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1161A" w14:textId="77777777" w:rsidR="00B76AFF" w:rsidRDefault="00B76AFF">
      <w:pPr>
        <w:pStyle w:val="Corpsdetexte"/>
        <w:rPr>
          <w:sz w:val="20"/>
        </w:rPr>
      </w:pPr>
    </w:p>
    <w:p w14:paraId="0839ACF4" w14:textId="2ECE77BB" w:rsidR="00B76AFF" w:rsidRDefault="00B76AFF">
      <w:pPr>
        <w:pStyle w:val="Corpsdetexte"/>
        <w:rPr>
          <w:sz w:val="20"/>
        </w:rPr>
      </w:pPr>
    </w:p>
    <w:p w14:paraId="2A69E407" w14:textId="187E64BB" w:rsidR="00B76AFF" w:rsidRDefault="00C5539B" w:rsidP="00954AFE">
      <w:pPr>
        <w:pStyle w:val="Corpsdetexte"/>
        <w:jc w:val="center"/>
        <w:rPr>
          <w:sz w:val="20"/>
        </w:rPr>
      </w:pPr>
      <w:r w:rsidRPr="00C5539B">
        <w:rPr>
          <w:i/>
          <w:sz w:val="20"/>
        </w:rPr>
        <w:t>"</w:t>
      </w:r>
      <w:r w:rsidRPr="00C5539B">
        <w:rPr>
          <w:sz w:val="20"/>
        </w:rPr>
        <w:drawing>
          <wp:inline distT="0" distB="0" distL="0" distR="0" wp14:anchorId="6EFEDF22" wp14:editId="7DA3A278">
            <wp:extent cx="3680460" cy="5187267"/>
            <wp:effectExtent l="0" t="0" r="3810" b="889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80460" cy="5187267"/>
                    </a:xfrm>
                    <a:prstGeom prst="rect">
                      <a:avLst/>
                    </a:prstGeom>
                    <a:noFill/>
                    <a:ln>
                      <a:noFill/>
                    </a:ln>
                  </pic:spPr>
                </pic:pic>
              </a:graphicData>
            </a:graphic>
          </wp:inline>
        </w:drawing>
      </w:r>
    </w:p>
    <w:p w14:paraId="39B06392" w14:textId="5F1F206D" w:rsidR="00B76AFF" w:rsidRDefault="00A31D9B">
      <w:pPr>
        <w:spacing w:before="156"/>
        <w:ind w:left="562" w:right="212"/>
        <w:jc w:val="center"/>
        <w:rPr>
          <w:rFonts w:ascii="Palatino Linotype"/>
          <w:i/>
          <w:sz w:val="38"/>
        </w:rPr>
      </w:pPr>
      <w:r>
        <w:rPr>
          <w:rFonts w:ascii="Palatino Linotype"/>
          <w:i/>
          <w:color w:val="231F20"/>
          <w:spacing w:val="-2"/>
          <w:w w:val="85"/>
          <w:sz w:val="38"/>
        </w:rPr>
        <w:t xml:space="preserve">(Dico sans complaisance du </w:t>
      </w:r>
      <w:r>
        <w:rPr>
          <w:rFonts w:ascii="Palatino Linotype"/>
          <w:i/>
          <w:color w:val="231F20"/>
          <w:spacing w:val="-2"/>
          <w:w w:val="85"/>
          <w:sz w:val="38"/>
        </w:rPr>
        <w:t>« </w:t>
      </w:r>
      <w:r w:rsidR="00000000">
        <w:rPr>
          <w:rFonts w:ascii="Palatino Linotype"/>
          <w:i/>
          <w:color w:val="231F20"/>
          <w:spacing w:val="-2"/>
          <w:w w:val="85"/>
          <w:sz w:val="38"/>
        </w:rPr>
        <w:t>shit")</w:t>
      </w:r>
    </w:p>
    <w:p w14:paraId="3EE8BDA4" w14:textId="77777777" w:rsidR="00B76AFF" w:rsidRDefault="00B76AFF">
      <w:pPr>
        <w:jc w:val="center"/>
        <w:rPr>
          <w:rFonts w:ascii="Palatino Linotype"/>
          <w:sz w:val="38"/>
        </w:rPr>
        <w:sectPr w:rsidR="00B76AFF">
          <w:headerReference w:type="default" r:id="rId8"/>
          <w:footerReference w:type="default" r:id="rId9"/>
          <w:type w:val="continuous"/>
          <w:pgSz w:w="9350" w:h="12750"/>
          <w:pgMar w:top="920" w:right="1280" w:bottom="420" w:left="1100" w:header="0" w:footer="222" w:gutter="0"/>
          <w:pgNumType w:start="1"/>
          <w:cols w:space="720"/>
        </w:sectPr>
      </w:pPr>
    </w:p>
    <w:p w14:paraId="01C0221C" w14:textId="77777777" w:rsidR="00B76AFF" w:rsidRDefault="00B76AFF">
      <w:pPr>
        <w:pStyle w:val="Corpsdetexte"/>
        <w:rPr>
          <w:rFonts w:ascii="Palatino Linotype"/>
          <w:i/>
          <w:sz w:val="20"/>
        </w:rPr>
      </w:pPr>
    </w:p>
    <w:p w14:paraId="42E9445E" w14:textId="77777777" w:rsidR="00B76AFF" w:rsidRDefault="00B76AFF">
      <w:pPr>
        <w:pStyle w:val="Corpsdetexte"/>
        <w:rPr>
          <w:rFonts w:ascii="Palatino Linotype"/>
          <w:i/>
          <w:sz w:val="20"/>
        </w:rPr>
      </w:pPr>
    </w:p>
    <w:p w14:paraId="09F0ACD6" w14:textId="77777777" w:rsidR="00B76AFF" w:rsidRDefault="00B76AFF">
      <w:pPr>
        <w:pStyle w:val="Corpsdetexte"/>
        <w:rPr>
          <w:rFonts w:ascii="Palatino Linotype"/>
          <w:i/>
          <w:sz w:val="20"/>
        </w:rPr>
      </w:pPr>
    </w:p>
    <w:p w14:paraId="71233A52" w14:textId="77777777" w:rsidR="00B76AFF" w:rsidRDefault="00B76AFF">
      <w:pPr>
        <w:pStyle w:val="Corpsdetexte"/>
        <w:spacing w:before="10"/>
        <w:rPr>
          <w:rFonts w:ascii="Palatino Linotype"/>
          <w:i/>
          <w:sz w:val="19"/>
        </w:rPr>
      </w:pPr>
    </w:p>
    <w:p w14:paraId="6F815EE9" w14:textId="77777777" w:rsidR="00B76AFF" w:rsidRDefault="00000000">
      <w:pPr>
        <w:pStyle w:val="Titre3"/>
        <w:ind w:left="54" w:right="212"/>
        <w:jc w:val="center"/>
      </w:pPr>
      <w:r>
        <w:rPr>
          <w:color w:val="231F20"/>
          <w:w w:val="90"/>
        </w:rPr>
        <w:t>Livres</w:t>
      </w:r>
      <w:r>
        <w:rPr>
          <w:color w:val="231F20"/>
          <w:spacing w:val="4"/>
        </w:rPr>
        <w:t xml:space="preserve"> </w:t>
      </w:r>
      <w:r>
        <w:rPr>
          <w:color w:val="231F20"/>
          <w:w w:val="90"/>
        </w:rPr>
        <w:t>de</w:t>
      </w:r>
      <w:r>
        <w:rPr>
          <w:color w:val="231F20"/>
          <w:spacing w:val="5"/>
        </w:rPr>
        <w:t xml:space="preserve"> </w:t>
      </w:r>
      <w:r>
        <w:rPr>
          <w:color w:val="231F20"/>
          <w:w w:val="90"/>
        </w:rPr>
        <w:t>l'auteur</w:t>
      </w:r>
      <w:r>
        <w:rPr>
          <w:color w:val="231F20"/>
          <w:spacing w:val="5"/>
        </w:rPr>
        <w:t xml:space="preserve"> </w:t>
      </w:r>
      <w:r>
        <w:rPr>
          <w:color w:val="231F20"/>
          <w:w w:val="90"/>
        </w:rPr>
        <w:t>sur</w:t>
      </w:r>
      <w:r>
        <w:rPr>
          <w:color w:val="231F20"/>
          <w:spacing w:val="5"/>
        </w:rPr>
        <w:t xml:space="preserve"> </w:t>
      </w:r>
      <w:r>
        <w:rPr>
          <w:color w:val="231F20"/>
          <w:w w:val="90"/>
        </w:rPr>
        <w:t>le</w:t>
      </w:r>
      <w:r>
        <w:rPr>
          <w:color w:val="231F20"/>
          <w:spacing w:val="5"/>
        </w:rPr>
        <w:t xml:space="preserve"> </w:t>
      </w:r>
      <w:r>
        <w:rPr>
          <w:color w:val="231F20"/>
          <w:w w:val="90"/>
        </w:rPr>
        <w:t>thème</w:t>
      </w:r>
      <w:r>
        <w:rPr>
          <w:color w:val="231F20"/>
          <w:spacing w:val="4"/>
        </w:rPr>
        <w:t xml:space="preserve"> </w:t>
      </w:r>
      <w:r>
        <w:rPr>
          <w:color w:val="231F20"/>
          <w:w w:val="90"/>
        </w:rPr>
        <w:t>cannabis</w:t>
      </w:r>
      <w:r>
        <w:rPr>
          <w:color w:val="231F20"/>
          <w:spacing w:val="5"/>
        </w:rPr>
        <w:t xml:space="preserve"> </w:t>
      </w:r>
      <w:r>
        <w:rPr>
          <w:color w:val="231F20"/>
          <w:spacing w:val="-10"/>
          <w:w w:val="90"/>
        </w:rPr>
        <w:t>:</w:t>
      </w:r>
    </w:p>
    <w:p w14:paraId="51230C0D" w14:textId="77777777" w:rsidR="00B76AFF" w:rsidRDefault="00B76AFF">
      <w:pPr>
        <w:pStyle w:val="Corpsdetexte"/>
        <w:rPr>
          <w:b/>
          <w:sz w:val="36"/>
        </w:rPr>
      </w:pPr>
    </w:p>
    <w:p w14:paraId="48922EDB" w14:textId="77777777" w:rsidR="00B76AFF" w:rsidRDefault="00B76AFF">
      <w:pPr>
        <w:pStyle w:val="Corpsdetexte"/>
        <w:spacing w:before="11"/>
        <w:rPr>
          <w:b/>
          <w:sz w:val="25"/>
        </w:rPr>
      </w:pPr>
    </w:p>
    <w:p w14:paraId="2B1C631F" w14:textId="77777777" w:rsidR="00B76AFF" w:rsidRDefault="00000000">
      <w:pPr>
        <w:pStyle w:val="Paragraphedeliste"/>
        <w:numPr>
          <w:ilvl w:val="0"/>
          <w:numId w:val="12"/>
        </w:numPr>
        <w:tabs>
          <w:tab w:val="left" w:pos="271"/>
        </w:tabs>
        <w:spacing w:line="437" w:lineRule="exact"/>
        <w:ind w:left="270" w:hanging="158"/>
        <w:jc w:val="left"/>
        <w:rPr>
          <w:sz w:val="26"/>
        </w:rPr>
      </w:pPr>
      <w:r>
        <w:rPr>
          <w:color w:val="231F20"/>
          <w:w w:val="90"/>
          <w:sz w:val="26"/>
        </w:rPr>
        <w:t>«</w:t>
      </w:r>
      <w:r>
        <w:rPr>
          <w:color w:val="231F20"/>
          <w:spacing w:val="-3"/>
          <w:sz w:val="26"/>
        </w:rPr>
        <w:t xml:space="preserve"> </w:t>
      </w:r>
      <w:r>
        <w:rPr>
          <w:color w:val="231F20"/>
          <w:w w:val="90"/>
          <w:sz w:val="26"/>
        </w:rPr>
        <w:t>Halte</w:t>
      </w:r>
      <w:r>
        <w:rPr>
          <w:color w:val="231F20"/>
          <w:spacing w:val="-3"/>
          <w:sz w:val="26"/>
        </w:rPr>
        <w:t xml:space="preserve"> </w:t>
      </w:r>
      <w:r>
        <w:rPr>
          <w:color w:val="231F20"/>
          <w:w w:val="90"/>
          <w:sz w:val="26"/>
        </w:rPr>
        <w:t>au</w:t>
      </w:r>
      <w:r>
        <w:rPr>
          <w:color w:val="231F20"/>
          <w:spacing w:val="-2"/>
          <w:sz w:val="26"/>
        </w:rPr>
        <w:t xml:space="preserve"> </w:t>
      </w:r>
      <w:r>
        <w:rPr>
          <w:color w:val="231F20"/>
          <w:w w:val="90"/>
          <w:sz w:val="26"/>
        </w:rPr>
        <w:t>cannabis</w:t>
      </w:r>
      <w:r>
        <w:rPr>
          <w:color w:val="231F20"/>
          <w:spacing w:val="-3"/>
          <w:sz w:val="26"/>
        </w:rPr>
        <w:t xml:space="preserve"> </w:t>
      </w:r>
      <w:r>
        <w:rPr>
          <w:color w:val="231F20"/>
          <w:w w:val="90"/>
          <w:sz w:val="26"/>
        </w:rPr>
        <w:t>»,</w:t>
      </w:r>
      <w:r>
        <w:rPr>
          <w:color w:val="231F20"/>
          <w:spacing w:val="-3"/>
          <w:sz w:val="26"/>
        </w:rPr>
        <w:t xml:space="preserve"> </w:t>
      </w:r>
      <w:r>
        <w:rPr>
          <w:color w:val="231F20"/>
          <w:w w:val="90"/>
          <w:sz w:val="26"/>
        </w:rPr>
        <w:t>Ed.</w:t>
      </w:r>
      <w:r>
        <w:rPr>
          <w:color w:val="231F20"/>
          <w:spacing w:val="-2"/>
          <w:sz w:val="26"/>
        </w:rPr>
        <w:t xml:space="preserve"> </w:t>
      </w:r>
      <w:r>
        <w:rPr>
          <w:color w:val="231F20"/>
          <w:w w:val="90"/>
          <w:sz w:val="26"/>
        </w:rPr>
        <w:t>O.</w:t>
      </w:r>
      <w:r>
        <w:rPr>
          <w:color w:val="231F20"/>
          <w:spacing w:val="-3"/>
          <w:sz w:val="26"/>
        </w:rPr>
        <w:t xml:space="preserve"> </w:t>
      </w:r>
      <w:r>
        <w:rPr>
          <w:color w:val="231F20"/>
          <w:w w:val="90"/>
          <w:sz w:val="26"/>
        </w:rPr>
        <w:t>Jacob</w:t>
      </w:r>
      <w:r>
        <w:rPr>
          <w:color w:val="231F20"/>
          <w:spacing w:val="-2"/>
          <w:sz w:val="26"/>
        </w:rPr>
        <w:t xml:space="preserve"> </w:t>
      </w:r>
      <w:r>
        <w:rPr>
          <w:color w:val="231F20"/>
          <w:spacing w:val="-2"/>
          <w:w w:val="90"/>
          <w:sz w:val="26"/>
        </w:rPr>
        <w:t>(2007).</w:t>
      </w:r>
    </w:p>
    <w:p w14:paraId="7B1374C0" w14:textId="77777777" w:rsidR="00B76AFF" w:rsidRDefault="00000000">
      <w:pPr>
        <w:pStyle w:val="Paragraphedeliste"/>
        <w:numPr>
          <w:ilvl w:val="0"/>
          <w:numId w:val="12"/>
        </w:numPr>
        <w:tabs>
          <w:tab w:val="left" w:pos="275"/>
        </w:tabs>
        <w:spacing w:before="58" w:line="184" w:lineRule="auto"/>
        <w:ind w:right="1106" w:hanging="334"/>
        <w:jc w:val="left"/>
        <w:rPr>
          <w:sz w:val="26"/>
        </w:rPr>
      </w:pPr>
      <w:r>
        <w:rPr>
          <w:color w:val="231F20"/>
          <w:w w:val="90"/>
          <w:sz w:val="26"/>
        </w:rPr>
        <w:t xml:space="preserve">« Pourquoi il ne faut pas dépénaliser l'usage du cannabis », </w:t>
      </w:r>
      <w:r>
        <w:rPr>
          <w:color w:val="231F20"/>
          <w:sz w:val="26"/>
        </w:rPr>
        <w:t>Ed.</w:t>
      </w:r>
      <w:r>
        <w:rPr>
          <w:color w:val="231F20"/>
          <w:spacing w:val="-8"/>
          <w:sz w:val="26"/>
        </w:rPr>
        <w:t xml:space="preserve"> </w:t>
      </w:r>
      <w:r>
        <w:rPr>
          <w:color w:val="231F20"/>
          <w:sz w:val="26"/>
        </w:rPr>
        <w:t>O.</w:t>
      </w:r>
      <w:r>
        <w:rPr>
          <w:color w:val="231F20"/>
          <w:spacing w:val="-8"/>
          <w:sz w:val="26"/>
        </w:rPr>
        <w:t xml:space="preserve"> </w:t>
      </w:r>
      <w:r>
        <w:rPr>
          <w:color w:val="231F20"/>
          <w:sz w:val="26"/>
        </w:rPr>
        <w:t>Jacob</w:t>
      </w:r>
      <w:r>
        <w:rPr>
          <w:color w:val="231F20"/>
          <w:spacing w:val="-8"/>
          <w:sz w:val="26"/>
        </w:rPr>
        <w:t xml:space="preserve"> </w:t>
      </w:r>
      <w:r>
        <w:rPr>
          <w:color w:val="231F20"/>
          <w:sz w:val="26"/>
        </w:rPr>
        <w:t>(2013).</w:t>
      </w:r>
    </w:p>
    <w:p w14:paraId="3472D772" w14:textId="77777777" w:rsidR="00B76AFF" w:rsidRDefault="00000000">
      <w:pPr>
        <w:pStyle w:val="Paragraphedeliste"/>
        <w:numPr>
          <w:ilvl w:val="0"/>
          <w:numId w:val="12"/>
        </w:numPr>
        <w:tabs>
          <w:tab w:val="left" w:pos="275"/>
        </w:tabs>
        <w:spacing w:before="83" w:line="184" w:lineRule="auto"/>
        <w:ind w:right="383" w:hanging="334"/>
        <w:jc w:val="left"/>
        <w:rPr>
          <w:sz w:val="26"/>
        </w:rPr>
      </w:pPr>
      <w:r>
        <w:rPr>
          <w:color w:val="231F20"/>
          <w:w w:val="90"/>
          <w:sz w:val="26"/>
        </w:rPr>
        <w:t xml:space="preserve">« Faut-il dépénaliser le cannabis ? » - Livre de plusieurs auteurs en </w:t>
      </w:r>
      <w:r>
        <w:rPr>
          <w:color w:val="231F20"/>
          <w:w w:val="95"/>
          <w:sz w:val="26"/>
        </w:rPr>
        <w:t>opposition, Ed. Le Muscadier (2015).</w:t>
      </w:r>
    </w:p>
    <w:p w14:paraId="34C00742" w14:textId="77777777" w:rsidR="00B76AFF" w:rsidRDefault="00000000">
      <w:pPr>
        <w:pStyle w:val="Paragraphedeliste"/>
        <w:numPr>
          <w:ilvl w:val="0"/>
          <w:numId w:val="12"/>
        </w:numPr>
        <w:tabs>
          <w:tab w:val="left" w:pos="275"/>
        </w:tabs>
        <w:spacing w:before="5" w:line="437" w:lineRule="exact"/>
        <w:ind w:left="274" w:hanging="162"/>
        <w:jc w:val="left"/>
        <w:rPr>
          <w:sz w:val="26"/>
        </w:rPr>
      </w:pPr>
      <w:r>
        <w:rPr>
          <w:color w:val="231F20"/>
          <w:w w:val="90"/>
          <w:sz w:val="26"/>
        </w:rPr>
        <w:t>«</w:t>
      </w:r>
      <w:r>
        <w:rPr>
          <w:color w:val="231F20"/>
          <w:spacing w:val="2"/>
          <w:sz w:val="26"/>
        </w:rPr>
        <w:t xml:space="preserve"> </w:t>
      </w:r>
      <w:r>
        <w:rPr>
          <w:color w:val="231F20"/>
          <w:w w:val="90"/>
          <w:sz w:val="26"/>
        </w:rPr>
        <w:t>Le</w:t>
      </w:r>
      <w:r>
        <w:rPr>
          <w:color w:val="231F20"/>
          <w:spacing w:val="3"/>
          <w:sz w:val="26"/>
        </w:rPr>
        <w:t xml:space="preserve"> </w:t>
      </w:r>
      <w:r>
        <w:rPr>
          <w:color w:val="231F20"/>
          <w:w w:val="90"/>
          <w:sz w:val="26"/>
        </w:rPr>
        <w:t>désastre</w:t>
      </w:r>
      <w:r>
        <w:rPr>
          <w:color w:val="231F20"/>
          <w:spacing w:val="3"/>
          <w:sz w:val="26"/>
        </w:rPr>
        <w:t xml:space="preserve"> </w:t>
      </w:r>
      <w:r>
        <w:rPr>
          <w:color w:val="231F20"/>
          <w:w w:val="90"/>
          <w:sz w:val="26"/>
        </w:rPr>
        <w:t>des</w:t>
      </w:r>
      <w:r>
        <w:rPr>
          <w:color w:val="231F20"/>
          <w:spacing w:val="2"/>
          <w:sz w:val="26"/>
        </w:rPr>
        <w:t xml:space="preserve"> </w:t>
      </w:r>
      <w:r>
        <w:rPr>
          <w:color w:val="231F20"/>
          <w:w w:val="90"/>
          <w:sz w:val="26"/>
        </w:rPr>
        <w:t>toxicomanies</w:t>
      </w:r>
      <w:r>
        <w:rPr>
          <w:color w:val="231F20"/>
          <w:spacing w:val="3"/>
          <w:sz w:val="26"/>
        </w:rPr>
        <w:t xml:space="preserve"> </w:t>
      </w:r>
      <w:r>
        <w:rPr>
          <w:color w:val="231F20"/>
          <w:w w:val="90"/>
          <w:sz w:val="26"/>
        </w:rPr>
        <w:t>en</w:t>
      </w:r>
      <w:r>
        <w:rPr>
          <w:color w:val="231F20"/>
          <w:spacing w:val="3"/>
          <w:sz w:val="26"/>
        </w:rPr>
        <w:t xml:space="preserve"> </w:t>
      </w:r>
      <w:r>
        <w:rPr>
          <w:color w:val="231F20"/>
          <w:w w:val="90"/>
          <w:sz w:val="26"/>
        </w:rPr>
        <w:t>France</w:t>
      </w:r>
      <w:r>
        <w:rPr>
          <w:color w:val="231F20"/>
          <w:spacing w:val="3"/>
          <w:sz w:val="26"/>
        </w:rPr>
        <w:t xml:space="preserve"> </w:t>
      </w:r>
      <w:r>
        <w:rPr>
          <w:color w:val="231F20"/>
          <w:w w:val="90"/>
          <w:sz w:val="26"/>
        </w:rPr>
        <w:t>»,</w:t>
      </w:r>
      <w:r>
        <w:rPr>
          <w:color w:val="231F20"/>
          <w:spacing w:val="2"/>
          <w:sz w:val="26"/>
        </w:rPr>
        <w:t xml:space="preserve"> </w:t>
      </w:r>
      <w:r>
        <w:rPr>
          <w:color w:val="231F20"/>
          <w:w w:val="90"/>
          <w:sz w:val="26"/>
        </w:rPr>
        <w:t>Ed.</w:t>
      </w:r>
      <w:r>
        <w:rPr>
          <w:color w:val="231F20"/>
          <w:spacing w:val="3"/>
          <w:sz w:val="26"/>
        </w:rPr>
        <w:t xml:space="preserve"> </w:t>
      </w:r>
      <w:r>
        <w:rPr>
          <w:color w:val="231F20"/>
          <w:w w:val="90"/>
          <w:sz w:val="26"/>
        </w:rPr>
        <w:t>Docis</w:t>
      </w:r>
      <w:r>
        <w:rPr>
          <w:color w:val="231F20"/>
          <w:spacing w:val="3"/>
          <w:sz w:val="26"/>
        </w:rPr>
        <w:t xml:space="preserve"> </w:t>
      </w:r>
      <w:r>
        <w:rPr>
          <w:color w:val="231F20"/>
          <w:spacing w:val="-2"/>
          <w:w w:val="90"/>
          <w:sz w:val="26"/>
        </w:rPr>
        <w:t>(2018).</w:t>
      </w:r>
    </w:p>
    <w:p w14:paraId="45E33675" w14:textId="77777777" w:rsidR="00B76AFF" w:rsidRDefault="00000000">
      <w:pPr>
        <w:pStyle w:val="Paragraphedeliste"/>
        <w:numPr>
          <w:ilvl w:val="0"/>
          <w:numId w:val="12"/>
        </w:numPr>
        <w:tabs>
          <w:tab w:val="left" w:pos="278"/>
        </w:tabs>
        <w:spacing w:before="51" w:line="189" w:lineRule="auto"/>
        <w:ind w:left="422" w:right="271" w:hanging="310"/>
        <w:rPr>
          <w:sz w:val="26"/>
        </w:rPr>
      </w:pPr>
      <w:r>
        <w:rPr>
          <w:color w:val="231F20"/>
          <w:w w:val="90"/>
          <w:sz w:val="26"/>
        </w:rPr>
        <w:t>«</w:t>
      </w:r>
      <w:r>
        <w:rPr>
          <w:color w:val="231F20"/>
          <w:spacing w:val="-9"/>
          <w:w w:val="90"/>
          <w:sz w:val="26"/>
        </w:rPr>
        <w:t xml:space="preserve"> </w:t>
      </w:r>
      <w:r>
        <w:rPr>
          <w:color w:val="231F20"/>
          <w:w w:val="90"/>
          <w:sz w:val="26"/>
        </w:rPr>
        <w:t>Le</w:t>
      </w:r>
      <w:r>
        <w:rPr>
          <w:color w:val="231F20"/>
          <w:spacing w:val="-9"/>
          <w:w w:val="90"/>
          <w:sz w:val="26"/>
        </w:rPr>
        <w:t xml:space="preserve"> </w:t>
      </w:r>
      <w:r>
        <w:rPr>
          <w:color w:val="231F20"/>
          <w:w w:val="90"/>
          <w:sz w:val="26"/>
        </w:rPr>
        <w:t>cannabis</w:t>
      </w:r>
      <w:r>
        <w:rPr>
          <w:color w:val="231F20"/>
          <w:spacing w:val="-9"/>
          <w:w w:val="90"/>
          <w:sz w:val="26"/>
        </w:rPr>
        <w:t xml:space="preserve"> </w:t>
      </w:r>
      <w:r>
        <w:rPr>
          <w:color w:val="231F20"/>
          <w:w w:val="90"/>
          <w:sz w:val="26"/>
        </w:rPr>
        <w:t>:</w:t>
      </w:r>
      <w:r>
        <w:rPr>
          <w:color w:val="231F20"/>
          <w:spacing w:val="-9"/>
          <w:w w:val="90"/>
          <w:sz w:val="26"/>
        </w:rPr>
        <w:t xml:space="preserve"> </w:t>
      </w:r>
      <w:r>
        <w:rPr>
          <w:color w:val="231F20"/>
          <w:w w:val="90"/>
          <w:sz w:val="26"/>
        </w:rPr>
        <w:t>ce</w:t>
      </w:r>
      <w:r>
        <w:rPr>
          <w:color w:val="231F20"/>
          <w:spacing w:val="-9"/>
          <w:w w:val="90"/>
          <w:sz w:val="26"/>
        </w:rPr>
        <w:t xml:space="preserve"> </w:t>
      </w:r>
      <w:r>
        <w:rPr>
          <w:color w:val="231F20"/>
          <w:w w:val="90"/>
          <w:sz w:val="26"/>
        </w:rPr>
        <w:t>qu'il</w:t>
      </w:r>
      <w:r>
        <w:rPr>
          <w:color w:val="231F20"/>
          <w:spacing w:val="-9"/>
          <w:w w:val="90"/>
          <w:sz w:val="26"/>
        </w:rPr>
        <w:t xml:space="preserve"> </w:t>
      </w:r>
      <w:r>
        <w:rPr>
          <w:color w:val="231F20"/>
          <w:w w:val="90"/>
          <w:sz w:val="26"/>
        </w:rPr>
        <w:t>faut</w:t>
      </w:r>
      <w:r>
        <w:rPr>
          <w:color w:val="231F20"/>
          <w:spacing w:val="-8"/>
          <w:w w:val="90"/>
          <w:sz w:val="26"/>
        </w:rPr>
        <w:t xml:space="preserve"> </w:t>
      </w:r>
      <w:r>
        <w:rPr>
          <w:color w:val="231F20"/>
          <w:w w:val="90"/>
          <w:sz w:val="26"/>
        </w:rPr>
        <w:t>savoir</w:t>
      </w:r>
      <w:r>
        <w:rPr>
          <w:color w:val="231F20"/>
          <w:spacing w:val="-9"/>
          <w:w w:val="90"/>
          <w:sz w:val="26"/>
        </w:rPr>
        <w:t xml:space="preserve"> </w:t>
      </w:r>
      <w:r>
        <w:rPr>
          <w:color w:val="231F20"/>
          <w:w w:val="90"/>
          <w:sz w:val="26"/>
        </w:rPr>
        <w:t>et</w:t>
      </w:r>
      <w:r>
        <w:rPr>
          <w:color w:val="231F20"/>
          <w:spacing w:val="-9"/>
          <w:w w:val="90"/>
          <w:sz w:val="26"/>
        </w:rPr>
        <w:t xml:space="preserve"> </w:t>
      </w:r>
      <w:r>
        <w:rPr>
          <w:color w:val="231F20"/>
          <w:w w:val="90"/>
          <w:sz w:val="26"/>
        </w:rPr>
        <w:t>faire</w:t>
      </w:r>
      <w:r>
        <w:rPr>
          <w:color w:val="231F20"/>
          <w:spacing w:val="-9"/>
          <w:w w:val="90"/>
          <w:sz w:val="26"/>
        </w:rPr>
        <w:t xml:space="preserve"> </w:t>
      </w:r>
      <w:r>
        <w:rPr>
          <w:color w:val="231F20"/>
          <w:w w:val="90"/>
          <w:sz w:val="26"/>
        </w:rPr>
        <w:t>savoir</w:t>
      </w:r>
      <w:r>
        <w:rPr>
          <w:color w:val="231F20"/>
          <w:spacing w:val="-9"/>
          <w:w w:val="90"/>
          <w:sz w:val="26"/>
        </w:rPr>
        <w:t xml:space="preserve"> </w:t>
      </w:r>
      <w:r>
        <w:rPr>
          <w:color w:val="231F20"/>
          <w:w w:val="90"/>
          <w:sz w:val="26"/>
        </w:rPr>
        <w:t>»,</w:t>
      </w:r>
      <w:r>
        <w:rPr>
          <w:color w:val="231F20"/>
          <w:spacing w:val="-9"/>
          <w:w w:val="90"/>
          <w:sz w:val="26"/>
        </w:rPr>
        <w:t xml:space="preserve"> </w:t>
      </w:r>
      <w:r>
        <w:rPr>
          <w:color w:val="231F20"/>
          <w:w w:val="90"/>
          <w:sz w:val="26"/>
        </w:rPr>
        <w:t>Livre</w:t>
      </w:r>
      <w:r>
        <w:rPr>
          <w:color w:val="231F20"/>
          <w:spacing w:val="-9"/>
          <w:w w:val="90"/>
          <w:sz w:val="26"/>
        </w:rPr>
        <w:t xml:space="preserve"> </w:t>
      </w:r>
      <w:r>
        <w:rPr>
          <w:color w:val="231F20"/>
          <w:w w:val="90"/>
          <w:sz w:val="26"/>
        </w:rPr>
        <w:t xml:space="preserve">compendium impliquant des membres de l'académie de Pharmacie, J. Costentin </w:t>
      </w:r>
      <w:r>
        <w:rPr>
          <w:color w:val="231F20"/>
          <w:w w:val="95"/>
          <w:sz w:val="26"/>
        </w:rPr>
        <w:t>étant un des co-auteurs, Ed. Lavoisier (2019).</w:t>
      </w:r>
    </w:p>
    <w:p w14:paraId="38AD0B49" w14:textId="77777777" w:rsidR="00B76AFF" w:rsidRDefault="00000000">
      <w:pPr>
        <w:pStyle w:val="Paragraphedeliste"/>
        <w:numPr>
          <w:ilvl w:val="0"/>
          <w:numId w:val="12"/>
        </w:numPr>
        <w:tabs>
          <w:tab w:val="left" w:pos="278"/>
        </w:tabs>
        <w:spacing w:before="7" w:line="413" w:lineRule="exact"/>
        <w:ind w:left="277" w:hanging="165"/>
        <w:rPr>
          <w:sz w:val="26"/>
        </w:rPr>
      </w:pPr>
      <w:r>
        <w:rPr>
          <w:color w:val="231F20"/>
          <w:spacing w:val="-2"/>
          <w:w w:val="90"/>
          <w:sz w:val="26"/>
        </w:rPr>
        <w:t>«</w:t>
      </w:r>
      <w:r>
        <w:rPr>
          <w:color w:val="231F20"/>
          <w:spacing w:val="-2"/>
          <w:sz w:val="26"/>
        </w:rPr>
        <w:t xml:space="preserve"> </w:t>
      </w:r>
      <w:r>
        <w:rPr>
          <w:color w:val="231F20"/>
          <w:spacing w:val="-2"/>
          <w:w w:val="90"/>
          <w:sz w:val="26"/>
        </w:rPr>
        <w:t>Le</w:t>
      </w:r>
      <w:r>
        <w:rPr>
          <w:color w:val="231F20"/>
          <w:spacing w:val="-7"/>
          <w:sz w:val="26"/>
        </w:rPr>
        <w:t xml:space="preserve"> </w:t>
      </w:r>
      <w:r>
        <w:rPr>
          <w:color w:val="231F20"/>
          <w:spacing w:val="-2"/>
          <w:w w:val="90"/>
          <w:sz w:val="26"/>
        </w:rPr>
        <w:t>cannabis</w:t>
      </w:r>
      <w:r>
        <w:rPr>
          <w:color w:val="231F20"/>
          <w:spacing w:val="-7"/>
          <w:sz w:val="26"/>
        </w:rPr>
        <w:t xml:space="preserve"> </w:t>
      </w:r>
      <w:r>
        <w:rPr>
          <w:color w:val="231F20"/>
          <w:spacing w:val="-2"/>
          <w:w w:val="90"/>
          <w:sz w:val="26"/>
        </w:rPr>
        <w:t>-</w:t>
      </w:r>
      <w:r>
        <w:rPr>
          <w:color w:val="231F20"/>
          <w:spacing w:val="-7"/>
          <w:sz w:val="26"/>
        </w:rPr>
        <w:t xml:space="preserve"> </w:t>
      </w:r>
      <w:r>
        <w:rPr>
          <w:color w:val="231F20"/>
          <w:spacing w:val="-2"/>
          <w:w w:val="90"/>
          <w:sz w:val="26"/>
        </w:rPr>
        <w:t>ses</w:t>
      </w:r>
      <w:r>
        <w:rPr>
          <w:color w:val="231F20"/>
          <w:spacing w:val="-7"/>
          <w:sz w:val="26"/>
        </w:rPr>
        <w:t xml:space="preserve"> </w:t>
      </w:r>
      <w:r>
        <w:rPr>
          <w:color w:val="231F20"/>
          <w:spacing w:val="-2"/>
          <w:w w:val="90"/>
          <w:sz w:val="26"/>
        </w:rPr>
        <w:t>risques</w:t>
      </w:r>
      <w:r>
        <w:rPr>
          <w:color w:val="231F20"/>
          <w:spacing w:val="-7"/>
          <w:sz w:val="26"/>
        </w:rPr>
        <w:t xml:space="preserve"> </w:t>
      </w:r>
      <w:r>
        <w:rPr>
          <w:color w:val="231F20"/>
          <w:spacing w:val="-2"/>
          <w:w w:val="90"/>
          <w:sz w:val="26"/>
        </w:rPr>
        <w:t>à</w:t>
      </w:r>
      <w:r>
        <w:rPr>
          <w:color w:val="231F20"/>
          <w:spacing w:val="-8"/>
          <w:sz w:val="26"/>
        </w:rPr>
        <w:t xml:space="preserve"> </w:t>
      </w:r>
      <w:r>
        <w:rPr>
          <w:color w:val="231F20"/>
          <w:spacing w:val="-2"/>
          <w:w w:val="90"/>
          <w:sz w:val="26"/>
        </w:rPr>
        <w:t>l'adolescence</w:t>
      </w:r>
      <w:r>
        <w:rPr>
          <w:color w:val="231F20"/>
          <w:spacing w:val="-7"/>
          <w:sz w:val="26"/>
        </w:rPr>
        <w:t xml:space="preserve"> </w:t>
      </w:r>
      <w:r>
        <w:rPr>
          <w:color w:val="231F20"/>
          <w:spacing w:val="-2"/>
          <w:w w:val="90"/>
          <w:sz w:val="26"/>
        </w:rPr>
        <w:t>»,</w:t>
      </w:r>
      <w:r>
        <w:rPr>
          <w:color w:val="231F20"/>
          <w:spacing w:val="-7"/>
          <w:sz w:val="26"/>
        </w:rPr>
        <w:t xml:space="preserve"> </w:t>
      </w:r>
      <w:r>
        <w:rPr>
          <w:color w:val="231F20"/>
          <w:spacing w:val="-2"/>
          <w:w w:val="90"/>
          <w:sz w:val="26"/>
        </w:rPr>
        <w:t>H.</w:t>
      </w:r>
      <w:r>
        <w:rPr>
          <w:color w:val="231F20"/>
          <w:spacing w:val="-7"/>
          <w:sz w:val="26"/>
        </w:rPr>
        <w:t xml:space="preserve"> </w:t>
      </w:r>
      <w:r>
        <w:rPr>
          <w:color w:val="231F20"/>
          <w:spacing w:val="-2"/>
          <w:w w:val="90"/>
          <w:sz w:val="26"/>
        </w:rPr>
        <w:t>Chabrol,</w:t>
      </w:r>
      <w:r>
        <w:rPr>
          <w:color w:val="231F20"/>
          <w:spacing w:val="-7"/>
          <w:sz w:val="26"/>
        </w:rPr>
        <w:t xml:space="preserve"> </w:t>
      </w:r>
      <w:r>
        <w:rPr>
          <w:color w:val="231F20"/>
          <w:spacing w:val="-2"/>
          <w:w w:val="90"/>
          <w:sz w:val="26"/>
        </w:rPr>
        <w:t>M.</w:t>
      </w:r>
      <w:r>
        <w:rPr>
          <w:color w:val="231F20"/>
          <w:spacing w:val="-7"/>
          <w:sz w:val="26"/>
        </w:rPr>
        <w:t xml:space="preserve"> </w:t>
      </w:r>
      <w:r>
        <w:rPr>
          <w:color w:val="231F20"/>
          <w:spacing w:val="-2"/>
          <w:w w:val="90"/>
          <w:sz w:val="26"/>
        </w:rPr>
        <w:t>Choquet,</w:t>
      </w:r>
    </w:p>
    <w:p w14:paraId="6196AEC2" w14:textId="77777777" w:rsidR="00B76AFF" w:rsidRDefault="00000000">
      <w:pPr>
        <w:pStyle w:val="Corpsdetexte"/>
        <w:spacing w:line="307" w:lineRule="exact"/>
        <w:ind w:left="447"/>
      </w:pPr>
      <w:r>
        <w:rPr>
          <w:color w:val="231F20"/>
          <w:w w:val="90"/>
        </w:rPr>
        <w:t>J.</w:t>
      </w:r>
      <w:r>
        <w:rPr>
          <w:color w:val="231F20"/>
          <w:spacing w:val="2"/>
        </w:rPr>
        <w:t xml:space="preserve"> </w:t>
      </w:r>
      <w:r>
        <w:rPr>
          <w:color w:val="231F20"/>
          <w:w w:val="90"/>
        </w:rPr>
        <w:t>Costentin,</w:t>
      </w:r>
      <w:r>
        <w:rPr>
          <w:color w:val="231F20"/>
          <w:spacing w:val="3"/>
        </w:rPr>
        <w:t xml:space="preserve"> </w:t>
      </w:r>
      <w:r>
        <w:rPr>
          <w:color w:val="231F20"/>
          <w:w w:val="90"/>
        </w:rPr>
        <w:t>Ed.</w:t>
      </w:r>
      <w:r>
        <w:rPr>
          <w:color w:val="231F20"/>
          <w:spacing w:val="2"/>
        </w:rPr>
        <w:t xml:space="preserve"> </w:t>
      </w:r>
      <w:r>
        <w:rPr>
          <w:color w:val="231F20"/>
          <w:w w:val="90"/>
        </w:rPr>
        <w:t>Ellipses</w:t>
      </w:r>
      <w:r>
        <w:rPr>
          <w:color w:val="231F20"/>
          <w:spacing w:val="3"/>
        </w:rPr>
        <w:t xml:space="preserve"> </w:t>
      </w:r>
      <w:r>
        <w:rPr>
          <w:color w:val="231F20"/>
          <w:spacing w:val="-2"/>
          <w:w w:val="90"/>
        </w:rPr>
        <w:t>(2013).</w:t>
      </w:r>
    </w:p>
    <w:p w14:paraId="6CBB2E01" w14:textId="77777777" w:rsidR="00B76AFF" w:rsidRDefault="00B76AFF">
      <w:pPr>
        <w:spacing w:line="307" w:lineRule="exact"/>
        <w:sectPr w:rsidR="00B76AFF">
          <w:headerReference w:type="default" r:id="rId10"/>
          <w:footerReference w:type="default" r:id="rId11"/>
          <w:pgSz w:w="9350" w:h="12750"/>
          <w:pgMar w:top="920" w:right="1280" w:bottom="420" w:left="1100" w:header="0" w:footer="222" w:gutter="0"/>
          <w:cols w:space="720"/>
        </w:sectPr>
      </w:pPr>
    </w:p>
    <w:p w14:paraId="63E0BAEC" w14:textId="77777777" w:rsidR="00B76AFF" w:rsidRDefault="00B76AFF">
      <w:pPr>
        <w:pStyle w:val="Corpsdetexte"/>
        <w:rPr>
          <w:sz w:val="20"/>
        </w:rPr>
      </w:pPr>
    </w:p>
    <w:p w14:paraId="3F6FD291" w14:textId="77777777" w:rsidR="00B76AFF" w:rsidRDefault="00B76AFF">
      <w:pPr>
        <w:pStyle w:val="Corpsdetexte"/>
        <w:rPr>
          <w:sz w:val="20"/>
        </w:rPr>
      </w:pPr>
    </w:p>
    <w:p w14:paraId="3FEDCE8E" w14:textId="77777777" w:rsidR="00B76AFF" w:rsidRDefault="00B76AFF">
      <w:pPr>
        <w:pStyle w:val="Corpsdetexte"/>
        <w:rPr>
          <w:sz w:val="20"/>
        </w:rPr>
      </w:pPr>
    </w:p>
    <w:p w14:paraId="2119FB2C" w14:textId="77777777" w:rsidR="00B76AFF" w:rsidRDefault="00B76AFF">
      <w:pPr>
        <w:pStyle w:val="Corpsdetexte"/>
        <w:spacing w:before="6"/>
        <w:rPr>
          <w:sz w:val="13"/>
        </w:rPr>
      </w:pPr>
    </w:p>
    <w:p w14:paraId="7CC59BCD" w14:textId="77777777" w:rsidR="00B76AFF" w:rsidRDefault="00000000">
      <w:pPr>
        <w:pStyle w:val="Titre2"/>
      </w:pPr>
      <w:r>
        <w:rPr>
          <w:color w:val="323031"/>
          <w:spacing w:val="-2"/>
          <w:w w:val="95"/>
        </w:rPr>
        <w:t>PRÉFACE</w:t>
      </w:r>
    </w:p>
    <w:p w14:paraId="43F6F8FD" w14:textId="77777777" w:rsidR="00B76AFF" w:rsidRDefault="00000000">
      <w:pPr>
        <w:pStyle w:val="Corpsdetexte"/>
        <w:spacing w:before="607" w:line="201" w:lineRule="auto"/>
        <w:ind w:left="453" w:right="100"/>
        <w:jc w:val="both"/>
      </w:pPr>
      <w:r>
        <w:rPr>
          <w:color w:val="231F20"/>
          <w:w w:val="95"/>
        </w:rPr>
        <w:t>À</w:t>
      </w:r>
      <w:r>
        <w:rPr>
          <w:color w:val="231F20"/>
          <w:spacing w:val="-10"/>
          <w:w w:val="95"/>
        </w:rPr>
        <w:t xml:space="preserve"> </w:t>
      </w:r>
      <w:r>
        <w:rPr>
          <w:color w:val="231F20"/>
          <w:w w:val="95"/>
        </w:rPr>
        <w:t>l'heure</w:t>
      </w:r>
      <w:r>
        <w:rPr>
          <w:color w:val="231F20"/>
          <w:spacing w:val="-10"/>
          <w:w w:val="95"/>
        </w:rPr>
        <w:t xml:space="preserve"> </w:t>
      </w:r>
      <w:r>
        <w:rPr>
          <w:color w:val="231F20"/>
          <w:w w:val="95"/>
        </w:rPr>
        <w:t>où</w:t>
      </w:r>
      <w:r>
        <w:rPr>
          <w:color w:val="231F20"/>
          <w:spacing w:val="-10"/>
          <w:w w:val="95"/>
        </w:rPr>
        <w:t xml:space="preserve"> </w:t>
      </w:r>
      <w:r>
        <w:rPr>
          <w:color w:val="231F20"/>
          <w:w w:val="95"/>
        </w:rPr>
        <w:t>les</w:t>
      </w:r>
      <w:r>
        <w:rPr>
          <w:color w:val="231F20"/>
          <w:spacing w:val="-10"/>
          <w:w w:val="95"/>
        </w:rPr>
        <w:t xml:space="preserve"> </w:t>
      </w:r>
      <w:r>
        <w:rPr>
          <w:color w:val="231F20"/>
          <w:w w:val="95"/>
        </w:rPr>
        <w:t>librairies</w:t>
      </w:r>
      <w:r>
        <w:rPr>
          <w:color w:val="231F20"/>
          <w:spacing w:val="-10"/>
          <w:w w:val="95"/>
        </w:rPr>
        <w:t xml:space="preserve"> </w:t>
      </w:r>
      <w:r>
        <w:rPr>
          <w:color w:val="231F20"/>
          <w:w w:val="95"/>
        </w:rPr>
        <w:t>présentent</w:t>
      </w:r>
      <w:r>
        <w:rPr>
          <w:color w:val="231F20"/>
          <w:spacing w:val="-10"/>
          <w:w w:val="95"/>
        </w:rPr>
        <w:t xml:space="preserve"> </w:t>
      </w:r>
      <w:r>
        <w:rPr>
          <w:color w:val="231F20"/>
          <w:w w:val="95"/>
        </w:rPr>
        <w:t>de</w:t>
      </w:r>
      <w:r>
        <w:rPr>
          <w:color w:val="231F20"/>
          <w:spacing w:val="-10"/>
          <w:w w:val="95"/>
        </w:rPr>
        <w:t xml:space="preserve"> </w:t>
      </w:r>
      <w:r>
        <w:rPr>
          <w:color w:val="231F20"/>
          <w:w w:val="95"/>
        </w:rPr>
        <w:t>nombreux</w:t>
      </w:r>
      <w:r>
        <w:rPr>
          <w:color w:val="231F20"/>
          <w:spacing w:val="-10"/>
          <w:w w:val="95"/>
        </w:rPr>
        <w:t xml:space="preserve"> </w:t>
      </w:r>
      <w:r>
        <w:rPr>
          <w:color w:val="231F20"/>
          <w:w w:val="95"/>
        </w:rPr>
        <w:t>«</w:t>
      </w:r>
      <w:r>
        <w:rPr>
          <w:color w:val="231F20"/>
          <w:spacing w:val="-10"/>
          <w:w w:val="95"/>
        </w:rPr>
        <w:t xml:space="preserve"> </w:t>
      </w:r>
      <w:r>
        <w:rPr>
          <w:color w:val="231F20"/>
          <w:w w:val="95"/>
        </w:rPr>
        <w:t xml:space="preserve">dictionnaires </w:t>
      </w:r>
      <w:r>
        <w:rPr>
          <w:color w:val="231F20"/>
          <w:w w:val="90"/>
        </w:rPr>
        <w:t>amoureux</w:t>
      </w:r>
      <w:r>
        <w:rPr>
          <w:color w:val="231F20"/>
          <w:spacing w:val="-4"/>
          <w:w w:val="90"/>
        </w:rPr>
        <w:t xml:space="preserve"> </w:t>
      </w:r>
      <w:r>
        <w:rPr>
          <w:color w:val="231F20"/>
          <w:w w:val="90"/>
        </w:rPr>
        <w:t>»</w:t>
      </w:r>
      <w:r>
        <w:rPr>
          <w:color w:val="231F20"/>
          <w:spacing w:val="-4"/>
          <w:w w:val="90"/>
        </w:rPr>
        <w:t xml:space="preserve"> </w:t>
      </w:r>
      <w:r>
        <w:rPr>
          <w:color w:val="231F20"/>
          <w:w w:val="90"/>
        </w:rPr>
        <w:t>d'un</w:t>
      </w:r>
      <w:r>
        <w:rPr>
          <w:color w:val="231F20"/>
          <w:spacing w:val="-4"/>
          <w:w w:val="90"/>
        </w:rPr>
        <w:t xml:space="preserve"> </w:t>
      </w:r>
      <w:r>
        <w:rPr>
          <w:color w:val="231F20"/>
          <w:w w:val="90"/>
        </w:rPr>
        <w:t>peu</w:t>
      </w:r>
      <w:r>
        <w:rPr>
          <w:color w:val="231F20"/>
          <w:spacing w:val="-4"/>
          <w:w w:val="90"/>
        </w:rPr>
        <w:t xml:space="preserve"> </w:t>
      </w:r>
      <w:r>
        <w:rPr>
          <w:color w:val="231F20"/>
          <w:w w:val="90"/>
        </w:rPr>
        <w:t>toutes</w:t>
      </w:r>
      <w:r>
        <w:rPr>
          <w:color w:val="231F20"/>
          <w:spacing w:val="-4"/>
          <w:w w:val="90"/>
        </w:rPr>
        <w:t xml:space="preserve"> </w:t>
      </w:r>
      <w:r>
        <w:rPr>
          <w:color w:val="231F20"/>
          <w:w w:val="90"/>
        </w:rPr>
        <w:t>choses,</w:t>
      </w:r>
      <w:r>
        <w:rPr>
          <w:color w:val="231F20"/>
          <w:spacing w:val="-4"/>
          <w:w w:val="90"/>
        </w:rPr>
        <w:t xml:space="preserve"> </w:t>
      </w:r>
      <w:r>
        <w:rPr>
          <w:color w:val="231F20"/>
          <w:w w:val="90"/>
        </w:rPr>
        <w:t>série</w:t>
      </w:r>
      <w:r>
        <w:rPr>
          <w:color w:val="231F20"/>
          <w:spacing w:val="-4"/>
          <w:w w:val="90"/>
        </w:rPr>
        <w:t xml:space="preserve"> </w:t>
      </w:r>
      <w:r>
        <w:rPr>
          <w:color w:val="231F20"/>
          <w:w w:val="90"/>
        </w:rPr>
        <w:t>qui</w:t>
      </w:r>
      <w:r>
        <w:rPr>
          <w:color w:val="231F20"/>
          <w:spacing w:val="-4"/>
          <w:w w:val="90"/>
        </w:rPr>
        <w:t xml:space="preserve"> </w:t>
      </w:r>
      <w:r>
        <w:rPr>
          <w:color w:val="231F20"/>
          <w:w w:val="90"/>
        </w:rPr>
        <w:t>paraît</w:t>
      </w:r>
      <w:r>
        <w:rPr>
          <w:color w:val="231F20"/>
          <w:spacing w:val="-4"/>
          <w:w w:val="90"/>
        </w:rPr>
        <w:t xml:space="preserve"> </w:t>
      </w:r>
      <w:r>
        <w:rPr>
          <w:color w:val="231F20"/>
          <w:w w:val="90"/>
        </w:rPr>
        <w:t>inépuisable,</w:t>
      </w:r>
      <w:r>
        <w:rPr>
          <w:color w:val="231F20"/>
          <w:spacing w:val="-4"/>
          <w:w w:val="90"/>
        </w:rPr>
        <w:t xml:space="preserve"> </w:t>
      </w:r>
      <w:r>
        <w:rPr>
          <w:color w:val="231F20"/>
          <w:w w:val="90"/>
        </w:rPr>
        <w:t xml:space="preserve">Jean </w:t>
      </w:r>
      <w:r>
        <w:rPr>
          <w:color w:val="231F20"/>
          <w:w w:val="95"/>
        </w:rPr>
        <w:t>Costentin,</w:t>
      </w:r>
      <w:r>
        <w:rPr>
          <w:color w:val="231F20"/>
          <w:spacing w:val="-9"/>
          <w:w w:val="95"/>
        </w:rPr>
        <w:t xml:space="preserve"> </w:t>
      </w:r>
      <w:r>
        <w:rPr>
          <w:color w:val="231F20"/>
          <w:w w:val="95"/>
        </w:rPr>
        <w:t>avec</w:t>
      </w:r>
      <w:r>
        <w:rPr>
          <w:color w:val="231F20"/>
          <w:spacing w:val="-9"/>
          <w:w w:val="95"/>
        </w:rPr>
        <w:t xml:space="preserve"> </w:t>
      </w:r>
      <w:r>
        <w:rPr>
          <w:color w:val="231F20"/>
          <w:w w:val="95"/>
        </w:rPr>
        <w:t>un</w:t>
      </w:r>
      <w:r>
        <w:rPr>
          <w:color w:val="231F20"/>
          <w:spacing w:val="-8"/>
          <w:w w:val="95"/>
        </w:rPr>
        <w:t xml:space="preserve"> </w:t>
      </w:r>
      <w:r>
        <w:rPr>
          <w:color w:val="231F20"/>
          <w:w w:val="95"/>
        </w:rPr>
        <w:t>humour</w:t>
      </w:r>
      <w:r>
        <w:rPr>
          <w:color w:val="231F20"/>
          <w:spacing w:val="-9"/>
          <w:w w:val="95"/>
        </w:rPr>
        <w:t xml:space="preserve"> </w:t>
      </w:r>
      <w:r>
        <w:rPr>
          <w:color w:val="231F20"/>
          <w:w w:val="95"/>
        </w:rPr>
        <w:t>amer,</w:t>
      </w:r>
      <w:r>
        <w:rPr>
          <w:color w:val="231F20"/>
          <w:spacing w:val="-8"/>
          <w:w w:val="95"/>
        </w:rPr>
        <w:t xml:space="preserve"> </w:t>
      </w:r>
      <w:r>
        <w:rPr>
          <w:color w:val="231F20"/>
          <w:w w:val="95"/>
        </w:rPr>
        <w:t>publie</w:t>
      </w:r>
      <w:r>
        <w:rPr>
          <w:color w:val="231F20"/>
          <w:spacing w:val="-9"/>
          <w:w w:val="95"/>
        </w:rPr>
        <w:t xml:space="preserve"> </w:t>
      </w:r>
      <w:r>
        <w:rPr>
          <w:color w:val="231F20"/>
          <w:w w:val="95"/>
        </w:rPr>
        <w:t>un</w:t>
      </w:r>
      <w:r>
        <w:rPr>
          <w:color w:val="231F20"/>
          <w:spacing w:val="-8"/>
          <w:w w:val="95"/>
        </w:rPr>
        <w:t xml:space="preserve"> </w:t>
      </w:r>
      <w:r>
        <w:rPr>
          <w:color w:val="231F20"/>
          <w:w w:val="95"/>
        </w:rPr>
        <w:t>ouvrage</w:t>
      </w:r>
      <w:r>
        <w:rPr>
          <w:color w:val="231F20"/>
          <w:spacing w:val="-9"/>
          <w:w w:val="95"/>
        </w:rPr>
        <w:t xml:space="preserve"> </w:t>
      </w:r>
      <w:r>
        <w:rPr>
          <w:color w:val="231F20"/>
          <w:w w:val="95"/>
        </w:rPr>
        <w:t>très</w:t>
      </w:r>
      <w:r>
        <w:rPr>
          <w:color w:val="231F20"/>
          <w:spacing w:val="-8"/>
          <w:w w:val="95"/>
        </w:rPr>
        <w:t xml:space="preserve"> </w:t>
      </w:r>
      <w:r>
        <w:rPr>
          <w:color w:val="231F20"/>
          <w:spacing w:val="-2"/>
          <w:w w:val="95"/>
        </w:rPr>
        <w:t>original,</w:t>
      </w:r>
    </w:p>
    <w:p w14:paraId="74BAE2F0" w14:textId="77777777" w:rsidR="00B76AFF" w:rsidRDefault="00000000">
      <w:pPr>
        <w:pStyle w:val="Corpsdetexte"/>
        <w:spacing w:line="305" w:lineRule="exact"/>
        <w:ind w:left="453"/>
        <w:jc w:val="both"/>
      </w:pPr>
      <w:r>
        <w:rPr>
          <w:color w:val="231F20"/>
          <w:w w:val="90"/>
        </w:rPr>
        <w:t>«</w:t>
      </w:r>
      <w:r>
        <w:rPr>
          <w:color w:val="231F20"/>
          <w:spacing w:val="2"/>
        </w:rPr>
        <w:t xml:space="preserve"> </w:t>
      </w:r>
      <w:r>
        <w:rPr>
          <w:color w:val="231F20"/>
          <w:w w:val="90"/>
        </w:rPr>
        <w:t>le</w:t>
      </w:r>
      <w:r>
        <w:rPr>
          <w:color w:val="231F20"/>
          <w:spacing w:val="3"/>
        </w:rPr>
        <w:t xml:space="preserve"> </w:t>
      </w:r>
      <w:r>
        <w:rPr>
          <w:color w:val="231F20"/>
          <w:w w:val="90"/>
        </w:rPr>
        <w:t>Dictionnaire</w:t>
      </w:r>
      <w:r>
        <w:rPr>
          <w:color w:val="231F20"/>
          <w:spacing w:val="3"/>
        </w:rPr>
        <w:t xml:space="preserve"> </w:t>
      </w:r>
      <w:r>
        <w:rPr>
          <w:color w:val="231F20"/>
          <w:w w:val="90"/>
        </w:rPr>
        <w:t>critique</w:t>
      </w:r>
      <w:r>
        <w:rPr>
          <w:color w:val="231F20"/>
          <w:spacing w:val="2"/>
        </w:rPr>
        <w:t xml:space="preserve"> </w:t>
      </w:r>
      <w:r>
        <w:rPr>
          <w:color w:val="231F20"/>
          <w:w w:val="90"/>
        </w:rPr>
        <w:t>du</w:t>
      </w:r>
      <w:r>
        <w:rPr>
          <w:color w:val="231F20"/>
          <w:spacing w:val="3"/>
        </w:rPr>
        <w:t xml:space="preserve"> </w:t>
      </w:r>
      <w:r>
        <w:rPr>
          <w:color w:val="231F20"/>
          <w:w w:val="90"/>
        </w:rPr>
        <w:t>cannabis</w:t>
      </w:r>
      <w:r>
        <w:rPr>
          <w:color w:val="231F20"/>
          <w:spacing w:val="3"/>
        </w:rPr>
        <w:t xml:space="preserve"> </w:t>
      </w:r>
      <w:r>
        <w:rPr>
          <w:color w:val="231F20"/>
          <w:spacing w:val="-5"/>
          <w:w w:val="90"/>
        </w:rPr>
        <w:t>».</w:t>
      </w:r>
    </w:p>
    <w:p w14:paraId="40A11A02" w14:textId="77777777" w:rsidR="00B76AFF" w:rsidRDefault="00000000">
      <w:pPr>
        <w:pStyle w:val="Corpsdetexte"/>
        <w:spacing w:before="153" w:line="201" w:lineRule="auto"/>
        <w:ind w:left="453" w:right="100"/>
        <w:jc w:val="both"/>
      </w:pPr>
      <w:r>
        <w:rPr>
          <w:color w:val="231F20"/>
          <w:w w:val="90"/>
        </w:rPr>
        <w:t xml:space="preserve">Médecin et pharmacien, docteur es-sciences, professeur de pharma- </w:t>
      </w:r>
      <w:r>
        <w:rPr>
          <w:color w:val="231F20"/>
          <w:w w:val="95"/>
        </w:rPr>
        <w:t xml:space="preserve">cologie, ancien directeur d'une unité de neuropsychopharmaco- logie associée au CNRS, Jean Costentin connaît parfaitement les </w:t>
      </w:r>
      <w:r>
        <w:rPr>
          <w:color w:val="231F20"/>
          <w:w w:val="90"/>
        </w:rPr>
        <w:t xml:space="preserve">mécanismes des méfaits du cannabis sur de nombreuses fonctions, dont les fonctions cognitives. Soucieux de constater que la France a, </w:t>
      </w:r>
      <w:r>
        <w:rPr>
          <w:color w:val="231F20"/>
          <w:w w:val="95"/>
        </w:rPr>
        <w:t>parmi</w:t>
      </w:r>
      <w:r>
        <w:rPr>
          <w:color w:val="231F20"/>
          <w:spacing w:val="-12"/>
          <w:w w:val="95"/>
        </w:rPr>
        <w:t xml:space="preserve"> </w:t>
      </w:r>
      <w:r>
        <w:rPr>
          <w:color w:val="231F20"/>
          <w:w w:val="95"/>
        </w:rPr>
        <w:t>les</w:t>
      </w:r>
      <w:r>
        <w:rPr>
          <w:color w:val="231F20"/>
          <w:spacing w:val="-12"/>
          <w:w w:val="95"/>
        </w:rPr>
        <w:t xml:space="preserve"> </w:t>
      </w:r>
      <w:r>
        <w:rPr>
          <w:color w:val="231F20"/>
          <w:w w:val="95"/>
        </w:rPr>
        <w:t>pays</w:t>
      </w:r>
      <w:r>
        <w:rPr>
          <w:color w:val="231F20"/>
          <w:spacing w:val="-12"/>
          <w:w w:val="95"/>
        </w:rPr>
        <w:t xml:space="preserve"> </w:t>
      </w:r>
      <w:r>
        <w:rPr>
          <w:color w:val="231F20"/>
          <w:w w:val="95"/>
        </w:rPr>
        <w:t>européens,</w:t>
      </w:r>
      <w:r>
        <w:rPr>
          <w:color w:val="231F20"/>
          <w:spacing w:val="-12"/>
          <w:w w:val="95"/>
        </w:rPr>
        <w:t xml:space="preserve"> </w:t>
      </w:r>
      <w:r>
        <w:rPr>
          <w:color w:val="231F20"/>
          <w:w w:val="95"/>
        </w:rPr>
        <w:t>le</w:t>
      </w:r>
      <w:r>
        <w:rPr>
          <w:color w:val="231F20"/>
          <w:spacing w:val="-12"/>
          <w:w w:val="95"/>
        </w:rPr>
        <w:t xml:space="preserve"> </w:t>
      </w:r>
      <w:r>
        <w:rPr>
          <w:color w:val="231F20"/>
          <w:w w:val="95"/>
        </w:rPr>
        <w:t>triste</w:t>
      </w:r>
      <w:r>
        <w:rPr>
          <w:color w:val="231F20"/>
          <w:spacing w:val="-11"/>
          <w:w w:val="95"/>
        </w:rPr>
        <w:t xml:space="preserve"> </w:t>
      </w:r>
      <w:r>
        <w:rPr>
          <w:color w:val="231F20"/>
          <w:w w:val="95"/>
        </w:rPr>
        <w:t>privilège</w:t>
      </w:r>
      <w:r>
        <w:rPr>
          <w:color w:val="231F20"/>
          <w:spacing w:val="-12"/>
          <w:w w:val="95"/>
        </w:rPr>
        <w:t xml:space="preserve"> </w:t>
      </w:r>
      <w:r>
        <w:rPr>
          <w:color w:val="231F20"/>
          <w:w w:val="95"/>
        </w:rPr>
        <w:t>de</w:t>
      </w:r>
      <w:r>
        <w:rPr>
          <w:color w:val="231F20"/>
          <w:spacing w:val="-12"/>
          <w:w w:val="95"/>
        </w:rPr>
        <w:t xml:space="preserve"> </w:t>
      </w:r>
      <w:r>
        <w:rPr>
          <w:color w:val="231F20"/>
          <w:w w:val="95"/>
        </w:rPr>
        <w:t>réunir</w:t>
      </w:r>
      <w:r>
        <w:rPr>
          <w:color w:val="231F20"/>
          <w:spacing w:val="-12"/>
          <w:w w:val="95"/>
        </w:rPr>
        <w:t xml:space="preserve"> </w:t>
      </w:r>
      <w:r>
        <w:rPr>
          <w:color w:val="231F20"/>
          <w:w w:val="95"/>
        </w:rPr>
        <w:t>le</w:t>
      </w:r>
      <w:r>
        <w:rPr>
          <w:color w:val="231F20"/>
          <w:spacing w:val="-12"/>
          <w:w w:val="95"/>
        </w:rPr>
        <w:t xml:space="preserve"> </w:t>
      </w:r>
      <w:r>
        <w:rPr>
          <w:color w:val="231F20"/>
          <w:w w:val="95"/>
        </w:rPr>
        <w:t>plus</w:t>
      </w:r>
      <w:r>
        <w:rPr>
          <w:color w:val="231F20"/>
          <w:spacing w:val="-11"/>
          <w:w w:val="95"/>
        </w:rPr>
        <w:t xml:space="preserve"> </w:t>
      </w:r>
      <w:r>
        <w:rPr>
          <w:color w:val="231F20"/>
          <w:w w:val="95"/>
        </w:rPr>
        <w:t xml:space="preserve">grand nombre d'usagers du cannabis, conscient que cette addiction est </w:t>
      </w:r>
      <w:r>
        <w:rPr>
          <w:color w:val="231F20"/>
          <w:spacing w:val="-2"/>
        </w:rPr>
        <w:t>le</w:t>
      </w:r>
      <w:r>
        <w:rPr>
          <w:color w:val="231F20"/>
          <w:spacing w:val="-8"/>
        </w:rPr>
        <w:t xml:space="preserve"> </w:t>
      </w:r>
      <w:r>
        <w:rPr>
          <w:color w:val="231F20"/>
          <w:spacing w:val="-2"/>
        </w:rPr>
        <w:t>prélude</w:t>
      </w:r>
      <w:r>
        <w:rPr>
          <w:color w:val="231F20"/>
          <w:spacing w:val="-8"/>
        </w:rPr>
        <w:t xml:space="preserve"> </w:t>
      </w:r>
      <w:r>
        <w:rPr>
          <w:color w:val="231F20"/>
          <w:spacing w:val="-2"/>
        </w:rPr>
        <w:t>à</w:t>
      </w:r>
      <w:r>
        <w:rPr>
          <w:color w:val="231F20"/>
          <w:spacing w:val="-8"/>
        </w:rPr>
        <w:t xml:space="preserve"> </w:t>
      </w:r>
      <w:r>
        <w:rPr>
          <w:color w:val="231F20"/>
          <w:spacing w:val="-2"/>
        </w:rPr>
        <w:t>une</w:t>
      </w:r>
      <w:r>
        <w:rPr>
          <w:color w:val="231F20"/>
          <w:spacing w:val="-8"/>
        </w:rPr>
        <w:t xml:space="preserve"> </w:t>
      </w:r>
      <w:r>
        <w:rPr>
          <w:color w:val="231F20"/>
          <w:spacing w:val="-2"/>
        </w:rPr>
        <w:t>ascension</w:t>
      </w:r>
      <w:r>
        <w:rPr>
          <w:color w:val="231F20"/>
          <w:spacing w:val="-8"/>
        </w:rPr>
        <w:t xml:space="preserve"> </w:t>
      </w:r>
      <w:r>
        <w:rPr>
          <w:color w:val="231F20"/>
          <w:spacing w:val="-2"/>
        </w:rPr>
        <w:t>toxicomaniaque</w:t>
      </w:r>
      <w:r>
        <w:rPr>
          <w:color w:val="231F20"/>
          <w:spacing w:val="-8"/>
        </w:rPr>
        <w:t xml:space="preserve"> </w:t>
      </w:r>
      <w:r>
        <w:rPr>
          <w:color w:val="231F20"/>
          <w:spacing w:val="-2"/>
        </w:rPr>
        <w:t>inéluctable</w:t>
      </w:r>
      <w:r>
        <w:rPr>
          <w:color w:val="231F20"/>
          <w:spacing w:val="-8"/>
        </w:rPr>
        <w:t xml:space="preserve"> </w:t>
      </w:r>
      <w:r>
        <w:rPr>
          <w:color w:val="231F20"/>
          <w:spacing w:val="-2"/>
        </w:rPr>
        <w:t>vers</w:t>
      </w:r>
      <w:r>
        <w:rPr>
          <w:color w:val="231F20"/>
          <w:spacing w:val="-8"/>
        </w:rPr>
        <w:t xml:space="preserve"> </w:t>
      </w:r>
      <w:r>
        <w:rPr>
          <w:color w:val="231F20"/>
          <w:spacing w:val="-2"/>
        </w:rPr>
        <w:t xml:space="preserve">des </w:t>
      </w:r>
      <w:r>
        <w:rPr>
          <w:color w:val="231F20"/>
          <w:w w:val="90"/>
        </w:rPr>
        <w:t>produits</w:t>
      </w:r>
      <w:r>
        <w:rPr>
          <w:color w:val="231F20"/>
          <w:spacing w:val="-4"/>
          <w:w w:val="90"/>
        </w:rPr>
        <w:t xml:space="preserve"> </w:t>
      </w:r>
      <w:r>
        <w:rPr>
          <w:color w:val="231F20"/>
          <w:w w:val="90"/>
        </w:rPr>
        <w:t>de</w:t>
      </w:r>
      <w:r>
        <w:rPr>
          <w:color w:val="231F20"/>
          <w:spacing w:val="-4"/>
          <w:w w:val="90"/>
        </w:rPr>
        <w:t xml:space="preserve"> </w:t>
      </w:r>
      <w:r>
        <w:rPr>
          <w:color w:val="231F20"/>
          <w:w w:val="90"/>
        </w:rPr>
        <w:t>plus</w:t>
      </w:r>
      <w:r>
        <w:rPr>
          <w:color w:val="231F20"/>
          <w:spacing w:val="-4"/>
          <w:w w:val="90"/>
        </w:rPr>
        <w:t xml:space="preserve"> </w:t>
      </w:r>
      <w:r>
        <w:rPr>
          <w:color w:val="231F20"/>
          <w:w w:val="90"/>
        </w:rPr>
        <w:t>en</w:t>
      </w:r>
      <w:r>
        <w:rPr>
          <w:color w:val="231F20"/>
          <w:spacing w:val="-4"/>
          <w:w w:val="90"/>
        </w:rPr>
        <w:t xml:space="preserve"> </w:t>
      </w:r>
      <w:r>
        <w:rPr>
          <w:color w:val="231F20"/>
          <w:w w:val="90"/>
        </w:rPr>
        <w:t>plus</w:t>
      </w:r>
      <w:r>
        <w:rPr>
          <w:color w:val="231F20"/>
          <w:spacing w:val="-4"/>
          <w:w w:val="90"/>
        </w:rPr>
        <w:t xml:space="preserve"> </w:t>
      </w:r>
      <w:r>
        <w:rPr>
          <w:color w:val="231F20"/>
          <w:w w:val="90"/>
        </w:rPr>
        <w:t>dangereux,</w:t>
      </w:r>
      <w:r>
        <w:rPr>
          <w:color w:val="231F20"/>
          <w:spacing w:val="-4"/>
          <w:w w:val="90"/>
        </w:rPr>
        <w:t xml:space="preserve"> </w:t>
      </w:r>
      <w:r>
        <w:rPr>
          <w:color w:val="231F20"/>
          <w:w w:val="90"/>
        </w:rPr>
        <w:t>Jean</w:t>
      </w:r>
      <w:r>
        <w:rPr>
          <w:color w:val="231F20"/>
          <w:spacing w:val="-4"/>
          <w:w w:val="90"/>
        </w:rPr>
        <w:t xml:space="preserve"> </w:t>
      </w:r>
      <w:r>
        <w:rPr>
          <w:color w:val="231F20"/>
          <w:w w:val="90"/>
        </w:rPr>
        <w:t>Costentin</w:t>
      </w:r>
      <w:r>
        <w:rPr>
          <w:color w:val="231F20"/>
          <w:spacing w:val="-4"/>
          <w:w w:val="90"/>
        </w:rPr>
        <w:t xml:space="preserve"> </w:t>
      </w:r>
      <w:r>
        <w:rPr>
          <w:color w:val="231F20"/>
          <w:w w:val="90"/>
        </w:rPr>
        <w:t>a</w:t>
      </w:r>
      <w:r>
        <w:rPr>
          <w:color w:val="231F20"/>
          <w:spacing w:val="-4"/>
          <w:w w:val="90"/>
        </w:rPr>
        <w:t xml:space="preserve"> </w:t>
      </w:r>
      <w:r>
        <w:rPr>
          <w:color w:val="231F20"/>
          <w:w w:val="90"/>
        </w:rPr>
        <w:t>rédigé</w:t>
      </w:r>
      <w:r>
        <w:rPr>
          <w:color w:val="231F20"/>
          <w:spacing w:val="-4"/>
          <w:w w:val="90"/>
        </w:rPr>
        <w:t xml:space="preserve"> </w:t>
      </w:r>
      <w:r>
        <w:rPr>
          <w:color w:val="231F20"/>
          <w:w w:val="90"/>
        </w:rPr>
        <w:t>de</w:t>
      </w:r>
      <w:r>
        <w:rPr>
          <w:color w:val="231F20"/>
          <w:spacing w:val="-4"/>
          <w:w w:val="90"/>
        </w:rPr>
        <w:t xml:space="preserve"> </w:t>
      </w:r>
      <w:r>
        <w:rPr>
          <w:color w:val="231F20"/>
          <w:w w:val="90"/>
        </w:rPr>
        <w:t xml:space="preserve">nom- breux ouvrages pour combattre ce fléau. Leurs aspects scientifiques </w:t>
      </w:r>
      <w:r>
        <w:rPr>
          <w:color w:val="231F20"/>
          <w:spacing w:val="-2"/>
        </w:rPr>
        <w:t>risquant</w:t>
      </w:r>
      <w:r>
        <w:rPr>
          <w:color w:val="231F20"/>
          <w:spacing w:val="-7"/>
        </w:rPr>
        <w:t xml:space="preserve"> </w:t>
      </w:r>
      <w:r>
        <w:rPr>
          <w:color w:val="231F20"/>
          <w:spacing w:val="-2"/>
        </w:rPr>
        <w:t>de</w:t>
      </w:r>
      <w:r>
        <w:rPr>
          <w:color w:val="231F20"/>
          <w:spacing w:val="-7"/>
        </w:rPr>
        <w:t xml:space="preserve"> </w:t>
      </w:r>
      <w:r>
        <w:rPr>
          <w:color w:val="231F20"/>
          <w:spacing w:val="-2"/>
        </w:rPr>
        <w:t>rebuter</w:t>
      </w:r>
      <w:r>
        <w:rPr>
          <w:color w:val="231F20"/>
          <w:spacing w:val="-7"/>
        </w:rPr>
        <w:t xml:space="preserve"> </w:t>
      </w:r>
      <w:r>
        <w:rPr>
          <w:color w:val="231F20"/>
          <w:spacing w:val="-2"/>
        </w:rPr>
        <w:t>le</w:t>
      </w:r>
      <w:r>
        <w:rPr>
          <w:color w:val="231F20"/>
          <w:spacing w:val="-7"/>
        </w:rPr>
        <w:t xml:space="preserve"> </w:t>
      </w:r>
      <w:r>
        <w:rPr>
          <w:color w:val="231F20"/>
          <w:spacing w:val="-2"/>
        </w:rPr>
        <w:t>lecteur,</w:t>
      </w:r>
      <w:r>
        <w:rPr>
          <w:color w:val="231F20"/>
          <w:spacing w:val="-7"/>
        </w:rPr>
        <w:t xml:space="preserve"> </w:t>
      </w:r>
      <w:r>
        <w:rPr>
          <w:color w:val="231F20"/>
          <w:spacing w:val="-2"/>
        </w:rPr>
        <w:t>ce</w:t>
      </w:r>
      <w:r>
        <w:rPr>
          <w:color w:val="231F20"/>
          <w:spacing w:val="-7"/>
        </w:rPr>
        <w:t xml:space="preserve"> </w:t>
      </w:r>
      <w:r>
        <w:rPr>
          <w:color w:val="231F20"/>
          <w:spacing w:val="-2"/>
        </w:rPr>
        <w:t>dictionnaire,</w:t>
      </w:r>
      <w:r>
        <w:rPr>
          <w:color w:val="231F20"/>
          <w:spacing w:val="-7"/>
        </w:rPr>
        <w:t xml:space="preserve"> </w:t>
      </w:r>
      <w:r>
        <w:rPr>
          <w:color w:val="231F20"/>
          <w:spacing w:val="-2"/>
        </w:rPr>
        <w:t>bien</w:t>
      </w:r>
      <w:r>
        <w:rPr>
          <w:color w:val="231F20"/>
          <w:spacing w:val="-7"/>
        </w:rPr>
        <w:t xml:space="preserve"> </w:t>
      </w:r>
      <w:r>
        <w:rPr>
          <w:color w:val="231F20"/>
          <w:spacing w:val="-2"/>
        </w:rPr>
        <w:t xml:space="preserve">documenté, </w:t>
      </w:r>
      <w:r>
        <w:rPr>
          <w:color w:val="231F20"/>
          <w:w w:val="95"/>
        </w:rPr>
        <w:t xml:space="preserve">de lecture facile, a pour vocation d'offrir au lecteur la possibilité </w:t>
      </w:r>
      <w:r>
        <w:rPr>
          <w:color w:val="231F20"/>
          <w:spacing w:val="-2"/>
        </w:rPr>
        <w:t>de</w:t>
      </w:r>
      <w:r>
        <w:rPr>
          <w:color w:val="231F20"/>
          <w:spacing w:val="-9"/>
        </w:rPr>
        <w:t xml:space="preserve"> </w:t>
      </w:r>
      <w:r>
        <w:rPr>
          <w:color w:val="231F20"/>
          <w:spacing w:val="-2"/>
        </w:rPr>
        <w:t>connaître</w:t>
      </w:r>
      <w:r>
        <w:rPr>
          <w:color w:val="231F20"/>
          <w:spacing w:val="-9"/>
        </w:rPr>
        <w:t xml:space="preserve"> </w:t>
      </w:r>
      <w:r>
        <w:rPr>
          <w:color w:val="231F20"/>
          <w:spacing w:val="-2"/>
        </w:rPr>
        <w:t>chacun</w:t>
      </w:r>
      <w:r>
        <w:rPr>
          <w:color w:val="231F20"/>
          <w:spacing w:val="-9"/>
        </w:rPr>
        <w:t xml:space="preserve"> </w:t>
      </w:r>
      <w:r>
        <w:rPr>
          <w:color w:val="231F20"/>
          <w:spacing w:val="-2"/>
        </w:rPr>
        <w:t>des</w:t>
      </w:r>
      <w:r>
        <w:rPr>
          <w:color w:val="231F20"/>
          <w:spacing w:val="-9"/>
        </w:rPr>
        <w:t xml:space="preserve"> </w:t>
      </w:r>
      <w:r>
        <w:rPr>
          <w:color w:val="231F20"/>
          <w:spacing w:val="-2"/>
        </w:rPr>
        <w:t>effets</w:t>
      </w:r>
      <w:r>
        <w:rPr>
          <w:color w:val="231F20"/>
          <w:spacing w:val="-9"/>
        </w:rPr>
        <w:t xml:space="preserve"> </w:t>
      </w:r>
      <w:r>
        <w:rPr>
          <w:color w:val="231F20"/>
          <w:spacing w:val="-2"/>
        </w:rPr>
        <w:t>pervers</w:t>
      </w:r>
      <w:r>
        <w:rPr>
          <w:color w:val="231F20"/>
          <w:spacing w:val="-9"/>
        </w:rPr>
        <w:t xml:space="preserve"> </w:t>
      </w:r>
      <w:r>
        <w:rPr>
          <w:color w:val="231F20"/>
          <w:spacing w:val="-2"/>
        </w:rPr>
        <w:t>psychopathologiques</w:t>
      </w:r>
      <w:r>
        <w:rPr>
          <w:color w:val="231F20"/>
          <w:spacing w:val="-9"/>
        </w:rPr>
        <w:t xml:space="preserve"> </w:t>
      </w:r>
      <w:r>
        <w:rPr>
          <w:color w:val="231F20"/>
          <w:spacing w:val="-2"/>
        </w:rPr>
        <w:t xml:space="preserve">du </w:t>
      </w:r>
      <w:r>
        <w:rPr>
          <w:color w:val="231F20"/>
        </w:rPr>
        <w:t>cannabis,</w:t>
      </w:r>
      <w:r>
        <w:rPr>
          <w:color w:val="231F20"/>
          <w:spacing w:val="-5"/>
        </w:rPr>
        <w:t xml:space="preserve"> </w:t>
      </w:r>
      <w:r>
        <w:rPr>
          <w:color w:val="231F20"/>
        </w:rPr>
        <w:t>sans</w:t>
      </w:r>
      <w:r>
        <w:rPr>
          <w:color w:val="231F20"/>
          <w:spacing w:val="-5"/>
        </w:rPr>
        <w:t xml:space="preserve"> </w:t>
      </w:r>
      <w:r>
        <w:rPr>
          <w:color w:val="231F20"/>
        </w:rPr>
        <w:t>omettre</w:t>
      </w:r>
      <w:r>
        <w:rPr>
          <w:color w:val="231F20"/>
          <w:spacing w:val="-5"/>
        </w:rPr>
        <w:t xml:space="preserve"> </w:t>
      </w:r>
      <w:r>
        <w:rPr>
          <w:color w:val="231F20"/>
        </w:rPr>
        <w:t>ceux</w:t>
      </w:r>
      <w:r>
        <w:rPr>
          <w:color w:val="231F20"/>
          <w:spacing w:val="-5"/>
        </w:rPr>
        <w:t xml:space="preserve"> </w:t>
      </w:r>
      <w:r>
        <w:rPr>
          <w:color w:val="231F20"/>
        </w:rPr>
        <w:t>qui</w:t>
      </w:r>
      <w:r>
        <w:rPr>
          <w:color w:val="231F20"/>
          <w:spacing w:val="-5"/>
        </w:rPr>
        <w:t xml:space="preserve"> </w:t>
      </w:r>
      <w:r>
        <w:rPr>
          <w:color w:val="231F20"/>
        </w:rPr>
        <w:t>leur</w:t>
      </w:r>
      <w:r>
        <w:rPr>
          <w:color w:val="231F20"/>
          <w:spacing w:val="-5"/>
        </w:rPr>
        <w:t xml:space="preserve"> </w:t>
      </w:r>
      <w:r>
        <w:rPr>
          <w:color w:val="231F20"/>
        </w:rPr>
        <w:t>sont</w:t>
      </w:r>
      <w:r>
        <w:rPr>
          <w:color w:val="231F20"/>
          <w:spacing w:val="-5"/>
        </w:rPr>
        <w:t xml:space="preserve"> </w:t>
      </w:r>
      <w:r>
        <w:rPr>
          <w:color w:val="231F20"/>
        </w:rPr>
        <w:t>associés,</w:t>
      </w:r>
      <w:r>
        <w:rPr>
          <w:color w:val="231F20"/>
          <w:spacing w:val="-5"/>
        </w:rPr>
        <w:t xml:space="preserve"> </w:t>
      </w:r>
      <w:r>
        <w:rPr>
          <w:color w:val="231F20"/>
        </w:rPr>
        <w:t>en</w:t>
      </w:r>
      <w:r>
        <w:rPr>
          <w:color w:val="231F20"/>
          <w:spacing w:val="-5"/>
        </w:rPr>
        <w:t xml:space="preserve"> </w:t>
      </w:r>
      <w:r>
        <w:rPr>
          <w:color w:val="231F20"/>
        </w:rPr>
        <w:t xml:space="preserve">prenant </w:t>
      </w:r>
      <w:r>
        <w:rPr>
          <w:color w:val="231F20"/>
          <w:spacing w:val="-2"/>
          <w:w w:val="95"/>
        </w:rPr>
        <w:t>conscience</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modalités</w:t>
      </w:r>
      <w:r>
        <w:rPr>
          <w:color w:val="231F20"/>
          <w:spacing w:val="-6"/>
          <w:w w:val="95"/>
        </w:rPr>
        <w:t xml:space="preserve"> </w:t>
      </w:r>
      <w:r>
        <w:rPr>
          <w:color w:val="231F20"/>
          <w:spacing w:val="-2"/>
          <w:w w:val="95"/>
        </w:rPr>
        <w:t>d'activité</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chacun</w:t>
      </w:r>
      <w:r>
        <w:rPr>
          <w:color w:val="231F20"/>
          <w:spacing w:val="-6"/>
          <w:w w:val="95"/>
        </w:rPr>
        <w:t xml:space="preserve"> </w:t>
      </w:r>
      <w:r>
        <w:rPr>
          <w:color w:val="231F20"/>
          <w:spacing w:val="-2"/>
          <w:w w:val="95"/>
        </w:rPr>
        <w:t>d'eux.</w:t>
      </w:r>
      <w:r>
        <w:rPr>
          <w:color w:val="231F20"/>
          <w:spacing w:val="-6"/>
          <w:w w:val="95"/>
        </w:rPr>
        <w:t xml:space="preserve"> </w:t>
      </w:r>
      <w:r>
        <w:rPr>
          <w:color w:val="231F20"/>
          <w:spacing w:val="-2"/>
          <w:w w:val="95"/>
        </w:rPr>
        <w:t>Il</w:t>
      </w:r>
      <w:r>
        <w:rPr>
          <w:color w:val="231F20"/>
          <w:spacing w:val="-6"/>
          <w:w w:val="95"/>
        </w:rPr>
        <w:t xml:space="preserve"> </w:t>
      </w:r>
      <w:r>
        <w:rPr>
          <w:color w:val="231F20"/>
          <w:spacing w:val="-2"/>
          <w:w w:val="95"/>
        </w:rPr>
        <w:t>convient</w:t>
      </w:r>
      <w:r>
        <w:rPr>
          <w:color w:val="231F20"/>
          <w:spacing w:val="-6"/>
          <w:w w:val="95"/>
        </w:rPr>
        <w:t xml:space="preserve"> </w:t>
      </w:r>
      <w:r>
        <w:rPr>
          <w:color w:val="231F20"/>
          <w:spacing w:val="-2"/>
          <w:w w:val="95"/>
        </w:rPr>
        <w:t xml:space="preserve">en </w:t>
      </w:r>
      <w:r>
        <w:rPr>
          <w:color w:val="231F20"/>
          <w:w w:val="95"/>
        </w:rPr>
        <w:t>effet</w:t>
      </w:r>
      <w:r>
        <w:rPr>
          <w:color w:val="231F20"/>
          <w:spacing w:val="-12"/>
          <w:w w:val="95"/>
        </w:rPr>
        <w:t xml:space="preserve"> </w:t>
      </w:r>
      <w:r>
        <w:rPr>
          <w:color w:val="231F20"/>
          <w:w w:val="95"/>
        </w:rPr>
        <w:t>d'éradiquer</w:t>
      </w:r>
      <w:r>
        <w:rPr>
          <w:color w:val="231F20"/>
          <w:spacing w:val="-12"/>
          <w:w w:val="95"/>
        </w:rPr>
        <w:t xml:space="preserve"> </w:t>
      </w:r>
      <w:r>
        <w:rPr>
          <w:color w:val="231F20"/>
          <w:w w:val="95"/>
        </w:rPr>
        <w:t>les</w:t>
      </w:r>
      <w:r>
        <w:rPr>
          <w:color w:val="231F20"/>
          <w:spacing w:val="-12"/>
          <w:w w:val="95"/>
        </w:rPr>
        <w:t xml:space="preserve"> </w:t>
      </w:r>
      <w:r>
        <w:rPr>
          <w:color w:val="231F20"/>
          <w:w w:val="95"/>
        </w:rPr>
        <w:t>informations</w:t>
      </w:r>
      <w:r>
        <w:rPr>
          <w:color w:val="231F20"/>
          <w:spacing w:val="-12"/>
          <w:w w:val="95"/>
        </w:rPr>
        <w:t xml:space="preserve"> </w:t>
      </w:r>
      <w:r>
        <w:rPr>
          <w:color w:val="231F20"/>
          <w:w w:val="95"/>
        </w:rPr>
        <w:t>erronées</w:t>
      </w:r>
      <w:r>
        <w:rPr>
          <w:color w:val="231F20"/>
          <w:spacing w:val="-12"/>
          <w:w w:val="95"/>
        </w:rPr>
        <w:t xml:space="preserve"> </w:t>
      </w:r>
      <w:r>
        <w:rPr>
          <w:color w:val="231F20"/>
          <w:w w:val="95"/>
        </w:rPr>
        <w:t>qui</w:t>
      </w:r>
      <w:r>
        <w:rPr>
          <w:color w:val="231F20"/>
          <w:spacing w:val="-11"/>
          <w:w w:val="95"/>
        </w:rPr>
        <w:t xml:space="preserve"> </w:t>
      </w:r>
      <w:r>
        <w:rPr>
          <w:color w:val="231F20"/>
          <w:w w:val="95"/>
        </w:rPr>
        <w:t>circulent</w:t>
      </w:r>
      <w:r>
        <w:rPr>
          <w:color w:val="231F20"/>
          <w:spacing w:val="-12"/>
          <w:w w:val="95"/>
        </w:rPr>
        <w:t xml:space="preserve"> </w:t>
      </w:r>
      <w:r>
        <w:rPr>
          <w:color w:val="231F20"/>
          <w:w w:val="95"/>
        </w:rPr>
        <w:t>dans</w:t>
      </w:r>
      <w:r>
        <w:rPr>
          <w:color w:val="231F20"/>
          <w:spacing w:val="-12"/>
          <w:w w:val="95"/>
        </w:rPr>
        <w:t xml:space="preserve"> </w:t>
      </w:r>
      <w:r>
        <w:rPr>
          <w:color w:val="231F20"/>
          <w:w w:val="95"/>
        </w:rPr>
        <w:t>tous les</w:t>
      </w:r>
      <w:r>
        <w:rPr>
          <w:color w:val="231F20"/>
          <w:spacing w:val="-4"/>
          <w:w w:val="95"/>
        </w:rPr>
        <w:t xml:space="preserve"> </w:t>
      </w:r>
      <w:r>
        <w:rPr>
          <w:color w:val="231F20"/>
          <w:w w:val="95"/>
        </w:rPr>
        <w:t>milieux,</w:t>
      </w:r>
      <w:r>
        <w:rPr>
          <w:color w:val="231F20"/>
          <w:spacing w:val="-4"/>
          <w:w w:val="95"/>
        </w:rPr>
        <w:t xml:space="preserve"> </w:t>
      </w:r>
      <w:r>
        <w:rPr>
          <w:color w:val="231F20"/>
          <w:w w:val="95"/>
        </w:rPr>
        <w:t>souvent</w:t>
      </w:r>
      <w:r>
        <w:rPr>
          <w:color w:val="231F20"/>
          <w:spacing w:val="-4"/>
          <w:w w:val="95"/>
        </w:rPr>
        <w:t xml:space="preserve"> </w:t>
      </w:r>
      <w:r>
        <w:rPr>
          <w:color w:val="231F20"/>
          <w:w w:val="95"/>
        </w:rPr>
        <w:t>accompagnées</w:t>
      </w:r>
      <w:r>
        <w:rPr>
          <w:color w:val="231F20"/>
          <w:spacing w:val="-4"/>
          <w:w w:val="95"/>
        </w:rPr>
        <w:t xml:space="preserve"> </w:t>
      </w:r>
      <w:r>
        <w:rPr>
          <w:color w:val="231F20"/>
          <w:w w:val="95"/>
        </w:rPr>
        <w:t>de</w:t>
      </w:r>
      <w:r>
        <w:rPr>
          <w:color w:val="231F20"/>
          <w:spacing w:val="-4"/>
          <w:w w:val="95"/>
        </w:rPr>
        <w:t xml:space="preserve"> </w:t>
      </w:r>
      <w:r>
        <w:rPr>
          <w:color w:val="231F20"/>
          <w:w w:val="95"/>
        </w:rPr>
        <w:t>silences</w:t>
      </w:r>
      <w:r>
        <w:rPr>
          <w:color w:val="231F20"/>
          <w:spacing w:val="-4"/>
          <w:w w:val="95"/>
        </w:rPr>
        <w:t xml:space="preserve"> </w:t>
      </w:r>
      <w:r>
        <w:rPr>
          <w:color w:val="231F20"/>
          <w:w w:val="95"/>
        </w:rPr>
        <w:t>néfastes.</w:t>
      </w:r>
    </w:p>
    <w:p w14:paraId="7F6F8C46" w14:textId="77777777" w:rsidR="00B76AFF" w:rsidRDefault="00000000">
      <w:pPr>
        <w:pStyle w:val="Corpsdetexte"/>
        <w:spacing w:before="145" w:line="201" w:lineRule="auto"/>
        <w:ind w:left="453" w:right="102"/>
        <w:jc w:val="both"/>
      </w:pPr>
      <w:r>
        <w:rPr>
          <w:color w:val="231F20"/>
        </w:rPr>
        <w:t>La</w:t>
      </w:r>
      <w:r>
        <w:rPr>
          <w:color w:val="231F20"/>
          <w:spacing w:val="-4"/>
        </w:rPr>
        <w:t xml:space="preserve"> </w:t>
      </w:r>
      <w:r>
        <w:rPr>
          <w:color w:val="231F20"/>
        </w:rPr>
        <w:t>lutte</w:t>
      </w:r>
      <w:r>
        <w:rPr>
          <w:color w:val="231F20"/>
          <w:spacing w:val="-4"/>
        </w:rPr>
        <w:t xml:space="preserve"> </w:t>
      </w:r>
      <w:r>
        <w:rPr>
          <w:color w:val="231F20"/>
        </w:rPr>
        <w:t>inlassable</w:t>
      </w:r>
      <w:r>
        <w:rPr>
          <w:color w:val="231F20"/>
          <w:spacing w:val="-4"/>
        </w:rPr>
        <w:t xml:space="preserve"> </w:t>
      </w:r>
      <w:r>
        <w:rPr>
          <w:color w:val="231F20"/>
        </w:rPr>
        <w:t>menée</w:t>
      </w:r>
      <w:r>
        <w:rPr>
          <w:color w:val="231F20"/>
          <w:spacing w:val="-4"/>
        </w:rPr>
        <w:t xml:space="preserve"> </w:t>
      </w:r>
      <w:r>
        <w:rPr>
          <w:color w:val="231F20"/>
        </w:rPr>
        <w:t>par</w:t>
      </w:r>
      <w:r>
        <w:rPr>
          <w:color w:val="231F20"/>
          <w:spacing w:val="-4"/>
        </w:rPr>
        <w:t xml:space="preserve"> </w:t>
      </w:r>
      <w:r>
        <w:rPr>
          <w:color w:val="231F20"/>
        </w:rPr>
        <w:t>Jean</w:t>
      </w:r>
      <w:r>
        <w:rPr>
          <w:color w:val="231F20"/>
          <w:spacing w:val="-4"/>
        </w:rPr>
        <w:t xml:space="preserve"> </w:t>
      </w:r>
      <w:r>
        <w:rPr>
          <w:color w:val="231F20"/>
        </w:rPr>
        <w:t>Costentin</w:t>
      </w:r>
      <w:r>
        <w:rPr>
          <w:color w:val="231F20"/>
          <w:spacing w:val="-4"/>
        </w:rPr>
        <w:t xml:space="preserve"> </w:t>
      </w:r>
      <w:r>
        <w:rPr>
          <w:color w:val="231F20"/>
        </w:rPr>
        <w:t>ne</w:t>
      </w:r>
      <w:r>
        <w:rPr>
          <w:color w:val="231F20"/>
          <w:spacing w:val="-4"/>
        </w:rPr>
        <w:t xml:space="preserve"> </w:t>
      </w:r>
      <w:r>
        <w:rPr>
          <w:color w:val="231F20"/>
        </w:rPr>
        <w:t>se</w:t>
      </w:r>
      <w:r>
        <w:rPr>
          <w:color w:val="231F20"/>
          <w:spacing w:val="-4"/>
        </w:rPr>
        <w:t xml:space="preserve"> </w:t>
      </w:r>
      <w:r>
        <w:rPr>
          <w:color w:val="231F20"/>
        </w:rPr>
        <w:t>limite</w:t>
      </w:r>
      <w:r>
        <w:rPr>
          <w:color w:val="231F20"/>
          <w:spacing w:val="-4"/>
        </w:rPr>
        <w:t xml:space="preserve"> </w:t>
      </w:r>
      <w:r>
        <w:rPr>
          <w:color w:val="231F20"/>
        </w:rPr>
        <w:t>pas</w:t>
      </w:r>
      <w:r>
        <w:rPr>
          <w:color w:val="231F20"/>
          <w:spacing w:val="-4"/>
        </w:rPr>
        <w:t xml:space="preserve"> </w:t>
      </w:r>
      <w:r>
        <w:rPr>
          <w:color w:val="231F20"/>
        </w:rPr>
        <w:t>à une</w:t>
      </w:r>
      <w:r>
        <w:rPr>
          <w:color w:val="231F20"/>
          <w:spacing w:val="-15"/>
        </w:rPr>
        <w:t xml:space="preserve"> </w:t>
      </w:r>
      <w:r>
        <w:rPr>
          <w:color w:val="231F20"/>
        </w:rPr>
        <w:t>œuvre</w:t>
      </w:r>
      <w:r>
        <w:rPr>
          <w:color w:val="231F20"/>
          <w:spacing w:val="-15"/>
        </w:rPr>
        <w:t xml:space="preserve"> </w:t>
      </w:r>
      <w:r>
        <w:rPr>
          <w:color w:val="231F20"/>
        </w:rPr>
        <w:t>littéraire.</w:t>
      </w:r>
      <w:r>
        <w:rPr>
          <w:color w:val="231F20"/>
          <w:spacing w:val="-15"/>
        </w:rPr>
        <w:t xml:space="preserve"> </w:t>
      </w:r>
      <w:r>
        <w:rPr>
          <w:color w:val="231F20"/>
        </w:rPr>
        <w:t>Animateur</w:t>
      </w:r>
      <w:r>
        <w:rPr>
          <w:color w:val="231F20"/>
          <w:spacing w:val="-15"/>
        </w:rPr>
        <w:t xml:space="preserve"> </w:t>
      </w:r>
      <w:r>
        <w:rPr>
          <w:color w:val="231F20"/>
        </w:rPr>
        <w:t>infatigable</w:t>
      </w:r>
      <w:r>
        <w:rPr>
          <w:color w:val="231F20"/>
          <w:spacing w:val="-14"/>
        </w:rPr>
        <w:t xml:space="preserve"> </w:t>
      </w:r>
      <w:r>
        <w:rPr>
          <w:color w:val="231F20"/>
        </w:rPr>
        <w:t>du</w:t>
      </w:r>
      <w:r>
        <w:rPr>
          <w:color w:val="231F20"/>
          <w:spacing w:val="-15"/>
        </w:rPr>
        <w:t xml:space="preserve"> </w:t>
      </w:r>
      <w:r>
        <w:rPr>
          <w:color w:val="231F20"/>
        </w:rPr>
        <w:t>Centre</w:t>
      </w:r>
      <w:r>
        <w:rPr>
          <w:color w:val="231F20"/>
          <w:spacing w:val="-15"/>
        </w:rPr>
        <w:t xml:space="preserve"> </w:t>
      </w:r>
      <w:r>
        <w:rPr>
          <w:color w:val="231F20"/>
        </w:rPr>
        <w:t>national de</w:t>
      </w:r>
      <w:r>
        <w:rPr>
          <w:color w:val="231F20"/>
          <w:spacing w:val="-1"/>
        </w:rPr>
        <w:t xml:space="preserve"> </w:t>
      </w:r>
      <w:r>
        <w:rPr>
          <w:color w:val="231F20"/>
        </w:rPr>
        <w:t>prévention,</w:t>
      </w:r>
      <w:r>
        <w:rPr>
          <w:color w:val="231F20"/>
          <w:spacing w:val="-1"/>
        </w:rPr>
        <w:t xml:space="preserve"> </w:t>
      </w:r>
      <w:r>
        <w:rPr>
          <w:color w:val="231F20"/>
        </w:rPr>
        <w:t>d'études</w:t>
      </w:r>
      <w:r>
        <w:rPr>
          <w:color w:val="231F20"/>
          <w:spacing w:val="-1"/>
        </w:rPr>
        <w:t xml:space="preserve"> </w:t>
      </w:r>
      <w:r>
        <w:rPr>
          <w:color w:val="231F20"/>
        </w:rPr>
        <w:t>et</w:t>
      </w:r>
      <w:r>
        <w:rPr>
          <w:color w:val="231F20"/>
          <w:spacing w:val="-1"/>
        </w:rPr>
        <w:t xml:space="preserve"> </w:t>
      </w:r>
      <w:r>
        <w:rPr>
          <w:color w:val="231F20"/>
        </w:rPr>
        <w:t>de</w:t>
      </w:r>
      <w:r>
        <w:rPr>
          <w:color w:val="231F20"/>
          <w:spacing w:val="-1"/>
        </w:rPr>
        <w:t xml:space="preserve"> </w:t>
      </w:r>
      <w:r>
        <w:rPr>
          <w:color w:val="231F20"/>
        </w:rPr>
        <w:t>recherches</w:t>
      </w:r>
      <w:r>
        <w:rPr>
          <w:color w:val="231F20"/>
          <w:spacing w:val="-1"/>
        </w:rPr>
        <w:t xml:space="preserve"> </w:t>
      </w:r>
      <w:r>
        <w:rPr>
          <w:color w:val="231F20"/>
        </w:rPr>
        <w:t>sur</w:t>
      </w:r>
      <w:r>
        <w:rPr>
          <w:color w:val="231F20"/>
          <w:spacing w:val="-1"/>
        </w:rPr>
        <w:t xml:space="preserve"> </w:t>
      </w:r>
      <w:r>
        <w:rPr>
          <w:color w:val="231F20"/>
        </w:rPr>
        <w:t>les</w:t>
      </w:r>
      <w:r>
        <w:rPr>
          <w:color w:val="231F20"/>
          <w:spacing w:val="-1"/>
        </w:rPr>
        <w:t xml:space="preserve"> </w:t>
      </w:r>
      <w:r>
        <w:rPr>
          <w:color w:val="231F20"/>
        </w:rPr>
        <w:t xml:space="preserve">toxicomanies, dont il est le Président, il conduit depuis de très nombreuses </w:t>
      </w:r>
      <w:r>
        <w:rPr>
          <w:color w:val="231F20"/>
          <w:w w:val="95"/>
        </w:rPr>
        <w:t>années</w:t>
      </w:r>
      <w:r>
        <w:rPr>
          <w:color w:val="231F20"/>
          <w:spacing w:val="21"/>
        </w:rPr>
        <w:t xml:space="preserve"> </w:t>
      </w:r>
      <w:r>
        <w:rPr>
          <w:color w:val="231F20"/>
          <w:w w:val="95"/>
        </w:rPr>
        <w:t>des</w:t>
      </w:r>
      <w:r>
        <w:rPr>
          <w:color w:val="231F20"/>
          <w:spacing w:val="21"/>
        </w:rPr>
        <w:t xml:space="preserve"> </w:t>
      </w:r>
      <w:r>
        <w:rPr>
          <w:color w:val="231F20"/>
          <w:w w:val="95"/>
        </w:rPr>
        <w:t>actions</w:t>
      </w:r>
      <w:r>
        <w:rPr>
          <w:color w:val="231F20"/>
          <w:spacing w:val="21"/>
        </w:rPr>
        <w:t xml:space="preserve"> </w:t>
      </w:r>
      <w:r>
        <w:rPr>
          <w:color w:val="231F20"/>
          <w:w w:val="95"/>
        </w:rPr>
        <w:t>multiples</w:t>
      </w:r>
      <w:r>
        <w:rPr>
          <w:color w:val="231F20"/>
          <w:spacing w:val="22"/>
        </w:rPr>
        <w:t xml:space="preserve"> </w:t>
      </w:r>
      <w:r>
        <w:rPr>
          <w:color w:val="231F20"/>
          <w:w w:val="95"/>
        </w:rPr>
        <w:t>et</w:t>
      </w:r>
      <w:r>
        <w:rPr>
          <w:color w:val="231F20"/>
          <w:spacing w:val="21"/>
        </w:rPr>
        <w:t xml:space="preserve"> </w:t>
      </w:r>
      <w:r>
        <w:rPr>
          <w:color w:val="231F20"/>
          <w:w w:val="95"/>
        </w:rPr>
        <w:t>variées.</w:t>
      </w:r>
      <w:r>
        <w:rPr>
          <w:color w:val="231F20"/>
          <w:spacing w:val="21"/>
        </w:rPr>
        <w:t xml:space="preserve"> </w:t>
      </w:r>
      <w:r>
        <w:rPr>
          <w:color w:val="231F20"/>
          <w:w w:val="95"/>
        </w:rPr>
        <w:t>Ses</w:t>
      </w:r>
      <w:r>
        <w:rPr>
          <w:color w:val="231F20"/>
          <w:spacing w:val="21"/>
        </w:rPr>
        <w:t xml:space="preserve"> </w:t>
      </w:r>
      <w:r>
        <w:rPr>
          <w:color w:val="231F20"/>
          <w:w w:val="95"/>
        </w:rPr>
        <w:t>démarches</w:t>
      </w:r>
      <w:r>
        <w:rPr>
          <w:color w:val="231F20"/>
          <w:spacing w:val="22"/>
        </w:rPr>
        <w:t xml:space="preserve"> </w:t>
      </w:r>
      <w:r>
        <w:rPr>
          <w:color w:val="231F20"/>
          <w:spacing w:val="-2"/>
          <w:w w:val="95"/>
        </w:rPr>
        <w:t>réitérées</w:t>
      </w:r>
    </w:p>
    <w:p w14:paraId="7565598E" w14:textId="77777777" w:rsidR="00B76AFF" w:rsidRDefault="00B76AFF">
      <w:pPr>
        <w:pStyle w:val="Corpsdetexte"/>
        <w:spacing w:before="7"/>
        <w:rPr>
          <w:sz w:val="17"/>
        </w:rPr>
      </w:pPr>
    </w:p>
    <w:p w14:paraId="4C298DCD" w14:textId="77777777" w:rsidR="00B76AFF" w:rsidRDefault="00000000">
      <w:pPr>
        <w:spacing w:before="102"/>
        <w:ind w:right="102"/>
        <w:jc w:val="right"/>
        <w:rPr>
          <w:sz w:val="24"/>
        </w:rPr>
      </w:pPr>
      <w:r>
        <w:rPr>
          <w:color w:val="323031"/>
          <w:w w:val="91"/>
          <w:sz w:val="24"/>
        </w:rPr>
        <w:t>3</w:t>
      </w:r>
    </w:p>
    <w:p w14:paraId="7131DCFE" w14:textId="77777777" w:rsidR="00B76AFF" w:rsidRDefault="00B76AFF">
      <w:pPr>
        <w:jc w:val="right"/>
        <w:rPr>
          <w:sz w:val="24"/>
        </w:rPr>
        <w:sectPr w:rsidR="00B76AFF">
          <w:pgSz w:w="9350" w:h="12750"/>
          <w:pgMar w:top="920" w:right="1280" w:bottom="420" w:left="1100" w:header="0" w:footer="222" w:gutter="0"/>
          <w:cols w:space="720"/>
        </w:sectPr>
      </w:pPr>
    </w:p>
    <w:p w14:paraId="20F7EF37" w14:textId="77777777" w:rsidR="00B76AFF" w:rsidRDefault="00000000">
      <w:pPr>
        <w:spacing w:before="95"/>
        <w:ind w:left="284"/>
        <w:jc w:val="both"/>
        <w:rPr>
          <w:sz w:val="20"/>
        </w:rPr>
      </w:pPr>
      <w:r>
        <w:rPr>
          <w:color w:val="323031"/>
          <w:w w:val="90"/>
          <w:sz w:val="20"/>
        </w:rPr>
        <w:lastRenderedPageBreak/>
        <w:t>DICTIONNAIRE</w:t>
      </w:r>
      <w:r>
        <w:rPr>
          <w:color w:val="323031"/>
          <w:spacing w:val="-4"/>
          <w:sz w:val="20"/>
        </w:rPr>
        <w:t xml:space="preserve"> </w:t>
      </w:r>
      <w:r>
        <w:rPr>
          <w:color w:val="323031"/>
          <w:w w:val="90"/>
          <w:sz w:val="20"/>
        </w:rPr>
        <w:t>DU</w:t>
      </w:r>
      <w:r>
        <w:rPr>
          <w:color w:val="323031"/>
          <w:spacing w:val="-4"/>
          <w:sz w:val="20"/>
        </w:rPr>
        <w:t xml:space="preserve"> </w:t>
      </w:r>
      <w:r>
        <w:rPr>
          <w:color w:val="323031"/>
          <w:spacing w:val="-2"/>
          <w:w w:val="90"/>
          <w:sz w:val="20"/>
        </w:rPr>
        <w:t>CANNABIS</w:t>
      </w:r>
    </w:p>
    <w:p w14:paraId="62A0DD08" w14:textId="77777777" w:rsidR="00B76AFF" w:rsidRDefault="00B76AFF">
      <w:pPr>
        <w:pStyle w:val="Corpsdetexte"/>
        <w:spacing w:before="12"/>
        <w:rPr>
          <w:sz w:val="37"/>
        </w:rPr>
      </w:pPr>
    </w:p>
    <w:p w14:paraId="504C63C2" w14:textId="77777777" w:rsidR="00B76AFF" w:rsidRDefault="00000000">
      <w:pPr>
        <w:pStyle w:val="Corpsdetexte"/>
        <w:spacing w:line="196" w:lineRule="auto"/>
        <w:ind w:left="283" w:right="271"/>
        <w:jc w:val="both"/>
      </w:pPr>
      <w:r>
        <w:rPr>
          <w:color w:val="231F20"/>
          <w:w w:val="95"/>
        </w:rPr>
        <w:t xml:space="preserve">auprès des instances gouvernementales, judiciaires et sociétales, </w:t>
      </w:r>
      <w:r>
        <w:rPr>
          <w:color w:val="231F20"/>
        </w:rPr>
        <w:t>s'accompagnent</w:t>
      </w:r>
      <w:r>
        <w:rPr>
          <w:color w:val="231F20"/>
          <w:spacing w:val="-15"/>
        </w:rPr>
        <w:t xml:space="preserve"> </w:t>
      </w:r>
      <w:r>
        <w:rPr>
          <w:color w:val="231F20"/>
        </w:rPr>
        <w:t>de</w:t>
      </w:r>
      <w:r>
        <w:rPr>
          <w:color w:val="231F20"/>
          <w:spacing w:val="-15"/>
        </w:rPr>
        <w:t xml:space="preserve"> </w:t>
      </w:r>
      <w:r>
        <w:rPr>
          <w:color w:val="231F20"/>
        </w:rPr>
        <w:t>multiples</w:t>
      </w:r>
      <w:r>
        <w:rPr>
          <w:color w:val="231F20"/>
          <w:spacing w:val="-15"/>
        </w:rPr>
        <w:t xml:space="preserve"> </w:t>
      </w:r>
      <w:r>
        <w:rPr>
          <w:color w:val="231F20"/>
        </w:rPr>
        <w:t>participations</w:t>
      </w:r>
      <w:r>
        <w:rPr>
          <w:color w:val="231F20"/>
          <w:spacing w:val="-15"/>
        </w:rPr>
        <w:t xml:space="preserve"> </w:t>
      </w:r>
      <w:r>
        <w:rPr>
          <w:color w:val="231F20"/>
        </w:rPr>
        <w:t>à</w:t>
      </w:r>
      <w:r>
        <w:rPr>
          <w:color w:val="231F20"/>
          <w:spacing w:val="-14"/>
        </w:rPr>
        <w:t xml:space="preserve"> </w:t>
      </w:r>
      <w:r>
        <w:rPr>
          <w:color w:val="231F20"/>
        </w:rPr>
        <w:t>des</w:t>
      </w:r>
      <w:r>
        <w:rPr>
          <w:color w:val="231F20"/>
          <w:spacing w:val="-15"/>
        </w:rPr>
        <w:t xml:space="preserve"> </w:t>
      </w:r>
      <w:r>
        <w:rPr>
          <w:color w:val="231F20"/>
        </w:rPr>
        <w:t>congrès</w:t>
      </w:r>
      <w:r>
        <w:rPr>
          <w:color w:val="231F20"/>
          <w:spacing w:val="-15"/>
        </w:rPr>
        <w:t xml:space="preserve"> </w:t>
      </w:r>
      <w:r>
        <w:rPr>
          <w:color w:val="231F20"/>
        </w:rPr>
        <w:t>et</w:t>
      </w:r>
      <w:r>
        <w:rPr>
          <w:color w:val="231F20"/>
          <w:spacing w:val="-15"/>
        </w:rPr>
        <w:t xml:space="preserve"> </w:t>
      </w:r>
      <w:r>
        <w:rPr>
          <w:color w:val="231F20"/>
        </w:rPr>
        <w:t xml:space="preserve">de </w:t>
      </w:r>
      <w:r>
        <w:rPr>
          <w:color w:val="231F20"/>
          <w:w w:val="95"/>
        </w:rPr>
        <w:t>très</w:t>
      </w:r>
      <w:r>
        <w:rPr>
          <w:color w:val="231F20"/>
          <w:spacing w:val="-10"/>
          <w:w w:val="95"/>
        </w:rPr>
        <w:t xml:space="preserve"> </w:t>
      </w:r>
      <w:r>
        <w:rPr>
          <w:color w:val="231F20"/>
          <w:w w:val="95"/>
        </w:rPr>
        <w:t>nombreuses</w:t>
      </w:r>
      <w:r>
        <w:rPr>
          <w:color w:val="231F20"/>
          <w:spacing w:val="-10"/>
          <w:w w:val="95"/>
        </w:rPr>
        <w:t xml:space="preserve"> </w:t>
      </w:r>
      <w:r>
        <w:rPr>
          <w:color w:val="231F20"/>
          <w:w w:val="95"/>
        </w:rPr>
        <w:t>conférences</w:t>
      </w:r>
      <w:r>
        <w:rPr>
          <w:color w:val="231F20"/>
          <w:spacing w:val="-10"/>
          <w:w w:val="95"/>
        </w:rPr>
        <w:t xml:space="preserve"> </w:t>
      </w:r>
      <w:r>
        <w:rPr>
          <w:color w:val="231F20"/>
          <w:w w:val="95"/>
        </w:rPr>
        <w:t>devant</w:t>
      </w:r>
      <w:r>
        <w:rPr>
          <w:color w:val="231F20"/>
          <w:spacing w:val="-10"/>
          <w:w w:val="95"/>
        </w:rPr>
        <w:t xml:space="preserve"> </w:t>
      </w:r>
      <w:r>
        <w:rPr>
          <w:color w:val="231F20"/>
          <w:w w:val="95"/>
        </w:rPr>
        <w:t>diverses</w:t>
      </w:r>
      <w:r>
        <w:rPr>
          <w:color w:val="231F20"/>
          <w:spacing w:val="-10"/>
          <w:w w:val="95"/>
        </w:rPr>
        <w:t xml:space="preserve"> </w:t>
      </w:r>
      <w:r>
        <w:rPr>
          <w:color w:val="231F20"/>
          <w:w w:val="95"/>
        </w:rPr>
        <w:t>assemblées.</w:t>
      </w:r>
      <w:r>
        <w:rPr>
          <w:color w:val="231F20"/>
          <w:spacing w:val="-10"/>
          <w:w w:val="95"/>
        </w:rPr>
        <w:t xml:space="preserve"> </w:t>
      </w:r>
      <w:r>
        <w:rPr>
          <w:color w:val="231F20"/>
          <w:w w:val="95"/>
        </w:rPr>
        <w:t>La</w:t>
      </w:r>
      <w:r>
        <w:rPr>
          <w:color w:val="231F20"/>
          <w:spacing w:val="-10"/>
          <w:w w:val="95"/>
        </w:rPr>
        <w:t xml:space="preserve"> </w:t>
      </w:r>
      <w:r>
        <w:rPr>
          <w:color w:val="231F20"/>
          <w:w w:val="95"/>
        </w:rPr>
        <w:t>cible fondamentale</w:t>
      </w:r>
      <w:r>
        <w:rPr>
          <w:color w:val="231F20"/>
          <w:spacing w:val="-9"/>
          <w:w w:val="95"/>
        </w:rPr>
        <w:t xml:space="preserve"> </w:t>
      </w:r>
      <w:r>
        <w:rPr>
          <w:color w:val="231F20"/>
          <w:w w:val="95"/>
        </w:rPr>
        <w:t>constituée</w:t>
      </w:r>
      <w:r>
        <w:rPr>
          <w:color w:val="231F20"/>
          <w:spacing w:val="-9"/>
          <w:w w:val="95"/>
        </w:rPr>
        <w:t xml:space="preserve"> </w:t>
      </w:r>
      <w:r>
        <w:rPr>
          <w:color w:val="231F20"/>
          <w:w w:val="95"/>
        </w:rPr>
        <w:t>par</w:t>
      </w:r>
      <w:r>
        <w:rPr>
          <w:color w:val="231F20"/>
          <w:spacing w:val="-9"/>
          <w:w w:val="95"/>
        </w:rPr>
        <w:t xml:space="preserve"> </w:t>
      </w:r>
      <w:r>
        <w:rPr>
          <w:color w:val="231F20"/>
          <w:w w:val="95"/>
        </w:rPr>
        <w:t>le</w:t>
      </w:r>
      <w:r>
        <w:rPr>
          <w:color w:val="231F20"/>
          <w:spacing w:val="-9"/>
          <w:w w:val="95"/>
        </w:rPr>
        <w:t xml:space="preserve"> </w:t>
      </w:r>
      <w:r>
        <w:rPr>
          <w:color w:val="231F20"/>
          <w:w w:val="95"/>
        </w:rPr>
        <w:t>milieu</w:t>
      </w:r>
      <w:r>
        <w:rPr>
          <w:color w:val="231F20"/>
          <w:spacing w:val="-9"/>
          <w:w w:val="95"/>
        </w:rPr>
        <w:t xml:space="preserve"> </w:t>
      </w:r>
      <w:r>
        <w:rPr>
          <w:color w:val="231F20"/>
          <w:w w:val="95"/>
        </w:rPr>
        <w:t>éducatif</w:t>
      </w:r>
      <w:r>
        <w:rPr>
          <w:color w:val="231F20"/>
          <w:spacing w:val="-9"/>
          <w:w w:val="95"/>
        </w:rPr>
        <w:t xml:space="preserve"> </w:t>
      </w:r>
      <w:r>
        <w:rPr>
          <w:color w:val="231F20"/>
          <w:w w:val="95"/>
        </w:rPr>
        <w:t>n'est</w:t>
      </w:r>
      <w:r>
        <w:rPr>
          <w:color w:val="231F20"/>
          <w:spacing w:val="-9"/>
          <w:w w:val="95"/>
        </w:rPr>
        <w:t xml:space="preserve"> </w:t>
      </w:r>
      <w:r>
        <w:rPr>
          <w:color w:val="231F20"/>
          <w:w w:val="95"/>
        </w:rPr>
        <w:t>pas</w:t>
      </w:r>
      <w:r>
        <w:rPr>
          <w:color w:val="231F20"/>
          <w:spacing w:val="-9"/>
          <w:w w:val="95"/>
        </w:rPr>
        <w:t xml:space="preserve"> </w:t>
      </w:r>
      <w:r>
        <w:rPr>
          <w:color w:val="231F20"/>
          <w:w w:val="95"/>
        </w:rPr>
        <w:t>négligée</w:t>
      </w:r>
      <w:r>
        <w:rPr>
          <w:color w:val="231F20"/>
          <w:spacing w:val="-9"/>
          <w:w w:val="95"/>
        </w:rPr>
        <w:t xml:space="preserve"> </w:t>
      </w:r>
      <w:r>
        <w:rPr>
          <w:color w:val="231F20"/>
          <w:w w:val="95"/>
        </w:rPr>
        <w:t xml:space="preserve">; </w:t>
      </w:r>
      <w:r>
        <w:rPr>
          <w:color w:val="231F20"/>
        </w:rPr>
        <w:t>elle</w:t>
      </w:r>
      <w:r>
        <w:rPr>
          <w:color w:val="231F20"/>
          <w:spacing w:val="-15"/>
        </w:rPr>
        <w:t xml:space="preserve"> </w:t>
      </w:r>
      <w:r>
        <w:rPr>
          <w:color w:val="231F20"/>
        </w:rPr>
        <w:t>est</w:t>
      </w:r>
      <w:r>
        <w:rPr>
          <w:color w:val="231F20"/>
          <w:spacing w:val="-15"/>
        </w:rPr>
        <w:t xml:space="preserve"> </w:t>
      </w:r>
      <w:r>
        <w:rPr>
          <w:color w:val="231F20"/>
        </w:rPr>
        <w:t>l'objet</w:t>
      </w:r>
      <w:r>
        <w:rPr>
          <w:color w:val="231F20"/>
          <w:spacing w:val="-15"/>
        </w:rPr>
        <w:t xml:space="preserve"> </w:t>
      </w:r>
      <w:r>
        <w:rPr>
          <w:color w:val="231F20"/>
        </w:rPr>
        <w:t>régulier</w:t>
      </w:r>
      <w:r>
        <w:rPr>
          <w:color w:val="231F20"/>
          <w:spacing w:val="-15"/>
        </w:rPr>
        <w:t xml:space="preserve"> </w:t>
      </w:r>
      <w:r>
        <w:rPr>
          <w:color w:val="231F20"/>
        </w:rPr>
        <w:t>et</w:t>
      </w:r>
      <w:r>
        <w:rPr>
          <w:color w:val="231F20"/>
          <w:spacing w:val="-14"/>
        </w:rPr>
        <w:t xml:space="preserve"> </w:t>
      </w:r>
      <w:r>
        <w:rPr>
          <w:color w:val="231F20"/>
        </w:rPr>
        <w:t>assidu</w:t>
      </w:r>
      <w:r>
        <w:rPr>
          <w:color w:val="231F20"/>
          <w:spacing w:val="-15"/>
        </w:rPr>
        <w:t xml:space="preserve"> </w:t>
      </w:r>
      <w:r>
        <w:rPr>
          <w:color w:val="231F20"/>
        </w:rPr>
        <w:t>d'entretiens</w:t>
      </w:r>
      <w:r>
        <w:rPr>
          <w:color w:val="231F20"/>
          <w:spacing w:val="-15"/>
        </w:rPr>
        <w:t xml:space="preserve"> </w:t>
      </w:r>
      <w:r>
        <w:rPr>
          <w:color w:val="231F20"/>
        </w:rPr>
        <w:t>présentés</w:t>
      </w:r>
      <w:r>
        <w:rPr>
          <w:color w:val="231F20"/>
          <w:spacing w:val="-15"/>
        </w:rPr>
        <w:t xml:space="preserve"> </w:t>
      </w:r>
      <w:r>
        <w:rPr>
          <w:color w:val="231F20"/>
        </w:rPr>
        <w:t>dans</w:t>
      </w:r>
      <w:r>
        <w:rPr>
          <w:color w:val="231F20"/>
          <w:spacing w:val="-14"/>
        </w:rPr>
        <w:t xml:space="preserve"> </w:t>
      </w:r>
      <w:r>
        <w:rPr>
          <w:color w:val="231F20"/>
        </w:rPr>
        <w:t xml:space="preserve">une </w:t>
      </w:r>
      <w:r>
        <w:rPr>
          <w:color w:val="231F20"/>
          <w:w w:val="95"/>
        </w:rPr>
        <w:t>multitude d'établissements.</w:t>
      </w:r>
    </w:p>
    <w:p w14:paraId="1D9BD9E1" w14:textId="77777777" w:rsidR="00B76AFF" w:rsidRDefault="00000000">
      <w:pPr>
        <w:pStyle w:val="Corpsdetexte"/>
        <w:spacing w:before="172" w:line="196" w:lineRule="auto"/>
        <w:ind w:left="283" w:right="271"/>
        <w:jc w:val="both"/>
      </w:pPr>
      <w:r>
        <w:rPr>
          <w:color w:val="231F20"/>
          <w:w w:val="90"/>
        </w:rPr>
        <w:t xml:space="preserve">Excédé par l'évolution dramatique des toxicomanies en dépit de ses </w:t>
      </w:r>
      <w:r>
        <w:rPr>
          <w:color w:val="231F20"/>
          <w:w w:val="95"/>
        </w:rPr>
        <w:t xml:space="preserve">efforts permanents conduits avec courage et véhémence, l'auteur </w:t>
      </w:r>
      <w:r>
        <w:rPr>
          <w:color w:val="231F20"/>
          <w:w w:val="90"/>
        </w:rPr>
        <w:t>s'élève contre la tendance actuelle à la permissivité de cette drogue.</w:t>
      </w:r>
    </w:p>
    <w:p w14:paraId="7F023C64" w14:textId="77777777" w:rsidR="00B76AFF" w:rsidRDefault="00000000">
      <w:pPr>
        <w:pStyle w:val="Corpsdetexte"/>
        <w:spacing w:before="172" w:line="196" w:lineRule="auto"/>
        <w:ind w:left="283" w:right="271"/>
        <w:jc w:val="both"/>
      </w:pPr>
      <w:r>
        <w:rPr>
          <w:color w:val="231F20"/>
          <w:w w:val="95"/>
        </w:rPr>
        <w:t xml:space="preserve">Le danger est imminent. Aucun effort ne doit être épargné pour </w:t>
      </w:r>
      <w:r>
        <w:rPr>
          <w:color w:val="231F20"/>
          <w:spacing w:val="-2"/>
          <w:w w:val="95"/>
        </w:rPr>
        <w:t>protéger</w:t>
      </w:r>
      <w:r>
        <w:rPr>
          <w:color w:val="231F20"/>
          <w:spacing w:val="-9"/>
          <w:w w:val="95"/>
        </w:rPr>
        <w:t xml:space="preserve"> </w:t>
      </w:r>
      <w:r>
        <w:rPr>
          <w:color w:val="231F20"/>
          <w:spacing w:val="-2"/>
          <w:w w:val="95"/>
        </w:rPr>
        <w:t>notre</w:t>
      </w:r>
      <w:r>
        <w:rPr>
          <w:color w:val="231F20"/>
          <w:spacing w:val="-9"/>
          <w:w w:val="95"/>
        </w:rPr>
        <w:t xml:space="preserve"> </w:t>
      </w:r>
      <w:r>
        <w:rPr>
          <w:color w:val="231F20"/>
          <w:spacing w:val="-2"/>
          <w:w w:val="95"/>
        </w:rPr>
        <w:t>jeunesse.</w:t>
      </w:r>
      <w:r>
        <w:rPr>
          <w:color w:val="231F20"/>
          <w:spacing w:val="-9"/>
          <w:w w:val="95"/>
        </w:rPr>
        <w:t xml:space="preserve"> </w:t>
      </w:r>
      <w:r>
        <w:rPr>
          <w:color w:val="231F20"/>
          <w:spacing w:val="-2"/>
          <w:w w:val="95"/>
        </w:rPr>
        <w:t>Aussi</w:t>
      </w:r>
      <w:r>
        <w:rPr>
          <w:color w:val="231F20"/>
          <w:spacing w:val="-9"/>
          <w:w w:val="95"/>
        </w:rPr>
        <w:t xml:space="preserve"> </w:t>
      </w:r>
      <w:r>
        <w:rPr>
          <w:color w:val="231F20"/>
          <w:spacing w:val="-2"/>
          <w:w w:val="95"/>
        </w:rPr>
        <w:t>devons-nous</w:t>
      </w:r>
      <w:r>
        <w:rPr>
          <w:color w:val="231F20"/>
          <w:spacing w:val="-9"/>
          <w:w w:val="95"/>
        </w:rPr>
        <w:t xml:space="preserve"> </w:t>
      </w:r>
      <w:r>
        <w:rPr>
          <w:color w:val="231F20"/>
          <w:spacing w:val="-2"/>
          <w:w w:val="95"/>
        </w:rPr>
        <w:t>être</w:t>
      </w:r>
      <w:r>
        <w:rPr>
          <w:color w:val="231F20"/>
          <w:spacing w:val="-9"/>
          <w:w w:val="95"/>
        </w:rPr>
        <w:t xml:space="preserve"> </w:t>
      </w:r>
      <w:r>
        <w:rPr>
          <w:color w:val="231F20"/>
          <w:spacing w:val="-2"/>
          <w:w w:val="95"/>
        </w:rPr>
        <w:t>reconnaissants</w:t>
      </w:r>
      <w:r>
        <w:rPr>
          <w:color w:val="231F20"/>
          <w:spacing w:val="-9"/>
          <w:w w:val="95"/>
        </w:rPr>
        <w:t xml:space="preserve"> </w:t>
      </w:r>
      <w:r>
        <w:rPr>
          <w:color w:val="231F20"/>
          <w:spacing w:val="-2"/>
          <w:w w:val="95"/>
        </w:rPr>
        <w:t xml:space="preserve">au </w:t>
      </w:r>
      <w:r>
        <w:rPr>
          <w:color w:val="231F20"/>
          <w:w w:val="90"/>
        </w:rPr>
        <w:t xml:space="preserve">professeur Jean Costentin pour son action et en particulier pour ce </w:t>
      </w:r>
      <w:r>
        <w:rPr>
          <w:color w:val="231F20"/>
          <w:w w:val="95"/>
        </w:rPr>
        <w:t>véritable cri d'alarme à la portée de tous.</w:t>
      </w:r>
    </w:p>
    <w:p w14:paraId="13D3B640" w14:textId="77777777" w:rsidR="00B76AFF" w:rsidRDefault="00B76AFF">
      <w:pPr>
        <w:pStyle w:val="Corpsdetexte"/>
        <w:spacing w:before="9"/>
        <w:rPr>
          <w:sz w:val="46"/>
        </w:rPr>
      </w:pPr>
    </w:p>
    <w:p w14:paraId="3C037AB6" w14:textId="77777777" w:rsidR="00B76AFF" w:rsidRDefault="00000000">
      <w:pPr>
        <w:pStyle w:val="Corpsdetexte"/>
        <w:spacing w:line="196" w:lineRule="auto"/>
        <w:ind w:left="2185" w:hanging="1006"/>
      </w:pPr>
      <w:r>
        <w:rPr>
          <w:color w:val="231F20"/>
          <w:w w:val="90"/>
        </w:rPr>
        <w:t>Professeurs Claude Pierre Giudicelli et Jean-Pierre Goullé Membres</w:t>
      </w:r>
      <w:r>
        <w:rPr>
          <w:color w:val="231F20"/>
          <w:spacing w:val="3"/>
        </w:rPr>
        <w:t xml:space="preserve"> </w:t>
      </w:r>
      <w:r>
        <w:rPr>
          <w:color w:val="231F20"/>
          <w:w w:val="90"/>
        </w:rPr>
        <w:t>de</w:t>
      </w:r>
      <w:r>
        <w:rPr>
          <w:color w:val="231F20"/>
          <w:spacing w:val="3"/>
        </w:rPr>
        <w:t xml:space="preserve"> </w:t>
      </w:r>
      <w:r>
        <w:rPr>
          <w:color w:val="231F20"/>
          <w:w w:val="90"/>
        </w:rPr>
        <w:t>l'Académie</w:t>
      </w:r>
      <w:r>
        <w:rPr>
          <w:color w:val="231F20"/>
          <w:spacing w:val="3"/>
        </w:rPr>
        <w:t xml:space="preserve"> </w:t>
      </w:r>
      <w:r>
        <w:rPr>
          <w:color w:val="231F20"/>
          <w:w w:val="90"/>
        </w:rPr>
        <w:t>nationale</w:t>
      </w:r>
      <w:r>
        <w:rPr>
          <w:color w:val="231F20"/>
          <w:spacing w:val="3"/>
        </w:rPr>
        <w:t xml:space="preserve"> </w:t>
      </w:r>
      <w:r>
        <w:rPr>
          <w:color w:val="231F20"/>
          <w:w w:val="90"/>
        </w:rPr>
        <w:t>de</w:t>
      </w:r>
      <w:r>
        <w:rPr>
          <w:color w:val="231F20"/>
          <w:spacing w:val="3"/>
        </w:rPr>
        <w:t xml:space="preserve"> </w:t>
      </w:r>
      <w:r>
        <w:rPr>
          <w:color w:val="231F20"/>
          <w:spacing w:val="-2"/>
          <w:w w:val="90"/>
        </w:rPr>
        <w:t>médecine</w:t>
      </w:r>
    </w:p>
    <w:p w14:paraId="6C875A34" w14:textId="77777777" w:rsidR="00B76AFF" w:rsidRDefault="00B76AFF">
      <w:pPr>
        <w:pStyle w:val="Corpsdetexte"/>
        <w:rPr>
          <w:sz w:val="20"/>
        </w:rPr>
      </w:pPr>
    </w:p>
    <w:p w14:paraId="1F9C5EAD" w14:textId="77777777" w:rsidR="00B76AFF" w:rsidRDefault="00B76AFF">
      <w:pPr>
        <w:pStyle w:val="Corpsdetexte"/>
        <w:rPr>
          <w:sz w:val="20"/>
        </w:rPr>
      </w:pPr>
    </w:p>
    <w:p w14:paraId="4CE8C7F9" w14:textId="77777777" w:rsidR="00B76AFF" w:rsidRDefault="00B76AFF">
      <w:pPr>
        <w:pStyle w:val="Corpsdetexte"/>
        <w:rPr>
          <w:sz w:val="20"/>
        </w:rPr>
      </w:pPr>
    </w:p>
    <w:p w14:paraId="194C6CFB" w14:textId="77777777" w:rsidR="00B76AFF" w:rsidRDefault="00B76AFF">
      <w:pPr>
        <w:pStyle w:val="Corpsdetexte"/>
        <w:rPr>
          <w:sz w:val="20"/>
        </w:rPr>
      </w:pPr>
    </w:p>
    <w:p w14:paraId="23FDA4A3" w14:textId="77777777" w:rsidR="00B76AFF" w:rsidRDefault="00B76AFF">
      <w:pPr>
        <w:pStyle w:val="Corpsdetexte"/>
        <w:rPr>
          <w:sz w:val="20"/>
        </w:rPr>
      </w:pPr>
    </w:p>
    <w:p w14:paraId="54A1D7AE" w14:textId="77777777" w:rsidR="00B76AFF" w:rsidRDefault="00B76AFF">
      <w:pPr>
        <w:pStyle w:val="Corpsdetexte"/>
        <w:rPr>
          <w:sz w:val="20"/>
        </w:rPr>
      </w:pPr>
    </w:p>
    <w:p w14:paraId="5FDC1F93" w14:textId="77777777" w:rsidR="00B76AFF" w:rsidRDefault="00B76AFF">
      <w:pPr>
        <w:pStyle w:val="Corpsdetexte"/>
        <w:rPr>
          <w:sz w:val="20"/>
        </w:rPr>
      </w:pPr>
    </w:p>
    <w:p w14:paraId="1AB443CA" w14:textId="77777777" w:rsidR="00B76AFF" w:rsidRDefault="00B76AFF">
      <w:pPr>
        <w:pStyle w:val="Corpsdetexte"/>
        <w:rPr>
          <w:sz w:val="20"/>
        </w:rPr>
      </w:pPr>
    </w:p>
    <w:p w14:paraId="109959C1" w14:textId="77777777" w:rsidR="00B76AFF" w:rsidRDefault="00B76AFF">
      <w:pPr>
        <w:pStyle w:val="Corpsdetexte"/>
        <w:rPr>
          <w:sz w:val="20"/>
        </w:rPr>
      </w:pPr>
    </w:p>
    <w:p w14:paraId="6614EB85" w14:textId="77777777" w:rsidR="00B76AFF" w:rsidRDefault="00B76AFF">
      <w:pPr>
        <w:pStyle w:val="Corpsdetexte"/>
        <w:rPr>
          <w:sz w:val="20"/>
        </w:rPr>
      </w:pPr>
    </w:p>
    <w:p w14:paraId="4B9C462D" w14:textId="77777777" w:rsidR="00B76AFF" w:rsidRDefault="00B76AFF">
      <w:pPr>
        <w:pStyle w:val="Corpsdetexte"/>
        <w:rPr>
          <w:sz w:val="20"/>
        </w:rPr>
      </w:pPr>
    </w:p>
    <w:p w14:paraId="453D05AA" w14:textId="77777777" w:rsidR="00B76AFF" w:rsidRDefault="00B76AFF">
      <w:pPr>
        <w:pStyle w:val="Corpsdetexte"/>
        <w:rPr>
          <w:sz w:val="20"/>
        </w:rPr>
      </w:pPr>
    </w:p>
    <w:p w14:paraId="510F1204" w14:textId="77777777" w:rsidR="00B76AFF" w:rsidRDefault="00B76AFF">
      <w:pPr>
        <w:pStyle w:val="Corpsdetexte"/>
        <w:rPr>
          <w:sz w:val="20"/>
        </w:rPr>
      </w:pPr>
    </w:p>
    <w:p w14:paraId="4A32F354" w14:textId="77777777" w:rsidR="00B76AFF" w:rsidRDefault="00B76AFF">
      <w:pPr>
        <w:pStyle w:val="Corpsdetexte"/>
        <w:rPr>
          <w:sz w:val="20"/>
        </w:rPr>
      </w:pPr>
    </w:p>
    <w:p w14:paraId="1FADA91F" w14:textId="77777777" w:rsidR="00B76AFF" w:rsidRDefault="00B76AFF">
      <w:pPr>
        <w:pStyle w:val="Corpsdetexte"/>
        <w:rPr>
          <w:sz w:val="20"/>
        </w:rPr>
      </w:pPr>
    </w:p>
    <w:p w14:paraId="643DC84D" w14:textId="77777777" w:rsidR="00B76AFF" w:rsidRDefault="00B76AFF">
      <w:pPr>
        <w:pStyle w:val="Corpsdetexte"/>
        <w:rPr>
          <w:sz w:val="20"/>
        </w:rPr>
      </w:pPr>
    </w:p>
    <w:p w14:paraId="313A1B19" w14:textId="77777777" w:rsidR="00B76AFF" w:rsidRDefault="00000000">
      <w:pPr>
        <w:spacing w:before="267"/>
        <w:ind w:left="284"/>
        <w:rPr>
          <w:sz w:val="24"/>
        </w:rPr>
      </w:pPr>
      <w:r>
        <w:rPr>
          <w:color w:val="323031"/>
          <w:w w:val="91"/>
          <w:sz w:val="24"/>
        </w:rPr>
        <w:t>4</w:t>
      </w:r>
    </w:p>
    <w:p w14:paraId="1D2E61DB" w14:textId="77777777" w:rsidR="00B76AFF" w:rsidRDefault="00B76AFF">
      <w:pPr>
        <w:rPr>
          <w:sz w:val="24"/>
        </w:rPr>
        <w:sectPr w:rsidR="00B76AFF">
          <w:pgSz w:w="9350" w:h="12750"/>
          <w:pgMar w:top="920" w:right="1280" w:bottom="420" w:left="1100" w:header="0" w:footer="222" w:gutter="0"/>
          <w:cols w:space="720"/>
        </w:sectPr>
      </w:pPr>
    </w:p>
    <w:p w14:paraId="176CC4E2" w14:textId="77777777" w:rsidR="00B76AFF" w:rsidRDefault="00B76AFF">
      <w:pPr>
        <w:pStyle w:val="Corpsdetexte"/>
        <w:rPr>
          <w:sz w:val="20"/>
        </w:rPr>
      </w:pPr>
    </w:p>
    <w:p w14:paraId="42C9E007" w14:textId="77777777" w:rsidR="00B76AFF" w:rsidRDefault="00B76AFF">
      <w:pPr>
        <w:pStyle w:val="Corpsdetexte"/>
        <w:rPr>
          <w:sz w:val="20"/>
        </w:rPr>
      </w:pPr>
    </w:p>
    <w:p w14:paraId="55A442C9" w14:textId="77777777" w:rsidR="00B76AFF" w:rsidRDefault="00B76AFF">
      <w:pPr>
        <w:pStyle w:val="Corpsdetexte"/>
        <w:rPr>
          <w:sz w:val="20"/>
        </w:rPr>
      </w:pPr>
    </w:p>
    <w:p w14:paraId="19A2F57C" w14:textId="77777777" w:rsidR="00B76AFF" w:rsidRDefault="00B76AFF">
      <w:pPr>
        <w:pStyle w:val="Corpsdetexte"/>
        <w:spacing w:before="6"/>
        <w:rPr>
          <w:sz w:val="13"/>
        </w:rPr>
      </w:pPr>
    </w:p>
    <w:p w14:paraId="1BB04F12" w14:textId="77777777" w:rsidR="00B76AFF" w:rsidRDefault="00000000">
      <w:pPr>
        <w:pStyle w:val="Titre2"/>
        <w:ind w:left="1825" w:right="0"/>
        <w:jc w:val="left"/>
      </w:pPr>
      <w:r>
        <w:rPr>
          <w:color w:val="231F20"/>
          <w:spacing w:val="-20"/>
          <w:w w:val="90"/>
        </w:rPr>
        <w:t>AVANT-</w:t>
      </w:r>
      <w:r>
        <w:rPr>
          <w:color w:val="231F20"/>
          <w:spacing w:val="-2"/>
        </w:rPr>
        <w:t>PROPOS</w:t>
      </w:r>
    </w:p>
    <w:p w14:paraId="55D621C8" w14:textId="77777777" w:rsidR="00B76AFF" w:rsidRDefault="00000000">
      <w:pPr>
        <w:pStyle w:val="Corpsdetexte"/>
        <w:spacing w:before="604" w:line="204" w:lineRule="auto"/>
        <w:ind w:left="453" w:right="101"/>
        <w:jc w:val="both"/>
      </w:pPr>
      <w:r>
        <w:rPr>
          <w:color w:val="231F20"/>
        </w:rPr>
        <w:t>Un</w:t>
      </w:r>
      <w:r>
        <w:rPr>
          <w:color w:val="231F20"/>
          <w:spacing w:val="-15"/>
        </w:rPr>
        <w:t xml:space="preserve"> </w:t>
      </w:r>
      <w:r>
        <w:rPr>
          <w:color w:val="231F20"/>
        </w:rPr>
        <w:t>dictionnaire</w:t>
      </w:r>
      <w:r>
        <w:rPr>
          <w:color w:val="231F20"/>
          <w:spacing w:val="-14"/>
        </w:rPr>
        <w:t xml:space="preserve"> </w:t>
      </w:r>
      <w:r>
        <w:rPr>
          <w:color w:val="231F20"/>
        </w:rPr>
        <w:t>thématique,</w:t>
      </w:r>
      <w:r>
        <w:rPr>
          <w:color w:val="231F20"/>
          <w:spacing w:val="-15"/>
        </w:rPr>
        <w:t xml:space="preserve"> </w:t>
      </w:r>
      <w:r>
        <w:rPr>
          <w:color w:val="231F20"/>
        </w:rPr>
        <w:t>comparé</w:t>
      </w:r>
      <w:r>
        <w:rPr>
          <w:color w:val="231F20"/>
          <w:spacing w:val="-14"/>
        </w:rPr>
        <w:t xml:space="preserve"> </w:t>
      </w:r>
      <w:r>
        <w:rPr>
          <w:color w:val="231F20"/>
        </w:rPr>
        <w:t>à</w:t>
      </w:r>
      <w:r>
        <w:rPr>
          <w:color w:val="231F20"/>
          <w:spacing w:val="-15"/>
        </w:rPr>
        <w:t xml:space="preserve"> </w:t>
      </w:r>
      <w:r>
        <w:rPr>
          <w:color w:val="231F20"/>
        </w:rPr>
        <w:t>un</w:t>
      </w:r>
      <w:r>
        <w:rPr>
          <w:color w:val="231F20"/>
          <w:spacing w:val="-14"/>
        </w:rPr>
        <w:t xml:space="preserve"> </w:t>
      </w:r>
      <w:r>
        <w:rPr>
          <w:color w:val="231F20"/>
        </w:rPr>
        <w:t>traité</w:t>
      </w:r>
      <w:r>
        <w:rPr>
          <w:color w:val="231F20"/>
          <w:spacing w:val="-15"/>
        </w:rPr>
        <w:t xml:space="preserve"> </w:t>
      </w:r>
      <w:r>
        <w:rPr>
          <w:color w:val="231F20"/>
        </w:rPr>
        <w:t>sur</w:t>
      </w:r>
      <w:r>
        <w:rPr>
          <w:color w:val="231F20"/>
          <w:spacing w:val="-14"/>
        </w:rPr>
        <w:t xml:space="preserve"> </w:t>
      </w:r>
      <w:r>
        <w:rPr>
          <w:color w:val="231F20"/>
        </w:rPr>
        <w:t>ce</w:t>
      </w:r>
      <w:r>
        <w:rPr>
          <w:color w:val="231F20"/>
          <w:spacing w:val="-15"/>
        </w:rPr>
        <w:t xml:space="preserve"> </w:t>
      </w:r>
      <w:r>
        <w:rPr>
          <w:color w:val="231F20"/>
        </w:rPr>
        <w:t xml:space="preserve">thème, </w:t>
      </w:r>
      <w:r>
        <w:rPr>
          <w:color w:val="231F20"/>
          <w:w w:val="95"/>
        </w:rPr>
        <w:t>s'apparente</w:t>
      </w:r>
      <w:r>
        <w:rPr>
          <w:color w:val="231F20"/>
          <w:spacing w:val="-5"/>
          <w:w w:val="95"/>
        </w:rPr>
        <w:t xml:space="preserve"> </w:t>
      </w:r>
      <w:r>
        <w:rPr>
          <w:color w:val="231F20"/>
          <w:w w:val="95"/>
        </w:rPr>
        <w:t>aux</w:t>
      </w:r>
      <w:r>
        <w:rPr>
          <w:color w:val="231F20"/>
          <w:spacing w:val="-5"/>
          <w:w w:val="95"/>
        </w:rPr>
        <w:t xml:space="preserve"> </w:t>
      </w:r>
      <w:r>
        <w:rPr>
          <w:color w:val="231F20"/>
          <w:w w:val="95"/>
        </w:rPr>
        <w:t>contes</w:t>
      </w:r>
      <w:r>
        <w:rPr>
          <w:color w:val="231F20"/>
          <w:spacing w:val="-5"/>
          <w:w w:val="95"/>
        </w:rPr>
        <w:t xml:space="preserve"> </w:t>
      </w:r>
      <w:r>
        <w:rPr>
          <w:color w:val="231F20"/>
          <w:w w:val="95"/>
        </w:rPr>
        <w:t>et</w:t>
      </w:r>
      <w:r>
        <w:rPr>
          <w:color w:val="231F20"/>
          <w:spacing w:val="-5"/>
          <w:w w:val="95"/>
        </w:rPr>
        <w:t xml:space="preserve"> </w:t>
      </w:r>
      <w:r>
        <w:rPr>
          <w:color w:val="231F20"/>
          <w:w w:val="95"/>
        </w:rPr>
        <w:t>nouvelles</w:t>
      </w:r>
      <w:r>
        <w:rPr>
          <w:color w:val="231F20"/>
          <w:spacing w:val="-5"/>
          <w:w w:val="95"/>
        </w:rPr>
        <w:t xml:space="preserve"> </w:t>
      </w:r>
      <w:r>
        <w:rPr>
          <w:color w:val="231F20"/>
          <w:w w:val="95"/>
        </w:rPr>
        <w:t>de</w:t>
      </w:r>
      <w:r>
        <w:rPr>
          <w:color w:val="231F20"/>
          <w:spacing w:val="-5"/>
          <w:w w:val="95"/>
        </w:rPr>
        <w:t xml:space="preserve"> </w:t>
      </w:r>
      <w:r>
        <w:rPr>
          <w:color w:val="231F20"/>
          <w:w w:val="95"/>
        </w:rPr>
        <w:t>Guy</w:t>
      </w:r>
      <w:r>
        <w:rPr>
          <w:color w:val="231F20"/>
          <w:spacing w:val="-5"/>
          <w:w w:val="95"/>
        </w:rPr>
        <w:t xml:space="preserve"> </w:t>
      </w:r>
      <w:r>
        <w:rPr>
          <w:color w:val="231F20"/>
          <w:w w:val="95"/>
        </w:rPr>
        <w:t>de</w:t>
      </w:r>
      <w:r>
        <w:rPr>
          <w:color w:val="231F20"/>
          <w:spacing w:val="-5"/>
          <w:w w:val="95"/>
        </w:rPr>
        <w:t xml:space="preserve"> </w:t>
      </w:r>
      <w:r>
        <w:rPr>
          <w:color w:val="231F20"/>
          <w:w w:val="95"/>
        </w:rPr>
        <w:t>Maupassant</w:t>
      </w:r>
      <w:r>
        <w:rPr>
          <w:color w:val="231F20"/>
          <w:spacing w:val="-5"/>
          <w:w w:val="95"/>
        </w:rPr>
        <w:t xml:space="preserve"> </w:t>
      </w:r>
      <w:r>
        <w:rPr>
          <w:color w:val="231F20"/>
          <w:w w:val="95"/>
        </w:rPr>
        <w:t xml:space="preserve">plutôt </w:t>
      </w:r>
      <w:r>
        <w:rPr>
          <w:color w:val="231F20"/>
          <w:spacing w:val="-2"/>
          <w:w w:val="95"/>
        </w:rPr>
        <w:t>qu'aux</w:t>
      </w:r>
      <w:r>
        <w:rPr>
          <w:color w:val="231F20"/>
          <w:spacing w:val="-4"/>
          <w:w w:val="95"/>
        </w:rPr>
        <w:t xml:space="preserve"> </w:t>
      </w:r>
      <w:r>
        <w:rPr>
          <w:color w:val="231F20"/>
          <w:spacing w:val="-2"/>
          <w:w w:val="95"/>
        </w:rPr>
        <w:t>volumineux</w:t>
      </w:r>
      <w:r>
        <w:rPr>
          <w:color w:val="231F20"/>
          <w:spacing w:val="-4"/>
          <w:w w:val="95"/>
        </w:rPr>
        <w:t xml:space="preserve"> </w:t>
      </w:r>
      <w:r>
        <w:rPr>
          <w:color w:val="231F20"/>
          <w:spacing w:val="-2"/>
          <w:w w:val="95"/>
        </w:rPr>
        <w:t>romans</w:t>
      </w:r>
      <w:r>
        <w:rPr>
          <w:color w:val="231F20"/>
          <w:spacing w:val="-4"/>
          <w:w w:val="95"/>
        </w:rPr>
        <w:t xml:space="preserve"> </w:t>
      </w:r>
      <w:r>
        <w:rPr>
          <w:color w:val="231F20"/>
          <w:spacing w:val="-2"/>
          <w:w w:val="95"/>
        </w:rPr>
        <w:t>qu'ils</w:t>
      </w:r>
      <w:r>
        <w:rPr>
          <w:color w:val="231F20"/>
          <w:spacing w:val="-4"/>
          <w:w w:val="95"/>
        </w:rPr>
        <w:t xml:space="preserve"> </w:t>
      </w:r>
      <w:r>
        <w:rPr>
          <w:color w:val="231F20"/>
          <w:spacing w:val="-2"/>
          <w:w w:val="95"/>
        </w:rPr>
        <w:t>auraient</w:t>
      </w:r>
      <w:r>
        <w:rPr>
          <w:color w:val="231F20"/>
          <w:spacing w:val="-4"/>
          <w:w w:val="95"/>
        </w:rPr>
        <w:t xml:space="preserve"> </w:t>
      </w:r>
      <w:r>
        <w:rPr>
          <w:color w:val="231F20"/>
          <w:spacing w:val="-2"/>
          <w:w w:val="95"/>
        </w:rPr>
        <w:t>pu</w:t>
      </w:r>
      <w:r>
        <w:rPr>
          <w:color w:val="231F20"/>
          <w:spacing w:val="-4"/>
          <w:w w:val="95"/>
        </w:rPr>
        <w:t xml:space="preserve"> </w:t>
      </w:r>
      <w:r>
        <w:rPr>
          <w:color w:val="231F20"/>
          <w:spacing w:val="-2"/>
          <w:w w:val="95"/>
        </w:rPr>
        <w:t>inspirer.</w:t>
      </w:r>
      <w:r>
        <w:rPr>
          <w:color w:val="231F20"/>
          <w:spacing w:val="-4"/>
          <w:w w:val="95"/>
        </w:rPr>
        <w:t xml:space="preserve"> </w:t>
      </w:r>
      <w:r>
        <w:rPr>
          <w:color w:val="231F20"/>
          <w:spacing w:val="-2"/>
          <w:w w:val="95"/>
        </w:rPr>
        <w:t xml:space="preserve">L'épaisseur </w:t>
      </w:r>
      <w:r>
        <w:rPr>
          <w:color w:val="231F20"/>
        </w:rPr>
        <w:t>de</w:t>
      </w:r>
      <w:r>
        <w:rPr>
          <w:color w:val="231F20"/>
          <w:spacing w:val="-15"/>
        </w:rPr>
        <w:t xml:space="preserve"> </w:t>
      </w:r>
      <w:r>
        <w:rPr>
          <w:color w:val="231F20"/>
        </w:rPr>
        <w:t>tels</w:t>
      </w:r>
      <w:r>
        <w:rPr>
          <w:color w:val="231F20"/>
          <w:spacing w:val="-15"/>
        </w:rPr>
        <w:t xml:space="preserve"> </w:t>
      </w:r>
      <w:r>
        <w:rPr>
          <w:color w:val="231F20"/>
        </w:rPr>
        <w:t>romans</w:t>
      </w:r>
      <w:r>
        <w:rPr>
          <w:color w:val="231F20"/>
          <w:spacing w:val="-15"/>
        </w:rPr>
        <w:t xml:space="preserve"> </w:t>
      </w:r>
      <w:r>
        <w:rPr>
          <w:color w:val="231F20"/>
        </w:rPr>
        <w:t>peut</w:t>
      </w:r>
      <w:r>
        <w:rPr>
          <w:color w:val="231F20"/>
          <w:spacing w:val="-15"/>
        </w:rPr>
        <w:t xml:space="preserve"> </w:t>
      </w:r>
      <w:r>
        <w:rPr>
          <w:color w:val="231F20"/>
        </w:rPr>
        <w:t>dissuader</w:t>
      </w:r>
      <w:r>
        <w:rPr>
          <w:color w:val="231F20"/>
          <w:spacing w:val="-14"/>
        </w:rPr>
        <w:t xml:space="preserve"> </w:t>
      </w:r>
      <w:r>
        <w:rPr>
          <w:color w:val="231F20"/>
        </w:rPr>
        <w:t>le</w:t>
      </w:r>
      <w:r>
        <w:rPr>
          <w:color w:val="231F20"/>
          <w:spacing w:val="-15"/>
        </w:rPr>
        <w:t xml:space="preserve"> </w:t>
      </w:r>
      <w:r>
        <w:rPr>
          <w:color w:val="231F20"/>
        </w:rPr>
        <w:t>lecteur</w:t>
      </w:r>
      <w:r>
        <w:rPr>
          <w:color w:val="231F20"/>
          <w:spacing w:val="-15"/>
        </w:rPr>
        <w:t xml:space="preserve"> </w:t>
      </w:r>
      <w:r>
        <w:rPr>
          <w:color w:val="231F20"/>
        </w:rPr>
        <w:t>pressé</w:t>
      </w:r>
      <w:r>
        <w:rPr>
          <w:color w:val="231F20"/>
          <w:spacing w:val="-15"/>
        </w:rPr>
        <w:t xml:space="preserve"> </w:t>
      </w:r>
      <w:r>
        <w:rPr>
          <w:color w:val="231F20"/>
        </w:rPr>
        <w:t>de</w:t>
      </w:r>
      <w:r>
        <w:rPr>
          <w:color w:val="231F20"/>
          <w:spacing w:val="-14"/>
        </w:rPr>
        <w:t xml:space="preserve"> </w:t>
      </w:r>
      <w:r>
        <w:rPr>
          <w:color w:val="231F20"/>
        </w:rPr>
        <w:t>s'y</w:t>
      </w:r>
      <w:r>
        <w:rPr>
          <w:color w:val="231F20"/>
          <w:spacing w:val="-15"/>
        </w:rPr>
        <w:t xml:space="preserve"> </w:t>
      </w:r>
      <w:r>
        <w:rPr>
          <w:color w:val="231F20"/>
        </w:rPr>
        <w:t xml:space="preserve">aventurer, </w:t>
      </w:r>
      <w:r>
        <w:rPr>
          <w:color w:val="231F20"/>
          <w:w w:val="90"/>
        </w:rPr>
        <w:t xml:space="preserve">tandis que le dictionnaire offre la possibilité de ne consulter que les </w:t>
      </w:r>
      <w:r>
        <w:rPr>
          <w:color w:val="231F20"/>
          <w:w w:val="95"/>
        </w:rPr>
        <w:t>termes qui suscitent la curiosité.</w:t>
      </w:r>
    </w:p>
    <w:p w14:paraId="12DAD0FF" w14:textId="77777777" w:rsidR="00B76AFF" w:rsidRDefault="00000000">
      <w:pPr>
        <w:pStyle w:val="Corpsdetexte"/>
        <w:spacing w:before="171" w:line="204" w:lineRule="auto"/>
        <w:ind w:left="453" w:right="101"/>
        <w:jc w:val="both"/>
      </w:pPr>
      <w:r>
        <w:rPr>
          <w:color w:val="231F20"/>
          <w:w w:val="90"/>
        </w:rPr>
        <w:t>Submergés par les multiples informations importantes de l'actualité, seule leur présentation condensée peut nous prémunir de la noyade. Le</w:t>
      </w:r>
      <w:r>
        <w:rPr>
          <w:color w:val="231F20"/>
          <w:spacing w:val="-6"/>
          <w:w w:val="90"/>
        </w:rPr>
        <w:t xml:space="preserve"> </w:t>
      </w:r>
      <w:r>
        <w:rPr>
          <w:color w:val="231F20"/>
          <w:w w:val="90"/>
        </w:rPr>
        <w:t>chanvre</w:t>
      </w:r>
      <w:r>
        <w:rPr>
          <w:color w:val="231F20"/>
          <w:spacing w:val="-6"/>
          <w:w w:val="90"/>
        </w:rPr>
        <w:t xml:space="preserve"> </w:t>
      </w:r>
      <w:r>
        <w:rPr>
          <w:color w:val="231F20"/>
          <w:w w:val="90"/>
        </w:rPr>
        <w:t>indien</w:t>
      </w:r>
      <w:r>
        <w:rPr>
          <w:color w:val="231F20"/>
          <w:spacing w:val="-6"/>
          <w:w w:val="90"/>
        </w:rPr>
        <w:t xml:space="preserve"> </w:t>
      </w:r>
      <w:r>
        <w:rPr>
          <w:color w:val="231F20"/>
          <w:w w:val="90"/>
        </w:rPr>
        <w:t>/cannabis</w:t>
      </w:r>
      <w:r>
        <w:rPr>
          <w:color w:val="231F20"/>
          <w:spacing w:val="-6"/>
          <w:w w:val="90"/>
        </w:rPr>
        <w:t xml:space="preserve"> </w:t>
      </w:r>
      <w:r>
        <w:rPr>
          <w:color w:val="231F20"/>
          <w:w w:val="90"/>
        </w:rPr>
        <w:t>appartient</w:t>
      </w:r>
      <w:r>
        <w:rPr>
          <w:color w:val="231F20"/>
          <w:spacing w:val="-6"/>
          <w:w w:val="90"/>
        </w:rPr>
        <w:t xml:space="preserve"> </w:t>
      </w:r>
      <w:r>
        <w:rPr>
          <w:color w:val="231F20"/>
          <w:w w:val="90"/>
        </w:rPr>
        <w:t>à</w:t>
      </w:r>
      <w:r>
        <w:rPr>
          <w:color w:val="231F20"/>
          <w:spacing w:val="-6"/>
          <w:w w:val="90"/>
        </w:rPr>
        <w:t xml:space="preserve"> </w:t>
      </w:r>
      <w:r>
        <w:rPr>
          <w:color w:val="231F20"/>
          <w:w w:val="90"/>
        </w:rPr>
        <w:t>celles-là.</w:t>
      </w:r>
      <w:r>
        <w:rPr>
          <w:color w:val="231F20"/>
          <w:spacing w:val="-6"/>
          <w:w w:val="90"/>
        </w:rPr>
        <w:t xml:space="preserve"> </w:t>
      </w:r>
      <w:r>
        <w:rPr>
          <w:color w:val="231F20"/>
          <w:w w:val="90"/>
        </w:rPr>
        <w:t>Il</w:t>
      </w:r>
      <w:r>
        <w:rPr>
          <w:color w:val="231F20"/>
          <w:spacing w:val="-6"/>
          <w:w w:val="90"/>
        </w:rPr>
        <w:t xml:space="preserve"> </w:t>
      </w:r>
      <w:r>
        <w:rPr>
          <w:color w:val="231F20"/>
          <w:w w:val="90"/>
        </w:rPr>
        <w:t>est</w:t>
      </w:r>
      <w:r>
        <w:rPr>
          <w:color w:val="231F20"/>
          <w:spacing w:val="-6"/>
          <w:w w:val="90"/>
        </w:rPr>
        <w:t xml:space="preserve"> </w:t>
      </w:r>
      <w:r>
        <w:rPr>
          <w:color w:val="231F20"/>
          <w:w w:val="90"/>
        </w:rPr>
        <w:t xml:space="preserve">omniprésent </w:t>
      </w:r>
      <w:r>
        <w:rPr>
          <w:color w:val="231F20"/>
          <w:w w:val="95"/>
        </w:rPr>
        <w:t>dans</w:t>
      </w:r>
      <w:r>
        <w:rPr>
          <w:color w:val="231F20"/>
          <w:spacing w:val="-3"/>
          <w:w w:val="95"/>
        </w:rPr>
        <w:t xml:space="preserve"> </w:t>
      </w:r>
      <w:r>
        <w:rPr>
          <w:color w:val="231F20"/>
          <w:w w:val="95"/>
        </w:rPr>
        <w:t>notre</w:t>
      </w:r>
      <w:r>
        <w:rPr>
          <w:color w:val="231F20"/>
          <w:spacing w:val="-3"/>
          <w:w w:val="95"/>
        </w:rPr>
        <w:t xml:space="preserve"> </w:t>
      </w:r>
      <w:r>
        <w:rPr>
          <w:color w:val="231F20"/>
          <w:w w:val="95"/>
        </w:rPr>
        <w:t>société</w:t>
      </w:r>
      <w:r>
        <w:rPr>
          <w:color w:val="231F20"/>
          <w:spacing w:val="-3"/>
          <w:w w:val="95"/>
        </w:rPr>
        <w:t xml:space="preserve"> </w:t>
      </w:r>
      <w:r>
        <w:rPr>
          <w:color w:val="231F20"/>
          <w:w w:val="95"/>
        </w:rPr>
        <w:t>où</w:t>
      </w:r>
      <w:r>
        <w:rPr>
          <w:color w:val="231F20"/>
          <w:spacing w:val="-3"/>
          <w:w w:val="95"/>
        </w:rPr>
        <w:t xml:space="preserve"> </w:t>
      </w:r>
      <w:r>
        <w:rPr>
          <w:color w:val="231F20"/>
          <w:w w:val="95"/>
        </w:rPr>
        <w:t>il</w:t>
      </w:r>
      <w:r>
        <w:rPr>
          <w:color w:val="231F20"/>
          <w:spacing w:val="-3"/>
          <w:w w:val="95"/>
        </w:rPr>
        <w:t xml:space="preserve"> </w:t>
      </w:r>
      <w:r>
        <w:rPr>
          <w:color w:val="231F20"/>
          <w:w w:val="95"/>
        </w:rPr>
        <w:t>imprime</w:t>
      </w:r>
      <w:r>
        <w:rPr>
          <w:color w:val="231F20"/>
          <w:spacing w:val="-3"/>
          <w:w w:val="95"/>
        </w:rPr>
        <w:t xml:space="preserve"> </w:t>
      </w:r>
      <w:r>
        <w:rPr>
          <w:color w:val="231F20"/>
          <w:w w:val="95"/>
        </w:rPr>
        <w:t>son</w:t>
      </w:r>
      <w:r>
        <w:rPr>
          <w:color w:val="231F20"/>
          <w:spacing w:val="-3"/>
          <w:w w:val="95"/>
        </w:rPr>
        <w:t xml:space="preserve"> </w:t>
      </w:r>
      <w:r>
        <w:rPr>
          <w:color w:val="231F20"/>
          <w:w w:val="95"/>
        </w:rPr>
        <w:t>empreinte</w:t>
      </w:r>
      <w:r>
        <w:rPr>
          <w:color w:val="231F20"/>
          <w:spacing w:val="-3"/>
          <w:w w:val="95"/>
        </w:rPr>
        <w:t xml:space="preserve"> </w:t>
      </w:r>
      <w:r>
        <w:rPr>
          <w:color w:val="231F20"/>
          <w:w w:val="95"/>
        </w:rPr>
        <w:t>agressive</w:t>
      </w:r>
      <w:r>
        <w:rPr>
          <w:color w:val="231F20"/>
          <w:spacing w:val="-3"/>
          <w:w w:val="95"/>
        </w:rPr>
        <w:t xml:space="preserve"> </w:t>
      </w:r>
      <w:r>
        <w:rPr>
          <w:color w:val="231F20"/>
          <w:w w:val="95"/>
        </w:rPr>
        <w:t>sur</w:t>
      </w:r>
      <w:r>
        <w:rPr>
          <w:color w:val="231F20"/>
          <w:spacing w:val="-3"/>
          <w:w w:val="95"/>
        </w:rPr>
        <w:t xml:space="preserve"> </w:t>
      </w:r>
      <w:r>
        <w:rPr>
          <w:color w:val="231F20"/>
          <w:w w:val="95"/>
        </w:rPr>
        <w:t>nos jeunes.</w:t>
      </w:r>
      <w:r>
        <w:rPr>
          <w:color w:val="231F20"/>
          <w:spacing w:val="-5"/>
          <w:w w:val="95"/>
        </w:rPr>
        <w:t xml:space="preserve"> </w:t>
      </w:r>
      <w:r>
        <w:rPr>
          <w:color w:val="231F20"/>
          <w:w w:val="95"/>
        </w:rPr>
        <w:t>Il</w:t>
      </w:r>
      <w:r>
        <w:rPr>
          <w:color w:val="231F20"/>
          <w:spacing w:val="-5"/>
          <w:w w:val="95"/>
        </w:rPr>
        <w:t xml:space="preserve"> </w:t>
      </w:r>
      <w:r>
        <w:rPr>
          <w:color w:val="231F20"/>
          <w:w w:val="95"/>
        </w:rPr>
        <w:t>égare</w:t>
      </w:r>
      <w:r>
        <w:rPr>
          <w:color w:val="231F20"/>
          <w:spacing w:val="-5"/>
          <w:w w:val="95"/>
        </w:rPr>
        <w:t xml:space="preserve"> </w:t>
      </w:r>
      <w:r>
        <w:rPr>
          <w:color w:val="231F20"/>
          <w:w w:val="95"/>
        </w:rPr>
        <w:t>un</w:t>
      </w:r>
      <w:r>
        <w:rPr>
          <w:color w:val="231F20"/>
          <w:spacing w:val="-5"/>
          <w:w w:val="95"/>
        </w:rPr>
        <w:t xml:space="preserve"> </w:t>
      </w:r>
      <w:r>
        <w:rPr>
          <w:color w:val="231F20"/>
          <w:w w:val="95"/>
        </w:rPr>
        <w:t>nombre</w:t>
      </w:r>
      <w:r>
        <w:rPr>
          <w:color w:val="231F20"/>
          <w:spacing w:val="-5"/>
          <w:w w:val="95"/>
        </w:rPr>
        <w:t xml:space="preserve"> </w:t>
      </w:r>
      <w:r>
        <w:rPr>
          <w:color w:val="231F20"/>
          <w:w w:val="95"/>
        </w:rPr>
        <w:t>croissant</w:t>
      </w:r>
      <w:r>
        <w:rPr>
          <w:color w:val="231F20"/>
          <w:spacing w:val="-5"/>
          <w:w w:val="95"/>
        </w:rPr>
        <w:t xml:space="preserve"> </w:t>
      </w:r>
      <w:r>
        <w:rPr>
          <w:color w:val="231F20"/>
          <w:w w:val="95"/>
        </w:rPr>
        <w:t>d'adultes,</w:t>
      </w:r>
      <w:r>
        <w:rPr>
          <w:color w:val="231F20"/>
          <w:spacing w:val="-5"/>
          <w:w w:val="95"/>
        </w:rPr>
        <w:t xml:space="preserve"> </w:t>
      </w:r>
      <w:r>
        <w:rPr>
          <w:color w:val="231F20"/>
          <w:w w:val="95"/>
        </w:rPr>
        <w:t>qui</w:t>
      </w:r>
      <w:r>
        <w:rPr>
          <w:color w:val="231F20"/>
          <w:spacing w:val="-5"/>
          <w:w w:val="95"/>
        </w:rPr>
        <w:t xml:space="preserve"> </w:t>
      </w:r>
      <w:r>
        <w:rPr>
          <w:color w:val="231F20"/>
          <w:w w:val="95"/>
        </w:rPr>
        <w:t>prolongent</w:t>
      </w:r>
      <w:r>
        <w:rPr>
          <w:color w:val="231F20"/>
          <w:spacing w:val="-5"/>
          <w:w w:val="95"/>
        </w:rPr>
        <w:t xml:space="preserve"> </w:t>
      </w:r>
      <w:r>
        <w:rPr>
          <w:color w:val="231F20"/>
          <w:w w:val="95"/>
        </w:rPr>
        <w:t xml:space="preserve">les </w:t>
      </w:r>
      <w:r>
        <w:rPr>
          <w:color w:val="231F20"/>
          <w:w w:val="90"/>
        </w:rPr>
        <w:t xml:space="preserve">errements de leur jeunesse, en poursuivant sa consommation, et ne </w:t>
      </w:r>
      <w:r>
        <w:rPr>
          <w:color w:val="231F20"/>
          <w:w w:val="95"/>
        </w:rPr>
        <w:t>supportent plus d'en être empêchés.</w:t>
      </w:r>
    </w:p>
    <w:p w14:paraId="6F908A38" w14:textId="77777777" w:rsidR="00B76AFF" w:rsidRDefault="00000000">
      <w:pPr>
        <w:pStyle w:val="Corpsdetexte"/>
        <w:spacing w:before="171" w:line="204" w:lineRule="auto"/>
        <w:ind w:left="453" w:right="100"/>
        <w:jc w:val="both"/>
      </w:pPr>
      <w:r>
        <w:rPr>
          <w:color w:val="231F20"/>
        </w:rPr>
        <w:t>La</w:t>
      </w:r>
      <w:r>
        <w:rPr>
          <w:color w:val="231F20"/>
          <w:spacing w:val="-15"/>
        </w:rPr>
        <w:t xml:space="preserve"> </w:t>
      </w:r>
      <w:r>
        <w:rPr>
          <w:color w:val="231F20"/>
        </w:rPr>
        <w:t>France</w:t>
      </w:r>
      <w:r>
        <w:rPr>
          <w:color w:val="231F20"/>
          <w:spacing w:val="-15"/>
        </w:rPr>
        <w:t xml:space="preserve"> </w:t>
      </w:r>
      <w:r>
        <w:rPr>
          <w:color w:val="231F20"/>
        </w:rPr>
        <w:t>est,</w:t>
      </w:r>
      <w:r>
        <w:rPr>
          <w:color w:val="231F20"/>
          <w:spacing w:val="-15"/>
        </w:rPr>
        <w:t xml:space="preserve"> </w:t>
      </w:r>
      <w:r>
        <w:rPr>
          <w:color w:val="231F20"/>
        </w:rPr>
        <w:t>en</w:t>
      </w:r>
      <w:r>
        <w:rPr>
          <w:color w:val="231F20"/>
          <w:spacing w:val="-15"/>
        </w:rPr>
        <w:t xml:space="preserve"> </w:t>
      </w:r>
      <w:r>
        <w:rPr>
          <w:color w:val="231F20"/>
        </w:rPr>
        <w:t>Europe,</w:t>
      </w:r>
      <w:r>
        <w:rPr>
          <w:color w:val="231F20"/>
          <w:spacing w:val="-14"/>
        </w:rPr>
        <w:t xml:space="preserve"> </w:t>
      </w:r>
      <w:r>
        <w:rPr>
          <w:color w:val="231F20"/>
        </w:rPr>
        <w:t>la</w:t>
      </w:r>
      <w:r>
        <w:rPr>
          <w:color w:val="231F20"/>
          <w:spacing w:val="-15"/>
        </w:rPr>
        <w:t xml:space="preserve"> </w:t>
      </w:r>
      <w:r>
        <w:rPr>
          <w:color w:val="231F20"/>
        </w:rPr>
        <w:t>nation</w:t>
      </w:r>
      <w:r>
        <w:rPr>
          <w:color w:val="231F20"/>
          <w:spacing w:val="-15"/>
        </w:rPr>
        <w:t xml:space="preserve"> </w:t>
      </w:r>
      <w:r>
        <w:rPr>
          <w:color w:val="231F20"/>
        </w:rPr>
        <w:t>la</w:t>
      </w:r>
      <w:r>
        <w:rPr>
          <w:color w:val="231F20"/>
          <w:spacing w:val="-15"/>
        </w:rPr>
        <w:t xml:space="preserve"> </w:t>
      </w:r>
      <w:r>
        <w:rPr>
          <w:color w:val="231F20"/>
        </w:rPr>
        <w:t>plus</w:t>
      </w:r>
      <w:r>
        <w:rPr>
          <w:color w:val="231F20"/>
          <w:spacing w:val="-14"/>
        </w:rPr>
        <w:t xml:space="preserve"> </w:t>
      </w:r>
      <w:r>
        <w:rPr>
          <w:color w:val="231F20"/>
        </w:rPr>
        <w:t>contaminée</w:t>
      </w:r>
      <w:r>
        <w:rPr>
          <w:color w:val="231F20"/>
          <w:spacing w:val="-15"/>
        </w:rPr>
        <w:t xml:space="preserve"> </w:t>
      </w:r>
      <w:r>
        <w:rPr>
          <w:color w:val="231F20"/>
        </w:rPr>
        <w:t>par</w:t>
      </w:r>
      <w:r>
        <w:rPr>
          <w:color w:val="231F20"/>
          <w:spacing w:val="-15"/>
        </w:rPr>
        <w:t xml:space="preserve"> </w:t>
      </w:r>
      <w:r>
        <w:rPr>
          <w:color w:val="231F20"/>
        </w:rPr>
        <w:t xml:space="preserve">cette </w:t>
      </w:r>
      <w:r>
        <w:rPr>
          <w:color w:val="231F20"/>
          <w:w w:val="90"/>
        </w:rPr>
        <w:t>drogue.</w:t>
      </w:r>
      <w:r>
        <w:rPr>
          <w:color w:val="231F20"/>
          <w:spacing w:val="-3"/>
          <w:w w:val="90"/>
        </w:rPr>
        <w:t xml:space="preserve"> </w:t>
      </w:r>
      <w:r>
        <w:rPr>
          <w:color w:val="231F20"/>
          <w:w w:val="90"/>
        </w:rPr>
        <w:t>On</w:t>
      </w:r>
      <w:r>
        <w:rPr>
          <w:color w:val="231F20"/>
          <w:spacing w:val="-3"/>
          <w:w w:val="90"/>
        </w:rPr>
        <w:t xml:space="preserve"> </w:t>
      </w:r>
      <w:r>
        <w:rPr>
          <w:color w:val="231F20"/>
          <w:w w:val="90"/>
        </w:rPr>
        <w:t>y</w:t>
      </w:r>
      <w:r>
        <w:rPr>
          <w:color w:val="231F20"/>
          <w:spacing w:val="-3"/>
          <w:w w:val="90"/>
        </w:rPr>
        <w:t xml:space="preserve"> </w:t>
      </w:r>
      <w:r>
        <w:rPr>
          <w:color w:val="231F20"/>
          <w:w w:val="90"/>
        </w:rPr>
        <w:t>dénombre</w:t>
      </w:r>
      <w:r>
        <w:rPr>
          <w:color w:val="231F20"/>
          <w:spacing w:val="-2"/>
          <w:w w:val="90"/>
        </w:rPr>
        <w:t xml:space="preserve"> </w:t>
      </w:r>
      <w:r>
        <w:rPr>
          <w:color w:val="231F20"/>
          <w:w w:val="90"/>
        </w:rPr>
        <w:t>1.400.000</w:t>
      </w:r>
      <w:r>
        <w:rPr>
          <w:color w:val="231F20"/>
          <w:spacing w:val="-3"/>
          <w:w w:val="90"/>
        </w:rPr>
        <w:t xml:space="preserve"> </w:t>
      </w:r>
      <w:r>
        <w:rPr>
          <w:color w:val="231F20"/>
          <w:w w:val="90"/>
        </w:rPr>
        <w:t>usagers</w:t>
      </w:r>
      <w:r>
        <w:rPr>
          <w:color w:val="231F20"/>
          <w:spacing w:val="-3"/>
          <w:w w:val="90"/>
        </w:rPr>
        <w:t xml:space="preserve"> </w:t>
      </w:r>
      <w:r>
        <w:rPr>
          <w:color w:val="231F20"/>
          <w:w w:val="90"/>
        </w:rPr>
        <w:t>réguliers</w:t>
      </w:r>
      <w:r>
        <w:rPr>
          <w:color w:val="231F20"/>
          <w:spacing w:val="-2"/>
          <w:w w:val="90"/>
        </w:rPr>
        <w:t xml:space="preserve"> </w:t>
      </w:r>
      <w:r>
        <w:rPr>
          <w:color w:val="231F20"/>
          <w:w w:val="90"/>
        </w:rPr>
        <w:t>avec,</w:t>
      </w:r>
      <w:r>
        <w:rPr>
          <w:color w:val="231F20"/>
          <w:spacing w:val="-3"/>
          <w:w w:val="90"/>
        </w:rPr>
        <w:t xml:space="preserve"> </w:t>
      </w:r>
      <w:r>
        <w:rPr>
          <w:color w:val="231F20"/>
          <w:w w:val="90"/>
        </w:rPr>
        <w:t>parmi</w:t>
      </w:r>
      <w:r>
        <w:rPr>
          <w:color w:val="231F20"/>
          <w:spacing w:val="-3"/>
          <w:w w:val="90"/>
        </w:rPr>
        <w:t xml:space="preserve"> </w:t>
      </w:r>
      <w:r>
        <w:rPr>
          <w:color w:val="231F20"/>
          <w:spacing w:val="-4"/>
          <w:w w:val="90"/>
        </w:rPr>
        <w:t>eux,</w:t>
      </w:r>
    </w:p>
    <w:p w14:paraId="17138068" w14:textId="77777777" w:rsidR="00B76AFF" w:rsidRDefault="00000000">
      <w:pPr>
        <w:pStyle w:val="Corpsdetexte"/>
        <w:spacing w:line="204" w:lineRule="auto"/>
        <w:ind w:left="453" w:right="101"/>
        <w:jc w:val="both"/>
      </w:pPr>
      <w:r>
        <w:rPr>
          <w:color w:val="231F20"/>
          <w:w w:val="95"/>
        </w:rPr>
        <w:t>700.000 usagers quotidiens et multi quotidiens. 300.000 gamins, entre</w:t>
      </w:r>
      <w:r>
        <w:rPr>
          <w:color w:val="231F20"/>
          <w:spacing w:val="-12"/>
          <w:w w:val="95"/>
        </w:rPr>
        <w:t xml:space="preserve"> </w:t>
      </w:r>
      <w:r>
        <w:rPr>
          <w:color w:val="231F20"/>
          <w:w w:val="95"/>
        </w:rPr>
        <w:t>12</w:t>
      </w:r>
      <w:r>
        <w:rPr>
          <w:color w:val="231F20"/>
          <w:spacing w:val="-12"/>
          <w:w w:val="95"/>
        </w:rPr>
        <w:t xml:space="preserve"> </w:t>
      </w:r>
      <w:r>
        <w:rPr>
          <w:color w:val="231F20"/>
          <w:w w:val="95"/>
        </w:rPr>
        <w:t>et</w:t>
      </w:r>
      <w:r>
        <w:rPr>
          <w:color w:val="231F20"/>
          <w:spacing w:val="-12"/>
          <w:w w:val="95"/>
        </w:rPr>
        <w:t xml:space="preserve"> </w:t>
      </w:r>
      <w:r>
        <w:rPr>
          <w:color w:val="231F20"/>
          <w:w w:val="95"/>
        </w:rPr>
        <w:t>15</w:t>
      </w:r>
      <w:r>
        <w:rPr>
          <w:color w:val="231F20"/>
          <w:spacing w:val="-12"/>
          <w:w w:val="95"/>
        </w:rPr>
        <w:t xml:space="preserve"> </w:t>
      </w:r>
      <w:r>
        <w:rPr>
          <w:color w:val="231F20"/>
          <w:w w:val="95"/>
        </w:rPr>
        <w:t>ans,</w:t>
      </w:r>
      <w:r>
        <w:rPr>
          <w:color w:val="231F20"/>
          <w:spacing w:val="-12"/>
          <w:w w:val="95"/>
        </w:rPr>
        <w:t xml:space="preserve"> </w:t>
      </w:r>
      <w:r>
        <w:rPr>
          <w:color w:val="231F20"/>
          <w:w w:val="95"/>
        </w:rPr>
        <w:t>font</w:t>
      </w:r>
      <w:r>
        <w:rPr>
          <w:color w:val="231F20"/>
          <w:spacing w:val="-11"/>
          <w:w w:val="95"/>
        </w:rPr>
        <w:t xml:space="preserve"> </w:t>
      </w:r>
      <w:r>
        <w:rPr>
          <w:color w:val="231F20"/>
          <w:w w:val="95"/>
        </w:rPr>
        <w:t>sa</w:t>
      </w:r>
      <w:r>
        <w:rPr>
          <w:color w:val="231F20"/>
          <w:spacing w:val="-12"/>
          <w:w w:val="95"/>
        </w:rPr>
        <w:t xml:space="preserve"> </w:t>
      </w:r>
      <w:r>
        <w:rPr>
          <w:color w:val="231F20"/>
          <w:w w:val="95"/>
        </w:rPr>
        <w:t>découverte</w:t>
      </w:r>
      <w:r>
        <w:rPr>
          <w:color w:val="231F20"/>
          <w:spacing w:val="-12"/>
          <w:w w:val="95"/>
        </w:rPr>
        <w:t xml:space="preserve"> </w:t>
      </w:r>
      <w:r>
        <w:rPr>
          <w:color w:val="231F20"/>
          <w:w w:val="95"/>
        </w:rPr>
        <w:t>au</w:t>
      </w:r>
      <w:r>
        <w:rPr>
          <w:color w:val="231F20"/>
          <w:spacing w:val="-12"/>
          <w:w w:val="95"/>
        </w:rPr>
        <w:t xml:space="preserve"> </w:t>
      </w:r>
      <w:r>
        <w:rPr>
          <w:color w:val="231F20"/>
          <w:w w:val="95"/>
        </w:rPr>
        <w:t>collège,</w:t>
      </w:r>
      <w:r>
        <w:rPr>
          <w:color w:val="231F20"/>
          <w:spacing w:val="-12"/>
          <w:w w:val="95"/>
        </w:rPr>
        <w:t xml:space="preserve"> </w:t>
      </w:r>
      <w:r>
        <w:rPr>
          <w:color w:val="231F20"/>
          <w:w w:val="95"/>
        </w:rPr>
        <w:t>alors</w:t>
      </w:r>
      <w:r>
        <w:rPr>
          <w:color w:val="231F20"/>
          <w:spacing w:val="-11"/>
          <w:w w:val="95"/>
        </w:rPr>
        <w:t xml:space="preserve"> </w:t>
      </w:r>
      <w:r>
        <w:rPr>
          <w:color w:val="231F20"/>
          <w:w w:val="95"/>
        </w:rPr>
        <w:t>que</w:t>
      </w:r>
      <w:r>
        <w:rPr>
          <w:color w:val="231F20"/>
          <w:spacing w:val="-12"/>
          <w:w w:val="95"/>
        </w:rPr>
        <w:t xml:space="preserve"> </w:t>
      </w:r>
      <w:r>
        <w:rPr>
          <w:color w:val="231F20"/>
          <w:w w:val="95"/>
        </w:rPr>
        <w:t>rien</w:t>
      </w:r>
      <w:r>
        <w:rPr>
          <w:color w:val="231F20"/>
          <w:spacing w:val="-12"/>
          <w:w w:val="95"/>
        </w:rPr>
        <w:t xml:space="preserve"> </w:t>
      </w:r>
      <w:r>
        <w:rPr>
          <w:color w:val="231F20"/>
          <w:w w:val="95"/>
        </w:rPr>
        <w:t>(ou presque) n'est fait pour les en dissuader.</w:t>
      </w:r>
    </w:p>
    <w:p w14:paraId="6231C536" w14:textId="77777777" w:rsidR="00B76AFF" w:rsidRDefault="00000000">
      <w:pPr>
        <w:pStyle w:val="Corpsdetexte"/>
        <w:spacing w:before="170" w:line="204" w:lineRule="auto"/>
        <w:ind w:left="453" w:right="100"/>
        <w:jc w:val="both"/>
      </w:pPr>
      <w:r>
        <w:rPr>
          <w:color w:val="231F20"/>
          <w:w w:val="95"/>
        </w:rPr>
        <w:t>Les</w:t>
      </w:r>
      <w:r>
        <w:rPr>
          <w:color w:val="231F20"/>
          <w:spacing w:val="-10"/>
          <w:w w:val="95"/>
        </w:rPr>
        <w:t xml:space="preserve"> </w:t>
      </w:r>
      <w:r>
        <w:rPr>
          <w:color w:val="231F20"/>
          <w:w w:val="95"/>
        </w:rPr>
        <w:t>blessures</w:t>
      </w:r>
      <w:r>
        <w:rPr>
          <w:color w:val="231F20"/>
          <w:spacing w:val="-10"/>
          <w:w w:val="95"/>
        </w:rPr>
        <w:t xml:space="preserve"> </w:t>
      </w:r>
      <w:r>
        <w:rPr>
          <w:color w:val="231F20"/>
          <w:w w:val="95"/>
        </w:rPr>
        <w:t>précoces</w:t>
      </w:r>
      <w:r>
        <w:rPr>
          <w:color w:val="231F20"/>
          <w:spacing w:val="-10"/>
          <w:w w:val="95"/>
        </w:rPr>
        <w:t xml:space="preserve"> </w:t>
      </w:r>
      <w:r>
        <w:rPr>
          <w:color w:val="231F20"/>
          <w:w w:val="95"/>
        </w:rPr>
        <w:t>font</w:t>
      </w:r>
      <w:r>
        <w:rPr>
          <w:color w:val="231F20"/>
          <w:spacing w:val="-10"/>
          <w:w w:val="95"/>
        </w:rPr>
        <w:t xml:space="preserve"> </w:t>
      </w:r>
      <w:r>
        <w:rPr>
          <w:color w:val="231F20"/>
          <w:w w:val="95"/>
        </w:rPr>
        <w:t>des</w:t>
      </w:r>
      <w:r>
        <w:rPr>
          <w:color w:val="231F20"/>
          <w:spacing w:val="-10"/>
          <w:w w:val="95"/>
        </w:rPr>
        <w:t xml:space="preserve"> </w:t>
      </w:r>
      <w:r>
        <w:rPr>
          <w:color w:val="231F20"/>
          <w:w w:val="95"/>
        </w:rPr>
        <w:t>cicatrices</w:t>
      </w:r>
      <w:r>
        <w:rPr>
          <w:color w:val="231F20"/>
          <w:spacing w:val="-10"/>
          <w:w w:val="95"/>
        </w:rPr>
        <w:t xml:space="preserve"> </w:t>
      </w:r>
      <w:r>
        <w:rPr>
          <w:color w:val="231F20"/>
          <w:w w:val="95"/>
        </w:rPr>
        <w:t>rétractiles</w:t>
      </w:r>
      <w:r>
        <w:rPr>
          <w:color w:val="231F20"/>
          <w:spacing w:val="-10"/>
          <w:w w:val="95"/>
        </w:rPr>
        <w:t xml:space="preserve"> </w:t>
      </w:r>
      <w:r>
        <w:rPr>
          <w:color w:val="231F20"/>
          <w:w w:val="95"/>
        </w:rPr>
        <w:t>ou</w:t>
      </w:r>
      <w:r>
        <w:rPr>
          <w:color w:val="231F20"/>
          <w:spacing w:val="-10"/>
          <w:w w:val="95"/>
        </w:rPr>
        <w:t xml:space="preserve"> </w:t>
      </w:r>
      <w:r>
        <w:rPr>
          <w:color w:val="231F20"/>
          <w:w w:val="95"/>
        </w:rPr>
        <w:t xml:space="preserve">bourgeon- </w:t>
      </w:r>
      <w:r>
        <w:rPr>
          <w:color w:val="231F20"/>
          <w:w w:val="90"/>
        </w:rPr>
        <w:t>nantes.</w:t>
      </w:r>
      <w:r>
        <w:rPr>
          <w:color w:val="231F20"/>
          <w:spacing w:val="-4"/>
          <w:w w:val="90"/>
        </w:rPr>
        <w:t xml:space="preserve"> </w:t>
      </w:r>
      <w:r>
        <w:rPr>
          <w:color w:val="231F20"/>
          <w:w w:val="90"/>
        </w:rPr>
        <w:t>Nos</w:t>
      </w:r>
      <w:r>
        <w:rPr>
          <w:color w:val="231F20"/>
          <w:spacing w:val="-4"/>
          <w:w w:val="90"/>
        </w:rPr>
        <w:t xml:space="preserve"> </w:t>
      </w:r>
      <w:r>
        <w:rPr>
          <w:color w:val="231F20"/>
          <w:w w:val="90"/>
        </w:rPr>
        <w:t>enfants</w:t>
      </w:r>
      <w:r>
        <w:rPr>
          <w:color w:val="231F20"/>
          <w:spacing w:val="-4"/>
          <w:w w:val="90"/>
        </w:rPr>
        <w:t xml:space="preserve"> </w:t>
      </w:r>
      <w:r>
        <w:rPr>
          <w:color w:val="231F20"/>
          <w:w w:val="90"/>
        </w:rPr>
        <w:t>fument</w:t>
      </w:r>
      <w:r>
        <w:rPr>
          <w:color w:val="231F20"/>
          <w:spacing w:val="-4"/>
          <w:w w:val="90"/>
        </w:rPr>
        <w:t xml:space="preserve"> </w:t>
      </w:r>
      <w:r>
        <w:rPr>
          <w:color w:val="231F20"/>
          <w:w w:val="90"/>
        </w:rPr>
        <w:t>de</w:t>
      </w:r>
      <w:r>
        <w:rPr>
          <w:color w:val="231F20"/>
          <w:spacing w:val="-4"/>
          <w:w w:val="90"/>
        </w:rPr>
        <w:t xml:space="preserve"> </w:t>
      </w:r>
      <w:r>
        <w:rPr>
          <w:color w:val="231F20"/>
          <w:w w:val="90"/>
        </w:rPr>
        <w:t>plus</w:t>
      </w:r>
      <w:r>
        <w:rPr>
          <w:color w:val="231F20"/>
          <w:spacing w:val="-4"/>
          <w:w w:val="90"/>
        </w:rPr>
        <w:t xml:space="preserve"> </w:t>
      </w:r>
      <w:r>
        <w:rPr>
          <w:color w:val="231F20"/>
          <w:w w:val="90"/>
        </w:rPr>
        <w:t>en</w:t>
      </w:r>
      <w:r>
        <w:rPr>
          <w:color w:val="231F20"/>
          <w:spacing w:val="-4"/>
          <w:w w:val="90"/>
        </w:rPr>
        <w:t xml:space="preserve"> </w:t>
      </w:r>
      <w:r>
        <w:rPr>
          <w:color w:val="231F20"/>
          <w:w w:val="90"/>
        </w:rPr>
        <w:t>plus</w:t>
      </w:r>
      <w:r>
        <w:rPr>
          <w:color w:val="231F20"/>
          <w:spacing w:val="-4"/>
          <w:w w:val="90"/>
        </w:rPr>
        <w:t xml:space="preserve"> </w:t>
      </w:r>
      <w:r>
        <w:rPr>
          <w:color w:val="231F20"/>
          <w:w w:val="90"/>
        </w:rPr>
        <w:t>tôt</w:t>
      </w:r>
      <w:r>
        <w:rPr>
          <w:color w:val="231F20"/>
          <w:spacing w:val="-4"/>
          <w:w w:val="90"/>
        </w:rPr>
        <w:t xml:space="preserve"> </w:t>
      </w:r>
      <w:r>
        <w:rPr>
          <w:color w:val="231F20"/>
          <w:w w:val="90"/>
        </w:rPr>
        <w:t>du</w:t>
      </w:r>
      <w:r>
        <w:rPr>
          <w:color w:val="231F20"/>
          <w:spacing w:val="-4"/>
          <w:w w:val="90"/>
        </w:rPr>
        <w:t xml:space="preserve"> </w:t>
      </w:r>
      <w:r>
        <w:rPr>
          <w:color w:val="231F20"/>
          <w:w w:val="90"/>
        </w:rPr>
        <w:t>tabac,</w:t>
      </w:r>
      <w:r>
        <w:rPr>
          <w:color w:val="231F20"/>
          <w:spacing w:val="-4"/>
          <w:w w:val="90"/>
        </w:rPr>
        <w:t xml:space="preserve"> </w:t>
      </w:r>
      <w:r>
        <w:rPr>
          <w:color w:val="231F20"/>
          <w:w w:val="90"/>
        </w:rPr>
        <w:t>sont</w:t>
      </w:r>
      <w:r>
        <w:rPr>
          <w:color w:val="231F20"/>
          <w:spacing w:val="-4"/>
          <w:w w:val="90"/>
        </w:rPr>
        <w:t xml:space="preserve"> </w:t>
      </w:r>
      <w:r>
        <w:rPr>
          <w:color w:val="231F20"/>
          <w:w w:val="90"/>
        </w:rPr>
        <w:t>de</w:t>
      </w:r>
      <w:r>
        <w:rPr>
          <w:color w:val="231F20"/>
          <w:spacing w:val="-4"/>
          <w:w w:val="90"/>
        </w:rPr>
        <w:t xml:space="preserve"> </w:t>
      </w:r>
      <w:r>
        <w:rPr>
          <w:color w:val="231F20"/>
          <w:w w:val="90"/>
        </w:rPr>
        <w:t xml:space="preserve">plus </w:t>
      </w:r>
      <w:r>
        <w:rPr>
          <w:color w:val="231F20"/>
          <w:spacing w:val="-4"/>
        </w:rPr>
        <w:t>en</w:t>
      </w:r>
      <w:r>
        <w:rPr>
          <w:color w:val="231F20"/>
          <w:spacing w:val="-5"/>
        </w:rPr>
        <w:t xml:space="preserve"> </w:t>
      </w:r>
      <w:r>
        <w:rPr>
          <w:color w:val="231F20"/>
          <w:spacing w:val="-4"/>
        </w:rPr>
        <w:t>plus</w:t>
      </w:r>
      <w:r>
        <w:rPr>
          <w:color w:val="231F20"/>
          <w:spacing w:val="-5"/>
        </w:rPr>
        <w:t xml:space="preserve"> </w:t>
      </w:r>
      <w:r>
        <w:rPr>
          <w:color w:val="231F20"/>
          <w:spacing w:val="-4"/>
        </w:rPr>
        <w:t>tôt</w:t>
      </w:r>
      <w:r>
        <w:rPr>
          <w:color w:val="231F20"/>
          <w:spacing w:val="-5"/>
        </w:rPr>
        <w:t xml:space="preserve"> </w:t>
      </w:r>
      <w:r>
        <w:rPr>
          <w:color w:val="231F20"/>
          <w:spacing w:val="-4"/>
        </w:rPr>
        <w:t>victimes</w:t>
      </w:r>
      <w:r>
        <w:rPr>
          <w:color w:val="231F20"/>
          <w:spacing w:val="-5"/>
        </w:rPr>
        <w:t xml:space="preserve"> </w:t>
      </w:r>
      <w:r>
        <w:rPr>
          <w:color w:val="231F20"/>
          <w:spacing w:val="-4"/>
        </w:rPr>
        <w:t>de</w:t>
      </w:r>
      <w:r>
        <w:rPr>
          <w:color w:val="231F20"/>
          <w:spacing w:val="-5"/>
        </w:rPr>
        <w:t xml:space="preserve"> </w:t>
      </w:r>
      <w:r>
        <w:rPr>
          <w:color w:val="231F20"/>
          <w:spacing w:val="-4"/>
        </w:rPr>
        <w:t>leurs</w:t>
      </w:r>
      <w:r>
        <w:rPr>
          <w:color w:val="231F20"/>
          <w:spacing w:val="-5"/>
        </w:rPr>
        <w:t xml:space="preserve"> </w:t>
      </w:r>
      <w:r>
        <w:rPr>
          <w:color w:val="231F20"/>
          <w:spacing w:val="-4"/>
        </w:rPr>
        <w:t>premières</w:t>
      </w:r>
      <w:r>
        <w:rPr>
          <w:color w:val="231F20"/>
          <w:spacing w:val="-5"/>
        </w:rPr>
        <w:t xml:space="preserve"> </w:t>
      </w:r>
      <w:r>
        <w:rPr>
          <w:color w:val="231F20"/>
          <w:spacing w:val="-4"/>
        </w:rPr>
        <w:t>ivresses</w:t>
      </w:r>
      <w:r>
        <w:rPr>
          <w:color w:val="231F20"/>
          <w:spacing w:val="-5"/>
        </w:rPr>
        <w:t xml:space="preserve"> </w:t>
      </w:r>
      <w:r>
        <w:rPr>
          <w:color w:val="231F20"/>
          <w:spacing w:val="-4"/>
        </w:rPr>
        <w:t>alcooliques</w:t>
      </w:r>
      <w:r>
        <w:rPr>
          <w:color w:val="231F20"/>
          <w:spacing w:val="-5"/>
        </w:rPr>
        <w:t xml:space="preserve"> </w:t>
      </w:r>
      <w:r>
        <w:rPr>
          <w:color w:val="231F20"/>
          <w:spacing w:val="-4"/>
        </w:rPr>
        <w:t>et</w:t>
      </w:r>
      <w:r>
        <w:rPr>
          <w:color w:val="231F20"/>
          <w:spacing w:val="-5"/>
        </w:rPr>
        <w:t xml:space="preserve"> </w:t>
      </w:r>
      <w:r>
        <w:rPr>
          <w:color w:val="231F20"/>
          <w:spacing w:val="-4"/>
        </w:rPr>
        <w:t xml:space="preserve">les </w:t>
      </w:r>
      <w:r>
        <w:rPr>
          <w:color w:val="231F20"/>
          <w:spacing w:val="-4"/>
          <w:w w:val="90"/>
        </w:rPr>
        <w:t xml:space="preserve">réitèrent. Ils sont initiés, de plus en plus fréquemment et précocement, </w:t>
      </w:r>
      <w:r>
        <w:rPr>
          <w:color w:val="231F20"/>
          <w:spacing w:val="-2"/>
          <w:w w:val="95"/>
        </w:rPr>
        <w:t>à</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cocaïne,</w:t>
      </w:r>
      <w:r>
        <w:rPr>
          <w:color w:val="231F20"/>
          <w:spacing w:val="-6"/>
          <w:w w:val="95"/>
        </w:rPr>
        <w:t xml:space="preserve"> </w:t>
      </w:r>
      <w:r>
        <w:rPr>
          <w:color w:val="231F20"/>
          <w:spacing w:val="-2"/>
          <w:w w:val="95"/>
        </w:rPr>
        <w:t>aux</w:t>
      </w:r>
      <w:r>
        <w:rPr>
          <w:color w:val="231F20"/>
          <w:spacing w:val="-6"/>
          <w:w w:val="95"/>
        </w:rPr>
        <w:t xml:space="preserve"> </w:t>
      </w:r>
      <w:r>
        <w:rPr>
          <w:color w:val="231F20"/>
          <w:spacing w:val="-2"/>
          <w:w w:val="95"/>
        </w:rPr>
        <w:t>amphétamines,</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l'ecstasy,</w:t>
      </w:r>
      <w:r>
        <w:rPr>
          <w:color w:val="231F20"/>
          <w:spacing w:val="-6"/>
          <w:w w:val="95"/>
        </w:rPr>
        <w:t xml:space="preserve"> </w:t>
      </w:r>
      <w:r>
        <w:rPr>
          <w:color w:val="231F20"/>
          <w:spacing w:val="-2"/>
          <w:w w:val="95"/>
        </w:rPr>
        <w:t>aux</w:t>
      </w:r>
      <w:r>
        <w:rPr>
          <w:color w:val="231F20"/>
          <w:spacing w:val="-6"/>
          <w:w w:val="95"/>
        </w:rPr>
        <w:t xml:space="preserve"> </w:t>
      </w:r>
      <w:r>
        <w:rPr>
          <w:color w:val="231F20"/>
          <w:spacing w:val="-2"/>
          <w:w w:val="95"/>
        </w:rPr>
        <w:t>cathinones,</w:t>
      </w:r>
      <w:r>
        <w:rPr>
          <w:color w:val="231F20"/>
          <w:spacing w:val="-6"/>
          <w:w w:val="95"/>
        </w:rPr>
        <w:t xml:space="preserve"> </w:t>
      </w:r>
      <w:r>
        <w:rPr>
          <w:color w:val="231F20"/>
          <w:spacing w:val="-2"/>
          <w:w w:val="95"/>
        </w:rPr>
        <w:t xml:space="preserve">quand </w:t>
      </w:r>
      <w:r>
        <w:rPr>
          <w:color w:val="231F20"/>
          <w:w w:val="90"/>
        </w:rPr>
        <w:t>leur</w:t>
      </w:r>
      <w:r>
        <w:rPr>
          <w:color w:val="231F20"/>
          <w:spacing w:val="-4"/>
          <w:w w:val="90"/>
        </w:rPr>
        <w:t xml:space="preserve"> </w:t>
      </w:r>
      <w:r>
        <w:rPr>
          <w:color w:val="231F20"/>
          <w:w w:val="90"/>
        </w:rPr>
        <w:t>sont</w:t>
      </w:r>
      <w:r>
        <w:rPr>
          <w:color w:val="231F20"/>
          <w:spacing w:val="-4"/>
          <w:w w:val="90"/>
        </w:rPr>
        <w:t xml:space="preserve"> </w:t>
      </w:r>
      <w:r>
        <w:rPr>
          <w:color w:val="231F20"/>
          <w:w w:val="90"/>
        </w:rPr>
        <w:t>proposés,</w:t>
      </w:r>
      <w:r>
        <w:rPr>
          <w:color w:val="231F20"/>
          <w:spacing w:val="-4"/>
          <w:w w:val="90"/>
        </w:rPr>
        <w:t xml:space="preserve"> </w:t>
      </w:r>
      <w:r>
        <w:rPr>
          <w:color w:val="231F20"/>
          <w:w w:val="90"/>
        </w:rPr>
        <w:t>à</w:t>
      </w:r>
      <w:r>
        <w:rPr>
          <w:color w:val="231F20"/>
          <w:spacing w:val="-4"/>
          <w:w w:val="90"/>
        </w:rPr>
        <w:t xml:space="preserve"> </w:t>
      </w:r>
      <w:r>
        <w:rPr>
          <w:color w:val="231F20"/>
          <w:w w:val="90"/>
        </w:rPr>
        <w:t>bas</w:t>
      </w:r>
      <w:r>
        <w:rPr>
          <w:color w:val="231F20"/>
          <w:spacing w:val="-4"/>
          <w:w w:val="90"/>
        </w:rPr>
        <w:t xml:space="preserve"> </w:t>
      </w:r>
      <w:r>
        <w:rPr>
          <w:color w:val="231F20"/>
          <w:w w:val="90"/>
        </w:rPr>
        <w:t>prix,</w:t>
      </w:r>
      <w:r>
        <w:rPr>
          <w:color w:val="231F20"/>
          <w:spacing w:val="-4"/>
          <w:w w:val="90"/>
        </w:rPr>
        <w:t xml:space="preserve"> </w:t>
      </w:r>
      <w:r>
        <w:rPr>
          <w:color w:val="231F20"/>
          <w:w w:val="90"/>
        </w:rPr>
        <w:t>les</w:t>
      </w:r>
      <w:r>
        <w:rPr>
          <w:color w:val="231F20"/>
          <w:spacing w:val="-4"/>
          <w:w w:val="90"/>
        </w:rPr>
        <w:t xml:space="preserve"> </w:t>
      </w:r>
      <w:r>
        <w:rPr>
          <w:color w:val="231F20"/>
          <w:w w:val="90"/>
        </w:rPr>
        <w:t>produits</w:t>
      </w:r>
      <w:r>
        <w:rPr>
          <w:color w:val="231F20"/>
          <w:spacing w:val="-4"/>
          <w:w w:val="90"/>
        </w:rPr>
        <w:t xml:space="preserve"> </w:t>
      </w:r>
      <w:r>
        <w:rPr>
          <w:color w:val="231F20"/>
          <w:w w:val="90"/>
        </w:rPr>
        <w:t>de</w:t>
      </w:r>
      <w:r>
        <w:rPr>
          <w:color w:val="231F20"/>
          <w:spacing w:val="-4"/>
          <w:w w:val="90"/>
        </w:rPr>
        <w:t xml:space="preserve"> </w:t>
      </w:r>
      <w:r>
        <w:rPr>
          <w:color w:val="231F20"/>
          <w:w w:val="90"/>
        </w:rPr>
        <w:t>substitution</w:t>
      </w:r>
      <w:r>
        <w:rPr>
          <w:color w:val="231F20"/>
          <w:spacing w:val="-4"/>
          <w:w w:val="90"/>
        </w:rPr>
        <w:t xml:space="preserve"> </w:t>
      </w:r>
      <w:r>
        <w:rPr>
          <w:color w:val="231F20"/>
          <w:w w:val="90"/>
        </w:rPr>
        <w:t>à</w:t>
      </w:r>
      <w:r>
        <w:rPr>
          <w:color w:val="231F20"/>
          <w:spacing w:val="-4"/>
          <w:w w:val="90"/>
        </w:rPr>
        <w:t xml:space="preserve"> </w:t>
      </w:r>
      <w:r>
        <w:rPr>
          <w:color w:val="231F20"/>
          <w:w w:val="90"/>
        </w:rPr>
        <w:t>l'héroïne (méthadone,</w:t>
      </w:r>
      <w:r>
        <w:rPr>
          <w:color w:val="231F20"/>
          <w:spacing w:val="-2"/>
          <w:w w:val="90"/>
        </w:rPr>
        <w:t xml:space="preserve"> </w:t>
      </w:r>
      <w:r>
        <w:rPr>
          <w:color w:val="231F20"/>
          <w:w w:val="90"/>
        </w:rPr>
        <w:t>buprénorphine</w:t>
      </w:r>
      <w:r>
        <w:rPr>
          <w:color w:val="231F20"/>
          <w:spacing w:val="-2"/>
          <w:w w:val="90"/>
        </w:rPr>
        <w:t xml:space="preserve"> </w:t>
      </w:r>
      <w:r>
        <w:rPr>
          <w:color w:val="231F20"/>
          <w:w w:val="90"/>
        </w:rPr>
        <w:t>à</w:t>
      </w:r>
      <w:r>
        <w:rPr>
          <w:color w:val="231F20"/>
          <w:spacing w:val="-2"/>
          <w:w w:val="90"/>
        </w:rPr>
        <w:t xml:space="preserve"> </w:t>
      </w:r>
      <w:r>
        <w:rPr>
          <w:color w:val="231F20"/>
          <w:w w:val="90"/>
        </w:rPr>
        <w:t>haut</w:t>
      </w:r>
      <w:r>
        <w:rPr>
          <w:color w:val="231F20"/>
          <w:spacing w:val="-2"/>
          <w:w w:val="90"/>
        </w:rPr>
        <w:t xml:space="preserve"> </w:t>
      </w:r>
      <w:r>
        <w:rPr>
          <w:color w:val="231F20"/>
          <w:w w:val="90"/>
        </w:rPr>
        <w:t>dosage</w:t>
      </w:r>
      <w:r>
        <w:rPr>
          <w:color w:val="231F20"/>
          <w:spacing w:val="-2"/>
          <w:w w:val="90"/>
        </w:rPr>
        <w:t xml:space="preserve"> </w:t>
      </w:r>
      <w:r>
        <w:rPr>
          <w:color w:val="231F20"/>
          <w:w w:val="90"/>
        </w:rPr>
        <w:t>ou</w:t>
      </w:r>
      <w:r>
        <w:rPr>
          <w:color w:val="231F20"/>
          <w:spacing w:val="-2"/>
          <w:w w:val="90"/>
        </w:rPr>
        <w:t xml:space="preserve"> </w:t>
      </w:r>
      <w:r>
        <w:rPr>
          <w:color w:val="231F20"/>
          <w:w w:val="90"/>
        </w:rPr>
        <w:t>Subutex</w:t>
      </w:r>
      <w:r>
        <w:rPr>
          <w:rFonts w:ascii="Times New Roman" w:hAnsi="Times New Roman"/>
          <w:color w:val="231F20"/>
          <w:w w:val="90"/>
          <w:position w:val="3"/>
          <w:sz w:val="19"/>
        </w:rPr>
        <w:t>®</w:t>
      </w:r>
      <w:r>
        <w:rPr>
          <w:color w:val="231F20"/>
          <w:w w:val="90"/>
        </w:rPr>
        <w:t>),</w:t>
      </w:r>
      <w:r>
        <w:rPr>
          <w:color w:val="231F20"/>
          <w:spacing w:val="-2"/>
          <w:w w:val="90"/>
        </w:rPr>
        <w:t xml:space="preserve"> </w:t>
      </w:r>
      <w:r>
        <w:rPr>
          <w:color w:val="231F20"/>
          <w:w w:val="90"/>
        </w:rPr>
        <w:t>«</w:t>
      </w:r>
      <w:r>
        <w:rPr>
          <w:color w:val="231F20"/>
          <w:spacing w:val="-2"/>
          <w:w w:val="90"/>
        </w:rPr>
        <w:t xml:space="preserve"> </w:t>
      </w:r>
      <w:r>
        <w:rPr>
          <w:color w:val="231F20"/>
          <w:w w:val="90"/>
        </w:rPr>
        <w:t>sniffés</w:t>
      </w:r>
      <w:r>
        <w:rPr>
          <w:color w:val="231F20"/>
          <w:spacing w:val="-2"/>
          <w:w w:val="90"/>
        </w:rPr>
        <w:t xml:space="preserve"> </w:t>
      </w:r>
      <w:r>
        <w:rPr>
          <w:color w:val="231F20"/>
          <w:w w:val="90"/>
        </w:rPr>
        <w:t>»,</w:t>
      </w:r>
    </w:p>
    <w:p w14:paraId="2A6781A2" w14:textId="77777777" w:rsidR="00B76AFF" w:rsidRDefault="00B76AFF">
      <w:pPr>
        <w:pStyle w:val="Corpsdetexte"/>
        <w:rPr>
          <w:sz w:val="18"/>
        </w:rPr>
      </w:pPr>
    </w:p>
    <w:p w14:paraId="5FE4F599" w14:textId="77777777" w:rsidR="00B76AFF" w:rsidRDefault="00000000">
      <w:pPr>
        <w:spacing w:before="102"/>
        <w:ind w:right="102"/>
        <w:jc w:val="right"/>
        <w:rPr>
          <w:sz w:val="24"/>
        </w:rPr>
      </w:pPr>
      <w:r>
        <w:rPr>
          <w:color w:val="323031"/>
          <w:w w:val="91"/>
          <w:sz w:val="24"/>
        </w:rPr>
        <w:t>5</w:t>
      </w:r>
    </w:p>
    <w:p w14:paraId="6DAECEF0" w14:textId="77777777" w:rsidR="00B76AFF" w:rsidRDefault="00B76AFF">
      <w:pPr>
        <w:jc w:val="right"/>
        <w:rPr>
          <w:sz w:val="24"/>
        </w:rPr>
        <w:sectPr w:rsidR="00B76AFF">
          <w:pgSz w:w="9350" w:h="12750"/>
          <w:pgMar w:top="920" w:right="1280" w:bottom="420" w:left="1100" w:header="0" w:footer="222" w:gutter="0"/>
          <w:cols w:space="720"/>
        </w:sectPr>
      </w:pPr>
    </w:p>
    <w:p w14:paraId="6645BDA7" w14:textId="77777777" w:rsidR="00B76AFF" w:rsidRDefault="00000000">
      <w:pPr>
        <w:spacing w:before="95"/>
        <w:ind w:left="284"/>
        <w:jc w:val="both"/>
        <w:rPr>
          <w:sz w:val="20"/>
        </w:rPr>
      </w:pPr>
      <w:r>
        <w:rPr>
          <w:color w:val="323031"/>
          <w:w w:val="90"/>
          <w:sz w:val="20"/>
        </w:rPr>
        <w:lastRenderedPageBreak/>
        <w:t>DICTIONNAIRE</w:t>
      </w:r>
      <w:r>
        <w:rPr>
          <w:color w:val="323031"/>
          <w:spacing w:val="-4"/>
          <w:sz w:val="20"/>
        </w:rPr>
        <w:t xml:space="preserve"> </w:t>
      </w:r>
      <w:r>
        <w:rPr>
          <w:color w:val="323031"/>
          <w:w w:val="90"/>
          <w:sz w:val="20"/>
        </w:rPr>
        <w:t>DU</w:t>
      </w:r>
      <w:r>
        <w:rPr>
          <w:color w:val="323031"/>
          <w:spacing w:val="-4"/>
          <w:sz w:val="20"/>
        </w:rPr>
        <w:t xml:space="preserve"> </w:t>
      </w:r>
      <w:r>
        <w:rPr>
          <w:color w:val="323031"/>
          <w:spacing w:val="-2"/>
          <w:w w:val="90"/>
          <w:sz w:val="20"/>
        </w:rPr>
        <w:t>CANNABIS</w:t>
      </w:r>
    </w:p>
    <w:p w14:paraId="1C89A23C" w14:textId="77777777" w:rsidR="00B76AFF" w:rsidRDefault="00B76AFF">
      <w:pPr>
        <w:pStyle w:val="Corpsdetexte"/>
        <w:spacing w:before="12"/>
        <w:rPr>
          <w:sz w:val="37"/>
        </w:rPr>
      </w:pPr>
    </w:p>
    <w:p w14:paraId="6721A738" w14:textId="77777777" w:rsidR="00B76AFF" w:rsidRDefault="00000000">
      <w:pPr>
        <w:pStyle w:val="Corpsdetexte"/>
        <w:spacing w:line="196" w:lineRule="auto"/>
        <w:ind w:left="283" w:right="271"/>
        <w:jc w:val="both"/>
      </w:pPr>
      <w:r>
        <w:rPr>
          <w:color w:val="231F20"/>
          <w:spacing w:val="-4"/>
          <w:w w:val="95"/>
        </w:rPr>
        <w:t xml:space="preserve">fumés ou, pire encore, injectés par voie intraveineuse. Ce processus </w:t>
      </w:r>
      <w:r>
        <w:rPr>
          <w:color w:val="231F20"/>
          <w:w w:val="90"/>
        </w:rPr>
        <w:t xml:space="preserve">d'escalade et de polytoxicomanies amène à l'héroïne plus de 200.000 </w:t>
      </w:r>
      <w:r>
        <w:rPr>
          <w:color w:val="231F20"/>
          <w:spacing w:val="-2"/>
          <w:w w:val="95"/>
        </w:rPr>
        <w:t>de</w:t>
      </w:r>
      <w:r>
        <w:rPr>
          <w:color w:val="231F20"/>
          <w:spacing w:val="-10"/>
          <w:w w:val="95"/>
        </w:rPr>
        <w:t xml:space="preserve"> </w:t>
      </w:r>
      <w:r>
        <w:rPr>
          <w:color w:val="231F20"/>
          <w:spacing w:val="-2"/>
          <w:w w:val="95"/>
        </w:rPr>
        <w:t>nos</w:t>
      </w:r>
      <w:r>
        <w:rPr>
          <w:color w:val="231F20"/>
          <w:spacing w:val="-10"/>
          <w:w w:val="95"/>
        </w:rPr>
        <w:t xml:space="preserve"> </w:t>
      </w:r>
      <w:r>
        <w:rPr>
          <w:color w:val="231F20"/>
          <w:spacing w:val="-2"/>
          <w:w w:val="95"/>
        </w:rPr>
        <w:t>concitoyens,</w:t>
      </w:r>
      <w:r>
        <w:rPr>
          <w:color w:val="231F20"/>
          <w:spacing w:val="-10"/>
          <w:w w:val="95"/>
        </w:rPr>
        <w:t xml:space="preserve"> </w:t>
      </w:r>
      <w:r>
        <w:rPr>
          <w:color w:val="231F20"/>
          <w:spacing w:val="-2"/>
          <w:w w:val="95"/>
        </w:rPr>
        <w:t>qui</w:t>
      </w:r>
      <w:r>
        <w:rPr>
          <w:color w:val="231F20"/>
          <w:spacing w:val="-10"/>
          <w:w w:val="95"/>
        </w:rPr>
        <w:t xml:space="preserve"> </w:t>
      </w:r>
      <w:r>
        <w:rPr>
          <w:color w:val="231F20"/>
          <w:spacing w:val="-2"/>
          <w:w w:val="95"/>
        </w:rPr>
        <w:t>sont</w:t>
      </w:r>
      <w:r>
        <w:rPr>
          <w:color w:val="231F20"/>
          <w:spacing w:val="-10"/>
          <w:w w:val="95"/>
        </w:rPr>
        <w:t xml:space="preserve"> </w:t>
      </w:r>
      <w:r>
        <w:rPr>
          <w:color w:val="231F20"/>
          <w:spacing w:val="-2"/>
          <w:w w:val="95"/>
        </w:rPr>
        <w:t>tous</w:t>
      </w:r>
      <w:r>
        <w:rPr>
          <w:color w:val="231F20"/>
          <w:spacing w:val="-9"/>
          <w:w w:val="95"/>
        </w:rPr>
        <w:t xml:space="preserve"> </w:t>
      </w:r>
      <w:r>
        <w:rPr>
          <w:color w:val="231F20"/>
          <w:spacing w:val="-2"/>
          <w:w w:val="95"/>
        </w:rPr>
        <w:t>passés</w:t>
      </w:r>
      <w:r>
        <w:rPr>
          <w:color w:val="231F20"/>
          <w:spacing w:val="-10"/>
          <w:w w:val="95"/>
        </w:rPr>
        <w:t xml:space="preserve"> </w:t>
      </w:r>
      <w:r>
        <w:rPr>
          <w:color w:val="231F20"/>
          <w:spacing w:val="-2"/>
          <w:w w:val="95"/>
        </w:rPr>
        <w:t>par</w:t>
      </w:r>
      <w:r>
        <w:rPr>
          <w:color w:val="231F20"/>
          <w:spacing w:val="-10"/>
          <w:w w:val="95"/>
        </w:rPr>
        <w:t xml:space="preserve"> </w:t>
      </w:r>
      <w:r>
        <w:rPr>
          <w:color w:val="231F20"/>
          <w:spacing w:val="-2"/>
          <w:w w:val="95"/>
        </w:rPr>
        <w:t>la</w:t>
      </w:r>
      <w:r>
        <w:rPr>
          <w:color w:val="231F20"/>
          <w:spacing w:val="-10"/>
          <w:w w:val="95"/>
        </w:rPr>
        <w:t xml:space="preserve"> </w:t>
      </w:r>
      <w:r>
        <w:rPr>
          <w:color w:val="231F20"/>
          <w:spacing w:val="-2"/>
          <w:w w:val="95"/>
        </w:rPr>
        <w:t>case</w:t>
      </w:r>
      <w:r>
        <w:rPr>
          <w:color w:val="231F20"/>
          <w:spacing w:val="-10"/>
          <w:w w:val="95"/>
        </w:rPr>
        <w:t xml:space="preserve"> </w:t>
      </w:r>
      <w:r>
        <w:rPr>
          <w:color w:val="231F20"/>
          <w:spacing w:val="-2"/>
          <w:w w:val="95"/>
        </w:rPr>
        <w:t>cannabis…</w:t>
      </w:r>
    </w:p>
    <w:p w14:paraId="1118FDDE" w14:textId="77777777" w:rsidR="00B76AFF" w:rsidRDefault="00000000">
      <w:pPr>
        <w:pStyle w:val="Corpsdetexte"/>
        <w:spacing w:before="129"/>
        <w:ind w:left="283"/>
        <w:jc w:val="both"/>
      </w:pPr>
      <w:r>
        <w:rPr>
          <w:color w:val="231F20"/>
          <w:spacing w:val="-2"/>
          <w:w w:val="90"/>
        </w:rPr>
        <w:t>Pourquoi</w:t>
      </w:r>
      <w:r>
        <w:rPr>
          <w:color w:val="231F20"/>
          <w:spacing w:val="-8"/>
          <w:w w:val="90"/>
        </w:rPr>
        <w:t xml:space="preserve"> </w:t>
      </w:r>
      <w:r>
        <w:rPr>
          <w:color w:val="231F20"/>
          <w:spacing w:val="-2"/>
          <w:w w:val="90"/>
        </w:rPr>
        <w:t>avoir</w:t>
      </w:r>
      <w:r>
        <w:rPr>
          <w:color w:val="231F20"/>
          <w:spacing w:val="-7"/>
          <w:w w:val="90"/>
        </w:rPr>
        <w:t xml:space="preserve"> </w:t>
      </w:r>
      <w:r>
        <w:rPr>
          <w:color w:val="231F20"/>
          <w:spacing w:val="-2"/>
          <w:w w:val="90"/>
        </w:rPr>
        <w:t>porté</w:t>
      </w:r>
      <w:r>
        <w:rPr>
          <w:color w:val="231F20"/>
          <w:spacing w:val="-8"/>
          <w:w w:val="90"/>
        </w:rPr>
        <w:t xml:space="preserve"> </w:t>
      </w:r>
      <w:r>
        <w:rPr>
          <w:color w:val="231F20"/>
          <w:spacing w:val="-2"/>
          <w:w w:val="90"/>
        </w:rPr>
        <w:t>ce</w:t>
      </w:r>
      <w:r>
        <w:rPr>
          <w:color w:val="231F20"/>
          <w:spacing w:val="-7"/>
          <w:w w:val="90"/>
        </w:rPr>
        <w:t xml:space="preserve"> </w:t>
      </w:r>
      <w:r>
        <w:rPr>
          <w:color w:val="231F20"/>
          <w:spacing w:val="-2"/>
          <w:w w:val="90"/>
        </w:rPr>
        <w:t>regard</w:t>
      </w:r>
      <w:r>
        <w:rPr>
          <w:color w:val="231F20"/>
          <w:spacing w:val="-7"/>
          <w:w w:val="90"/>
        </w:rPr>
        <w:t xml:space="preserve"> </w:t>
      </w:r>
      <w:r>
        <w:rPr>
          <w:color w:val="231F20"/>
          <w:spacing w:val="-2"/>
          <w:w w:val="90"/>
        </w:rPr>
        <w:t>«</w:t>
      </w:r>
      <w:r>
        <w:rPr>
          <w:color w:val="231F20"/>
          <w:spacing w:val="-8"/>
          <w:w w:val="90"/>
        </w:rPr>
        <w:t xml:space="preserve"> </w:t>
      </w:r>
      <w:r>
        <w:rPr>
          <w:color w:val="231F20"/>
          <w:spacing w:val="-2"/>
          <w:w w:val="90"/>
        </w:rPr>
        <w:t>critique</w:t>
      </w:r>
      <w:r>
        <w:rPr>
          <w:color w:val="231F20"/>
          <w:spacing w:val="-7"/>
          <w:w w:val="90"/>
        </w:rPr>
        <w:t xml:space="preserve"> </w:t>
      </w:r>
      <w:r>
        <w:rPr>
          <w:color w:val="231F20"/>
          <w:spacing w:val="-2"/>
          <w:w w:val="90"/>
        </w:rPr>
        <w:t>»,</w:t>
      </w:r>
      <w:r>
        <w:rPr>
          <w:color w:val="231F20"/>
          <w:spacing w:val="-7"/>
          <w:w w:val="90"/>
        </w:rPr>
        <w:t xml:space="preserve"> </w:t>
      </w:r>
      <w:r>
        <w:rPr>
          <w:color w:val="231F20"/>
          <w:spacing w:val="-2"/>
          <w:w w:val="90"/>
        </w:rPr>
        <w:t>sur</w:t>
      </w:r>
      <w:r>
        <w:rPr>
          <w:color w:val="231F20"/>
          <w:spacing w:val="-8"/>
          <w:w w:val="90"/>
        </w:rPr>
        <w:t xml:space="preserve"> </w:t>
      </w:r>
      <w:r>
        <w:rPr>
          <w:color w:val="231F20"/>
          <w:spacing w:val="-2"/>
          <w:w w:val="90"/>
        </w:rPr>
        <w:t>le</w:t>
      </w:r>
      <w:r>
        <w:rPr>
          <w:color w:val="231F20"/>
          <w:spacing w:val="-7"/>
          <w:w w:val="90"/>
        </w:rPr>
        <w:t xml:space="preserve"> </w:t>
      </w:r>
      <w:r>
        <w:rPr>
          <w:color w:val="231F20"/>
          <w:spacing w:val="-2"/>
          <w:w w:val="90"/>
        </w:rPr>
        <w:t>thème</w:t>
      </w:r>
      <w:r>
        <w:rPr>
          <w:color w:val="231F20"/>
          <w:spacing w:val="-8"/>
          <w:w w:val="90"/>
        </w:rPr>
        <w:t xml:space="preserve"> </w:t>
      </w:r>
      <w:r>
        <w:rPr>
          <w:color w:val="231F20"/>
          <w:spacing w:val="-2"/>
          <w:w w:val="90"/>
        </w:rPr>
        <w:t>du</w:t>
      </w:r>
      <w:r>
        <w:rPr>
          <w:color w:val="231F20"/>
          <w:spacing w:val="-7"/>
          <w:w w:val="90"/>
        </w:rPr>
        <w:t xml:space="preserve"> </w:t>
      </w:r>
      <w:r>
        <w:rPr>
          <w:color w:val="231F20"/>
          <w:spacing w:val="-2"/>
          <w:w w:val="90"/>
        </w:rPr>
        <w:t>cannabis</w:t>
      </w:r>
      <w:r>
        <w:rPr>
          <w:color w:val="231F20"/>
          <w:spacing w:val="-7"/>
          <w:w w:val="90"/>
        </w:rPr>
        <w:t xml:space="preserve"> </w:t>
      </w:r>
      <w:r>
        <w:rPr>
          <w:color w:val="231F20"/>
          <w:spacing w:val="-10"/>
          <w:w w:val="90"/>
        </w:rPr>
        <w:t>?</w:t>
      </w:r>
    </w:p>
    <w:p w14:paraId="06CFDE0E" w14:textId="77777777" w:rsidR="00B76AFF" w:rsidRDefault="00000000">
      <w:pPr>
        <w:pStyle w:val="Corpsdetexte"/>
        <w:spacing w:before="154" w:line="196" w:lineRule="auto"/>
        <w:ind w:left="283" w:right="270"/>
        <w:jc w:val="both"/>
      </w:pPr>
      <w:r>
        <w:rPr>
          <w:color w:val="231F20"/>
          <w:w w:val="95"/>
        </w:rPr>
        <w:t>Affronté</w:t>
      </w:r>
      <w:r>
        <w:rPr>
          <w:color w:val="231F20"/>
          <w:spacing w:val="-5"/>
          <w:w w:val="95"/>
        </w:rPr>
        <w:t xml:space="preserve"> </w:t>
      </w:r>
      <w:r>
        <w:rPr>
          <w:color w:val="231F20"/>
          <w:w w:val="95"/>
        </w:rPr>
        <w:t>depuis</w:t>
      </w:r>
      <w:r>
        <w:rPr>
          <w:color w:val="231F20"/>
          <w:spacing w:val="-5"/>
          <w:w w:val="95"/>
        </w:rPr>
        <w:t xml:space="preserve"> </w:t>
      </w:r>
      <w:r>
        <w:rPr>
          <w:color w:val="231F20"/>
          <w:w w:val="95"/>
        </w:rPr>
        <w:t>plus</w:t>
      </w:r>
      <w:r>
        <w:rPr>
          <w:color w:val="231F20"/>
          <w:spacing w:val="-5"/>
          <w:w w:val="95"/>
        </w:rPr>
        <w:t xml:space="preserve"> </w:t>
      </w:r>
      <w:r>
        <w:rPr>
          <w:color w:val="231F20"/>
          <w:w w:val="95"/>
        </w:rPr>
        <w:t>de</w:t>
      </w:r>
      <w:r>
        <w:rPr>
          <w:color w:val="231F20"/>
          <w:spacing w:val="-5"/>
          <w:w w:val="95"/>
        </w:rPr>
        <w:t xml:space="preserve"> </w:t>
      </w:r>
      <w:r>
        <w:rPr>
          <w:color w:val="231F20"/>
          <w:w w:val="95"/>
        </w:rPr>
        <w:t>vingt</w:t>
      </w:r>
      <w:r>
        <w:rPr>
          <w:color w:val="231F20"/>
          <w:spacing w:val="-5"/>
          <w:w w:val="95"/>
        </w:rPr>
        <w:t xml:space="preserve"> </w:t>
      </w:r>
      <w:r>
        <w:rPr>
          <w:color w:val="231F20"/>
          <w:w w:val="95"/>
        </w:rPr>
        <w:t>ans</w:t>
      </w:r>
      <w:r>
        <w:rPr>
          <w:color w:val="231F20"/>
          <w:spacing w:val="-5"/>
          <w:w w:val="95"/>
        </w:rPr>
        <w:t xml:space="preserve"> </w:t>
      </w:r>
      <w:r>
        <w:rPr>
          <w:color w:val="231F20"/>
          <w:w w:val="95"/>
        </w:rPr>
        <w:t>à</w:t>
      </w:r>
      <w:r>
        <w:rPr>
          <w:color w:val="231F20"/>
          <w:spacing w:val="-5"/>
          <w:w w:val="95"/>
        </w:rPr>
        <w:t xml:space="preserve"> </w:t>
      </w:r>
      <w:r>
        <w:rPr>
          <w:color w:val="231F20"/>
          <w:w w:val="95"/>
        </w:rPr>
        <w:t>des</w:t>
      </w:r>
      <w:r>
        <w:rPr>
          <w:color w:val="231F20"/>
          <w:spacing w:val="-5"/>
          <w:w w:val="95"/>
        </w:rPr>
        <w:t xml:space="preserve"> </w:t>
      </w:r>
      <w:r>
        <w:rPr>
          <w:color w:val="231F20"/>
          <w:w w:val="95"/>
        </w:rPr>
        <w:t>contradicteurs,</w:t>
      </w:r>
      <w:r>
        <w:rPr>
          <w:color w:val="231F20"/>
          <w:spacing w:val="-5"/>
          <w:w w:val="95"/>
        </w:rPr>
        <w:t xml:space="preserve"> </w:t>
      </w:r>
      <w:r>
        <w:rPr>
          <w:color w:val="231F20"/>
          <w:w w:val="95"/>
        </w:rPr>
        <w:t>prosélytes de</w:t>
      </w:r>
      <w:r>
        <w:rPr>
          <w:color w:val="231F20"/>
          <w:spacing w:val="-12"/>
          <w:w w:val="95"/>
        </w:rPr>
        <w:t xml:space="preserve"> </w:t>
      </w:r>
      <w:r>
        <w:rPr>
          <w:color w:val="231F20"/>
          <w:w w:val="95"/>
        </w:rPr>
        <w:t>cette</w:t>
      </w:r>
      <w:r>
        <w:rPr>
          <w:color w:val="231F20"/>
          <w:spacing w:val="-12"/>
          <w:w w:val="95"/>
        </w:rPr>
        <w:t xml:space="preserve"> </w:t>
      </w:r>
      <w:r>
        <w:rPr>
          <w:color w:val="231F20"/>
          <w:w w:val="95"/>
        </w:rPr>
        <w:t>drogue,</w:t>
      </w:r>
      <w:r>
        <w:rPr>
          <w:color w:val="231F20"/>
          <w:spacing w:val="-12"/>
          <w:w w:val="95"/>
        </w:rPr>
        <w:t xml:space="preserve"> </w:t>
      </w:r>
      <w:r>
        <w:rPr>
          <w:color w:val="231F20"/>
          <w:w w:val="95"/>
        </w:rPr>
        <w:t>qui</w:t>
      </w:r>
      <w:r>
        <w:rPr>
          <w:color w:val="231F20"/>
          <w:spacing w:val="-11"/>
          <w:w w:val="95"/>
        </w:rPr>
        <w:t xml:space="preserve"> </w:t>
      </w:r>
      <w:r>
        <w:rPr>
          <w:color w:val="231F20"/>
          <w:w w:val="95"/>
        </w:rPr>
        <w:t>espèrent</w:t>
      </w:r>
      <w:r>
        <w:rPr>
          <w:color w:val="231F20"/>
          <w:spacing w:val="-12"/>
          <w:w w:val="95"/>
        </w:rPr>
        <w:t xml:space="preserve"> </w:t>
      </w:r>
      <w:r>
        <w:rPr>
          <w:color w:val="231F20"/>
          <w:w w:val="95"/>
        </w:rPr>
        <w:t>obtenir</w:t>
      </w:r>
      <w:r>
        <w:rPr>
          <w:color w:val="231F20"/>
          <w:spacing w:val="-12"/>
          <w:w w:val="95"/>
        </w:rPr>
        <w:t xml:space="preserve"> </w:t>
      </w:r>
      <w:r>
        <w:rPr>
          <w:color w:val="231F20"/>
          <w:w w:val="95"/>
        </w:rPr>
        <w:t>bientôt</w:t>
      </w:r>
      <w:r>
        <w:rPr>
          <w:color w:val="231F20"/>
          <w:spacing w:val="-12"/>
          <w:w w:val="95"/>
        </w:rPr>
        <w:t xml:space="preserve"> </w:t>
      </w:r>
      <w:r>
        <w:rPr>
          <w:color w:val="231F20"/>
          <w:w w:val="95"/>
        </w:rPr>
        <w:t>sa</w:t>
      </w:r>
      <w:r>
        <w:rPr>
          <w:color w:val="231F20"/>
          <w:spacing w:val="-11"/>
          <w:w w:val="95"/>
        </w:rPr>
        <w:t xml:space="preserve"> </w:t>
      </w:r>
      <w:r>
        <w:rPr>
          <w:color w:val="231F20"/>
          <w:w w:val="95"/>
        </w:rPr>
        <w:t>légalisation,</w:t>
      </w:r>
      <w:r>
        <w:rPr>
          <w:color w:val="231F20"/>
          <w:spacing w:val="-12"/>
          <w:w w:val="95"/>
        </w:rPr>
        <w:t xml:space="preserve"> </w:t>
      </w:r>
      <w:r>
        <w:rPr>
          <w:color w:val="231F20"/>
          <w:w w:val="95"/>
        </w:rPr>
        <w:t>le</w:t>
      </w:r>
      <w:r>
        <w:rPr>
          <w:color w:val="231F20"/>
          <w:spacing w:val="-12"/>
          <w:w w:val="95"/>
        </w:rPr>
        <w:t xml:space="preserve"> </w:t>
      </w:r>
      <w:r>
        <w:rPr>
          <w:color w:val="231F20"/>
          <w:w w:val="95"/>
        </w:rPr>
        <w:t xml:space="preserve">ton utilisé ne pouvait rester hypocritement neutre. Vilipendé, raillé, insulté, contusionné, couturé, blessé, mais toujours déterminé à </w:t>
      </w:r>
      <w:r>
        <w:rPr>
          <w:color w:val="231F20"/>
          <w:spacing w:val="-2"/>
          <w:w w:val="95"/>
        </w:rPr>
        <w:t>empêcher</w:t>
      </w:r>
      <w:r>
        <w:rPr>
          <w:color w:val="231F20"/>
          <w:spacing w:val="-5"/>
          <w:w w:val="95"/>
        </w:rPr>
        <w:t xml:space="preserve"> </w:t>
      </w:r>
      <w:r>
        <w:rPr>
          <w:color w:val="231F20"/>
          <w:spacing w:val="-2"/>
          <w:w w:val="95"/>
        </w:rPr>
        <w:t>cette</w:t>
      </w:r>
      <w:r>
        <w:rPr>
          <w:color w:val="231F20"/>
          <w:spacing w:val="-5"/>
          <w:w w:val="95"/>
        </w:rPr>
        <w:t xml:space="preserve"> </w:t>
      </w:r>
      <w:r>
        <w:rPr>
          <w:color w:val="231F20"/>
          <w:spacing w:val="-2"/>
          <w:w w:val="95"/>
        </w:rPr>
        <w:t>intoxication</w:t>
      </w:r>
      <w:r>
        <w:rPr>
          <w:color w:val="231F20"/>
          <w:spacing w:val="-5"/>
          <w:w w:val="95"/>
        </w:rPr>
        <w:t xml:space="preserve"> </w:t>
      </w:r>
      <w:r>
        <w:rPr>
          <w:color w:val="231F20"/>
          <w:spacing w:val="-2"/>
          <w:w w:val="95"/>
        </w:rPr>
        <w:t>collective,</w:t>
      </w:r>
      <w:r>
        <w:rPr>
          <w:color w:val="231F20"/>
          <w:spacing w:val="-5"/>
          <w:w w:val="95"/>
        </w:rPr>
        <w:t xml:space="preserve"> </w:t>
      </w:r>
      <w:r>
        <w:rPr>
          <w:color w:val="231F20"/>
          <w:spacing w:val="-2"/>
          <w:w w:val="95"/>
        </w:rPr>
        <w:t>je</w:t>
      </w:r>
      <w:r>
        <w:rPr>
          <w:color w:val="231F20"/>
          <w:spacing w:val="-5"/>
          <w:w w:val="95"/>
        </w:rPr>
        <w:t xml:space="preserve"> </w:t>
      </w:r>
      <w:r>
        <w:rPr>
          <w:color w:val="231F20"/>
          <w:spacing w:val="-2"/>
          <w:w w:val="95"/>
        </w:rPr>
        <w:t>me</w:t>
      </w:r>
      <w:r>
        <w:rPr>
          <w:color w:val="231F20"/>
          <w:spacing w:val="-5"/>
          <w:w w:val="95"/>
        </w:rPr>
        <w:t xml:space="preserve"> </w:t>
      </w:r>
      <w:r>
        <w:rPr>
          <w:color w:val="231F20"/>
          <w:spacing w:val="-2"/>
          <w:w w:val="95"/>
        </w:rPr>
        <w:t>suis</w:t>
      </w:r>
      <w:r>
        <w:rPr>
          <w:color w:val="231F20"/>
          <w:spacing w:val="-5"/>
          <w:w w:val="95"/>
        </w:rPr>
        <w:t xml:space="preserve"> </w:t>
      </w:r>
      <w:r>
        <w:rPr>
          <w:color w:val="231F20"/>
          <w:spacing w:val="-2"/>
          <w:w w:val="95"/>
        </w:rPr>
        <w:t>mis</w:t>
      </w:r>
      <w:r>
        <w:rPr>
          <w:color w:val="231F20"/>
          <w:spacing w:val="-5"/>
          <w:w w:val="95"/>
        </w:rPr>
        <w:t xml:space="preserve"> </w:t>
      </w:r>
      <w:r>
        <w:rPr>
          <w:color w:val="231F20"/>
          <w:spacing w:val="-2"/>
          <w:w w:val="95"/>
        </w:rPr>
        <w:t>au</w:t>
      </w:r>
      <w:r>
        <w:rPr>
          <w:color w:val="231F20"/>
          <w:spacing w:val="-5"/>
          <w:w w:val="95"/>
        </w:rPr>
        <w:t xml:space="preserve"> </w:t>
      </w:r>
      <w:r>
        <w:rPr>
          <w:color w:val="231F20"/>
          <w:spacing w:val="-2"/>
          <w:w w:val="95"/>
        </w:rPr>
        <w:t>niveau</w:t>
      </w:r>
      <w:r>
        <w:rPr>
          <w:color w:val="231F20"/>
          <w:spacing w:val="-5"/>
          <w:w w:val="95"/>
        </w:rPr>
        <w:t xml:space="preserve"> </w:t>
      </w:r>
      <w:r>
        <w:rPr>
          <w:color w:val="231F20"/>
          <w:spacing w:val="-2"/>
          <w:w w:val="95"/>
        </w:rPr>
        <w:t>de mes</w:t>
      </w:r>
      <w:r>
        <w:rPr>
          <w:color w:val="231F20"/>
          <w:spacing w:val="-5"/>
          <w:w w:val="95"/>
        </w:rPr>
        <w:t xml:space="preserve"> </w:t>
      </w:r>
      <w:r>
        <w:rPr>
          <w:color w:val="231F20"/>
          <w:spacing w:val="-2"/>
          <w:w w:val="95"/>
        </w:rPr>
        <w:t>contradicteurs</w:t>
      </w:r>
      <w:r>
        <w:rPr>
          <w:color w:val="231F20"/>
          <w:spacing w:val="-5"/>
          <w:w w:val="95"/>
        </w:rPr>
        <w:t xml:space="preserve"> </w:t>
      </w:r>
      <w:r>
        <w:rPr>
          <w:color w:val="231F20"/>
          <w:spacing w:val="-2"/>
          <w:w w:val="95"/>
        </w:rPr>
        <w:t>seuls</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s'exprimer</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être</w:t>
      </w:r>
      <w:r>
        <w:rPr>
          <w:color w:val="231F20"/>
          <w:spacing w:val="-5"/>
          <w:w w:val="95"/>
        </w:rPr>
        <w:t xml:space="preserve"> </w:t>
      </w:r>
      <w:r>
        <w:rPr>
          <w:color w:val="231F20"/>
          <w:spacing w:val="-2"/>
          <w:w w:val="95"/>
        </w:rPr>
        <w:t>entendus,</w:t>
      </w:r>
      <w:r>
        <w:rPr>
          <w:color w:val="231F20"/>
          <w:spacing w:val="-5"/>
          <w:w w:val="95"/>
        </w:rPr>
        <w:t xml:space="preserve"> </w:t>
      </w:r>
      <w:r>
        <w:rPr>
          <w:color w:val="231F20"/>
          <w:spacing w:val="-2"/>
          <w:w w:val="95"/>
        </w:rPr>
        <w:t>grâce</w:t>
      </w:r>
      <w:r>
        <w:rPr>
          <w:color w:val="231F20"/>
          <w:spacing w:val="-5"/>
          <w:w w:val="95"/>
        </w:rPr>
        <w:t xml:space="preserve"> </w:t>
      </w:r>
      <w:r>
        <w:rPr>
          <w:color w:val="231F20"/>
          <w:spacing w:val="-2"/>
          <w:w w:val="95"/>
        </w:rPr>
        <w:t xml:space="preserve">aux </w:t>
      </w:r>
      <w:r>
        <w:rPr>
          <w:color w:val="231F20"/>
          <w:w w:val="95"/>
        </w:rPr>
        <w:t>médias majoritairement à leur service.</w:t>
      </w:r>
    </w:p>
    <w:p w14:paraId="6F867F99" w14:textId="77777777" w:rsidR="00B76AFF" w:rsidRDefault="00000000">
      <w:pPr>
        <w:pStyle w:val="Corpsdetexte"/>
        <w:spacing w:before="181" w:line="196" w:lineRule="auto"/>
        <w:ind w:left="283" w:right="271"/>
        <w:jc w:val="both"/>
      </w:pPr>
      <w:r>
        <w:rPr>
          <w:color w:val="231F20"/>
          <w:w w:val="95"/>
        </w:rPr>
        <w:t>Pourquoi</w:t>
      </w:r>
      <w:r>
        <w:rPr>
          <w:color w:val="231F20"/>
          <w:spacing w:val="-10"/>
          <w:w w:val="95"/>
        </w:rPr>
        <w:t xml:space="preserve"> </w:t>
      </w:r>
      <w:r>
        <w:rPr>
          <w:color w:val="231F20"/>
          <w:w w:val="95"/>
        </w:rPr>
        <w:t>ce</w:t>
      </w:r>
      <w:r>
        <w:rPr>
          <w:color w:val="231F20"/>
          <w:spacing w:val="-10"/>
          <w:w w:val="95"/>
        </w:rPr>
        <w:t xml:space="preserve"> </w:t>
      </w:r>
      <w:r>
        <w:rPr>
          <w:color w:val="231F20"/>
          <w:w w:val="95"/>
        </w:rPr>
        <w:t>sous-titre</w:t>
      </w:r>
      <w:r>
        <w:rPr>
          <w:color w:val="231F20"/>
          <w:spacing w:val="-10"/>
          <w:w w:val="95"/>
        </w:rPr>
        <w:t xml:space="preserve"> </w:t>
      </w:r>
      <w:r>
        <w:rPr>
          <w:color w:val="231F20"/>
          <w:w w:val="95"/>
        </w:rPr>
        <w:t>«</w:t>
      </w:r>
      <w:r>
        <w:rPr>
          <w:color w:val="231F20"/>
          <w:spacing w:val="-10"/>
          <w:w w:val="95"/>
        </w:rPr>
        <w:t xml:space="preserve"> </w:t>
      </w:r>
      <w:r>
        <w:rPr>
          <w:color w:val="231F20"/>
          <w:w w:val="95"/>
        </w:rPr>
        <w:t>Dico</w:t>
      </w:r>
      <w:r>
        <w:rPr>
          <w:color w:val="231F20"/>
          <w:spacing w:val="-10"/>
          <w:w w:val="95"/>
        </w:rPr>
        <w:t xml:space="preserve"> </w:t>
      </w:r>
      <w:r>
        <w:rPr>
          <w:color w:val="231F20"/>
          <w:w w:val="95"/>
        </w:rPr>
        <w:t>du</w:t>
      </w:r>
      <w:r>
        <w:rPr>
          <w:color w:val="231F20"/>
          <w:spacing w:val="-10"/>
          <w:w w:val="95"/>
        </w:rPr>
        <w:t xml:space="preserve"> </w:t>
      </w:r>
      <w:r>
        <w:rPr>
          <w:color w:val="231F20"/>
          <w:w w:val="95"/>
        </w:rPr>
        <w:t>shit</w:t>
      </w:r>
      <w:r>
        <w:rPr>
          <w:color w:val="231F20"/>
          <w:spacing w:val="-10"/>
          <w:w w:val="95"/>
        </w:rPr>
        <w:t xml:space="preserve"> </w:t>
      </w:r>
      <w:r>
        <w:rPr>
          <w:color w:val="231F20"/>
          <w:w w:val="95"/>
        </w:rPr>
        <w:t>»</w:t>
      </w:r>
      <w:r>
        <w:rPr>
          <w:color w:val="231F20"/>
          <w:spacing w:val="-10"/>
          <w:w w:val="95"/>
        </w:rPr>
        <w:t xml:space="preserve"> </w:t>
      </w:r>
      <w:r>
        <w:rPr>
          <w:color w:val="231F20"/>
          <w:w w:val="95"/>
        </w:rPr>
        <w:t>?</w:t>
      </w:r>
      <w:r>
        <w:rPr>
          <w:color w:val="231F20"/>
          <w:spacing w:val="-10"/>
          <w:w w:val="95"/>
        </w:rPr>
        <w:t xml:space="preserve"> </w:t>
      </w:r>
      <w:r>
        <w:rPr>
          <w:color w:val="231F20"/>
          <w:w w:val="95"/>
        </w:rPr>
        <w:t>Le</w:t>
      </w:r>
      <w:r>
        <w:rPr>
          <w:color w:val="231F20"/>
          <w:spacing w:val="-10"/>
          <w:w w:val="95"/>
        </w:rPr>
        <w:t xml:space="preserve"> </w:t>
      </w:r>
      <w:r>
        <w:rPr>
          <w:color w:val="231F20"/>
          <w:w w:val="95"/>
        </w:rPr>
        <w:t>cannabis</w:t>
      </w:r>
      <w:r>
        <w:rPr>
          <w:color w:val="231F20"/>
          <w:spacing w:val="-10"/>
          <w:w w:val="95"/>
        </w:rPr>
        <w:t xml:space="preserve"> </w:t>
      </w:r>
      <w:r>
        <w:rPr>
          <w:color w:val="231F20"/>
          <w:w w:val="95"/>
        </w:rPr>
        <w:t>est</w:t>
      </w:r>
      <w:r>
        <w:rPr>
          <w:color w:val="231F20"/>
          <w:spacing w:val="-10"/>
          <w:w w:val="95"/>
        </w:rPr>
        <w:t xml:space="preserve"> </w:t>
      </w:r>
      <w:r>
        <w:rPr>
          <w:color w:val="231F20"/>
          <w:w w:val="95"/>
        </w:rPr>
        <w:t xml:space="preserve">tellement </w:t>
      </w:r>
      <w:r>
        <w:rPr>
          <w:color w:val="231F20"/>
          <w:w w:val="90"/>
        </w:rPr>
        <w:t xml:space="preserve">passé dans l'argot courant, qu'il m'a semblé utile de familiariser à ses termes le lecteur non contaminé, l'armant ainsi pour en pénétrer les </w:t>
      </w:r>
      <w:r>
        <w:rPr>
          <w:color w:val="231F20"/>
          <w:spacing w:val="-2"/>
        </w:rPr>
        <w:t>arcanes.</w:t>
      </w:r>
    </w:p>
    <w:p w14:paraId="15D9F97C" w14:textId="77777777" w:rsidR="00B76AFF" w:rsidRDefault="00000000">
      <w:pPr>
        <w:pStyle w:val="Corpsdetexte"/>
        <w:spacing w:before="177" w:line="196" w:lineRule="auto"/>
        <w:ind w:left="283" w:right="271"/>
        <w:jc w:val="both"/>
      </w:pPr>
      <w:r>
        <w:rPr>
          <w:color w:val="231F20"/>
        </w:rPr>
        <w:t xml:space="preserve">Ce dictionnaire trouve une bonne part de sa substance dans </w:t>
      </w:r>
      <w:r>
        <w:rPr>
          <w:color w:val="231F20"/>
          <w:w w:val="90"/>
        </w:rPr>
        <w:t xml:space="preserve">plusieurs de mes livres, dans certaines de mes recherches, ainsi que </w:t>
      </w:r>
      <w:r>
        <w:rPr>
          <w:color w:val="231F20"/>
          <w:spacing w:val="-2"/>
          <w:w w:val="95"/>
        </w:rPr>
        <w:t>dans</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lecture</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résumés</w:t>
      </w:r>
      <w:r>
        <w:rPr>
          <w:color w:val="231F20"/>
          <w:spacing w:val="-5"/>
          <w:w w:val="95"/>
        </w:rPr>
        <w:t xml:space="preserve"> </w:t>
      </w:r>
      <w:r>
        <w:rPr>
          <w:color w:val="231F20"/>
          <w:spacing w:val="-2"/>
          <w:w w:val="95"/>
        </w:rPr>
        <w:t>ou</w:t>
      </w:r>
      <w:r>
        <w:rPr>
          <w:color w:val="231F20"/>
          <w:spacing w:val="-5"/>
          <w:w w:val="95"/>
        </w:rPr>
        <w:t xml:space="preserve"> </w:t>
      </w:r>
      <w:r>
        <w:rPr>
          <w:i/>
          <w:color w:val="231F20"/>
          <w:spacing w:val="-2"/>
          <w:w w:val="95"/>
        </w:rPr>
        <w:t>in</w:t>
      </w:r>
      <w:r>
        <w:rPr>
          <w:i/>
          <w:color w:val="231F20"/>
          <w:spacing w:val="-5"/>
          <w:w w:val="95"/>
        </w:rPr>
        <w:t xml:space="preserve"> </w:t>
      </w:r>
      <w:r>
        <w:rPr>
          <w:i/>
          <w:color w:val="231F20"/>
          <w:spacing w:val="-2"/>
          <w:w w:val="95"/>
        </w:rPr>
        <w:t>extenso</w:t>
      </w:r>
      <w:r>
        <w:rPr>
          <w:i/>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plusieurs</w:t>
      </w:r>
      <w:r>
        <w:rPr>
          <w:color w:val="231F20"/>
          <w:spacing w:val="-5"/>
          <w:w w:val="95"/>
        </w:rPr>
        <w:t xml:space="preserve"> </w:t>
      </w:r>
      <w:r>
        <w:rPr>
          <w:color w:val="231F20"/>
          <w:spacing w:val="-2"/>
          <w:w w:val="95"/>
        </w:rPr>
        <w:t>centaines</w:t>
      </w:r>
      <w:r>
        <w:rPr>
          <w:color w:val="231F20"/>
          <w:spacing w:val="-5"/>
          <w:w w:val="95"/>
        </w:rPr>
        <w:t xml:space="preserve"> </w:t>
      </w:r>
      <w:r>
        <w:rPr>
          <w:color w:val="231F20"/>
          <w:spacing w:val="-2"/>
          <w:w w:val="95"/>
        </w:rPr>
        <w:t xml:space="preserve">de </w:t>
      </w:r>
      <w:r>
        <w:rPr>
          <w:color w:val="231F20"/>
          <w:w w:val="95"/>
        </w:rPr>
        <w:t>publications scientifiques. Interrogeant la banque internationale informatisée</w:t>
      </w:r>
      <w:r>
        <w:rPr>
          <w:color w:val="231F20"/>
          <w:spacing w:val="-12"/>
          <w:w w:val="95"/>
        </w:rPr>
        <w:t xml:space="preserve"> </w:t>
      </w:r>
      <w:r>
        <w:rPr>
          <w:color w:val="231F20"/>
          <w:w w:val="95"/>
        </w:rPr>
        <w:t>de</w:t>
      </w:r>
      <w:r>
        <w:rPr>
          <w:color w:val="231F20"/>
          <w:spacing w:val="-12"/>
          <w:w w:val="95"/>
        </w:rPr>
        <w:t xml:space="preserve"> </w:t>
      </w:r>
      <w:r>
        <w:rPr>
          <w:color w:val="231F20"/>
          <w:w w:val="95"/>
        </w:rPr>
        <w:t>publications</w:t>
      </w:r>
      <w:r>
        <w:rPr>
          <w:color w:val="231F20"/>
          <w:spacing w:val="-12"/>
          <w:w w:val="95"/>
        </w:rPr>
        <w:t xml:space="preserve"> </w:t>
      </w:r>
      <w:r>
        <w:rPr>
          <w:color w:val="231F20"/>
          <w:w w:val="95"/>
        </w:rPr>
        <w:t>scientifiques</w:t>
      </w:r>
      <w:r>
        <w:rPr>
          <w:color w:val="231F20"/>
          <w:spacing w:val="-12"/>
          <w:w w:val="95"/>
        </w:rPr>
        <w:t xml:space="preserve"> </w:t>
      </w:r>
      <w:r>
        <w:rPr>
          <w:color w:val="231F20"/>
          <w:w w:val="95"/>
        </w:rPr>
        <w:t>«</w:t>
      </w:r>
      <w:r>
        <w:rPr>
          <w:color w:val="231F20"/>
          <w:spacing w:val="-12"/>
          <w:w w:val="95"/>
        </w:rPr>
        <w:t xml:space="preserve"> </w:t>
      </w:r>
      <w:r>
        <w:rPr>
          <w:color w:val="231F20"/>
          <w:w w:val="95"/>
        </w:rPr>
        <w:t>Pubmed</w:t>
      </w:r>
      <w:r>
        <w:rPr>
          <w:color w:val="231F20"/>
          <w:spacing w:val="-11"/>
          <w:w w:val="95"/>
        </w:rPr>
        <w:t xml:space="preserve"> </w:t>
      </w:r>
      <w:r>
        <w:rPr>
          <w:color w:val="231F20"/>
          <w:w w:val="95"/>
        </w:rPr>
        <w:t>home</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avec </w:t>
      </w:r>
      <w:r>
        <w:rPr>
          <w:color w:val="231F20"/>
          <w:spacing w:val="-2"/>
          <w:w w:val="95"/>
        </w:rPr>
        <w:t>les</w:t>
      </w:r>
      <w:r>
        <w:rPr>
          <w:color w:val="231F20"/>
          <w:spacing w:val="-6"/>
          <w:w w:val="95"/>
        </w:rPr>
        <w:t xml:space="preserve"> </w:t>
      </w:r>
      <w:r>
        <w:rPr>
          <w:color w:val="231F20"/>
          <w:spacing w:val="-2"/>
          <w:w w:val="95"/>
        </w:rPr>
        <w:t>items</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cannabis</w:t>
      </w:r>
      <w:r>
        <w:rPr>
          <w:color w:val="231F20"/>
          <w:spacing w:val="-6"/>
          <w:w w:val="95"/>
        </w:rPr>
        <w:t xml:space="preserve"> </w:t>
      </w:r>
      <w:r>
        <w:rPr>
          <w:color w:val="231F20"/>
          <w:spacing w:val="-2"/>
          <w:w w:val="95"/>
        </w:rPr>
        <w:t>ou</w:t>
      </w:r>
      <w:r>
        <w:rPr>
          <w:color w:val="231F20"/>
          <w:spacing w:val="-6"/>
          <w:w w:val="95"/>
        </w:rPr>
        <w:t xml:space="preserve"> </w:t>
      </w:r>
      <w:r>
        <w:rPr>
          <w:color w:val="231F20"/>
          <w:spacing w:val="-2"/>
          <w:w w:val="95"/>
        </w:rPr>
        <w:t>tétrahydrocannabinol</w:t>
      </w:r>
      <w:r>
        <w:rPr>
          <w:color w:val="231F20"/>
          <w:spacing w:val="-6"/>
          <w:w w:val="95"/>
        </w:rPr>
        <w:t xml:space="preserve"> </w:t>
      </w:r>
      <w:r>
        <w:rPr>
          <w:color w:val="231F20"/>
          <w:spacing w:val="-2"/>
          <w:w w:val="95"/>
        </w:rPr>
        <w:t>(THC)</w:t>
      </w:r>
      <w:r>
        <w:rPr>
          <w:color w:val="231F20"/>
          <w:spacing w:val="-6"/>
          <w:w w:val="95"/>
        </w:rPr>
        <w:t xml:space="preserve"> </w:t>
      </w:r>
      <w:r>
        <w:rPr>
          <w:color w:val="231F20"/>
          <w:spacing w:val="-2"/>
          <w:w w:val="95"/>
        </w:rPr>
        <w:t>(son</w:t>
      </w:r>
      <w:r>
        <w:rPr>
          <w:color w:val="231F20"/>
          <w:spacing w:val="-6"/>
          <w:w w:val="95"/>
        </w:rPr>
        <w:t xml:space="preserve"> </w:t>
      </w:r>
      <w:r>
        <w:rPr>
          <w:color w:val="231F20"/>
          <w:spacing w:val="-2"/>
          <w:w w:val="95"/>
        </w:rPr>
        <w:t xml:space="preserve">principe </w:t>
      </w:r>
      <w:r>
        <w:rPr>
          <w:color w:val="231F20"/>
          <w:w w:val="95"/>
        </w:rPr>
        <w:t>actif</w:t>
      </w:r>
      <w:r>
        <w:rPr>
          <w:color w:val="231F20"/>
          <w:spacing w:val="-12"/>
          <w:w w:val="95"/>
        </w:rPr>
        <w:t xml:space="preserve"> </w:t>
      </w:r>
      <w:r>
        <w:rPr>
          <w:color w:val="231F20"/>
          <w:w w:val="95"/>
        </w:rPr>
        <w:t>majeur),</w:t>
      </w:r>
      <w:r>
        <w:rPr>
          <w:color w:val="231F20"/>
          <w:spacing w:val="-12"/>
          <w:w w:val="95"/>
        </w:rPr>
        <w:t xml:space="preserve"> </w:t>
      </w:r>
      <w:r>
        <w:rPr>
          <w:color w:val="231F20"/>
          <w:w w:val="95"/>
        </w:rPr>
        <w:t>la</w:t>
      </w:r>
      <w:r>
        <w:rPr>
          <w:color w:val="231F20"/>
          <w:spacing w:val="-12"/>
          <w:w w:val="95"/>
        </w:rPr>
        <w:t xml:space="preserve"> </w:t>
      </w:r>
      <w:r>
        <w:rPr>
          <w:color w:val="231F20"/>
          <w:w w:val="95"/>
        </w:rPr>
        <w:t>réponse</w:t>
      </w:r>
      <w:r>
        <w:rPr>
          <w:color w:val="231F20"/>
          <w:spacing w:val="-12"/>
          <w:w w:val="95"/>
        </w:rPr>
        <w:t xml:space="preserve"> </w:t>
      </w:r>
      <w:r>
        <w:rPr>
          <w:color w:val="231F20"/>
          <w:w w:val="95"/>
        </w:rPr>
        <w:t>en</w:t>
      </w:r>
      <w:r>
        <w:rPr>
          <w:color w:val="231F20"/>
          <w:spacing w:val="-12"/>
          <w:w w:val="95"/>
        </w:rPr>
        <w:t xml:space="preserve"> </w:t>
      </w:r>
      <w:r>
        <w:rPr>
          <w:color w:val="231F20"/>
          <w:w w:val="95"/>
        </w:rPr>
        <w:t>août</w:t>
      </w:r>
      <w:r>
        <w:rPr>
          <w:color w:val="231F20"/>
          <w:spacing w:val="-11"/>
          <w:w w:val="95"/>
        </w:rPr>
        <w:t xml:space="preserve"> </w:t>
      </w:r>
      <w:r>
        <w:rPr>
          <w:color w:val="231F20"/>
          <w:w w:val="95"/>
        </w:rPr>
        <w:t>2018</w:t>
      </w:r>
      <w:r>
        <w:rPr>
          <w:color w:val="231F20"/>
          <w:spacing w:val="-12"/>
          <w:w w:val="95"/>
        </w:rPr>
        <w:t xml:space="preserve"> </w:t>
      </w:r>
      <w:r>
        <w:rPr>
          <w:color w:val="231F20"/>
          <w:w w:val="95"/>
        </w:rPr>
        <w:t>renvoyait</w:t>
      </w:r>
      <w:r>
        <w:rPr>
          <w:color w:val="231F20"/>
          <w:spacing w:val="-12"/>
          <w:w w:val="95"/>
        </w:rPr>
        <w:t xml:space="preserve"> </w:t>
      </w:r>
      <w:r>
        <w:rPr>
          <w:color w:val="231F20"/>
          <w:w w:val="95"/>
        </w:rPr>
        <w:t>à</w:t>
      </w:r>
      <w:r>
        <w:rPr>
          <w:color w:val="231F20"/>
          <w:spacing w:val="-12"/>
          <w:w w:val="95"/>
        </w:rPr>
        <w:t xml:space="preserve"> </w:t>
      </w:r>
      <w:r>
        <w:rPr>
          <w:color w:val="231F20"/>
          <w:w w:val="95"/>
        </w:rPr>
        <w:t>3.500</w:t>
      </w:r>
      <w:r>
        <w:rPr>
          <w:color w:val="231F20"/>
          <w:spacing w:val="-12"/>
          <w:w w:val="95"/>
        </w:rPr>
        <w:t xml:space="preserve"> </w:t>
      </w:r>
      <w:r>
        <w:rPr>
          <w:color w:val="231F20"/>
          <w:w w:val="95"/>
        </w:rPr>
        <w:t xml:space="preserve">références </w:t>
      </w:r>
      <w:r>
        <w:rPr>
          <w:color w:val="231F20"/>
          <w:spacing w:val="-2"/>
          <w:w w:val="95"/>
        </w:rPr>
        <w:t xml:space="preserve">de telles publications scientifiques dans des revues internationales </w:t>
      </w:r>
      <w:r>
        <w:rPr>
          <w:color w:val="231F20"/>
        </w:rPr>
        <w:t>à</w:t>
      </w:r>
      <w:r>
        <w:rPr>
          <w:color w:val="231F20"/>
          <w:spacing w:val="-7"/>
        </w:rPr>
        <w:t xml:space="preserve"> </w:t>
      </w:r>
      <w:r>
        <w:rPr>
          <w:color w:val="231F20"/>
        </w:rPr>
        <w:t>comité</w:t>
      </w:r>
      <w:r>
        <w:rPr>
          <w:color w:val="231F20"/>
          <w:spacing w:val="-7"/>
        </w:rPr>
        <w:t xml:space="preserve"> </w:t>
      </w:r>
      <w:r>
        <w:rPr>
          <w:color w:val="231F20"/>
        </w:rPr>
        <w:t>de</w:t>
      </w:r>
      <w:r>
        <w:rPr>
          <w:color w:val="231F20"/>
          <w:spacing w:val="-7"/>
        </w:rPr>
        <w:t xml:space="preserve"> </w:t>
      </w:r>
      <w:r>
        <w:rPr>
          <w:color w:val="231F20"/>
        </w:rPr>
        <w:t>lecture.</w:t>
      </w:r>
      <w:r>
        <w:rPr>
          <w:color w:val="231F20"/>
          <w:spacing w:val="-7"/>
        </w:rPr>
        <w:t xml:space="preserve"> </w:t>
      </w:r>
      <w:r>
        <w:rPr>
          <w:color w:val="231F20"/>
        </w:rPr>
        <w:t>Cette</w:t>
      </w:r>
      <w:r>
        <w:rPr>
          <w:color w:val="231F20"/>
          <w:spacing w:val="-7"/>
        </w:rPr>
        <w:t xml:space="preserve"> </w:t>
      </w:r>
      <w:r>
        <w:rPr>
          <w:color w:val="231F20"/>
        </w:rPr>
        <w:t>sélection</w:t>
      </w:r>
      <w:r>
        <w:rPr>
          <w:color w:val="231F20"/>
          <w:spacing w:val="-7"/>
        </w:rPr>
        <w:t xml:space="preserve"> </w:t>
      </w:r>
      <w:r>
        <w:rPr>
          <w:color w:val="231F20"/>
        </w:rPr>
        <w:t>est</w:t>
      </w:r>
      <w:r>
        <w:rPr>
          <w:color w:val="231F20"/>
          <w:spacing w:val="-7"/>
        </w:rPr>
        <w:t xml:space="preserve"> </w:t>
      </w:r>
      <w:r>
        <w:rPr>
          <w:color w:val="231F20"/>
        </w:rPr>
        <w:t>très</w:t>
      </w:r>
      <w:r>
        <w:rPr>
          <w:color w:val="231F20"/>
          <w:spacing w:val="-7"/>
        </w:rPr>
        <w:t xml:space="preserve"> </w:t>
      </w:r>
      <w:r>
        <w:rPr>
          <w:color w:val="231F20"/>
        </w:rPr>
        <w:t>loin</w:t>
      </w:r>
      <w:r>
        <w:rPr>
          <w:color w:val="231F20"/>
          <w:spacing w:val="-7"/>
        </w:rPr>
        <w:t xml:space="preserve"> </w:t>
      </w:r>
      <w:r>
        <w:rPr>
          <w:color w:val="231F20"/>
        </w:rPr>
        <w:t>des</w:t>
      </w:r>
      <w:r>
        <w:rPr>
          <w:color w:val="231F20"/>
          <w:spacing w:val="-7"/>
        </w:rPr>
        <w:t xml:space="preserve"> </w:t>
      </w:r>
      <w:r>
        <w:rPr>
          <w:color w:val="231F20"/>
        </w:rPr>
        <w:t xml:space="preserve">39.800.000 références que répertorie GOOGLE, en réponse à la même </w:t>
      </w:r>
      <w:r>
        <w:rPr>
          <w:color w:val="231F20"/>
          <w:w w:val="95"/>
        </w:rPr>
        <w:t>interrogation,</w:t>
      </w:r>
      <w:r>
        <w:rPr>
          <w:color w:val="231F20"/>
          <w:spacing w:val="-12"/>
          <w:w w:val="95"/>
        </w:rPr>
        <w:t xml:space="preserve"> </w:t>
      </w:r>
      <w:r>
        <w:rPr>
          <w:color w:val="231F20"/>
          <w:w w:val="95"/>
        </w:rPr>
        <w:t>car</w:t>
      </w:r>
      <w:r>
        <w:rPr>
          <w:color w:val="231F20"/>
          <w:spacing w:val="-12"/>
          <w:w w:val="95"/>
        </w:rPr>
        <w:t xml:space="preserve"> </w:t>
      </w:r>
      <w:r>
        <w:rPr>
          <w:color w:val="231F20"/>
          <w:w w:val="95"/>
        </w:rPr>
        <w:t>elle</w:t>
      </w:r>
      <w:r>
        <w:rPr>
          <w:color w:val="231F20"/>
          <w:spacing w:val="-12"/>
          <w:w w:val="95"/>
        </w:rPr>
        <w:t xml:space="preserve"> </w:t>
      </w:r>
      <w:r>
        <w:rPr>
          <w:color w:val="231F20"/>
          <w:w w:val="95"/>
        </w:rPr>
        <w:t>recrute</w:t>
      </w:r>
      <w:r>
        <w:rPr>
          <w:color w:val="231F20"/>
          <w:spacing w:val="-12"/>
          <w:w w:val="95"/>
        </w:rPr>
        <w:t xml:space="preserve"> </w:t>
      </w:r>
      <w:r>
        <w:rPr>
          <w:color w:val="231F20"/>
          <w:w w:val="95"/>
        </w:rPr>
        <w:t>pêle-mêle</w:t>
      </w:r>
      <w:r>
        <w:rPr>
          <w:color w:val="231F20"/>
          <w:spacing w:val="-12"/>
          <w:w w:val="95"/>
        </w:rPr>
        <w:t xml:space="preserve"> </w:t>
      </w:r>
      <w:r>
        <w:rPr>
          <w:color w:val="231F20"/>
          <w:w w:val="95"/>
        </w:rPr>
        <w:t>publications</w:t>
      </w:r>
      <w:r>
        <w:rPr>
          <w:color w:val="231F20"/>
          <w:spacing w:val="-11"/>
          <w:w w:val="95"/>
        </w:rPr>
        <w:t xml:space="preserve"> </w:t>
      </w:r>
      <w:r>
        <w:rPr>
          <w:color w:val="231F20"/>
          <w:w w:val="95"/>
        </w:rPr>
        <w:t>scientifiques et</w:t>
      </w:r>
      <w:r>
        <w:rPr>
          <w:color w:val="231F20"/>
          <w:spacing w:val="-3"/>
          <w:w w:val="95"/>
        </w:rPr>
        <w:t xml:space="preserve"> </w:t>
      </w:r>
      <w:r>
        <w:rPr>
          <w:color w:val="231F20"/>
          <w:w w:val="95"/>
        </w:rPr>
        <w:t>articles</w:t>
      </w:r>
      <w:r>
        <w:rPr>
          <w:color w:val="231F20"/>
          <w:spacing w:val="-3"/>
          <w:w w:val="95"/>
        </w:rPr>
        <w:t xml:space="preserve"> </w:t>
      </w:r>
      <w:r>
        <w:rPr>
          <w:color w:val="231F20"/>
          <w:w w:val="95"/>
        </w:rPr>
        <w:t>de</w:t>
      </w:r>
      <w:r>
        <w:rPr>
          <w:color w:val="231F20"/>
          <w:spacing w:val="-3"/>
          <w:w w:val="95"/>
        </w:rPr>
        <w:t xml:space="preserve"> </w:t>
      </w:r>
      <w:r>
        <w:rPr>
          <w:color w:val="231F20"/>
          <w:w w:val="95"/>
        </w:rPr>
        <w:t>presse</w:t>
      </w:r>
      <w:r>
        <w:rPr>
          <w:color w:val="231F20"/>
          <w:spacing w:val="-3"/>
          <w:w w:val="95"/>
        </w:rPr>
        <w:t xml:space="preserve"> </w:t>
      </w:r>
      <w:r>
        <w:rPr>
          <w:color w:val="231F20"/>
          <w:w w:val="95"/>
        </w:rPr>
        <w:t>(«</w:t>
      </w:r>
      <w:r>
        <w:rPr>
          <w:color w:val="231F20"/>
          <w:spacing w:val="-3"/>
          <w:w w:val="95"/>
        </w:rPr>
        <w:t xml:space="preserve"> </w:t>
      </w:r>
      <w:r>
        <w:rPr>
          <w:color w:val="231F20"/>
          <w:w w:val="95"/>
        </w:rPr>
        <w:t>le</w:t>
      </w:r>
      <w:r>
        <w:rPr>
          <w:color w:val="231F20"/>
          <w:spacing w:val="-3"/>
          <w:w w:val="95"/>
        </w:rPr>
        <w:t xml:space="preserve"> </w:t>
      </w:r>
      <w:r>
        <w:rPr>
          <w:color w:val="231F20"/>
          <w:w w:val="95"/>
        </w:rPr>
        <w:t>papier</w:t>
      </w:r>
      <w:r>
        <w:rPr>
          <w:color w:val="231F20"/>
          <w:spacing w:val="-3"/>
          <w:w w:val="95"/>
        </w:rPr>
        <w:t xml:space="preserve"> </w:t>
      </w:r>
      <w:r>
        <w:rPr>
          <w:color w:val="231F20"/>
          <w:w w:val="95"/>
        </w:rPr>
        <w:t>ne</w:t>
      </w:r>
      <w:r>
        <w:rPr>
          <w:color w:val="231F20"/>
          <w:spacing w:val="-3"/>
          <w:w w:val="95"/>
        </w:rPr>
        <w:t xml:space="preserve"> </w:t>
      </w:r>
      <w:r>
        <w:rPr>
          <w:color w:val="231F20"/>
          <w:w w:val="95"/>
        </w:rPr>
        <w:t>refuse</w:t>
      </w:r>
      <w:r>
        <w:rPr>
          <w:color w:val="231F20"/>
          <w:spacing w:val="-3"/>
          <w:w w:val="95"/>
        </w:rPr>
        <w:t xml:space="preserve"> </w:t>
      </w:r>
      <w:r>
        <w:rPr>
          <w:color w:val="231F20"/>
          <w:w w:val="95"/>
        </w:rPr>
        <w:t>pas</w:t>
      </w:r>
      <w:r>
        <w:rPr>
          <w:color w:val="231F20"/>
          <w:spacing w:val="-3"/>
          <w:w w:val="95"/>
        </w:rPr>
        <w:t xml:space="preserve"> </w:t>
      </w:r>
      <w:r>
        <w:rPr>
          <w:color w:val="231F20"/>
          <w:w w:val="95"/>
        </w:rPr>
        <w:t>l'encre</w:t>
      </w:r>
      <w:r>
        <w:rPr>
          <w:color w:val="231F20"/>
          <w:spacing w:val="-3"/>
          <w:w w:val="95"/>
        </w:rPr>
        <w:t xml:space="preserve"> </w:t>
      </w:r>
      <w:r>
        <w:rPr>
          <w:color w:val="231F20"/>
          <w:w w:val="95"/>
        </w:rPr>
        <w:t>»).</w:t>
      </w:r>
    </w:p>
    <w:p w14:paraId="6644C8E9" w14:textId="0C323839" w:rsidR="00B76AFF" w:rsidRDefault="00000000">
      <w:pPr>
        <w:pStyle w:val="Corpsdetexte"/>
        <w:spacing w:before="186" w:line="196" w:lineRule="auto"/>
        <w:ind w:left="283" w:right="271"/>
        <w:jc w:val="both"/>
      </w:pPr>
      <w:r>
        <w:rPr>
          <w:color w:val="231F20"/>
          <w:w w:val="95"/>
        </w:rPr>
        <w:t>Parfois,</w:t>
      </w:r>
      <w:r>
        <w:rPr>
          <w:color w:val="231F20"/>
          <w:spacing w:val="-8"/>
          <w:w w:val="95"/>
        </w:rPr>
        <w:t xml:space="preserve"> </w:t>
      </w:r>
      <w:r>
        <w:rPr>
          <w:color w:val="231F20"/>
          <w:w w:val="95"/>
        </w:rPr>
        <w:t>sur</w:t>
      </w:r>
      <w:r>
        <w:rPr>
          <w:color w:val="231F20"/>
          <w:spacing w:val="-8"/>
          <w:w w:val="95"/>
        </w:rPr>
        <w:t xml:space="preserve"> </w:t>
      </w:r>
      <w:r>
        <w:rPr>
          <w:color w:val="231F20"/>
          <w:w w:val="95"/>
        </w:rPr>
        <w:t>un</w:t>
      </w:r>
      <w:r>
        <w:rPr>
          <w:color w:val="231F20"/>
          <w:spacing w:val="-8"/>
          <w:w w:val="95"/>
        </w:rPr>
        <w:t xml:space="preserve"> </w:t>
      </w:r>
      <w:r>
        <w:rPr>
          <w:color w:val="231F20"/>
          <w:w w:val="95"/>
        </w:rPr>
        <w:t>terme</w:t>
      </w:r>
      <w:r>
        <w:rPr>
          <w:color w:val="231F20"/>
          <w:spacing w:val="-8"/>
          <w:w w:val="95"/>
        </w:rPr>
        <w:t xml:space="preserve"> </w:t>
      </w:r>
      <w:r>
        <w:rPr>
          <w:color w:val="231F20"/>
          <w:w w:val="95"/>
        </w:rPr>
        <w:t>aux</w:t>
      </w:r>
      <w:r>
        <w:rPr>
          <w:color w:val="231F20"/>
          <w:spacing w:val="-8"/>
          <w:w w:val="95"/>
        </w:rPr>
        <w:t xml:space="preserve"> </w:t>
      </w:r>
      <w:r>
        <w:rPr>
          <w:color w:val="231F20"/>
          <w:w w:val="95"/>
        </w:rPr>
        <w:t>conséquences</w:t>
      </w:r>
      <w:r>
        <w:rPr>
          <w:color w:val="231F20"/>
          <w:spacing w:val="-8"/>
          <w:w w:val="95"/>
        </w:rPr>
        <w:t xml:space="preserve"> </w:t>
      </w:r>
      <w:r>
        <w:rPr>
          <w:color w:val="231F20"/>
          <w:w w:val="95"/>
        </w:rPr>
        <w:t>importantes,</w:t>
      </w:r>
      <w:r>
        <w:rPr>
          <w:color w:val="231F20"/>
          <w:spacing w:val="-8"/>
          <w:w w:val="95"/>
        </w:rPr>
        <w:t xml:space="preserve"> </w:t>
      </w:r>
      <w:r>
        <w:rPr>
          <w:color w:val="231F20"/>
          <w:w w:val="95"/>
        </w:rPr>
        <w:t>nous</w:t>
      </w:r>
      <w:r>
        <w:rPr>
          <w:color w:val="231F20"/>
          <w:spacing w:val="-8"/>
          <w:w w:val="95"/>
        </w:rPr>
        <w:t xml:space="preserve"> </w:t>
      </w:r>
      <w:r>
        <w:rPr>
          <w:color w:val="231F20"/>
          <w:w w:val="95"/>
        </w:rPr>
        <w:t xml:space="preserve">ferons </w:t>
      </w:r>
      <w:r>
        <w:rPr>
          <w:color w:val="231F20"/>
          <w:spacing w:val="-2"/>
          <w:w w:val="95"/>
        </w:rPr>
        <w:t>référence</w:t>
      </w:r>
      <w:r>
        <w:rPr>
          <w:color w:val="231F20"/>
          <w:spacing w:val="-3"/>
          <w:w w:val="95"/>
        </w:rPr>
        <w:t xml:space="preserve"> </w:t>
      </w:r>
      <w:r>
        <w:rPr>
          <w:color w:val="231F20"/>
          <w:spacing w:val="-2"/>
          <w:w w:val="95"/>
        </w:rPr>
        <w:t>à</w:t>
      </w:r>
      <w:r>
        <w:rPr>
          <w:color w:val="231F20"/>
          <w:spacing w:val="-3"/>
          <w:w w:val="95"/>
        </w:rPr>
        <w:t xml:space="preserve"> </w:t>
      </w:r>
      <w:r>
        <w:rPr>
          <w:color w:val="231F20"/>
          <w:spacing w:val="-2"/>
          <w:w w:val="95"/>
        </w:rPr>
        <w:t>une</w:t>
      </w:r>
      <w:r>
        <w:rPr>
          <w:color w:val="231F20"/>
          <w:spacing w:val="-3"/>
          <w:w w:val="95"/>
        </w:rPr>
        <w:t xml:space="preserve"> </w:t>
      </w:r>
      <w:r>
        <w:rPr>
          <w:color w:val="231F20"/>
          <w:spacing w:val="-2"/>
          <w:w w:val="95"/>
        </w:rPr>
        <w:t>publication</w:t>
      </w:r>
      <w:r>
        <w:rPr>
          <w:color w:val="231F20"/>
          <w:spacing w:val="-3"/>
          <w:w w:val="95"/>
        </w:rPr>
        <w:t xml:space="preserve"> </w:t>
      </w:r>
      <w:r>
        <w:rPr>
          <w:color w:val="231F20"/>
          <w:spacing w:val="-2"/>
          <w:w w:val="95"/>
        </w:rPr>
        <w:t>séminale,</w:t>
      </w:r>
      <w:r>
        <w:rPr>
          <w:color w:val="231F20"/>
          <w:spacing w:val="-3"/>
          <w:w w:val="95"/>
        </w:rPr>
        <w:t xml:space="preserve"> </w:t>
      </w:r>
      <w:r>
        <w:rPr>
          <w:color w:val="231F20"/>
          <w:spacing w:val="-2"/>
          <w:w w:val="95"/>
        </w:rPr>
        <w:t>permettant</w:t>
      </w:r>
      <w:r>
        <w:rPr>
          <w:color w:val="231F20"/>
          <w:spacing w:val="-3"/>
          <w:w w:val="95"/>
        </w:rPr>
        <w:t xml:space="preserve"> </w:t>
      </w:r>
      <w:r>
        <w:rPr>
          <w:color w:val="231F20"/>
          <w:spacing w:val="-2"/>
          <w:w w:val="95"/>
        </w:rPr>
        <w:t>à</w:t>
      </w:r>
      <w:r>
        <w:rPr>
          <w:color w:val="231F20"/>
          <w:spacing w:val="-3"/>
          <w:w w:val="95"/>
        </w:rPr>
        <w:t xml:space="preserve"> </w:t>
      </w:r>
      <w:r>
        <w:rPr>
          <w:color w:val="231F20"/>
          <w:spacing w:val="-2"/>
          <w:w w:val="95"/>
        </w:rPr>
        <w:t>un</w:t>
      </w:r>
      <w:r>
        <w:rPr>
          <w:color w:val="231F20"/>
          <w:spacing w:val="-3"/>
          <w:w w:val="95"/>
        </w:rPr>
        <w:t xml:space="preserve"> </w:t>
      </w:r>
      <w:r>
        <w:rPr>
          <w:color w:val="231F20"/>
          <w:spacing w:val="-2"/>
          <w:w w:val="95"/>
        </w:rPr>
        <w:t>lecteur</w:t>
      </w:r>
      <w:r>
        <w:rPr>
          <w:color w:val="231F20"/>
          <w:spacing w:val="-3"/>
          <w:w w:val="95"/>
        </w:rPr>
        <w:t xml:space="preserve"> </w:t>
      </w:r>
      <w:r>
        <w:rPr>
          <w:color w:val="231F20"/>
          <w:spacing w:val="-2"/>
          <w:w w:val="95"/>
        </w:rPr>
        <w:t>sur- pris,</w:t>
      </w:r>
      <w:r>
        <w:rPr>
          <w:color w:val="231F20"/>
          <w:spacing w:val="-4"/>
          <w:w w:val="95"/>
        </w:rPr>
        <w:t xml:space="preserve"> </w:t>
      </w:r>
      <w:r>
        <w:rPr>
          <w:color w:val="231F20"/>
          <w:spacing w:val="-2"/>
          <w:w w:val="95"/>
        </w:rPr>
        <w:t>troublé</w:t>
      </w:r>
      <w:r>
        <w:rPr>
          <w:color w:val="231F20"/>
          <w:spacing w:val="-4"/>
          <w:w w:val="95"/>
        </w:rPr>
        <w:t xml:space="preserve"> </w:t>
      </w:r>
      <w:r>
        <w:rPr>
          <w:color w:val="231F20"/>
          <w:spacing w:val="-2"/>
          <w:w w:val="95"/>
        </w:rPr>
        <w:t>même,</w:t>
      </w:r>
      <w:r>
        <w:rPr>
          <w:color w:val="231F20"/>
          <w:spacing w:val="-3"/>
          <w:w w:val="95"/>
        </w:rPr>
        <w:t xml:space="preserve"> </w:t>
      </w:r>
      <w:r>
        <w:rPr>
          <w:color w:val="231F20"/>
          <w:spacing w:val="-2"/>
          <w:w w:val="95"/>
        </w:rPr>
        <w:t>et</w:t>
      </w:r>
      <w:r>
        <w:rPr>
          <w:color w:val="231F20"/>
          <w:spacing w:val="-4"/>
          <w:w w:val="95"/>
        </w:rPr>
        <w:t xml:space="preserve"> </w:t>
      </w:r>
      <w:r>
        <w:rPr>
          <w:color w:val="231F20"/>
          <w:spacing w:val="-2"/>
          <w:w w:val="95"/>
        </w:rPr>
        <w:t>perspicace</w:t>
      </w:r>
      <w:r>
        <w:rPr>
          <w:color w:val="231F20"/>
          <w:spacing w:val="-3"/>
          <w:w w:val="95"/>
        </w:rPr>
        <w:t xml:space="preserve"> </w:t>
      </w:r>
      <w:r>
        <w:rPr>
          <w:color w:val="231F20"/>
          <w:spacing w:val="-2"/>
          <w:w w:val="95"/>
        </w:rPr>
        <w:t>de</w:t>
      </w:r>
      <w:r>
        <w:rPr>
          <w:color w:val="231F20"/>
          <w:spacing w:val="-4"/>
          <w:w w:val="95"/>
        </w:rPr>
        <w:t xml:space="preserve"> </w:t>
      </w:r>
      <w:r>
        <w:rPr>
          <w:color w:val="231F20"/>
          <w:spacing w:val="-2"/>
          <w:w w:val="95"/>
        </w:rPr>
        <w:t>s'y</w:t>
      </w:r>
      <w:r>
        <w:rPr>
          <w:color w:val="231F20"/>
          <w:spacing w:val="-3"/>
          <w:w w:val="95"/>
        </w:rPr>
        <w:t xml:space="preserve"> </w:t>
      </w:r>
      <w:r>
        <w:rPr>
          <w:color w:val="231F20"/>
          <w:spacing w:val="-2"/>
          <w:w w:val="95"/>
        </w:rPr>
        <w:t>reporter.</w:t>
      </w:r>
      <w:r>
        <w:rPr>
          <w:color w:val="231F20"/>
          <w:spacing w:val="-4"/>
          <w:w w:val="95"/>
        </w:rPr>
        <w:t xml:space="preserve"> </w:t>
      </w:r>
      <w:r>
        <w:rPr>
          <w:color w:val="231F20"/>
          <w:spacing w:val="-2"/>
          <w:w w:val="95"/>
        </w:rPr>
        <w:t>Cette</w:t>
      </w:r>
      <w:r>
        <w:rPr>
          <w:color w:val="231F20"/>
          <w:spacing w:val="-3"/>
          <w:w w:val="95"/>
        </w:rPr>
        <w:t xml:space="preserve"> </w:t>
      </w:r>
      <w:r>
        <w:rPr>
          <w:color w:val="231F20"/>
          <w:spacing w:val="-2"/>
          <w:w w:val="95"/>
        </w:rPr>
        <w:t>publication</w:t>
      </w:r>
    </w:p>
    <w:p w14:paraId="77DC7BB1" w14:textId="77777777" w:rsidR="00B76AFF" w:rsidRDefault="00B76AFF">
      <w:pPr>
        <w:pStyle w:val="Corpsdetexte"/>
        <w:spacing w:before="5"/>
        <w:rPr>
          <w:sz w:val="18"/>
        </w:rPr>
      </w:pPr>
    </w:p>
    <w:p w14:paraId="60822877" w14:textId="77777777" w:rsidR="00B76AFF" w:rsidRDefault="00000000">
      <w:pPr>
        <w:spacing w:before="102"/>
        <w:ind w:left="284"/>
        <w:rPr>
          <w:sz w:val="24"/>
        </w:rPr>
      </w:pPr>
      <w:r>
        <w:rPr>
          <w:color w:val="323031"/>
          <w:w w:val="91"/>
          <w:sz w:val="24"/>
        </w:rPr>
        <w:t>6</w:t>
      </w:r>
    </w:p>
    <w:p w14:paraId="7C573E1C" w14:textId="77777777" w:rsidR="00B76AFF" w:rsidRDefault="00B76AFF">
      <w:pPr>
        <w:rPr>
          <w:sz w:val="24"/>
        </w:rPr>
        <w:sectPr w:rsidR="00B76AFF">
          <w:pgSz w:w="9350" w:h="12750"/>
          <w:pgMar w:top="920" w:right="1280" w:bottom="420" w:left="1100" w:header="0" w:footer="222" w:gutter="0"/>
          <w:cols w:space="720"/>
        </w:sectPr>
      </w:pPr>
    </w:p>
    <w:p w14:paraId="39F6B30E" w14:textId="77777777" w:rsidR="00B76AFF" w:rsidRDefault="00000000">
      <w:pPr>
        <w:spacing w:before="97"/>
        <w:ind w:right="100"/>
        <w:jc w:val="right"/>
        <w:rPr>
          <w:sz w:val="20"/>
        </w:rPr>
      </w:pPr>
      <w:r>
        <w:rPr>
          <w:color w:val="323031"/>
          <w:spacing w:val="-9"/>
          <w:w w:val="90"/>
          <w:sz w:val="20"/>
        </w:rPr>
        <w:lastRenderedPageBreak/>
        <w:t>AVANT-</w:t>
      </w:r>
      <w:r>
        <w:rPr>
          <w:color w:val="323031"/>
          <w:spacing w:val="-2"/>
          <w:sz w:val="20"/>
        </w:rPr>
        <w:t>PROPOS</w:t>
      </w:r>
    </w:p>
    <w:p w14:paraId="483FF5BB" w14:textId="77777777" w:rsidR="00B76AFF" w:rsidRDefault="00B76AFF">
      <w:pPr>
        <w:pStyle w:val="Corpsdetexte"/>
        <w:spacing w:before="10"/>
        <w:rPr>
          <w:sz w:val="37"/>
        </w:rPr>
      </w:pPr>
    </w:p>
    <w:p w14:paraId="58C2D203" w14:textId="77777777" w:rsidR="00B76AFF" w:rsidRDefault="00000000">
      <w:pPr>
        <w:pStyle w:val="Corpsdetexte"/>
        <w:spacing w:line="196" w:lineRule="auto"/>
        <w:ind w:left="453" w:right="102"/>
        <w:jc w:val="both"/>
      </w:pPr>
      <w:r>
        <w:rPr>
          <w:color w:val="231F20"/>
          <w:w w:val="90"/>
        </w:rPr>
        <w:t>comportera le nom du premier auteur, le nom du journal et l'année de sa publication, parfois le titre, et enfin le numéro de sa première et de sa dernière page (éléments permettant d'accéder à sa lecture).</w:t>
      </w:r>
    </w:p>
    <w:p w14:paraId="44FF9714" w14:textId="77777777" w:rsidR="00B76AFF" w:rsidRDefault="00000000">
      <w:pPr>
        <w:pStyle w:val="Corpsdetexte"/>
        <w:spacing w:before="171" w:line="196" w:lineRule="auto"/>
        <w:ind w:left="453" w:right="102"/>
        <w:jc w:val="both"/>
      </w:pPr>
      <w:r>
        <w:rPr>
          <w:color w:val="231F20"/>
          <w:w w:val="90"/>
        </w:rPr>
        <w:t xml:space="preserve">Tout terme marqué d'un astérisque* invitera à le rechercher dans le </w:t>
      </w:r>
      <w:r>
        <w:rPr>
          <w:color w:val="231F20"/>
        </w:rPr>
        <w:t>présent</w:t>
      </w:r>
      <w:r>
        <w:rPr>
          <w:color w:val="231F20"/>
          <w:spacing w:val="-15"/>
        </w:rPr>
        <w:t xml:space="preserve"> </w:t>
      </w:r>
      <w:r>
        <w:rPr>
          <w:color w:val="231F20"/>
        </w:rPr>
        <w:t>dictionnaire.</w:t>
      </w:r>
    </w:p>
    <w:p w14:paraId="1C53B9E0" w14:textId="77777777" w:rsidR="00B76AFF" w:rsidRDefault="00000000">
      <w:pPr>
        <w:pStyle w:val="Corpsdetexte"/>
        <w:spacing w:before="171" w:line="196" w:lineRule="auto"/>
        <w:ind w:left="453" w:right="100"/>
        <w:jc w:val="both"/>
      </w:pPr>
      <w:r>
        <w:rPr>
          <w:color w:val="231F20"/>
        </w:rPr>
        <w:t>L'auteur souhaite que les différents items de ce dictionnaire complètent,</w:t>
      </w:r>
      <w:r>
        <w:rPr>
          <w:color w:val="231F20"/>
          <w:spacing w:val="-13"/>
        </w:rPr>
        <w:t xml:space="preserve"> </w:t>
      </w:r>
      <w:r>
        <w:rPr>
          <w:color w:val="231F20"/>
        </w:rPr>
        <w:t>le</w:t>
      </w:r>
      <w:r>
        <w:rPr>
          <w:color w:val="231F20"/>
          <w:spacing w:val="-13"/>
        </w:rPr>
        <w:t xml:space="preserve"> </w:t>
      </w:r>
      <w:r>
        <w:rPr>
          <w:color w:val="231F20"/>
        </w:rPr>
        <w:t>cas</w:t>
      </w:r>
      <w:r>
        <w:rPr>
          <w:color w:val="231F20"/>
          <w:spacing w:val="-13"/>
        </w:rPr>
        <w:t xml:space="preserve"> </w:t>
      </w:r>
      <w:r>
        <w:rPr>
          <w:color w:val="231F20"/>
        </w:rPr>
        <w:t>échéant,</w:t>
      </w:r>
      <w:r>
        <w:rPr>
          <w:color w:val="231F20"/>
          <w:spacing w:val="-13"/>
        </w:rPr>
        <w:t xml:space="preserve"> </w:t>
      </w:r>
      <w:r>
        <w:rPr>
          <w:color w:val="231F20"/>
        </w:rPr>
        <w:t>la</w:t>
      </w:r>
      <w:r>
        <w:rPr>
          <w:color w:val="231F20"/>
          <w:spacing w:val="-13"/>
        </w:rPr>
        <w:t xml:space="preserve"> </w:t>
      </w:r>
      <w:r>
        <w:rPr>
          <w:color w:val="231F20"/>
        </w:rPr>
        <w:t>culture</w:t>
      </w:r>
      <w:r>
        <w:rPr>
          <w:color w:val="231F20"/>
          <w:spacing w:val="-13"/>
        </w:rPr>
        <w:t xml:space="preserve"> </w:t>
      </w:r>
      <w:r>
        <w:rPr>
          <w:color w:val="231F20"/>
        </w:rPr>
        <w:t>des</w:t>
      </w:r>
      <w:r>
        <w:rPr>
          <w:color w:val="231F20"/>
          <w:spacing w:val="-13"/>
        </w:rPr>
        <w:t xml:space="preserve"> </w:t>
      </w:r>
      <w:r>
        <w:rPr>
          <w:color w:val="231F20"/>
        </w:rPr>
        <w:t>lecteurs</w:t>
      </w:r>
      <w:r>
        <w:rPr>
          <w:color w:val="231F20"/>
          <w:spacing w:val="-13"/>
        </w:rPr>
        <w:t xml:space="preserve"> </w:t>
      </w:r>
      <w:r>
        <w:rPr>
          <w:color w:val="231F20"/>
        </w:rPr>
        <w:t>sur</w:t>
      </w:r>
      <w:r>
        <w:rPr>
          <w:color w:val="231F20"/>
          <w:spacing w:val="-13"/>
        </w:rPr>
        <w:t xml:space="preserve"> </w:t>
      </w:r>
      <w:r>
        <w:rPr>
          <w:color w:val="231F20"/>
        </w:rPr>
        <w:t>la</w:t>
      </w:r>
      <w:r>
        <w:rPr>
          <w:color w:val="231F20"/>
          <w:spacing w:val="-13"/>
        </w:rPr>
        <w:t xml:space="preserve"> </w:t>
      </w:r>
      <w:r>
        <w:rPr>
          <w:color w:val="231F20"/>
        </w:rPr>
        <w:t>drogue cannabis</w:t>
      </w:r>
      <w:r>
        <w:rPr>
          <w:color w:val="231F20"/>
          <w:spacing w:val="-8"/>
        </w:rPr>
        <w:t xml:space="preserve"> </w:t>
      </w:r>
      <w:r>
        <w:rPr>
          <w:color w:val="231F20"/>
        </w:rPr>
        <w:t>;</w:t>
      </w:r>
      <w:r>
        <w:rPr>
          <w:color w:val="231F20"/>
          <w:spacing w:val="-8"/>
        </w:rPr>
        <w:t xml:space="preserve"> </w:t>
      </w:r>
      <w:r>
        <w:rPr>
          <w:color w:val="231F20"/>
        </w:rPr>
        <w:t>qu'ils</w:t>
      </w:r>
      <w:r>
        <w:rPr>
          <w:color w:val="231F20"/>
          <w:spacing w:val="-8"/>
        </w:rPr>
        <w:t xml:space="preserve"> </w:t>
      </w:r>
      <w:r>
        <w:rPr>
          <w:color w:val="231F20"/>
        </w:rPr>
        <w:t>les</w:t>
      </w:r>
      <w:r>
        <w:rPr>
          <w:color w:val="231F20"/>
          <w:spacing w:val="-8"/>
        </w:rPr>
        <w:t xml:space="preserve"> </w:t>
      </w:r>
      <w:r>
        <w:rPr>
          <w:color w:val="231F20"/>
        </w:rPr>
        <w:t>arment</w:t>
      </w:r>
      <w:r>
        <w:rPr>
          <w:color w:val="231F20"/>
          <w:spacing w:val="-8"/>
        </w:rPr>
        <w:t xml:space="preserve"> </w:t>
      </w:r>
      <w:r>
        <w:rPr>
          <w:color w:val="231F20"/>
        </w:rPr>
        <w:t>davantage</w:t>
      </w:r>
      <w:r>
        <w:rPr>
          <w:color w:val="231F20"/>
          <w:spacing w:val="-8"/>
        </w:rPr>
        <w:t xml:space="preserve"> </w:t>
      </w:r>
      <w:r>
        <w:rPr>
          <w:color w:val="231F20"/>
        </w:rPr>
        <w:t>pour</w:t>
      </w:r>
      <w:r>
        <w:rPr>
          <w:color w:val="231F20"/>
          <w:spacing w:val="-8"/>
        </w:rPr>
        <w:t xml:space="preserve"> </w:t>
      </w:r>
      <w:r>
        <w:rPr>
          <w:color w:val="231F20"/>
        </w:rPr>
        <w:t>diffuser</w:t>
      </w:r>
      <w:r>
        <w:rPr>
          <w:color w:val="231F20"/>
          <w:spacing w:val="-8"/>
        </w:rPr>
        <w:t xml:space="preserve"> </w:t>
      </w:r>
      <w:r>
        <w:rPr>
          <w:color w:val="231F20"/>
        </w:rPr>
        <w:t xml:space="preserve">largement </w:t>
      </w:r>
      <w:r>
        <w:rPr>
          <w:color w:val="231F20"/>
          <w:w w:val="95"/>
        </w:rPr>
        <w:t xml:space="preserve">des informations pertinentes visant à prévenir le recrutement de </w:t>
      </w:r>
      <w:r>
        <w:rPr>
          <w:color w:val="231F20"/>
          <w:spacing w:val="-2"/>
          <w:w w:val="95"/>
        </w:rPr>
        <w:t>nouvelles</w:t>
      </w:r>
      <w:r>
        <w:rPr>
          <w:color w:val="231F20"/>
          <w:spacing w:val="-5"/>
          <w:w w:val="95"/>
        </w:rPr>
        <w:t xml:space="preserve"> </w:t>
      </w:r>
      <w:r>
        <w:rPr>
          <w:color w:val="231F20"/>
          <w:spacing w:val="-2"/>
          <w:w w:val="95"/>
        </w:rPr>
        <w:t>victimes</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qu'il</w:t>
      </w:r>
      <w:r>
        <w:rPr>
          <w:color w:val="231F20"/>
          <w:spacing w:val="-5"/>
          <w:w w:val="95"/>
        </w:rPr>
        <w:t xml:space="preserve"> </w:t>
      </w:r>
      <w:r>
        <w:rPr>
          <w:color w:val="231F20"/>
          <w:spacing w:val="-2"/>
          <w:w w:val="95"/>
        </w:rPr>
        <w:t>convainque</w:t>
      </w:r>
      <w:r>
        <w:rPr>
          <w:color w:val="231F20"/>
          <w:spacing w:val="-5"/>
          <w:w w:val="95"/>
        </w:rPr>
        <w:t xml:space="preserve"> </w:t>
      </w:r>
      <w:r>
        <w:rPr>
          <w:color w:val="231F20"/>
          <w:spacing w:val="-2"/>
          <w:w w:val="95"/>
        </w:rPr>
        <w:t>ceux</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y</w:t>
      </w:r>
      <w:r>
        <w:rPr>
          <w:color w:val="231F20"/>
          <w:spacing w:val="-5"/>
          <w:w w:val="95"/>
        </w:rPr>
        <w:t xml:space="preserve"> </w:t>
      </w:r>
      <w:r>
        <w:rPr>
          <w:color w:val="231F20"/>
          <w:spacing w:val="-2"/>
          <w:w w:val="95"/>
        </w:rPr>
        <w:t>ont</w:t>
      </w:r>
      <w:r>
        <w:rPr>
          <w:color w:val="231F20"/>
          <w:spacing w:val="-5"/>
          <w:w w:val="95"/>
        </w:rPr>
        <w:t xml:space="preserve"> </w:t>
      </w:r>
      <w:r>
        <w:rPr>
          <w:color w:val="231F20"/>
          <w:spacing w:val="-2"/>
          <w:w w:val="95"/>
        </w:rPr>
        <w:t>succombé</w:t>
      </w:r>
      <w:r>
        <w:rPr>
          <w:color w:val="231F20"/>
          <w:spacing w:val="-5"/>
          <w:w w:val="95"/>
        </w:rPr>
        <w:t xml:space="preserve"> </w:t>
      </w:r>
      <w:r>
        <w:rPr>
          <w:color w:val="231F20"/>
          <w:spacing w:val="-2"/>
          <w:w w:val="95"/>
        </w:rPr>
        <w:t xml:space="preserve">de </w:t>
      </w:r>
      <w:r>
        <w:rPr>
          <w:color w:val="231F20"/>
        </w:rPr>
        <w:t>s'en affranchir.</w:t>
      </w:r>
    </w:p>
    <w:p w14:paraId="530E9786" w14:textId="77777777" w:rsidR="00B76AFF" w:rsidRDefault="00B76AFF">
      <w:pPr>
        <w:pStyle w:val="Corpsdetexte"/>
        <w:spacing w:before="7"/>
        <w:rPr>
          <w:sz w:val="47"/>
        </w:rPr>
      </w:pPr>
    </w:p>
    <w:p w14:paraId="71D7BEA7" w14:textId="77777777" w:rsidR="00B76AFF" w:rsidRDefault="00000000">
      <w:pPr>
        <w:spacing w:line="187" w:lineRule="auto"/>
        <w:ind w:left="3799" w:right="101" w:firstLine="1651"/>
        <w:jc w:val="both"/>
        <w:rPr>
          <w:rFonts w:ascii="Palatino Linotype" w:hAnsi="Palatino Linotype"/>
          <w:i/>
          <w:sz w:val="27"/>
        </w:rPr>
      </w:pPr>
      <w:r>
        <w:rPr>
          <w:color w:val="231F20"/>
          <w:spacing w:val="-4"/>
          <w:w w:val="95"/>
          <w:sz w:val="26"/>
        </w:rPr>
        <w:t>Jean</w:t>
      </w:r>
      <w:r>
        <w:rPr>
          <w:color w:val="231F20"/>
          <w:spacing w:val="-8"/>
          <w:w w:val="95"/>
          <w:sz w:val="26"/>
        </w:rPr>
        <w:t xml:space="preserve"> </w:t>
      </w:r>
      <w:r>
        <w:rPr>
          <w:color w:val="231F20"/>
          <w:spacing w:val="-4"/>
          <w:w w:val="95"/>
          <w:sz w:val="26"/>
        </w:rPr>
        <w:t xml:space="preserve">Costentin </w:t>
      </w:r>
      <w:r>
        <w:rPr>
          <w:rFonts w:ascii="Palatino Linotype" w:hAnsi="Palatino Linotype"/>
          <w:i/>
          <w:color w:val="231F20"/>
          <w:w w:val="90"/>
          <w:sz w:val="27"/>
        </w:rPr>
        <w:t>(écriture</w:t>
      </w:r>
      <w:r>
        <w:rPr>
          <w:rFonts w:ascii="Palatino Linotype" w:hAnsi="Palatino Linotype"/>
          <w:i/>
          <w:color w:val="231F20"/>
          <w:spacing w:val="-11"/>
          <w:w w:val="90"/>
          <w:sz w:val="27"/>
        </w:rPr>
        <w:t xml:space="preserve"> </w:t>
      </w:r>
      <w:r>
        <w:rPr>
          <w:rFonts w:ascii="Palatino Linotype" w:hAnsi="Palatino Linotype"/>
          <w:i/>
          <w:color w:val="231F20"/>
          <w:w w:val="90"/>
          <w:sz w:val="27"/>
        </w:rPr>
        <w:t>débutée</w:t>
      </w:r>
      <w:r>
        <w:rPr>
          <w:rFonts w:ascii="Palatino Linotype" w:hAnsi="Palatino Linotype"/>
          <w:i/>
          <w:color w:val="231F20"/>
          <w:spacing w:val="-10"/>
          <w:w w:val="90"/>
          <w:sz w:val="27"/>
        </w:rPr>
        <w:t xml:space="preserve"> </w:t>
      </w:r>
      <w:r>
        <w:rPr>
          <w:rFonts w:ascii="Palatino Linotype" w:hAnsi="Palatino Linotype"/>
          <w:i/>
          <w:color w:val="231F20"/>
          <w:w w:val="90"/>
          <w:sz w:val="27"/>
        </w:rPr>
        <w:t>à</w:t>
      </w:r>
      <w:r>
        <w:rPr>
          <w:rFonts w:ascii="Palatino Linotype" w:hAnsi="Palatino Linotype"/>
          <w:i/>
          <w:color w:val="231F20"/>
          <w:spacing w:val="-10"/>
          <w:w w:val="90"/>
          <w:sz w:val="27"/>
        </w:rPr>
        <w:t xml:space="preserve"> </w:t>
      </w:r>
      <w:r>
        <w:rPr>
          <w:rFonts w:ascii="Palatino Linotype" w:hAnsi="Palatino Linotype"/>
          <w:i/>
          <w:color w:val="231F20"/>
          <w:w w:val="90"/>
          <w:sz w:val="27"/>
        </w:rPr>
        <w:t>Sainte</w:t>
      </w:r>
      <w:r>
        <w:rPr>
          <w:rFonts w:ascii="Palatino Linotype" w:hAnsi="Palatino Linotype"/>
          <w:i/>
          <w:color w:val="231F20"/>
          <w:spacing w:val="-10"/>
          <w:w w:val="90"/>
          <w:sz w:val="27"/>
        </w:rPr>
        <w:t xml:space="preserve"> </w:t>
      </w:r>
      <w:r>
        <w:rPr>
          <w:rFonts w:ascii="Palatino Linotype" w:hAnsi="Palatino Linotype"/>
          <w:i/>
          <w:color w:val="231F20"/>
          <w:w w:val="90"/>
          <w:sz w:val="27"/>
        </w:rPr>
        <w:t xml:space="preserve">Lucie </w:t>
      </w:r>
      <w:r>
        <w:rPr>
          <w:rFonts w:ascii="Palatino Linotype" w:hAnsi="Palatino Linotype"/>
          <w:i/>
          <w:color w:val="231F20"/>
          <w:spacing w:val="-2"/>
          <w:w w:val="90"/>
          <w:sz w:val="27"/>
        </w:rPr>
        <w:t>de</w:t>
      </w:r>
      <w:r>
        <w:rPr>
          <w:rFonts w:ascii="Palatino Linotype" w:hAnsi="Palatino Linotype"/>
          <w:i/>
          <w:color w:val="231F20"/>
          <w:spacing w:val="-7"/>
          <w:sz w:val="27"/>
        </w:rPr>
        <w:t xml:space="preserve"> </w:t>
      </w:r>
      <w:r>
        <w:rPr>
          <w:rFonts w:ascii="Palatino Linotype" w:hAnsi="Palatino Linotype"/>
          <w:i/>
          <w:color w:val="231F20"/>
          <w:spacing w:val="-2"/>
          <w:w w:val="90"/>
          <w:sz w:val="27"/>
        </w:rPr>
        <w:t>Porto-Vecchio</w:t>
      </w:r>
      <w:r>
        <w:rPr>
          <w:rFonts w:ascii="Palatino Linotype" w:hAnsi="Palatino Linotype"/>
          <w:i/>
          <w:color w:val="231F20"/>
          <w:spacing w:val="-6"/>
          <w:sz w:val="27"/>
        </w:rPr>
        <w:t xml:space="preserve"> </w:t>
      </w:r>
      <w:r>
        <w:rPr>
          <w:rFonts w:ascii="Palatino Linotype" w:hAnsi="Palatino Linotype"/>
          <w:i/>
          <w:color w:val="231F20"/>
          <w:spacing w:val="-2"/>
          <w:w w:val="90"/>
          <w:sz w:val="27"/>
        </w:rPr>
        <w:t>–</w:t>
      </w:r>
      <w:r>
        <w:rPr>
          <w:rFonts w:ascii="Palatino Linotype" w:hAnsi="Palatino Linotype"/>
          <w:i/>
          <w:color w:val="231F20"/>
          <w:spacing w:val="-7"/>
          <w:sz w:val="27"/>
        </w:rPr>
        <w:t xml:space="preserve"> </w:t>
      </w:r>
      <w:r>
        <w:rPr>
          <w:rFonts w:ascii="Palatino Linotype" w:hAnsi="Palatino Linotype"/>
          <w:i/>
          <w:color w:val="231F20"/>
          <w:spacing w:val="-2"/>
          <w:w w:val="90"/>
          <w:sz w:val="27"/>
        </w:rPr>
        <w:t>Juillet</w:t>
      </w:r>
      <w:r>
        <w:rPr>
          <w:rFonts w:ascii="Palatino Linotype" w:hAnsi="Palatino Linotype"/>
          <w:i/>
          <w:color w:val="231F20"/>
          <w:spacing w:val="-6"/>
          <w:sz w:val="27"/>
        </w:rPr>
        <w:t xml:space="preserve"> </w:t>
      </w:r>
      <w:r>
        <w:rPr>
          <w:rFonts w:ascii="Palatino Linotype" w:hAnsi="Palatino Linotype"/>
          <w:i/>
          <w:color w:val="231F20"/>
          <w:spacing w:val="-2"/>
          <w:w w:val="90"/>
          <w:sz w:val="27"/>
        </w:rPr>
        <w:t>2018)</w:t>
      </w:r>
    </w:p>
    <w:p w14:paraId="7CB9F7BD" w14:textId="77777777" w:rsidR="00B76AFF" w:rsidRDefault="00B76AFF">
      <w:pPr>
        <w:spacing w:line="187" w:lineRule="auto"/>
        <w:jc w:val="both"/>
        <w:rPr>
          <w:rFonts w:ascii="Palatino Linotype" w:hAnsi="Palatino Linotype"/>
          <w:sz w:val="27"/>
        </w:rPr>
        <w:sectPr w:rsidR="00B76AFF">
          <w:headerReference w:type="default" r:id="rId12"/>
          <w:footerReference w:type="default" r:id="rId13"/>
          <w:pgSz w:w="9350" w:h="12750"/>
          <w:pgMar w:top="920" w:right="1280" w:bottom="1060" w:left="1100" w:header="0" w:footer="875" w:gutter="0"/>
          <w:cols w:space="720"/>
        </w:sectPr>
      </w:pPr>
    </w:p>
    <w:p w14:paraId="7BE3A489" w14:textId="77777777" w:rsidR="00B76AFF" w:rsidRDefault="00000000">
      <w:pPr>
        <w:spacing w:before="97"/>
        <w:ind w:right="100"/>
        <w:jc w:val="right"/>
        <w:rPr>
          <w:sz w:val="20"/>
        </w:rPr>
      </w:pPr>
      <w:bookmarkStart w:id="0" w:name="Aboulie_"/>
      <w:bookmarkStart w:id="1" w:name="Abstinence_"/>
      <w:bookmarkStart w:id="2" w:name="_bookmark0"/>
      <w:bookmarkEnd w:id="0"/>
      <w:bookmarkEnd w:id="1"/>
      <w:bookmarkEnd w:id="2"/>
      <w:r>
        <w:rPr>
          <w:color w:val="323031"/>
          <w:spacing w:val="-2"/>
          <w:sz w:val="20"/>
        </w:rPr>
        <w:lastRenderedPageBreak/>
        <w:t>ABOULIE</w:t>
      </w:r>
    </w:p>
    <w:p w14:paraId="672C05CA" w14:textId="77777777" w:rsidR="00B76AFF" w:rsidRDefault="00000000">
      <w:pPr>
        <w:pStyle w:val="Titre1"/>
        <w:ind w:left="350"/>
      </w:pPr>
      <w:r>
        <w:pict w14:anchorId="60901F93">
          <v:line id="_x0000_s2213" style="position:absolute;left:0;text-align:left;z-index:-17602560;mso-position-horizontal-relative:page" from="398pt,12.85pt" to="77.7pt,12.85pt" strokecolor="#231f20" strokeweight=".25pt">
            <w10:wrap anchorx="page"/>
          </v:line>
        </w:pict>
      </w:r>
      <w:r>
        <w:rPr>
          <w:color w:val="323031"/>
          <w:w w:val="90"/>
        </w:rPr>
        <w:t>A</w:t>
      </w:r>
    </w:p>
    <w:p w14:paraId="1EE7177D" w14:textId="77777777" w:rsidR="00B76AFF" w:rsidRDefault="00B76AFF">
      <w:pPr>
        <w:pStyle w:val="Corpsdetexte"/>
        <w:spacing w:before="3"/>
        <w:rPr>
          <w:b/>
          <w:sz w:val="27"/>
        </w:rPr>
      </w:pPr>
    </w:p>
    <w:p w14:paraId="227CC89D" w14:textId="77777777" w:rsidR="00B76AFF" w:rsidRDefault="00000000">
      <w:pPr>
        <w:pStyle w:val="Titre3"/>
      </w:pPr>
      <w:r>
        <w:rPr>
          <w:color w:val="231F20"/>
          <w:spacing w:val="-2"/>
        </w:rPr>
        <w:t>Aboulie</w:t>
      </w:r>
    </w:p>
    <w:p w14:paraId="2828FD56" w14:textId="77777777" w:rsidR="00B76AFF" w:rsidRDefault="00000000">
      <w:pPr>
        <w:pStyle w:val="Corpsdetexte"/>
        <w:spacing w:before="99" w:line="199" w:lineRule="auto"/>
        <w:ind w:left="453" w:right="101"/>
        <w:jc w:val="both"/>
      </w:pPr>
      <w:r>
        <w:rPr>
          <w:color w:val="231F20"/>
        </w:rPr>
        <w:t xml:space="preserve">Absence de volonté. L'aboulie s'inscrit dans le syndrome </w:t>
      </w:r>
      <w:r>
        <w:rPr>
          <w:color w:val="231F20"/>
          <w:w w:val="90"/>
        </w:rPr>
        <w:t xml:space="preserve">amotivationnel que suscite la consommation régulière de cannabis. </w:t>
      </w:r>
      <w:r>
        <w:rPr>
          <w:color w:val="231F20"/>
          <w:w w:val="95"/>
        </w:rPr>
        <w:t xml:space="preserve">Elle se traduit par des sujets « revenus de tout », sans être jamais </w:t>
      </w:r>
      <w:r>
        <w:rPr>
          <w:color w:val="231F20"/>
          <w:w w:val="90"/>
        </w:rPr>
        <w:t>allés nul part, tout puissants sur place (dans leur tête), critiquant ou moquant</w:t>
      </w:r>
      <w:r>
        <w:rPr>
          <w:color w:val="231F20"/>
          <w:spacing w:val="-8"/>
          <w:w w:val="90"/>
        </w:rPr>
        <w:t xml:space="preserve"> </w:t>
      </w:r>
      <w:r>
        <w:rPr>
          <w:color w:val="231F20"/>
          <w:w w:val="90"/>
        </w:rPr>
        <w:t>les</w:t>
      </w:r>
      <w:r>
        <w:rPr>
          <w:color w:val="231F20"/>
          <w:spacing w:val="-8"/>
          <w:w w:val="90"/>
        </w:rPr>
        <w:t xml:space="preserve"> </w:t>
      </w:r>
      <w:r>
        <w:rPr>
          <w:color w:val="231F20"/>
          <w:w w:val="90"/>
        </w:rPr>
        <w:t>efforts</w:t>
      </w:r>
      <w:r>
        <w:rPr>
          <w:color w:val="231F20"/>
          <w:spacing w:val="-8"/>
          <w:w w:val="90"/>
        </w:rPr>
        <w:t xml:space="preserve"> </w:t>
      </w:r>
      <w:r>
        <w:rPr>
          <w:color w:val="231F20"/>
          <w:w w:val="90"/>
        </w:rPr>
        <w:t>d'autrui</w:t>
      </w:r>
      <w:r>
        <w:rPr>
          <w:color w:val="231F20"/>
          <w:spacing w:val="-8"/>
          <w:w w:val="90"/>
        </w:rPr>
        <w:t xml:space="preserve"> </w:t>
      </w:r>
      <w:r>
        <w:rPr>
          <w:color w:val="231F20"/>
          <w:w w:val="90"/>
        </w:rPr>
        <w:t>pour</w:t>
      </w:r>
      <w:r>
        <w:rPr>
          <w:color w:val="231F20"/>
          <w:spacing w:val="-8"/>
          <w:w w:val="90"/>
        </w:rPr>
        <w:t xml:space="preserve"> </w:t>
      </w:r>
      <w:r>
        <w:rPr>
          <w:color w:val="231F20"/>
          <w:w w:val="90"/>
        </w:rPr>
        <w:t>se</w:t>
      </w:r>
      <w:r>
        <w:rPr>
          <w:color w:val="231F20"/>
          <w:spacing w:val="-8"/>
          <w:w w:val="90"/>
        </w:rPr>
        <w:t xml:space="preserve"> </w:t>
      </w:r>
      <w:r>
        <w:rPr>
          <w:color w:val="231F20"/>
          <w:w w:val="90"/>
        </w:rPr>
        <w:t>convaincre</w:t>
      </w:r>
      <w:r>
        <w:rPr>
          <w:color w:val="231F20"/>
          <w:spacing w:val="-8"/>
          <w:w w:val="90"/>
        </w:rPr>
        <w:t xml:space="preserve"> </w:t>
      </w:r>
      <w:r>
        <w:rPr>
          <w:color w:val="231F20"/>
          <w:w w:val="90"/>
        </w:rPr>
        <w:t>de</w:t>
      </w:r>
      <w:r>
        <w:rPr>
          <w:color w:val="231F20"/>
          <w:spacing w:val="-8"/>
          <w:w w:val="90"/>
        </w:rPr>
        <w:t xml:space="preserve"> </w:t>
      </w:r>
      <w:r>
        <w:rPr>
          <w:color w:val="231F20"/>
          <w:w w:val="90"/>
        </w:rPr>
        <w:t>n'en</w:t>
      </w:r>
      <w:r>
        <w:rPr>
          <w:color w:val="231F20"/>
          <w:spacing w:val="-8"/>
          <w:w w:val="90"/>
        </w:rPr>
        <w:t xml:space="preserve"> </w:t>
      </w:r>
      <w:r>
        <w:rPr>
          <w:color w:val="231F20"/>
          <w:w w:val="90"/>
        </w:rPr>
        <w:t>pas</w:t>
      </w:r>
      <w:r>
        <w:rPr>
          <w:color w:val="231F20"/>
          <w:spacing w:val="-8"/>
          <w:w w:val="90"/>
        </w:rPr>
        <w:t xml:space="preserve"> </w:t>
      </w:r>
      <w:r>
        <w:rPr>
          <w:color w:val="231F20"/>
          <w:w w:val="90"/>
        </w:rPr>
        <w:t xml:space="preserve">produire. </w:t>
      </w:r>
      <w:r>
        <w:rPr>
          <w:color w:val="231F20"/>
          <w:w w:val="95"/>
        </w:rPr>
        <w:t>Il</w:t>
      </w:r>
      <w:r>
        <w:rPr>
          <w:color w:val="231F20"/>
          <w:spacing w:val="-12"/>
          <w:w w:val="95"/>
        </w:rPr>
        <w:t xml:space="preserve"> </w:t>
      </w:r>
      <w:r>
        <w:rPr>
          <w:color w:val="231F20"/>
          <w:w w:val="95"/>
        </w:rPr>
        <w:t>y</w:t>
      </w:r>
      <w:r>
        <w:rPr>
          <w:color w:val="231F20"/>
          <w:spacing w:val="-12"/>
          <w:w w:val="95"/>
        </w:rPr>
        <w:t xml:space="preserve"> </w:t>
      </w:r>
      <w:r>
        <w:rPr>
          <w:color w:val="231F20"/>
          <w:w w:val="95"/>
        </w:rPr>
        <w:t>eut</w:t>
      </w:r>
      <w:r>
        <w:rPr>
          <w:color w:val="231F20"/>
          <w:spacing w:val="-12"/>
          <w:w w:val="95"/>
        </w:rPr>
        <w:t xml:space="preserve"> </w:t>
      </w:r>
      <w:r>
        <w:rPr>
          <w:color w:val="231F20"/>
          <w:w w:val="95"/>
        </w:rPr>
        <w:t>des</w:t>
      </w:r>
      <w:r>
        <w:rPr>
          <w:color w:val="231F20"/>
          <w:spacing w:val="-12"/>
          <w:w w:val="95"/>
        </w:rPr>
        <w:t xml:space="preserve"> </w:t>
      </w:r>
      <w:r>
        <w:rPr>
          <w:color w:val="231F20"/>
          <w:w w:val="95"/>
        </w:rPr>
        <w:t>lignées</w:t>
      </w:r>
      <w:r>
        <w:rPr>
          <w:color w:val="231F20"/>
          <w:spacing w:val="-12"/>
          <w:w w:val="95"/>
        </w:rPr>
        <w:t xml:space="preserve"> </w:t>
      </w:r>
      <w:r>
        <w:rPr>
          <w:color w:val="231F20"/>
          <w:w w:val="95"/>
        </w:rPr>
        <w:t>d'intellectuels,</w:t>
      </w:r>
      <w:r>
        <w:rPr>
          <w:color w:val="231F20"/>
          <w:spacing w:val="-11"/>
          <w:w w:val="95"/>
        </w:rPr>
        <w:t xml:space="preserve"> </w:t>
      </w:r>
      <w:r>
        <w:rPr>
          <w:color w:val="231F20"/>
          <w:w w:val="95"/>
        </w:rPr>
        <w:t>d'industriels,</w:t>
      </w:r>
      <w:r>
        <w:rPr>
          <w:color w:val="231F20"/>
          <w:spacing w:val="-12"/>
          <w:w w:val="95"/>
        </w:rPr>
        <w:t xml:space="preserve"> </w:t>
      </w:r>
      <w:r>
        <w:rPr>
          <w:color w:val="231F20"/>
          <w:w w:val="95"/>
        </w:rPr>
        <w:t>de</w:t>
      </w:r>
      <w:r>
        <w:rPr>
          <w:color w:val="231F20"/>
          <w:spacing w:val="-12"/>
          <w:w w:val="95"/>
        </w:rPr>
        <w:t xml:space="preserve"> </w:t>
      </w:r>
      <w:r>
        <w:rPr>
          <w:color w:val="231F20"/>
          <w:w w:val="95"/>
        </w:rPr>
        <w:t xml:space="preserve">polytechniciens </w:t>
      </w:r>
      <w:r>
        <w:rPr>
          <w:color w:val="231F20"/>
        </w:rPr>
        <w:t xml:space="preserve">qui se sont interrompues par l'intrusion du cannabis dans ces </w:t>
      </w:r>
      <w:r>
        <w:rPr>
          <w:color w:val="231F20"/>
          <w:w w:val="90"/>
        </w:rPr>
        <w:t>familles</w:t>
      </w:r>
      <w:r>
        <w:rPr>
          <w:color w:val="231F20"/>
          <w:spacing w:val="-3"/>
        </w:rPr>
        <w:t xml:space="preserve"> </w:t>
      </w:r>
      <w:r>
        <w:rPr>
          <w:color w:val="231F20"/>
          <w:w w:val="90"/>
        </w:rPr>
        <w:t>aisées,</w:t>
      </w:r>
      <w:r>
        <w:rPr>
          <w:color w:val="231F20"/>
          <w:spacing w:val="-3"/>
        </w:rPr>
        <w:t xml:space="preserve"> </w:t>
      </w:r>
      <w:r>
        <w:rPr>
          <w:color w:val="231F20"/>
          <w:w w:val="90"/>
        </w:rPr>
        <w:t>faisant</w:t>
      </w:r>
      <w:r>
        <w:rPr>
          <w:color w:val="231F20"/>
          <w:spacing w:val="-3"/>
        </w:rPr>
        <w:t xml:space="preserve"> </w:t>
      </w:r>
      <w:r>
        <w:rPr>
          <w:color w:val="231F20"/>
          <w:w w:val="90"/>
        </w:rPr>
        <w:t>de</w:t>
      </w:r>
      <w:r>
        <w:rPr>
          <w:color w:val="231F20"/>
          <w:spacing w:val="-2"/>
        </w:rPr>
        <w:t xml:space="preserve"> </w:t>
      </w:r>
      <w:r>
        <w:rPr>
          <w:color w:val="231F20"/>
          <w:w w:val="90"/>
        </w:rPr>
        <w:t>leurs</w:t>
      </w:r>
      <w:r>
        <w:rPr>
          <w:color w:val="231F20"/>
          <w:spacing w:val="-3"/>
        </w:rPr>
        <w:t xml:space="preserve"> </w:t>
      </w:r>
      <w:r>
        <w:rPr>
          <w:color w:val="231F20"/>
          <w:w w:val="90"/>
        </w:rPr>
        <w:t>héritiers</w:t>
      </w:r>
      <w:r>
        <w:rPr>
          <w:color w:val="231F20"/>
          <w:spacing w:val="-3"/>
        </w:rPr>
        <w:t xml:space="preserve"> </w:t>
      </w:r>
      <w:r>
        <w:rPr>
          <w:color w:val="231F20"/>
          <w:w w:val="90"/>
        </w:rPr>
        <w:t>des</w:t>
      </w:r>
      <w:r>
        <w:rPr>
          <w:color w:val="231F20"/>
          <w:spacing w:val="-2"/>
        </w:rPr>
        <w:t xml:space="preserve"> </w:t>
      </w:r>
      <w:r>
        <w:rPr>
          <w:color w:val="231F20"/>
          <w:w w:val="90"/>
        </w:rPr>
        <w:t>pèlerins</w:t>
      </w:r>
      <w:r>
        <w:rPr>
          <w:color w:val="231F20"/>
          <w:spacing w:val="-3"/>
        </w:rPr>
        <w:t xml:space="preserve"> </w:t>
      </w:r>
      <w:r>
        <w:rPr>
          <w:color w:val="231F20"/>
          <w:w w:val="90"/>
        </w:rPr>
        <w:t>de</w:t>
      </w:r>
      <w:r>
        <w:rPr>
          <w:color w:val="231F20"/>
          <w:spacing w:val="-3"/>
        </w:rPr>
        <w:t xml:space="preserve"> </w:t>
      </w:r>
      <w:r>
        <w:rPr>
          <w:color w:val="231F20"/>
          <w:spacing w:val="-2"/>
          <w:w w:val="90"/>
        </w:rPr>
        <w:t>Katmandou.</w:t>
      </w:r>
    </w:p>
    <w:p w14:paraId="478B9EF6" w14:textId="77777777" w:rsidR="00B76AFF" w:rsidRDefault="00000000">
      <w:pPr>
        <w:pStyle w:val="Titre3"/>
        <w:spacing w:before="252"/>
      </w:pPr>
      <w:r>
        <w:rPr>
          <w:color w:val="231F20"/>
          <w:spacing w:val="-2"/>
        </w:rPr>
        <w:t>Abstinence</w:t>
      </w:r>
    </w:p>
    <w:p w14:paraId="525E3196" w14:textId="77777777" w:rsidR="00B76AFF" w:rsidRDefault="00000000">
      <w:pPr>
        <w:pStyle w:val="Corpsdetexte"/>
        <w:spacing w:before="98" w:line="199" w:lineRule="auto"/>
        <w:ind w:left="453" w:right="101"/>
        <w:jc w:val="both"/>
      </w:pPr>
      <w:r>
        <w:rPr>
          <w:color w:val="231F20"/>
          <w:w w:val="95"/>
        </w:rPr>
        <w:t xml:space="preserve">Arrêt de la consommation d'une drogue chez un sujet qui en est </w:t>
      </w:r>
      <w:r>
        <w:rPr>
          <w:color w:val="231F20"/>
        </w:rPr>
        <w:t xml:space="preserve">devenu dépendant. Cette situation comporte des expressions psychiques (tristesse, morosité, incomplétude, désagrément, </w:t>
      </w:r>
      <w:r>
        <w:rPr>
          <w:color w:val="231F20"/>
          <w:w w:val="95"/>
        </w:rPr>
        <w:t>impatience,</w:t>
      </w:r>
      <w:r>
        <w:rPr>
          <w:color w:val="231F20"/>
          <w:spacing w:val="-12"/>
          <w:w w:val="95"/>
        </w:rPr>
        <w:t xml:space="preserve"> </w:t>
      </w:r>
      <w:r>
        <w:rPr>
          <w:color w:val="231F20"/>
          <w:w w:val="95"/>
        </w:rPr>
        <w:t>irritabilité,</w:t>
      </w:r>
      <w:r>
        <w:rPr>
          <w:color w:val="231F20"/>
          <w:spacing w:val="-12"/>
          <w:w w:val="95"/>
        </w:rPr>
        <w:t xml:space="preserve"> </w:t>
      </w:r>
      <w:r>
        <w:rPr>
          <w:color w:val="231F20"/>
          <w:w w:val="95"/>
        </w:rPr>
        <w:t>agressivité,</w:t>
      </w:r>
      <w:r>
        <w:rPr>
          <w:color w:val="231F20"/>
          <w:spacing w:val="-12"/>
          <w:w w:val="95"/>
        </w:rPr>
        <w:t xml:space="preserve"> </w:t>
      </w:r>
      <w:r>
        <w:rPr>
          <w:color w:val="231F20"/>
          <w:w w:val="95"/>
        </w:rPr>
        <w:t>troubles</w:t>
      </w:r>
      <w:r>
        <w:rPr>
          <w:color w:val="231F20"/>
          <w:spacing w:val="-12"/>
          <w:w w:val="95"/>
        </w:rPr>
        <w:t xml:space="preserve"> </w:t>
      </w:r>
      <w:r>
        <w:rPr>
          <w:color w:val="231F20"/>
          <w:w w:val="95"/>
        </w:rPr>
        <w:t>qui</w:t>
      </w:r>
      <w:r>
        <w:rPr>
          <w:color w:val="231F20"/>
          <w:spacing w:val="-12"/>
          <w:w w:val="95"/>
        </w:rPr>
        <w:t xml:space="preserve"> </w:t>
      </w:r>
      <w:r>
        <w:rPr>
          <w:color w:val="231F20"/>
          <w:w w:val="95"/>
        </w:rPr>
        <w:t>peuvent</w:t>
      </w:r>
      <w:r>
        <w:rPr>
          <w:color w:val="231F20"/>
          <w:spacing w:val="-11"/>
          <w:w w:val="95"/>
        </w:rPr>
        <w:t xml:space="preserve"> </w:t>
      </w:r>
      <w:r>
        <w:rPr>
          <w:color w:val="231F20"/>
          <w:w w:val="95"/>
        </w:rPr>
        <w:t xml:space="preserve">conduire </w:t>
      </w:r>
      <w:r>
        <w:rPr>
          <w:color w:val="231F20"/>
          <w:w w:val="90"/>
        </w:rPr>
        <w:t xml:space="preserve">à un état dépressif…) et pour certaines drogues des manifestations </w:t>
      </w:r>
      <w:r>
        <w:rPr>
          <w:color w:val="231F20"/>
        </w:rPr>
        <w:t>physiques/somatiques</w:t>
      </w:r>
      <w:r>
        <w:rPr>
          <w:color w:val="231F20"/>
          <w:spacing w:val="-11"/>
        </w:rPr>
        <w:t xml:space="preserve"> </w:t>
      </w:r>
      <w:r>
        <w:rPr>
          <w:color w:val="231F20"/>
        </w:rPr>
        <w:t>(tremblements,</w:t>
      </w:r>
      <w:r>
        <w:rPr>
          <w:color w:val="231F20"/>
          <w:spacing w:val="-11"/>
        </w:rPr>
        <w:t xml:space="preserve"> </w:t>
      </w:r>
      <w:r>
        <w:rPr>
          <w:color w:val="231F20"/>
        </w:rPr>
        <w:t>état</w:t>
      </w:r>
      <w:r>
        <w:rPr>
          <w:color w:val="231F20"/>
          <w:spacing w:val="-11"/>
        </w:rPr>
        <w:t xml:space="preserve"> </w:t>
      </w:r>
      <w:r>
        <w:rPr>
          <w:color w:val="231F20"/>
        </w:rPr>
        <w:t>de</w:t>
      </w:r>
      <w:r>
        <w:rPr>
          <w:color w:val="231F20"/>
          <w:spacing w:val="-11"/>
        </w:rPr>
        <w:t xml:space="preserve"> </w:t>
      </w:r>
      <w:r>
        <w:rPr>
          <w:color w:val="231F20"/>
        </w:rPr>
        <w:t>malaise</w:t>
      </w:r>
      <w:r>
        <w:rPr>
          <w:color w:val="231F20"/>
          <w:spacing w:val="-11"/>
        </w:rPr>
        <w:t xml:space="preserve"> </w:t>
      </w:r>
      <w:r>
        <w:rPr>
          <w:color w:val="231F20"/>
        </w:rPr>
        <w:t>général, sudation, dilatation pupillaire avec photophobie, douleurs abdominales,</w:t>
      </w:r>
      <w:r>
        <w:rPr>
          <w:color w:val="231F20"/>
          <w:spacing w:val="-15"/>
        </w:rPr>
        <w:t xml:space="preserve"> </w:t>
      </w:r>
      <w:r>
        <w:rPr>
          <w:color w:val="231F20"/>
        </w:rPr>
        <w:t>myalgies,</w:t>
      </w:r>
      <w:r>
        <w:rPr>
          <w:color w:val="231F20"/>
          <w:spacing w:val="-15"/>
        </w:rPr>
        <w:t xml:space="preserve"> </w:t>
      </w:r>
      <w:r>
        <w:rPr>
          <w:color w:val="231F20"/>
        </w:rPr>
        <w:t>diarrhée,</w:t>
      </w:r>
      <w:r>
        <w:rPr>
          <w:color w:val="231F20"/>
          <w:spacing w:val="-15"/>
        </w:rPr>
        <w:t xml:space="preserve"> </w:t>
      </w:r>
      <w:r>
        <w:rPr>
          <w:color w:val="231F20"/>
        </w:rPr>
        <w:t>hyperesthésie,</w:t>
      </w:r>
      <w:r>
        <w:rPr>
          <w:color w:val="231F20"/>
          <w:spacing w:val="-15"/>
        </w:rPr>
        <w:t xml:space="preserve"> </w:t>
      </w:r>
      <w:r>
        <w:rPr>
          <w:color w:val="231F20"/>
        </w:rPr>
        <w:t>modifications tensionnelles, modifications du rythme cardiaque…). Le cannabis induit des manifestations d'abstinence, avec des expressions</w:t>
      </w:r>
      <w:r>
        <w:rPr>
          <w:color w:val="231F20"/>
          <w:spacing w:val="-6"/>
        </w:rPr>
        <w:t xml:space="preserve"> </w:t>
      </w:r>
      <w:r>
        <w:rPr>
          <w:color w:val="231F20"/>
        </w:rPr>
        <w:t>psychiques</w:t>
      </w:r>
      <w:r>
        <w:rPr>
          <w:color w:val="231F20"/>
          <w:spacing w:val="-6"/>
        </w:rPr>
        <w:t xml:space="preserve"> </w:t>
      </w:r>
      <w:r>
        <w:rPr>
          <w:color w:val="231F20"/>
        </w:rPr>
        <w:t>survenant</w:t>
      </w:r>
      <w:r>
        <w:rPr>
          <w:color w:val="231F20"/>
          <w:spacing w:val="-6"/>
        </w:rPr>
        <w:t xml:space="preserve"> </w:t>
      </w:r>
      <w:r>
        <w:rPr>
          <w:color w:val="231F20"/>
        </w:rPr>
        <w:t>2</w:t>
      </w:r>
      <w:r>
        <w:rPr>
          <w:color w:val="231F20"/>
          <w:spacing w:val="-6"/>
        </w:rPr>
        <w:t xml:space="preserve"> </w:t>
      </w:r>
      <w:r>
        <w:rPr>
          <w:color w:val="231F20"/>
        </w:rPr>
        <w:t>à</w:t>
      </w:r>
      <w:r>
        <w:rPr>
          <w:color w:val="231F20"/>
          <w:spacing w:val="-6"/>
        </w:rPr>
        <w:t xml:space="preserve"> </w:t>
      </w:r>
      <w:r>
        <w:rPr>
          <w:color w:val="231F20"/>
        </w:rPr>
        <w:t>3</w:t>
      </w:r>
      <w:r>
        <w:rPr>
          <w:color w:val="231F20"/>
          <w:spacing w:val="-6"/>
        </w:rPr>
        <w:t xml:space="preserve"> </w:t>
      </w:r>
      <w:r>
        <w:rPr>
          <w:color w:val="231F20"/>
        </w:rPr>
        <w:t>jours</w:t>
      </w:r>
      <w:r>
        <w:rPr>
          <w:color w:val="231F20"/>
          <w:spacing w:val="-6"/>
        </w:rPr>
        <w:t xml:space="preserve"> </w:t>
      </w:r>
      <w:r>
        <w:rPr>
          <w:color w:val="231F20"/>
        </w:rPr>
        <w:t>après</w:t>
      </w:r>
      <w:r>
        <w:rPr>
          <w:color w:val="231F20"/>
          <w:spacing w:val="-6"/>
        </w:rPr>
        <w:t xml:space="preserve"> </w:t>
      </w:r>
      <w:r>
        <w:rPr>
          <w:color w:val="231F20"/>
        </w:rPr>
        <w:t>la</w:t>
      </w:r>
      <w:r>
        <w:rPr>
          <w:color w:val="231F20"/>
          <w:spacing w:val="-6"/>
        </w:rPr>
        <w:t xml:space="preserve"> </w:t>
      </w:r>
      <w:r>
        <w:rPr>
          <w:color w:val="231F20"/>
        </w:rPr>
        <w:t xml:space="preserve">dernière </w:t>
      </w:r>
      <w:r>
        <w:rPr>
          <w:color w:val="231F20"/>
          <w:spacing w:val="-2"/>
          <w:w w:val="95"/>
        </w:rPr>
        <w:t>consommation,</w:t>
      </w:r>
      <w:r>
        <w:rPr>
          <w:color w:val="231F20"/>
          <w:spacing w:val="-6"/>
          <w:w w:val="95"/>
        </w:rPr>
        <w:t xml:space="preserve"> </w:t>
      </w:r>
      <w:r>
        <w:rPr>
          <w:color w:val="231F20"/>
          <w:spacing w:val="-2"/>
          <w:w w:val="95"/>
        </w:rPr>
        <w:t>chez</w:t>
      </w:r>
      <w:r>
        <w:rPr>
          <w:color w:val="231F20"/>
          <w:spacing w:val="-6"/>
          <w:w w:val="95"/>
        </w:rPr>
        <w:t xml:space="preserve"> </w:t>
      </w:r>
      <w:r>
        <w:rPr>
          <w:color w:val="231F20"/>
          <w:spacing w:val="-2"/>
          <w:w w:val="95"/>
        </w:rPr>
        <w:t>un</w:t>
      </w:r>
      <w:r>
        <w:rPr>
          <w:color w:val="231F20"/>
          <w:spacing w:val="-6"/>
          <w:w w:val="95"/>
        </w:rPr>
        <w:t xml:space="preserve"> </w:t>
      </w:r>
      <w:r>
        <w:rPr>
          <w:color w:val="231F20"/>
          <w:spacing w:val="-2"/>
          <w:w w:val="95"/>
        </w:rPr>
        <w:t>individu</w:t>
      </w:r>
      <w:r>
        <w:rPr>
          <w:color w:val="231F20"/>
          <w:spacing w:val="-6"/>
          <w:w w:val="95"/>
        </w:rPr>
        <w:t xml:space="preserve"> </w:t>
      </w:r>
      <w:r>
        <w:rPr>
          <w:color w:val="231F20"/>
          <w:spacing w:val="-2"/>
          <w:w w:val="95"/>
        </w:rPr>
        <w:t>ayant</w:t>
      </w:r>
      <w:r>
        <w:rPr>
          <w:color w:val="231F20"/>
          <w:spacing w:val="-6"/>
          <w:w w:val="95"/>
        </w:rPr>
        <w:t xml:space="preserve"> </w:t>
      </w:r>
      <w:r>
        <w:rPr>
          <w:color w:val="231F20"/>
          <w:spacing w:val="-2"/>
          <w:w w:val="95"/>
        </w:rPr>
        <w:t>un</w:t>
      </w:r>
      <w:r>
        <w:rPr>
          <w:color w:val="231F20"/>
          <w:spacing w:val="-6"/>
          <w:w w:val="95"/>
        </w:rPr>
        <w:t xml:space="preserve"> </w:t>
      </w:r>
      <w:r>
        <w:rPr>
          <w:color w:val="231F20"/>
          <w:spacing w:val="-2"/>
          <w:w w:val="95"/>
        </w:rPr>
        <w:t>passé</w:t>
      </w:r>
      <w:r>
        <w:rPr>
          <w:color w:val="231F20"/>
          <w:spacing w:val="-6"/>
          <w:w w:val="95"/>
        </w:rPr>
        <w:t xml:space="preserve"> </w:t>
      </w:r>
      <w:r>
        <w:rPr>
          <w:color w:val="231F20"/>
          <w:spacing w:val="-2"/>
          <w:w w:val="95"/>
        </w:rPr>
        <w:t>relativement</w:t>
      </w:r>
      <w:r>
        <w:rPr>
          <w:color w:val="231F20"/>
          <w:spacing w:val="-6"/>
          <w:w w:val="95"/>
        </w:rPr>
        <w:t xml:space="preserve"> </w:t>
      </w:r>
      <w:r>
        <w:rPr>
          <w:color w:val="231F20"/>
          <w:spacing w:val="-2"/>
          <w:w w:val="95"/>
        </w:rPr>
        <w:t xml:space="preserve">bref </w:t>
      </w:r>
      <w:r>
        <w:rPr>
          <w:color w:val="231F20"/>
          <w:w w:val="95"/>
        </w:rPr>
        <w:t>de</w:t>
      </w:r>
      <w:r>
        <w:rPr>
          <w:color w:val="231F20"/>
          <w:spacing w:val="-9"/>
          <w:w w:val="95"/>
        </w:rPr>
        <w:t xml:space="preserve"> </w:t>
      </w:r>
      <w:r>
        <w:rPr>
          <w:color w:val="231F20"/>
          <w:w w:val="95"/>
        </w:rPr>
        <w:t>consommation</w:t>
      </w:r>
      <w:r>
        <w:rPr>
          <w:color w:val="231F20"/>
          <w:spacing w:val="-9"/>
          <w:w w:val="95"/>
        </w:rPr>
        <w:t xml:space="preserve"> </w:t>
      </w:r>
      <w:r>
        <w:rPr>
          <w:color w:val="231F20"/>
          <w:w w:val="95"/>
        </w:rPr>
        <w:t>(quelques</w:t>
      </w:r>
      <w:r>
        <w:rPr>
          <w:color w:val="231F20"/>
          <w:spacing w:val="-9"/>
          <w:w w:val="95"/>
        </w:rPr>
        <w:t xml:space="preserve"> </w:t>
      </w:r>
      <w:r>
        <w:rPr>
          <w:color w:val="231F20"/>
          <w:w w:val="95"/>
        </w:rPr>
        <w:t>mois),</w:t>
      </w:r>
      <w:r>
        <w:rPr>
          <w:color w:val="231F20"/>
          <w:spacing w:val="-9"/>
          <w:w w:val="95"/>
        </w:rPr>
        <w:t xml:space="preserve"> </w:t>
      </w:r>
      <w:r>
        <w:rPr>
          <w:color w:val="231F20"/>
          <w:w w:val="95"/>
        </w:rPr>
        <w:t>ce</w:t>
      </w:r>
      <w:r>
        <w:rPr>
          <w:color w:val="231F20"/>
          <w:spacing w:val="-9"/>
          <w:w w:val="95"/>
        </w:rPr>
        <w:t xml:space="preserve"> </w:t>
      </w:r>
      <w:r>
        <w:rPr>
          <w:color w:val="231F20"/>
          <w:w w:val="95"/>
        </w:rPr>
        <w:t>qui</w:t>
      </w:r>
      <w:r>
        <w:rPr>
          <w:color w:val="231F20"/>
          <w:spacing w:val="-9"/>
          <w:w w:val="95"/>
        </w:rPr>
        <w:t xml:space="preserve"> </w:t>
      </w:r>
      <w:r>
        <w:rPr>
          <w:color w:val="231F20"/>
          <w:w w:val="95"/>
        </w:rPr>
        <w:t>le</w:t>
      </w:r>
      <w:r>
        <w:rPr>
          <w:color w:val="231F20"/>
          <w:spacing w:val="-9"/>
          <w:w w:val="95"/>
        </w:rPr>
        <w:t xml:space="preserve"> </w:t>
      </w:r>
      <w:r>
        <w:rPr>
          <w:color w:val="231F20"/>
          <w:w w:val="95"/>
        </w:rPr>
        <w:t>conduit</w:t>
      </w:r>
      <w:r>
        <w:rPr>
          <w:color w:val="231F20"/>
          <w:spacing w:val="-9"/>
          <w:w w:val="95"/>
        </w:rPr>
        <w:t xml:space="preserve"> </w:t>
      </w:r>
      <w:r>
        <w:rPr>
          <w:color w:val="231F20"/>
          <w:w w:val="95"/>
        </w:rPr>
        <w:t>à</w:t>
      </w:r>
      <w:r>
        <w:rPr>
          <w:color w:val="231F20"/>
          <w:spacing w:val="-9"/>
          <w:w w:val="95"/>
        </w:rPr>
        <w:t xml:space="preserve"> </w:t>
      </w:r>
      <w:r>
        <w:rPr>
          <w:color w:val="231F20"/>
          <w:w w:val="95"/>
        </w:rPr>
        <w:t>devenir</w:t>
      </w:r>
      <w:r>
        <w:rPr>
          <w:color w:val="231F20"/>
          <w:spacing w:val="-9"/>
          <w:w w:val="95"/>
        </w:rPr>
        <w:t xml:space="preserve"> </w:t>
      </w:r>
      <w:r>
        <w:rPr>
          <w:color w:val="231F20"/>
          <w:spacing w:val="-5"/>
          <w:w w:val="95"/>
        </w:rPr>
        <w:t>un</w:t>
      </w:r>
    </w:p>
    <w:p w14:paraId="02A128C1" w14:textId="77777777" w:rsidR="00B76AFF" w:rsidRDefault="00000000">
      <w:pPr>
        <w:pStyle w:val="Corpsdetexte"/>
        <w:spacing w:before="19" w:line="199" w:lineRule="auto"/>
        <w:ind w:left="453" w:right="102"/>
        <w:jc w:val="both"/>
      </w:pPr>
      <w:r>
        <w:rPr>
          <w:color w:val="231F20"/>
          <w:w w:val="95"/>
        </w:rPr>
        <w:t xml:space="preserve">« consommateur régulier », fumant un joint* ou un pétard* tous </w:t>
      </w:r>
      <w:r>
        <w:rPr>
          <w:color w:val="231F20"/>
          <w:spacing w:val="-2"/>
        </w:rPr>
        <w:t>les</w:t>
      </w:r>
      <w:r>
        <w:rPr>
          <w:color w:val="231F20"/>
          <w:spacing w:val="23"/>
        </w:rPr>
        <w:t xml:space="preserve"> </w:t>
      </w:r>
      <w:r>
        <w:rPr>
          <w:color w:val="231F20"/>
          <w:spacing w:val="-2"/>
        </w:rPr>
        <w:t>deux</w:t>
      </w:r>
      <w:r>
        <w:rPr>
          <w:color w:val="231F20"/>
          <w:spacing w:val="24"/>
        </w:rPr>
        <w:t xml:space="preserve"> </w:t>
      </w:r>
      <w:r>
        <w:rPr>
          <w:color w:val="231F20"/>
          <w:spacing w:val="-2"/>
        </w:rPr>
        <w:t>ou</w:t>
      </w:r>
      <w:r>
        <w:rPr>
          <w:color w:val="231F20"/>
          <w:spacing w:val="24"/>
        </w:rPr>
        <w:t xml:space="preserve"> </w:t>
      </w:r>
      <w:r>
        <w:rPr>
          <w:color w:val="231F20"/>
          <w:spacing w:val="-2"/>
        </w:rPr>
        <w:t>trois</w:t>
      </w:r>
      <w:r>
        <w:rPr>
          <w:color w:val="231F20"/>
          <w:spacing w:val="23"/>
        </w:rPr>
        <w:t xml:space="preserve"> </w:t>
      </w:r>
      <w:r>
        <w:rPr>
          <w:color w:val="231F20"/>
          <w:spacing w:val="-2"/>
        </w:rPr>
        <w:t>jours.</w:t>
      </w:r>
      <w:r>
        <w:rPr>
          <w:color w:val="231F20"/>
          <w:spacing w:val="24"/>
        </w:rPr>
        <w:t xml:space="preserve"> </w:t>
      </w:r>
      <w:r>
        <w:rPr>
          <w:color w:val="231F20"/>
          <w:spacing w:val="-2"/>
        </w:rPr>
        <w:t>Quand</w:t>
      </w:r>
      <w:r>
        <w:rPr>
          <w:color w:val="231F20"/>
          <w:spacing w:val="24"/>
        </w:rPr>
        <w:t xml:space="preserve"> </w:t>
      </w:r>
      <w:r>
        <w:rPr>
          <w:color w:val="231F20"/>
          <w:spacing w:val="-2"/>
        </w:rPr>
        <w:t>s'allonge</w:t>
      </w:r>
      <w:r>
        <w:rPr>
          <w:color w:val="231F20"/>
          <w:spacing w:val="24"/>
        </w:rPr>
        <w:t xml:space="preserve"> </w:t>
      </w:r>
      <w:r>
        <w:rPr>
          <w:color w:val="231F20"/>
          <w:spacing w:val="-2"/>
        </w:rPr>
        <w:t>la</w:t>
      </w:r>
      <w:r>
        <w:rPr>
          <w:color w:val="231F20"/>
          <w:spacing w:val="23"/>
        </w:rPr>
        <w:t xml:space="preserve"> </w:t>
      </w:r>
      <w:r>
        <w:rPr>
          <w:color w:val="231F20"/>
          <w:spacing w:val="-2"/>
        </w:rPr>
        <w:t>durée</w:t>
      </w:r>
      <w:r>
        <w:rPr>
          <w:color w:val="231F20"/>
          <w:spacing w:val="24"/>
        </w:rPr>
        <w:t xml:space="preserve"> </w:t>
      </w:r>
      <w:r>
        <w:rPr>
          <w:color w:val="231F20"/>
          <w:spacing w:val="-2"/>
        </w:rPr>
        <w:t>de</w:t>
      </w:r>
      <w:r>
        <w:rPr>
          <w:color w:val="231F20"/>
          <w:spacing w:val="24"/>
        </w:rPr>
        <w:t xml:space="preserve"> </w:t>
      </w:r>
      <w:r>
        <w:rPr>
          <w:color w:val="231F20"/>
          <w:spacing w:val="-2"/>
        </w:rPr>
        <w:t>l'abus,</w:t>
      </w:r>
      <w:r>
        <w:rPr>
          <w:color w:val="231F20"/>
          <w:spacing w:val="24"/>
        </w:rPr>
        <w:t xml:space="preserve"> </w:t>
      </w:r>
      <w:r>
        <w:rPr>
          <w:color w:val="231F20"/>
          <w:spacing w:val="-5"/>
        </w:rPr>
        <w:t>la</w:t>
      </w:r>
    </w:p>
    <w:p w14:paraId="7BA51EBF" w14:textId="77777777" w:rsidR="00B76AFF" w:rsidRDefault="00B76AFF">
      <w:pPr>
        <w:pStyle w:val="Corpsdetexte"/>
        <w:spacing w:before="3"/>
        <w:rPr>
          <w:sz w:val="18"/>
        </w:rPr>
      </w:pPr>
    </w:p>
    <w:p w14:paraId="08996CCB" w14:textId="52F4A655" w:rsidR="00B76AFF" w:rsidRDefault="004C20A3">
      <w:pPr>
        <w:spacing w:before="102"/>
        <w:ind w:right="102"/>
        <w:jc w:val="right"/>
        <w:rPr>
          <w:sz w:val="24"/>
        </w:rPr>
      </w:pPr>
      <w:r>
        <w:rPr>
          <w:color w:val="323031"/>
          <w:w w:val="91"/>
          <w:sz w:val="24"/>
        </w:rPr>
        <w:t>8</w:t>
      </w:r>
    </w:p>
    <w:p w14:paraId="00EF656B" w14:textId="77777777" w:rsidR="00B76AFF" w:rsidRDefault="00B76AFF">
      <w:pPr>
        <w:jc w:val="right"/>
        <w:rPr>
          <w:sz w:val="24"/>
        </w:rPr>
        <w:sectPr w:rsidR="00B76AFF">
          <w:headerReference w:type="default" r:id="rId14"/>
          <w:footerReference w:type="default" r:id="rId15"/>
          <w:pgSz w:w="9350" w:h="12750"/>
          <w:pgMar w:top="920" w:right="1280" w:bottom="420" w:left="1100" w:header="0" w:footer="222" w:gutter="0"/>
          <w:cols w:space="720"/>
        </w:sectPr>
      </w:pPr>
    </w:p>
    <w:p w14:paraId="7B1259CA" w14:textId="77777777" w:rsidR="00B76AFF" w:rsidRDefault="00000000">
      <w:pPr>
        <w:spacing w:before="88"/>
        <w:ind w:left="284"/>
        <w:rPr>
          <w:sz w:val="20"/>
        </w:rPr>
      </w:pPr>
      <w:bookmarkStart w:id="3" w:name="Accidents_routiers_et_professionnels"/>
      <w:bookmarkStart w:id="4" w:name="_bookmark1"/>
      <w:bookmarkEnd w:id="3"/>
      <w:bookmarkEnd w:id="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A0B82C3" w14:textId="77777777" w:rsidR="00B76AFF" w:rsidRDefault="00000000">
      <w:pPr>
        <w:pStyle w:val="Corpsdetexte"/>
        <w:spacing w:before="10"/>
        <w:rPr>
          <w:sz w:val="17"/>
        </w:rPr>
      </w:pPr>
      <w:r>
        <w:pict w14:anchorId="14182AC3">
          <v:shape id="docshape2" o:spid="_x0000_s2212" style="position:absolute;margin-left:69.2pt;margin-top:13.2pt;width:320.35pt;height:.1pt;z-index:-15728128;mso-wrap-distance-left:0;mso-wrap-distance-right:0;mso-position-horizontal-relative:page" coordorigin="1384,264" coordsize="6407,0" path="m7790,264r-6406,e" filled="f" strokecolor="#231f20" strokeweight=".25pt">
            <v:path arrowok="t"/>
            <w10:wrap type="topAndBottom" anchorx="page"/>
          </v:shape>
        </w:pict>
      </w:r>
    </w:p>
    <w:p w14:paraId="76A432E7" w14:textId="77777777" w:rsidR="00B76AFF" w:rsidRDefault="00B76AFF">
      <w:pPr>
        <w:pStyle w:val="Corpsdetexte"/>
        <w:spacing w:before="7"/>
        <w:rPr>
          <w:sz w:val="7"/>
        </w:rPr>
      </w:pPr>
    </w:p>
    <w:p w14:paraId="1441AD60" w14:textId="77777777" w:rsidR="00B76AFF" w:rsidRDefault="00000000">
      <w:pPr>
        <w:pStyle w:val="Corpsdetexte"/>
        <w:spacing w:before="137" w:line="208" w:lineRule="auto"/>
        <w:ind w:left="283" w:right="271"/>
        <w:jc w:val="both"/>
      </w:pPr>
      <w:r>
        <w:rPr>
          <w:color w:val="231F20"/>
          <w:w w:val="90"/>
        </w:rPr>
        <w:t>consommation devient quotidienne et même multiquotidienne. Le cannabis est « une drogue lente », son THC s'attarde plusieurs jours dans</w:t>
      </w:r>
      <w:r>
        <w:rPr>
          <w:color w:val="231F20"/>
          <w:spacing w:val="-9"/>
          <w:w w:val="90"/>
        </w:rPr>
        <w:t xml:space="preserve"> </w:t>
      </w:r>
      <w:r>
        <w:rPr>
          <w:color w:val="231F20"/>
          <w:w w:val="90"/>
        </w:rPr>
        <w:t>l'organisme.</w:t>
      </w:r>
      <w:r>
        <w:rPr>
          <w:color w:val="231F20"/>
          <w:spacing w:val="-8"/>
          <w:w w:val="90"/>
        </w:rPr>
        <w:t xml:space="preserve"> </w:t>
      </w:r>
      <w:r>
        <w:rPr>
          <w:color w:val="231F20"/>
          <w:w w:val="90"/>
        </w:rPr>
        <w:t>Un</w:t>
      </w:r>
      <w:r>
        <w:rPr>
          <w:color w:val="231F20"/>
          <w:spacing w:val="-9"/>
          <w:w w:val="90"/>
        </w:rPr>
        <w:t xml:space="preserve"> </w:t>
      </w:r>
      <w:r>
        <w:rPr>
          <w:color w:val="231F20"/>
          <w:w w:val="90"/>
        </w:rPr>
        <w:t>«</w:t>
      </w:r>
      <w:r>
        <w:rPr>
          <w:color w:val="231F20"/>
          <w:spacing w:val="-8"/>
          <w:w w:val="90"/>
        </w:rPr>
        <w:t xml:space="preserve"> </w:t>
      </w:r>
      <w:r>
        <w:rPr>
          <w:color w:val="231F20"/>
          <w:w w:val="90"/>
        </w:rPr>
        <w:t>joint</w:t>
      </w:r>
      <w:r>
        <w:rPr>
          <w:color w:val="231F20"/>
          <w:spacing w:val="-9"/>
          <w:w w:val="90"/>
        </w:rPr>
        <w:t xml:space="preserve"> </w:t>
      </w:r>
      <w:r>
        <w:rPr>
          <w:color w:val="231F20"/>
          <w:w w:val="90"/>
        </w:rPr>
        <w:t>»</w:t>
      </w:r>
      <w:r>
        <w:rPr>
          <w:color w:val="231F20"/>
          <w:spacing w:val="-8"/>
          <w:w w:val="90"/>
        </w:rPr>
        <w:t xml:space="preserve"> </w:t>
      </w:r>
      <w:r>
        <w:rPr>
          <w:color w:val="231F20"/>
          <w:w w:val="90"/>
        </w:rPr>
        <w:t>a</w:t>
      </w:r>
      <w:r>
        <w:rPr>
          <w:color w:val="231F20"/>
          <w:spacing w:val="-9"/>
          <w:w w:val="90"/>
        </w:rPr>
        <w:t xml:space="preserve"> </w:t>
      </w:r>
      <w:r>
        <w:rPr>
          <w:color w:val="231F20"/>
          <w:w w:val="90"/>
        </w:rPr>
        <w:t>des</w:t>
      </w:r>
      <w:r>
        <w:rPr>
          <w:color w:val="231F20"/>
          <w:spacing w:val="-8"/>
          <w:w w:val="90"/>
        </w:rPr>
        <w:t xml:space="preserve"> </w:t>
      </w:r>
      <w:r>
        <w:rPr>
          <w:color w:val="231F20"/>
          <w:w w:val="90"/>
        </w:rPr>
        <w:t>effets</w:t>
      </w:r>
      <w:r>
        <w:rPr>
          <w:color w:val="231F20"/>
          <w:spacing w:val="-9"/>
          <w:w w:val="90"/>
        </w:rPr>
        <w:t xml:space="preserve"> </w:t>
      </w:r>
      <w:r>
        <w:rPr>
          <w:color w:val="231F20"/>
          <w:w w:val="90"/>
        </w:rPr>
        <w:t>qui</w:t>
      </w:r>
      <w:r>
        <w:rPr>
          <w:color w:val="231F20"/>
          <w:spacing w:val="-8"/>
          <w:w w:val="90"/>
        </w:rPr>
        <w:t xml:space="preserve"> </w:t>
      </w:r>
      <w:r>
        <w:rPr>
          <w:color w:val="231F20"/>
          <w:w w:val="90"/>
        </w:rPr>
        <w:t>s'étendent</w:t>
      </w:r>
      <w:r>
        <w:rPr>
          <w:color w:val="231F20"/>
          <w:spacing w:val="-9"/>
          <w:w w:val="90"/>
        </w:rPr>
        <w:t xml:space="preserve"> </w:t>
      </w:r>
      <w:r>
        <w:rPr>
          <w:color w:val="231F20"/>
          <w:w w:val="90"/>
        </w:rPr>
        <w:t>sur</w:t>
      </w:r>
      <w:r>
        <w:rPr>
          <w:color w:val="231F20"/>
          <w:spacing w:val="-8"/>
          <w:w w:val="90"/>
        </w:rPr>
        <w:t xml:space="preserve"> </w:t>
      </w:r>
      <w:r>
        <w:rPr>
          <w:color w:val="231F20"/>
          <w:w w:val="90"/>
        </w:rPr>
        <w:t xml:space="preserve">plusieurs </w:t>
      </w:r>
      <w:r>
        <w:rPr>
          <w:color w:val="231F20"/>
          <w:w w:val="95"/>
        </w:rPr>
        <w:t>jours,</w:t>
      </w:r>
      <w:r>
        <w:rPr>
          <w:color w:val="231F20"/>
          <w:spacing w:val="24"/>
        </w:rPr>
        <w:t xml:space="preserve"> </w:t>
      </w:r>
      <w:r>
        <w:rPr>
          <w:color w:val="231F20"/>
          <w:w w:val="95"/>
        </w:rPr>
        <w:t>ce</w:t>
      </w:r>
      <w:r>
        <w:rPr>
          <w:color w:val="231F20"/>
          <w:spacing w:val="24"/>
        </w:rPr>
        <w:t xml:space="preserve"> </w:t>
      </w:r>
      <w:r>
        <w:rPr>
          <w:color w:val="231F20"/>
          <w:w w:val="95"/>
        </w:rPr>
        <w:t>qui</w:t>
      </w:r>
      <w:r>
        <w:rPr>
          <w:color w:val="231F20"/>
          <w:spacing w:val="24"/>
        </w:rPr>
        <w:t xml:space="preserve"> </w:t>
      </w:r>
      <w:r>
        <w:rPr>
          <w:color w:val="231F20"/>
          <w:w w:val="95"/>
        </w:rPr>
        <w:t>donne</w:t>
      </w:r>
      <w:r>
        <w:rPr>
          <w:color w:val="231F20"/>
          <w:spacing w:val="25"/>
        </w:rPr>
        <w:t xml:space="preserve"> </w:t>
      </w:r>
      <w:r>
        <w:rPr>
          <w:color w:val="231F20"/>
          <w:w w:val="95"/>
        </w:rPr>
        <w:t>au</w:t>
      </w:r>
      <w:r>
        <w:rPr>
          <w:color w:val="231F20"/>
          <w:spacing w:val="24"/>
        </w:rPr>
        <w:t xml:space="preserve"> </w:t>
      </w:r>
      <w:r>
        <w:rPr>
          <w:color w:val="231F20"/>
          <w:w w:val="95"/>
        </w:rPr>
        <w:t>consommateur</w:t>
      </w:r>
      <w:r>
        <w:rPr>
          <w:color w:val="231F20"/>
          <w:spacing w:val="24"/>
        </w:rPr>
        <w:t xml:space="preserve"> </w:t>
      </w:r>
      <w:r>
        <w:rPr>
          <w:color w:val="231F20"/>
          <w:w w:val="95"/>
        </w:rPr>
        <w:t>la</w:t>
      </w:r>
      <w:r>
        <w:rPr>
          <w:color w:val="231F20"/>
          <w:spacing w:val="25"/>
        </w:rPr>
        <w:t xml:space="preserve"> </w:t>
      </w:r>
      <w:r>
        <w:rPr>
          <w:color w:val="231F20"/>
          <w:w w:val="95"/>
        </w:rPr>
        <w:t>patience</w:t>
      </w:r>
      <w:r>
        <w:rPr>
          <w:color w:val="231F20"/>
          <w:spacing w:val="24"/>
        </w:rPr>
        <w:t xml:space="preserve"> </w:t>
      </w:r>
      <w:r>
        <w:rPr>
          <w:color w:val="231F20"/>
          <w:w w:val="95"/>
        </w:rPr>
        <w:t>d'attendre</w:t>
      </w:r>
      <w:r>
        <w:rPr>
          <w:color w:val="231F20"/>
          <w:spacing w:val="24"/>
        </w:rPr>
        <w:t xml:space="preserve"> </w:t>
      </w:r>
      <w:r>
        <w:rPr>
          <w:color w:val="231F20"/>
          <w:spacing w:val="-5"/>
          <w:w w:val="95"/>
        </w:rPr>
        <w:t>le</w:t>
      </w:r>
    </w:p>
    <w:p w14:paraId="36A4ED41" w14:textId="77777777" w:rsidR="00B76AFF" w:rsidRDefault="00000000">
      <w:pPr>
        <w:pStyle w:val="Corpsdetexte"/>
        <w:spacing w:line="208" w:lineRule="auto"/>
        <w:ind w:left="283" w:right="271"/>
        <w:jc w:val="both"/>
      </w:pPr>
      <w:r>
        <w:rPr>
          <w:color w:val="231F20"/>
          <w:w w:val="95"/>
        </w:rPr>
        <w:t>«</w:t>
      </w:r>
      <w:r>
        <w:rPr>
          <w:color w:val="231F20"/>
          <w:spacing w:val="-3"/>
          <w:w w:val="95"/>
        </w:rPr>
        <w:t xml:space="preserve"> </w:t>
      </w:r>
      <w:r>
        <w:rPr>
          <w:color w:val="231F20"/>
          <w:w w:val="95"/>
        </w:rPr>
        <w:t>joint</w:t>
      </w:r>
      <w:r>
        <w:rPr>
          <w:color w:val="231F20"/>
          <w:spacing w:val="-3"/>
          <w:w w:val="95"/>
        </w:rPr>
        <w:t xml:space="preserve"> </w:t>
      </w:r>
      <w:r>
        <w:rPr>
          <w:color w:val="231F20"/>
          <w:w w:val="95"/>
        </w:rPr>
        <w:t>»</w:t>
      </w:r>
      <w:r>
        <w:rPr>
          <w:color w:val="231F20"/>
          <w:spacing w:val="-3"/>
          <w:w w:val="95"/>
        </w:rPr>
        <w:t xml:space="preserve"> </w:t>
      </w:r>
      <w:r>
        <w:rPr>
          <w:color w:val="231F20"/>
          <w:w w:val="95"/>
        </w:rPr>
        <w:t>suivant</w:t>
      </w:r>
      <w:r>
        <w:rPr>
          <w:color w:val="231F20"/>
          <w:spacing w:val="-3"/>
          <w:w w:val="95"/>
        </w:rPr>
        <w:t xml:space="preserve"> </w:t>
      </w:r>
      <w:r>
        <w:rPr>
          <w:color w:val="231F20"/>
          <w:w w:val="95"/>
        </w:rPr>
        <w:t>pendant</w:t>
      </w:r>
      <w:r>
        <w:rPr>
          <w:color w:val="231F20"/>
          <w:spacing w:val="-3"/>
          <w:w w:val="95"/>
        </w:rPr>
        <w:t xml:space="preserve"> </w:t>
      </w:r>
      <w:r>
        <w:rPr>
          <w:color w:val="231F20"/>
          <w:w w:val="95"/>
        </w:rPr>
        <w:t>quelques</w:t>
      </w:r>
      <w:r>
        <w:rPr>
          <w:color w:val="231F20"/>
          <w:spacing w:val="-3"/>
          <w:w w:val="95"/>
        </w:rPr>
        <w:t xml:space="preserve"> </w:t>
      </w:r>
      <w:r>
        <w:rPr>
          <w:color w:val="231F20"/>
          <w:w w:val="95"/>
        </w:rPr>
        <w:t>jours,</w:t>
      </w:r>
      <w:r>
        <w:rPr>
          <w:color w:val="231F20"/>
          <w:spacing w:val="-3"/>
          <w:w w:val="95"/>
        </w:rPr>
        <w:t xml:space="preserve"> </w:t>
      </w:r>
      <w:r>
        <w:rPr>
          <w:color w:val="231F20"/>
          <w:w w:val="95"/>
        </w:rPr>
        <w:t>sans</w:t>
      </w:r>
      <w:r>
        <w:rPr>
          <w:color w:val="231F20"/>
          <w:spacing w:val="-3"/>
          <w:w w:val="95"/>
        </w:rPr>
        <w:t xml:space="preserve"> </w:t>
      </w:r>
      <w:r>
        <w:rPr>
          <w:color w:val="231F20"/>
          <w:w w:val="95"/>
        </w:rPr>
        <w:t>que</w:t>
      </w:r>
      <w:r>
        <w:rPr>
          <w:color w:val="231F20"/>
          <w:spacing w:val="-3"/>
          <w:w w:val="95"/>
        </w:rPr>
        <w:t xml:space="preserve"> </w:t>
      </w:r>
      <w:r>
        <w:rPr>
          <w:color w:val="231F20"/>
          <w:w w:val="95"/>
        </w:rPr>
        <w:t>l'abstinence</w:t>
      </w:r>
      <w:r>
        <w:rPr>
          <w:color w:val="231F20"/>
          <w:spacing w:val="-3"/>
          <w:w w:val="95"/>
        </w:rPr>
        <w:t xml:space="preserve"> </w:t>
      </w:r>
      <w:r>
        <w:rPr>
          <w:color w:val="231F20"/>
          <w:w w:val="95"/>
        </w:rPr>
        <w:t xml:space="preserve">ne </w:t>
      </w:r>
      <w:r>
        <w:rPr>
          <w:color w:val="231F20"/>
          <w:w w:val="90"/>
        </w:rPr>
        <w:t>semble</w:t>
      </w:r>
      <w:r>
        <w:rPr>
          <w:color w:val="231F20"/>
          <w:spacing w:val="-4"/>
          <w:w w:val="90"/>
        </w:rPr>
        <w:t xml:space="preserve"> </w:t>
      </w:r>
      <w:r>
        <w:rPr>
          <w:color w:val="231F20"/>
          <w:w w:val="90"/>
        </w:rPr>
        <w:t>insupportable.</w:t>
      </w:r>
      <w:r>
        <w:rPr>
          <w:color w:val="231F20"/>
          <w:spacing w:val="-4"/>
          <w:w w:val="90"/>
        </w:rPr>
        <w:t xml:space="preserve"> </w:t>
      </w:r>
      <w:r>
        <w:rPr>
          <w:color w:val="231F20"/>
          <w:w w:val="90"/>
        </w:rPr>
        <w:t>«</w:t>
      </w:r>
      <w:r>
        <w:rPr>
          <w:color w:val="231F20"/>
          <w:spacing w:val="-4"/>
          <w:w w:val="90"/>
        </w:rPr>
        <w:t xml:space="preserve"> </w:t>
      </w:r>
      <w:r>
        <w:rPr>
          <w:color w:val="231F20"/>
          <w:w w:val="90"/>
        </w:rPr>
        <w:t>Le</w:t>
      </w:r>
      <w:r>
        <w:rPr>
          <w:color w:val="231F20"/>
          <w:spacing w:val="-4"/>
          <w:w w:val="90"/>
        </w:rPr>
        <w:t xml:space="preserve"> </w:t>
      </w:r>
      <w:r>
        <w:rPr>
          <w:color w:val="231F20"/>
          <w:w w:val="90"/>
        </w:rPr>
        <w:t>réservoir</w:t>
      </w:r>
      <w:r>
        <w:rPr>
          <w:color w:val="231F20"/>
          <w:spacing w:val="-4"/>
          <w:w w:val="90"/>
        </w:rPr>
        <w:t xml:space="preserve"> </w:t>
      </w:r>
      <w:r>
        <w:rPr>
          <w:color w:val="231F20"/>
          <w:w w:val="90"/>
        </w:rPr>
        <w:t>en</w:t>
      </w:r>
      <w:r>
        <w:rPr>
          <w:color w:val="231F20"/>
          <w:spacing w:val="-4"/>
          <w:w w:val="90"/>
        </w:rPr>
        <w:t xml:space="preserve"> </w:t>
      </w:r>
      <w:r>
        <w:rPr>
          <w:color w:val="231F20"/>
          <w:w w:val="90"/>
        </w:rPr>
        <w:t>est</w:t>
      </w:r>
      <w:r>
        <w:rPr>
          <w:color w:val="231F20"/>
          <w:spacing w:val="-4"/>
          <w:w w:val="90"/>
        </w:rPr>
        <w:t xml:space="preserve"> </w:t>
      </w:r>
      <w:r>
        <w:rPr>
          <w:color w:val="231F20"/>
          <w:w w:val="90"/>
        </w:rPr>
        <w:t>si</w:t>
      </w:r>
      <w:r>
        <w:rPr>
          <w:color w:val="231F20"/>
          <w:spacing w:val="-4"/>
          <w:w w:val="90"/>
        </w:rPr>
        <w:t xml:space="preserve"> </w:t>
      </w:r>
      <w:r>
        <w:rPr>
          <w:color w:val="231F20"/>
          <w:w w:val="90"/>
        </w:rPr>
        <w:t>grand</w:t>
      </w:r>
      <w:r>
        <w:rPr>
          <w:color w:val="231F20"/>
          <w:spacing w:val="-4"/>
          <w:w w:val="90"/>
        </w:rPr>
        <w:t xml:space="preserve"> </w:t>
      </w:r>
      <w:r>
        <w:rPr>
          <w:color w:val="231F20"/>
          <w:w w:val="90"/>
        </w:rPr>
        <w:t>que</w:t>
      </w:r>
      <w:r>
        <w:rPr>
          <w:color w:val="231F20"/>
          <w:spacing w:val="-4"/>
          <w:w w:val="90"/>
        </w:rPr>
        <w:t xml:space="preserve"> </w:t>
      </w:r>
      <w:r>
        <w:rPr>
          <w:color w:val="231F20"/>
          <w:w w:val="90"/>
        </w:rPr>
        <w:t>les</w:t>
      </w:r>
      <w:r>
        <w:rPr>
          <w:color w:val="231F20"/>
          <w:spacing w:val="-4"/>
          <w:w w:val="90"/>
        </w:rPr>
        <w:t xml:space="preserve"> </w:t>
      </w:r>
      <w:r>
        <w:rPr>
          <w:color w:val="231F20"/>
          <w:w w:val="90"/>
        </w:rPr>
        <w:t xml:space="preserve">individus </w:t>
      </w:r>
      <w:r>
        <w:rPr>
          <w:color w:val="231F20"/>
          <w:w w:val="95"/>
        </w:rPr>
        <w:t>n'ont</w:t>
      </w:r>
      <w:r>
        <w:rPr>
          <w:color w:val="231F20"/>
          <w:spacing w:val="-1"/>
          <w:w w:val="95"/>
        </w:rPr>
        <w:t xml:space="preserve"> </w:t>
      </w:r>
      <w:r>
        <w:rPr>
          <w:color w:val="231F20"/>
          <w:w w:val="95"/>
        </w:rPr>
        <w:t>pas</w:t>
      </w:r>
      <w:r>
        <w:rPr>
          <w:color w:val="231F20"/>
          <w:spacing w:val="-1"/>
          <w:w w:val="95"/>
        </w:rPr>
        <w:t xml:space="preserve"> </w:t>
      </w:r>
      <w:r>
        <w:rPr>
          <w:color w:val="231F20"/>
          <w:w w:val="95"/>
        </w:rPr>
        <w:t>besoin</w:t>
      </w:r>
      <w:r>
        <w:rPr>
          <w:color w:val="231F20"/>
          <w:spacing w:val="-1"/>
          <w:w w:val="95"/>
        </w:rPr>
        <w:t xml:space="preserve"> </w:t>
      </w:r>
      <w:r>
        <w:rPr>
          <w:color w:val="231F20"/>
          <w:w w:val="95"/>
        </w:rPr>
        <w:t>de</w:t>
      </w:r>
      <w:r>
        <w:rPr>
          <w:color w:val="231F20"/>
          <w:spacing w:val="-1"/>
          <w:w w:val="95"/>
        </w:rPr>
        <w:t xml:space="preserve"> </w:t>
      </w:r>
      <w:r>
        <w:rPr>
          <w:color w:val="231F20"/>
          <w:w w:val="95"/>
        </w:rPr>
        <w:t>passer</w:t>
      </w:r>
      <w:r>
        <w:rPr>
          <w:color w:val="231F20"/>
          <w:spacing w:val="-1"/>
          <w:w w:val="95"/>
        </w:rPr>
        <w:t xml:space="preserve"> </w:t>
      </w:r>
      <w:r>
        <w:rPr>
          <w:color w:val="231F20"/>
          <w:w w:val="95"/>
        </w:rPr>
        <w:t>souvent</w:t>
      </w:r>
      <w:r>
        <w:rPr>
          <w:color w:val="231F20"/>
          <w:spacing w:val="-1"/>
          <w:w w:val="95"/>
        </w:rPr>
        <w:t xml:space="preserve"> </w:t>
      </w:r>
      <w:r>
        <w:rPr>
          <w:color w:val="231F20"/>
          <w:w w:val="95"/>
        </w:rPr>
        <w:t>à</w:t>
      </w:r>
      <w:r>
        <w:rPr>
          <w:color w:val="231F20"/>
          <w:spacing w:val="-1"/>
          <w:w w:val="95"/>
        </w:rPr>
        <w:t xml:space="preserve"> </w:t>
      </w:r>
      <w:r>
        <w:rPr>
          <w:color w:val="231F20"/>
          <w:w w:val="95"/>
        </w:rPr>
        <w:t>la</w:t>
      </w:r>
      <w:r>
        <w:rPr>
          <w:color w:val="231F20"/>
          <w:spacing w:val="-1"/>
          <w:w w:val="95"/>
        </w:rPr>
        <w:t xml:space="preserve"> </w:t>
      </w:r>
      <w:r>
        <w:rPr>
          <w:color w:val="231F20"/>
          <w:w w:val="95"/>
        </w:rPr>
        <w:t>pompe</w:t>
      </w:r>
      <w:r>
        <w:rPr>
          <w:color w:val="231F20"/>
          <w:spacing w:val="-1"/>
          <w:w w:val="95"/>
        </w:rPr>
        <w:t xml:space="preserve"> </w:t>
      </w:r>
      <w:r>
        <w:rPr>
          <w:color w:val="231F20"/>
          <w:w w:val="95"/>
        </w:rPr>
        <w:t>».</w:t>
      </w:r>
    </w:p>
    <w:p w14:paraId="702EA4FC" w14:textId="77777777" w:rsidR="00B76AFF" w:rsidRDefault="00000000">
      <w:pPr>
        <w:pStyle w:val="Titre3"/>
        <w:spacing w:before="255"/>
        <w:ind w:left="283"/>
        <w:jc w:val="both"/>
      </w:pPr>
      <w:r>
        <w:rPr>
          <w:color w:val="231F20"/>
          <w:w w:val="90"/>
        </w:rPr>
        <w:t>Accidents</w:t>
      </w:r>
      <w:r>
        <w:rPr>
          <w:color w:val="231F20"/>
          <w:spacing w:val="3"/>
        </w:rPr>
        <w:t xml:space="preserve"> </w:t>
      </w:r>
      <w:r>
        <w:rPr>
          <w:color w:val="231F20"/>
          <w:w w:val="90"/>
        </w:rPr>
        <w:t>routiers</w:t>
      </w:r>
      <w:r>
        <w:rPr>
          <w:color w:val="231F20"/>
          <w:spacing w:val="3"/>
        </w:rPr>
        <w:t xml:space="preserve"> </w:t>
      </w:r>
      <w:r>
        <w:rPr>
          <w:color w:val="231F20"/>
          <w:w w:val="90"/>
        </w:rPr>
        <w:t>et</w:t>
      </w:r>
      <w:r>
        <w:rPr>
          <w:color w:val="231F20"/>
          <w:spacing w:val="3"/>
        </w:rPr>
        <w:t xml:space="preserve"> </w:t>
      </w:r>
      <w:r>
        <w:rPr>
          <w:color w:val="231F20"/>
          <w:spacing w:val="-2"/>
          <w:w w:val="90"/>
        </w:rPr>
        <w:t>professionnels</w:t>
      </w:r>
    </w:p>
    <w:p w14:paraId="487C5799" w14:textId="77777777" w:rsidR="00B76AFF" w:rsidRDefault="00000000">
      <w:pPr>
        <w:pStyle w:val="Corpsdetexte"/>
        <w:spacing w:before="100" w:line="208" w:lineRule="auto"/>
        <w:ind w:left="283" w:right="271"/>
        <w:jc w:val="both"/>
      </w:pPr>
      <w:r>
        <w:rPr>
          <w:color w:val="231F20"/>
          <w:w w:val="95"/>
        </w:rPr>
        <w:t>En France, chaque année, la route est à l'origine d'un peu moins de</w:t>
      </w:r>
      <w:r>
        <w:rPr>
          <w:color w:val="231F20"/>
          <w:spacing w:val="-9"/>
          <w:w w:val="95"/>
        </w:rPr>
        <w:t xml:space="preserve"> </w:t>
      </w:r>
      <w:r>
        <w:rPr>
          <w:color w:val="231F20"/>
          <w:w w:val="95"/>
        </w:rPr>
        <w:t>4.000</w:t>
      </w:r>
      <w:r>
        <w:rPr>
          <w:color w:val="231F20"/>
          <w:spacing w:val="-9"/>
          <w:w w:val="95"/>
        </w:rPr>
        <w:t xml:space="preserve"> </w:t>
      </w:r>
      <w:r>
        <w:rPr>
          <w:color w:val="231F20"/>
          <w:w w:val="95"/>
        </w:rPr>
        <w:t>décès</w:t>
      </w:r>
      <w:r>
        <w:rPr>
          <w:color w:val="231F20"/>
          <w:spacing w:val="-9"/>
          <w:w w:val="95"/>
        </w:rPr>
        <w:t xml:space="preserve"> </w:t>
      </w:r>
      <w:r>
        <w:rPr>
          <w:color w:val="231F20"/>
          <w:w w:val="95"/>
        </w:rPr>
        <w:t>et</w:t>
      </w:r>
      <w:r>
        <w:rPr>
          <w:color w:val="231F20"/>
          <w:spacing w:val="-9"/>
          <w:w w:val="95"/>
        </w:rPr>
        <w:t xml:space="preserve"> </w:t>
      </w:r>
      <w:r>
        <w:rPr>
          <w:color w:val="231F20"/>
          <w:w w:val="95"/>
        </w:rPr>
        <w:t>de</w:t>
      </w:r>
      <w:r>
        <w:rPr>
          <w:color w:val="231F20"/>
          <w:spacing w:val="-9"/>
          <w:w w:val="95"/>
        </w:rPr>
        <w:t xml:space="preserve"> </w:t>
      </w:r>
      <w:r>
        <w:rPr>
          <w:color w:val="231F20"/>
          <w:w w:val="95"/>
        </w:rPr>
        <w:t>dizaines</w:t>
      </w:r>
      <w:r>
        <w:rPr>
          <w:color w:val="231F20"/>
          <w:spacing w:val="-9"/>
          <w:w w:val="95"/>
        </w:rPr>
        <w:t xml:space="preserve"> </w:t>
      </w:r>
      <w:r>
        <w:rPr>
          <w:color w:val="231F20"/>
          <w:w w:val="95"/>
        </w:rPr>
        <w:t>de</w:t>
      </w:r>
      <w:r>
        <w:rPr>
          <w:color w:val="231F20"/>
          <w:spacing w:val="-9"/>
          <w:w w:val="95"/>
        </w:rPr>
        <w:t xml:space="preserve"> </w:t>
      </w:r>
      <w:r>
        <w:rPr>
          <w:color w:val="231F20"/>
          <w:w w:val="95"/>
        </w:rPr>
        <w:t>milliers</w:t>
      </w:r>
      <w:r>
        <w:rPr>
          <w:color w:val="231F20"/>
          <w:spacing w:val="-9"/>
          <w:w w:val="95"/>
        </w:rPr>
        <w:t xml:space="preserve"> </w:t>
      </w:r>
      <w:r>
        <w:rPr>
          <w:color w:val="231F20"/>
          <w:w w:val="95"/>
        </w:rPr>
        <w:t>d'infirmes,</w:t>
      </w:r>
      <w:r>
        <w:rPr>
          <w:color w:val="231F20"/>
          <w:spacing w:val="-9"/>
          <w:w w:val="95"/>
        </w:rPr>
        <w:t xml:space="preserve"> </w:t>
      </w:r>
      <w:r>
        <w:rPr>
          <w:color w:val="231F20"/>
          <w:w w:val="95"/>
        </w:rPr>
        <w:t>plus</w:t>
      </w:r>
      <w:r>
        <w:rPr>
          <w:color w:val="231F20"/>
          <w:spacing w:val="-9"/>
          <w:w w:val="95"/>
        </w:rPr>
        <w:t xml:space="preserve"> </w:t>
      </w:r>
      <w:r>
        <w:rPr>
          <w:color w:val="231F20"/>
          <w:w w:val="95"/>
        </w:rPr>
        <w:t>ou</w:t>
      </w:r>
      <w:r>
        <w:rPr>
          <w:color w:val="231F20"/>
          <w:spacing w:val="-9"/>
          <w:w w:val="95"/>
        </w:rPr>
        <w:t xml:space="preserve"> </w:t>
      </w:r>
      <w:r>
        <w:rPr>
          <w:color w:val="231F20"/>
          <w:w w:val="95"/>
        </w:rPr>
        <w:t xml:space="preserve">moins </w:t>
      </w:r>
      <w:r>
        <w:rPr>
          <w:color w:val="231F20"/>
          <w:w w:val="90"/>
        </w:rPr>
        <w:t>gravement</w:t>
      </w:r>
      <w:r>
        <w:rPr>
          <w:color w:val="231F20"/>
          <w:spacing w:val="-9"/>
          <w:w w:val="90"/>
        </w:rPr>
        <w:t xml:space="preserve"> </w:t>
      </w:r>
      <w:r>
        <w:rPr>
          <w:color w:val="231F20"/>
          <w:w w:val="90"/>
        </w:rPr>
        <w:t>atteints.</w:t>
      </w:r>
      <w:r>
        <w:rPr>
          <w:color w:val="231F20"/>
          <w:spacing w:val="-9"/>
          <w:w w:val="90"/>
        </w:rPr>
        <w:t xml:space="preserve"> </w:t>
      </w:r>
      <w:r>
        <w:rPr>
          <w:color w:val="231F20"/>
          <w:w w:val="90"/>
        </w:rPr>
        <w:t>Ce</w:t>
      </w:r>
      <w:r>
        <w:rPr>
          <w:color w:val="231F20"/>
          <w:spacing w:val="-8"/>
          <w:w w:val="90"/>
        </w:rPr>
        <w:t xml:space="preserve"> </w:t>
      </w:r>
      <w:r>
        <w:rPr>
          <w:color w:val="231F20"/>
          <w:w w:val="90"/>
        </w:rPr>
        <w:t>chiffre</w:t>
      </w:r>
      <w:r>
        <w:rPr>
          <w:color w:val="231F20"/>
          <w:spacing w:val="-9"/>
          <w:w w:val="90"/>
        </w:rPr>
        <w:t xml:space="preserve"> </w:t>
      </w:r>
      <w:r>
        <w:rPr>
          <w:color w:val="231F20"/>
          <w:w w:val="90"/>
        </w:rPr>
        <w:t>s'est</w:t>
      </w:r>
      <w:r>
        <w:rPr>
          <w:color w:val="231F20"/>
          <w:spacing w:val="-9"/>
          <w:w w:val="90"/>
        </w:rPr>
        <w:t xml:space="preserve"> </w:t>
      </w:r>
      <w:r>
        <w:rPr>
          <w:color w:val="231F20"/>
          <w:w w:val="90"/>
        </w:rPr>
        <w:t>réduit</w:t>
      </w:r>
      <w:r>
        <w:rPr>
          <w:color w:val="231F20"/>
          <w:spacing w:val="-8"/>
          <w:w w:val="90"/>
        </w:rPr>
        <w:t xml:space="preserve"> </w:t>
      </w:r>
      <w:r>
        <w:rPr>
          <w:color w:val="231F20"/>
          <w:w w:val="90"/>
        </w:rPr>
        <w:t>de</w:t>
      </w:r>
      <w:r>
        <w:rPr>
          <w:color w:val="231F20"/>
          <w:spacing w:val="-9"/>
          <w:w w:val="90"/>
        </w:rPr>
        <w:t xml:space="preserve"> </w:t>
      </w:r>
      <w:r>
        <w:rPr>
          <w:color w:val="231F20"/>
          <w:w w:val="90"/>
        </w:rPr>
        <w:t>plus</w:t>
      </w:r>
      <w:r>
        <w:rPr>
          <w:color w:val="231F20"/>
          <w:spacing w:val="-9"/>
          <w:w w:val="90"/>
        </w:rPr>
        <w:t xml:space="preserve"> </w:t>
      </w:r>
      <w:r>
        <w:rPr>
          <w:color w:val="231F20"/>
          <w:w w:val="90"/>
        </w:rPr>
        <w:t>des</w:t>
      </w:r>
      <w:r>
        <w:rPr>
          <w:color w:val="231F20"/>
          <w:spacing w:val="-8"/>
          <w:w w:val="90"/>
        </w:rPr>
        <w:t xml:space="preserve"> </w:t>
      </w:r>
      <w:r>
        <w:rPr>
          <w:color w:val="231F20"/>
          <w:w w:val="90"/>
        </w:rPr>
        <w:t>2/3</w:t>
      </w:r>
      <w:r>
        <w:rPr>
          <w:color w:val="231F20"/>
          <w:spacing w:val="-9"/>
          <w:w w:val="90"/>
        </w:rPr>
        <w:t xml:space="preserve"> </w:t>
      </w:r>
      <w:r>
        <w:rPr>
          <w:color w:val="231F20"/>
          <w:w w:val="90"/>
        </w:rPr>
        <w:t>au</w:t>
      </w:r>
      <w:r>
        <w:rPr>
          <w:color w:val="231F20"/>
          <w:spacing w:val="-9"/>
          <w:w w:val="90"/>
        </w:rPr>
        <w:t xml:space="preserve"> </w:t>
      </w:r>
      <w:r>
        <w:rPr>
          <w:color w:val="231F20"/>
          <w:w w:val="90"/>
        </w:rPr>
        <w:t>cours</w:t>
      </w:r>
      <w:r>
        <w:rPr>
          <w:color w:val="231F20"/>
          <w:spacing w:val="-8"/>
          <w:w w:val="90"/>
        </w:rPr>
        <w:t xml:space="preserve"> </w:t>
      </w:r>
      <w:r>
        <w:rPr>
          <w:color w:val="231F20"/>
          <w:w w:val="90"/>
        </w:rPr>
        <w:t>des deux</w:t>
      </w:r>
      <w:r>
        <w:rPr>
          <w:color w:val="231F20"/>
          <w:spacing w:val="-3"/>
          <w:w w:val="90"/>
        </w:rPr>
        <w:t xml:space="preserve"> </w:t>
      </w:r>
      <w:r>
        <w:rPr>
          <w:color w:val="231F20"/>
          <w:w w:val="90"/>
        </w:rPr>
        <w:t>dernières</w:t>
      </w:r>
      <w:r>
        <w:rPr>
          <w:color w:val="231F20"/>
          <w:spacing w:val="-3"/>
          <w:w w:val="90"/>
        </w:rPr>
        <w:t xml:space="preserve"> </w:t>
      </w:r>
      <w:r>
        <w:rPr>
          <w:color w:val="231F20"/>
          <w:w w:val="90"/>
        </w:rPr>
        <w:t>décennies,</w:t>
      </w:r>
      <w:r>
        <w:rPr>
          <w:color w:val="231F20"/>
          <w:spacing w:val="-3"/>
          <w:w w:val="90"/>
        </w:rPr>
        <w:t xml:space="preserve"> </w:t>
      </w:r>
      <w:r>
        <w:rPr>
          <w:color w:val="231F20"/>
          <w:w w:val="90"/>
        </w:rPr>
        <w:t>grâce</w:t>
      </w:r>
      <w:r>
        <w:rPr>
          <w:color w:val="231F20"/>
          <w:spacing w:val="-3"/>
          <w:w w:val="90"/>
        </w:rPr>
        <w:t xml:space="preserve"> </w:t>
      </w:r>
      <w:r>
        <w:rPr>
          <w:color w:val="231F20"/>
          <w:w w:val="90"/>
        </w:rPr>
        <w:t>à</w:t>
      </w:r>
      <w:r>
        <w:rPr>
          <w:color w:val="231F20"/>
          <w:spacing w:val="-3"/>
          <w:w w:val="90"/>
        </w:rPr>
        <w:t xml:space="preserve"> </w:t>
      </w:r>
      <w:r>
        <w:rPr>
          <w:color w:val="231F20"/>
          <w:w w:val="90"/>
        </w:rPr>
        <w:t>une</w:t>
      </w:r>
      <w:r>
        <w:rPr>
          <w:color w:val="231F20"/>
          <w:spacing w:val="-3"/>
          <w:w w:val="90"/>
        </w:rPr>
        <w:t xml:space="preserve"> </w:t>
      </w:r>
      <w:r>
        <w:rPr>
          <w:color w:val="231F20"/>
          <w:w w:val="90"/>
        </w:rPr>
        <w:t>politique</w:t>
      </w:r>
      <w:r>
        <w:rPr>
          <w:color w:val="231F20"/>
          <w:spacing w:val="-3"/>
          <w:w w:val="90"/>
        </w:rPr>
        <w:t xml:space="preserve"> </w:t>
      </w:r>
      <w:r>
        <w:rPr>
          <w:color w:val="231F20"/>
          <w:w w:val="90"/>
        </w:rPr>
        <w:t>étatique</w:t>
      </w:r>
      <w:r>
        <w:rPr>
          <w:color w:val="231F20"/>
          <w:spacing w:val="-3"/>
          <w:w w:val="90"/>
        </w:rPr>
        <w:t xml:space="preserve"> </w:t>
      </w:r>
      <w:r>
        <w:rPr>
          <w:color w:val="231F20"/>
          <w:w w:val="90"/>
        </w:rPr>
        <w:t xml:space="preserve">volontariste </w:t>
      </w:r>
      <w:r>
        <w:rPr>
          <w:color w:val="231F20"/>
        </w:rPr>
        <w:t xml:space="preserve">(radars, signalisation routière, contrôles de la Gendarmerie, améliorations du réseau routier et de l'état des véhicules, </w:t>
      </w:r>
      <w:r>
        <w:rPr>
          <w:color w:val="231F20"/>
          <w:w w:val="95"/>
        </w:rPr>
        <w:t>accroissement de l'information des conducteurs…). Pourtant le cannabis,</w:t>
      </w:r>
      <w:r>
        <w:rPr>
          <w:color w:val="231F20"/>
          <w:spacing w:val="-4"/>
          <w:w w:val="95"/>
        </w:rPr>
        <w:t xml:space="preserve"> </w:t>
      </w:r>
      <w:r>
        <w:rPr>
          <w:color w:val="231F20"/>
          <w:w w:val="95"/>
        </w:rPr>
        <w:t>peu</w:t>
      </w:r>
      <w:r>
        <w:rPr>
          <w:color w:val="231F20"/>
          <w:spacing w:val="-4"/>
          <w:w w:val="95"/>
        </w:rPr>
        <w:t xml:space="preserve"> </w:t>
      </w:r>
      <w:r>
        <w:rPr>
          <w:color w:val="231F20"/>
          <w:w w:val="95"/>
        </w:rPr>
        <w:t>contrôlé,</w:t>
      </w:r>
      <w:r>
        <w:rPr>
          <w:color w:val="231F20"/>
          <w:spacing w:val="-4"/>
          <w:w w:val="95"/>
        </w:rPr>
        <w:t xml:space="preserve"> </w:t>
      </w:r>
      <w:r>
        <w:rPr>
          <w:color w:val="231F20"/>
          <w:w w:val="95"/>
        </w:rPr>
        <w:t>est</w:t>
      </w:r>
      <w:r>
        <w:rPr>
          <w:color w:val="231F20"/>
          <w:spacing w:val="-4"/>
          <w:w w:val="95"/>
        </w:rPr>
        <w:t xml:space="preserve"> </w:t>
      </w:r>
      <w:r>
        <w:rPr>
          <w:color w:val="231F20"/>
          <w:w w:val="95"/>
        </w:rPr>
        <w:t>responsable</w:t>
      </w:r>
      <w:r>
        <w:rPr>
          <w:color w:val="231F20"/>
          <w:spacing w:val="-4"/>
          <w:w w:val="95"/>
        </w:rPr>
        <w:t xml:space="preserve"> </w:t>
      </w:r>
      <w:r>
        <w:rPr>
          <w:color w:val="231F20"/>
          <w:w w:val="95"/>
        </w:rPr>
        <w:t>isolément</w:t>
      </w:r>
      <w:r>
        <w:rPr>
          <w:color w:val="231F20"/>
          <w:spacing w:val="-4"/>
          <w:w w:val="95"/>
        </w:rPr>
        <w:t xml:space="preserve"> </w:t>
      </w:r>
      <w:r>
        <w:rPr>
          <w:color w:val="231F20"/>
          <w:w w:val="95"/>
        </w:rPr>
        <w:t>de</w:t>
      </w:r>
      <w:r>
        <w:rPr>
          <w:color w:val="231F20"/>
          <w:spacing w:val="-4"/>
          <w:w w:val="95"/>
        </w:rPr>
        <w:t xml:space="preserve"> </w:t>
      </w:r>
      <w:r>
        <w:rPr>
          <w:color w:val="231F20"/>
          <w:w w:val="95"/>
        </w:rPr>
        <w:t>presque</w:t>
      </w:r>
      <w:r>
        <w:rPr>
          <w:color w:val="231F20"/>
          <w:spacing w:val="-4"/>
          <w:w w:val="95"/>
        </w:rPr>
        <w:t xml:space="preserve"> </w:t>
      </w:r>
      <w:r>
        <w:rPr>
          <w:color w:val="231F20"/>
          <w:w w:val="95"/>
        </w:rPr>
        <w:t xml:space="preserve">300 victimes chaque année ; tandis que l'étude S.A.M. (stupéfiants et </w:t>
      </w:r>
      <w:r>
        <w:rPr>
          <w:color w:val="231F20"/>
          <w:w w:val="90"/>
        </w:rPr>
        <w:t xml:space="preserve">accidents mortels de la route) montre que l'association du cannabis </w:t>
      </w:r>
      <w:r>
        <w:rPr>
          <w:color w:val="231F20"/>
          <w:w w:val="95"/>
        </w:rPr>
        <w:t>et de l'alcool multiplie par 14 le risque d'accident routier mortel. Il</w:t>
      </w:r>
      <w:r>
        <w:rPr>
          <w:color w:val="231F20"/>
          <w:spacing w:val="-12"/>
          <w:w w:val="95"/>
        </w:rPr>
        <w:t xml:space="preserve"> </w:t>
      </w:r>
      <w:r>
        <w:rPr>
          <w:color w:val="231F20"/>
          <w:w w:val="95"/>
        </w:rPr>
        <w:t>a</w:t>
      </w:r>
      <w:r>
        <w:rPr>
          <w:color w:val="231F20"/>
          <w:spacing w:val="-12"/>
          <w:w w:val="95"/>
        </w:rPr>
        <w:t xml:space="preserve"> </w:t>
      </w:r>
      <w:r>
        <w:rPr>
          <w:color w:val="231F20"/>
          <w:w w:val="95"/>
        </w:rPr>
        <w:t>fallu</w:t>
      </w:r>
      <w:r>
        <w:rPr>
          <w:color w:val="231F20"/>
          <w:spacing w:val="-12"/>
          <w:w w:val="95"/>
        </w:rPr>
        <w:t xml:space="preserve"> </w:t>
      </w:r>
      <w:r>
        <w:rPr>
          <w:color w:val="231F20"/>
          <w:w w:val="95"/>
        </w:rPr>
        <w:t>la</w:t>
      </w:r>
      <w:r>
        <w:rPr>
          <w:color w:val="231F20"/>
          <w:spacing w:val="-12"/>
          <w:w w:val="95"/>
        </w:rPr>
        <w:t xml:space="preserve"> </w:t>
      </w:r>
      <w:r>
        <w:rPr>
          <w:color w:val="231F20"/>
          <w:w w:val="95"/>
        </w:rPr>
        <w:t>démarche</w:t>
      </w:r>
      <w:r>
        <w:rPr>
          <w:color w:val="231F20"/>
          <w:spacing w:val="-12"/>
          <w:w w:val="95"/>
        </w:rPr>
        <w:t xml:space="preserve"> </w:t>
      </w:r>
      <w:r>
        <w:rPr>
          <w:color w:val="231F20"/>
          <w:w w:val="95"/>
        </w:rPr>
        <w:t>véhémente</w:t>
      </w:r>
      <w:r>
        <w:rPr>
          <w:color w:val="231F20"/>
          <w:spacing w:val="-11"/>
          <w:w w:val="95"/>
        </w:rPr>
        <w:t xml:space="preserve"> </w:t>
      </w:r>
      <w:r>
        <w:rPr>
          <w:color w:val="231F20"/>
          <w:w w:val="95"/>
        </w:rPr>
        <w:t>de</w:t>
      </w:r>
      <w:r>
        <w:rPr>
          <w:color w:val="231F20"/>
          <w:spacing w:val="-12"/>
          <w:w w:val="95"/>
        </w:rPr>
        <w:t xml:space="preserve"> </w:t>
      </w:r>
      <w:r>
        <w:rPr>
          <w:color w:val="231F20"/>
          <w:w w:val="95"/>
        </w:rPr>
        <w:t>la</w:t>
      </w:r>
      <w:r>
        <w:rPr>
          <w:color w:val="231F20"/>
          <w:spacing w:val="-12"/>
          <w:w w:val="95"/>
        </w:rPr>
        <w:t xml:space="preserve"> </w:t>
      </w:r>
      <w:r>
        <w:rPr>
          <w:color w:val="231F20"/>
          <w:w w:val="95"/>
        </w:rPr>
        <w:t>famille</w:t>
      </w:r>
      <w:r>
        <w:rPr>
          <w:color w:val="231F20"/>
          <w:spacing w:val="-12"/>
          <w:w w:val="95"/>
        </w:rPr>
        <w:t xml:space="preserve"> </w:t>
      </w:r>
      <w:r>
        <w:rPr>
          <w:color w:val="231F20"/>
          <w:w w:val="95"/>
        </w:rPr>
        <w:t>Poinsot</w:t>
      </w:r>
      <w:r>
        <w:rPr>
          <w:color w:val="231F20"/>
          <w:spacing w:val="-12"/>
          <w:w w:val="95"/>
        </w:rPr>
        <w:t xml:space="preserve"> </w:t>
      </w:r>
      <w:r>
        <w:rPr>
          <w:color w:val="231F20"/>
          <w:w w:val="95"/>
        </w:rPr>
        <w:t>(2002)</w:t>
      </w:r>
      <w:r>
        <w:rPr>
          <w:color w:val="231F20"/>
          <w:spacing w:val="-11"/>
          <w:w w:val="95"/>
        </w:rPr>
        <w:t xml:space="preserve"> </w:t>
      </w:r>
      <w:r>
        <w:rPr>
          <w:color w:val="231F20"/>
          <w:w w:val="95"/>
        </w:rPr>
        <w:t xml:space="preserve">pour </w:t>
      </w:r>
      <w:r>
        <w:rPr>
          <w:color w:val="231F20"/>
          <w:w w:val="90"/>
        </w:rPr>
        <w:t xml:space="preserve">obtenir après le décès de leur petite Marilou, victime d'un chauffard </w:t>
      </w:r>
      <w:r>
        <w:rPr>
          <w:color w:val="231F20"/>
        </w:rPr>
        <w:t>sous</w:t>
      </w:r>
      <w:r>
        <w:rPr>
          <w:color w:val="231F20"/>
          <w:spacing w:val="-12"/>
        </w:rPr>
        <w:t xml:space="preserve"> </w:t>
      </w:r>
      <w:r>
        <w:rPr>
          <w:color w:val="231F20"/>
        </w:rPr>
        <w:t>l'emprise</w:t>
      </w:r>
      <w:r>
        <w:rPr>
          <w:color w:val="231F20"/>
          <w:spacing w:val="-12"/>
        </w:rPr>
        <w:t xml:space="preserve"> </w:t>
      </w:r>
      <w:r>
        <w:rPr>
          <w:color w:val="231F20"/>
        </w:rPr>
        <w:t>du</w:t>
      </w:r>
      <w:r>
        <w:rPr>
          <w:color w:val="231F20"/>
          <w:spacing w:val="-12"/>
        </w:rPr>
        <w:t xml:space="preserve"> </w:t>
      </w:r>
      <w:r>
        <w:rPr>
          <w:color w:val="231F20"/>
        </w:rPr>
        <w:t>cannabis,</w:t>
      </w:r>
      <w:r>
        <w:rPr>
          <w:color w:val="231F20"/>
          <w:spacing w:val="-12"/>
        </w:rPr>
        <w:t xml:space="preserve"> </w:t>
      </w:r>
      <w:r>
        <w:rPr>
          <w:color w:val="231F20"/>
        </w:rPr>
        <w:t>que</w:t>
      </w:r>
      <w:r>
        <w:rPr>
          <w:color w:val="231F20"/>
          <w:spacing w:val="-12"/>
        </w:rPr>
        <w:t xml:space="preserve"> </w:t>
      </w:r>
      <w:r>
        <w:rPr>
          <w:color w:val="231F20"/>
        </w:rPr>
        <w:t>la</w:t>
      </w:r>
      <w:r>
        <w:rPr>
          <w:color w:val="231F20"/>
          <w:spacing w:val="-12"/>
        </w:rPr>
        <w:t xml:space="preserve"> </w:t>
      </w:r>
      <w:r>
        <w:rPr>
          <w:color w:val="231F20"/>
        </w:rPr>
        <w:t>conduite</w:t>
      </w:r>
      <w:r>
        <w:rPr>
          <w:color w:val="231F20"/>
          <w:spacing w:val="-12"/>
        </w:rPr>
        <w:t xml:space="preserve"> </w:t>
      </w:r>
      <w:r>
        <w:rPr>
          <w:color w:val="231F20"/>
        </w:rPr>
        <w:t>sous</w:t>
      </w:r>
      <w:r>
        <w:rPr>
          <w:color w:val="231F20"/>
          <w:spacing w:val="-12"/>
        </w:rPr>
        <w:t xml:space="preserve"> </w:t>
      </w:r>
      <w:r>
        <w:rPr>
          <w:color w:val="231F20"/>
        </w:rPr>
        <w:t>l'influence</w:t>
      </w:r>
      <w:r>
        <w:rPr>
          <w:color w:val="231F20"/>
          <w:spacing w:val="-12"/>
        </w:rPr>
        <w:t xml:space="preserve"> </w:t>
      </w:r>
      <w:r>
        <w:rPr>
          <w:color w:val="231F20"/>
        </w:rPr>
        <w:t xml:space="preserve">du </w:t>
      </w:r>
      <w:r>
        <w:rPr>
          <w:color w:val="231F20"/>
          <w:spacing w:val="-2"/>
        </w:rPr>
        <w:t>cannabis</w:t>
      </w:r>
      <w:r>
        <w:rPr>
          <w:color w:val="231F20"/>
          <w:spacing w:val="-9"/>
        </w:rPr>
        <w:t xml:space="preserve"> </w:t>
      </w:r>
      <w:r>
        <w:rPr>
          <w:color w:val="231F20"/>
          <w:spacing w:val="-2"/>
        </w:rPr>
        <w:t>soit</w:t>
      </w:r>
      <w:r>
        <w:rPr>
          <w:color w:val="231F20"/>
          <w:spacing w:val="-9"/>
        </w:rPr>
        <w:t xml:space="preserve"> </w:t>
      </w:r>
      <w:r>
        <w:rPr>
          <w:color w:val="231F20"/>
          <w:spacing w:val="-2"/>
        </w:rPr>
        <w:t>enfin</w:t>
      </w:r>
      <w:r>
        <w:rPr>
          <w:color w:val="231F20"/>
          <w:spacing w:val="-9"/>
        </w:rPr>
        <w:t xml:space="preserve"> </w:t>
      </w:r>
      <w:r>
        <w:rPr>
          <w:color w:val="231F20"/>
          <w:spacing w:val="-2"/>
        </w:rPr>
        <w:t>pénalisée</w:t>
      </w:r>
      <w:r>
        <w:rPr>
          <w:color w:val="231F20"/>
          <w:spacing w:val="-9"/>
        </w:rPr>
        <w:t xml:space="preserve"> </w:t>
      </w:r>
      <w:r>
        <w:rPr>
          <w:color w:val="231F20"/>
          <w:spacing w:val="-2"/>
        </w:rPr>
        <w:t>(2003),</w:t>
      </w:r>
      <w:r>
        <w:rPr>
          <w:color w:val="231F20"/>
          <w:spacing w:val="-9"/>
        </w:rPr>
        <w:t xml:space="preserve"> </w:t>
      </w:r>
      <w:r>
        <w:rPr>
          <w:color w:val="231F20"/>
          <w:spacing w:val="-2"/>
        </w:rPr>
        <w:t>ce</w:t>
      </w:r>
      <w:r>
        <w:rPr>
          <w:color w:val="231F20"/>
          <w:spacing w:val="-9"/>
        </w:rPr>
        <w:t xml:space="preserve"> </w:t>
      </w:r>
      <w:r>
        <w:rPr>
          <w:color w:val="231F20"/>
          <w:spacing w:val="-2"/>
        </w:rPr>
        <w:t>délit</w:t>
      </w:r>
      <w:r>
        <w:rPr>
          <w:color w:val="231F20"/>
          <w:spacing w:val="-9"/>
        </w:rPr>
        <w:t xml:space="preserve"> </w:t>
      </w:r>
      <w:r>
        <w:rPr>
          <w:color w:val="231F20"/>
          <w:spacing w:val="-2"/>
        </w:rPr>
        <w:t>étant</w:t>
      </w:r>
      <w:r>
        <w:rPr>
          <w:color w:val="231F20"/>
          <w:spacing w:val="-9"/>
        </w:rPr>
        <w:t xml:space="preserve"> </w:t>
      </w:r>
      <w:r>
        <w:rPr>
          <w:color w:val="231F20"/>
          <w:spacing w:val="-2"/>
        </w:rPr>
        <w:t>puni</w:t>
      </w:r>
      <w:r>
        <w:rPr>
          <w:color w:val="231F20"/>
          <w:spacing w:val="-9"/>
        </w:rPr>
        <w:t xml:space="preserve"> </w:t>
      </w:r>
      <w:r>
        <w:rPr>
          <w:color w:val="231F20"/>
          <w:spacing w:val="-2"/>
        </w:rPr>
        <w:t>de</w:t>
      </w:r>
      <w:r>
        <w:rPr>
          <w:color w:val="231F20"/>
          <w:spacing w:val="-9"/>
        </w:rPr>
        <w:t xml:space="preserve"> </w:t>
      </w:r>
      <w:r>
        <w:rPr>
          <w:color w:val="231F20"/>
          <w:spacing w:val="-2"/>
        </w:rPr>
        <w:t xml:space="preserve">deux </w:t>
      </w:r>
      <w:r>
        <w:rPr>
          <w:color w:val="231F20"/>
          <w:w w:val="90"/>
        </w:rPr>
        <w:t>ans de prison. Des contrôles salivaires pratiqués au bord des routes, suivis</w:t>
      </w:r>
      <w:r>
        <w:rPr>
          <w:color w:val="231F20"/>
          <w:spacing w:val="-3"/>
          <w:w w:val="90"/>
        </w:rPr>
        <w:t xml:space="preserve"> </w:t>
      </w:r>
      <w:r>
        <w:rPr>
          <w:color w:val="231F20"/>
          <w:w w:val="90"/>
        </w:rPr>
        <w:t>désormais</w:t>
      </w:r>
      <w:r>
        <w:rPr>
          <w:color w:val="231F20"/>
          <w:spacing w:val="-3"/>
          <w:w w:val="90"/>
        </w:rPr>
        <w:t xml:space="preserve"> </w:t>
      </w:r>
      <w:r>
        <w:rPr>
          <w:color w:val="231F20"/>
          <w:w w:val="90"/>
        </w:rPr>
        <w:t>d'un</w:t>
      </w:r>
      <w:r>
        <w:rPr>
          <w:color w:val="231F20"/>
          <w:spacing w:val="-3"/>
          <w:w w:val="90"/>
        </w:rPr>
        <w:t xml:space="preserve"> </w:t>
      </w:r>
      <w:r>
        <w:rPr>
          <w:color w:val="231F20"/>
          <w:w w:val="90"/>
        </w:rPr>
        <w:t>dosage,</w:t>
      </w:r>
      <w:r>
        <w:rPr>
          <w:color w:val="231F20"/>
          <w:spacing w:val="-3"/>
          <w:w w:val="90"/>
        </w:rPr>
        <w:t xml:space="preserve"> </w:t>
      </w:r>
      <w:r>
        <w:rPr>
          <w:color w:val="231F20"/>
          <w:w w:val="90"/>
        </w:rPr>
        <w:t>qui</w:t>
      </w:r>
      <w:r>
        <w:rPr>
          <w:color w:val="231F20"/>
          <w:spacing w:val="-3"/>
          <w:w w:val="90"/>
        </w:rPr>
        <w:t xml:space="preserve"> </w:t>
      </w:r>
      <w:r>
        <w:rPr>
          <w:color w:val="231F20"/>
          <w:w w:val="90"/>
        </w:rPr>
        <w:t>peut</w:t>
      </w:r>
      <w:r>
        <w:rPr>
          <w:color w:val="231F20"/>
          <w:spacing w:val="-3"/>
          <w:w w:val="90"/>
        </w:rPr>
        <w:t xml:space="preserve"> </w:t>
      </w:r>
      <w:r>
        <w:rPr>
          <w:color w:val="231F20"/>
          <w:w w:val="90"/>
        </w:rPr>
        <w:t>être</w:t>
      </w:r>
      <w:r>
        <w:rPr>
          <w:color w:val="231F20"/>
          <w:spacing w:val="-3"/>
          <w:w w:val="90"/>
        </w:rPr>
        <w:t xml:space="preserve"> </w:t>
      </w:r>
      <w:r>
        <w:rPr>
          <w:color w:val="231F20"/>
          <w:w w:val="90"/>
        </w:rPr>
        <w:t>pratiqué</w:t>
      </w:r>
      <w:r>
        <w:rPr>
          <w:color w:val="231F20"/>
          <w:spacing w:val="-3"/>
          <w:w w:val="90"/>
        </w:rPr>
        <w:t xml:space="preserve"> </w:t>
      </w:r>
      <w:r>
        <w:rPr>
          <w:color w:val="231F20"/>
          <w:w w:val="90"/>
        </w:rPr>
        <w:t>sur</w:t>
      </w:r>
      <w:r>
        <w:rPr>
          <w:color w:val="231F20"/>
          <w:spacing w:val="-3"/>
          <w:w w:val="90"/>
        </w:rPr>
        <w:t xml:space="preserve"> </w:t>
      </w:r>
      <w:r>
        <w:rPr>
          <w:color w:val="231F20"/>
          <w:w w:val="90"/>
        </w:rPr>
        <w:t>la</w:t>
      </w:r>
      <w:r>
        <w:rPr>
          <w:color w:val="231F20"/>
          <w:spacing w:val="-3"/>
          <w:w w:val="90"/>
        </w:rPr>
        <w:t xml:space="preserve"> </w:t>
      </w:r>
      <w:r>
        <w:rPr>
          <w:color w:val="231F20"/>
          <w:w w:val="90"/>
        </w:rPr>
        <w:t>salive,</w:t>
      </w:r>
      <w:r>
        <w:rPr>
          <w:color w:val="231F20"/>
          <w:spacing w:val="-3"/>
          <w:w w:val="90"/>
        </w:rPr>
        <w:t xml:space="preserve"> </w:t>
      </w:r>
      <w:r>
        <w:rPr>
          <w:color w:val="231F20"/>
          <w:w w:val="90"/>
        </w:rPr>
        <w:t xml:space="preserve">ont allégé le contrôle et facilité sa pratique. Les directions d'entreprises </w:t>
      </w:r>
      <w:r>
        <w:rPr>
          <w:color w:val="231F20"/>
          <w:w w:val="95"/>
        </w:rPr>
        <w:t xml:space="preserve">qui maîtrisent bien désormais l'interdiction de la consommation d'alcool, restent en retard s'agissant de la détection de l'usage du </w:t>
      </w:r>
      <w:r>
        <w:rPr>
          <w:color w:val="231F20"/>
        </w:rPr>
        <w:t xml:space="preserve">cannabis au travail, alors qu'il n'est pas moins dangereux que </w:t>
      </w:r>
      <w:r>
        <w:rPr>
          <w:color w:val="231F20"/>
          <w:w w:val="95"/>
        </w:rPr>
        <w:t>l'alcool, dans de nombreuses professions.</w:t>
      </w:r>
    </w:p>
    <w:p w14:paraId="653972C1" w14:textId="77777777" w:rsidR="00B76AFF" w:rsidRDefault="00B76AFF">
      <w:pPr>
        <w:pStyle w:val="Corpsdetexte"/>
        <w:spacing w:before="2"/>
        <w:rPr>
          <w:sz w:val="16"/>
        </w:rPr>
      </w:pPr>
    </w:p>
    <w:p w14:paraId="67F43EB6" w14:textId="5B816B53" w:rsidR="00B76AFF" w:rsidRDefault="004C20A3">
      <w:pPr>
        <w:spacing w:before="102"/>
        <w:ind w:left="284"/>
        <w:rPr>
          <w:sz w:val="24"/>
        </w:rPr>
      </w:pPr>
      <w:r>
        <w:rPr>
          <w:color w:val="323031"/>
          <w:spacing w:val="-5"/>
          <w:sz w:val="24"/>
        </w:rPr>
        <w:t>9</w:t>
      </w:r>
    </w:p>
    <w:p w14:paraId="2016BBD6" w14:textId="77777777" w:rsidR="00B76AFF" w:rsidRDefault="00B76AFF">
      <w:pPr>
        <w:rPr>
          <w:sz w:val="24"/>
        </w:rPr>
        <w:sectPr w:rsidR="00B76AFF">
          <w:pgSz w:w="9350" w:h="12750"/>
          <w:pgMar w:top="920" w:right="1280" w:bottom="420" w:left="1100" w:header="0" w:footer="222" w:gutter="0"/>
          <w:cols w:space="720"/>
        </w:sectPr>
      </w:pPr>
    </w:p>
    <w:p w14:paraId="2330D3EA" w14:textId="77777777" w:rsidR="00B76AFF" w:rsidRDefault="00000000">
      <w:pPr>
        <w:spacing w:before="97"/>
        <w:ind w:left="3894"/>
        <w:rPr>
          <w:sz w:val="20"/>
        </w:rPr>
      </w:pPr>
      <w:bookmarkStart w:id="5" w:name="Accident_vasculaire_cérébral"/>
      <w:bookmarkStart w:id="6" w:name="Accoutumance_"/>
      <w:bookmarkStart w:id="7" w:name="Accumbens_(noyau)_"/>
      <w:bookmarkStart w:id="8" w:name="_bookmark2"/>
      <w:bookmarkEnd w:id="5"/>
      <w:bookmarkEnd w:id="6"/>
      <w:bookmarkEnd w:id="7"/>
      <w:bookmarkEnd w:id="8"/>
      <w:r>
        <w:rPr>
          <w:color w:val="323031"/>
          <w:w w:val="90"/>
          <w:sz w:val="20"/>
        </w:rPr>
        <w:lastRenderedPageBreak/>
        <w:t>ACCIDENT</w:t>
      </w:r>
      <w:r>
        <w:rPr>
          <w:color w:val="323031"/>
          <w:spacing w:val="-3"/>
          <w:w w:val="90"/>
          <w:sz w:val="20"/>
        </w:rPr>
        <w:t xml:space="preserve"> </w:t>
      </w:r>
      <w:r>
        <w:rPr>
          <w:color w:val="323031"/>
          <w:w w:val="90"/>
          <w:sz w:val="20"/>
        </w:rPr>
        <w:t>VASCULAIRE</w:t>
      </w:r>
      <w:r>
        <w:rPr>
          <w:color w:val="323031"/>
          <w:spacing w:val="-2"/>
          <w:w w:val="90"/>
          <w:sz w:val="20"/>
        </w:rPr>
        <w:t xml:space="preserve"> CÉRÉBRAL</w:t>
      </w:r>
    </w:p>
    <w:p w14:paraId="233E8350" w14:textId="77777777" w:rsidR="00B76AFF" w:rsidRDefault="00000000">
      <w:pPr>
        <w:pStyle w:val="Corpsdetexte"/>
        <w:spacing w:before="4"/>
        <w:rPr>
          <w:sz w:val="17"/>
        </w:rPr>
      </w:pPr>
      <w:r>
        <w:pict w14:anchorId="7E2D44F1">
          <v:shape id="docshape3" o:spid="_x0000_s2211" style="position:absolute;margin-left:77.7pt;margin-top:12.9pt;width:320.35pt;height:.1pt;z-index:-15727616;mso-wrap-distance-left:0;mso-wrap-distance-right:0;mso-position-horizontal-relative:page" coordorigin="1554,258" coordsize="6407,0" path="m7960,258r-6406,e" filled="f" strokecolor="#231f20" strokeweight=".25pt">
            <v:path arrowok="t"/>
            <w10:wrap type="topAndBottom" anchorx="page"/>
          </v:shape>
        </w:pict>
      </w:r>
    </w:p>
    <w:p w14:paraId="30405C98" w14:textId="77777777" w:rsidR="00B76AFF" w:rsidRDefault="00000000">
      <w:pPr>
        <w:pStyle w:val="Titre3"/>
        <w:spacing w:before="194"/>
        <w:jc w:val="both"/>
      </w:pPr>
      <w:r>
        <w:rPr>
          <w:color w:val="231F20"/>
          <w:w w:val="90"/>
        </w:rPr>
        <w:t>Accident</w:t>
      </w:r>
      <w:r>
        <w:rPr>
          <w:color w:val="231F20"/>
          <w:spacing w:val="11"/>
        </w:rPr>
        <w:t xml:space="preserve"> </w:t>
      </w:r>
      <w:r>
        <w:rPr>
          <w:color w:val="231F20"/>
          <w:w w:val="90"/>
        </w:rPr>
        <w:t>vasculaire</w:t>
      </w:r>
      <w:r>
        <w:rPr>
          <w:color w:val="231F20"/>
          <w:spacing w:val="12"/>
        </w:rPr>
        <w:t xml:space="preserve"> </w:t>
      </w:r>
      <w:r>
        <w:rPr>
          <w:color w:val="231F20"/>
          <w:spacing w:val="-2"/>
          <w:w w:val="90"/>
        </w:rPr>
        <w:t>cérébral</w:t>
      </w:r>
    </w:p>
    <w:p w14:paraId="302D0677" w14:textId="77777777" w:rsidR="00B76AFF" w:rsidRDefault="00000000">
      <w:pPr>
        <w:pStyle w:val="Corpsdetexte"/>
        <w:spacing w:before="98" w:line="196" w:lineRule="auto"/>
        <w:ind w:left="453" w:right="100"/>
        <w:jc w:val="both"/>
      </w:pPr>
      <w:r>
        <w:rPr>
          <w:color w:val="231F20"/>
          <w:spacing w:val="-2"/>
        </w:rPr>
        <w:t>Les</w:t>
      </w:r>
      <w:r>
        <w:rPr>
          <w:color w:val="231F20"/>
          <w:spacing w:val="-12"/>
        </w:rPr>
        <w:t xml:space="preserve"> </w:t>
      </w:r>
      <w:r>
        <w:rPr>
          <w:color w:val="231F20"/>
          <w:spacing w:val="-2"/>
        </w:rPr>
        <w:t>A.V.C.</w:t>
      </w:r>
      <w:r>
        <w:rPr>
          <w:color w:val="231F20"/>
          <w:spacing w:val="-12"/>
        </w:rPr>
        <w:t xml:space="preserve"> </w:t>
      </w:r>
      <w:r>
        <w:rPr>
          <w:color w:val="231F20"/>
          <w:spacing w:val="-2"/>
        </w:rPr>
        <w:t>liés</w:t>
      </w:r>
      <w:r>
        <w:rPr>
          <w:color w:val="231F20"/>
          <w:spacing w:val="-12"/>
        </w:rPr>
        <w:t xml:space="preserve"> </w:t>
      </w:r>
      <w:r>
        <w:rPr>
          <w:color w:val="231F20"/>
          <w:spacing w:val="-2"/>
        </w:rPr>
        <w:t>au</w:t>
      </w:r>
      <w:r>
        <w:rPr>
          <w:color w:val="231F20"/>
          <w:spacing w:val="-12"/>
        </w:rPr>
        <w:t xml:space="preserve"> </w:t>
      </w:r>
      <w:r>
        <w:rPr>
          <w:color w:val="231F20"/>
          <w:spacing w:val="-2"/>
        </w:rPr>
        <w:t>cannabis</w:t>
      </w:r>
      <w:r>
        <w:rPr>
          <w:color w:val="231F20"/>
          <w:spacing w:val="-12"/>
        </w:rPr>
        <w:t xml:space="preserve"> </w:t>
      </w:r>
      <w:r>
        <w:rPr>
          <w:color w:val="231F20"/>
          <w:spacing w:val="-2"/>
        </w:rPr>
        <w:t>sont</w:t>
      </w:r>
      <w:r>
        <w:rPr>
          <w:color w:val="231F20"/>
          <w:spacing w:val="-12"/>
        </w:rPr>
        <w:t xml:space="preserve"> </w:t>
      </w:r>
      <w:r>
        <w:rPr>
          <w:color w:val="231F20"/>
          <w:spacing w:val="-2"/>
        </w:rPr>
        <w:t>provoqués</w:t>
      </w:r>
      <w:r>
        <w:rPr>
          <w:color w:val="231F20"/>
          <w:spacing w:val="-12"/>
        </w:rPr>
        <w:t xml:space="preserve"> </w:t>
      </w:r>
      <w:r>
        <w:rPr>
          <w:color w:val="231F20"/>
          <w:spacing w:val="-2"/>
        </w:rPr>
        <w:t>par</w:t>
      </w:r>
      <w:r>
        <w:rPr>
          <w:color w:val="231F20"/>
          <w:spacing w:val="-12"/>
        </w:rPr>
        <w:t xml:space="preserve"> </w:t>
      </w:r>
      <w:r>
        <w:rPr>
          <w:color w:val="231F20"/>
          <w:spacing w:val="-2"/>
        </w:rPr>
        <w:t>des</w:t>
      </w:r>
      <w:r>
        <w:rPr>
          <w:color w:val="231F20"/>
          <w:spacing w:val="-12"/>
        </w:rPr>
        <w:t xml:space="preserve"> </w:t>
      </w:r>
      <w:r>
        <w:rPr>
          <w:color w:val="231F20"/>
          <w:spacing w:val="-2"/>
        </w:rPr>
        <w:t>spasmes</w:t>
      </w:r>
      <w:r>
        <w:rPr>
          <w:color w:val="231F20"/>
          <w:spacing w:val="-12"/>
        </w:rPr>
        <w:t xml:space="preserve"> </w:t>
      </w:r>
      <w:r>
        <w:rPr>
          <w:color w:val="231F20"/>
          <w:spacing w:val="-2"/>
        </w:rPr>
        <w:t xml:space="preserve">des </w:t>
      </w:r>
      <w:r>
        <w:rPr>
          <w:color w:val="231F20"/>
          <w:w w:val="95"/>
        </w:rPr>
        <w:t>vaisseaux cérébraux. Ils peuvent survenir chez des sujets jeunes. Ils</w:t>
      </w:r>
      <w:r>
        <w:rPr>
          <w:color w:val="231F20"/>
          <w:spacing w:val="-3"/>
          <w:w w:val="95"/>
        </w:rPr>
        <w:t xml:space="preserve"> </w:t>
      </w:r>
      <w:r>
        <w:rPr>
          <w:color w:val="231F20"/>
          <w:w w:val="95"/>
        </w:rPr>
        <w:t>ont</w:t>
      </w:r>
      <w:r>
        <w:rPr>
          <w:color w:val="231F20"/>
          <w:spacing w:val="-3"/>
          <w:w w:val="95"/>
        </w:rPr>
        <w:t xml:space="preserve"> </w:t>
      </w:r>
      <w:r>
        <w:rPr>
          <w:color w:val="231F20"/>
          <w:w w:val="95"/>
        </w:rPr>
        <w:t>des</w:t>
      </w:r>
      <w:r>
        <w:rPr>
          <w:color w:val="231F20"/>
          <w:spacing w:val="-3"/>
          <w:w w:val="95"/>
        </w:rPr>
        <w:t xml:space="preserve"> </w:t>
      </w:r>
      <w:r>
        <w:rPr>
          <w:color w:val="231F20"/>
          <w:w w:val="95"/>
        </w:rPr>
        <w:t>traductions</w:t>
      </w:r>
      <w:r>
        <w:rPr>
          <w:color w:val="231F20"/>
          <w:spacing w:val="-3"/>
          <w:w w:val="95"/>
        </w:rPr>
        <w:t xml:space="preserve"> </w:t>
      </w:r>
      <w:r>
        <w:rPr>
          <w:color w:val="231F20"/>
          <w:w w:val="95"/>
        </w:rPr>
        <w:t>en</w:t>
      </w:r>
      <w:r>
        <w:rPr>
          <w:color w:val="231F20"/>
          <w:spacing w:val="-3"/>
          <w:w w:val="95"/>
        </w:rPr>
        <w:t xml:space="preserve"> </w:t>
      </w:r>
      <w:r>
        <w:rPr>
          <w:color w:val="231F20"/>
          <w:w w:val="95"/>
        </w:rPr>
        <w:t>imagerie</w:t>
      </w:r>
      <w:r>
        <w:rPr>
          <w:color w:val="231F20"/>
          <w:spacing w:val="-3"/>
          <w:w w:val="95"/>
        </w:rPr>
        <w:t xml:space="preserve"> </w:t>
      </w:r>
      <w:r>
        <w:rPr>
          <w:color w:val="231F20"/>
          <w:w w:val="95"/>
        </w:rPr>
        <w:t>cérébrale.</w:t>
      </w:r>
      <w:r>
        <w:rPr>
          <w:color w:val="231F20"/>
          <w:spacing w:val="-3"/>
          <w:w w:val="95"/>
        </w:rPr>
        <w:t xml:space="preserve"> </w:t>
      </w:r>
      <w:r>
        <w:rPr>
          <w:color w:val="231F20"/>
          <w:w w:val="95"/>
        </w:rPr>
        <w:t>L'arrêt</w:t>
      </w:r>
      <w:r>
        <w:rPr>
          <w:color w:val="231F20"/>
          <w:spacing w:val="-3"/>
          <w:w w:val="95"/>
        </w:rPr>
        <w:t xml:space="preserve"> </w:t>
      </w:r>
      <w:r>
        <w:rPr>
          <w:color w:val="231F20"/>
          <w:w w:val="95"/>
        </w:rPr>
        <w:t>de</w:t>
      </w:r>
      <w:r>
        <w:rPr>
          <w:color w:val="231F20"/>
          <w:spacing w:val="-3"/>
          <w:w w:val="95"/>
        </w:rPr>
        <w:t xml:space="preserve"> </w:t>
      </w:r>
      <w:r>
        <w:rPr>
          <w:color w:val="231F20"/>
          <w:w w:val="95"/>
        </w:rPr>
        <w:t>la</w:t>
      </w:r>
      <w:r>
        <w:rPr>
          <w:color w:val="231F20"/>
          <w:spacing w:val="-3"/>
          <w:w w:val="95"/>
        </w:rPr>
        <w:t xml:space="preserve"> </w:t>
      </w:r>
      <w:r>
        <w:rPr>
          <w:color w:val="231F20"/>
          <w:w w:val="95"/>
        </w:rPr>
        <w:t>drogue n'est habituellement pas suivi de récidive, alors que la poursuite de</w:t>
      </w:r>
      <w:r>
        <w:rPr>
          <w:color w:val="231F20"/>
          <w:spacing w:val="-1"/>
          <w:w w:val="95"/>
        </w:rPr>
        <w:t xml:space="preserve"> </w:t>
      </w:r>
      <w:r>
        <w:rPr>
          <w:color w:val="231F20"/>
          <w:w w:val="95"/>
        </w:rPr>
        <w:t>sa</w:t>
      </w:r>
      <w:r>
        <w:rPr>
          <w:color w:val="231F20"/>
          <w:spacing w:val="-1"/>
          <w:w w:val="95"/>
        </w:rPr>
        <w:t xml:space="preserve"> </w:t>
      </w:r>
      <w:r>
        <w:rPr>
          <w:color w:val="231F20"/>
          <w:w w:val="95"/>
        </w:rPr>
        <w:t>consommation</w:t>
      </w:r>
      <w:r>
        <w:rPr>
          <w:color w:val="231F20"/>
          <w:spacing w:val="-1"/>
          <w:w w:val="95"/>
        </w:rPr>
        <w:t xml:space="preserve"> </w:t>
      </w:r>
      <w:r>
        <w:rPr>
          <w:color w:val="231F20"/>
          <w:w w:val="95"/>
        </w:rPr>
        <w:t>expose</w:t>
      </w:r>
      <w:r>
        <w:rPr>
          <w:color w:val="231F20"/>
          <w:spacing w:val="-1"/>
          <w:w w:val="95"/>
        </w:rPr>
        <w:t xml:space="preserve"> </w:t>
      </w:r>
      <w:r>
        <w:rPr>
          <w:color w:val="231F20"/>
          <w:w w:val="95"/>
        </w:rPr>
        <w:t>à</w:t>
      </w:r>
      <w:r>
        <w:rPr>
          <w:color w:val="231F20"/>
          <w:spacing w:val="-1"/>
          <w:w w:val="95"/>
        </w:rPr>
        <w:t xml:space="preserve"> </w:t>
      </w:r>
      <w:r>
        <w:rPr>
          <w:color w:val="231F20"/>
          <w:w w:val="95"/>
        </w:rPr>
        <w:t>des</w:t>
      </w:r>
      <w:r>
        <w:rPr>
          <w:color w:val="231F20"/>
          <w:spacing w:val="-1"/>
          <w:w w:val="95"/>
        </w:rPr>
        <w:t xml:space="preserve"> </w:t>
      </w:r>
      <w:r>
        <w:rPr>
          <w:color w:val="231F20"/>
          <w:w w:val="95"/>
        </w:rPr>
        <w:t>récidives</w:t>
      </w:r>
      <w:r>
        <w:rPr>
          <w:color w:val="231F20"/>
          <w:spacing w:val="-1"/>
          <w:w w:val="95"/>
        </w:rPr>
        <w:t xml:space="preserve"> </w:t>
      </w:r>
      <w:r>
        <w:rPr>
          <w:color w:val="231F20"/>
          <w:w w:val="95"/>
        </w:rPr>
        <w:t>(accroissant</w:t>
      </w:r>
      <w:r>
        <w:rPr>
          <w:color w:val="231F20"/>
          <w:spacing w:val="-1"/>
          <w:w w:val="95"/>
        </w:rPr>
        <w:t xml:space="preserve"> </w:t>
      </w:r>
      <w:r>
        <w:rPr>
          <w:color w:val="231F20"/>
          <w:w w:val="95"/>
        </w:rPr>
        <w:t>le</w:t>
      </w:r>
      <w:r>
        <w:rPr>
          <w:color w:val="231F20"/>
          <w:spacing w:val="-1"/>
          <w:w w:val="95"/>
        </w:rPr>
        <w:t xml:space="preserve"> </w:t>
      </w:r>
      <w:r>
        <w:rPr>
          <w:color w:val="231F20"/>
          <w:w w:val="95"/>
        </w:rPr>
        <w:t xml:space="preserve">risque </w:t>
      </w:r>
      <w:r>
        <w:rPr>
          <w:color w:val="231F20"/>
        </w:rPr>
        <w:t>de séquelles neurologiques). En France, une cohorte du CHU de</w:t>
      </w:r>
      <w:r>
        <w:rPr>
          <w:color w:val="231F20"/>
          <w:spacing w:val="-12"/>
        </w:rPr>
        <w:t xml:space="preserve"> </w:t>
      </w:r>
      <w:r>
        <w:rPr>
          <w:color w:val="231F20"/>
        </w:rPr>
        <w:t>Strasbourg</w:t>
      </w:r>
      <w:r>
        <w:rPr>
          <w:color w:val="231F20"/>
          <w:spacing w:val="-12"/>
        </w:rPr>
        <w:t xml:space="preserve"> </w:t>
      </w:r>
      <w:r>
        <w:rPr>
          <w:color w:val="231F20"/>
        </w:rPr>
        <w:t>a</w:t>
      </w:r>
      <w:r>
        <w:rPr>
          <w:color w:val="231F20"/>
          <w:spacing w:val="-12"/>
        </w:rPr>
        <w:t xml:space="preserve"> </w:t>
      </w:r>
      <w:r>
        <w:rPr>
          <w:color w:val="231F20"/>
        </w:rPr>
        <w:t>permis</w:t>
      </w:r>
      <w:r>
        <w:rPr>
          <w:color w:val="231F20"/>
          <w:spacing w:val="-12"/>
        </w:rPr>
        <w:t xml:space="preserve"> </w:t>
      </w:r>
      <w:r>
        <w:rPr>
          <w:color w:val="231F20"/>
        </w:rPr>
        <w:t>de</w:t>
      </w:r>
      <w:r>
        <w:rPr>
          <w:color w:val="231F20"/>
          <w:spacing w:val="-12"/>
        </w:rPr>
        <w:t xml:space="preserve"> </w:t>
      </w:r>
      <w:r>
        <w:rPr>
          <w:color w:val="231F20"/>
        </w:rPr>
        <w:t>bien</w:t>
      </w:r>
      <w:r>
        <w:rPr>
          <w:color w:val="231F20"/>
          <w:spacing w:val="-12"/>
        </w:rPr>
        <w:t xml:space="preserve"> </w:t>
      </w:r>
      <w:r>
        <w:rPr>
          <w:color w:val="231F20"/>
        </w:rPr>
        <w:t>cerner</w:t>
      </w:r>
      <w:r>
        <w:rPr>
          <w:color w:val="231F20"/>
          <w:spacing w:val="-12"/>
        </w:rPr>
        <w:t xml:space="preserve"> </w:t>
      </w:r>
      <w:r>
        <w:rPr>
          <w:color w:val="231F20"/>
        </w:rPr>
        <w:t>ce</w:t>
      </w:r>
      <w:r>
        <w:rPr>
          <w:color w:val="231F20"/>
          <w:spacing w:val="-12"/>
        </w:rPr>
        <w:t xml:space="preserve"> </w:t>
      </w:r>
      <w:r>
        <w:rPr>
          <w:color w:val="231F20"/>
        </w:rPr>
        <w:t>risque</w:t>
      </w:r>
      <w:r>
        <w:rPr>
          <w:color w:val="231F20"/>
          <w:spacing w:val="-12"/>
        </w:rPr>
        <w:t xml:space="preserve"> </w:t>
      </w:r>
      <w:r>
        <w:rPr>
          <w:color w:val="231F20"/>
        </w:rPr>
        <w:t>(Wolff</w:t>
      </w:r>
      <w:r>
        <w:rPr>
          <w:color w:val="231F20"/>
          <w:spacing w:val="-12"/>
        </w:rPr>
        <w:t xml:space="preserve"> </w:t>
      </w:r>
      <w:r>
        <w:rPr>
          <w:color w:val="231F20"/>
        </w:rPr>
        <w:t>V.</w:t>
      </w:r>
      <w:r>
        <w:rPr>
          <w:color w:val="231F20"/>
          <w:spacing w:val="-12"/>
        </w:rPr>
        <w:t xml:space="preserve"> </w:t>
      </w:r>
      <w:r>
        <w:rPr>
          <w:color w:val="231F20"/>
        </w:rPr>
        <w:t>et</w:t>
      </w:r>
      <w:r>
        <w:rPr>
          <w:color w:val="231F20"/>
          <w:spacing w:val="-12"/>
        </w:rPr>
        <w:t xml:space="preserve"> </w:t>
      </w:r>
      <w:r>
        <w:rPr>
          <w:color w:val="231F20"/>
        </w:rPr>
        <w:t xml:space="preserve">al. </w:t>
      </w:r>
      <w:r>
        <w:rPr>
          <w:i/>
          <w:color w:val="231F20"/>
          <w:w w:val="90"/>
        </w:rPr>
        <w:t>Cerebrovascul.</w:t>
      </w:r>
      <w:r>
        <w:rPr>
          <w:i/>
          <w:color w:val="231F20"/>
          <w:spacing w:val="-6"/>
          <w:w w:val="90"/>
        </w:rPr>
        <w:t xml:space="preserve"> </w:t>
      </w:r>
      <w:r>
        <w:rPr>
          <w:i/>
          <w:color w:val="231F20"/>
          <w:w w:val="90"/>
        </w:rPr>
        <w:t>Dis.</w:t>
      </w:r>
      <w:r>
        <w:rPr>
          <w:i/>
          <w:color w:val="231F20"/>
          <w:spacing w:val="-6"/>
          <w:w w:val="90"/>
        </w:rPr>
        <w:t xml:space="preserve"> </w:t>
      </w:r>
      <w:r>
        <w:rPr>
          <w:color w:val="231F20"/>
          <w:w w:val="90"/>
        </w:rPr>
        <w:t>2014,</w:t>
      </w:r>
      <w:r>
        <w:rPr>
          <w:color w:val="231F20"/>
          <w:spacing w:val="-6"/>
          <w:w w:val="90"/>
        </w:rPr>
        <w:t xml:space="preserve"> </w:t>
      </w:r>
      <w:r>
        <w:rPr>
          <w:color w:val="231F20"/>
          <w:w w:val="90"/>
        </w:rPr>
        <w:t>37,</w:t>
      </w:r>
      <w:r>
        <w:rPr>
          <w:color w:val="231F20"/>
          <w:spacing w:val="-6"/>
          <w:w w:val="90"/>
        </w:rPr>
        <w:t xml:space="preserve"> </w:t>
      </w:r>
      <w:r>
        <w:rPr>
          <w:color w:val="231F20"/>
          <w:w w:val="90"/>
        </w:rPr>
        <w:t>438-43).</w:t>
      </w:r>
      <w:r>
        <w:rPr>
          <w:color w:val="231F20"/>
          <w:spacing w:val="-6"/>
          <w:w w:val="90"/>
        </w:rPr>
        <w:t xml:space="preserve"> </w:t>
      </w:r>
      <w:r>
        <w:rPr>
          <w:color w:val="231F20"/>
          <w:w w:val="90"/>
        </w:rPr>
        <w:t>Deux</w:t>
      </w:r>
      <w:r>
        <w:rPr>
          <w:color w:val="231F20"/>
          <w:spacing w:val="-6"/>
          <w:w w:val="90"/>
        </w:rPr>
        <w:t xml:space="preserve"> </w:t>
      </w:r>
      <w:r>
        <w:rPr>
          <w:color w:val="231F20"/>
          <w:w w:val="90"/>
        </w:rPr>
        <w:t>revues</w:t>
      </w:r>
      <w:r>
        <w:rPr>
          <w:color w:val="231F20"/>
          <w:spacing w:val="-6"/>
          <w:w w:val="90"/>
        </w:rPr>
        <w:t xml:space="preserve"> </w:t>
      </w:r>
      <w:r>
        <w:rPr>
          <w:color w:val="231F20"/>
          <w:w w:val="90"/>
        </w:rPr>
        <w:t>le</w:t>
      </w:r>
      <w:r>
        <w:rPr>
          <w:color w:val="231F20"/>
          <w:spacing w:val="-6"/>
          <w:w w:val="90"/>
        </w:rPr>
        <w:t xml:space="preserve"> </w:t>
      </w:r>
      <w:r>
        <w:rPr>
          <w:color w:val="231F20"/>
          <w:w w:val="90"/>
        </w:rPr>
        <w:t>résument</w:t>
      </w:r>
      <w:r>
        <w:rPr>
          <w:color w:val="231F20"/>
          <w:spacing w:val="-6"/>
          <w:w w:val="90"/>
        </w:rPr>
        <w:t xml:space="preserve"> </w:t>
      </w:r>
      <w:r>
        <w:rPr>
          <w:color w:val="231F20"/>
          <w:w w:val="90"/>
        </w:rPr>
        <w:t>bien</w:t>
      </w:r>
      <w:r>
        <w:rPr>
          <w:color w:val="231F20"/>
          <w:spacing w:val="-6"/>
          <w:w w:val="90"/>
        </w:rPr>
        <w:t xml:space="preserve"> </w:t>
      </w:r>
      <w:r>
        <w:rPr>
          <w:color w:val="231F20"/>
          <w:w w:val="90"/>
        </w:rPr>
        <w:t>: Hackam</w:t>
      </w:r>
      <w:r>
        <w:rPr>
          <w:color w:val="231F20"/>
          <w:spacing w:val="-1"/>
          <w:w w:val="90"/>
        </w:rPr>
        <w:t xml:space="preserve"> </w:t>
      </w:r>
      <w:r>
        <w:rPr>
          <w:color w:val="231F20"/>
          <w:w w:val="90"/>
        </w:rPr>
        <w:t>DG.</w:t>
      </w:r>
      <w:r>
        <w:rPr>
          <w:color w:val="231F20"/>
          <w:spacing w:val="-1"/>
          <w:w w:val="90"/>
        </w:rPr>
        <w:t xml:space="preserve"> </w:t>
      </w:r>
      <w:r>
        <w:rPr>
          <w:i/>
          <w:color w:val="231F20"/>
          <w:w w:val="90"/>
        </w:rPr>
        <w:t>Stroke</w:t>
      </w:r>
      <w:r>
        <w:rPr>
          <w:color w:val="231F20"/>
          <w:w w:val="90"/>
        </w:rPr>
        <w:t>.</w:t>
      </w:r>
      <w:r>
        <w:rPr>
          <w:color w:val="231F20"/>
          <w:spacing w:val="-1"/>
          <w:w w:val="90"/>
        </w:rPr>
        <w:t xml:space="preserve"> </w:t>
      </w:r>
      <w:r>
        <w:rPr>
          <w:color w:val="231F20"/>
          <w:w w:val="90"/>
        </w:rPr>
        <w:t>2015,</w:t>
      </w:r>
      <w:r>
        <w:rPr>
          <w:color w:val="231F20"/>
          <w:spacing w:val="-1"/>
          <w:w w:val="90"/>
        </w:rPr>
        <w:t xml:space="preserve"> </w:t>
      </w:r>
      <w:r>
        <w:rPr>
          <w:color w:val="231F20"/>
          <w:w w:val="90"/>
        </w:rPr>
        <w:t>46,</w:t>
      </w:r>
      <w:r>
        <w:rPr>
          <w:color w:val="231F20"/>
          <w:spacing w:val="-1"/>
          <w:w w:val="90"/>
        </w:rPr>
        <w:t xml:space="preserve"> </w:t>
      </w:r>
      <w:r>
        <w:rPr>
          <w:color w:val="231F20"/>
          <w:w w:val="90"/>
        </w:rPr>
        <w:t>852-6</w:t>
      </w:r>
      <w:r>
        <w:rPr>
          <w:color w:val="231F20"/>
          <w:spacing w:val="-1"/>
          <w:w w:val="90"/>
        </w:rPr>
        <w:t xml:space="preserve"> </w:t>
      </w:r>
      <w:r>
        <w:rPr>
          <w:color w:val="231F20"/>
          <w:w w:val="90"/>
        </w:rPr>
        <w:t>(Wolff</w:t>
      </w:r>
      <w:r>
        <w:rPr>
          <w:color w:val="231F20"/>
          <w:spacing w:val="-1"/>
          <w:w w:val="90"/>
        </w:rPr>
        <w:t xml:space="preserve"> </w:t>
      </w:r>
      <w:r>
        <w:rPr>
          <w:color w:val="231F20"/>
          <w:w w:val="90"/>
        </w:rPr>
        <w:t>V.,</w:t>
      </w:r>
      <w:r>
        <w:rPr>
          <w:color w:val="231F20"/>
          <w:spacing w:val="-1"/>
          <w:w w:val="90"/>
        </w:rPr>
        <w:t xml:space="preserve"> </w:t>
      </w:r>
      <w:r>
        <w:rPr>
          <w:color w:val="231F20"/>
          <w:w w:val="90"/>
        </w:rPr>
        <w:t>Jouanjus</w:t>
      </w:r>
      <w:r>
        <w:rPr>
          <w:color w:val="231F20"/>
          <w:spacing w:val="-1"/>
          <w:w w:val="90"/>
        </w:rPr>
        <w:t xml:space="preserve"> </w:t>
      </w:r>
      <w:r>
        <w:rPr>
          <w:color w:val="231F20"/>
          <w:w w:val="90"/>
        </w:rPr>
        <w:t xml:space="preserve">E., </w:t>
      </w:r>
      <w:r>
        <w:rPr>
          <w:i/>
          <w:color w:val="231F20"/>
          <w:w w:val="90"/>
        </w:rPr>
        <w:t xml:space="preserve">Epilepsy </w:t>
      </w:r>
      <w:r>
        <w:rPr>
          <w:i/>
          <w:color w:val="231F20"/>
        </w:rPr>
        <w:t>behav</w:t>
      </w:r>
      <w:r>
        <w:rPr>
          <w:color w:val="231F20"/>
        </w:rPr>
        <w:t>.</w:t>
      </w:r>
      <w:r>
        <w:rPr>
          <w:color w:val="231F20"/>
          <w:spacing w:val="-15"/>
        </w:rPr>
        <w:t xml:space="preserve"> </w:t>
      </w:r>
      <w:r>
        <w:rPr>
          <w:color w:val="231F20"/>
        </w:rPr>
        <w:t>2017,</w:t>
      </w:r>
      <w:r>
        <w:rPr>
          <w:color w:val="231F20"/>
          <w:spacing w:val="-15"/>
        </w:rPr>
        <w:t xml:space="preserve"> </w:t>
      </w:r>
      <w:r>
        <w:rPr>
          <w:color w:val="231F20"/>
        </w:rPr>
        <w:t>70,</w:t>
      </w:r>
      <w:r>
        <w:rPr>
          <w:color w:val="231F20"/>
          <w:spacing w:val="-15"/>
        </w:rPr>
        <w:t xml:space="preserve"> </w:t>
      </w:r>
      <w:r>
        <w:rPr>
          <w:color w:val="231F20"/>
        </w:rPr>
        <w:t>355-63).</w:t>
      </w:r>
    </w:p>
    <w:p w14:paraId="4A5DD580" w14:textId="77777777" w:rsidR="00B76AFF" w:rsidRDefault="00000000">
      <w:pPr>
        <w:pStyle w:val="Titre3"/>
        <w:spacing w:before="240"/>
      </w:pPr>
      <w:r>
        <w:rPr>
          <w:color w:val="231F20"/>
          <w:spacing w:val="-2"/>
        </w:rPr>
        <w:t>Accoutumance</w:t>
      </w:r>
    </w:p>
    <w:p w14:paraId="0CD47A47" w14:textId="77777777" w:rsidR="00B76AFF" w:rsidRDefault="00000000">
      <w:pPr>
        <w:pStyle w:val="Corpsdetexte"/>
        <w:spacing w:before="98" w:line="196" w:lineRule="auto"/>
        <w:ind w:left="453" w:right="100"/>
        <w:jc w:val="both"/>
      </w:pPr>
      <w:r>
        <w:rPr>
          <w:color w:val="231F20"/>
          <w:w w:val="90"/>
        </w:rPr>
        <w:t>L'accoutumance correspond au fait de s'habituer à quelque chose, à une</w:t>
      </w:r>
      <w:r>
        <w:rPr>
          <w:color w:val="231F20"/>
          <w:spacing w:val="-9"/>
          <w:w w:val="90"/>
        </w:rPr>
        <w:t xml:space="preserve"> </w:t>
      </w:r>
      <w:r>
        <w:rPr>
          <w:color w:val="231F20"/>
          <w:w w:val="90"/>
        </w:rPr>
        <w:t>situation,</w:t>
      </w:r>
      <w:r>
        <w:rPr>
          <w:color w:val="231F20"/>
          <w:spacing w:val="-9"/>
          <w:w w:val="90"/>
        </w:rPr>
        <w:t xml:space="preserve"> </w:t>
      </w:r>
      <w:r>
        <w:rPr>
          <w:color w:val="231F20"/>
          <w:w w:val="90"/>
        </w:rPr>
        <w:t>à</w:t>
      </w:r>
      <w:r>
        <w:rPr>
          <w:color w:val="231F20"/>
          <w:spacing w:val="-9"/>
          <w:w w:val="90"/>
        </w:rPr>
        <w:t xml:space="preserve"> </w:t>
      </w:r>
      <w:r>
        <w:rPr>
          <w:color w:val="231F20"/>
          <w:w w:val="90"/>
        </w:rPr>
        <w:t>une</w:t>
      </w:r>
      <w:r>
        <w:rPr>
          <w:color w:val="231F20"/>
          <w:spacing w:val="-9"/>
          <w:w w:val="90"/>
        </w:rPr>
        <w:t xml:space="preserve"> </w:t>
      </w:r>
      <w:r>
        <w:rPr>
          <w:color w:val="231F20"/>
          <w:w w:val="90"/>
        </w:rPr>
        <w:t>substance,</w:t>
      </w:r>
      <w:r>
        <w:rPr>
          <w:color w:val="231F20"/>
          <w:spacing w:val="-9"/>
          <w:w w:val="90"/>
        </w:rPr>
        <w:t xml:space="preserve"> </w:t>
      </w:r>
      <w:r>
        <w:rPr>
          <w:color w:val="231F20"/>
          <w:w w:val="90"/>
        </w:rPr>
        <w:t>au</w:t>
      </w:r>
      <w:r>
        <w:rPr>
          <w:color w:val="231F20"/>
          <w:spacing w:val="-9"/>
          <w:w w:val="90"/>
        </w:rPr>
        <w:t xml:space="preserve"> </w:t>
      </w:r>
      <w:r>
        <w:rPr>
          <w:color w:val="231F20"/>
          <w:w w:val="90"/>
        </w:rPr>
        <w:t>point</w:t>
      </w:r>
      <w:r>
        <w:rPr>
          <w:color w:val="231F20"/>
          <w:spacing w:val="-8"/>
          <w:w w:val="90"/>
        </w:rPr>
        <w:t xml:space="preserve"> </w:t>
      </w:r>
      <w:r>
        <w:rPr>
          <w:color w:val="231F20"/>
          <w:w w:val="90"/>
        </w:rPr>
        <w:t>d'être</w:t>
      </w:r>
      <w:r>
        <w:rPr>
          <w:color w:val="231F20"/>
          <w:spacing w:val="-9"/>
          <w:w w:val="90"/>
        </w:rPr>
        <w:t xml:space="preserve"> </w:t>
      </w:r>
      <w:r>
        <w:rPr>
          <w:color w:val="231F20"/>
          <w:w w:val="90"/>
        </w:rPr>
        <w:t>troublé,</w:t>
      </w:r>
      <w:r>
        <w:rPr>
          <w:color w:val="231F20"/>
          <w:spacing w:val="-9"/>
          <w:w w:val="90"/>
        </w:rPr>
        <w:t xml:space="preserve"> </w:t>
      </w:r>
      <w:r>
        <w:rPr>
          <w:color w:val="231F20"/>
          <w:w w:val="90"/>
        </w:rPr>
        <w:t>dérangé,</w:t>
      </w:r>
      <w:r>
        <w:rPr>
          <w:color w:val="231F20"/>
          <w:spacing w:val="-9"/>
          <w:w w:val="90"/>
        </w:rPr>
        <w:t xml:space="preserve"> </w:t>
      </w:r>
      <w:r>
        <w:rPr>
          <w:color w:val="231F20"/>
          <w:w w:val="90"/>
        </w:rPr>
        <w:t>si</w:t>
      </w:r>
      <w:r>
        <w:rPr>
          <w:color w:val="231F20"/>
          <w:spacing w:val="-9"/>
          <w:w w:val="90"/>
        </w:rPr>
        <w:t xml:space="preserve"> </w:t>
      </w:r>
      <w:r>
        <w:rPr>
          <w:color w:val="231F20"/>
          <w:w w:val="90"/>
        </w:rPr>
        <w:t xml:space="preserve">elle </w:t>
      </w:r>
      <w:r>
        <w:rPr>
          <w:color w:val="231F20"/>
          <w:w w:val="95"/>
        </w:rPr>
        <w:t>vient</w:t>
      </w:r>
      <w:r>
        <w:rPr>
          <w:color w:val="231F20"/>
          <w:spacing w:val="-12"/>
          <w:w w:val="95"/>
        </w:rPr>
        <w:t xml:space="preserve"> </w:t>
      </w:r>
      <w:r>
        <w:rPr>
          <w:color w:val="231F20"/>
          <w:w w:val="95"/>
        </w:rPr>
        <w:t>à</w:t>
      </w:r>
      <w:r>
        <w:rPr>
          <w:color w:val="231F20"/>
          <w:spacing w:val="-12"/>
          <w:w w:val="95"/>
        </w:rPr>
        <w:t xml:space="preserve"> </w:t>
      </w:r>
      <w:r>
        <w:rPr>
          <w:color w:val="231F20"/>
          <w:w w:val="95"/>
        </w:rPr>
        <w:t>disparaître.</w:t>
      </w:r>
      <w:r>
        <w:rPr>
          <w:color w:val="231F20"/>
          <w:spacing w:val="-12"/>
          <w:w w:val="95"/>
        </w:rPr>
        <w:t xml:space="preserve"> </w:t>
      </w:r>
      <w:r>
        <w:rPr>
          <w:color w:val="231F20"/>
          <w:w w:val="95"/>
        </w:rPr>
        <w:t>Ce</w:t>
      </w:r>
      <w:r>
        <w:rPr>
          <w:color w:val="231F20"/>
          <w:spacing w:val="-12"/>
          <w:w w:val="95"/>
        </w:rPr>
        <w:t xml:space="preserve"> </w:t>
      </w:r>
      <w:r>
        <w:rPr>
          <w:color w:val="231F20"/>
          <w:w w:val="95"/>
        </w:rPr>
        <w:t>terme,</w:t>
      </w:r>
      <w:r>
        <w:rPr>
          <w:color w:val="231F20"/>
          <w:spacing w:val="-12"/>
          <w:w w:val="95"/>
        </w:rPr>
        <w:t xml:space="preserve"> </w:t>
      </w:r>
      <w:r>
        <w:rPr>
          <w:color w:val="231F20"/>
          <w:w w:val="95"/>
        </w:rPr>
        <w:t>qui</w:t>
      </w:r>
      <w:r>
        <w:rPr>
          <w:color w:val="231F20"/>
          <w:spacing w:val="-11"/>
          <w:w w:val="95"/>
        </w:rPr>
        <w:t xml:space="preserve"> </w:t>
      </w:r>
      <w:r>
        <w:rPr>
          <w:color w:val="231F20"/>
          <w:w w:val="95"/>
        </w:rPr>
        <w:t>a</w:t>
      </w:r>
      <w:r>
        <w:rPr>
          <w:color w:val="231F20"/>
          <w:spacing w:val="-12"/>
          <w:w w:val="95"/>
        </w:rPr>
        <w:t xml:space="preserve"> </w:t>
      </w:r>
      <w:r>
        <w:rPr>
          <w:color w:val="231F20"/>
          <w:w w:val="95"/>
        </w:rPr>
        <w:t>été</w:t>
      </w:r>
      <w:r>
        <w:rPr>
          <w:color w:val="231F20"/>
          <w:spacing w:val="-12"/>
          <w:w w:val="95"/>
        </w:rPr>
        <w:t xml:space="preserve"> </w:t>
      </w:r>
      <w:r>
        <w:rPr>
          <w:color w:val="231F20"/>
          <w:w w:val="95"/>
        </w:rPr>
        <w:t>appliqué</w:t>
      </w:r>
      <w:r>
        <w:rPr>
          <w:color w:val="231F20"/>
          <w:spacing w:val="-12"/>
          <w:w w:val="95"/>
        </w:rPr>
        <w:t xml:space="preserve"> </w:t>
      </w:r>
      <w:r>
        <w:rPr>
          <w:color w:val="231F20"/>
          <w:w w:val="95"/>
        </w:rPr>
        <w:t>aux</w:t>
      </w:r>
      <w:r>
        <w:rPr>
          <w:color w:val="231F20"/>
          <w:spacing w:val="-12"/>
          <w:w w:val="95"/>
        </w:rPr>
        <w:t xml:space="preserve"> </w:t>
      </w:r>
      <w:r>
        <w:rPr>
          <w:color w:val="231F20"/>
          <w:w w:val="95"/>
        </w:rPr>
        <w:t xml:space="preserve">toxicomanies, </w:t>
      </w:r>
      <w:r>
        <w:rPr>
          <w:color w:val="231F20"/>
          <w:w w:val="90"/>
        </w:rPr>
        <w:t xml:space="preserve">n'est plus utilisé. Il était pourtant facile à comprendre. La recherche </w:t>
      </w:r>
      <w:r>
        <w:rPr>
          <w:color w:val="231F20"/>
          <w:spacing w:val="-2"/>
          <w:w w:val="95"/>
        </w:rPr>
        <w:t>délibérée</w:t>
      </w:r>
      <w:r>
        <w:rPr>
          <w:color w:val="231F20"/>
          <w:spacing w:val="-3"/>
          <w:w w:val="95"/>
        </w:rPr>
        <w:t xml:space="preserve"> </w:t>
      </w:r>
      <w:r>
        <w:rPr>
          <w:color w:val="231F20"/>
          <w:spacing w:val="-2"/>
          <w:w w:val="95"/>
        </w:rPr>
        <w:t>de</w:t>
      </w:r>
      <w:r>
        <w:rPr>
          <w:color w:val="231F20"/>
          <w:spacing w:val="-3"/>
          <w:w w:val="95"/>
        </w:rPr>
        <w:t xml:space="preserve"> </w:t>
      </w:r>
      <w:r>
        <w:rPr>
          <w:color w:val="231F20"/>
          <w:spacing w:val="-2"/>
          <w:w w:val="95"/>
        </w:rPr>
        <w:t>nouveautés</w:t>
      </w:r>
      <w:r>
        <w:rPr>
          <w:color w:val="231F20"/>
          <w:spacing w:val="-3"/>
          <w:w w:val="95"/>
        </w:rPr>
        <w:t xml:space="preserve"> </w:t>
      </w:r>
      <w:r>
        <w:rPr>
          <w:color w:val="231F20"/>
          <w:spacing w:val="-2"/>
          <w:w w:val="95"/>
        </w:rPr>
        <w:t>sémantiques,</w:t>
      </w:r>
      <w:r>
        <w:rPr>
          <w:color w:val="231F20"/>
          <w:spacing w:val="-3"/>
          <w:w w:val="95"/>
        </w:rPr>
        <w:t xml:space="preserve"> </w:t>
      </w:r>
      <w:r>
        <w:rPr>
          <w:color w:val="231F20"/>
          <w:spacing w:val="-2"/>
          <w:w w:val="95"/>
        </w:rPr>
        <w:t>s'agissant</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 xml:space="preserve">toxicomanies, </w:t>
      </w:r>
      <w:r>
        <w:rPr>
          <w:color w:val="231F20"/>
          <w:w w:val="95"/>
        </w:rPr>
        <w:t>n'est</w:t>
      </w:r>
      <w:r>
        <w:rPr>
          <w:color w:val="231F20"/>
          <w:spacing w:val="-4"/>
          <w:w w:val="95"/>
        </w:rPr>
        <w:t xml:space="preserve"> </w:t>
      </w:r>
      <w:r>
        <w:rPr>
          <w:color w:val="231F20"/>
          <w:w w:val="95"/>
        </w:rPr>
        <w:t>pas</w:t>
      </w:r>
      <w:r>
        <w:rPr>
          <w:color w:val="231F20"/>
          <w:spacing w:val="-4"/>
          <w:w w:val="95"/>
        </w:rPr>
        <w:t xml:space="preserve"> </w:t>
      </w:r>
      <w:r>
        <w:rPr>
          <w:color w:val="231F20"/>
          <w:w w:val="95"/>
        </w:rPr>
        <w:t>de</w:t>
      </w:r>
      <w:r>
        <w:rPr>
          <w:color w:val="231F20"/>
          <w:spacing w:val="-4"/>
          <w:w w:val="95"/>
        </w:rPr>
        <w:t xml:space="preserve"> </w:t>
      </w:r>
      <w:r>
        <w:rPr>
          <w:color w:val="231F20"/>
          <w:w w:val="95"/>
        </w:rPr>
        <w:t>nature</w:t>
      </w:r>
      <w:r>
        <w:rPr>
          <w:color w:val="231F20"/>
          <w:spacing w:val="-4"/>
          <w:w w:val="95"/>
        </w:rPr>
        <w:t xml:space="preserve"> </w:t>
      </w:r>
      <w:r>
        <w:rPr>
          <w:color w:val="231F20"/>
          <w:w w:val="95"/>
        </w:rPr>
        <w:t>à</w:t>
      </w:r>
      <w:r>
        <w:rPr>
          <w:color w:val="231F20"/>
          <w:spacing w:val="-4"/>
          <w:w w:val="95"/>
        </w:rPr>
        <w:t xml:space="preserve"> </w:t>
      </w:r>
      <w:r>
        <w:rPr>
          <w:color w:val="231F20"/>
          <w:w w:val="95"/>
        </w:rPr>
        <w:t>faciliter</w:t>
      </w:r>
      <w:r>
        <w:rPr>
          <w:color w:val="231F20"/>
          <w:spacing w:val="-4"/>
          <w:w w:val="95"/>
        </w:rPr>
        <w:t xml:space="preserve"> </w:t>
      </w:r>
      <w:r>
        <w:rPr>
          <w:color w:val="231F20"/>
          <w:w w:val="95"/>
        </w:rPr>
        <w:t>leur</w:t>
      </w:r>
      <w:r>
        <w:rPr>
          <w:color w:val="231F20"/>
          <w:spacing w:val="-4"/>
          <w:w w:val="95"/>
        </w:rPr>
        <w:t xml:space="preserve"> </w:t>
      </w:r>
      <w:r>
        <w:rPr>
          <w:color w:val="231F20"/>
          <w:w w:val="95"/>
        </w:rPr>
        <w:t>compréhension.</w:t>
      </w:r>
    </w:p>
    <w:p w14:paraId="4E63A30D" w14:textId="77777777" w:rsidR="00B76AFF" w:rsidRDefault="00000000">
      <w:pPr>
        <w:pStyle w:val="Titre3"/>
        <w:spacing w:before="243"/>
        <w:jc w:val="both"/>
      </w:pPr>
      <w:r>
        <w:rPr>
          <w:color w:val="231F20"/>
          <w:w w:val="90"/>
        </w:rPr>
        <w:t>Accumbens</w:t>
      </w:r>
      <w:r>
        <w:rPr>
          <w:color w:val="231F20"/>
          <w:spacing w:val="12"/>
        </w:rPr>
        <w:t xml:space="preserve"> </w:t>
      </w:r>
      <w:r>
        <w:rPr>
          <w:color w:val="231F20"/>
          <w:spacing w:val="-2"/>
        </w:rPr>
        <w:t>(noyau)</w:t>
      </w:r>
    </w:p>
    <w:p w14:paraId="5F72F878" w14:textId="6B79F347" w:rsidR="00B76AFF" w:rsidRDefault="00000000">
      <w:pPr>
        <w:pStyle w:val="Corpsdetexte"/>
        <w:spacing w:before="95" w:line="196" w:lineRule="auto"/>
        <w:ind w:left="453" w:right="102"/>
        <w:jc w:val="both"/>
      </w:pPr>
      <w:r>
        <w:rPr>
          <w:color w:val="231F20"/>
          <w:spacing w:val="-2"/>
          <w:w w:val="95"/>
        </w:rPr>
        <w:t>Le</w:t>
      </w:r>
      <w:r>
        <w:rPr>
          <w:color w:val="231F20"/>
          <w:spacing w:val="-6"/>
          <w:w w:val="95"/>
        </w:rPr>
        <w:t xml:space="preserve"> </w:t>
      </w:r>
      <w:r>
        <w:rPr>
          <w:color w:val="231F20"/>
          <w:spacing w:val="-2"/>
          <w:w w:val="95"/>
        </w:rPr>
        <w:t>noyau</w:t>
      </w:r>
      <w:r>
        <w:rPr>
          <w:color w:val="231F20"/>
          <w:spacing w:val="-6"/>
          <w:w w:val="95"/>
        </w:rPr>
        <w:t xml:space="preserve"> </w:t>
      </w:r>
      <w:r>
        <w:rPr>
          <w:color w:val="231F20"/>
          <w:spacing w:val="-2"/>
          <w:w w:val="95"/>
        </w:rPr>
        <w:t>accumbens/</w:t>
      </w:r>
      <w:r>
        <w:rPr>
          <w:i/>
          <w:color w:val="231F20"/>
          <w:spacing w:val="-2"/>
          <w:w w:val="95"/>
        </w:rPr>
        <w:t>nucleus</w:t>
      </w:r>
      <w:r>
        <w:rPr>
          <w:i/>
          <w:color w:val="231F20"/>
          <w:spacing w:val="-6"/>
          <w:w w:val="95"/>
        </w:rPr>
        <w:t xml:space="preserve"> </w:t>
      </w:r>
      <w:r>
        <w:rPr>
          <w:i/>
          <w:color w:val="231F20"/>
          <w:spacing w:val="-2"/>
          <w:w w:val="95"/>
        </w:rPr>
        <w:t>accumbens</w:t>
      </w:r>
      <w:r>
        <w:rPr>
          <w:color w:val="231F20"/>
          <w:spacing w:val="-2"/>
          <w:w w:val="95"/>
        </w:rPr>
        <w:t>,</w:t>
      </w:r>
      <w:r>
        <w:rPr>
          <w:color w:val="231F20"/>
          <w:spacing w:val="-6"/>
          <w:w w:val="95"/>
        </w:rPr>
        <w:t xml:space="preserve"> </w:t>
      </w:r>
      <w:r>
        <w:rPr>
          <w:color w:val="231F20"/>
          <w:spacing w:val="-2"/>
          <w:w w:val="95"/>
        </w:rPr>
        <w:t>encore</w:t>
      </w:r>
      <w:r>
        <w:rPr>
          <w:color w:val="231F20"/>
          <w:spacing w:val="-6"/>
          <w:w w:val="95"/>
        </w:rPr>
        <w:t xml:space="preserve"> </w:t>
      </w:r>
      <w:r>
        <w:rPr>
          <w:color w:val="231F20"/>
          <w:spacing w:val="-2"/>
          <w:w w:val="95"/>
        </w:rPr>
        <w:t>nommé</w:t>
      </w:r>
      <w:r>
        <w:rPr>
          <w:color w:val="231F20"/>
          <w:spacing w:val="-6"/>
          <w:w w:val="95"/>
        </w:rPr>
        <w:t xml:space="preserve"> </w:t>
      </w:r>
      <w:r>
        <w:rPr>
          <w:color w:val="231F20"/>
          <w:spacing w:val="-2"/>
          <w:w w:val="95"/>
        </w:rPr>
        <w:t xml:space="preserve">striatum </w:t>
      </w:r>
      <w:r>
        <w:rPr>
          <w:color w:val="231F20"/>
        </w:rPr>
        <w:t>ventral,</w:t>
      </w:r>
      <w:r>
        <w:rPr>
          <w:color w:val="231F20"/>
          <w:spacing w:val="-6"/>
        </w:rPr>
        <w:t xml:space="preserve"> </w:t>
      </w:r>
      <w:r>
        <w:rPr>
          <w:color w:val="231F20"/>
        </w:rPr>
        <w:t>est</w:t>
      </w:r>
      <w:r>
        <w:rPr>
          <w:color w:val="231F20"/>
          <w:spacing w:val="-6"/>
        </w:rPr>
        <w:t xml:space="preserve"> </w:t>
      </w:r>
      <w:r>
        <w:rPr>
          <w:color w:val="231F20"/>
        </w:rPr>
        <w:t>situé</w:t>
      </w:r>
      <w:r>
        <w:rPr>
          <w:color w:val="231F20"/>
          <w:spacing w:val="-6"/>
        </w:rPr>
        <w:t xml:space="preserve"> </w:t>
      </w:r>
      <w:r>
        <w:rPr>
          <w:color w:val="231F20"/>
        </w:rPr>
        <w:t>dans</w:t>
      </w:r>
      <w:r>
        <w:rPr>
          <w:color w:val="231F20"/>
          <w:spacing w:val="-6"/>
        </w:rPr>
        <w:t xml:space="preserve"> </w:t>
      </w:r>
      <w:r>
        <w:rPr>
          <w:color w:val="231F20"/>
        </w:rPr>
        <w:t>le</w:t>
      </w:r>
      <w:r>
        <w:rPr>
          <w:color w:val="231F20"/>
          <w:spacing w:val="-6"/>
        </w:rPr>
        <w:t xml:space="preserve"> </w:t>
      </w:r>
      <w:r>
        <w:rPr>
          <w:color w:val="231F20"/>
        </w:rPr>
        <w:t>diencéphale</w:t>
      </w:r>
      <w:r>
        <w:rPr>
          <w:color w:val="231F20"/>
          <w:spacing w:val="-6"/>
        </w:rPr>
        <w:t xml:space="preserve"> </w:t>
      </w:r>
      <w:r>
        <w:rPr>
          <w:color w:val="231F20"/>
        </w:rPr>
        <w:t>(région</w:t>
      </w:r>
      <w:r>
        <w:rPr>
          <w:color w:val="231F20"/>
          <w:spacing w:val="-6"/>
        </w:rPr>
        <w:t xml:space="preserve"> </w:t>
      </w:r>
      <w:r>
        <w:rPr>
          <w:color w:val="231F20"/>
        </w:rPr>
        <w:t>moyenne</w:t>
      </w:r>
      <w:r>
        <w:rPr>
          <w:color w:val="231F20"/>
          <w:spacing w:val="-6"/>
        </w:rPr>
        <w:t xml:space="preserve"> </w:t>
      </w:r>
      <w:r>
        <w:rPr>
          <w:color w:val="231F20"/>
        </w:rPr>
        <w:t>du</w:t>
      </w:r>
      <w:r>
        <w:rPr>
          <w:color w:val="231F20"/>
          <w:spacing w:val="-6"/>
        </w:rPr>
        <w:t xml:space="preserve"> </w:t>
      </w:r>
      <w:r>
        <w:rPr>
          <w:color w:val="231F20"/>
        </w:rPr>
        <w:t>cer- veau),</w:t>
      </w:r>
      <w:r>
        <w:rPr>
          <w:color w:val="231F20"/>
          <w:spacing w:val="40"/>
        </w:rPr>
        <w:t xml:space="preserve"> </w:t>
      </w:r>
      <w:r>
        <w:rPr>
          <w:color w:val="231F20"/>
        </w:rPr>
        <w:t>à</w:t>
      </w:r>
      <w:r>
        <w:rPr>
          <w:color w:val="231F20"/>
          <w:spacing w:val="40"/>
        </w:rPr>
        <w:t xml:space="preserve"> </w:t>
      </w:r>
      <w:r>
        <w:rPr>
          <w:color w:val="231F20"/>
        </w:rPr>
        <w:t>la</w:t>
      </w:r>
      <w:r>
        <w:rPr>
          <w:color w:val="231F20"/>
          <w:spacing w:val="40"/>
        </w:rPr>
        <w:t xml:space="preserve"> </w:t>
      </w:r>
      <w:r>
        <w:rPr>
          <w:color w:val="231F20"/>
        </w:rPr>
        <w:t>face</w:t>
      </w:r>
      <w:r>
        <w:rPr>
          <w:color w:val="231F20"/>
          <w:spacing w:val="40"/>
        </w:rPr>
        <w:t xml:space="preserve"> </w:t>
      </w:r>
      <w:r>
        <w:rPr>
          <w:color w:val="231F20"/>
        </w:rPr>
        <w:t>inférieure</w:t>
      </w:r>
    </w:p>
    <w:p w14:paraId="58B31020" w14:textId="4076E800" w:rsidR="00B76AFF" w:rsidRDefault="004C20A3">
      <w:pPr>
        <w:pStyle w:val="Corpsdetexte"/>
        <w:spacing w:before="5" w:line="196" w:lineRule="auto"/>
        <w:ind w:left="453" w:right="3843"/>
        <w:jc w:val="both"/>
      </w:pPr>
      <w:r>
        <w:rPr>
          <w:noProof/>
        </w:rPr>
        <w:drawing>
          <wp:anchor distT="0" distB="0" distL="0" distR="0" simplePos="0" relativeHeight="485715456" behindDoc="1" locked="0" layoutInCell="1" allowOverlap="1" wp14:anchorId="29BAC40B" wp14:editId="267E4A73">
            <wp:simplePos x="0" y="0"/>
            <wp:positionH relativeFrom="page">
              <wp:posOffset>3017520</wp:posOffset>
            </wp:positionH>
            <wp:positionV relativeFrom="paragraph">
              <wp:posOffset>86919</wp:posOffset>
            </wp:positionV>
            <wp:extent cx="2038272" cy="1325321"/>
            <wp:effectExtent l="0" t="0" r="635" b="825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6" cstate="print"/>
                    <a:stretch>
                      <a:fillRect/>
                    </a:stretch>
                  </pic:blipFill>
                  <pic:spPr>
                    <a:xfrm>
                      <a:off x="0" y="0"/>
                      <a:ext cx="2042051" cy="1327778"/>
                    </a:xfrm>
                    <a:prstGeom prst="rect">
                      <a:avLst/>
                    </a:prstGeom>
                  </pic:spPr>
                </pic:pic>
              </a:graphicData>
            </a:graphic>
            <wp14:sizeRelH relativeFrom="margin">
              <wp14:pctWidth>0</wp14:pctWidth>
            </wp14:sizeRelH>
            <wp14:sizeRelV relativeFrom="margin">
              <wp14:pctHeight>0</wp14:pctHeight>
            </wp14:sizeRelV>
          </wp:anchor>
        </w:drawing>
      </w:r>
      <w:r w:rsidR="00000000">
        <w:rPr>
          <w:color w:val="231F20"/>
        </w:rPr>
        <w:t xml:space="preserve">du striatum. Il reçoit des afférences originaires du </w:t>
      </w:r>
      <w:r w:rsidR="00000000">
        <w:rPr>
          <w:color w:val="231F20"/>
          <w:w w:val="90"/>
        </w:rPr>
        <w:t xml:space="preserve">mésencéphale, région située </w:t>
      </w:r>
      <w:r w:rsidR="00000000">
        <w:rPr>
          <w:color w:val="231F20"/>
        </w:rPr>
        <w:t xml:space="preserve">à la partie postérieure du </w:t>
      </w:r>
      <w:r w:rsidR="00000000">
        <w:rPr>
          <w:color w:val="231F20"/>
          <w:w w:val="90"/>
        </w:rPr>
        <w:t>cerveau</w:t>
      </w:r>
      <w:r w:rsidR="00000000">
        <w:rPr>
          <w:color w:val="231F20"/>
          <w:spacing w:val="-9"/>
          <w:w w:val="90"/>
        </w:rPr>
        <w:t xml:space="preserve"> </w:t>
      </w:r>
      <w:r w:rsidR="00000000">
        <w:rPr>
          <w:color w:val="231F20"/>
          <w:w w:val="90"/>
        </w:rPr>
        <w:t>;</w:t>
      </w:r>
      <w:r w:rsidR="00000000">
        <w:rPr>
          <w:color w:val="231F20"/>
          <w:spacing w:val="-9"/>
          <w:w w:val="90"/>
        </w:rPr>
        <w:t xml:space="preserve"> </w:t>
      </w:r>
      <w:r w:rsidR="00000000">
        <w:rPr>
          <w:color w:val="231F20"/>
          <w:w w:val="90"/>
        </w:rPr>
        <w:t>et</w:t>
      </w:r>
      <w:r w:rsidR="00000000">
        <w:rPr>
          <w:color w:val="231F20"/>
          <w:spacing w:val="-9"/>
          <w:w w:val="90"/>
        </w:rPr>
        <w:t xml:space="preserve"> </w:t>
      </w:r>
      <w:r w:rsidR="00000000">
        <w:rPr>
          <w:color w:val="231F20"/>
          <w:w w:val="90"/>
        </w:rPr>
        <w:t>plus</w:t>
      </w:r>
      <w:r w:rsidR="00000000">
        <w:rPr>
          <w:color w:val="231F20"/>
          <w:spacing w:val="-9"/>
          <w:w w:val="90"/>
        </w:rPr>
        <w:t xml:space="preserve"> </w:t>
      </w:r>
      <w:r w:rsidR="00000000">
        <w:rPr>
          <w:color w:val="231F20"/>
          <w:w w:val="90"/>
        </w:rPr>
        <w:t xml:space="preserve">précisément </w:t>
      </w:r>
      <w:r w:rsidR="00000000">
        <w:rPr>
          <w:color w:val="231F20"/>
          <w:spacing w:val="-8"/>
          <w:w w:val="90"/>
        </w:rPr>
        <w:t>de</w:t>
      </w:r>
      <w:r w:rsidR="00000000">
        <w:rPr>
          <w:color w:val="231F20"/>
          <w:spacing w:val="-4"/>
        </w:rPr>
        <w:t xml:space="preserve"> </w:t>
      </w:r>
      <w:r w:rsidR="00000000">
        <w:rPr>
          <w:color w:val="231F20"/>
          <w:spacing w:val="-8"/>
          <w:w w:val="90"/>
        </w:rPr>
        <w:t>l'aire</w:t>
      </w:r>
      <w:r w:rsidR="00000000">
        <w:rPr>
          <w:color w:val="231F20"/>
          <w:spacing w:val="-4"/>
        </w:rPr>
        <w:t xml:space="preserve"> </w:t>
      </w:r>
      <w:r w:rsidR="00000000">
        <w:rPr>
          <w:color w:val="231F20"/>
          <w:spacing w:val="-8"/>
          <w:w w:val="90"/>
        </w:rPr>
        <w:t>du</w:t>
      </w:r>
      <w:r w:rsidR="00000000">
        <w:rPr>
          <w:color w:val="231F20"/>
          <w:spacing w:val="-4"/>
        </w:rPr>
        <w:t xml:space="preserve"> </w:t>
      </w:r>
      <w:r w:rsidR="00000000">
        <w:rPr>
          <w:i/>
          <w:color w:val="231F20"/>
          <w:spacing w:val="-8"/>
          <w:w w:val="90"/>
        </w:rPr>
        <w:t>tegmentum</w:t>
      </w:r>
      <w:r w:rsidR="00000000">
        <w:rPr>
          <w:i/>
          <w:color w:val="231F20"/>
          <w:spacing w:val="-4"/>
        </w:rPr>
        <w:t xml:space="preserve"> </w:t>
      </w:r>
      <w:r w:rsidR="00000000">
        <w:rPr>
          <w:i/>
          <w:color w:val="231F20"/>
          <w:spacing w:val="-8"/>
          <w:w w:val="90"/>
        </w:rPr>
        <w:t xml:space="preserve">ventral </w:t>
      </w:r>
      <w:r w:rsidR="00000000">
        <w:rPr>
          <w:i/>
          <w:color w:val="231F20"/>
          <w:spacing w:val="-6"/>
          <w:w w:val="95"/>
        </w:rPr>
        <w:t>(ventral</w:t>
      </w:r>
      <w:r w:rsidR="00000000">
        <w:rPr>
          <w:i/>
          <w:color w:val="231F20"/>
          <w:spacing w:val="-6"/>
        </w:rPr>
        <w:t xml:space="preserve"> </w:t>
      </w:r>
      <w:r w:rsidR="00000000">
        <w:rPr>
          <w:i/>
          <w:color w:val="231F20"/>
          <w:spacing w:val="-6"/>
          <w:w w:val="95"/>
        </w:rPr>
        <w:t>tegmental</w:t>
      </w:r>
      <w:r w:rsidR="00000000">
        <w:rPr>
          <w:i/>
          <w:color w:val="231F20"/>
          <w:spacing w:val="-6"/>
        </w:rPr>
        <w:t xml:space="preserve"> </w:t>
      </w:r>
      <w:r w:rsidR="00000000">
        <w:rPr>
          <w:i/>
          <w:color w:val="231F20"/>
          <w:spacing w:val="-6"/>
          <w:w w:val="95"/>
        </w:rPr>
        <w:t>area),</w:t>
      </w:r>
      <w:r w:rsidR="00000000">
        <w:rPr>
          <w:i/>
          <w:color w:val="231F20"/>
          <w:spacing w:val="-7"/>
        </w:rPr>
        <w:t xml:space="preserve"> </w:t>
      </w:r>
      <w:r w:rsidR="00000000">
        <w:rPr>
          <w:color w:val="231F20"/>
          <w:spacing w:val="-6"/>
          <w:w w:val="95"/>
        </w:rPr>
        <w:t xml:space="preserve">qui </w:t>
      </w:r>
      <w:r w:rsidR="00000000">
        <w:rPr>
          <w:color w:val="231F20"/>
        </w:rPr>
        <w:t>comporte</w:t>
      </w:r>
      <w:r w:rsidR="00000000">
        <w:rPr>
          <w:color w:val="231F20"/>
          <w:spacing w:val="45"/>
        </w:rPr>
        <w:t xml:space="preserve">  </w:t>
      </w:r>
      <w:r w:rsidR="00000000">
        <w:rPr>
          <w:color w:val="231F20"/>
        </w:rPr>
        <w:t>des</w:t>
      </w:r>
      <w:r w:rsidR="00000000">
        <w:rPr>
          <w:color w:val="231F20"/>
          <w:spacing w:val="46"/>
        </w:rPr>
        <w:t xml:space="preserve">  </w:t>
      </w:r>
      <w:r w:rsidR="00000000">
        <w:rPr>
          <w:color w:val="231F20"/>
          <w:spacing w:val="-5"/>
          <w:w w:val="95"/>
        </w:rPr>
        <w:t>neurones</w:t>
      </w:r>
    </w:p>
    <w:p w14:paraId="687E711E" w14:textId="77777777" w:rsidR="00B76AFF" w:rsidRDefault="00B76AFF">
      <w:pPr>
        <w:pStyle w:val="Corpsdetexte"/>
        <w:spacing w:before="8"/>
        <w:rPr>
          <w:sz w:val="13"/>
        </w:rPr>
      </w:pPr>
    </w:p>
    <w:p w14:paraId="55C66F67" w14:textId="6E0267E0" w:rsidR="00B76AFF" w:rsidRDefault="00000000">
      <w:pPr>
        <w:spacing w:before="102"/>
        <w:ind w:right="100"/>
        <w:jc w:val="right"/>
        <w:rPr>
          <w:sz w:val="24"/>
        </w:rPr>
      </w:pPr>
      <w:r>
        <w:rPr>
          <w:color w:val="323031"/>
          <w:spacing w:val="-5"/>
          <w:sz w:val="24"/>
        </w:rPr>
        <w:t>1</w:t>
      </w:r>
      <w:r w:rsidR="004C20A3">
        <w:rPr>
          <w:color w:val="323031"/>
          <w:spacing w:val="-5"/>
          <w:sz w:val="24"/>
        </w:rPr>
        <w:t>0</w:t>
      </w:r>
    </w:p>
    <w:p w14:paraId="38ACA4A6" w14:textId="77777777" w:rsidR="00B76AFF" w:rsidRDefault="00B76AFF">
      <w:pPr>
        <w:jc w:val="right"/>
        <w:rPr>
          <w:sz w:val="24"/>
        </w:rPr>
        <w:sectPr w:rsidR="00B76AFF">
          <w:pgSz w:w="9350" w:h="12750"/>
          <w:pgMar w:top="920" w:right="1280" w:bottom="420" w:left="1100" w:header="0" w:footer="222" w:gutter="0"/>
          <w:cols w:space="720"/>
        </w:sectPr>
      </w:pPr>
    </w:p>
    <w:p w14:paraId="5235532A" w14:textId="77777777" w:rsidR="00B76AFF" w:rsidRDefault="00000000">
      <w:pPr>
        <w:spacing w:before="88"/>
        <w:ind w:left="284"/>
        <w:rPr>
          <w:sz w:val="20"/>
        </w:rPr>
      </w:pPr>
      <w:bookmarkStart w:id="9" w:name="Acétylcholine_"/>
      <w:bookmarkStart w:id="10" w:name="_bookmark3"/>
      <w:bookmarkEnd w:id="9"/>
      <w:bookmarkEnd w:id="1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2C44A72" w14:textId="77777777" w:rsidR="00B76AFF" w:rsidRDefault="00000000">
      <w:pPr>
        <w:pStyle w:val="Corpsdetexte"/>
        <w:spacing w:before="10"/>
        <w:rPr>
          <w:sz w:val="17"/>
        </w:rPr>
      </w:pPr>
      <w:r>
        <w:pict w14:anchorId="7608086A">
          <v:shape id="docshape4" o:spid="_x0000_s2210" style="position:absolute;margin-left:69.2pt;margin-top:13.2pt;width:320.35pt;height:.1pt;z-index:-15726592;mso-wrap-distance-left:0;mso-wrap-distance-right:0;mso-position-horizontal-relative:page" coordorigin="1384,264" coordsize="6407,0" path="m7790,264r-6406,e" filled="f" strokecolor="#231f20" strokeweight=".25pt">
            <v:path arrowok="t"/>
            <w10:wrap type="topAndBottom" anchorx="page"/>
          </v:shape>
        </w:pict>
      </w:r>
    </w:p>
    <w:p w14:paraId="1F68EF9A" w14:textId="77777777" w:rsidR="00B76AFF" w:rsidRDefault="00B76AFF">
      <w:pPr>
        <w:pStyle w:val="Corpsdetexte"/>
        <w:spacing w:before="7"/>
        <w:rPr>
          <w:sz w:val="7"/>
        </w:rPr>
      </w:pPr>
    </w:p>
    <w:p w14:paraId="17BCA7E9" w14:textId="77777777" w:rsidR="00B76AFF" w:rsidRDefault="00000000">
      <w:pPr>
        <w:pStyle w:val="Corpsdetexte"/>
        <w:spacing w:before="145" w:line="201" w:lineRule="auto"/>
        <w:ind w:left="283" w:right="271"/>
        <w:jc w:val="both"/>
      </w:pPr>
      <w:r>
        <w:rPr>
          <w:color w:val="231F20"/>
          <w:spacing w:val="-2"/>
        </w:rPr>
        <w:t>dopaminergiques</w:t>
      </w:r>
      <w:r>
        <w:rPr>
          <w:color w:val="231F20"/>
          <w:spacing w:val="-13"/>
        </w:rPr>
        <w:t xml:space="preserve"> </w:t>
      </w:r>
      <w:r>
        <w:rPr>
          <w:color w:val="231F20"/>
          <w:spacing w:val="-2"/>
        </w:rPr>
        <w:t>(utilisant</w:t>
      </w:r>
      <w:r>
        <w:rPr>
          <w:color w:val="231F20"/>
          <w:spacing w:val="-13"/>
        </w:rPr>
        <w:t xml:space="preserve"> </w:t>
      </w:r>
      <w:r>
        <w:rPr>
          <w:color w:val="231F20"/>
          <w:spacing w:val="-2"/>
        </w:rPr>
        <w:t>la</w:t>
      </w:r>
      <w:r>
        <w:rPr>
          <w:color w:val="231F20"/>
          <w:spacing w:val="-13"/>
        </w:rPr>
        <w:t xml:space="preserve"> </w:t>
      </w:r>
      <w:r>
        <w:rPr>
          <w:color w:val="231F20"/>
          <w:spacing w:val="-2"/>
        </w:rPr>
        <w:t>dopamine*),</w:t>
      </w:r>
      <w:r>
        <w:rPr>
          <w:color w:val="231F20"/>
          <w:spacing w:val="-13"/>
        </w:rPr>
        <w:t xml:space="preserve"> </w:t>
      </w:r>
      <w:r>
        <w:rPr>
          <w:color w:val="231F20"/>
          <w:spacing w:val="-2"/>
        </w:rPr>
        <w:t>un</w:t>
      </w:r>
      <w:r>
        <w:rPr>
          <w:color w:val="231F20"/>
          <w:spacing w:val="-12"/>
        </w:rPr>
        <w:t xml:space="preserve"> </w:t>
      </w:r>
      <w:r>
        <w:rPr>
          <w:color w:val="231F20"/>
          <w:spacing w:val="-2"/>
        </w:rPr>
        <w:t xml:space="preserve">neuromédiateur, </w:t>
      </w:r>
      <w:r>
        <w:rPr>
          <w:color w:val="231F20"/>
          <w:spacing w:val="-2"/>
          <w:w w:val="95"/>
        </w:rPr>
        <w:t>qui</w:t>
      </w:r>
      <w:r>
        <w:rPr>
          <w:color w:val="231F20"/>
          <w:spacing w:val="-10"/>
          <w:w w:val="95"/>
        </w:rPr>
        <w:t xml:space="preserve"> </w:t>
      </w:r>
      <w:r>
        <w:rPr>
          <w:color w:val="231F20"/>
          <w:spacing w:val="-2"/>
          <w:w w:val="95"/>
        </w:rPr>
        <w:t>assure</w:t>
      </w:r>
      <w:r>
        <w:rPr>
          <w:color w:val="231F20"/>
          <w:spacing w:val="-10"/>
          <w:w w:val="95"/>
        </w:rPr>
        <w:t xml:space="preserve"> </w:t>
      </w:r>
      <w:r>
        <w:rPr>
          <w:color w:val="231F20"/>
          <w:spacing w:val="-2"/>
          <w:w w:val="95"/>
        </w:rPr>
        <w:t>la</w:t>
      </w:r>
      <w:r>
        <w:rPr>
          <w:color w:val="231F20"/>
          <w:spacing w:val="-10"/>
          <w:w w:val="95"/>
        </w:rPr>
        <w:t xml:space="preserve"> </w:t>
      </w:r>
      <w:r>
        <w:rPr>
          <w:color w:val="231F20"/>
          <w:spacing w:val="-2"/>
          <w:w w:val="95"/>
        </w:rPr>
        <w:t>communication,</w:t>
      </w:r>
      <w:r>
        <w:rPr>
          <w:color w:val="231F20"/>
          <w:spacing w:val="-10"/>
          <w:w w:val="95"/>
        </w:rPr>
        <w:t xml:space="preserve"> </w:t>
      </w:r>
      <w:r>
        <w:rPr>
          <w:color w:val="231F20"/>
          <w:spacing w:val="-2"/>
          <w:w w:val="95"/>
        </w:rPr>
        <w:t>au</w:t>
      </w:r>
      <w:r>
        <w:rPr>
          <w:color w:val="231F20"/>
          <w:spacing w:val="-10"/>
          <w:w w:val="95"/>
        </w:rPr>
        <w:t xml:space="preserve"> </w:t>
      </w:r>
      <w:r>
        <w:rPr>
          <w:color w:val="231F20"/>
          <w:spacing w:val="-2"/>
          <w:w w:val="95"/>
        </w:rPr>
        <w:t>sein</w:t>
      </w:r>
      <w:r>
        <w:rPr>
          <w:color w:val="231F20"/>
          <w:spacing w:val="-9"/>
          <w:w w:val="95"/>
        </w:rPr>
        <w:t xml:space="preserve"> </w:t>
      </w:r>
      <w:r>
        <w:rPr>
          <w:color w:val="231F20"/>
          <w:spacing w:val="-2"/>
          <w:w w:val="95"/>
        </w:rPr>
        <w:t>de</w:t>
      </w:r>
      <w:r>
        <w:rPr>
          <w:color w:val="231F20"/>
          <w:spacing w:val="-10"/>
          <w:w w:val="95"/>
        </w:rPr>
        <w:t xml:space="preserve"> </w:t>
      </w:r>
      <w:r>
        <w:rPr>
          <w:color w:val="231F20"/>
          <w:spacing w:val="-2"/>
          <w:w w:val="95"/>
        </w:rPr>
        <w:t>ce</w:t>
      </w:r>
      <w:r>
        <w:rPr>
          <w:color w:val="231F20"/>
          <w:spacing w:val="-10"/>
          <w:w w:val="95"/>
        </w:rPr>
        <w:t xml:space="preserve"> </w:t>
      </w:r>
      <w:r>
        <w:rPr>
          <w:color w:val="231F20"/>
          <w:spacing w:val="-2"/>
          <w:w w:val="95"/>
        </w:rPr>
        <w:t>noyau</w:t>
      </w:r>
      <w:r>
        <w:rPr>
          <w:color w:val="231F20"/>
          <w:spacing w:val="-10"/>
          <w:w w:val="95"/>
        </w:rPr>
        <w:t xml:space="preserve"> </w:t>
      </w:r>
      <w:r>
        <w:rPr>
          <w:color w:val="231F20"/>
          <w:spacing w:val="-2"/>
          <w:w w:val="95"/>
        </w:rPr>
        <w:t>accumbens,</w:t>
      </w:r>
      <w:r>
        <w:rPr>
          <w:color w:val="231F20"/>
          <w:spacing w:val="-10"/>
          <w:w w:val="95"/>
        </w:rPr>
        <w:t xml:space="preserve"> </w:t>
      </w:r>
      <w:r>
        <w:rPr>
          <w:color w:val="231F20"/>
          <w:spacing w:val="-2"/>
          <w:w w:val="95"/>
        </w:rPr>
        <w:t xml:space="preserve">avec </w:t>
      </w:r>
      <w:r>
        <w:rPr>
          <w:color w:val="231F20"/>
          <w:w w:val="90"/>
        </w:rPr>
        <w:t>d'autres</w:t>
      </w:r>
      <w:r>
        <w:rPr>
          <w:color w:val="231F20"/>
          <w:spacing w:val="-9"/>
          <w:w w:val="90"/>
        </w:rPr>
        <w:t xml:space="preserve"> </w:t>
      </w:r>
      <w:r>
        <w:rPr>
          <w:color w:val="231F20"/>
          <w:w w:val="90"/>
        </w:rPr>
        <w:t>neurones.</w:t>
      </w:r>
      <w:r>
        <w:rPr>
          <w:color w:val="231F20"/>
          <w:spacing w:val="-9"/>
          <w:w w:val="90"/>
        </w:rPr>
        <w:t xml:space="preserve"> </w:t>
      </w:r>
      <w:r>
        <w:rPr>
          <w:color w:val="231F20"/>
          <w:w w:val="90"/>
        </w:rPr>
        <w:t>Dans</w:t>
      </w:r>
      <w:r>
        <w:rPr>
          <w:color w:val="231F20"/>
          <w:spacing w:val="-9"/>
          <w:w w:val="90"/>
        </w:rPr>
        <w:t xml:space="preserve"> </w:t>
      </w:r>
      <w:r>
        <w:rPr>
          <w:color w:val="231F20"/>
          <w:w w:val="90"/>
        </w:rPr>
        <w:t>ce</w:t>
      </w:r>
      <w:r>
        <w:rPr>
          <w:color w:val="231F20"/>
          <w:spacing w:val="-9"/>
          <w:w w:val="90"/>
        </w:rPr>
        <w:t xml:space="preserve"> </w:t>
      </w:r>
      <w:r>
        <w:rPr>
          <w:color w:val="231F20"/>
          <w:w w:val="90"/>
        </w:rPr>
        <w:t>noyau,</w:t>
      </w:r>
      <w:r>
        <w:rPr>
          <w:color w:val="231F20"/>
          <w:spacing w:val="-9"/>
          <w:w w:val="90"/>
        </w:rPr>
        <w:t xml:space="preserve"> </w:t>
      </w:r>
      <w:r>
        <w:rPr>
          <w:color w:val="231F20"/>
          <w:w w:val="90"/>
        </w:rPr>
        <w:t>la</w:t>
      </w:r>
      <w:r>
        <w:rPr>
          <w:color w:val="231F20"/>
          <w:spacing w:val="-9"/>
          <w:w w:val="90"/>
        </w:rPr>
        <w:t xml:space="preserve"> </w:t>
      </w:r>
      <w:r>
        <w:rPr>
          <w:color w:val="231F20"/>
          <w:w w:val="90"/>
        </w:rPr>
        <w:t>dopamine*</w:t>
      </w:r>
      <w:r>
        <w:rPr>
          <w:color w:val="231F20"/>
          <w:spacing w:val="-8"/>
          <w:w w:val="90"/>
        </w:rPr>
        <w:t xml:space="preserve"> </w:t>
      </w:r>
      <w:r>
        <w:rPr>
          <w:color w:val="231F20"/>
          <w:w w:val="90"/>
        </w:rPr>
        <w:t>apparaît</w:t>
      </w:r>
      <w:r>
        <w:rPr>
          <w:color w:val="231F20"/>
          <w:spacing w:val="-9"/>
          <w:w w:val="90"/>
        </w:rPr>
        <w:t xml:space="preserve"> </w:t>
      </w:r>
      <w:r>
        <w:rPr>
          <w:color w:val="231F20"/>
          <w:w w:val="90"/>
        </w:rPr>
        <w:t>tel</w:t>
      </w:r>
      <w:r>
        <w:rPr>
          <w:color w:val="231F20"/>
          <w:spacing w:val="-9"/>
          <w:w w:val="90"/>
        </w:rPr>
        <w:t xml:space="preserve"> </w:t>
      </w:r>
      <w:r>
        <w:rPr>
          <w:color w:val="231F20"/>
          <w:w w:val="90"/>
        </w:rPr>
        <w:t>«</w:t>
      </w:r>
      <w:r>
        <w:rPr>
          <w:color w:val="231F20"/>
          <w:spacing w:val="-9"/>
          <w:w w:val="90"/>
        </w:rPr>
        <w:t xml:space="preserve"> </w:t>
      </w:r>
      <w:r>
        <w:rPr>
          <w:color w:val="231F20"/>
          <w:w w:val="90"/>
        </w:rPr>
        <w:t>le</w:t>
      </w:r>
      <w:r>
        <w:rPr>
          <w:color w:val="231F20"/>
          <w:spacing w:val="-9"/>
          <w:w w:val="90"/>
        </w:rPr>
        <w:t xml:space="preserve"> </w:t>
      </w:r>
      <w:r>
        <w:rPr>
          <w:color w:val="231F20"/>
          <w:w w:val="90"/>
        </w:rPr>
        <w:t xml:space="preserve">neu- romédiateur du plaisir ». En effet, tous les comportements ou toutes </w:t>
      </w:r>
      <w:r>
        <w:rPr>
          <w:color w:val="231F20"/>
          <w:spacing w:val="-2"/>
          <w:w w:val="95"/>
        </w:rPr>
        <w:t>les</w:t>
      </w:r>
      <w:r>
        <w:rPr>
          <w:color w:val="231F20"/>
          <w:spacing w:val="-5"/>
          <w:w w:val="95"/>
        </w:rPr>
        <w:t xml:space="preserve"> </w:t>
      </w:r>
      <w:r>
        <w:rPr>
          <w:color w:val="231F20"/>
          <w:spacing w:val="-2"/>
          <w:w w:val="95"/>
        </w:rPr>
        <w:t>substances</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font</w:t>
      </w:r>
      <w:r>
        <w:rPr>
          <w:color w:val="231F20"/>
          <w:spacing w:val="-5"/>
          <w:w w:val="95"/>
        </w:rPr>
        <w:t xml:space="preserve"> </w:t>
      </w:r>
      <w:r>
        <w:rPr>
          <w:color w:val="231F20"/>
          <w:spacing w:val="-2"/>
          <w:w w:val="95"/>
        </w:rPr>
        <w:t>éprouver</w:t>
      </w:r>
      <w:r>
        <w:rPr>
          <w:color w:val="231F20"/>
          <w:spacing w:val="-5"/>
          <w:w w:val="95"/>
        </w:rPr>
        <w:t xml:space="preserve"> </w:t>
      </w:r>
      <w:r>
        <w:rPr>
          <w:color w:val="231F20"/>
          <w:spacing w:val="-2"/>
          <w:w w:val="95"/>
        </w:rPr>
        <w:t>une</w:t>
      </w:r>
      <w:r>
        <w:rPr>
          <w:color w:val="231F20"/>
          <w:spacing w:val="-5"/>
          <w:w w:val="95"/>
        </w:rPr>
        <w:t xml:space="preserve"> </w:t>
      </w:r>
      <w:r>
        <w:rPr>
          <w:color w:val="231F20"/>
          <w:spacing w:val="-2"/>
          <w:w w:val="95"/>
        </w:rPr>
        <w:t>sensation</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plaisir</w:t>
      </w:r>
      <w:r>
        <w:rPr>
          <w:color w:val="231F20"/>
          <w:spacing w:val="-5"/>
          <w:w w:val="95"/>
        </w:rPr>
        <w:t xml:space="preserve"> </w:t>
      </w:r>
      <w:r>
        <w:rPr>
          <w:color w:val="231F20"/>
          <w:spacing w:val="-2"/>
          <w:w w:val="95"/>
        </w:rPr>
        <w:t xml:space="preserve">induisent </w:t>
      </w:r>
      <w:r>
        <w:rPr>
          <w:color w:val="231F20"/>
          <w:w w:val="90"/>
        </w:rPr>
        <w:t>une</w:t>
      </w:r>
      <w:r>
        <w:rPr>
          <w:color w:val="231F20"/>
          <w:spacing w:val="-9"/>
          <w:w w:val="90"/>
        </w:rPr>
        <w:t xml:space="preserve"> </w:t>
      </w:r>
      <w:r>
        <w:rPr>
          <w:color w:val="231F20"/>
          <w:w w:val="90"/>
        </w:rPr>
        <w:t>libération</w:t>
      </w:r>
      <w:r>
        <w:rPr>
          <w:color w:val="231F20"/>
          <w:spacing w:val="-9"/>
          <w:w w:val="90"/>
        </w:rPr>
        <w:t xml:space="preserve"> </w:t>
      </w:r>
      <w:r>
        <w:rPr>
          <w:color w:val="231F20"/>
          <w:w w:val="90"/>
        </w:rPr>
        <w:t>de</w:t>
      </w:r>
      <w:r>
        <w:rPr>
          <w:color w:val="231F20"/>
          <w:spacing w:val="-9"/>
          <w:w w:val="90"/>
        </w:rPr>
        <w:t xml:space="preserve"> </w:t>
      </w:r>
      <w:r>
        <w:rPr>
          <w:color w:val="231F20"/>
          <w:w w:val="90"/>
        </w:rPr>
        <w:t>dopamine</w:t>
      </w:r>
      <w:r>
        <w:rPr>
          <w:color w:val="231F20"/>
          <w:spacing w:val="-9"/>
          <w:w w:val="90"/>
        </w:rPr>
        <w:t xml:space="preserve"> </w:t>
      </w:r>
      <w:r>
        <w:rPr>
          <w:color w:val="231F20"/>
          <w:w w:val="90"/>
        </w:rPr>
        <w:t>dans</w:t>
      </w:r>
      <w:r>
        <w:rPr>
          <w:color w:val="231F20"/>
          <w:spacing w:val="-9"/>
          <w:w w:val="90"/>
        </w:rPr>
        <w:t xml:space="preserve"> </w:t>
      </w:r>
      <w:r>
        <w:rPr>
          <w:color w:val="231F20"/>
          <w:w w:val="90"/>
        </w:rPr>
        <w:t>ce</w:t>
      </w:r>
      <w:r>
        <w:rPr>
          <w:color w:val="231F20"/>
          <w:spacing w:val="-9"/>
          <w:w w:val="90"/>
        </w:rPr>
        <w:t xml:space="preserve"> </w:t>
      </w:r>
      <w:r>
        <w:rPr>
          <w:color w:val="231F20"/>
          <w:w w:val="90"/>
        </w:rPr>
        <w:t>noyau</w:t>
      </w:r>
      <w:r>
        <w:rPr>
          <w:color w:val="231F20"/>
          <w:spacing w:val="-8"/>
          <w:w w:val="90"/>
        </w:rPr>
        <w:t xml:space="preserve"> </w:t>
      </w:r>
      <w:r>
        <w:rPr>
          <w:color w:val="231F20"/>
          <w:w w:val="90"/>
        </w:rPr>
        <w:t>accumbens.</w:t>
      </w:r>
      <w:r>
        <w:rPr>
          <w:color w:val="231F20"/>
          <w:spacing w:val="-9"/>
          <w:w w:val="90"/>
        </w:rPr>
        <w:t xml:space="preserve"> </w:t>
      </w:r>
      <w:r>
        <w:rPr>
          <w:color w:val="231F20"/>
          <w:w w:val="90"/>
        </w:rPr>
        <w:t>C'est</w:t>
      </w:r>
      <w:r>
        <w:rPr>
          <w:color w:val="231F20"/>
          <w:spacing w:val="-9"/>
          <w:w w:val="90"/>
        </w:rPr>
        <w:t xml:space="preserve"> </w:t>
      </w:r>
      <w:r>
        <w:rPr>
          <w:color w:val="231F20"/>
          <w:w w:val="90"/>
        </w:rPr>
        <w:t>le</w:t>
      </w:r>
      <w:r>
        <w:rPr>
          <w:color w:val="231F20"/>
          <w:spacing w:val="-9"/>
          <w:w w:val="90"/>
        </w:rPr>
        <w:t xml:space="preserve"> </w:t>
      </w:r>
      <w:r>
        <w:rPr>
          <w:color w:val="231F20"/>
          <w:w w:val="90"/>
        </w:rPr>
        <w:t>cas</w:t>
      </w:r>
      <w:r>
        <w:rPr>
          <w:color w:val="231F20"/>
          <w:spacing w:val="-9"/>
          <w:w w:val="90"/>
        </w:rPr>
        <w:t xml:space="preserve"> </w:t>
      </w:r>
      <w:r>
        <w:rPr>
          <w:color w:val="231F20"/>
          <w:w w:val="90"/>
        </w:rPr>
        <w:t>du THC*</w:t>
      </w:r>
      <w:r>
        <w:rPr>
          <w:color w:val="231F20"/>
          <w:spacing w:val="-3"/>
          <w:w w:val="90"/>
        </w:rPr>
        <w:t xml:space="preserve"> </w:t>
      </w:r>
      <w:r>
        <w:rPr>
          <w:color w:val="231F20"/>
          <w:w w:val="90"/>
        </w:rPr>
        <w:t>du</w:t>
      </w:r>
      <w:r>
        <w:rPr>
          <w:color w:val="231F20"/>
          <w:spacing w:val="-4"/>
          <w:w w:val="90"/>
        </w:rPr>
        <w:t xml:space="preserve"> </w:t>
      </w:r>
      <w:r>
        <w:rPr>
          <w:color w:val="231F20"/>
          <w:w w:val="90"/>
        </w:rPr>
        <w:t>cannabis</w:t>
      </w:r>
      <w:r>
        <w:rPr>
          <w:color w:val="231F20"/>
          <w:spacing w:val="-4"/>
          <w:w w:val="90"/>
        </w:rPr>
        <w:t xml:space="preserve"> </w:t>
      </w:r>
      <w:r>
        <w:rPr>
          <w:color w:val="231F20"/>
          <w:w w:val="90"/>
        </w:rPr>
        <w:t>qui,</w:t>
      </w:r>
      <w:r>
        <w:rPr>
          <w:color w:val="231F20"/>
          <w:spacing w:val="-4"/>
          <w:w w:val="90"/>
        </w:rPr>
        <w:t xml:space="preserve"> </w:t>
      </w:r>
      <w:r>
        <w:rPr>
          <w:color w:val="231F20"/>
          <w:w w:val="90"/>
        </w:rPr>
        <w:t>en</w:t>
      </w:r>
      <w:r>
        <w:rPr>
          <w:color w:val="231F20"/>
          <w:spacing w:val="-4"/>
          <w:w w:val="90"/>
        </w:rPr>
        <w:t xml:space="preserve"> </w:t>
      </w:r>
      <w:r>
        <w:rPr>
          <w:color w:val="231F20"/>
          <w:w w:val="90"/>
        </w:rPr>
        <w:t>agissant</w:t>
      </w:r>
      <w:r>
        <w:rPr>
          <w:color w:val="231F20"/>
          <w:spacing w:val="-4"/>
          <w:w w:val="90"/>
        </w:rPr>
        <w:t xml:space="preserve"> </w:t>
      </w:r>
      <w:r>
        <w:rPr>
          <w:color w:val="231F20"/>
          <w:w w:val="90"/>
        </w:rPr>
        <w:t>sur</w:t>
      </w:r>
      <w:r>
        <w:rPr>
          <w:color w:val="231F20"/>
          <w:spacing w:val="-4"/>
          <w:w w:val="90"/>
        </w:rPr>
        <w:t xml:space="preserve"> </w:t>
      </w:r>
      <w:r>
        <w:rPr>
          <w:color w:val="231F20"/>
          <w:w w:val="90"/>
        </w:rPr>
        <w:t>des</w:t>
      </w:r>
      <w:r>
        <w:rPr>
          <w:color w:val="231F20"/>
          <w:spacing w:val="-4"/>
          <w:w w:val="90"/>
        </w:rPr>
        <w:t xml:space="preserve"> </w:t>
      </w:r>
      <w:r>
        <w:rPr>
          <w:color w:val="231F20"/>
          <w:w w:val="90"/>
        </w:rPr>
        <w:t>neurones</w:t>
      </w:r>
      <w:r>
        <w:rPr>
          <w:color w:val="231F20"/>
          <w:spacing w:val="-4"/>
          <w:w w:val="90"/>
        </w:rPr>
        <w:t xml:space="preserve"> </w:t>
      </w:r>
      <w:r>
        <w:rPr>
          <w:color w:val="231F20"/>
          <w:w w:val="90"/>
        </w:rPr>
        <w:t>situés</w:t>
      </w:r>
      <w:r>
        <w:rPr>
          <w:color w:val="231F20"/>
          <w:spacing w:val="-4"/>
          <w:w w:val="90"/>
        </w:rPr>
        <w:t xml:space="preserve"> </w:t>
      </w:r>
      <w:r>
        <w:rPr>
          <w:color w:val="231F20"/>
          <w:w w:val="90"/>
        </w:rPr>
        <w:t>en</w:t>
      </w:r>
      <w:r>
        <w:rPr>
          <w:color w:val="231F20"/>
          <w:spacing w:val="-4"/>
          <w:w w:val="90"/>
        </w:rPr>
        <w:t xml:space="preserve"> </w:t>
      </w:r>
      <w:r>
        <w:rPr>
          <w:color w:val="231F20"/>
          <w:w w:val="90"/>
        </w:rPr>
        <w:t>amont de</w:t>
      </w:r>
      <w:r>
        <w:rPr>
          <w:color w:val="231F20"/>
          <w:spacing w:val="-4"/>
          <w:w w:val="90"/>
        </w:rPr>
        <w:t xml:space="preserve"> </w:t>
      </w:r>
      <w:r>
        <w:rPr>
          <w:color w:val="231F20"/>
          <w:w w:val="90"/>
        </w:rPr>
        <w:t>ces</w:t>
      </w:r>
      <w:r>
        <w:rPr>
          <w:color w:val="231F20"/>
          <w:spacing w:val="-4"/>
          <w:w w:val="90"/>
        </w:rPr>
        <w:t xml:space="preserve"> </w:t>
      </w:r>
      <w:r>
        <w:rPr>
          <w:color w:val="231F20"/>
          <w:w w:val="90"/>
        </w:rPr>
        <w:t>neurones</w:t>
      </w:r>
      <w:r>
        <w:rPr>
          <w:color w:val="231F20"/>
          <w:spacing w:val="-4"/>
          <w:w w:val="90"/>
        </w:rPr>
        <w:t xml:space="preserve"> </w:t>
      </w:r>
      <w:r>
        <w:rPr>
          <w:color w:val="231F20"/>
          <w:w w:val="90"/>
        </w:rPr>
        <w:t>dopaminergiques,</w:t>
      </w:r>
      <w:r>
        <w:rPr>
          <w:color w:val="231F20"/>
          <w:spacing w:val="-4"/>
          <w:w w:val="90"/>
        </w:rPr>
        <w:t xml:space="preserve"> </w:t>
      </w:r>
      <w:r>
        <w:rPr>
          <w:color w:val="231F20"/>
          <w:w w:val="90"/>
        </w:rPr>
        <w:t>accroît</w:t>
      </w:r>
      <w:r>
        <w:rPr>
          <w:color w:val="231F20"/>
          <w:spacing w:val="-4"/>
          <w:w w:val="90"/>
        </w:rPr>
        <w:t xml:space="preserve"> </w:t>
      </w:r>
      <w:r>
        <w:rPr>
          <w:color w:val="231F20"/>
          <w:w w:val="90"/>
        </w:rPr>
        <w:t>leur</w:t>
      </w:r>
      <w:r>
        <w:rPr>
          <w:color w:val="231F20"/>
          <w:spacing w:val="-4"/>
          <w:w w:val="90"/>
        </w:rPr>
        <w:t xml:space="preserve"> </w:t>
      </w:r>
      <w:r>
        <w:rPr>
          <w:color w:val="231F20"/>
          <w:w w:val="90"/>
        </w:rPr>
        <w:t>activité</w:t>
      </w:r>
      <w:r>
        <w:rPr>
          <w:color w:val="231F20"/>
          <w:spacing w:val="-4"/>
          <w:w w:val="90"/>
        </w:rPr>
        <w:t xml:space="preserve"> </w:t>
      </w:r>
      <w:r>
        <w:rPr>
          <w:color w:val="231F20"/>
          <w:w w:val="90"/>
        </w:rPr>
        <w:t>électrique</w:t>
      </w:r>
      <w:r>
        <w:rPr>
          <w:color w:val="231F20"/>
          <w:spacing w:val="-4"/>
          <w:w w:val="90"/>
        </w:rPr>
        <w:t xml:space="preserve"> </w:t>
      </w:r>
      <w:r>
        <w:rPr>
          <w:color w:val="231F20"/>
          <w:w w:val="90"/>
        </w:rPr>
        <w:t>;</w:t>
      </w:r>
      <w:r>
        <w:rPr>
          <w:color w:val="231F20"/>
          <w:spacing w:val="-4"/>
          <w:w w:val="90"/>
        </w:rPr>
        <w:t xml:space="preserve"> </w:t>
      </w:r>
      <w:r>
        <w:rPr>
          <w:color w:val="231F20"/>
          <w:w w:val="90"/>
        </w:rPr>
        <w:t xml:space="preserve">ce </w:t>
      </w:r>
      <w:r>
        <w:rPr>
          <w:color w:val="231F20"/>
          <w:spacing w:val="-4"/>
          <w:w w:val="90"/>
        </w:rPr>
        <w:t xml:space="preserve">qui a pour conséquence une libération accrue de dopamine et, partant, </w:t>
      </w:r>
      <w:r>
        <w:rPr>
          <w:color w:val="231F20"/>
          <w:w w:val="90"/>
        </w:rPr>
        <w:t xml:space="preserve">une stimulation des récepteurs dopaminergiques (sorte de guichets, </w:t>
      </w:r>
      <w:r>
        <w:rPr>
          <w:color w:val="231F20"/>
          <w:spacing w:val="-4"/>
          <w:w w:val="90"/>
        </w:rPr>
        <w:t xml:space="preserve">portés par des neurones adjacents au lieu de libération de la dopamine, </w:t>
      </w:r>
      <w:r>
        <w:rPr>
          <w:color w:val="231F20"/>
          <w:w w:val="90"/>
        </w:rPr>
        <w:t>qui</w:t>
      </w:r>
      <w:r>
        <w:rPr>
          <w:color w:val="231F20"/>
          <w:spacing w:val="-9"/>
          <w:w w:val="90"/>
        </w:rPr>
        <w:t xml:space="preserve"> </w:t>
      </w:r>
      <w:r>
        <w:rPr>
          <w:color w:val="231F20"/>
          <w:w w:val="90"/>
        </w:rPr>
        <w:t>lors</w:t>
      </w:r>
      <w:r>
        <w:rPr>
          <w:color w:val="231F20"/>
          <w:spacing w:val="-9"/>
          <w:w w:val="90"/>
        </w:rPr>
        <w:t xml:space="preserve"> </w:t>
      </w:r>
      <w:r>
        <w:rPr>
          <w:color w:val="231F20"/>
          <w:w w:val="90"/>
        </w:rPr>
        <w:t>d'une</w:t>
      </w:r>
      <w:r>
        <w:rPr>
          <w:color w:val="231F20"/>
          <w:spacing w:val="-9"/>
          <w:w w:val="90"/>
        </w:rPr>
        <w:t xml:space="preserve"> </w:t>
      </w:r>
      <w:r>
        <w:rPr>
          <w:color w:val="231F20"/>
          <w:w w:val="90"/>
        </w:rPr>
        <w:t>brève</w:t>
      </w:r>
      <w:r>
        <w:rPr>
          <w:color w:val="231F20"/>
          <w:spacing w:val="-9"/>
          <w:w w:val="90"/>
        </w:rPr>
        <w:t xml:space="preserve"> </w:t>
      </w:r>
      <w:r>
        <w:rPr>
          <w:color w:val="231F20"/>
          <w:w w:val="90"/>
        </w:rPr>
        <w:t>étreinte</w:t>
      </w:r>
      <w:r>
        <w:rPr>
          <w:color w:val="231F20"/>
          <w:spacing w:val="-9"/>
          <w:w w:val="90"/>
        </w:rPr>
        <w:t xml:space="preserve"> </w:t>
      </w:r>
      <w:r>
        <w:rPr>
          <w:color w:val="231F20"/>
          <w:w w:val="90"/>
        </w:rPr>
        <w:t>avec</w:t>
      </w:r>
      <w:r>
        <w:rPr>
          <w:color w:val="231F20"/>
          <w:spacing w:val="-9"/>
          <w:w w:val="90"/>
        </w:rPr>
        <w:t xml:space="preserve"> </w:t>
      </w:r>
      <w:r>
        <w:rPr>
          <w:color w:val="231F20"/>
          <w:w w:val="90"/>
        </w:rPr>
        <w:t>cette</w:t>
      </w:r>
      <w:r>
        <w:rPr>
          <w:color w:val="231F20"/>
          <w:spacing w:val="-8"/>
          <w:w w:val="90"/>
        </w:rPr>
        <w:t xml:space="preserve"> </w:t>
      </w:r>
      <w:r>
        <w:rPr>
          <w:color w:val="231F20"/>
          <w:w w:val="90"/>
        </w:rPr>
        <w:t>dopamine</w:t>
      </w:r>
      <w:r>
        <w:rPr>
          <w:color w:val="231F20"/>
          <w:spacing w:val="-9"/>
          <w:w w:val="90"/>
        </w:rPr>
        <w:t xml:space="preserve"> </w:t>
      </w:r>
      <w:r>
        <w:rPr>
          <w:color w:val="231F20"/>
          <w:w w:val="90"/>
        </w:rPr>
        <w:t>déclenchent</w:t>
      </w:r>
      <w:r>
        <w:rPr>
          <w:color w:val="231F20"/>
          <w:spacing w:val="-9"/>
          <w:w w:val="90"/>
        </w:rPr>
        <w:t xml:space="preserve"> </w:t>
      </w:r>
      <w:r>
        <w:rPr>
          <w:color w:val="231F20"/>
          <w:w w:val="90"/>
        </w:rPr>
        <w:t>dans</w:t>
      </w:r>
      <w:r>
        <w:rPr>
          <w:color w:val="231F20"/>
          <w:spacing w:val="-9"/>
          <w:w w:val="90"/>
        </w:rPr>
        <w:t xml:space="preserve"> </w:t>
      </w:r>
      <w:r>
        <w:rPr>
          <w:color w:val="231F20"/>
          <w:w w:val="90"/>
        </w:rPr>
        <w:t xml:space="preserve">la </w:t>
      </w:r>
      <w:r>
        <w:rPr>
          <w:color w:val="231F20"/>
          <w:spacing w:val="-2"/>
          <w:w w:val="90"/>
        </w:rPr>
        <w:t xml:space="preserve">cellule qui les porte des modifications métaboliques et/ou électriques, </w:t>
      </w:r>
      <w:r>
        <w:rPr>
          <w:color w:val="231F20"/>
          <w:w w:val="95"/>
        </w:rPr>
        <w:t>à</w:t>
      </w:r>
      <w:r>
        <w:rPr>
          <w:color w:val="231F20"/>
          <w:spacing w:val="-5"/>
          <w:w w:val="95"/>
        </w:rPr>
        <w:t xml:space="preserve"> </w:t>
      </w:r>
      <w:r>
        <w:rPr>
          <w:color w:val="231F20"/>
          <w:w w:val="95"/>
        </w:rPr>
        <w:t>l'origine</w:t>
      </w:r>
      <w:r>
        <w:rPr>
          <w:color w:val="231F20"/>
          <w:spacing w:val="-5"/>
          <w:w w:val="95"/>
        </w:rPr>
        <w:t xml:space="preserve"> </w:t>
      </w:r>
      <w:r>
        <w:rPr>
          <w:color w:val="231F20"/>
          <w:w w:val="95"/>
        </w:rPr>
        <w:t>d'une</w:t>
      </w:r>
      <w:r>
        <w:rPr>
          <w:color w:val="231F20"/>
          <w:spacing w:val="-5"/>
          <w:w w:val="95"/>
        </w:rPr>
        <w:t xml:space="preserve"> </w:t>
      </w:r>
      <w:r>
        <w:rPr>
          <w:color w:val="231F20"/>
          <w:w w:val="95"/>
        </w:rPr>
        <w:t>modification</w:t>
      </w:r>
      <w:r>
        <w:rPr>
          <w:color w:val="231F20"/>
          <w:spacing w:val="-5"/>
          <w:w w:val="95"/>
        </w:rPr>
        <w:t xml:space="preserve"> </w:t>
      </w:r>
      <w:r>
        <w:rPr>
          <w:color w:val="231F20"/>
          <w:w w:val="95"/>
        </w:rPr>
        <w:t>de</w:t>
      </w:r>
      <w:r>
        <w:rPr>
          <w:color w:val="231F20"/>
          <w:spacing w:val="-5"/>
          <w:w w:val="95"/>
        </w:rPr>
        <w:t xml:space="preserve"> </w:t>
      </w:r>
      <w:r>
        <w:rPr>
          <w:color w:val="231F20"/>
          <w:w w:val="95"/>
        </w:rPr>
        <w:t>leur</w:t>
      </w:r>
      <w:r>
        <w:rPr>
          <w:color w:val="231F20"/>
          <w:spacing w:val="-5"/>
          <w:w w:val="95"/>
        </w:rPr>
        <w:t xml:space="preserve"> </w:t>
      </w:r>
      <w:r>
        <w:rPr>
          <w:color w:val="231F20"/>
          <w:w w:val="95"/>
        </w:rPr>
        <w:t>fonctionnement.</w:t>
      </w:r>
    </w:p>
    <w:p w14:paraId="3B825BA1" w14:textId="77777777" w:rsidR="00B76AFF" w:rsidRDefault="00000000">
      <w:pPr>
        <w:pStyle w:val="Titre3"/>
        <w:spacing w:before="239"/>
        <w:ind w:left="283"/>
      </w:pPr>
      <w:r>
        <w:rPr>
          <w:color w:val="231F20"/>
          <w:spacing w:val="-2"/>
        </w:rPr>
        <w:t>Acétylcholine</w:t>
      </w:r>
    </w:p>
    <w:p w14:paraId="1301FBFE" w14:textId="77777777" w:rsidR="00B76AFF" w:rsidRDefault="00000000">
      <w:pPr>
        <w:pStyle w:val="Corpsdetexte"/>
        <w:spacing w:before="99" w:line="201" w:lineRule="auto"/>
        <w:ind w:left="283" w:right="271"/>
        <w:jc w:val="both"/>
      </w:pPr>
      <w:r>
        <w:rPr>
          <w:color w:val="231F20"/>
        </w:rPr>
        <w:t>Neuromédiateur</w:t>
      </w:r>
      <w:r>
        <w:rPr>
          <w:color w:val="231F20"/>
          <w:spacing w:val="-7"/>
        </w:rPr>
        <w:t xml:space="preserve"> </w:t>
      </w:r>
      <w:r>
        <w:rPr>
          <w:color w:val="231F20"/>
        </w:rPr>
        <w:t>impliqué</w:t>
      </w:r>
      <w:r>
        <w:rPr>
          <w:color w:val="231F20"/>
          <w:spacing w:val="-7"/>
        </w:rPr>
        <w:t xml:space="preserve"> </w:t>
      </w:r>
      <w:r>
        <w:rPr>
          <w:color w:val="231F20"/>
        </w:rPr>
        <w:t>dans</w:t>
      </w:r>
      <w:r>
        <w:rPr>
          <w:color w:val="231F20"/>
          <w:spacing w:val="-7"/>
        </w:rPr>
        <w:t xml:space="preserve"> </w:t>
      </w:r>
      <w:r>
        <w:rPr>
          <w:color w:val="231F20"/>
        </w:rPr>
        <w:t>le</w:t>
      </w:r>
      <w:r>
        <w:rPr>
          <w:color w:val="231F20"/>
          <w:spacing w:val="-7"/>
        </w:rPr>
        <w:t xml:space="preserve"> </w:t>
      </w:r>
      <w:r>
        <w:rPr>
          <w:color w:val="231F20"/>
        </w:rPr>
        <w:t>dialogue</w:t>
      </w:r>
      <w:r>
        <w:rPr>
          <w:color w:val="231F20"/>
          <w:spacing w:val="-7"/>
        </w:rPr>
        <w:t xml:space="preserve"> </w:t>
      </w:r>
      <w:r>
        <w:rPr>
          <w:color w:val="231F20"/>
        </w:rPr>
        <w:t>entre</w:t>
      </w:r>
      <w:r>
        <w:rPr>
          <w:color w:val="231F20"/>
          <w:spacing w:val="-7"/>
        </w:rPr>
        <w:t xml:space="preserve"> </w:t>
      </w:r>
      <w:r>
        <w:rPr>
          <w:color w:val="231F20"/>
        </w:rPr>
        <w:t>les</w:t>
      </w:r>
      <w:r>
        <w:rPr>
          <w:color w:val="231F20"/>
          <w:spacing w:val="-7"/>
        </w:rPr>
        <w:t xml:space="preserve"> </w:t>
      </w:r>
      <w:r>
        <w:rPr>
          <w:color w:val="231F20"/>
        </w:rPr>
        <w:t xml:space="preserve">neurones </w:t>
      </w:r>
      <w:r>
        <w:rPr>
          <w:color w:val="231F20"/>
          <w:spacing w:val="-2"/>
          <w:w w:val="95"/>
        </w:rPr>
        <w:t xml:space="preserve">cholinergiques (i.e. utilisant comme substance de communication </w:t>
      </w:r>
      <w:r>
        <w:rPr>
          <w:color w:val="231F20"/>
          <w:w w:val="90"/>
        </w:rPr>
        <w:t>l'acétylcholine) et d'autres neurones qui utilisent d'autres substances de</w:t>
      </w:r>
      <w:r>
        <w:rPr>
          <w:color w:val="231F20"/>
          <w:spacing w:val="-2"/>
          <w:w w:val="90"/>
        </w:rPr>
        <w:t xml:space="preserve"> </w:t>
      </w:r>
      <w:r>
        <w:rPr>
          <w:color w:val="231F20"/>
          <w:w w:val="90"/>
        </w:rPr>
        <w:t>communication.</w:t>
      </w:r>
      <w:r>
        <w:rPr>
          <w:color w:val="231F20"/>
          <w:spacing w:val="-2"/>
          <w:w w:val="90"/>
        </w:rPr>
        <w:t xml:space="preserve"> </w:t>
      </w:r>
      <w:r>
        <w:rPr>
          <w:color w:val="231F20"/>
          <w:w w:val="90"/>
        </w:rPr>
        <w:t>Les</w:t>
      </w:r>
      <w:r>
        <w:rPr>
          <w:color w:val="231F20"/>
          <w:spacing w:val="-2"/>
          <w:w w:val="90"/>
        </w:rPr>
        <w:t xml:space="preserve"> </w:t>
      </w:r>
      <w:r>
        <w:rPr>
          <w:color w:val="231F20"/>
          <w:w w:val="90"/>
        </w:rPr>
        <w:t>neurones</w:t>
      </w:r>
      <w:r>
        <w:rPr>
          <w:color w:val="231F20"/>
          <w:spacing w:val="-2"/>
          <w:w w:val="90"/>
        </w:rPr>
        <w:t xml:space="preserve"> </w:t>
      </w:r>
      <w:r>
        <w:rPr>
          <w:color w:val="231F20"/>
          <w:w w:val="90"/>
        </w:rPr>
        <w:t>cholinergiques</w:t>
      </w:r>
      <w:r>
        <w:rPr>
          <w:color w:val="231F20"/>
          <w:spacing w:val="-2"/>
          <w:w w:val="90"/>
        </w:rPr>
        <w:t xml:space="preserve"> </w:t>
      </w:r>
      <w:r>
        <w:rPr>
          <w:color w:val="231F20"/>
          <w:w w:val="90"/>
        </w:rPr>
        <w:t>cérébraux</w:t>
      </w:r>
      <w:r>
        <w:rPr>
          <w:color w:val="231F20"/>
          <w:spacing w:val="-2"/>
          <w:w w:val="90"/>
        </w:rPr>
        <w:t xml:space="preserve"> </w:t>
      </w:r>
      <w:r>
        <w:rPr>
          <w:color w:val="231F20"/>
          <w:w w:val="90"/>
        </w:rPr>
        <w:t>sont</w:t>
      </w:r>
      <w:r>
        <w:rPr>
          <w:color w:val="231F20"/>
          <w:spacing w:val="-2"/>
          <w:w w:val="90"/>
        </w:rPr>
        <w:t xml:space="preserve"> </w:t>
      </w:r>
      <w:r>
        <w:rPr>
          <w:color w:val="231F20"/>
          <w:w w:val="90"/>
        </w:rPr>
        <w:t xml:space="preserve">très nombreux. Il s'agit, pour certains, de courts interneurones, et pour </w:t>
      </w:r>
      <w:r>
        <w:rPr>
          <w:color w:val="231F20"/>
          <w:w w:val="95"/>
        </w:rPr>
        <w:t>d'autres</w:t>
      </w:r>
      <w:r>
        <w:rPr>
          <w:color w:val="231F20"/>
          <w:spacing w:val="-8"/>
          <w:w w:val="95"/>
        </w:rPr>
        <w:t xml:space="preserve"> </w:t>
      </w:r>
      <w:r>
        <w:rPr>
          <w:color w:val="231F20"/>
          <w:w w:val="95"/>
        </w:rPr>
        <w:t>de</w:t>
      </w:r>
      <w:r>
        <w:rPr>
          <w:color w:val="231F20"/>
          <w:spacing w:val="-8"/>
          <w:w w:val="95"/>
        </w:rPr>
        <w:t xml:space="preserve"> </w:t>
      </w:r>
      <w:r>
        <w:rPr>
          <w:color w:val="231F20"/>
          <w:w w:val="95"/>
        </w:rPr>
        <w:t>neurones</w:t>
      </w:r>
      <w:r>
        <w:rPr>
          <w:color w:val="231F20"/>
          <w:spacing w:val="-8"/>
          <w:w w:val="95"/>
        </w:rPr>
        <w:t xml:space="preserve"> </w:t>
      </w:r>
      <w:r>
        <w:rPr>
          <w:color w:val="231F20"/>
          <w:w w:val="95"/>
        </w:rPr>
        <w:t>longs.</w:t>
      </w:r>
      <w:r>
        <w:rPr>
          <w:color w:val="231F20"/>
          <w:spacing w:val="-8"/>
          <w:w w:val="95"/>
        </w:rPr>
        <w:t xml:space="preserve"> </w:t>
      </w:r>
      <w:r>
        <w:rPr>
          <w:color w:val="231F20"/>
          <w:w w:val="95"/>
        </w:rPr>
        <w:t>C'est</w:t>
      </w:r>
      <w:r>
        <w:rPr>
          <w:color w:val="231F20"/>
          <w:spacing w:val="-8"/>
          <w:w w:val="95"/>
        </w:rPr>
        <w:t xml:space="preserve"> </w:t>
      </w:r>
      <w:r>
        <w:rPr>
          <w:color w:val="231F20"/>
          <w:w w:val="95"/>
        </w:rPr>
        <w:t>de</w:t>
      </w:r>
      <w:r>
        <w:rPr>
          <w:color w:val="231F20"/>
          <w:spacing w:val="-8"/>
          <w:w w:val="95"/>
        </w:rPr>
        <w:t xml:space="preserve"> </w:t>
      </w:r>
      <w:r>
        <w:rPr>
          <w:color w:val="231F20"/>
          <w:w w:val="95"/>
        </w:rPr>
        <w:t>ces</w:t>
      </w:r>
      <w:r>
        <w:rPr>
          <w:color w:val="231F20"/>
          <w:spacing w:val="-8"/>
          <w:w w:val="95"/>
        </w:rPr>
        <w:t xml:space="preserve"> </w:t>
      </w:r>
      <w:r>
        <w:rPr>
          <w:color w:val="231F20"/>
          <w:w w:val="95"/>
        </w:rPr>
        <w:t>derniers</w:t>
      </w:r>
      <w:r>
        <w:rPr>
          <w:color w:val="231F20"/>
          <w:spacing w:val="-8"/>
          <w:w w:val="95"/>
        </w:rPr>
        <w:t xml:space="preserve"> </w:t>
      </w:r>
      <w:r>
        <w:rPr>
          <w:color w:val="231F20"/>
          <w:w w:val="95"/>
        </w:rPr>
        <w:t>que</w:t>
      </w:r>
      <w:r>
        <w:rPr>
          <w:color w:val="231F20"/>
          <w:spacing w:val="-8"/>
          <w:w w:val="95"/>
        </w:rPr>
        <w:t xml:space="preserve"> </w:t>
      </w:r>
      <w:r>
        <w:rPr>
          <w:color w:val="231F20"/>
          <w:w w:val="95"/>
        </w:rPr>
        <w:t xml:space="preserve">ressortissent </w:t>
      </w:r>
      <w:r>
        <w:rPr>
          <w:color w:val="231F20"/>
        </w:rPr>
        <w:t xml:space="preserve">les neurones septo-hippocampiques, qui relient le septum à </w:t>
      </w:r>
      <w:r>
        <w:rPr>
          <w:color w:val="231F20"/>
          <w:w w:val="90"/>
        </w:rPr>
        <w:t xml:space="preserve">l'hippocampe, haut lieu de formation de la mémoire. La destruction </w:t>
      </w:r>
      <w:r>
        <w:rPr>
          <w:color w:val="231F20"/>
          <w:w w:val="95"/>
        </w:rPr>
        <w:t>de cette voie est associée aux troubles de la maladie d'Alzheimer. Les</w:t>
      </w:r>
      <w:r>
        <w:rPr>
          <w:color w:val="231F20"/>
          <w:spacing w:val="-12"/>
          <w:w w:val="95"/>
        </w:rPr>
        <w:t xml:space="preserve"> </w:t>
      </w:r>
      <w:r>
        <w:rPr>
          <w:color w:val="231F20"/>
          <w:w w:val="95"/>
        </w:rPr>
        <w:t>terminaisons</w:t>
      </w:r>
      <w:r>
        <w:rPr>
          <w:color w:val="231F20"/>
          <w:spacing w:val="-12"/>
          <w:w w:val="95"/>
        </w:rPr>
        <w:t xml:space="preserve"> </w:t>
      </w:r>
      <w:r>
        <w:rPr>
          <w:color w:val="231F20"/>
          <w:w w:val="95"/>
        </w:rPr>
        <w:t>de</w:t>
      </w:r>
      <w:r>
        <w:rPr>
          <w:color w:val="231F20"/>
          <w:spacing w:val="-12"/>
          <w:w w:val="95"/>
        </w:rPr>
        <w:t xml:space="preserve"> </w:t>
      </w:r>
      <w:r>
        <w:rPr>
          <w:color w:val="231F20"/>
          <w:w w:val="95"/>
        </w:rPr>
        <w:t>ces</w:t>
      </w:r>
      <w:r>
        <w:rPr>
          <w:color w:val="231F20"/>
          <w:spacing w:val="-12"/>
          <w:w w:val="95"/>
        </w:rPr>
        <w:t xml:space="preserve"> </w:t>
      </w:r>
      <w:r>
        <w:rPr>
          <w:color w:val="231F20"/>
          <w:w w:val="95"/>
        </w:rPr>
        <w:t>neurones</w:t>
      </w:r>
      <w:r>
        <w:rPr>
          <w:color w:val="231F20"/>
          <w:spacing w:val="-12"/>
          <w:w w:val="95"/>
        </w:rPr>
        <w:t xml:space="preserve"> </w:t>
      </w:r>
      <w:r>
        <w:rPr>
          <w:color w:val="231F20"/>
          <w:w w:val="95"/>
        </w:rPr>
        <w:t>sont</w:t>
      </w:r>
      <w:r>
        <w:rPr>
          <w:color w:val="231F20"/>
          <w:spacing w:val="-11"/>
          <w:w w:val="95"/>
        </w:rPr>
        <w:t xml:space="preserve"> </w:t>
      </w:r>
      <w:r>
        <w:rPr>
          <w:color w:val="231F20"/>
          <w:w w:val="95"/>
        </w:rPr>
        <w:t>séparées</w:t>
      </w:r>
      <w:r>
        <w:rPr>
          <w:color w:val="231F20"/>
          <w:spacing w:val="-12"/>
          <w:w w:val="95"/>
        </w:rPr>
        <w:t xml:space="preserve"> </w:t>
      </w:r>
      <w:r>
        <w:rPr>
          <w:color w:val="231F20"/>
          <w:w w:val="95"/>
        </w:rPr>
        <w:t>des</w:t>
      </w:r>
      <w:r>
        <w:rPr>
          <w:color w:val="231F20"/>
          <w:spacing w:val="-12"/>
          <w:w w:val="95"/>
        </w:rPr>
        <w:t xml:space="preserve"> </w:t>
      </w:r>
      <w:r>
        <w:rPr>
          <w:color w:val="231F20"/>
          <w:w w:val="95"/>
        </w:rPr>
        <w:t>neurones</w:t>
      </w:r>
      <w:r>
        <w:rPr>
          <w:color w:val="231F20"/>
          <w:spacing w:val="-12"/>
          <w:w w:val="95"/>
        </w:rPr>
        <w:t xml:space="preserve"> </w:t>
      </w:r>
      <w:r>
        <w:rPr>
          <w:color w:val="231F20"/>
          <w:w w:val="95"/>
        </w:rPr>
        <w:t>avec lesquels</w:t>
      </w:r>
      <w:r>
        <w:rPr>
          <w:color w:val="231F20"/>
          <w:spacing w:val="-10"/>
          <w:w w:val="95"/>
        </w:rPr>
        <w:t xml:space="preserve"> </w:t>
      </w:r>
      <w:r>
        <w:rPr>
          <w:color w:val="231F20"/>
          <w:w w:val="95"/>
        </w:rPr>
        <w:t>ils</w:t>
      </w:r>
      <w:r>
        <w:rPr>
          <w:color w:val="231F20"/>
          <w:spacing w:val="-10"/>
          <w:w w:val="95"/>
        </w:rPr>
        <w:t xml:space="preserve"> </w:t>
      </w:r>
      <w:r>
        <w:rPr>
          <w:color w:val="231F20"/>
          <w:w w:val="95"/>
        </w:rPr>
        <w:t>établissent</w:t>
      </w:r>
      <w:r>
        <w:rPr>
          <w:color w:val="231F20"/>
          <w:spacing w:val="-10"/>
          <w:w w:val="95"/>
        </w:rPr>
        <w:t xml:space="preserve"> </w:t>
      </w:r>
      <w:r>
        <w:rPr>
          <w:color w:val="231F20"/>
          <w:w w:val="95"/>
        </w:rPr>
        <w:t>des</w:t>
      </w:r>
      <w:r>
        <w:rPr>
          <w:color w:val="231F20"/>
          <w:spacing w:val="-10"/>
          <w:w w:val="95"/>
        </w:rPr>
        <w:t xml:space="preserve"> </w:t>
      </w:r>
      <w:r>
        <w:rPr>
          <w:color w:val="231F20"/>
          <w:w w:val="95"/>
        </w:rPr>
        <w:t>contacts,</w:t>
      </w:r>
      <w:r>
        <w:rPr>
          <w:color w:val="231F20"/>
          <w:spacing w:val="-10"/>
          <w:w w:val="95"/>
        </w:rPr>
        <w:t xml:space="preserve"> </w:t>
      </w:r>
      <w:r>
        <w:rPr>
          <w:color w:val="231F20"/>
          <w:w w:val="95"/>
        </w:rPr>
        <w:t>par</w:t>
      </w:r>
      <w:r>
        <w:rPr>
          <w:color w:val="231F20"/>
          <w:spacing w:val="-10"/>
          <w:w w:val="95"/>
        </w:rPr>
        <w:t xml:space="preserve"> </w:t>
      </w:r>
      <w:r>
        <w:rPr>
          <w:color w:val="231F20"/>
          <w:w w:val="95"/>
        </w:rPr>
        <w:t>une</w:t>
      </w:r>
      <w:r>
        <w:rPr>
          <w:color w:val="231F20"/>
          <w:spacing w:val="-10"/>
          <w:w w:val="95"/>
        </w:rPr>
        <w:t xml:space="preserve"> </w:t>
      </w:r>
      <w:r>
        <w:rPr>
          <w:color w:val="231F20"/>
          <w:w w:val="95"/>
        </w:rPr>
        <w:t>étroite</w:t>
      </w:r>
      <w:r>
        <w:rPr>
          <w:color w:val="231F20"/>
          <w:spacing w:val="-10"/>
          <w:w w:val="95"/>
        </w:rPr>
        <w:t xml:space="preserve"> </w:t>
      </w:r>
      <w:r>
        <w:rPr>
          <w:color w:val="231F20"/>
          <w:w w:val="95"/>
        </w:rPr>
        <w:t>fente</w:t>
      </w:r>
      <w:r>
        <w:rPr>
          <w:color w:val="231F20"/>
          <w:spacing w:val="-10"/>
          <w:w w:val="95"/>
        </w:rPr>
        <w:t xml:space="preserve"> </w:t>
      </w:r>
      <w:r>
        <w:rPr>
          <w:color w:val="231F20"/>
          <w:w w:val="95"/>
        </w:rPr>
        <w:t>–</w:t>
      </w:r>
      <w:r>
        <w:rPr>
          <w:color w:val="231F20"/>
          <w:spacing w:val="-10"/>
          <w:w w:val="95"/>
        </w:rPr>
        <w:t xml:space="preserve"> </w:t>
      </w:r>
      <w:r>
        <w:rPr>
          <w:color w:val="231F20"/>
          <w:w w:val="95"/>
        </w:rPr>
        <w:t>la</w:t>
      </w:r>
      <w:r>
        <w:rPr>
          <w:color w:val="231F20"/>
          <w:spacing w:val="-10"/>
          <w:w w:val="95"/>
        </w:rPr>
        <w:t xml:space="preserve"> </w:t>
      </w:r>
      <w:r>
        <w:rPr>
          <w:color w:val="231F20"/>
          <w:w w:val="95"/>
        </w:rPr>
        <w:t xml:space="preserve">fente synaptique. Ces boutons synaptiques comportent de nombreux </w:t>
      </w:r>
      <w:r>
        <w:rPr>
          <w:color w:val="231F20"/>
          <w:w w:val="95"/>
          <w:position w:val="1"/>
        </w:rPr>
        <w:t>récepteurs CB</w:t>
      </w:r>
      <w:r>
        <w:rPr>
          <w:color w:val="231F20"/>
          <w:w w:val="95"/>
          <w:sz w:val="15"/>
        </w:rPr>
        <w:t>1</w:t>
      </w:r>
      <w:r>
        <w:rPr>
          <w:color w:val="231F20"/>
          <w:w w:val="95"/>
          <w:position w:val="1"/>
        </w:rPr>
        <w:t xml:space="preserve">*, cibles de l'action des endocannabinoïdes* et du </w:t>
      </w:r>
      <w:r>
        <w:rPr>
          <w:color w:val="231F20"/>
          <w:spacing w:val="-2"/>
        </w:rPr>
        <w:t>THC*</w:t>
      </w:r>
      <w:r>
        <w:rPr>
          <w:color w:val="231F20"/>
          <w:spacing w:val="-8"/>
        </w:rPr>
        <w:t xml:space="preserve"> </w:t>
      </w:r>
      <w:r>
        <w:rPr>
          <w:color w:val="231F20"/>
          <w:spacing w:val="-2"/>
        </w:rPr>
        <w:t>qui,</w:t>
      </w:r>
      <w:r>
        <w:rPr>
          <w:color w:val="231F20"/>
          <w:spacing w:val="-8"/>
        </w:rPr>
        <w:t xml:space="preserve"> </w:t>
      </w:r>
      <w:r>
        <w:rPr>
          <w:color w:val="231F20"/>
          <w:spacing w:val="-2"/>
        </w:rPr>
        <w:t>les</w:t>
      </w:r>
      <w:r>
        <w:rPr>
          <w:color w:val="231F20"/>
          <w:spacing w:val="-8"/>
        </w:rPr>
        <w:t xml:space="preserve"> </w:t>
      </w:r>
      <w:r>
        <w:rPr>
          <w:color w:val="231F20"/>
          <w:spacing w:val="-2"/>
        </w:rPr>
        <w:t>stimulent.</w:t>
      </w:r>
      <w:r>
        <w:rPr>
          <w:color w:val="231F20"/>
          <w:spacing w:val="-8"/>
        </w:rPr>
        <w:t xml:space="preserve"> </w:t>
      </w:r>
      <w:r>
        <w:rPr>
          <w:color w:val="231F20"/>
          <w:spacing w:val="-2"/>
        </w:rPr>
        <w:t>Ce</w:t>
      </w:r>
      <w:r>
        <w:rPr>
          <w:color w:val="231F20"/>
          <w:spacing w:val="-8"/>
        </w:rPr>
        <w:t xml:space="preserve"> </w:t>
      </w:r>
      <w:r>
        <w:rPr>
          <w:color w:val="231F20"/>
          <w:spacing w:val="-2"/>
        </w:rPr>
        <w:t>faisant</w:t>
      </w:r>
      <w:r>
        <w:rPr>
          <w:color w:val="231F20"/>
          <w:spacing w:val="-8"/>
        </w:rPr>
        <w:t xml:space="preserve"> </w:t>
      </w:r>
      <w:r>
        <w:rPr>
          <w:color w:val="231F20"/>
          <w:spacing w:val="-2"/>
        </w:rPr>
        <w:t>ils</w:t>
      </w:r>
      <w:r>
        <w:rPr>
          <w:color w:val="231F20"/>
          <w:spacing w:val="-8"/>
        </w:rPr>
        <w:t xml:space="preserve"> </w:t>
      </w:r>
      <w:r>
        <w:rPr>
          <w:color w:val="231F20"/>
          <w:spacing w:val="-2"/>
        </w:rPr>
        <w:t>réduisent</w:t>
      </w:r>
      <w:r>
        <w:rPr>
          <w:color w:val="231F20"/>
          <w:spacing w:val="-8"/>
        </w:rPr>
        <w:t xml:space="preserve"> </w:t>
      </w:r>
      <w:r>
        <w:rPr>
          <w:color w:val="231F20"/>
          <w:spacing w:val="-2"/>
        </w:rPr>
        <w:t>intensément</w:t>
      </w:r>
      <w:r>
        <w:rPr>
          <w:color w:val="231F20"/>
          <w:spacing w:val="-8"/>
        </w:rPr>
        <w:t xml:space="preserve"> </w:t>
      </w:r>
      <w:r>
        <w:rPr>
          <w:color w:val="231F20"/>
          <w:spacing w:val="-2"/>
        </w:rPr>
        <w:t xml:space="preserve">la </w:t>
      </w:r>
      <w:r>
        <w:rPr>
          <w:color w:val="231F20"/>
        </w:rPr>
        <w:t>libération</w:t>
      </w:r>
      <w:r>
        <w:rPr>
          <w:color w:val="231F20"/>
          <w:spacing w:val="-7"/>
        </w:rPr>
        <w:t xml:space="preserve"> </w:t>
      </w:r>
      <w:r>
        <w:rPr>
          <w:color w:val="231F20"/>
        </w:rPr>
        <w:t>d'acétylcholine.</w:t>
      </w:r>
      <w:r>
        <w:rPr>
          <w:color w:val="231F20"/>
          <w:spacing w:val="-7"/>
        </w:rPr>
        <w:t xml:space="preserve"> </w:t>
      </w:r>
      <w:r>
        <w:rPr>
          <w:color w:val="231F20"/>
        </w:rPr>
        <w:t>C'est</w:t>
      </w:r>
      <w:r>
        <w:rPr>
          <w:color w:val="231F20"/>
          <w:spacing w:val="-7"/>
        </w:rPr>
        <w:t xml:space="preserve"> </w:t>
      </w:r>
      <w:r>
        <w:rPr>
          <w:color w:val="231F20"/>
        </w:rPr>
        <w:t>par</w:t>
      </w:r>
      <w:r>
        <w:rPr>
          <w:color w:val="231F20"/>
          <w:spacing w:val="-7"/>
        </w:rPr>
        <w:t xml:space="preserve"> </w:t>
      </w:r>
      <w:r>
        <w:rPr>
          <w:color w:val="231F20"/>
        </w:rPr>
        <w:t>ce</w:t>
      </w:r>
      <w:r>
        <w:rPr>
          <w:color w:val="231F20"/>
          <w:spacing w:val="-7"/>
        </w:rPr>
        <w:t xml:space="preserve"> </w:t>
      </w:r>
      <w:r>
        <w:rPr>
          <w:color w:val="231F20"/>
        </w:rPr>
        <w:t>mécanisme</w:t>
      </w:r>
      <w:r>
        <w:rPr>
          <w:color w:val="231F20"/>
          <w:spacing w:val="-7"/>
        </w:rPr>
        <w:t xml:space="preserve"> </w:t>
      </w:r>
      <w:r>
        <w:rPr>
          <w:color w:val="231F20"/>
        </w:rPr>
        <w:t>que</w:t>
      </w:r>
      <w:r>
        <w:rPr>
          <w:color w:val="231F20"/>
          <w:spacing w:val="-7"/>
        </w:rPr>
        <w:t xml:space="preserve"> </w:t>
      </w:r>
      <w:r>
        <w:rPr>
          <w:color w:val="231F20"/>
        </w:rPr>
        <w:t>le</w:t>
      </w:r>
      <w:r>
        <w:rPr>
          <w:color w:val="231F20"/>
          <w:spacing w:val="-7"/>
        </w:rPr>
        <w:t xml:space="preserve"> </w:t>
      </w:r>
      <w:r>
        <w:rPr>
          <w:color w:val="231F20"/>
        </w:rPr>
        <w:t xml:space="preserve">THC </w:t>
      </w:r>
      <w:r>
        <w:rPr>
          <w:color w:val="231F20"/>
          <w:w w:val="95"/>
        </w:rPr>
        <w:t>perturbe la formation de la mémoire.</w:t>
      </w:r>
    </w:p>
    <w:p w14:paraId="4E2D0435" w14:textId="77777777" w:rsidR="00B76AFF" w:rsidRDefault="00B76AFF">
      <w:pPr>
        <w:pStyle w:val="Corpsdetexte"/>
        <w:spacing w:before="8"/>
        <w:rPr>
          <w:sz w:val="17"/>
        </w:rPr>
      </w:pPr>
    </w:p>
    <w:p w14:paraId="3007434A" w14:textId="5F4E7BE1" w:rsidR="00B76AFF" w:rsidRDefault="00000000">
      <w:pPr>
        <w:spacing w:before="102"/>
        <w:ind w:left="284"/>
        <w:rPr>
          <w:sz w:val="24"/>
        </w:rPr>
      </w:pPr>
      <w:r>
        <w:rPr>
          <w:color w:val="323031"/>
          <w:spacing w:val="-5"/>
          <w:sz w:val="24"/>
        </w:rPr>
        <w:t>1</w:t>
      </w:r>
      <w:r w:rsidR="004C20A3">
        <w:rPr>
          <w:color w:val="323031"/>
          <w:spacing w:val="-5"/>
          <w:sz w:val="24"/>
        </w:rPr>
        <w:t>1</w:t>
      </w:r>
    </w:p>
    <w:p w14:paraId="21AD4627" w14:textId="77777777" w:rsidR="00B76AFF" w:rsidRDefault="00B76AFF">
      <w:pPr>
        <w:rPr>
          <w:sz w:val="24"/>
        </w:rPr>
        <w:sectPr w:rsidR="00B76AFF">
          <w:pgSz w:w="9350" w:h="12750"/>
          <w:pgMar w:top="920" w:right="1280" w:bottom="420" w:left="1100" w:header="0" w:footer="222" w:gutter="0"/>
          <w:cols w:space="720"/>
        </w:sectPr>
      </w:pPr>
    </w:p>
    <w:p w14:paraId="0F68F899" w14:textId="77777777" w:rsidR="00B76AFF" w:rsidRDefault="00000000">
      <w:pPr>
        <w:spacing w:before="97"/>
        <w:ind w:right="102"/>
        <w:jc w:val="right"/>
        <w:rPr>
          <w:sz w:val="20"/>
        </w:rPr>
      </w:pPr>
      <w:bookmarkStart w:id="11" w:name="Acomplia®_"/>
      <w:bookmarkStart w:id="12" w:name="Addiction_"/>
      <w:bookmarkStart w:id="13" w:name="Addictivité_"/>
      <w:bookmarkStart w:id="14" w:name="_bookmark4"/>
      <w:bookmarkEnd w:id="11"/>
      <w:bookmarkEnd w:id="12"/>
      <w:bookmarkEnd w:id="13"/>
      <w:bookmarkEnd w:id="14"/>
      <w:r>
        <w:rPr>
          <w:color w:val="323031"/>
          <w:spacing w:val="-2"/>
          <w:sz w:val="20"/>
        </w:rPr>
        <w:lastRenderedPageBreak/>
        <w:t>ACOMPLIA</w:t>
      </w:r>
    </w:p>
    <w:p w14:paraId="4915C26C" w14:textId="77777777" w:rsidR="00B76AFF" w:rsidRDefault="00000000">
      <w:pPr>
        <w:pStyle w:val="Corpsdetexte"/>
        <w:spacing w:before="4"/>
        <w:rPr>
          <w:sz w:val="17"/>
        </w:rPr>
      </w:pPr>
      <w:r>
        <w:pict w14:anchorId="2D37C76A">
          <v:shape id="docshape5" o:spid="_x0000_s2209" style="position:absolute;margin-left:77.7pt;margin-top:12.9pt;width:320.35pt;height:.1pt;z-index:-15726080;mso-wrap-distance-left:0;mso-wrap-distance-right:0;mso-position-horizontal-relative:page" coordorigin="1554,258" coordsize="6407,0" path="m7960,258r-6406,e" filled="f" strokecolor="#231f20" strokeweight=".25pt">
            <v:path arrowok="t"/>
            <w10:wrap type="topAndBottom" anchorx="page"/>
          </v:shape>
        </w:pict>
      </w:r>
    </w:p>
    <w:p w14:paraId="62D095F4" w14:textId="77777777" w:rsidR="00B76AFF" w:rsidRDefault="00000000">
      <w:pPr>
        <w:pStyle w:val="Titre3"/>
        <w:spacing w:before="227"/>
        <w:rPr>
          <w:rFonts w:ascii="Times New Roman" w:hAnsi="Times New Roman"/>
          <w:b w:val="0"/>
          <w:sz w:val="19"/>
        </w:rPr>
      </w:pPr>
      <w:r>
        <w:rPr>
          <w:color w:val="231F20"/>
          <w:spacing w:val="-2"/>
        </w:rPr>
        <w:t>Acomplia</w:t>
      </w:r>
      <w:r>
        <w:rPr>
          <w:rFonts w:ascii="Times New Roman" w:hAnsi="Times New Roman"/>
          <w:b w:val="0"/>
          <w:color w:val="231F20"/>
          <w:spacing w:val="-2"/>
          <w:position w:val="3"/>
          <w:sz w:val="19"/>
        </w:rPr>
        <w:t>®</w:t>
      </w:r>
    </w:p>
    <w:p w14:paraId="7715A0FB" w14:textId="77777777" w:rsidR="00B76AFF" w:rsidRDefault="00000000">
      <w:pPr>
        <w:pStyle w:val="Corpsdetexte"/>
        <w:spacing w:before="97" w:line="201" w:lineRule="auto"/>
        <w:ind w:left="453" w:right="101"/>
        <w:jc w:val="both"/>
      </w:pPr>
      <w:r>
        <w:rPr>
          <w:color w:val="231F20"/>
          <w:w w:val="95"/>
          <w:position w:val="1"/>
        </w:rPr>
        <w:t>Nom commercial du premier antagoniste des récepteurs CB</w:t>
      </w:r>
      <w:r>
        <w:rPr>
          <w:color w:val="231F20"/>
          <w:w w:val="95"/>
          <w:sz w:val="15"/>
        </w:rPr>
        <w:t>1</w:t>
      </w:r>
      <w:r>
        <w:rPr>
          <w:color w:val="231F20"/>
          <w:w w:val="95"/>
          <w:position w:val="1"/>
        </w:rPr>
        <w:t xml:space="preserve">, le </w:t>
      </w:r>
      <w:r>
        <w:rPr>
          <w:color w:val="231F20"/>
          <w:w w:val="95"/>
        </w:rPr>
        <w:t>Rimonabant</w:t>
      </w:r>
      <w:r>
        <w:rPr>
          <w:rFonts w:ascii="Times New Roman" w:hAnsi="Times New Roman"/>
          <w:color w:val="231F20"/>
          <w:w w:val="95"/>
          <w:position w:val="3"/>
          <w:sz w:val="19"/>
        </w:rPr>
        <w:t>®</w:t>
      </w:r>
      <w:r>
        <w:rPr>
          <w:color w:val="231F20"/>
          <w:w w:val="95"/>
        </w:rPr>
        <w:t xml:space="preserve">*, développé comme anorexigène (« coupe-faim ») </w:t>
      </w:r>
      <w:r>
        <w:rPr>
          <w:color w:val="231F20"/>
          <w:spacing w:val="-2"/>
          <w:w w:val="95"/>
        </w:rPr>
        <w:t xml:space="preserve">par le laboratoire Sanofi-Aventis. L'apparition d'effets secondaires </w:t>
      </w:r>
      <w:r>
        <w:rPr>
          <w:color w:val="231F20"/>
          <w:w w:val="90"/>
        </w:rPr>
        <w:t xml:space="preserve">(anxiété et dépression), parfois graves, l'a fait retirer du marché des médicaments. Ce n'est pas sans risque que l'on perturbe le système </w:t>
      </w:r>
      <w:r>
        <w:rPr>
          <w:color w:val="231F20"/>
        </w:rPr>
        <w:t>endocannabinoïde*</w:t>
      </w:r>
      <w:r>
        <w:rPr>
          <w:color w:val="231F20"/>
          <w:spacing w:val="-10"/>
        </w:rPr>
        <w:t xml:space="preserve"> </w:t>
      </w:r>
      <w:r>
        <w:rPr>
          <w:color w:val="231F20"/>
        </w:rPr>
        <w:t>qui,</w:t>
      </w:r>
      <w:r>
        <w:rPr>
          <w:color w:val="231F20"/>
          <w:spacing w:val="-10"/>
        </w:rPr>
        <w:t xml:space="preserve"> </w:t>
      </w:r>
      <w:r>
        <w:rPr>
          <w:color w:val="231F20"/>
        </w:rPr>
        <w:t>diffus,</w:t>
      </w:r>
      <w:r>
        <w:rPr>
          <w:color w:val="231F20"/>
          <w:spacing w:val="-10"/>
        </w:rPr>
        <w:t xml:space="preserve"> </w:t>
      </w:r>
      <w:r>
        <w:rPr>
          <w:color w:val="231F20"/>
        </w:rPr>
        <w:t>participe</w:t>
      </w:r>
      <w:r>
        <w:rPr>
          <w:color w:val="231F20"/>
          <w:spacing w:val="-10"/>
        </w:rPr>
        <w:t xml:space="preserve"> </w:t>
      </w:r>
      <w:r>
        <w:rPr>
          <w:color w:val="231F20"/>
        </w:rPr>
        <w:t>à</w:t>
      </w:r>
      <w:r>
        <w:rPr>
          <w:color w:val="231F20"/>
          <w:spacing w:val="-10"/>
        </w:rPr>
        <w:t xml:space="preserve"> </w:t>
      </w:r>
      <w:r>
        <w:rPr>
          <w:color w:val="231F20"/>
        </w:rPr>
        <w:t>une</w:t>
      </w:r>
      <w:r>
        <w:rPr>
          <w:color w:val="231F20"/>
          <w:spacing w:val="-10"/>
        </w:rPr>
        <w:t xml:space="preserve"> </w:t>
      </w:r>
      <w:r>
        <w:rPr>
          <w:color w:val="231F20"/>
        </w:rPr>
        <w:t>large</w:t>
      </w:r>
      <w:r>
        <w:rPr>
          <w:color w:val="231F20"/>
          <w:spacing w:val="-10"/>
        </w:rPr>
        <w:t xml:space="preserve"> </w:t>
      </w:r>
      <w:r>
        <w:rPr>
          <w:color w:val="231F20"/>
        </w:rPr>
        <w:t>variété</w:t>
      </w:r>
      <w:r>
        <w:rPr>
          <w:color w:val="231F20"/>
          <w:spacing w:val="-10"/>
        </w:rPr>
        <w:t xml:space="preserve"> </w:t>
      </w:r>
      <w:r>
        <w:rPr>
          <w:color w:val="231F20"/>
        </w:rPr>
        <w:t xml:space="preserve">de </w:t>
      </w:r>
      <w:r>
        <w:rPr>
          <w:color w:val="231F20"/>
          <w:w w:val="90"/>
        </w:rPr>
        <w:t>fonctions,</w:t>
      </w:r>
      <w:r>
        <w:rPr>
          <w:color w:val="231F20"/>
          <w:spacing w:val="-16"/>
          <w:w w:val="90"/>
        </w:rPr>
        <w:t xml:space="preserve"> </w:t>
      </w:r>
      <w:r>
        <w:rPr>
          <w:color w:val="231F20"/>
          <w:w w:val="90"/>
        </w:rPr>
        <w:t>dont</w:t>
      </w:r>
      <w:r>
        <w:rPr>
          <w:color w:val="231F20"/>
          <w:spacing w:val="-15"/>
          <w:w w:val="90"/>
        </w:rPr>
        <w:t xml:space="preserve"> </w:t>
      </w:r>
      <w:r>
        <w:rPr>
          <w:color w:val="231F20"/>
          <w:w w:val="90"/>
        </w:rPr>
        <w:t>beaucoup</w:t>
      </w:r>
      <w:r>
        <w:rPr>
          <w:color w:val="231F20"/>
          <w:spacing w:val="-15"/>
          <w:w w:val="90"/>
        </w:rPr>
        <w:t xml:space="preserve"> </w:t>
      </w:r>
      <w:r>
        <w:rPr>
          <w:color w:val="231F20"/>
          <w:w w:val="90"/>
        </w:rPr>
        <w:t>d'entre</w:t>
      </w:r>
      <w:r>
        <w:rPr>
          <w:color w:val="231F20"/>
          <w:spacing w:val="-15"/>
          <w:w w:val="90"/>
        </w:rPr>
        <w:t xml:space="preserve"> </w:t>
      </w:r>
      <w:r>
        <w:rPr>
          <w:color w:val="231F20"/>
          <w:w w:val="90"/>
        </w:rPr>
        <w:t>elles</w:t>
      </w:r>
      <w:r>
        <w:rPr>
          <w:color w:val="231F20"/>
          <w:spacing w:val="-15"/>
          <w:w w:val="90"/>
        </w:rPr>
        <w:t xml:space="preserve"> </w:t>
      </w:r>
      <w:r>
        <w:rPr>
          <w:color w:val="231F20"/>
          <w:w w:val="90"/>
        </w:rPr>
        <w:t>sont</w:t>
      </w:r>
      <w:r>
        <w:rPr>
          <w:color w:val="231F20"/>
          <w:spacing w:val="-15"/>
          <w:w w:val="90"/>
        </w:rPr>
        <w:t xml:space="preserve"> </w:t>
      </w:r>
      <w:r>
        <w:rPr>
          <w:color w:val="231F20"/>
          <w:w w:val="90"/>
        </w:rPr>
        <w:t>d'une</w:t>
      </w:r>
      <w:r>
        <w:rPr>
          <w:color w:val="231F20"/>
          <w:spacing w:val="-15"/>
          <w:w w:val="90"/>
        </w:rPr>
        <w:t xml:space="preserve"> </w:t>
      </w:r>
      <w:r>
        <w:rPr>
          <w:color w:val="231F20"/>
          <w:w w:val="90"/>
        </w:rPr>
        <w:t>grande</w:t>
      </w:r>
      <w:r>
        <w:rPr>
          <w:color w:val="231F20"/>
          <w:spacing w:val="-15"/>
          <w:w w:val="90"/>
        </w:rPr>
        <w:t xml:space="preserve"> </w:t>
      </w:r>
      <w:r>
        <w:rPr>
          <w:color w:val="231F20"/>
          <w:spacing w:val="-2"/>
          <w:w w:val="90"/>
        </w:rPr>
        <w:t>importance.</w:t>
      </w:r>
    </w:p>
    <w:p w14:paraId="13CDBA3E" w14:textId="77777777" w:rsidR="00B76AFF" w:rsidRDefault="00000000">
      <w:pPr>
        <w:pStyle w:val="Titre3"/>
        <w:spacing w:before="286"/>
      </w:pPr>
      <w:r>
        <w:rPr>
          <w:color w:val="231F20"/>
          <w:spacing w:val="-2"/>
        </w:rPr>
        <w:t>Addiction</w:t>
      </w:r>
    </w:p>
    <w:p w14:paraId="566E9624" w14:textId="77777777" w:rsidR="00B76AFF" w:rsidRDefault="00000000">
      <w:pPr>
        <w:pStyle w:val="Corpsdetexte"/>
        <w:spacing w:before="94" w:line="201" w:lineRule="auto"/>
        <w:ind w:left="453" w:right="100"/>
        <w:jc w:val="both"/>
      </w:pPr>
      <w:r>
        <w:rPr>
          <w:color w:val="231F20"/>
        </w:rPr>
        <w:t>Ce</w:t>
      </w:r>
      <w:r>
        <w:rPr>
          <w:color w:val="231F20"/>
          <w:spacing w:val="-4"/>
        </w:rPr>
        <w:t xml:space="preserve"> </w:t>
      </w:r>
      <w:r>
        <w:rPr>
          <w:color w:val="231F20"/>
        </w:rPr>
        <w:t>terme</w:t>
      </w:r>
      <w:r>
        <w:rPr>
          <w:color w:val="231F20"/>
          <w:spacing w:val="-4"/>
        </w:rPr>
        <w:t xml:space="preserve"> </w:t>
      </w:r>
      <w:r>
        <w:rPr>
          <w:color w:val="231F20"/>
        </w:rPr>
        <w:t>vient</w:t>
      </w:r>
      <w:r>
        <w:rPr>
          <w:color w:val="231F20"/>
          <w:spacing w:val="-4"/>
        </w:rPr>
        <w:t xml:space="preserve"> </w:t>
      </w:r>
      <w:r>
        <w:rPr>
          <w:color w:val="231F20"/>
        </w:rPr>
        <w:t>du</w:t>
      </w:r>
      <w:r>
        <w:rPr>
          <w:color w:val="231F20"/>
          <w:spacing w:val="-4"/>
        </w:rPr>
        <w:t xml:space="preserve"> </w:t>
      </w:r>
      <w:r>
        <w:rPr>
          <w:color w:val="231F20"/>
        </w:rPr>
        <w:t>latin</w:t>
      </w:r>
      <w:r>
        <w:rPr>
          <w:color w:val="231F20"/>
          <w:spacing w:val="-5"/>
        </w:rPr>
        <w:t xml:space="preserve"> </w:t>
      </w:r>
      <w:r>
        <w:rPr>
          <w:i/>
          <w:color w:val="231F20"/>
        </w:rPr>
        <w:t>addictus</w:t>
      </w:r>
      <w:r>
        <w:rPr>
          <w:color w:val="231F20"/>
        </w:rPr>
        <w:t>.</w:t>
      </w:r>
      <w:r>
        <w:rPr>
          <w:color w:val="231F20"/>
          <w:spacing w:val="-4"/>
        </w:rPr>
        <w:t xml:space="preserve"> </w:t>
      </w:r>
      <w:r>
        <w:rPr>
          <w:color w:val="231F20"/>
        </w:rPr>
        <w:t>Était</w:t>
      </w:r>
      <w:r>
        <w:rPr>
          <w:color w:val="231F20"/>
          <w:spacing w:val="-5"/>
        </w:rPr>
        <w:t xml:space="preserve"> </w:t>
      </w:r>
      <w:r>
        <w:rPr>
          <w:i/>
          <w:color w:val="231F20"/>
        </w:rPr>
        <w:t>addictus</w:t>
      </w:r>
      <w:r>
        <w:rPr>
          <w:i/>
          <w:color w:val="231F20"/>
          <w:spacing w:val="-5"/>
        </w:rPr>
        <w:t xml:space="preserve"> </w:t>
      </w:r>
      <w:r>
        <w:rPr>
          <w:color w:val="231F20"/>
        </w:rPr>
        <w:t>dans</w:t>
      </w:r>
      <w:r>
        <w:rPr>
          <w:color w:val="231F20"/>
          <w:spacing w:val="-4"/>
        </w:rPr>
        <w:t xml:space="preserve"> </w:t>
      </w:r>
      <w:r>
        <w:rPr>
          <w:color w:val="231F20"/>
        </w:rPr>
        <w:t>la</w:t>
      </w:r>
      <w:r>
        <w:rPr>
          <w:color w:val="231F20"/>
          <w:spacing w:val="-4"/>
        </w:rPr>
        <w:t xml:space="preserve"> </w:t>
      </w:r>
      <w:r>
        <w:rPr>
          <w:color w:val="231F20"/>
        </w:rPr>
        <w:t xml:space="preserve">société </w:t>
      </w:r>
      <w:r>
        <w:rPr>
          <w:color w:val="231F20"/>
          <w:w w:val="90"/>
        </w:rPr>
        <w:t>romaine</w:t>
      </w:r>
      <w:r>
        <w:rPr>
          <w:color w:val="231F20"/>
          <w:spacing w:val="-9"/>
          <w:w w:val="90"/>
        </w:rPr>
        <w:t xml:space="preserve"> </w:t>
      </w:r>
      <w:r>
        <w:rPr>
          <w:color w:val="231F20"/>
          <w:w w:val="90"/>
        </w:rPr>
        <w:t>celui</w:t>
      </w:r>
      <w:r>
        <w:rPr>
          <w:color w:val="231F20"/>
          <w:spacing w:val="-9"/>
          <w:w w:val="90"/>
        </w:rPr>
        <w:t xml:space="preserve"> </w:t>
      </w:r>
      <w:r>
        <w:rPr>
          <w:color w:val="231F20"/>
          <w:w w:val="90"/>
        </w:rPr>
        <w:t>qui</w:t>
      </w:r>
      <w:r>
        <w:rPr>
          <w:color w:val="231F20"/>
          <w:spacing w:val="-9"/>
          <w:w w:val="90"/>
        </w:rPr>
        <w:t xml:space="preserve"> </w:t>
      </w:r>
      <w:r>
        <w:rPr>
          <w:color w:val="231F20"/>
          <w:w w:val="90"/>
        </w:rPr>
        <w:t>s'était</w:t>
      </w:r>
      <w:r>
        <w:rPr>
          <w:color w:val="231F20"/>
          <w:spacing w:val="-8"/>
          <w:w w:val="90"/>
        </w:rPr>
        <w:t xml:space="preserve"> </w:t>
      </w:r>
      <w:r>
        <w:rPr>
          <w:color w:val="231F20"/>
          <w:w w:val="90"/>
        </w:rPr>
        <w:t>endetté</w:t>
      </w:r>
      <w:r>
        <w:rPr>
          <w:color w:val="231F20"/>
          <w:spacing w:val="-9"/>
          <w:w w:val="90"/>
        </w:rPr>
        <w:t xml:space="preserve"> </w:t>
      </w:r>
      <w:r>
        <w:rPr>
          <w:color w:val="231F20"/>
          <w:w w:val="90"/>
        </w:rPr>
        <w:t>à</w:t>
      </w:r>
      <w:r>
        <w:rPr>
          <w:color w:val="231F20"/>
          <w:spacing w:val="-9"/>
          <w:w w:val="90"/>
        </w:rPr>
        <w:t xml:space="preserve"> </w:t>
      </w:r>
      <w:r>
        <w:rPr>
          <w:color w:val="231F20"/>
          <w:w w:val="90"/>
        </w:rPr>
        <w:t>un</w:t>
      </w:r>
      <w:r>
        <w:rPr>
          <w:color w:val="231F20"/>
          <w:spacing w:val="-9"/>
          <w:w w:val="90"/>
        </w:rPr>
        <w:t xml:space="preserve"> </w:t>
      </w:r>
      <w:r>
        <w:rPr>
          <w:color w:val="231F20"/>
          <w:w w:val="90"/>
        </w:rPr>
        <w:t>tel</w:t>
      </w:r>
      <w:r>
        <w:rPr>
          <w:color w:val="231F20"/>
          <w:spacing w:val="-8"/>
          <w:w w:val="90"/>
        </w:rPr>
        <w:t xml:space="preserve"> </w:t>
      </w:r>
      <w:r>
        <w:rPr>
          <w:color w:val="231F20"/>
          <w:w w:val="90"/>
        </w:rPr>
        <w:t>niveau</w:t>
      </w:r>
      <w:r>
        <w:rPr>
          <w:color w:val="231F20"/>
          <w:spacing w:val="-9"/>
          <w:w w:val="90"/>
        </w:rPr>
        <w:t xml:space="preserve"> </w:t>
      </w:r>
      <w:r>
        <w:rPr>
          <w:color w:val="231F20"/>
          <w:w w:val="90"/>
        </w:rPr>
        <w:t>que,</w:t>
      </w:r>
      <w:r>
        <w:rPr>
          <w:color w:val="231F20"/>
          <w:spacing w:val="-9"/>
          <w:w w:val="90"/>
        </w:rPr>
        <w:t xml:space="preserve"> </w:t>
      </w:r>
      <w:r>
        <w:rPr>
          <w:color w:val="231F20"/>
          <w:w w:val="90"/>
        </w:rPr>
        <w:t>ne</w:t>
      </w:r>
      <w:r>
        <w:rPr>
          <w:color w:val="231F20"/>
          <w:spacing w:val="-9"/>
          <w:w w:val="90"/>
        </w:rPr>
        <w:t xml:space="preserve"> </w:t>
      </w:r>
      <w:r>
        <w:rPr>
          <w:color w:val="231F20"/>
          <w:w w:val="90"/>
        </w:rPr>
        <w:t>pouvant</w:t>
      </w:r>
      <w:r>
        <w:rPr>
          <w:color w:val="231F20"/>
          <w:spacing w:val="-8"/>
          <w:w w:val="90"/>
        </w:rPr>
        <w:t xml:space="preserve"> </w:t>
      </w:r>
      <w:r>
        <w:rPr>
          <w:color w:val="231F20"/>
          <w:w w:val="90"/>
        </w:rPr>
        <w:t>rem- bourser</w:t>
      </w:r>
      <w:r>
        <w:rPr>
          <w:color w:val="231F20"/>
          <w:spacing w:val="-9"/>
          <w:w w:val="90"/>
        </w:rPr>
        <w:t xml:space="preserve"> </w:t>
      </w:r>
      <w:r>
        <w:rPr>
          <w:color w:val="231F20"/>
          <w:w w:val="90"/>
        </w:rPr>
        <w:t>son</w:t>
      </w:r>
      <w:r>
        <w:rPr>
          <w:color w:val="231F20"/>
          <w:spacing w:val="-9"/>
          <w:w w:val="90"/>
        </w:rPr>
        <w:t xml:space="preserve"> </w:t>
      </w:r>
      <w:r>
        <w:rPr>
          <w:color w:val="231F20"/>
          <w:w w:val="90"/>
        </w:rPr>
        <w:t>débiteur</w:t>
      </w:r>
      <w:r>
        <w:rPr>
          <w:color w:val="231F20"/>
          <w:spacing w:val="-9"/>
          <w:w w:val="90"/>
        </w:rPr>
        <w:t xml:space="preserve"> </w:t>
      </w:r>
      <w:r>
        <w:rPr>
          <w:color w:val="231F20"/>
          <w:w w:val="90"/>
        </w:rPr>
        <w:t>il</w:t>
      </w:r>
      <w:r>
        <w:rPr>
          <w:color w:val="231F20"/>
          <w:spacing w:val="-9"/>
          <w:w w:val="90"/>
        </w:rPr>
        <w:t xml:space="preserve"> </w:t>
      </w:r>
      <w:r>
        <w:rPr>
          <w:color w:val="231F20"/>
          <w:w w:val="90"/>
        </w:rPr>
        <w:t>lui</w:t>
      </w:r>
      <w:r>
        <w:rPr>
          <w:color w:val="231F20"/>
          <w:spacing w:val="-9"/>
          <w:w w:val="90"/>
        </w:rPr>
        <w:t xml:space="preserve"> </w:t>
      </w:r>
      <w:r>
        <w:rPr>
          <w:color w:val="231F20"/>
          <w:w w:val="90"/>
        </w:rPr>
        <w:t>devenait</w:t>
      </w:r>
      <w:r>
        <w:rPr>
          <w:color w:val="231F20"/>
          <w:spacing w:val="-9"/>
          <w:w w:val="90"/>
        </w:rPr>
        <w:t xml:space="preserve"> </w:t>
      </w:r>
      <w:r>
        <w:rPr>
          <w:color w:val="231F20"/>
          <w:w w:val="90"/>
        </w:rPr>
        <w:t>assujetti</w:t>
      </w:r>
      <w:r>
        <w:rPr>
          <w:color w:val="231F20"/>
          <w:spacing w:val="-8"/>
          <w:w w:val="90"/>
        </w:rPr>
        <w:t xml:space="preserve"> </w:t>
      </w:r>
      <w:r>
        <w:rPr>
          <w:color w:val="231F20"/>
          <w:w w:val="90"/>
        </w:rPr>
        <w:t>;</w:t>
      </w:r>
      <w:r>
        <w:rPr>
          <w:color w:val="231F20"/>
          <w:spacing w:val="-9"/>
          <w:w w:val="90"/>
        </w:rPr>
        <w:t xml:space="preserve"> </w:t>
      </w:r>
      <w:r>
        <w:rPr>
          <w:color w:val="231F20"/>
          <w:w w:val="90"/>
        </w:rPr>
        <w:t>il</w:t>
      </w:r>
      <w:r>
        <w:rPr>
          <w:color w:val="231F20"/>
          <w:spacing w:val="-9"/>
          <w:w w:val="90"/>
        </w:rPr>
        <w:t xml:space="preserve"> </w:t>
      </w:r>
      <w:r>
        <w:rPr>
          <w:color w:val="231F20"/>
          <w:w w:val="90"/>
        </w:rPr>
        <w:t>en</w:t>
      </w:r>
      <w:r>
        <w:rPr>
          <w:color w:val="231F20"/>
          <w:spacing w:val="-9"/>
          <w:w w:val="90"/>
        </w:rPr>
        <w:t xml:space="preserve"> </w:t>
      </w:r>
      <w:r>
        <w:rPr>
          <w:color w:val="231F20"/>
          <w:w w:val="90"/>
        </w:rPr>
        <w:t>devenait</w:t>
      </w:r>
      <w:r>
        <w:rPr>
          <w:color w:val="231F20"/>
          <w:spacing w:val="-9"/>
          <w:w w:val="90"/>
        </w:rPr>
        <w:t xml:space="preserve"> </w:t>
      </w:r>
      <w:r>
        <w:rPr>
          <w:color w:val="231F20"/>
          <w:w w:val="90"/>
        </w:rPr>
        <w:t>d'une</w:t>
      </w:r>
      <w:r>
        <w:rPr>
          <w:color w:val="231F20"/>
          <w:spacing w:val="-9"/>
          <w:w w:val="90"/>
        </w:rPr>
        <w:t xml:space="preserve"> </w:t>
      </w:r>
      <w:r>
        <w:rPr>
          <w:color w:val="231F20"/>
          <w:w w:val="90"/>
        </w:rPr>
        <w:t xml:space="preserve">cer- </w:t>
      </w:r>
      <w:r>
        <w:rPr>
          <w:color w:val="231F20"/>
          <w:w w:val="95"/>
        </w:rPr>
        <w:t>taine</w:t>
      </w:r>
      <w:r>
        <w:rPr>
          <w:color w:val="231F20"/>
          <w:spacing w:val="-12"/>
          <w:w w:val="95"/>
        </w:rPr>
        <w:t xml:space="preserve"> </w:t>
      </w:r>
      <w:r>
        <w:rPr>
          <w:color w:val="231F20"/>
          <w:w w:val="95"/>
        </w:rPr>
        <w:t>façon</w:t>
      </w:r>
      <w:r>
        <w:rPr>
          <w:color w:val="231F20"/>
          <w:spacing w:val="-12"/>
          <w:w w:val="95"/>
        </w:rPr>
        <w:t xml:space="preserve"> </w:t>
      </w:r>
      <w:r>
        <w:rPr>
          <w:color w:val="231F20"/>
          <w:w w:val="95"/>
        </w:rPr>
        <w:t>l'esclave.</w:t>
      </w:r>
      <w:r>
        <w:rPr>
          <w:color w:val="231F20"/>
          <w:spacing w:val="-12"/>
          <w:w w:val="95"/>
        </w:rPr>
        <w:t xml:space="preserve"> </w:t>
      </w:r>
      <w:r>
        <w:rPr>
          <w:color w:val="231F20"/>
          <w:w w:val="95"/>
        </w:rPr>
        <w:t>L'addiction</w:t>
      </w:r>
      <w:r>
        <w:rPr>
          <w:color w:val="231F20"/>
          <w:spacing w:val="-12"/>
          <w:w w:val="95"/>
        </w:rPr>
        <w:t xml:space="preserve"> </w:t>
      </w:r>
      <w:r>
        <w:rPr>
          <w:color w:val="231F20"/>
          <w:w w:val="95"/>
        </w:rPr>
        <w:t>est</w:t>
      </w:r>
      <w:r>
        <w:rPr>
          <w:color w:val="231F20"/>
          <w:spacing w:val="-11"/>
          <w:w w:val="95"/>
        </w:rPr>
        <w:t xml:space="preserve"> </w:t>
      </w:r>
      <w:r>
        <w:rPr>
          <w:color w:val="231F20"/>
          <w:w w:val="95"/>
        </w:rPr>
        <w:t>la</w:t>
      </w:r>
      <w:r>
        <w:rPr>
          <w:color w:val="231F20"/>
          <w:spacing w:val="-12"/>
          <w:w w:val="95"/>
        </w:rPr>
        <w:t xml:space="preserve"> </w:t>
      </w:r>
      <w:r>
        <w:rPr>
          <w:color w:val="231F20"/>
          <w:w w:val="95"/>
        </w:rPr>
        <w:t>situation</w:t>
      </w:r>
      <w:r>
        <w:rPr>
          <w:color w:val="231F20"/>
          <w:spacing w:val="-12"/>
          <w:w w:val="95"/>
        </w:rPr>
        <w:t xml:space="preserve"> </w:t>
      </w:r>
      <w:r>
        <w:rPr>
          <w:color w:val="231F20"/>
          <w:w w:val="95"/>
        </w:rPr>
        <w:t>de</w:t>
      </w:r>
      <w:r>
        <w:rPr>
          <w:color w:val="231F20"/>
          <w:spacing w:val="-12"/>
          <w:w w:val="95"/>
        </w:rPr>
        <w:t xml:space="preserve"> </w:t>
      </w:r>
      <w:r>
        <w:rPr>
          <w:color w:val="231F20"/>
          <w:w w:val="95"/>
        </w:rPr>
        <w:t>l'individu</w:t>
      </w:r>
      <w:r>
        <w:rPr>
          <w:color w:val="231F20"/>
          <w:spacing w:val="-12"/>
          <w:w w:val="95"/>
        </w:rPr>
        <w:t xml:space="preserve"> </w:t>
      </w:r>
      <w:r>
        <w:rPr>
          <w:color w:val="231F20"/>
          <w:w w:val="95"/>
        </w:rPr>
        <w:t>qui</w:t>
      </w:r>
      <w:r>
        <w:rPr>
          <w:color w:val="231F20"/>
          <w:spacing w:val="-11"/>
          <w:w w:val="95"/>
        </w:rPr>
        <w:t xml:space="preserve"> </w:t>
      </w:r>
      <w:r>
        <w:rPr>
          <w:color w:val="231F20"/>
          <w:w w:val="95"/>
        </w:rPr>
        <w:t xml:space="preserve">a </w:t>
      </w:r>
      <w:r>
        <w:rPr>
          <w:color w:val="231F20"/>
          <w:w w:val="90"/>
        </w:rPr>
        <w:t>usé,</w:t>
      </w:r>
      <w:r>
        <w:rPr>
          <w:color w:val="231F20"/>
          <w:spacing w:val="-9"/>
          <w:w w:val="90"/>
        </w:rPr>
        <w:t xml:space="preserve"> </w:t>
      </w:r>
      <w:r>
        <w:rPr>
          <w:color w:val="231F20"/>
          <w:w w:val="90"/>
        </w:rPr>
        <w:t>puis</w:t>
      </w:r>
      <w:r>
        <w:rPr>
          <w:color w:val="231F20"/>
          <w:spacing w:val="-9"/>
          <w:w w:val="90"/>
        </w:rPr>
        <w:t xml:space="preserve"> </w:t>
      </w:r>
      <w:r>
        <w:rPr>
          <w:color w:val="231F20"/>
          <w:w w:val="90"/>
        </w:rPr>
        <w:t>a</w:t>
      </w:r>
      <w:r>
        <w:rPr>
          <w:color w:val="231F20"/>
          <w:spacing w:val="-9"/>
          <w:w w:val="90"/>
        </w:rPr>
        <w:t xml:space="preserve"> </w:t>
      </w:r>
      <w:r>
        <w:rPr>
          <w:color w:val="231F20"/>
          <w:w w:val="90"/>
        </w:rPr>
        <w:t>abusé</w:t>
      </w:r>
      <w:r>
        <w:rPr>
          <w:color w:val="231F20"/>
          <w:spacing w:val="-9"/>
          <w:w w:val="90"/>
        </w:rPr>
        <w:t xml:space="preserve"> </w:t>
      </w:r>
      <w:r>
        <w:rPr>
          <w:color w:val="231F20"/>
          <w:w w:val="90"/>
        </w:rPr>
        <w:t>d'une</w:t>
      </w:r>
      <w:r>
        <w:rPr>
          <w:color w:val="231F20"/>
          <w:spacing w:val="-9"/>
          <w:w w:val="90"/>
        </w:rPr>
        <w:t xml:space="preserve"> </w:t>
      </w:r>
      <w:r>
        <w:rPr>
          <w:color w:val="231F20"/>
          <w:w w:val="90"/>
        </w:rPr>
        <w:t>drogue</w:t>
      </w:r>
      <w:r>
        <w:rPr>
          <w:color w:val="231F20"/>
          <w:spacing w:val="-9"/>
          <w:w w:val="90"/>
        </w:rPr>
        <w:t xml:space="preserve"> </w:t>
      </w:r>
      <w:r>
        <w:rPr>
          <w:color w:val="231F20"/>
          <w:w w:val="90"/>
        </w:rPr>
        <w:t>et</w:t>
      </w:r>
      <w:r>
        <w:rPr>
          <w:color w:val="231F20"/>
          <w:spacing w:val="-8"/>
          <w:w w:val="90"/>
        </w:rPr>
        <w:t xml:space="preserve"> </w:t>
      </w:r>
      <w:r>
        <w:rPr>
          <w:color w:val="231F20"/>
          <w:w w:val="90"/>
        </w:rPr>
        <w:t>qui</w:t>
      </w:r>
      <w:r>
        <w:rPr>
          <w:color w:val="231F20"/>
          <w:spacing w:val="-9"/>
          <w:w w:val="90"/>
        </w:rPr>
        <w:t xml:space="preserve"> </w:t>
      </w:r>
      <w:r>
        <w:rPr>
          <w:color w:val="231F20"/>
          <w:w w:val="90"/>
        </w:rPr>
        <w:t>ne</w:t>
      </w:r>
      <w:r>
        <w:rPr>
          <w:color w:val="231F20"/>
          <w:spacing w:val="-9"/>
          <w:w w:val="90"/>
        </w:rPr>
        <w:t xml:space="preserve"> </w:t>
      </w:r>
      <w:r>
        <w:rPr>
          <w:color w:val="231F20"/>
          <w:w w:val="90"/>
        </w:rPr>
        <w:t>peut</w:t>
      </w:r>
      <w:r>
        <w:rPr>
          <w:color w:val="231F20"/>
          <w:spacing w:val="-9"/>
          <w:w w:val="90"/>
        </w:rPr>
        <w:t xml:space="preserve"> </w:t>
      </w:r>
      <w:r>
        <w:rPr>
          <w:color w:val="231F20"/>
          <w:w w:val="90"/>
        </w:rPr>
        <w:t>plus</w:t>
      </w:r>
      <w:r>
        <w:rPr>
          <w:color w:val="231F20"/>
          <w:spacing w:val="-9"/>
          <w:w w:val="90"/>
        </w:rPr>
        <w:t xml:space="preserve"> </w:t>
      </w:r>
      <w:r>
        <w:rPr>
          <w:color w:val="231F20"/>
          <w:w w:val="90"/>
        </w:rPr>
        <w:t>s'en</w:t>
      </w:r>
      <w:r>
        <w:rPr>
          <w:color w:val="231F20"/>
          <w:spacing w:val="-9"/>
          <w:w w:val="90"/>
        </w:rPr>
        <w:t xml:space="preserve"> </w:t>
      </w:r>
      <w:r>
        <w:rPr>
          <w:color w:val="231F20"/>
          <w:w w:val="90"/>
        </w:rPr>
        <w:t>passer.</w:t>
      </w:r>
      <w:r>
        <w:rPr>
          <w:color w:val="231F20"/>
          <w:spacing w:val="-9"/>
          <w:w w:val="90"/>
        </w:rPr>
        <w:t xml:space="preserve"> </w:t>
      </w:r>
      <w:r>
        <w:rPr>
          <w:color w:val="231F20"/>
          <w:w w:val="90"/>
        </w:rPr>
        <w:t>Il</w:t>
      </w:r>
      <w:r>
        <w:rPr>
          <w:color w:val="231F20"/>
          <w:spacing w:val="-8"/>
          <w:w w:val="90"/>
        </w:rPr>
        <w:t xml:space="preserve"> </w:t>
      </w:r>
      <w:r>
        <w:rPr>
          <w:color w:val="231F20"/>
          <w:w w:val="90"/>
        </w:rPr>
        <w:t>lui</w:t>
      </w:r>
      <w:r>
        <w:rPr>
          <w:color w:val="231F20"/>
          <w:spacing w:val="-9"/>
          <w:w w:val="90"/>
        </w:rPr>
        <w:t xml:space="preserve"> </w:t>
      </w:r>
      <w:r>
        <w:rPr>
          <w:color w:val="231F20"/>
          <w:w w:val="90"/>
        </w:rPr>
        <w:t xml:space="preserve">est </w:t>
      </w:r>
      <w:r>
        <w:rPr>
          <w:color w:val="231F20"/>
          <w:w w:val="95"/>
        </w:rPr>
        <w:t>assujetti</w:t>
      </w:r>
      <w:r>
        <w:rPr>
          <w:color w:val="231F20"/>
          <w:spacing w:val="-10"/>
          <w:w w:val="95"/>
        </w:rPr>
        <w:t xml:space="preserve"> </w:t>
      </w:r>
      <w:r>
        <w:rPr>
          <w:color w:val="231F20"/>
          <w:w w:val="95"/>
        </w:rPr>
        <w:t>;</w:t>
      </w:r>
      <w:r>
        <w:rPr>
          <w:color w:val="231F20"/>
          <w:spacing w:val="-10"/>
          <w:w w:val="95"/>
        </w:rPr>
        <w:t xml:space="preserve"> </w:t>
      </w:r>
      <w:r>
        <w:rPr>
          <w:color w:val="231F20"/>
          <w:w w:val="95"/>
        </w:rPr>
        <w:t>il</w:t>
      </w:r>
      <w:r>
        <w:rPr>
          <w:color w:val="231F20"/>
          <w:spacing w:val="-10"/>
          <w:w w:val="95"/>
        </w:rPr>
        <w:t xml:space="preserve"> </w:t>
      </w:r>
      <w:r>
        <w:rPr>
          <w:color w:val="231F20"/>
          <w:w w:val="95"/>
        </w:rPr>
        <w:t>en</w:t>
      </w:r>
      <w:r>
        <w:rPr>
          <w:color w:val="231F20"/>
          <w:spacing w:val="-10"/>
          <w:w w:val="95"/>
        </w:rPr>
        <w:t xml:space="preserve"> </w:t>
      </w:r>
      <w:r>
        <w:rPr>
          <w:color w:val="231F20"/>
          <w:w w:val="95"/>
        </w:rPr>
        <w:t>est</w:t>
      </w:r>
      <w:r>
        <w:rPr>
          <w:color w:val="231F20"/>
          <w:spacing w:val="-10"/>
          <w:w w:val="95"/>
        </w:rPr>
        <w:t xml:space="preserve"> </w:t>
      </w:r>
      <w:r>
        <w:rPr>
          <w:color w:val="231F20"/>
          <w:w w:val="95"/>
        </w:rPr>
        <w:t>devenu</w:t>
      </w:r>
      <w:r>
        <w:rPr>
          <w:color w:val="231F20"/>
          <w:spacing w:val="-10"/>
          <w:w w:val="95"/>
        </w:rPr>
        <w:t xml:space="preserve"> </w:t>
      </w:r>
      <w:r>
        <w:rPr>
          <w:color w:val="231F20"/>
          <w:w w:val="95"/>
        </w:rPr>
        <w:t>dépendant</w:t>
      </w:r>
      <w:r>
        <w:rPr>
          <w:color w:val="231F20"/>
          <w:spacing w:val="-10"/>
          <w:w w:val="95"/>
        </w:rPr>
        <w:t xml:space="preserve"> </w:t>
      </w:r>
      <w:r>
        <w:rPr>
          <w:color w:val="231F20"/>
          <w:w w:val="95"/>
        </w:rPr>
        <w:t>;</w:t>
      </w:r>
      <w:r>
        <w:rPr>
          <w:color w:val="231F20"/>
          <w:spacing w:val="-10"/>
          <w:w w:val="95"/>
        </w:rPr>
        <w:t xml:space="preserve"> </w:t>
      </w:r>
      <w:r>
        <w:rPr>
          <w:color w:val="231F20"/>
          <w:w w:val="95"/>
        </w:rPr>
        <w:t>il</w:t>
      </w:r>
      <w:r>
        <w:rPr>
          <w:color w:val="231F20"/>
          <w:spacing w:val="-10"/>
          <w:w w:val="95"/>
        </w:rPr>
        <w:t xml:space="preserve"> </w:t>
      </w:r>
      <w:r>
        <w:rPr>
          <w:color w:val="231F20"/>
          <w:w w:val="95"/>
        </w:rPr>
        <w:t>en</w:t>
      </w:r>
      <w:r>
        <w:rPr>
          <w:color w:val="231F20"/>
          <w:spacing w:val="-10"/>
          <w:w w:val="95"/>
        </w:rPr>
        <w:t xml:space="preserve"> </w:t>
      </w:r>
      <w:r>
        <w:rPr>
          <w:color w:val="231F20"/>
          <w:w w:val="95"/>
        </w:rPr>
        <w:t>est</w:t>
      </w:r>
      <w:r>
        <w:rPr>
          <w:color w:val="231F20"/>
          <w:spacing w:val="-10"/>
          <w:w w:val="95"/>
        </w:rPr>
        <w:t xml:space="preserve"> </w:t>
      </w:r>
      <w:r>
        <w:rPr>
          <w:color w:val="231F20"/>
          <w:w w:val="95"/>
        </w:rPr>
        <w:t>l'esclave.</w:t>
      </w:r>
      <w:r>
        <w:rPr>
          <w:color w:val="231F20"/>
          <w:spacing w:val="-10"/>
          <w:w w:val="95"/>
        </w:rPr>
        <w:t xml:space="preserve"> </w:t>
      </w:r>
      <w:r>
        <w:rPr>
          <w:color w:val="231F20"/>
          <w:w w:val="95"/>
        </w:rPr>
        <w:t>Toute</w:t>
      </w:r>
      <w:r>
        <w:rPr>
          <w:color w:val="231F20"/>
          <w:spacing w:val="-10"/>
          <w:w w:val="95"/>
        </w:rPr>
        <w:t xml:space="preserve"> </w:t>
      </w:r>
      <w:r>
        <w:rPr>
          <w:color w:val="231F20"/>
          <w:w w:val="95"/>
        </w:rPr>
        <w:t xml:space="preserve">son </w:t>
      </w:r>
      <w:r>
        <w:rPr>
          <w:color w:val="231F20"/>
          <w:w w:val="90"/>
        </w:rPr>
        <w:t>attention</w:t>
      </w:r>
      <w:r>
        <w:rPr>
          <w:color w:val="231F20"/>
          <w:spacing w:val="-3"/>
          <w:w w:val="90"/>
        </w:rPr>
        <w:t xml:space="preserve"> </w:t>
      </w:r>
      <w:r>
        <w:rPr>
          <w:color w:val="231F20"/>
          <w:w w:val="90"/>
        </w:rPr>
        <w:t>se</w:t>
      </w:r>
      <w:r>
        <w:rPr>
          <w:color w:val="231F20"/>
          <w:spacing w:val="-3"/>
          <w:w w:val="90"/>
        </w:rPr>
        <w:t xml:space="preserve"> </w:t>
      </w:r>
      <w:r>
        <w:rPr>
          <w:color w:val="231F20"/>
          <w:w w:val="90"/>
        </w:rPr>
        <w:t>concentre</w:t>
      </w:r>
      <w:r>
        <w:rPr>
          <w:color w:val="231F20"/>
          <w:spacing w:val="-3"/>
          <w:w w:val="90"/>
        </w:rPr>
        <w:t xml:space="preserve"> </w:t>
      </w:r>
      <w:r>
        <w:rPr>
          <w:color w:val="231F20"/>
          <w:w w:val="90"/>
        </w:rPr>
        <w:t>sur</w:t>
      </w:r>
      <w:r>
        <w:rPr>
          <w:color w:val="231F20"/>
          <w:spacing w:val="-3"/>
          <w:w w:val="90"/>
        </w:rPr>
        <w:t xml:space="preserve"> </w:t>
      </w:r>
      <w:r>
        <w:rPr>
          <w:color w:val="231F20"/>
          <w:w w:val="90"/>
        </w:rPr>
        <w:t>l'obtention</w:t>
      </w:r>
      <w:r>
        <w:rPr>
          <w:color w:val="231F20"/>
          <w:spacing w:val="-3"/>
          <w:w w:val="90"/>
        </w:rPr>
        <w:t xml:space="preserve"> </w:t>
      </w:r>
      <w:r>
        <w:rPr>
          <w:color w:val="231F20"/>
          <w:w w:val="90"/>
        </w:rPr>
        <w:t>de</w:t>
      </w:r>
      <w:r>
        <w:rPr>
          <w:color w:val="231F20"/>
          <w:spacing w:val="-3"/>
          <w:w w:val="90"/>
        </w:rPr>
        <w:t xml:space="preserve"> </w:t>
      </w:r>
      <w:r>
        <w:rPr>
          <w:color w:val="231F20"/>
          <w:w w:val="90"/>
        </w:rPr>
        <w:t>cette</w:t>
      </w:r>
      <w:r>
        <w:rPr>
          <w:color w:val="231F20"/>
          <w:spacing w:val="-3"/>
          <w:w w:val="90"/>
        </w:rPr>
        <w:t xml:space="preserve"> </w:t>
      </w:r>
      <w:r>
        <w:rPr>
          <w:color w:val="231F20"/>
          <w:w w:val="90"/>
        </w:rPr>
        <w:t>drogue.</w:t>
      </w:r>
      <w:r>
        <w:rPr>
          <w:color w:val="231F20"/>
          <w:spacing w:val="-3"/>
          <w:w w:val="90"/>
        </w:rPr>
        <w:t xml:space="preserve"> </w:t>
      </w:r>
      <w:r>
        <w:rPr>
          <w:color w:val="231F20"/>
          <w:w w:val="90"/>
        </w:rPr>
        <w:t>Il</w:t>
      </w:r>
      <w:r>
        <w:rPr>
          <w:color w:val="231F20"/>
          <w:spacing w:val="-3"/>
          <w:w w:val="90"/>
        </w:rPr>
        <w:t xml:space="preserve"> </w:t>
      </w:r>
      <w:r>
        <w:rPr>
          <w:color w:val="231F20"/>
          <w:w w:val="90"/>
        </w:rPr>
        <w:t>lui</w:t>
      </w:r>
      <w:r>
        <w:rPr>
          <w:color w:val="231F20"/>
          <w:spacing w:val="-3"/>
          <w:w w:val="90"/>
        </w:rPr>
        <w:t xml:space="preserve"> </w:t>
      </w:r>
      <w:r>
        <w:rPr>
          <w:color w:val="231F20"/>
          <w:w w:val="90"/>
        </w:rPr>
        <w:t xml:space="preserve">consacre une part importante de ses ressources, de ses projets, de son temps, </w:t>
      </w:r>
      <w:r>
        <w:rPr>
          <w:color w:val="231F20"/>
        </w:rPr>
        <w:t>de ses relations…</w:t>
      </w:r>
    </w:p>
    <w:p w14:paraId="6B82D711" w14:textId="77777777" w:rsidR="00B76AFF" w:rsidRDefault="00000000">
      <w:pPr>
        <w:pStyle w:val="Titre3"/>
        <w:spacing w:before="237"/>
      </w:pPr>
      <w:r>
        <w:rPr>
          <w:color w:val="231F20"/>
          <w:spacing w:val="-2"/>
        </w:rPr>
        <w:t>Addictivité</w:t>
      </w:r>
    </w:p>
    <w:p w14:paraId="158187E9" w14:textId="77777777" w:rsidR="00B76AFF" w:rsidRDefault="00000000">
      <w:pPr>
        <w:pStyle w:val="Corpsdetexte"/>
        <w:spacing w:before="98" w:line="201" w:lineRule="auto"/>
        <w:ind w:left="453" w:right="100"/>
        <w:jc w:val="both"/>
      </w:pPr>
      <w:r>
        <w:rPr>
          <w:color w:val="231F20"/>
          <w:w w:val="90"/>
        </w:rPr>
        <w:t xml:space="preserve">Force « d'accrochage » d'une drogue. Elle correspond à l'aptitude de cette drogue à rendre son usager dépendant. L'addictivité du THC* </w:t>
      </w:r>
      <w:r>
        <w:rPr>
          <w:color w:val="231F20"/>
        </w:rPr>
        <w:t>est</w:t>
      </w:r>
      <w:r>
        <w:rPr>
          <w:color w:val="231F20"/>
          <w:spacing w:val="-9"/>
        </w:rPr>
        <w:t xml:space="preserve"> </w:t>
      </w:r>
      <w:r>
        <w:rPr>
          <w:color w:val="231F20"/>
        </w:rPr>
        <w:t>importante.</w:t>
      </w:r>
      <w:r>
        <w:rPr>
          <w:color w:val="231F20"/>
          <w:spacing w:val="-9"/>
        </w:rPr>
        <w:t xml:space="preserve"> </w:t>
      </w:r>
      <w:r>
        <w:rPr>
          <w:color w:val="231F20"/>
        </w:rPr>
        <w:t>On</w:t>
      </w:r>
      <w:r>
        <w:rPr>
          <w:color w:val="231F20"/>
          <w:spacing w:val="-9"/>
        </w:rPr>
        <w:t xml:space="preserve"> </w:t>
      </w:r>
      <w:r>
        <w:rPr>
          <w:color w:val="231F20"/>
        </w:rPr>
        <w:t>estime</w:t>
      </w:r>
      <w:r>
        <w:rPr>
          <w:color w:val="231F20"/>
          <w:spacing w:val="-9"/>
        </w:rPr>
        <w:t xml:space="preserve"> </w:t>
      </w:r>
      <w:r>
        <w:rPr>
          <w:color w:val="231F20"/>
        </w:rPr>
        <w:t>à</w:t>
      </w:r>
      <w:r>
        <w:rPr>
          <w:color w:val="231F20"/>
          <w:spacing w:val="-9"/>
        </w:rPr>
        <w:t xml:space="preserve"> </w:t>
      </w:r>
      <w:r>
        <w:rPr>
          <w:color w:val="231F20"/>
        </w:rPr>
        <w:t>20</w:t>
      </w:r>
      <w:r>
        <w:rPr>
          <w:color w:val="231F20"/>
          <w:spacing w:val="-9"/>
        </w:rPr>
        <w:t xml:space="preserve"> </w:t>
      </w:r>
      <w:r>
        <w:rPr>
          <w:color w:val="231F20"/>
        </w:rPr>
        <w:t>%</w:t>
      </w:r>
      <w:r>
        <w:rPr>
          <w:color w:val="231F20"/>
          <w:spacing w:val="-9"/>
        </w:rPr>
        <w:t xml:space="preserve"> </w:t>
      </w:r>
      <w:r>
        <w:rPr>
          <w:color w:val="231F20"/>
        </w:rPr>
        <w:t>le</w:t>
      </w:r>
      <w:r>
        <w:rPr>
          <w:color w:val="231F20"/>
          <w:spacing w:val="-9"/>
        </w:rPr>
        <w:t xml:space="preserve"> </w:t>
      </w:r>
      <w:r>
        <w:rPr>
          <w:color w:val="231F20"/>
        </w:rPr>
        <w:t>taux</w:t>
      </w:r>
      <w:r>
        <w:rPr>
          <w:color w:val="231F20"/>
          <w:spacing w:val="-9"/>
        </w:rPr>
        <w:t xml:space="preserve"> </w:t>
      </w:r>
      <w:r>
        <w:rPr>
          <w:color w:val="231F20"/>
        </w:rPr>
        <w:t>de</w:t>
      </w:r>
      <w:r>
        <w:rPr>
          <w:color w:val="231F20"/>
          <w:spacing w:val="-9"/>
        </w:rPr>
        <w:t xml:space="preserve"> </w:t>
      </w:r>
      <w:r>
        <w:rPr>
          <w:color w:val="231F20"/>
        </w:rPr>
        <w:t>ses</w:t>
      </w:r>
      <w:r>
        <w:rPr>
          <w:color w:val="231F20"/>
          <w:spacing w:val="-9"/>
        </w:rPr>
        <w:t xml:space="preserve"> </w:t>
      </w:r>
      <w:r>
        <w:rPr>
          <w:color w:val="231F20"/>
        </w:rPr>
        <w:t>utilisateurs</w:t>
      </w:r>
      <w:r>
        <w:rPr>
          <w:color w:val="231F20"/>
          <w:spacing w:val="-9"/>
        </w:rPr>
        <w:t xml:space="preserve"> </w:t>
      </w:r>
      <w:r>
        <w:rPr>
          <w:color w:val="231F20"/>
        </w:rPr>
        <w:t xml:space="preserve">qui </w:t>
      </w:r>
      <w:r>
        <w:rPr>
          <w:color w:val="231F20"/>
          <w:w w:val="90"/>
        </w:rPr>
        <w:t xml:space="preserve">passent de son usage à l'abus ; de l'us à l'abus, puis à la dépendance*. </w:t>
      </w:r>
      <w:r>
        <w:rPr>
          <w:color w:val="231F20"/>
          <w:spacing w:val="-2"/>
          <w:w w:val="95"/>
        </w:rPr>
        <w:t>Cette</w:t>
      </w:r>
      <w:r>
        <w:rPr>
          <w:color w:val="231F20"/>
          <w:spacing w:val="-6"/>
          <w:w w:val="95"/>
        </w:rPr>
        <w:t xml:space="preserve"> </w:t>
      </w:r>
      <w:r>
        <w:rPr>
          <w:color w:val="231F20"/>
          <w:spacing w:val="-2"/>
          <w:w w:val="95"/>
        </w:rPr>
        <w:t>forte</w:t>
      </w:r>
      <w:r>
        <w:rPr>
          <w:color w:val="231F20"/>
          <w:spacing w:val="-6"/>
          <w:w w:val="95"/>
        </w:rPr>
        <w:t xml:space="preserve"> </w:t>
      </w:r>
      <w:r>
        <w:rPr>
          <w:color w:val="231F20"/>
          <w:spacing w:val="-2"/>
          <w:w w:val="95"/>
        </w:rPr>
        <w:t>addictivité</w:t>
      </w:r>
      <w:r>
        <w:rPr>
          <w:color w:val="231F20"/>
          <w:spacing w:val="-6"/>
          <w:w w:val="95"/>
        </w:rPr>
        <w:t xml:space="preserve"> </w:t>
      </w:r>
      <w:r>
        <w:rPr>
          <w:color w:val="231F20"/>
          <w:spacing w:val="-2"/>
          <w:w w:val="95"/>
        </w:rPr>
        <w:t>se</w:t>
      </w:r>
      <w:r>
        <w:rPr>
          <w:color w:val="231F20"/>
          <w:spacing w:val="-6"/>
          <w:w w:val="95"/>
        </w:rPr>
        <w:t xml:space="preserve"> </w:t>
      </w:r>
      <w:r>
        <w:rPr>
          <w:color w:val="231F20"/>
          <w:spacing w:val="-2"/>
          <w:w w:val="95"/>
        </w:rPr>
        <w:t>traduit</w:t>
      </w:r>
      <w:r>
        <w:rPr>
          <w:color w:val="231F20"/>
          <w:spacing w:val="-6"/>
          <w:w w:val="95"/>
        </w:rPr>
        <w:t xml:space="preserve"> </w:t>
      </w:r>
      <w:r>
        <w:rPr>
          <w:color w:val="231F20"/>
          <w:spacing w:val="-2"/>
          <w:w w:val="95"/>
        </w:rPr>
        <w:t>par</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nombre</w:t>
      </w:r>
      <w:r>
        <w:rPr>
          <w:color w:val="231F20"/>
          <w:spacing w:val="-6"/>
          <w:w w:val="95"/>
        </w:rPr>
        <w:t xml:space="preserve"> </w:t>
      </w:r>
      <w:r>
        <w:rPr>
          <w:color w:val="231F20"/>
          <w:spacing w:val="-2"/>
          <w:w w:val="95"/>
        </w:rPr>
        <w:t>élevé</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ses</w:t>
      </w:r>
      <w:r>
        <w:rPr>
          <w:color w:val="231F20"/>
          <w:spacing w:val="-6"/>
          <w:w w:val="95"/>
        </w:rPr>
        <w:t xml:space="preserve"> </w:t>
      </w:r>
      <w:r>
        <w:rPr>
          <w:color w:val="231F20"/>
          <w:spacing w:val="-2"/>
          <w:w w:val="95"/>
        </w:rPr>
        <w:t xml:space="preserve">usagers </w:t>
      </w:r>
      <w:r>
        <w:rPr>
          <w:color w:val="231F20"/>
          <w:w w:val="90"/>
        </w:rPr>
        <w:t>réguliers* (1.400.000) et de ses usagers quotidiens*/multi quotidiens (700.000).</w:t>
      </w:r>
      <w:r>
        <w:rPr>
          <w:color w:val="231F20"/>
          <w:spacing w:val="-8"/>
          <w:w w:val="90"/>
        </w:rPr>
        <w:t xml:space="preserve"> </w:t>
      </w:r>
      <w:r>
        <w:rPr>
          <w:color w:val="231F20"/>
          <w:w w:val="90"/>
        </w:rPr>
        <w:t>Ces</w:t>
      </w:r>
      <w:r>
        <w:rPr>
          <w:color w:val="231F20"/>
          <w:spacing w:val="-8"/>
          <w:w w:val="90"/>
        </w:rPr>
        <w:t xml:space="preserve"> </w:t>
      </w:r>
      <w:r>
        <w:rPr>
          <w:color w:val="231F20"/>
          <w:w w:val="90"/>
        </w:rPr>
        <w:t>chiffres</w:t>
      </w:r>
      <w:r>
        <w:rPr>
          <w:color w:val="231F20"/>
          <w:spacing w:val="-8"/>
          <w:w w:val="90"/>
        </w:rPr>
        <w:t xml:space="preserve"> </w:t>
      </w:r>
      <w:r>
        <w:rPr>
          <w:color w:val="231F20"/>
          <w:w w:val="90"/>
        </w:rPr>
        <w:t>sont</w:t>
      </w:r>
      <w:r>
        <w:rPr>
          <w:color w:val="231F20"/>
          <w:spacing w:val="-8"/>
          <w:w w:val="90"/>
        </w:rPr>
        <w:t xml:space="preserve"> </w:t>
      </w:r>
      <w:r>
        <w:rPr>
          <w:color w:val="231F20"/>
          <w:w w:val="90"/>
        </w:rPr>
        <w:t>très</w:t>
      </w:r>
      <w:r>
        <w:rPr>
          <w:color w:val="231F20"/>
          <w:spacing w:val="-8"/>
          <w:w w:val="90"/>
        </w:rPr>
        <w:t xml:space="preserve"> </w:t>
      </w:r>
      <w:r>
        <w:rPr>
          <w:color w:val="231F20"/>
          <w:w w:val="90"/>
        </w:rPr>
        <w:t>élevés</w:t>
      </w:r>
      <w:r>
        <w:rPr>
          <w:color w:val="231F20"/>
          <w:spacing w:val="-8"/>
          <w:w w:val="90"/>
        </w:rPr>
        <w:t xml:space="preserve"> </w:t>
      </w:r>
      <w:r>
        <w:rPr>
          <w:color w:val="231F20"/>
          <w:w w:val="90"/>
        </w:rPr>
        <w:t>s'agissant</w:t>
      </w:r>
      <w:r>
        <w:rPr>
          <w:color w:val="231F20"/>
          <w:spacing w:val="-8"/>
          <w:w w:val="90"/>
        </w:rPr>
        <w:t xml:space="preserve"> </w:t>
      </w:r>
      <w:r>
        <w:rPr>
          <w:color w:val="231F20"/>
          <w:w w:val="90"/>
        </w:rPr>
        <w:t>d'une</w:t>
      </w:r>
      <w:r>
        <w:rPr>
          <w:color w:val="231F20"/>
          <w:spacing w:val="-8"/>
          <w:w w:val="90"/>
        </w:rPr>
        <w:t xml:space="preserve"> </w:t>
      </w:r>
      <w:r>
        <w:rPr>
          <w:color w:val="231F20"/>
          <w:w w:val="90"/>
        </w:rPr>
        <w:t>drogue</w:t>
      </w:r>
      <w:r>
        <w:rPr>
          <w:color w:val="231F20"/>
          <w:spacing w:val="-8"/>
          <w:w w:val="90"/>
        </w:rPr>
        <w:t xml:space="preserve"> </w:t>
      </w:r>
      <w:r>
        <w:rPr>
          <w:color w:val="231F20"/>
          <w:w w:val="90"/>
        </w:rPr>
        <w:t xml:space="preserve">illicite, </w:t>
      </w:r>
      <w:r>
        <w:rPr>
          <w:color w:val="231F20"/>
          <w:w w:val="95"/>
        </w:rPr>
        <w:t>eu</w:t>
      </w:r>
      <w:r>
        <w:rPr>
          <w:color w:val="231F20"/>
          <w:spacing w:val="-11"/>
          <w:w w:val="95"/>
        </w:rPr>
        <w:t xml:space="preserve"> </w:t>
      </w:r>
      <w:r>
        <w:rPr>
          <w:color w:val="231F20"/>
          <w:w w:val="95"/>
        </w:rPr>
        <w:t>égard</w:t>
      </w:r>
      <w:r>
        <w:rPr>
          <w:color w:val="231F20"/>
          <w:spacing w:val="-11"/>
          <w:w w:val="95"/>
        </w:rPr>
        <w:t xml:space="preserve"> </w:t>
      </w:r>
      <w:r>
        <w:rPr>
          <w:color w:val="231F20"/>
          <w:w w:val="95"/>
        </w:rPr>
        <w:t>à</w:t>
      </w:r>
      <w:r>
        <w:rPr>
          <w:color w:val="231F20"/>
          <w:spacing w:val="-11"/>
          <w:w w:val="95"/>
        </w:rPr>
        <w:t xml:space="preserve"> </w:t>
      </w:r>
      <w:r>
        <w:rPr>
          <w:color w:val="231F20"/>
          <w:w w:val="95"/>
        </w:rPr>
        <w:t>la</w:t>
      </w:r>
      <w:r>
        <w:rPr>
          <w:color w:val="231F20"/>
          <w:spacing w:val="-11"/>
          <w:w w:val="95"/>
        </w:rPr>
        <w:t xml:space="preserve"> </w:t>
      </w:r>
      <w:r>
        <w:rPr>
          <w:color w:val="231F20"/>
          <w:w w:val="95"/>
        </w:rPr>
        <w:t>grande</w:t>
      </w:r>
      <w:r>
        <w:rPr>
          <w:color w:val="231F20"/>
          <w:spacing w:val="-11"/>
          <w:w w:val="95"/>
        </w:rPr>
        <w:t xml:space="preserve"> </w:t>
      </w:r>
      <w:r>
        <w:rPr>
          <w:color w:val="231F20"/>
          <w:w w:val="95"/>
        </w:rPr>
        <w:t>sévérité</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loi</w:t>
      </w:r>
      <w:r>
        <w:rPr>
          <w:color w:val="231F20"/>
          <w:spacing w:val="-11"/>
          <w:w w:val="95"/>
        </w:rPr>
        <w:t xml:space="preserve"> </w:t>
      </w:r>
      <w:r>
        <w:rPr>
          <w:color w:val="231F20"/>
          <w:w w:val="95"/>
        </w:rPr>
        <w:t>qui</w:t>
      </w:r>
      <w:r>
        <w:rPr>
          <w:color w:val="231F20"/>
          <w:spacing w:val="-11"/>
          <w:w w:val="95"/>
        </w:rPr>
        <w:t xml:space="preserve"> </w:t>
      </w:r>
      <w:r>
        <w:rPr>
          <w:color w:val="231F20"/>
          <w:w w:val="95"/>
        </w:rPr>
        <w:t>pourrait</w:t>
      </w:r>
      <w:r>
        <w:rPr>
          <w:color w:val="231F20"/>
          <w:spacing w:val="-11"/>
          <w:w w:val="95"/>
        </w:rPr>
        <w:t xml:space="preserve"> </w:t>
      </w:r>
      <w:r>
        <w:rPr>
          <w:color w:val="231F20"/>
          <w:w w:val="95"/>
        </w:rPr>
        <w:t>s'appliquer</w:t>
      </w:r>
      <w:r>
        <w:rPr>
          <w:color w:val="231F20"/>
          <w:spacing w:val="-11"/>
          <w:w w:val="95"/>
        </w:rPr>
        <w:t xml:space="preserve"> </w:t>
      </w:r>
      <w:r>
        <w:rPr>
          <w:color w:val="231F20"/>
          <w:w w:val="95"/>
        </w:rPr>
        <w:t>à</w:t>
      </w:r>
      <w:r>
        <w:rPr>
          <w:color w:val="231F20"/>
          <w:spacing w:val="-11"/>
          <w:w w:val="95"/>
        </w:rPr>
        <w:t xml:space="preserve"> </w:t>
      </w:r>
      <w:r>
        <w:rPr>
          <w:color w:val="231F20"/>
          <w:w w:val="95"/>
        </w:rPr>
        <w:t xml:space="preserve">ses contrevenants. Le pouvoir addictif/la puissance toxicomanogène </w:t>
      </w:r>
      <w:r>
        <w:rPr>
          <w:color w:val="231F20"/>
          <w:w w:val="90"/>
        </w:rPr>
        <w:t>d'une</w:t>
      </w:r>
      <w:r>
        <w:rPr>
          <w:color w:val="231F20"/>
          <w:spacing w:val="-9"/>
          <w:w w:val="90"/>
        </w:rPr>
        <w:t xml:space="preserve"> </w:t>
      </w:r>
      <w:r>
        <w:rPr>
          <w:color w:val="231F20"/>
          <w:w w:val="90"/>
        </w:rPr>
        <w:t>drogue,</w:t>
      </w:r>
      <w:r>
        <w:rPr>
          <w:color w:val="231F20"/>
          <w:spacing w:val="-9"/>
          <w:w w:val="90"/>
        </w:rPr>
        <w:t xml:space="preserve"> </w:t>
      </w:r>
      <w:r>
        <w:rPr>
          <w:color w:val="231F20"/>
          <w:w w:val="90"/>
        </w:rPr>
        <w:t>peuvent</w:t>
      </w:r>
      <w:r>
        <w:rPr>
          <w:color w:val="231F20"/>
          <w:spacing w:val="-9"/>
          <w:w w:val="90"/>
        </w:rPr>
        <w:t xml:space="preserve"> </w:t>
      </w:r>
      <w:r>
        <w:rPr>
          <w:color w:val="231F20"/>
          <w:w w:val="90"/>
        </w:rPr>
        <w:t>être</w:t>
      </w:r>
      <w:r>
        <w:rPr>
          <w:color w:val="231F20"/>
          <w:spacing w:val="-9"/>
          <w:w w:val="90"/>
        </w:rPr>
        <w:t xml:space="preserve"> </w:t>
      </w:r>
      <w:r>
        <w:rPr>
          <w:color w:val="231F20"/>
          <w:w w:val="90"/>
        </w:rPr>
        <w:t>évalués</w:t>
      </w:r>
      <w:r>
        <w:rPr>
          <w:color w:val="231F20"/>
          <w:spacing w:val="-9"/>
          <w:w w:val="90"/>
        </w:rPr>
        <w:t xml:space="preserve"> </w:t>
      </w:r>
      <w:r>
        <w:rPr>
          <w:color w:val="231F20"/>
          <w:w w:val="90"/>
        </w:rPr>
        <w:t>expérimentalement</w:t>
      </w:r>
      <w:r>
        <w:rPr>
          <w:color w:val="231F20"/>
          <w:spacing w:val="-9"/>
          <w:w w:val="90"/>
        </w:rPr>
        <w:t xml:space="preserve"> </w:t>
      </w:r>
      <w:r>
        <w:rPr>
          <w:color w:val="231F20"/>
          <w:w w:val="90"/>
        </w:rPr>
        <w:t>chez</w:t>
      </w:r>
      <w:r>
        <w:rPr>
          <w:color w:val="231F20"/>
          <w:spacing w:val="-9"/>
          <w:w w:val="90"/>
        </w:rPr>
        <w:t xml:space="preserve"> </w:t>
      </w:r>
      <w:r>
        <w:rPr>
          <w:color w:val="231F20"/>
          <w:w w:val="90"/>
        </w:rPr>
        <w:t>l'animal.</w:t>
      </w:r>
    </w:p>
    <w:p w14:paraId="2547BC4E" w14:textId="77777777" w:rsidR="00B76AFF" w:rsidRDefault="00B76AFF">
      <w:pPr>
        <w:pStyle w:val="Corpsdetexte"/>
        <w:spacing w:before="7"/>
        <w:rPr>
          <w:sz w:val="17"/>
        </w:rPr>
      </w:pPr>
    </w:p>
    <w:p w14:paraId="4C0FBAD3" w14:textId="58905DF6" w:rsidR="00B76AFF" w:rsidRDefault="00000000">
      <w:pPr>
        <w:spacing w:before="102"/>
        <w:ind w:right="100"/>
        <w:jc w:val="right"/>
        <w:rPr>
          <w:sz w:val="24"/>
        </w:rPr>
      </w:pPr>
      <w:r>
        <w:rPr>
          <w:color w:val="323031"/>
          <w:spacing w:val="-5"/>
          <w:sz w:val="24"/>
        </w:rPr>
        <w:t>1</w:t>
      </w:r>
      <w:r w:rsidR="00D54CF9">
        <w:rPr>
          <w:color w:val="323031"/>
          <w:spacing w:val="-5"/>
          <w:sz w:val="24"/>
        </w:rPr>
        <w:t>2</w:t>
      </w:r>
    </w:p>
    <w:p w14:paraId="127F1D3A" w14:textId="77777777" w:rsidR="00B76AFF" w:rsidRDefault="00B76AFF">
      <w:pPr>
        <w:jc w:val="right"/>
        <w:rPr>
          <w:sz w:val="24"/>
        </w:rPr>
        <w:sectPr w:rsidR="00B76AFF">
          <w:pgSz w:w="9350" w:h="12750"/>
          <w:pgMar w:top="920" w:right="1280" w:bottom="420" w:left="1100" w:header="0" w:footer="222" w:gutter="0"/>
          <w:cols w:space="720"/>
        </w:sectPr>
      </w:pPr>
    </w:p>
    <w:p w14:paraId="3190F51D" w14:textId="77777777" w:rsidR="00B76AFF" w:rsidRDefault="00000000">
      <w:pPr>
        <w:spacing w:before="88"/>
        <w:ind w:left="284"/>
        <w:rPr>
          <w:sz w:val="20"/>
        </w:rPr>
      </w:pPr>
      <w:bookmarkStart w:id="15" w:name="Agoniste_"/>
      <w:bookmarkStart w:id="16" w:name="Agoniste_indirect_"/>
      <w:bookmarkStart w:id="17" w:name="_bookmark5"/>
      <w:bookmarkEnd w:id="15"/>
      <w:bookmarkEnd w:id="16"/>
      <w:bookmarkEnd w:id="17"/>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1183879" w14:textId="77777777" w:rsidR="00B76AFF" w:rsidRDefault="00000000">
      <w:pPr>
        <w:pStyle w:val="Corpsdetexte"/>
        <w:spacing w:before="10"/>
        <w:rPr>
          <w:sz w:val="17"/>
        </w:rPr>
      </w:pPr>
      <w:r>
        <w:pict w14:anchorId="4FE9FF8E">
          <v:shape id="docshape6" o:spid="_x0000_s2208" style="position:absolute;margin-left:69.2pt;margin-top:13.2pt;width:320.35pt;height:.1pt;z-index:-15725568;mso-wrap-distance-left:0;mso-wrap-distance-right:0;mso-position-horizontal-relative:page" coordorigin="1384,264" coordsize="6407,0" path="m7790,264r-6406,e" filled="f" strokecolor="#231f20" strokeweight=".25pt">
            <v:path arrowok="t"/>
            <w10:wrap type="topAndBottom" anchorx="page"/>
          </v:shape>
        </w:pict>
      </w:r>
    </w:p>
    <w:p w14:paraId="393B32C1" w14:textId="77777777" w:rsidR="00B76AFF" w:rsidRDefault="00B76AFF">
      <w:pPr>
        <w:pStyle w:val="Corpsdetexte"/>
        <w:spacing w:before="7"/>
        <w:rPr>
          <w:sz w:val="7"/>
        </w:rPr>
      </w:pPr>
    </w:p>
    <w:p w14:paraId="2F16E3D1" w14:textId="77777777" w:rsidR="00B76AFF" w:rsidRDefault="00000000">
      <w:pPr>
        <w:pStyle w:val="Corpsdetexte"/>
        <w:spacing w:before="142" w:line="204" w:lineRule="auto"/>
        <w:ind w:left="283" w:right="271"/>
        <w:jc w:val="both"/>
      </w:pPr>
      <w:r>
        <w:rPr>
          <w:color w:val="231F20"/>
          <w:w w:val="90"/>
        </w:rPr>
        <w:t xml:space="preserve">Chez le Rat, par exemple : l'animal doit appuyer un certain nombre </w:t>
      </w:r>
      <w:r>
        <w:rPr>
          <w:color w:val="231F20"/>
          <w:w w:val="95"/>
        </w:rPr>
        <w:t xml:space="preserve">de fois sur un levier pour obtenir une boulette de drogue ou son </w:t>
      </w:r>
      <w:r>
        <w:rPr>
          <w:color w:val="231F20"/>
          <w:w w:val="90"/>
        </w:rPr>
        <w:t xml:space="preserve">injection. Plus le pouvoir addictif est grand et plus l'animal consent </w:t>
      </w:r>
      <w:r>
        <w:rPr>
          <w:color w:val="231F20"/>
          <w:w w:val="95"/>
        </w:rPr>
        <w:t>d'importants</w:t>
      </w:r>
      <w:r>
        <w:rPr>
          <w:color w:val="231F20"/>
          <w:spacing w:val="-1"/>
          <w:w w:val="95"/>
        </w:rPr>
        <w:t xml:space="preserve"> </w:t>
      </w:r>
      <w:r>
        <w:rPr>
          <w:color w:val="231F20"/>
          <w:w w:val="95"/>
        </w:rPr>
        <w:t>efforts</w:t>
      </w:r>
      <w:r>
        <w:rPr>
          <w:color w:val="231F20"/>
          <w:spacing w:val="-1"/>
          <w:w w:val="95"/>
        </w:rPr>
        <w:t xml:space="preserve"> </w:t>
      </w:r>
      <w:r>
        <w:rPr>
          <w:color w:val="231F20"/>
          <w:w w:val="95"/>
        </w:rPr>
        <w:t>pour</w:t>
      </w:r>
      <w:r>
        <w:rPr>
          <w:color w:val="231F20"/>
          <w:spacing w:val="-1"/>
          <w:w w:val="95"/>
        </w:rPr>
        <w:t xml:space="preserve"> </w:t>
      </w:r>
      <w:r>
        <w:rPr>
          <w:color w:val="231F20"/>
          <w:w w:val="95"/>
        </w:rPr>
        <w:t>se</w:t>
      </w:r>
      <w:r>
        <w:rPr>
          <w:color w:val="231F20"/>
          <w:spacing w:val="-1"/>
          <w:w w:val="95"/>
        </w:rPr>
        <w:t xml:space="preserve"> </w:t>
      </w:r>
      <w:r>
        <w:rPr>
          <w:color w:val="231F20"/>
          <w:w w:val="95"/>
        </w:rPr>
        <w:t>procurer</w:t>
      </w:r>
      <w:r>
        <w:rPr>
          <w:color w:val="231F20"/>
          <w:spacing w:val="-1"/>
          <w:w w:val="95"/>
        </w:rPr>
        <w:t xml:space="preserve"> </w:t>
      </w:r>
      <w:r>
        <w:rPr>
          <w:color w:val="231F20"/>
          <w:w w:val="95"/>
        </w:rPr>
        <w:t>la</w:t>
      </w:r>
      <w:r>
        <w:rPr>
          <w:color w:val="231F20"/>
          <w:spacing w:val="-1"/>
          <w:w w:val="95"/>
        </w:rPr>
        <w:t xml:space="preserve"> </w:t>
      </w:r>
      <w:r>
        <w:rPr>
          <w:color w:val="231F20"/>
          <w:w w:val="95"/>
        </w:rPr>
        <w:t>drogue.</w:t>
      </w:r>
      <w:r>
        <w:rPr>
          <w:color w:val="231F20"/>
          <w:spacing w:val="-1"/>
          <w:w w:val="95"/>
        </w:rPr>
        <w:t xml:space="preserve"> </w:t>
      </w:r>
      <w:r>
        <w:rPr>
          <w:color w:val="231F20"/>
          <w:w w:val="95"/>
        </w:rPr>
        <w:t>Si</w:t>
      </w:r>
      <w:r>
        <w:rPr>
          <w:color w:val="231F20"/>
          <w:spacing w:val="-1"/>
          <w:w w:val="95"/>
        </w:rPr>
        <w:t xml:space="preserve"> </w:t>
      </w:r>
      <w:r>
        <w:rPr>
          <w:color w:val="231F20"/>
          <w:w w:val="95"/>
        </w:rPr>
        <w:t>l'on</w:t>
      </w:r>
      <w:r>
        <w:rPr>
          <w:color w:val="231F20"/>
          <w:spacing w:val="-1"/>
          <w:w w:val="95"/>
        </w:rPr>
        <w:t xml:space="preserve"> </w:t>
      </w:r>
      <w:r>
        <w:rPr>
          <w:color w:val="231F20"/>
          <w:w w:val="95"/>
        </w:rPr>
        <w:t>transpose à</w:t>
      </w:r>
      <w:r>
        <w:rPr>
          <w:color w:val="231F20"/>
          <w:spacing w:val="-2"/>
          <w:w w:val="95"/>
        </w:rPr>
        <w:t xml:space="preserve"> </w:t>
      </w:r>
      <w:r>
        <w:rPr>
          <w:color w:val="231F20"/>
          <w:w w:val="95"/>
        </w:rPr>
        <w:t>l'Homme,</w:t>
      </w:r>
      <w:r>
        <w:rPr>
          <w:color w:val="231F20"/>
          <w:spacing w:val="-2"/>
          <w:w w:val="95"/>
        </w:rPr>
        <w:t xml:space="preserve"> </w:t>
      </w:r>
      <w:r>
        <w:rPr>
          <w:color w:val="231F20"/>
          <w:w w:val="95"/>
        </w:rPr>
        <w:t>plus</w:t>
      </w:r>
      <w:r>
        <w:rPr>
          <w:color w:val="231F20"/>
          <w:spacing w:val="-2"/>
          <w:w w:val="95"/>
        </w:rPr>
        <w:t xml:space="preserve"> </w:t>
      </w:r>
      <w:r>
        <w:rPr>
          <w:color w:val="231F20"/>
          <w:w w:val="95"/>
        </w:rPr>
        <w:t>l'addictivité</w:t>
      </w:r>
      <w:r>
        <w:rPr>
          <w:color w:val="231F20"/>
          <w:spacing w:val="-2"/>
          <w:w w:val="95"/>
        </w:rPr>
        <w:t xml:space="preserve"> </w:t>
      </w:r>
      <w:r>
        <w:rPr>
          <w:color w:val="231F20"/>
          <w:w w:val="95"/>
        </w:rPr>
        <w:t>d'une</w:t>
      </w:r>
      <w:r>
        <w:rPr>
          <w:color w:val="231F20"/>
          <w:spacing w:val="-2"/>
          <w:w w:val="95"/>
        </w:rPr>
        <w:t xml:space="preserve"> </w:t>
      </w:r>
      <w:r>
        <w:rPr>
          <w:color w:val="231F20"/>
          <w:w w:val="95"/>
        </w:rPr>
        <w:t>drogue</w:t>
      </w:r>
      <w:r>
        <w:rPr>
          <w:color w:val="231F20"/>
          <w:spacing w:val="-2"/>
          <w:w w:val="95"/>
        </w:rPr>
        <w:t xml:space="preserve"> </w:t>
      </w:r>
      <w:r>
        <w:rPr>
          <w:color w:val="231F20"/>
          <w:w w:val="95"/>
        </w:rPr>
        <w:t>est</w:t>
      </w:r>
      <w:r>
        <w:rPr>
          <w:color w:val="231F20"/>
          <w:spacing w:val="-2"/>
          <w:w w:val="95"/>
        </w:rPr>
        <w:t xml:space="preserve"> </w:t>
      </w:r>
      <w:r>
        <w:rPr>
          <w:color w:val="231F20"/>
          <w:w w:val="95"/>
        </w:rPr>
        <w:t>intense</w:t>
      </w:r>
      <w:r>
        <w:rPr>
          <w:color w:val="231F20"/>
          <w:spacing w:val="-2"/>
          <w:w w:val="95"/>
        </w:rPr>
        <w:t xml:space="preserve"> </w:t>
      </w:r>
      <w:r>
        <w:rPr>
          <w:color w:val="231F20"/>
          <w:w w:val="95"/>
        </w:rPr>
        <w:t>et</w:t>
      </w:r>
      <w:r>
        <w:rPr>
          <w:color w:val="231F20"/>
          <w:spacing w:val="-2"/>
          <w:w w:val="95"/>
        </w:rPr>
        <w:t xml:space="preserve"> </w:t>
      </w:r>
      <w:r>
        <w:rPr>
          <w:color w:val="231F20"/>
          <w:w w:val="95"/>
        </w:rPr>
        <w:t>plus</w:t>
      </w:r>
      <w:r>
        <w:rPr>
          <w:color w:val="231F20"/>
          <w:spacing w:val="-2"/>
          <w:w w:val="95"/>
        </w:rPr>
        <w:t xml:space="preserve"> </w:t>
      </w:r>
      <w:r>
        <w:rPr>
          <w:color w:val="231F20"/>
          <w:w w:val="95"/>
        </w:rPr>
        <w:t xml:space="preserve">son </w:t>
      </w:r>
      <w:r>
        <w:rPr>
          <w:color w:val="231F20"/>
        </w:rPr>
        <w:t xml:space="preserve">consommateur est incité à braver les interdits et à prendre les </w:t>
      </w:r>
      <w:r>
        <w:rPr>
          <w:color w:val="231F20"/>
          <w:w w:val="90"/>
        </w:rPr>
        <w:t>risques</w:t>
      </w:r>
      <w:r>
        <w:rPr>
          <w:color w:val="231F20"/>
          <w:spacing w:val="-1"/>
          <w:w w:val="90"/>
        </w:rPr>
        <w:t xml:space="preserve"> </w:t>
      </w:r>
      <w:r>
        <w:rPr>
          <w:color w:val="231F20"/>
          <w:w w:val="90"/>
        </w:rPr>
        <w:t>liés</w:t>
      </w:r>
      <w:r>
        <w:rPr>
          <w:color w:val="231F20"/>
          <w:spacing w:val="-1"/>
          <w:w w:val="90"/>
        </w:rPr>
        <w:t xml:space="preserve"> </w:t>
      </w:r>
      <w:r>
        <w:rPr>
          <w:color w:val="231F20"/>
          <w:w w:val="90"/>
        </w:rPr>
        <w:t>au</w:t>
      </w:r>
      <w:r>
        <w:rPr>
          <w:color w:val="231F20"/>
          <w:spacing w:val="-1"/>
          <w:w w:val="90"/>
        </w:rPr>
        <w:t xml:space="preserve"> </w:t>
      </w:r>
      <w:r>
        <w:rPr>
          <w:color w:val="231F20"/>
          <w:w w:val="90"/>
        </w:rPr>
        <w:t>fait</w:t>
      </w:r>
      <w:r>
        <w:rPr>
          <w:color w:val="231F20"/>
          <w:spacing w:val="-1"/>
          <w:w w:val="90"/>
        </w:rPr>
        <w:t xml:space="preserve"> </w:t>
      </w:r>
      <w:r>
        <w:rPr>
          <w:color w:val="231F20"/>
          <w:w w:val="90"/>
        </w:rPr>
        <w:t>d'y</w:t>
      </w:r>
      <w:r>
        <w:rPr>
          <w:color w:val="231F20"/>
          <w:spacing w:val="-1"/>
          <w:w w:val="90"/>
        </w:rPr>
        <w:t xml:space="preserve"> </w:t>
      </w:r>
      <w:r>
        <w:rPr>
          <w:color w:val="231F20"/>
          <w:w w:val="90"/>
        </w:rPr>
        <w:t>contrevenir.</w:t>
      </w:r>
      <w:r>
        <w:rPr>
          <w:color w:val="231F20"/>
          <w:spacing w:val="-1"/>
          <w:w w:val="90"/>
        </w:rPr>
        <w:t xml:space="preserve"> </w:t>
      </w:r>
      <w:r>
        <w:rPr>
          <w:color w:val="231F20"/>
          <w:w w:val="90"/>
        </w:rPr>
        <w:t>L'addictivité</w:t>
      </w:r>
      <w:r>
        <w:rPr>
          <w:color w:val="231F20"/>
          <w:spacing w:val="-1"/>
          <w:w w:val="90"/>
        </w:rPr>
        <w:t xml:space="preserve"> </w:t>
      </w:r>
      <w:r>
        <w:rPr>
          <w:color w:val="231F20"/>
          <w:w w:val="90"/>
        </w:rPr>
        <w:t>s'apprécie</w:t>
      </w:r>
      <w:r>
        <w:rPr>
          <w:color w:val="231F20"/>
          <w:spacing w:val="-1"/>
          <w:w w:val="90"/>
        </w:rPr>
        <w:t xml:space="preserve"> </w:t>
      </w:r>
      <w:r>
        <w:rPr>
          <w:color w:val="231F20"/>
          <w:w w:val="90"/>
        </w:rPr>
        <w:t xml:space="preserve">également </w:t>
      </w:r>
      <w:r>
        <w:rPr>
          <w:color w:val="231F20"/>
          <w:w w:val="95"/>
        </w:rPr>
        <w:t xml:space="preserve">au travers de sa véhémence pour obtenir sa légalisation, ce qui le </w:t>
      </w:r>
      <w:r>
        <w:rPr>
          <w:color w:val="231F20"/>
          <w:w w:val="90"/>
        </w:rPr>
        <w:t xml:space="preserve">conduit à divers subterfuges de communication, ainsi que parfois à </w:t>
      </w:r>
      <w:r>
        <w:rPr>
          <w:color w:val="231F20"/>
        </w:rPr>
        <w:t>une</w:t>
      </w:r>
      <w:r>
        <w:rPr>
          <w:color w:val="231F20"/>
          <w:spacing w:val="-15"/>
        </w:rPr>
        <w:t xml:space="preserve"> </w:t>
      </w:r>
      <w:r>
        <w:rPr>
          <w:color w:val="231F20"/>
        </w:rPr>
        <w:t>agressivité</w:t>
      </w:r>
      <w:r>
        <w:rPr>
          <w:color w:val="231F20"/>
          <w:spacing w:val="-15"/>
        </w:rPr>
        <w:t xml:space="preserve"> </w:t>
      </w:r>
      <w:r>
        <w:rPr>
          <w:color w:val="231F20"/>
        </w:rPr>
        <w:t>verbale.</w:t>
      </w:r>
    </w:p>
    <w:p w14:paraId="1C2E8A44" w14:textId="77777777" w:rsidR="00B76AFF" w:rsidRDefault="00000000">
      <w:pPr>
        <w:pStyle w:val="Titre3"/>
        <w:spacing w:before="233"/>
        <w:ind w:left="283"/>
      </w:pPr>
      <w:r>
        <w:rPr>
          <w:color w:val="231F20"/>
          <w:spacing w:val="-2"/>
        </w:rPr>
        <w:t>Agoniste</w:t>
      </w:r>
    </w:p>
    <w:p w14:paraId="407B152A" w14:textId="77777777" w:rsidR="00B76AFF" w:rsidRDefault="00000000">
      <w:pPr>
        <w:pStyle w:val="Corpsdetexte"/>
        <w:spacing w:before="101" w:line="201" w:lineRule="auto"/>
        <w:ind w:left="283" w:right="270"/>
        <w:jc w:val="both"/>
      </w:pPr>
      <w:r>
        <w:rPr>
          <w:color w:val="231F20"/>
          <w:w w:val="90"/>
        </w:rPr>
        <w:t xml:space="preserve">D'un point de vue pharmacologique, un agoniste est une substance </w:t>
      </w:r>
      <w:r>
        <w:rPr>
          <w:color w:val="231F20"/>
          <w:w w:val="95"/>
        </w:rPr>
        <w:t xml:space="preserve">qui se lie brièvement à un récepteur (une cible biologique située </w:t>
      </w:r>
      <w:r>
        <w:rPr>
          <w:color w:val="231F20"/>
        </w:rPr>
        <w:t xml:space="preserve">à la face externe des membranes cellulaires) et qui le stimule, </w:t>
      </w:r>
      <w:r>
        <w:rPr>
          <w:color w:val="231F20"/>
          <w:w w:val="90"/>
        </w:rPr>
        <w:t xml:space="preserve">déclenchant une ou plusieurs réponses de la cellule qui le porte. Les </w:t>
      </w:r>
      <w:r>
        <w:rPr>
          <w:color w:val="231F20"/>
          <w:spacing w:val="-2"/>
          <w:w w:val="95"/>
        </w:rPr>
        <w:t>endocannabinoïdes*,</w:t>
      </w:r>
      <w:r>
        <w:rPr>
          <w:color w:val="231F20"/>
          <w:spacing w:val="-3"/>
          <w:w w:val="95"/>
        </w:rPr>
        <w:t xml:space="preserve"> </w:t>
      </w:r>
      <w:r>
        <w:rPr>
          <w:color w:val="231F20"/>
          <w:spacing w:val="-2"/>
          <w:w w:val="95"/>
        </w:rPr>
        <w:t>tout</w:t>
      </w:r>
      <w:r>
        <w:rPr>
          <w:color w:val="231F20"/>
          <w:spacing w:val="-3"/>
          <w:w w:val="95"/>
        </w:rPr>
        <w:t xml:space="preserve"> </w:t>
      </w:r>
      <w:r>
        <w:rPr>
          <w:color w:val="231F20"/>
          <w:spacing w:val="-2"/>
          <w:w w:val="95"/>
        </w:rPr>
        <w:t>comme</w:t>
      </w:r>
      <w:r>
        <w:rPr>
          <w:color w:val="231F20"/>
          <w:spacing w:val="-3"/>
          <w:w w:val="95"/>
        </w:rPr>
        <w:t xml:space="preserve"> </w:t>
      </w:r>
      <w:r>
        <w:rPr>
          <w:color w:val="231F20"/>
          <w:spacing w:val="-2"/>
          <w:w w:val="95"/>
        </w:rPr>
        <w:t>le</w:t>
      </w:r>
      <w:r>
        <w:rPr>
          <w:color w:val="231F20"/>
          <w:spacing w:val="-3"/>
          <w:w w:val="95"/>
        </w:rPr>
        <w:t xml:space="preserve"> </w:t>
      </w:r>
      <w:r>
        <w:rPr>
          <w:color w:val="231F20"/>
          <w:spacing w:val="-2"/>
          <w:w w:val="95"/>
        </w:rPr>
        <w:t>THC*,</w:t>
      </w:r>
      <w:r>
        <w:rPr>
          <w:color w:val="231F20"/>
          <w:spacing w:val="-3"/>
          <w:w w:val="95"/>
        </w:rPr>
        <w:t xml:space="preserve"> </w:t>
      </w:r>
      <w:r>
        <w:rPr>
          <w:color w:val="231F20"/>
          <w:spacing w:val="-2"/>
          <w:w w:val="95"/>
        </w:rPr>
        <w:t>sont</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agonistes</w:t>
      </w:r>
      <w:r>
        <w:rPr>
          <w:color w:val="231F20"/>
          <w:spacing w:val="-3"/>
          <w:w w:val="95"/>
        </w:rPr>
        <w:t xml:space="preserve"> </w:t>
      </w:r>
      <w:r>
        <w:rPr>
          <w:color w:val="231F20"/>
          <w:spacing w:val="-2"/>
          <w:w w:val="95"/>
        </w:rPr>
        <w:t xml:space="preserve">des </w:t>
      </w:r>
      <w:r>
        <w:rPr>
          <w:color w:val="231F20"/>
          <w:w w:val="90"/>
          <w:position w:val="1"/>
        </w:rPr>
        <w:t>récepteurs CB</w:t>
      </w:r>
      <w:r>
        <w:rPr>
          <w:color w:val="231F20"/>
          <w:w w:val="90"/>
          <w:sz w:val="15"/>
        </w:rPr>
        <w:t>1</w:t>
      </w:r>
      <w:r>
        <w:rPr>
          <w:color w:val="231F20"/>
          <w:w w:val="90"/>
          <w:position w:val="1"/>
        </w:rPr>
        <w:t>* et CB</w:t>
      </w:r>
      <w:r>
        <w:rPr>
          <w:color w:val="231F20"/>
          <w:w w:val="90"/>
          <w:sz w:val="15"/>
        </w:rPr>
        <w:t>2</w:t>
      </w:r>
      <w:r>
        <w:rPr>
          <w:color w:val="231F20"/>
          <w:w w:val="90"/>
          <w:position w:val="1"/>
        </w:rPr>
        <w:t xml:space="preserve">*. Ils induisent, en les stimulant, une réponse </w:t>
      </w:r>
      <w:r>
        <w:rPr>
          <w:color w:val="231F20"/>
        </w:rPr>
        <w:t>d'intensité</w:t>
      </w:r>
      <w:r>
        <w:rPr>
          <w:color w:val="231F20"/>
          <w:spacing w:val="-8"/>
        </w:rPr>
        <w:t xml:space="preserve"> </w:t>
      </w:r>
      <w:r>
        <w:rPr>
          <w:color w:val="231F20"/>
        </w:rPr>
        <w:t>maximale</w:t>
      </w:r>
      <w:r>
        <w:rPr>
          <w:color w:val="231F20"/>
          <w:spacing w:val="-8"/>
        </w:rPr>
        <w:t xml:space="preserve"> </w:t>
      </w:r>
      <w:r>
        <w:rPr>
          <w:color w:val="231F20"/>
        </w:rPr>
        <w:t>;</w:t>
      </w:r>
      <w:r>
        <w:rPr>
          <w:color w:val="231F20"/>
          <w:spacing w:val="-8"/>
        </w:rPr>
        <w:t xml:space="preserve"> </w:t>
      </w:r>
      <w:r>
        <w:rPr>
          <w:color w:val="231F20"/>
        </w:rPr>
        <w:t>ils</w:t>
      </w:r>
      <w:r>
        <w:rPr>
          <w:color w:val="231F20"/>
          <w:spacing w:val="-8"/>
        </w:rPr>
        <w:t xml:space="preserve"> </w:t>
      </w:r>
      <w:r>
        <w:rPr>
          <w:color w:val="231F20"/>
        </w:rPr>
        <w:t>sont,</w:t>
      </w:r>
      <w:r>
        <w:rPr>
          <w:color w:val="231F20"/>
          <w:spacing w:val="-8"/>
        </w:rPr>
        <w:t xml:space="preserve"> </w:t>
      </w:r>
      <w:r>
        <w:rPr>
          <w:color w:val="231F20"/>
        </w:rPr>
        <w:t>pour</w:t>
      </w:r>
      <w:r>
        <w:rPr>
          <w:color w:val="231F20"/>
          <w:spacing w:val="-8"/>
        </w:rPr>
        <w:t xml:space="preserve"> </w:t>
      </w:r>
      <w:r>
        <w:rPr>
          <w:color w:val="231F20"/>
        </w:rPr>
        <w:t>cette</w:t>
      </w:r>
      <w:r>
        <w:rPr>
          <w:color w:val="231F20"/>
          <w:spacing w:val="-8"/>
        </w:rPr>
        <w:t xml:space="preserve"> </w:t>
      </w:r>
      <w:r>
        <w:rPr>
          <w:color w:val="231F20"/>
        </w:rPr>
        <w:t>raison,</w:t>
      </w:r>
      <w:r>
        <w:rPr>
          <w:color w:val="231F20"/>
          <w:spacing w:val="-8"/>
        </w:rPr>
        <w:t xml:space="preserve"> </w:t>
      </w:r>
      <w:r>
        <w:rPr>
          <w:color w:val="231F20"/>
        </w:rPr>
        <w:t>des</w:t>
      </w:r>
      <w:r>
        <w:rPr>
          <w:color w:val="231F20"/>
          <w:spacing w:val="-8"/>
        </w:rPr>
        <w:t xml:space="preserve"> </w:t>
      </w:r>
      <w:r>
        <w:rPr>
          <w:color w:val="231F20"/>
        </w:rPr>
        <w:t xml:space="preserve">agonistes </w:t>
      </w:r>
      <w:r>
        <w:rPr>
          <w:color w:val="231F20"/>
          <w:spacing w:val="-2"/>
          <w:w w:val="95"/>
        </w:rPr>
        <w:t>complets</w:t>
      </w:r>
      <w:r>
        <w:rPr>
          <w:color w:val="231F20"/>
          <w:spacing w:val="-4"/>
          <w:w w:val="95"/>
        </w:rPr>
        <w:t xml:space="preserve"> </w:t>
      </w:r>
      <w:r>
        <w:rPr>
          <w:color w:val="231F20"/>
          <w:spacing w:val="-2"/>
          <w:w w:val="95"/>
        </w:rPr>
        <w:t>(«</w:t>
      </w:r>
      <w:r>
        <w:rPr>
          <w:color w:val="231F20"/>
          <w:spacing w:val="-4"/>
          <w:w w:val="95"/>
        </w:rPr>
        <w:t xml:space="preserve"> </w:t>
      </w:r>
      <w:r>
        <w:rPr>
          <w:i/>
          <w:color w:val="231F20"/>
          <w:spacing w:val="-2"/>
          <w:w w:val="95"/>
        </w:rPr>
        <w:t>full</w:t>
      </w:r>
      <w:r>
        <w:rPr>
          <w:i/>
          <w:color w:val="231F20"/>
          <w:spacing w:val="-4"/>
          <w:w w:val="95"/>
        </w:rPr>
        <w:t xml:space="preserve"> </w:t>
      </w:r>
      <w:r>
        <w:rPr>
          <w:i/>
          <w:color w:val="231F20"/>
          <w:spacing w:val="-2"/>
          <w:w w:val="95"/>
        </w:rPr>
        <w:t>agonists</w:t>
      </w:r>
      <w:r>
        <w:rPr>
          <w:i/>
          <w:color w:val="231F20"/>
          <w:spacing w:val="-4"/>
          <w:w w:val="95"/>
        </w:rPr>
        <w:t xml:space="preserve"> </w:t>
      </w:r>
      <w:r>
        <w:rPr>
          <w:color w:val="231F20"/>
          <w:spacing w:val="-2"/>
          <w:w w:val="95"/>
        </w:rPr>
        <w:t>»</w:t>
      </w:r>
      <w:r>
        <w:rPr>
          <w:color w:val="231F20"/>
          <w:spacing w:val="-4"/>
          <w:w w:val="95"/>
        </w:rPr>
        <w:t xml:space="preserve"> </w:t>
      </w:r>
      <w:r>
        <w:rPr>
          <w:color w:val="231F20"/>
          <w:spacing w:val="-2"/>
          <w:w w:val="95"/>
        </w:rPr>
        <w:t>des</w:t>
      </w:r>
      <w:r>
        <w:rPr>
          <w:color w:val="231F20"/>
          <w:spacing w:val="-4"/>
          <w:w w:val="95"/>
        </w:rPr>
        <w:t xml:space="preserve"> </w:t>
      </w:r>
      <w:r>
        <w:rPr>
          <w:color w:val="231F20"/>
          <w:spacing w:val="-2"/>
          <w:w w:val="95"/>
        </w:rPr>
        <w:t>anglo-saxons).</w:t>
      </w:r>
      <w:r>
        <w:rPr>
          <w:color w:val="231F20"/>
          <w:spacing w:val="-4"/>
          <w:w w:val="95"/>
        </w:rPr>
        <w:t xml:space="preserve"> </w:t>
      </w:r>
      <w:r>
        <w:rPr>
          <w:color w:val="231F20"/>
          <w:spacing w:val="-2"/>
          <w:w w:val="95"/>
        </w:rPr>
        <w:t>Certaines</w:t>
      </w:r>
      <w:r>
        <w:rPr>
          <w:color w:val="231F20"/>
          <w:spacing w:val="-4"/>
          <w:w w:val="95"/>
        </w:rPr>
        <w:t xml:space="preserve"> </w:t>
      </w:r>
      <w:r>
        <w:rPr>
          <w:color w:val="231F20"/>
          <w:spacing w:val="-2"/>
          <w:w w:val="95"/>
        </w:rPr>
        <w:t xml:space="preserve">substances </w:t>
      </w:r>
      <w:r>
        <w:rPr>
          <w:color w:val="231F20"/>
          <w:w w:val="90"/>
        </w:rPr>
        <w:t xml:space="preserve">stimulant ces récepteurs donnent une réponse de moindre intensité, </w:t>
      </w:r>
      <w:r>
        <w:rPr>
          <w:color w:val="231F20"/>
          <w:w w:val="95"/>
        </w:rPr>
        <w:t xml:space="preserve">ce sont les agonistes partiels (« </w:t>
      </w:r>
      <w:r>
        <w:rPr>
          <w:i/>
          <w:color w:val="231F20"/>
          <w:w w:val="95"/>
        </w:rPr>
        <w:t xml:space="preserve">agonists-antagonists </w:t>
      </w:r>
      <w:r>
        <w:rPr>
          <w:color w:val="231F20"/>
          <w:w w:val="95"/>
        </w:rPr>
        <w:t xml:space="preserve">» des anglo- </w:t>
      </w:r>
      <w:r>
        <w:rPr>
          <w:color w:val="231F20"/>
          <w:spacing w:val="-2"/>
        </w:rPr>
        <w:t>saxons).</w:t>
      </w:r>
    </w:p>
    <w:p w14:paraId="4CE7CA84" w14:textId="77777777" w:rsidR="00B76AFF" w:rsidRDefault="00B76AFF">
      <w:pPr>
        <w:pStyle w:val="Corpsdetexte"/>
        <w:spacing w:before="11"/>
        <w:rPr>
          <w:sz w:val="27"/>
        </w:rPr>
      </w:pPr>
    </w:p>
    <w:p w14:paraId="7351171F" w14:textId="77777777" w:rsidR="00B76AFF" w:rsidRDefault="00000000">
      <w:pPr>
        <w:pStyle w:val="Titre3"/>
        <w:spacing w:before="0"/>
        <w:ind w:left="283"/>
        <w:jc w:val="both"/>
      </w:pPr>
      <w:r>
        <w:rPr>
          <w:color w:val="231F20"/>
          <w:w w:val="90"/>
        </w:rPr>
        <w:t>Agoniste</w:t>
      </w:r>
      <w:r>
        <w:rPr>
          <w:color w:val="231F20"/>
          <w:spacing w:val="4"/>
        </w:rPr>
        <w:t xml:space="preserve"> </w:t>
      </w:r>
      <w:r>
        <w:rPr>
          <w:color w:val="231F20"/>
          <w:spacing w:val="-2"/>
          <w:w w:val="95"/>
        </w:rPr>
        <w:t>indirect</w:t>
      </w:r>
    </w:p>
    <w:p w14:paraId="08F0F30E" w14:textId="77777777" w:rsidR="00B76AFF" w:rsidRDefault="00000000">
      <w:pPr>
        <w:pStyle w:val="Corpsdetexte"/>
        <w:spacing w:before="100" w:line="201" w:lineRule="auto"/>
        <w:ind w:left="283" w:right="271"/>
        <w:jc w:val="both"/>
      </w:pPr>
      <w:r>
        <w:rPr>
          <w:color w:val="231F20"/>
          <w:w w:val="90"/>
          <w:position w:val="1"/>
        </w:rPr>
        <w:t>Cette</w:t>
      </w:r>
      <w:r>
        <w:rPr>
          <w:color w:val="231F20"/>
          <w:spacing w:val="-8"/>
          <w:w w:val="90"/>
          <w:position w:val="1"/>
        </w:rPr>
        <w:t xml:space="preserve"> </w:t>
      </w:r>
      <w:r>
        <w:rPr>
          <w:color w:val="231F20"/>
          <w:w w:val="90"/>
          <w:position w:val="1"/>
        </w:rPr>
        <w:t>notion</w:t>
      </w:r>
      <w:r>
        <w:rPr>
          <w:color w:val="231F20"/>
          <w:spacing w:val="-8"/>
          <w:w w:val="90"/>
          <w:position w:val="1"/>
        </w:rPr>
        <w:t xml:space="preserve"> </w:t>
      </w:r>
      <w:r>
        <w:rPr>
          <w:color w:val="231F20"/>
          <w:w w:val="90"/>
          <w:position w:val="1"/>
        </w:rPr>
        <w:t>est</w:t>
      </w:r>
      <w:r>
        <w:rPr>
          <w:color w:val="231F20"/>
          <w:spacing w:val="-8"/>
          <w:w w:val="90"/>
          <w:position w:val="1"/>
        </w:rPr>
        <w:t xml:space="preserve"> </w:t>
      </w:r>
      <w:r>
        <w:rPr>
          <w:color w:val="231F20"/>
          <w:w w:val="90"/>
          <w:position w:val="1"/>
        </w:rPr>
        <w:t>ici</w:t>
      </w:r>
      <w:r>
        <w:rPr>
          <w:color w:val="231F20"/>
          <w:spacing w:val="-8"/>
          <w:w w:val="90"/>
          <w:position w:val="1"/>
        </w:rPr>
        <w:t xml:space="preserve"> </w:t>
      </w:r>
      <w:r>
        <w:rPr>
          <w:color w:val="231F20"/>
          <w:w w:val="90"/>
          <w:position w:val="1"/>
        </w:rPr>
        <w:t>considérée</w:t>
      </w:r>
      <w:r>
        <w:rPr>
          <w:color w:val="231F20"/>
          <w:spacing w:val="-8"/>
          <w:w w:val="90"/>
          <w:position w:val="1"/>
        </w:rPr>
        <w:t xml:space="preserve"> </w:t>
      </w:r>
      <w:r>
        <w:rPr>
          <w:color w:val="231F20"/>
          <w:w w:val="90"/>
          <w:position w:val="1"/>
        </w:rPr>
        <w:t>au</w:t>
      </w:r>
      <w:r>
        <w:rPr>
          <w:color w:val="231F20"/>
          <w:spacing w:val="-8"/>
          <w:w w:val="90"/>
          <w:position w:val="1"/>
        </w:rPr>
        <w:t xml:space="preserve"> </w:t>
      </w:r>
      <w:r>
        <w:rPr>
          <w:color w:val="231F20"/>
          <w:w w:val="90"/>
          <w:position w:val="1"/>
        </w:rPr>
        <w:t>niveau</w:t>
      </w:r>
      <w:r>
        <w:rPr>
          <w:color w:val="231F20"/>
          <w:spacing w:val="-8"/>
          <w:w w:val="90"/>
          <w:position w:val="1"/>
        </w:rPr>
        <w:t xml:space="preserve"> </w:t>
      </w:r>
      <w:r>
        <w:rPr>
          <w:color w:val="231F20"/>
          <w:w w:val="90"/>
          <w:position w:val="1"/>
        </w:rPr>
        <w:t>des</w:t>
      </w:r>
      <w:r>
        <w:rPr>
          <w:color w:val="231F20"/>
          <w:spacing w:val="-8"/>
          <w:w w:val="90"/>
          <w:position w:val="1"/>
        </w:rPr>
        <w:t xml:space="preserve"> </w:t>
      </w:r>
      <w:r>
        <w:rPr>
          <w:color w:val="231F20"/>
          <w:w w:val="90"/>
          <w:position w:val="1"/>
        </w:rPr>
        <w:t>récepteurs</w:t>
      </w:r>
      <w:r>
        <w:rPr>
          <w:color w:val="231F20"/>
          <w:spacing w:val="-8"/>
          <w:w w:val="90"/>
          <w:position w:val="1"/>
        </w:rPr>
        <w:t xml:space="preserve"> </w:t>
      </w:r>
      <w:r>
        <w:rPr>
          <w:color w:val="231F20"/>
          <w:w w:val="90"/>
          <w:position w:val="1"/>
        </w:rPr>
        <w:t>CB</w:t>
      </w:r>
      <w:r>
        <w:rPr>
          <w:color w:val="231F20"/>
          <w:w w:val="90"/>
          <w:sz w:val="15"/>
        </w:rPr>
        <w:t>1</w:t>
      </w:r>
      <w:r>
        <w:rPr>
          <w:color w:val="231F20"/>
          <w:w w:val="90"/>
          <w:position w:val="1"/>
        </w:rPr>
        <w:t>*</w:t>
      </w:r>
      <w:r>
        <w:rPr>
          <w:color w:val="231F20"/>
          <w:spacing w:val="-8"/>
          <w:w w:val="90"/>
          <w:position w:val="1"/>
        </w:rPr>
        <w:t xml:space="preserve"> </w:t>
      </w:r>
      <w:r>
        <w:rPr>
          <w:color w:val="231F20"/>
          <w:w w:val="90"/>
          <w:position w:val="1"/>
        </w:rPr>
        <w:t>et</w:t>
      </w:r>
      <w:r>
        <w:rPr>
          <w:color w:val="231F20"/>
          <w:spacing w:val="-8"/>
          <w:w w:val="90"/>
          <w:position w:val="1"/>
        </w:rPr>
        <w:t xml:space="preserve"> </w:t>
      </w:r>
      <w:r>
        <w:rPr>
          <w:color w:val="231F20"/>
          <w:w w:val="90"/>
          <w:position w:val="1"/>
        </w:rPr>
        <w:t>CB</w:t>
      </w:r>
      <w:r>
        <w:rPr>
          <w:color w:val="231F20"/>
          <w:w w:val="90"/>
          <w:sz w:val="15"/>
        </w:rPr>
        <w:t>2</w:t>
      </w:r>
      <w:r>
        <w:rPr>
          <w:color w:val="231F20"/>
          <w:w w:val="90"/>
          <w:position w:val="1"/>
        </w:rPr>
        <w:t xml:space="preserve">*. </w:t>
      </w:r>
      <w:r>
        <w:rPr>
          <w:color w:val="231F20"/>
          <w:spacing w:val="-4"/>
          <w:w w:val="95"/>
        </w:rPr>
        <w:t>Alors</w:t>
      </w:r>
      <w:r>
        <w:rPr>
          <w:color w:val="231F20"/>
          <w:spacing w:val="-6"/>
          <w:w w:val="95"/>
        </w:rPr>
        <w:t xml:space="preserve"> </w:t>
      </w:r>
      <w:r>
        <w:rPr>
          <w:color w:val="231F20"/>
          <w:spacing w:val="-4"/>
          <w:w w:val="95"/>
        </w:rPr>
        <w:t>que</w:t>
      </w:r>
      <w:r>
        <w:rPr>
          <w:color w:val="231F20"/>
          <w:spacing w:val="-6"/>
          <w:w w:val="95"/>
        </w:rPr>
        <w:t xml:space="preserve"> </w:t>
      </w:r>
      <w:r>
        <w:rPr>
          <w:color w:val="231F20"/>
          <w:spacing w:val="-4"/>
          <w:w w:val="95"/>
        </w:rPr>
        <w:t>le</w:t>
      </w:r>
      <w:r>
        <w:rPr>
          <w:color w:val="231F20"/>
          <w:spacing w:val="-6"/>
          <w:w w:val="95"/>
        </w:rPr>
        <w:t xml:space="preserve"> </w:t>
      </w:r>
      <w:r>
        <w:rPr>
          <w:color w:val="231F20"/>
          <w:spacing w:val="-4"/>
          <w:w w:val="95"/>
        </w:rPr>
        <w:t>THC*</w:t>
      </w:r>
      <w:r>
        <w:rPr>
          <w:color w:val="231F20"/>
          <w:spacing w:val="-6"/>
          <w:w w:val="95"/>
        </w:rPr>
        <w:t xml:space="preserve"> </w:t>
      </w:r>
      <w:r>
        <w:rPr>
          <w:color w:val="231F20"/>
          <w:spacing w:val="-4"/>
          <w:w w:val="95"/>
        </w:rPr>
        <w:t>et</w:t>
      </w:r>
      <w:r>
        <w:rPr>
          <w:color w:val="231F20"/>
          <w:spacing w:val="-6"/>
          <w:w w:val="95"/>
        </w:rPr>
        <w:t xml:space="preserve"> </w:t>
      </w:r>
      <w:r>
        <w:rPr>
          <w:color w:val="231F20"/>
          <w:spacing w:val="-4"/>
          <w:w w:val="95"/>
        </w:rPr>
        <w:t>les</w:t>
      </w:r>
      <w:r>
        <w:rPr>
          <w:color w:val="231F20"/>
          <w:spacing w:val="-6"/>
          <w:w w:val="95"/>
        </w:rPr>
        <w:t xml:space="preserve"> </w:t>
      </w:r>
      <w:r>
        <w:rPr>
          <w:color w:val="231F20"/>
          <w:spacing w:val="-4"/>
          <w:w w:val="95"/>
        </w:rPr>
        <w:t>endocannabinoïdes*</w:t>
      </w:r>
      <w:r>
        <w:rPr>
          <w:color w:val="231F20"/>
          <w:spacing w:val="-6"/>
          <w:w w:val="95"/>
        </w:rPr>
        <w:t xml:space="preserve"> </w:t>
      </w:r>
      <w:r>
        <w:rPr>
          <w:color w:val="231F20"/>
          <w:spacing w:val="-4"/>
          <w:w w:val="95"/>
        </w:rPr>
        <w:t>sont</w:t>
      </w:r>
      <w:r>
        <w:rPr>
          <w:color w:val="231F20"/>
          <w:spacing w:val="-6"/>
          <w:w w:val="95"/>
        </w:rPr>
        <w:t xml:space="preserve"> </w:t>
      </w:r>
      <w:r>
        <w:rPr>
          <w:color w:val="231F20"/>
          <w:spacing w:val="-4"/>
          <w:w w:val="95"/>
        </w:rPr>
        <w:t>des</w:t>
      </w:r>
      <w:r>
        <w:rPr>
          <w:color w:val="231F20"/>
          <w:spacing w:val="-6"/>
          <w:w w:val="95"/>
        </w:rPr>
        <w:t xml:space="preserve"> </w:t>
      </w:r>
      <w:r>
        <w:rPr>
          <w:color w:val="231F20"/>
          <w:spacing w:val="-4"/>
          <w:w w:val="95"/>
        </w:rPr>
        <w:t>agonistes</w:t>
      </w:r>
      <w:r>
        <w:rPr>
          <w:color w:val="231F20"/>
          <w:spacing w:val="-6"/>
          <w:w w:val="95"/>
        </w:rPr>
        <w:t xml:space="preserve"> </w:t>
      </w:r>
      <w:r>
        <w:rPr>
          <w:color w:val="231F20"/>
          <w:spacing w:val="-4"/>
          <w:w w:val="95"/>
        </w:rPr>
        <w:t xml:space="preserve">di- </w:t>
      </w:r>
      <w:r>
        <w:rPr>
          <w:color w:val="231F20"/>
          <w:spacing w:val="-2"/>
          <w:w w:val="95"/>
          <w:position w:val="1"/>
        </w:rPr>
        <w:t>rects</w:t>
      </w:r>
      <w:r>
        <w:rPr>
          <w:color w:val="231F20"/>
          <w:spacing w:val="-5"/>
          <w:w w:val="95"/>
          <w:position w:val="1"/>
        </w:rPr>
        <w:t xml:space="preserve"> </w:t>
      </w:r>
      <w:r>
        <w:rPr>
          <w:color w:val="231F20"/>
          <w:spacing w:val="-2"/>
          <w:w w:val="95"/>
          <w:position w:val="1"/>
        </w:rPr>
        <w:t>des</w:t>
      </w:r>
      <w:r>
        <w:rPr>
          <w:color w:val="231F20"/>
          <w:spacing w:val="-5"/>
          <w:w w:val="95"/>
          <w:position w:val="1"/>
        </w:rPr>
        <w:t xml:space="preserve"> </w:t>
      </w:r>
      <w:r>
        <w:rPr>
          <w:color w:val="231F20"/>
          <w:spacing w:val="-2"/>
          <w:w w:val="95"/>
          <w:position w:val="1"/>
        </w:rPr>
        <w:t>récepteurs</w:t>
      </w:r>
      <w:r>
        <w:rPr>
          <w:color w:val="231F20"/>
          <w:spacing w:val="-5"/>
          <w:w w:val="95"/>
          <w:position w:val="1"/>
        </w:rPr>
        <w:t xml:space="preserve"> </w:t>
      </w:r>
      <w:r>
        <w:rPr>
          <w:color w:val="231F20"/>
          <w:spacing w:val="-2"/>
          <w:w w:val="95"/>
          <w:position w:val="1"/>
        </w:rPr>
        <w:t>CB</w:t>
      </w:r>
      <w:r>
        <w:rPr>
          <w:color w:val="231F20"/>
          <w:spacing w:val="-2"/>
          <w:w w:val="95"/>
          <w:sz w:val="15"/>
        </w:rPr>
        <w:t>1</w:t>
      </w:r>
      <w:r>
        <w:rPr>
          <w:color w:val="231F20"/>
          <w:spacing w:val="-2"/>
          <w:w w:val="95"/>
          <w:position w:val="1"/>
        </w:rPr>
        <w:t>*et</w:t>
      </w:r>
      <w:r>
        <w:rPr>
          <w:color w:val="231F20"/>
          <w:spacing w:val="-5"/>
          <w:w w:val="95"/>
          <w:position w:val="1"/>
        </w:rPr>
        <w:t xml:space="preserve"> </w:t>
      </w:r>
      <w:r>
        <w:rPr>
          <w:color w:val="231F20"/>
          <w:spacing w:val="-2"/>
          <w:w w:val="95"/>
          <w:position w:val="1"/>
        </w:rPr>
        <w:t>CB</w:t>
      </w:r>
      <w:r>
        <w:rPr>
          <w:color w:val="231F20"/>
          <w:spacing w:val="-2"/>
          <w:w w:val="95"/>
          <w:sz w:val="15"/>
        </w:rPr>
        <w:t>2</w:t>
      </w:r>
      <w:r>
        <w:rPr>
          <w:color w:val="231F20"/>
          <w:spacing w:val="-2"/>
          <w:w w:val="95"/>
          <w:position w:val="1"/>
        </w:rPr>
        <w:t>*,</w:t>
      </w:r>
      <w:r>
        <w:rPr>
          <w:color w:val="231F20"/>
          <w:spacing w:val="-5"/>
          <w:w w:val="95"/>
          <w:position w:val="1"/>
        </w:rPr>
        <w:t xml:space="preserve"> </w:t>
      </w:r>
      <w:r>
        <w:rPr>
          <w:color w:val="231F20"/>
          <w:spacing w:val="-2"/>
          <w:w w:val="95"/>
          <w:position w:val="1"/>
        </w:rPr>
        <w:t>certaines</w:t>
      </w:r>
      <w:r>
        <w:rPr>
          <w:color w:val="231F20"/>
          <w:spacing w:val="-5"/>
          <w:w w:val="95"/>
          <w:position w:val="1"/>
        </w:rPr>
        <w:t xml:space="preserve"> </w:t>
      </w:r>
      <w:r>
        <w:rPr>
          <w:color w:val="231F20"/>
          <w:spacing w:val="-2"/>
          <w:w w:val="95"/>
          <w:position w:val="1"/>
        </w:rPr>
        <w:t>substances,</w:t>
      </w:r>
      <w:r>
        <w:rPr>
          <w:color w:val="231F20"/>
          <w:spacing w:val="-5"/>
          <w:w w:val="95"/>
          <w:position w:val="1"/>
        </w:rPr>
        <w:t xml:space="preserve"> </w:t>
      </w:r>
      <w:r>
        <w:rPr>
          <w:color w:val="231F20"/>
          <w:spacing w:val="-2"/>
          <w:w w:val="95"/>
          <w:position w:val="1"/>
        </w:rPr>
        <w:t>en</w:t>
      </w:r>
      <w:r>
        <w:rPr>
          <w:color w:val="231F20"/>
          <w:spacing w:val="-5"/>
          <w:w w:val="95"/>
          <w:position w:val="1"/>
        </w:rPr>
        <w:t xml:space="preserve"> </w:t>
      </w:r>
      <w:r>
        <w:rPr>
          <w:color w:val="231F20"/>
          <w:spacing w:val="-2"/>
          <w:w w:val="95"/>
          <w:position w:val="1"/>
        </w:rPr>
        <w:t>cours</w:t>
      </w:r>
      <w:r>
        <w:rPr>
          <w:color w:val="231F20"/>
          <w:spacing w:val="-5"/>
          <w:w w:val="95"/>
          <w:position w:val="1"/>
        </w:rPr>
        <w:t xml:space="preserve"> </w:t>
      </w:r>
      <w:r>
        <w:rPr>
          <w:color w:val="231F20"/>
          <w:spacing w:val="-2"/>
          <w:w w:val="95"/>
          <w:position w:val="1"/>
        </w:rPr>
        <w:t xml:space="preserve">de </w:t>
      </w:r>
      <w:r>
        <w:rPr>
          <w:color w:val="231F20"/>
          <w:w w:val="90"/>
        </w:rPr>
        <w:t>développement, s'opposent à l'inactivation rapide des endocannabi- noïdes*</w:t>
      </w:r>
      <w:r>
        <w:rPr>
          <w:color w:val="231F20"/>
          <w:spacing w:val="-9"/>
          <w:w w:val="90"/>
        </w:rPr>
        <w:t xml:space="preserve"> </w:t>
      </w:r>
      <w:r>
        <w:rPr>
          <w:color w:val="231F20"/>
          <w:w w:val="90"/>
        </w:rPr>
        <w:t>par</w:t>
      </w:r>
      <w:r>
        <w:rPr>
          <w:color w:val="231F20"/>
          <w:spacing w:val="-9"/>
          <w:w w:val="90"/>
        </w:rPr>
        <w:t xml:space="preserve"> </w:t>
      </w:r>
      <w:r>
        <w:rPr>
          <w:color w:val="231F20"/>
          <w:w w:val="90"/>
        </w:rPr>
        <w:t>une</w:t>
      </w:r>
      <w:r>
        <w:rPr>
          <w:color w:val="231F20"/>
          <w:spacing w:val="-9"/>
          <w:w w:val="90"/>
        </w:rPr>
        <w:t xml:space="preserve"> </w:t>
      </w:r>
      <w:r>
        <w:rPr>
          <w:color w:val="231F20"/>
          <w:w w:val="90"/>
        </w:rPr>
        <w:t>enzyme,</w:t>
      </w:r>
      <w:r>
        <w:rPr>
          <w:color w:val="231F20"/>
          <w:spacing w:val="-9"/>
          <w:w w:val="90"/>
        </w:rPr>
        <w:t xml:space="preserve"> </w:t>
      </w:r>
      <w:r>
        <w:rPr>
          <w:color w:val="231F20"/>
          <w:w w:val="90"/>
        </w:rPr>
        <w:t>la</w:t>
      </w:r>
      <w:r>
        <w:rPr>
          <w:color w:val="231F20"/>
          <w:spacing w:val="-9"/>
          <w:w w:val="90"/>
        </w:rPr>
        <w:t xml:space="preserve"> </w:t>
      </w:r>
      <w:r>
        <w:rPr>
          <w:i/>
          <w:color w:val="231F20"/>
          <w:w w:val="90"/>
        </w:rPr>
        <w:t>fatty</w:t>
      </w:r>
      <w:r>
        <w:rPr>
          <w:i/>
          <w:color w:val="231F20"/>
          <w:spacing w:val="-9"/>
          <w:w w:val="90"/>
        </w:rPr>
        <w:t xml:space="preserve"> </w:t>
      </w:r>
      <w:r>
        <w:rPr>
          <w:i/>
          <w:color w:val="231F20"/>
          <w:w w:val="90"/>
        </w:rPr>
        <w:t>acid</w:t>
      </w:r>
      <w:r>
        <w:rPr>
          <w:i/>
          <w:color w:val="231F20"/>
          <w:spacing w:val="-9"/>
          <w:w w:val="90"/>
        </w:rPr>
        <w:t xml:space="preserve"> </w:t>
      </w:r>
      <w:r>
        <w:rPr>
          <w:i/>
          <w:color w:val="231F20"/>
          <w:w w:val="90"/>
        </w:rPr>
        <w:t>amide</w:t>
      </w:r>
      <w:r>
        <w:rPr>
          <w:i/>
          <w:color w:val="231F20"/>
          <w:spacing w:val="-9"/>
          <w:w w:val="90"/>
        </w:rPr>
        <w:t xml:space="preserve"> </w:t>
      </w:r>
      <w:r>
        <w:rPr>
          <w:i/>
          <w:color w:val="231F20"/>
          <w:w w:val="90"/>
        </w:rPr>
        <w:t>hydrolase</w:t>
      </w:r>
      <w:r>
        <w:rPr>
          <w:i/>
          <w:color w:val="231F20"/>
          <w:spacing w:val="-8"/>
          <w:w w:val="90"/>
        </w:rPr>
        <w:t xml:space="preserve"> </w:t>
      </w:r>
      <w:r>
        <w:rPr>
          <w:i/>
          <w:color w:val="231F20"/>
          <w:w w:val="90"/>
        </w:rPr>
        <w:t>(FAAH)</w:t>
      </w:r>
      <w:r>
        <w:rPr>
          <w:color w:val="231F20"/>
          <w:w w:val="90"/>
        </w:rPr>
        <w:t>*.</w:t>
      </w:r>
      <w:r>
        <w:rPr>
          <w:color w:val="231F20"/>
          <w:spacing w:val="-9"/>
          <w:w w:val="90"/>
        </w:rPr>
        <w:t xml:space="preserve"> </w:t>
      </w:r>
      <w:r>
        <w:rPr>
          <w:color w:val="231F20"/>
          <w:w w:val="90"/>
        </w:rPr>
        <w:t xml:space="preserve">Sous </w:t>
      </w:r>
      <w:r>
        <w:rPr>
          <w:color w:val="231F20"/>
          <w:spacing w:val="-4"/>
          <w:w w:val="95"/>
        </w:rPr>
        <w:t>leur action, la concentration des endocannabinoïdes* (tel l'ananda-</w:t>
      </w:r>
    </w:p>
    <w:p w14:paraId="1EA91E0E" w14:textId="77777777" w:rsidR="00B76AFF" w:rsidRDefault="00B76AFF">
      <w:pPr>
        <w:pStyle w:val="Corpsdetexte"/>
        <w:spacing w:before="7"/>
        <w:rPr>
          <w:sz w:val="18"/>
        </w:rPr>
      </w:pPr>
    </w:p>
    <w:p w14:paraId="58F2BAE1" w14:textId="5E2AE49B" w:rsidR="00B76AFF" w:rsidRDefault="00000000">
      <w:pPr>
        <w:spacing w:before="102"/>
        <w:ind w:left="284"/>
        <w:rPr>
          <w:sz w:val="24"/>
        </w:rPr>
      </w:pPr>
      <w:r>
        <w:rPr>
          <w:color w:val="323031"/>
          <w:spacing w:val="-5"/>
          <w:sz w:val="24"/>
        </w:rPr>
        <w:t>1</w:t>
      </w:r>
      <w:r w:rsidR="00D54CF9">
        <w:rPr>
          <w:color w:val="323031"/>
          <w:spacing w:val="-5"/>
          <w:sz w:val="24"/>
        </w:rPr>
        <w:t>3</w:t>
      </w:r>
    </w:p>
    <w:p w14:paraId="72F821A0" w14:textId="77777777" w:rsidR="00B76AFF" w:rsidRDefault="00B76AFF">
      <w:pPr>
        <w:rPr>
          <w:sz w:val="24"/>
        </w:rPr>
        <w:sectPr w:rsidR="00B76AFF">
          <w:pgSz w:w="9350" w:h="12750"/>
          <w:pgMar w:top="920" w:right="1280" w:bottom="420" w:left="1100" w:header="0" w:footer="222" w:gutter="0"/>
          <w:cols w:space="720"/>
        </w:sectPr>
      </w:pPr>
    </w:p>
    <w:p w14:paraId="342EF9CD" w14:textId="77777777" w:rsidR="00B76AFF" w:rsidRDefault="00000000">
      <w:pPr>
        <w:spacing w:before="97"/>
        <w:ind w:right="100"/>
        <w:jc w:val="right"/>
        <w:rPr>
          <w:sz w:val="20"/>
        </w:rPr>
      </w:pPr>
      <w:bookmarkStart w:id="18" w:name="Agressivité_"/>
      <w:bookmarkStart w:id="19" w:name="Air_expiré,_ou_plutôt_toussé_"/>
      <w:bookmarkStart w:id="20" w:name="_bookmark6"/>
      <w:bookmarkEnd w:id="18"/>
      <w:bookmarkEnd w:id="19"/>
      <w:bookmarkEnd w:id="20"/>
      <w:r>
        <w:rPr>
          <w:color w:val="323031"/>
          <w:spacing w:val="-2"/>
          <w:sz w:val="20"/>
        </w:rPr>
        <w:lastRenderedPageBreak/>
        <w:t>AGRESSIVITÉ</w:t>
      </w:r>
    </w:p>
    <w:p w14:paraId="0931FEEC" w14:textId="77777777" w:rsidR="00B76AFF" w:rsidRDefault="00000000">
      <w:pPr>
        <w:pStyle w:val="Corpsdetexte"/>
        <w:spacing w:before="4"/>
        <w:rPr>
          <w:sz w:val="17"/>
        </w:rPr>
      </w:pPr>
      <w:r>
        <w:pict w14:anchorId="5EFDC074">
          <v:shape id="docshape7" o:spid="_x0000_s2207" style="position:absolute;margin-left:77.7pt;margin-top:12.9pt;width:320.35pt;height:.1pt;z-index:-15725056;mso-wrap-distance-left:0;mso-wrap-distance-right:0;mso-position-horizontal-relative:page" coordorigin="1554,258" coordsize="6407,0" path="m7960,258r-6406,e" filled="f" strokecolor="#231f20" strokeweight=".25pt">
            <v:path arrowok="t"/>
            <w10:wrap type="topAndBottom" anchorx="page"/>
          </v:shape>
        </w:pict>
      </w:r>
    </w:p>
    <w:p w14:paraId="5E0D6838" w14:textId="77777777" w:rsidR="00B76AFF" w:rsidRDefault="00B76AFF">
      <w:pPr>
        <w:pStyle w:val="Corpsdetexte"/>
        <w:spacing w:before="3"/>
        <w:rPr>
          <w:sz w:val="18"/>
        </w:rPr>
      </w:pPr>
    </w:p>
    <w:p w14:paraId="436406EF" w14:textId="77777777" w:rsidR="00B76AFF" w:rsidRDefault="00000000">
      <w:pPr>
        <w:pStyle w:val="Corpsdetexte"/>
        <w:spacing w:before="1" w:line="199" w:lineRule="auto"/>
        <w:ind w:left="453" w:right="101"/>
        <w:jc w:val="both"/>
      </w:pPr>
      <w:r>
        <w:rPr>
          <w:color w:val="231F20"/>
          <w:w w:val="90"/>
        </w:rPr>
        <w:t xml:space="preserve">mide*) se trouve accrue à proximité de ces récepteurs, ce qui accroît </w:t>
      </w:r>
      <w:r>
        <w:rPr>
          <w:color w:val="231F20"/>
          <w:spacing w:val="-2"/>
          <w:w w:val="90"/>
        </w:rPr>
        <w:t>la</w:t>
      </w:r>
      <w:r>
        <w:rPr>
          <w:color w:val="231F20"/>
          <w:spacing w:val="-4"/>
          <w:w w:val="90"/>
        </w:rPr>
        <w:t xml:space="preserve"> </w:t>
      </w:r>
      <w:r>
        <w:rPr>
          <w:color w:val="231F20"/>
          <w:spacing w:val="-2"/>
          <w:w w:val="90"/>
        </w:rPr>
        <w:t>probabilité</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leur</w:t>
      </w:r>
      <w:r>
        <w:rPr>
          <w:color w:val="231F20"/>
          <w:spacing w:val="-4"/>
          <w:w w:val="90"/>
        </w:rPr>
        <w:t xml:space="preserve"> </w:t>
      </w:r>
      <w:r>
        <w:rPr>
          <w:color w:val="231F20"/>
          <w:spacing w:val="-2"/>
          <w:w w:val="90"/>
        </w:rPr>
        <w:t>stimulation.</w:t>
      </w:r>
      <w:r>
        <w:rPr>
          <w:color w:val="231F20"/>
          <w:spacing w:val="-4"/>
          <w:w w:val="90"/>
        </w:rPr>
        <w:t xml:space="preserve"> </w:t>
      </w:r>
      <w:r>
        <w:rPr>
          <w:color w:val="231F20"/>
          <w:spacing w:val="-2"/>
          <w:w w:val="90"/>
        </w:rPr>
        <w:t>On</w:t>
      </w:r>
      <w:r>
        <w:rPr>
          <w:color w:val="231F20"/>
          <w:spacing w:val="-4"/>
          <w:w w:val="90"/>
        </w:rPr>
        <w:t xml:space="preserve"> </w:t>
      </w:r>
      <w:r>
        <w:rPr>
          <w:color w:val="231F20"/>
          <w:spacing w:val="-2"/>
          <w:w w:val="90"/>
        </w:rPr>
        <w:t>attend</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ces</w:t>
      </w:r>
      <w:r>
        <w:rPr>
          <w:color w:val="231F20"/>
          <w:spacing w:val="-4"/>
          <w:w w:val="90"/>
        </w:rPr>
        <w:t xml:space="preserve"> </w:t>
      </w:r>
      <w:r>
        <w:rPr>
          <w:color w:val="231F20"/>
          <w:spacing w:val="-2"/>
          <w:w w:val="90"/>
        </w:rPr>
        <w:t>substances</w:t>
      </w:r>
      <w:r>
        <w:rPr>
          <w:color w:val="231F20"/>
          <w:spacing w:val="-4"/>
          <w:w w:val="90"/>
        </w:rPr>
        <w:t xml:space="preserve"> </w:t>
      </w:r>
      <w:r>
        <w:rPr>
          <w:color w:val="231F20"/>
          <w:spacing w:val="-2"/>
          <w:w w:val="90"/>
        </w:rPr>
        <w:t xml:space="preserve">qu'elles intensifient les transmissions endocannabinergiques, seulement là où elles sont instantanément sollicitées et non, comme avec le THC, par- </w:t>
      </w:r>
      <w:r>
        <w:rPr>
          <w:color w:val="231F20"/>
          <w:w w:val="90"/>
        </w:rPr>
        <w:t>tout</w:t>
      </w:r>
      <w:r>
        <w:rPr>
          <w:color w:val="231F20"/>
          <w:spacing w:val="-6"/>
          <w:w w:val="90"/>
        </w:rPr>
        <w:t xml:space="preserve"> </w:t>
      </w:r>
      <w:r>
        <w:rPr>
          <w:color w:val="231F20"/>
          <w:w w:val="90"/>
        </w:rPr>
        <w:t>à</w:t>
      </w:r>
      <w:r>
        <w:rPr>
          <w:color w:val="231F20"/>
          <w:spacing w:val="-6"/>
          <w:w w:val="90"/>
        </w:rPr>
        <w:t xml:space="preserve"> </w:t>
      </w:r>
      <w:r>
        <w:rPr>
          <w:color w:val="231F20"/>
          <w:w w:val="90"/>
        </w:rPr>
        <w:t>la</w:t>
      </w:r>
      <w:r>
        <w:rPr>
          <w:color w:val="231F20"/>
          <w:spacing w:val="-6"/>
          <w:w w:val="90"/>
        </w:rPr>
        <w:t xml:space="preserve"> </w:t>
      </w:r>
      <w:r>
        <w:rPr>
          <w:color w:val="231F20"/>
          <w:w w:val="90"/>
        </w:rPr>
        <w:t>fois,</w:t>
      </w:r>
      <w:r>
        <w:rPr>
          <w:color w:val="231F20"/>
          <w:spacing w:val="-6"/>
          <w:w w:val="90"/>
        </w:rPr>
        <w:t xml:space="preserve"> </w:t>
      </w:r>
      <w:r>
        <w:rPr>
          <w:color w:val="231F20"/>
          <w:w w:val="90"/>
        </w:rPr>
        <w:t>intensément</w:t>
      </w:r>
      <w:r>
        <w:rPr>
          <w:color w:val="231F20"/>
          <w:spacing w:val="-6"/>
          <w:w w:val="90"/>
        </w:rPr>
        <w:t xml:space="preserve"> </w:t>
      </w:r>
      <w:r>
        <w:rPr>
          <w:color w:val="231F20"/>
          <w:w w:val="90"/>
        </w:rPr>
        <w:t>et</w:t>
      </w:r>
      <w:r>
        <w:rPr>
          <w:color w:val="231F20"/>
          <w:spacing w:val="-6"/>
          <w:w w:val="90"/>
        </w:rPr>
        <w:t xml:space="preserve"> </w:t>
      </w:r>
      <w:r>
        <w:rPr>
          <w:color w:val="231F20"/>
          <w:w w:val="90"/>
        </w:rPr>
        <w:t>durablement.</w:t>
      </w:r>
      <w:r>
        <w:rPr>
          <w:color w:val="231F20"/>
          <w:spacing w:val="-6"/>
          <w:w w:val="90"/>
        </w:rPr>
        <w:t xml:space="preserve"> </w:t>
      </w:r>
      <w:r>
        <w:rPr>
          <w:color w:val="231F20"/>
          <w:w w:val="90"/>
        </w:rPr>
        <w:t>On</w:t>
      </w:r>
      <w:r>
        <w:rPr>
          <w:color w:val="231F20"/>
          <w:spacing w:val="-6"/>
          <w:w w:val="90"/>
        </w:rPr>
        <w:t xml:space="preserve"> </w:t>
      </w:r>
      <w:r>
        <w:rPr>
          <w:color w:val="231F20"/>
          <w:w w:val="90"/>
        </w:rPr>
        <w:t>en</w:t>
      </w:r>
      <w:r>
        <w:rPr>
          <w:color w:val="231F20"/>
          <w:spacing w:val="-6"/>
          <w:w w:val="90"/>
        </w:rPr>
        <w:t xml:space="preserve"> </w:t>
      </w:r>
      <w:r>
        <w:rPr>
          <w:color w:val="231F20"/>
          <w:w w:val="90"/>
        </w:rPr>
        <w:t>attend</w:t>
      </w:r>
      <w:r>
        <w:rPr>
          <w:color w:val="231F20"/>
          <w:spacing w:val="-6"/>
          <w:w w:val="90"/>
        </w:rPr>
        <w:t xml:space="preserve"> </w:t>
      </w:r>
      <w:r>
        <w:rPr>
          <w:color w:val="231F20"/>
          <w:w w:val="90"/>
        </w:rPr>
        <w:t>par</w:t>
      </w:r>
      <w:r>
        <w:rPr>
          <w:color w:val="231F20"/>
          <w:spacing w:val="-6"/>
          <w:w w:val="90"/>
        </w:rPr>
        <w:t xml:space="preserve"> </w:t>
      </w:r>
      <w:r>
        <w:rPr>
          <w:color w:val="231F20"/>
          <w:w w:val="90"/>
        </w:rPr>
        <w:t xml:space="preserve">exemple </w:t>
      </w:r>
      <w:r>
        <w:rPr>
          <w:color w:val="231F20"/>
          <w:spacing w:val="-4"/>
          <w:w w:val="95"/>
        </w:rPr>
        <w:t xml:space="preserve">l'intensification d'un tonus anxiolytique, ou encore antidépresseur, </w:t>
      </w:r>
      <w:r>
        <w:rPr>
          <w:color w:val="231F20"/>
          <w:spacing w:val="-2"/>
          <w:w w:val="95"/>
        </w:rPr>
        <w:t>qu'assurent</w:t>
      </w:r>
      <w:r>
        <w:rPr>
          <w:color w:val="231F20"/>
          <w:spacing w:val="-10"/>
          <w:w w:val="95"/>
        </w:rPr>
        <w:t xml:space="preserve"> </w:t>
      </w:r>
      <w:r>
        <w:rPr>
          <w:color w:val="231F20"/>
          <w:spacing w:val="-2"/>
          <w:w w:val="95"/>
        </w:rPr>
        <w:t>les</w:t>
      </w:r>
      <w:r>
        <w:rPr>
          <w:color w:val="231F20"/>
          <w:spacing w:val="-10"/>
          <w:w w:val="95"/>
        </w:rPr>
        <w:t xml:space="preserve"> </w:t>
      </w:r>
      <w:r>
        <w:rPr>
          <w:color w:val="231F20"/>
          <w:spacing w:val="-2"/>
          <w:w w:val="95"/>
        </w:rPr>
        <w:t>endocannabinoïdes*.</w:t>
      </w:r>
      <w:r>
        <w:rPr>
          <w:color w:val="231F20"/>
          <w:spacing w:val="-10"/>
          <w:w w:val="95"/>
        </w:rPr>
        <w:t xml:space="preserve"> </w:t>
      </w:r>
      <w:r>
        <w:rPr>
          <w:color w:val="231F20"/>
          <w:spacing w:val="-2"/>
          <w:w w:val="95"/>
        </w:rPr>
        <w:t>C'est</w:t>
      </w:r>
      <w:r>
        <w:rPr>
          <w:color w:val="231F20"/>
          <w:spacing w:val="-10"/>
          <w:w w:val="95"/>
        </w:rPr>
        <w:t xml:space="preserve"> </w:t>
      </w:r>
      <w:r>
        <w:rPr>
          <w:color w:val="231F20"/>
          <w:spacing w:val="-2"/>
          <w:w w:val="95"/>
        </w:rPr>
        <w:t>en</w:t>
      </w:r>
      <w:r>
        <w:rPr>
          <w:color w:val="231F20"/>
          <w:spacing w:val="-10"/>
          <w:w w:val="95"/>
        </w:rPr>
        <w:t xml:space="preserve"> </w:t>
      </w:r>
      <w:r>
        <w:rPr>
          <w:color w:val="231F20"/>
          <w:spacing w:val="-2"/>
          <w:w w:val="95"/>
        </w:rPr>
        <w:t>testant</w:t>
      </w:r>
      <w:r>
        <w:rPr>
          <w:color w:val="231F20"/>
          <w:spacing w:val="-9"/>
          <w:w w:val="95"/>
        </w:rPr>
        <w:t xml:space="preserve"> </w:t>
      </w:r>
      <w:r>
        <w:rPr>
          <w:color w:val="231F20"/>
          <w:spacing w:val="-2"/>
          <w:w w:val="95"/>
        </w:rPr>
        <w:t>une</w:t>
      </w:r>
      <w:r>
        <w:rPr>
          <w:color w:val="231F20"/>
          <w:spacing w:val="-10"/>
          <w:w w:val="95"/>
        </w:rPr>
        <w:t xml:space="preserve"> </w:t>
      </w:r>
      <w:r>
        <w:rPr>
          <w:color w:val="231F20"/>
          <w:spacing w:val="-2"/>
          <w:w w:val="95"/>
        </w:rPr>
        <w:t xml:space="preserve">substance </w:t>
      </w:r>
      <w:r>
        <w:rPr>
          <w:color w:val="231F20"/>
          <w:spacing w:val="-2"/>
          <w:w w:val="90"/>
        </w:rPr>
        <w:t>de</w:t>
      </w:r>
      <w:r>
        <w:rPr>
          <w:color w:val="231F20"/>
          <w:spacing w:val="-3"/>
          <w:w w:val="90"/>
        </w:rPr>
        <w:t xml:space="preserve"> </w:t>
      </w:r>
      <w:r>
        <w:rPr>
          <w:color w:val="231F20"/>
          <w:spacing w:val="-2"/>
          <w:w w:val="90"/>
        </w:rPr>
        <w:t>ce</w:t>
      </w:r>
      <w:r>
        <w:rPr>
          <w:color w:val="231F20"/>
          <w:spacing w:val="-3"/>
          <w:w w:val="90"/>
        </w:rPr>
        <w:t xml:space="preserve"> </w:t>
      </w:r>
      <w:r>
        <w:rPr>
          <w:color w:val="231F20"/>
          <w:spacing w:val="-2"/>
          <w:w w:val="90"/>
        </w:rPr>
        <w:t>type,</w:t>
      </w:r>
      <w:r>
        <w:rPr>
          <w:color w:val="231F20"/>
          <w:spacing w:val="-3"/>
          <w:w w:val="90"/>
        </w:rPr>
        <w:t xml:space="preserve"> </w:t>
      </w:r>
      <w:r>
        <w:rPr>
          <w:color w:val="231F20"/>
          <w:spacing w:val="-2"/>
          <w:w w:val="90"/>
        </w:rPr>
        <w:t>chez</w:t>
      </w:r>
      <w:r>
        <w:rPr>
          <w:color w:val="231F20"/>
          <w:spacing w:val="-3"/>
          <w:w w:val="90"/>
        </w:rPr>
        <w:t xml:space="preserve"> </w:t>
      </w:r>
      <w:r>
        <w:rPr>
          <w:color w:val="231F20"/>
          <w:spacing w:val="-2"/>
          <w:w w:val="90"/>
        </w:rPr>
        <w:t>des</w:t>
      </w:r>
      <w:r>
        <w:rPr>
          <w:color w:val="231F20"/>
          <w:spacing w:val="-3"/>
          <w:w w:val="90"/>
        </w:rPr>
        <w:t xml:space="preserve"> </w:t>
      </w:r>
      <w:r>
        <w:rPr>
          <w:color w:val="231F20"/>
          <w:spacing w:val="-2"/>
          <w:w w:val="90"/>
        </w:rPr>
        <w:t>volontaires</w:t>
      </w:r>
      <w:r>
        <w:rPr>
          <w:color w:val="231F20"/>
          <w:spacing w:val="-3"/>
          <w:w w:val="90"/>
        </w:rPr>
        <w:t xml:space="preserve"> </w:t>
      </w:r>
      <w:r>
        <w:rPr>
          <w:color w:val="231F20"/>
          <w:spacing w:val="-2"/>
          <w:w w:val="90"/>
        </w:rPr>
        <w:t>sains,</w:t>
      </w:r>
      <w:r>
        <w:rPr>
          <w:color w:val="231F20"/>
          <w:spacing w:val="-3"/>
          <w:w w:val="90"/>
        </w:rPr>
        <w:t xml:space="preserve"> </w:t>
      </w:r>
      <w:r>
        <w:rPr>
          <w:color w:val="231F20"/>
          <w:spacing w:val="-2"/>
          <w:w w:val="90"/>
        </w:rPr>
        <w:t>que</w:t>
      </w:r>
      <w:r>
        <w:rPr>
          <w:color w:val="231F20"/>
          <w:spacing w:val="-3"/>
          <w:w w:val="90"/>
        </w:rPr>
        <w:t xml:space="preserve"> </w:t>
      </w:r>
      <w:r>
        <w:rPr>
          <w:color w:val="231F20"/>
          <w:spacing w:val="-2"/>
          <w:w w:val="90"/>
        </w:rPr>
        <w:t>sont</w:t>
      </w:r>
      <w:r>
        <w:rPr>
          <w:color w:val="231F20"/>
          <w:spacing w:val="-3"/>
          <w:w w:val="90"/>
        </w:rPr>
        <w:t xml:space="preserve"> </w:t>
      </w:r>
      <w:r>
        <w:rPr>
          <w:color w:val="231F20"/>
          <w:spacing w:val="-2"/>
          <w:w w:val="90"/>
        </w:rPr>
        <w:t>survenus,</w:t>
      </w:r>
      <w:r>
        <w:rPr>
          <w:color w:val="231F20"/>
          <w:spacing w:val="-3"/>
          <w:w w:val="90"/>
        </w:rPr>
        <w:t xml:space="preserve"> </w:t>
      </w:r>
      <w:r>
        <w:rPr>
          <w:color w:val="231F20"/>
          <w:spacing w:val="-2"/>
          <w:w w:val="90"/>
        </w:rPr>
        <w:t>à</w:t>
      </w:r>
      <w:r>
        <w:rPr>
          <w:color w:val="231F20"/>
          <w:spacing w:val="-3"/>
          <w:w w:val="90"/>
        </w:rPr>
        <w:t xml:space="preserve"> </w:t>
      </w:r>
      <w:r>
        <w:rPr>
          <w:color w:val="231F20"/>
          <w:spacing w:val="-2"/>
          <w:w w:val="90"/>
        </w:rPr>
        <w:t>Rennes,</w:t>
      </w:r>
      <w:r>
        <w:rPr>
          <w:color w:val="231F20"/>
          <w:spacing w:val="-3"/>
          <w:w w:val="90"/>
        </w:rPr>
        <w:t xml:space="preserve"> </w:t>
      </w:r>
      <w:r>
        <w:rPr>
          <w:color w:val="231F20"/>
          <w:spacing w:val="-2"/>
          <w:w w:val="90"/>
        </w:rPr>
        <w:t xml:space="preserve">en </w:t>
      </w:r>
      <w:r>
        <w:rPr>
          <w:color w:val="231F20"/>
          <w:spacing w:val="-4"/>
          <w:w w:val="95"/>
        </w:rPr>
        <w:t xml:space="preserve">2015, des accidents toxiques (société Biotrial). Cette toxicité n'étant </w:t>
      </w:r>
      <w:r>
        <w:rPr>
          <w:color w:val="231F20"/>
          <w:spacing w:val="-2"/>
          <w:w w:val="95"/>
        </w:rPr>
        <w:t>pas</w:t>
      </w:r>
      <w:r>
        <w:rPr>
          <w:color w:val="231F20"/>
          <w:spacing w:val="-7"/>
          <w:w w:val="95"/>
        </w:rPr>
        <w:t xml:space="preserve"> </w:t>
      </w:r>
      <w:r>
        <w:rPr>
          <w:color w:val="231F20"/>
          <w:spacing w:val="-2"/>
          <w:w w:val="95"/>
        </w:rPr>
        <w:t>inéluctablement</w:t>
      </w:r>
      <w:r>
        <w:rPr>
          <w:color w:val="231F20"/>
          <w:spacing w:val="-7"/>
          <w:w w:val="95"/>
        </w:rPr>
        <w:t xml:space="preserve"> </w:t>
      </w:r>
      <w:r>
        <w:rPr>
          <w:color w:val="231F20"/>
          <w:spacing w:val="-2"/>
          <w:w w:val="95"/>
        </w:rPr>
        <w:t>liée</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ce</w:t>
      </w:r>
      <w:r>
        <w:rPr>
          <w:color w:val="231F20"/>
          <w:spacing w:val="-7"/>
          <w:w w:val="95"/>
        </w:rPr>
        <w:t xml:space="preserve"> </w:t>
      </w:r>
      <w:r>
        <w:rPr>
          <w:color w:val="231F20"/>
          <w:spacing w:val="-2"/>
          <w:w w:val="95"/>
        </w:rPr>
        <w:t>mécanisme</w:t>
      </w:r>
      <w:r>
        <w:rPr>
          <w:color w:val="231F20"/>
          <w:spacing w:val="-7"/>
          <w:w w:val="95"/>
        </w:rPr>
        <w:t xml:space="preserve"> </w:t>
      </w:r>
      <w:r>
        <w:rPr>
          <w:color w:val="231F20"/>
          <w:spacing w:val="-2"/>
          <w:w w:val="95"/>
        </w:rPr>
        <w:t>d'action,</w:t>
      </w:r>
      <w:r>
        <w:rPr>
          <w:color w:val="231F20"/>
          <w:spacing w:val="-7"/>
          <w:w w:val="95"/>
        </w:rPr>
        <w:t xml:space="preserve"> </w:t>
      </w:r>
      <w:r>
        <w:rPr>
          <w:color w:val="231F20"/>
          <w:spacing w:val="-2"/>
          <w:w w:val="95"/>
        </w:rPr>
        <w:t>cet</w:t>
      </w:r>
      <w:r>
        <w:rPr>
          <w:color w:val="231F20"/>
          <w:spacing w:val="-7"/>
          <w:w w:val="95"/>
        </w:rPr>
        <w:t xml:space="preserve"> </w:t>
      </w:r>
      <w:r>
        <w:rPr>
          <w:color w:val="231F20"/>
          <w:spacing w:val="-2"/>
          <w:w w:val="95"/>
        </w:rPr>
        <w:t>épisode</w:t>
      </w:r>
      <w:r>
        <w:rPr>
          <w:color w:val="231F20"/>
          <w:spacing w:val="-7"/>
          <w:w w:val="95"/>
        </w:rPr>
        <w:t xml:space="preserve"> </w:t>
      </w:r>
      <w:r>
        <w:rPr>
          <w:color w:val="231F20"/>
          <w:spacing w:val="-2"/>
          <w:w w:val="95"/>
        </w:rPr>
        <w:t xml:space="preserve">mal- </w:t>
      </w:r>
      <w:r>
        <w:rPr>
          <w:color w:val="231F20"/>
          <w:w w:val="95"/>
        </w:rPr>
        <w:t>heureux</w:t>
      </w:r>
      <w:r>
        <w:rPr>
          <w:color w:val="231F20"/>
          <w:spacing w:val="-5"/>
          <w:w w:val="95"/>
        </w:rPr>
        <w:t xml:space="preserve"> </w:t>
      </w:r>
      <w:r>
        <w:rPr>
          <w:color w:val="231F20"/>
          <w:w w:val="95"/>
        </w:rPr>
        <w:t>ne</w:t>
      </w:r>
      <w:r>
        <w:rPr>
          <w:color w:val="231F20"/>
          <w:spacing w:val="-5"/>
          <w:w w:val="95"/>
        </w:rPr>
        <w:t xml:space="preserve"> </w:t>
      </w:r>
      <w:r>
        <w:rPr>
          <w:color w:val="231F20"/>
          <w:w w:val="95"/>
        </w:rPr>
        <w:t>peut,</w:t>
      </w:r>
      <w:r>
        <w:rPr>
          <w:color w:val="231F20"/>
          <w:spacing w:val="-5"/>
          <w:w w:val="95"/>
        </w:rPr>
        <w:t xml:space="preserve"> </w:t>
      </w:r>
      <w:r>
        <w:rPr>
          <w:color w:val="231F20"/>
          <w:w w:val="95"/>
        </w:rPr>
        <w:t>a</w:t>
      </w:r>
      <w:r>
        <w:rPr>
          <w:color w:val="231F20"/>
          <w:spacing w:val="-5"/>
          <w:w w:val="95"/>
        </w:rPr>
        <w:t xml:space="preserve"> </w:t>
      </w:r>
      <w:r>
        <w:rPr>
          <w:color w:val="231F20"/>
          <w:w w:val="95"/>
        </w:rPr>
        <w:t>priori,</w:t>
      </w:r>
      <w:r>
        <w:rPr>
          <w:color w:val="231F20"/>
          <w:spacing w:val="-5"/>
          <w:w w:val="95"/>
        </w:rPr>
        <w:t xml:space="preserve"> </w:t>
      </w:r>
      <w:r>
        <w:rPr>
          <w:color w:val="231F20"/>
          <w:w w:val="95"/>
        </w:rPr>
        <w:t>invalider</w:t>
      </w:r>
      <w:r>
        <w:rPr>
          <w:color w:val="231F20"/>
          <w:spacing w:val="-5"/>
          <w:w w:val="95"/>
        </w:rPr>
        <w:t xml:space="preserve"> </w:t>
      </w:r>
      <w:r>
        <w:rPr>
          <w:color w:val="231F20"/>
          <w:w w:val="95"/>
        </w:rPr>
        <w:t>une</w:t>
      </w:r>
      <w:r>
        <w:rPr>
          <w:color w:val="231F20"/>
          <w:spacing w:val="-5"/>
          <w:w w:val="95"/>
        </w:rPr>
        <w:t xml:space="preserve"> </w:t>
      </w:r>
      <w:r>
        <w:rPr>
          <w:color w:val="231F20"/>
          <w:w w:val="95"/>
        </w:rPr>
        <w:t>telle</w:t>
      </w:r>
      <w:r>
        <w:rPr>
          <w:color w:val="231F20"/>
          <w:spacing w:val="-5"/>
          <w:w w:val="95"/>
        </w:rPr>
        <w:t xml:space="preserve"> </w:t>
      </w:r>
      <w:r>
        <w:rPr>
          <w:color w:val="231F20"/>
          <w:w w:val="95"/>
        </w:rPr>
        <w:t>approche.</w:t>
      </w:r>
    </w:p>
    <w:p w14:paraId="6F6AC973" w14:textId="77777777" w:rsidR="00B76AFF" w:rsidRDefault="00000000">
      <w:pPr>
        <w:pStyle w:val="Titre3"/>
        <w:spacing w:before="232"/>
      </w:pPr>
      <w:r>
        <w:rPr>
          <w:color w:val="231F20"/>
          <w:spacing w:val="-2"/>
        </w:rPr>
        <w:t>Agressivité</w:t>
      </w:r>
    </w:p>
    <w:p w14:paraId="6EBF3DAE" w14:textId="77777777" w:rsidR="00B76AFF" w:rsidRDefault="00000000">
      <w:pPr>
        <w:pStyle w:val="Corpsdetexte"/>
        <w:spacing w:before="97" w:line="199" w:lineRule="auto"/>
        <w:ind w:left="453" w:right="101"/>
        <w:jc w:val="both"/>
      </w:pPr>
      <w:r>
        <w:rPr>
          <w:color w:val="231F20"/>
          <w:w w:val="95"/>
        </w:rPr>
        <w:t>Besoin</w:t>
      </w:r>
      <w:r>
        <w:rPr>
          <w:color w:val="231F20"/>
          <w:spacing w:val="-3"/>
          <w:w w:val="95"/>
        </w:rPr>
        <w:t xml:space="preserve"> </w:t>
      </w:r>
      <w:r>
        <w:rPr>
          <w:color w:val="231F20"/>
          <w:w w:val="95"/>
        </w:rPr>
        <w:t>de</w:t>
      </w:r>
      <w:r>
        <w:rPr>
          <w:color w:val="231F20"/>
          <w:spacing w:val="-3"/>
          <w:w w:val="95"/>
        </w:rPr>
        <w:t xml:space="preserve"> </w:t>
      </w:r>
      <w:r>
        <w:rPr>
          <w:color w:val="231F20"/>
          <w:w w:val="95"/>
        </w:rPr>
        <w:t>s'attaquer</w:t>
      </w:r>
      <w:r>
        <w:rPr>
          <w:color w:val="231F20"/>
          <w:spacing w:val="-3"/>
          <w:w w:val="95"/>
        </w:rPr>
        <w:t xml:space="preserve"> </w:t>
      </w:r>
      <w:r>
        <w:rPr>
          <w:color w:val="231F20"/>
          <w:w w:val="95"/>
        </w:rPr>
        <w:t>à</w:t>
      </w:r>
      <w:r>
        <w:rPr>
          <w:color w:val="231F20"/>
          <w:spacing w:val="-3"/>
          <w:w w:val="95"/>
        </w:rPr>
        <w:t xml:space="preserve"> </w:t>
      </w:r>
      <w:r>
        <w:rPr>
          <w:color w:val="231F20"/>
          <w:w w:val="95"/>
        </w:rPr>
        <w:t>autrui</w:t>
      </w:r>
      <w:r>
        <w:rPr>
          <w:color w:val="231F20"/>
          <w:spacing w:val="-3"/>
          <w:w w:val="95"/>
        </w:rPr>
        <w:t xml:space="preserve"> </w:t>
      </w:r>
      <w:r>
        <w:rPr>
          <w:color w:val="231F20"/>
          <w:w w:val="95"/>
        </w:rPr>
        <w:t>pour</w:t>
      </w:r>
      <w:r>
        <w:rPr>
          <w:color w:val="231F20"/>
          <w:spacing w:val="-3"/>
          <w:w w:val="95"/>
        </w:rPr>
        <w:t xml:space="preserve"> </w:t>
      </w:r>
      <w:r>
        <w:rPr>
          <w:color w:val="231F20"/>
          <w:w w:val="95"/>
        </w:rPr>
        <w:t>lui</w:t>
      </w:r>
      <w:r>
        <w:rPr>
          <w:color w:val="231F20"/>
          <w:spacing w:val="-3"/>
          <w:w w:val="95"/>
        </w:rPr>
        <w:t xml:space="preserve"> </w:t>
      </w:r>
      <w:r>
        <w:rPr>
          <w:color w:val="231F20"/>
          <w:w w:val="95"/>
        </w:rPr>
        <w:t>nuire,</w:t>
      </w:r>
      <w:r>
        <w:rPr>
          <w:color w:val="231F20"/>
          <w:spacing w:val="-3"/>
          <w:w w:val="95"/>
        </w:rPr>
        <w:t xml:space="preserve"> </w:t>
      </w:r>
      <w:r>
        <w:rPr>
          <w:color w:val="231F20"/>
          <w:w w:val="95"/>
        </w:rPr>
        <w:t>pour</w:t>
      </w:r>
      <w:r>
        <w:rPr>
          <w:color w:val="231F20"/>
          <w:spacing w:val="-3"/>
          <w:w w:val="95"/>
        </w:rPr>
        <w:t xml:space="preserve"> </w:t>
      </w:r>
      <w:r>
        <w:rPr>
          <w:color w:val="231F20"/>
          <w:w w:val="95"/>
        </w:rPr>
        <w:t>le</w:t>
      </w:r>
      <w:r>
        <w:rPr>
          <w:color w:val="231F20"/>
          <w:spacing w:val="-3"/>
          <w:w w:val="95"/>
        </w:rPr>
        <w:t xml:space="preserve"> </w:t>
      </w:r>
      <w:r>
        <w:rPr>
          <w:color w:val="231F20"/>
          <w:w w:val="95"/>
        </w:rPr>
        <w:t>faire</w:t>
      </w:r>
      <w:r>
        <w:rPr>
          <w:color w:val="231F20"/>
          <w:spacing w:val="-3"/>
          <w:w w:val="95"/>
        </w:rPr>
        <w:t xml:space="preserve"> </w:t>
      </w:r>
      <w:r>
        <w:rPr>
          <w:color w:val="231F20"/>
          <w:w w:val="95"/>
        </w:rPr>
        <w:t xml:space="preserve">souffrir, </w:t>
      </w:r>
      <w:r>
        <w:rPr>
          <w:color w:val="231F20"/>
        </w:rPr>
        <w:t>le</w:t>
      </w:r>
      <w:r>
        <w:rPr>
          <w:color w:val="231F20"/>
          <w:spacing w:val="-5"/>
        </w:rPr>
        <w:t xml:space="preserve"> </w:t>
      </w:r>
      <w:r>
        <w:rPr>
          <w:color w:val="231F20"/>
        </w:rPr>
        <w:t>blesser</w:t>
      </w:r>
      <w:r>
        <w:rPr>
          <w:color w:val="231F20"/>
          <w:spacing w:val="-5"/>
        </w:rPr>
        <w:t xml:space="preserve"> </w:t>
      </w:r>
      <w:r>
        <w:rPr>
          <w:color w:val="231F20"/>
        </w:rPr>
        <w:t>psychologiquement</w:t>
      </w:r>
      <w:r>
        <w:rPr>
          <w:color w:val="231F20"/>
          <w:spacing w:val="-5"/>
        </w:rPr>
        <w:t xml:space="preserve"> </w:t>
      </w:r>
      <w:r>
        <w:rPr>
          <w:color w:val="231F20"/>
        </w:rPr>
        <w:t>ou</w:t>
      </w:r>
      <w:r>
        <w:rPr>
          <w:color w:val="231F20"/>
          <w:spacing w:val="-5"/>
        </w:rPr>
        <w:t xml:space="preserve"> </w:t>
      </w:r>
      <w:r>
        <w:rPr>
          <w:color w:val="231F20"/>
        </w:rPr>
        <w:t>physiquement,</w:t>
      </w:r>
      <w:r>
        <w:rPr>
          <w:color w:val="231F20"/>
          <w:spacing w:val="-5"/>
        </w:rPr>
        <w:t xml:space="preserve"> </w:t>
      </w:r>
      <w:r>
        <w:rPr>
          <w:color w:val="231F20"/>
        </w:rPr>
        <w:t>voire</w:t>
      </w:r>
      <w:r>
        <w:rPr>
          <w:color w:val="231F20"/>
          <w:spacing w:val="-5"/>
        </w:rPr>
        <w:t xml:space="preserve"> </w:t>
      </w:r>
      <w:r>
        <w:rPr>
          <w:color w:val="231F20"/>
        </w:rPr>
        <w:t>le</w:t>
      </w:r>
      <w:r>
        <w:rPr>
          <w:color w:val="231F20"/>
          <w:spacing w:val="-5"/>
        </w:rPr>
        <w:t xml:space="preserve"> </w:t>
      </w:r>
      <w:r>
        <w:rPr>
          <w:color w:val="231F20"/>
        </w:rPr>
        <w:t>tuer</w:t>
      </w:r>
      <w:r>
        <w:rPr>
          <w:color w:val="231F20"/>
          <w:spacing w:val="-5"/>
        </w:rPr>
        <w:t xml:space="preserve"> </w:t>
      </w:r>
      <w:r>
        <w:rPr>
          <w:color w:val="231F20"/>
        </w:rPr>
        <w:t xml:space="preserve">; </w:t>
      </w:r>
      <w:r>
        <w:rPr>
          <w:color w:val="231F20"/>
          <w:spacing w:val="-2"/>
        </w:rPr>
        <w:t>mais</w:t>
      </w:r>
      <w:r>
        <w:rPr>
          <w:color w:val="231F20"/>
          <w:spacing w:val="-11"/>
        </w:rPr>
        <w:t xml:space="preserve"> </w:t>
      </w:r>
      <w:r>
        <w:rPr>
          <w:color w:val="231F20"/>
          <w:spacing w:val="-2"/>
        </w:rPr>
        <w:t>c'est</w:t>
      </w:r>
      <w:r>
        <w:rPr>
          <w:color w:val="231F20"/>
          <w:spacing w:val="-11"/>
        </w:rPr>
        <w:t xml:space="preserve"> </w:t>
      </w:r>
      <w:r>
        <w:rPr>
          <w:color w:val="231F20"/>
          <w:spacing w:val="-2"/>
        </w:rPr>
        <w:t>aussi</w:t>
      </w:r>
      <w:r>
        <w:rPr>
          <w:color w:val="231F20"/>
          <w:spacing w:val="-11"/>
        </w:rPr>
        <w:t xml:space="preserve"> </w:t>
      </w:r>
      <w:r>
        <w:rPr>
          <w:color w:val="231F20"/>
          <w:spacing w:val="-2"/>
        </w:rPr>
        <w:t>parfois</w:t>
      </w:r>
      <w:r>
        <w:rPr>
          <w:color w:val="231F20"/>
          <w:spacing w:val="-11"/>
        </w:rPr>
        <w:t xml:space="preserve"> </w:t>
      </w:r>
      <w:r>
        <w:rPr>
          <w:color w:val="231F20"/>
          <w:spacing w:val="-2"/>
        </w:rPr>
        <w:t>le</w:t>
      </w:r>
      <w:r>
        <w:rPr>
          <w:color w:val="231F20"/>
          <w:spacing w:val="-11"/>
        </w:rPr>
        <w:t xml:space="preserve"> </w:t>
      </w:r>
      <w:r>
        <w:rPr>
          <w:color w:val="231F20"/>
          <w:spacing w:val="-2"/>
        </w:rPr>
        <w:t>fait</w:t>
      </w:r>
      <w:r>
        <w:rPr>
          <w:color w:val="231F20"/>
          <w:spacing w:val="-11"/>
        </w:rPr>
        <w:t xml:space="preserve"> </w:t>
      </w:r>
      <w:r>
        <w:rPr>
          <w:color w:val="231F20"/>
          <w:spacing w:val="-2"/>
        </w:rPr>
        <w:t>de</w:t>
      </w:r>
      <w:r>
        <w:rPr>
          <w:color w:val="231F20"/>
          <w:spacing w:val="-11"/>
        </w:rPr>
        <w:t xml:space="preserve"> </w:t>
      </w:r>
      <w:r>
        <w:rPr>
          <w:color w:val="231F20"/>
          <w:spacing w:val="-2"/>
        </w:rPr>
        <w:t>s'en</w:t>
      </w:r>
      <w:r>
        <w:rPr>
          <w:color w:val="231F20"/>
          <w:spacing w:val="-11"/>
        </w:rPr>
        <w:t xml:space="preserve"> </w:t>
      </w:r>
      <w:r>
        <w:rPr>
          <w:color w:val="231F20"/>
          <w:spacing w:val="-2"/>
        </w:rPr>
        <w:t>prendre</w:t>
      </w:r>
      <w:r>
        <w:rPr>
          <w:color w:val="231F20"/>
          <w:spacing w:val="-11"/>
        </w:rPr>
        <w:t xml:space="preserve"> </w:t>
      </w:r>
      <w:r>
        <w:rPr>
          <w:color w:val="231F20"/>
          <w:spacing w:val="-2"/>
        </w:rPr>
        <w:t>à</w:t>
      </w:r>
      <w:r>
        <w:rPr>
          <w:color w:val="231F20"/>
          <w:spacing w:val="-11"/>
        </w:rPr>
        <w:t xml:space="preserve"> </w:t>
      </w:r>
      <w:r>
        <w:rPr>
          <w:color w:val="231F20"/>
          <w:spacing w:val="-2"/>
        </w:rPr>
        <w:t>soi-même</w:t>
      </w:r>
      <w:r>
        <w:rPr>
          <w:color w:val="231F20"/>
          <w:spacing w:val="-11"/>
        </w:rPr>
        <w:t xml:space="preserve"> </w:t>
      </w:r>
      <w:r>
        <w:rPr>
          <w:color w:val="231F20"/>
          <w:spacing w:val="-2"/>
        </w:rPr>
        <w:t xml:space="preserve">(auto- </w:t>
      </w:r>
      <w:r>
        <w:rPr>
          <w:color w:val="231F20"/>
          <w:spacing w:val="-2"/>
          <w:w w:val="95"/>
        </w:rPr>
        <w:t>agressivité).</w:t>
      </w:r>
      <w:r>
        <w:rPr>
          <w:color w:val="231F20"/>
          <w:spacing w:val="-8"/>
          <w:w w:val="95"/>
        </w:rPr>
        <w:t xml:space="preserve"> </w:t>
      </w:r>
      <w:r>
        <w:rPr>
          <w:color w:val="231F20"/>
          <w:spacing w:val="-2"/>
          <w:w w:val="95"/>
        </w:rPr>
        <w:t>Ce</w:t>
      </w:r>
      <w:r>
        <w:rPr>
          <w:color w:val="231F20"/>
          <w:spacing w:val="-8"/>
          <w:w w:val="95"/>
        </w:rPr>
        <w:t xml:space="preserve"> </w:t>
      </w:r>
      <w:r>
        <w:rPr>
          <w:color w:val="231F20"/>
          <w:spacing w:val="-2"/>
          <w:w w:val="95"/>
        </w:rPr>
        <w:t>comportement</w:t>
      </w:r>
      <w:r>
        <w:rPr>
          <w:color w:val="231F20"/>
          <w:spacing w:val="-8"/>
          <w:w w:val="95"/>
        </w:rPr>
        <w:t xml:space="preserve"> </w:t>
      </w:r>
      <w:r>
        <w:rPr>
          <w:color w:val="231F20"/>
          <w:spacing w:val="-2"/>
          <w:w w:val="95"/>
        </w:rPr>
        <w:t>souvent</w:t>
      </w:r>
      <w:r>
        <w:rPr>
          <w:color w:val="231F20"/>
          <w:spacing w:val="-8"/>
          <w:w w:val="95"/>
        </w:rPr>
        <w:t xml:space="preserve"> </w:t>
      </w:r>
      <w:r>
        <w:rPr>
          <w:color w:val="231F20"/>
          <w:spacing w:val="-2"/>
          <w:w w:val="95"/>
        </w:rPr>
        <w:t>latent</w:t>
      </w:r>
      <w:r>
        <w:rPr>
          <w:color w:val="231F20"/>
          <w:spacing w:val="-8"/>
          <w:w w:val="95"/>
        </w:rPr>
        <w:t xml:space="preserve"> </w:t>
      </w:r>
      <w:r>
        <w:rPr>
          <w:color w:val="231F20"/>
          <w:spacing w:val="-2"/>
          <w:w w:val="95"/>
        </w:rPr>
        <w:t>et</w:t>
      </w:r>
      <w:r>
        <w:rPr>
          <w:color w:val="231F20"/>
          <w:spacing w:val="-8"/>
          <w:w w:val="95"/>
        </w:rPr>
        <w:t xml:space="preserve"> </w:t>
      </w:r>
      <w:r>
        <w:rPr>
          <w:color w:val="231F20"/>
          <w:spacing w:val="-2"/>
          <w:w w:val="95"/>
        </w:rPr>
        <w:t>réprimé,</w:t>
      </w:r>
      <w:r>
        <w:rPr>
          <w:color w:val="231F20"/>
          <w:spacing w:val="-8"/>
          <w:w w:val="95"/>
        </w:rPr>
        <w:t xml:space="preserve"> </w:t>
      </w:r>
      <w:r>
        <w:rPr>
          <w:color w:val="231F20"/>
          <w:spacing w:val="-2"/>
          <w:w w:val="95"/>
        </w:rPr>
        <w:t>peut</w:t>
      </w:r>
      <w:r>
        <w:rPr>
          <w:color w:val="231F20"/>
          <w:spacing w:val="-8"/>
          <w:w w:val="95"/>
        </w:rPr>
        <w:t xml:space="preserve"> </w:t>
      </w:r>
      <w:r>
        <w:rPr>
          <w:color w:val="231F20"/>
          <w:spacing w:val="-2"/>
          <w:w w:val="95"/>
        </w:rPr>
        <w:t xml:space="preserve">être </w:t>
      </w:r>
      <w:r>
        <w:rPr>
          <w:color w:val="231F20"/>
          <w:w w:val="95"/>
        </w:rPr>
        <w:t>révélé par un passage à l'acte sous l'influence de la désinhibition induite</w:t>
      </w:r>
      <w:r>
        <w:rPr>
          <w:color w:val="231F20"/>
          <w:spacing w:val="-5"/>
          <w:w w:val="95"/>
        </w:rPr>
        <w:t xml:space="preserve"> </w:t>
      </w:r>
      <w:r>
        <w:rPr>
          <w:color w:val="231F20"/>
          <w:w w:val="95"/>
        </w:rPr>
        <w:t>par</w:t>
      </w:r>
      <w:r>
        <w:rPr>
          <w:color w:val="231F20"/>
          <w:spacing w:val="-5"/>
          <w:w w:val="95"/>
        </w:rPr>
        <w:t xml:space="preserve"> </w:t>
      </w:r>
      <w:r>
        <w:rPr>
          <w:color w:val="231F20"/>
          <w:w w:val="95"/>
        </w:rPr>
        <w:t>certains</w:t>
      </w:r>
      <w:r>
        <w:rPr>
          <w:color w:val="231F20"/>
          <w:spacing w:val="-5"/>
          <w:w w:val="95"/>
        </w:rPr>
        <w:t xml:space="preserve"> </w:t>
      </w:r>
      <w:r>
        <w:rPr>
          <w:color w:val="231F20"/>
          <w:w w:val="95"/>
        </w:rPr>
        <w:t>agents</w:t>
      </w:r>
      <w:r>
        <w:rPr>
          <w:color w:val="231F20"/>
          <w:spacing w:val="-5"/>
          <w:w w:val="95"/>
        </w:rPr>
        <w:t xml:space="preserve"> </w:t>
      </w:r>
      <w:r>
        <w:rPr>
          <w:color w:val="231F20"/>
          <w:w w:val="95"/>
        </w:rPr>
        <w:t>psychotropes.</w:t>
      </w:r>
      <w:r>
        <w:rPr>
          <w:color w:val="231F20"/>
          <w:spacing w:val="-5"/>
          <w:w w:val="95"/>
        </w:rPr>
        <w:t xml:space="preserve"> </w:t>
      </w:r>
      <w:r>
        <w:rPr>
          <w:color w:val="231F20"/>
          <w:w w:val="95"/>
        </w:rPr>
        <w:t>Ceci</w:t>
      </w:r>
      <w:r>
        <w:rPr>
          <w:color w:val="231F20"/>
          <w:spacing w:val="-5"/>
          <w:w w:val="95"/>
        </w:rPr>
        <w:t xml:space="preserve"> </w:t>
      </w:r>
      <w:r>
        <w:rPr>
          <w:color w:val="231F20"/>
          <w:w w:val="95"/>
        </w:rPr>
        <w:t>peut</w:t>
      </w:r>
      <w:r>
        <w:rPr>
          <w:color w:val="231F20"/>
          <w:spacing w:val="-5"/>
          <w:w w:val="95"/>
        </w:rPr>
        <w:t xml:space="preserve"> </w:t>
      </w:r>
      <w:r>
        <w:rPr>
          <w:color w:val="231F20"/>
          <w:w w:val="95"/>
        </w:rPr>
        <w:t>survenir</w:t>
      </w:r>
      <w:r>
        <w:rPr>
          <w:color w:val="231F20"/>
          <w:spacing w:val="-5"/>
          <w:w w:val="95"/>
        </w:rPr>
        <w:t xml:space="preserve"> </w:t>
      </w:r>
      <w:r>
        <w:rPr>
          <w:color w:val="231F20"/>
          <w:w w:val="95"/>
        </w:rPr>
        <w:t xml:space="preserve">sous </w:t>
      </w:r>
      <w:r>
        <w:rPr>
          <w:color w:val="231F20"/>
        </w:rPr>
        <w:t xml:space="preserve">l'empire d'une benzodiazépine anxiolytique, de l'alcool ou du </w:t>
      </w:r>
      <w:r>
        <w:rPr>
          <w:color w:val="231F20"/>
          <w:w w:val="90"/>
        </w:rPr>
        <w:t xml:space="preserve">cannabis (par son THC*). C'est par ce mécanisme que des tentatives de crimes, voire des crimes, sont imputables à la consommation de </w:t>
      </w:r>
      <w:r>
        <w:rPr>
          <w:color w:val="231F20"/>
          <w:w w:val="95"/>
        </w:rPr>
        <w:t>cannabis</w:t>
      </w:r>
      <w:r>
        <w:rPr>
          <w:color w:val="231F20"/>
          <w:spacing w:val="-5"/>
          <w:w w:val="95"/>
        </w:rPr>
        <w:t xml:space="preserve"> </w:t>
      </w:r>
      <w:r>
        <w:rPr>
          <w:color w:val="231F20"/>
          <w:w w:val="95"/>
        </w:rPr>
        <w:t>(d'autres</w:t>
      </w:r>
      <w:r>
        <w:rPr>
          <w:color w:val="231F20"/>
          <w:spacing w:val="-5"/>
          <w:w w:val="95"/>
        </w:rPr>
        <w:t xml:space="preserve"> </w:t>
      </w:r>
      <w:r>
        <w:rPr>
          <w:color w:val="231F20"/>
          <w:w w:val="95"/>
        </w:rPr>
        <w:t>sont</w:t>
      </w:r>
      <w:r>
        <w:rPr>
          <w:color w:val="231F20"/>
          <w:spacing w:val="-5"/>
          <w:w w:val="95"/>
        </w:rPr>
        <w:t xml:space="preserve"> </w:t>
      </w:r>
      <w:r>
        <w:rPr>
          <w:color w:val="231F20"/>
          <w:w w:val="95"/>
        </w:rPr>
        <w:t>liés</w:t>
      </w:r>
      <w:r>
        <w:rPr>
          <w:color w:val="231F20"/>
          <w:spacing w:val="-5"/>
          <w:w w:val="95"/>
        </w:rPr>
        <w:t xml:space="preserve"> </w:t>
      </w:r>
      <w:r>
        <w:rPr>
          <w:color w:val="231F20"/>
          <w:w w:val="95"/>
        </w:rPr>
        <w:t>à</w:t>
      </w:r>
      <w:r>
        <w:rPr>
          <w:color w:val="231F20"/>
          <w:spacing w:val="-5"/>
          <w:w w:val="95"/>
        </w:rPr>
        <w:t xml:space="preserve"> </w:t>
      </w:r>
      <w:r>
        <w:rPr>
          <w:color w:val="231F20"/>
          <w:w w:val="95"/>
        </w:rPr>
        <w:t>des</w:t>
      </w:r>
      <w:r>
        <w:rPr>
          <w:color w:val="231F20"/>
          <w:spacing w:val="-5"/>
          <w:w w:val="95"/>
        </w:rPr>
        <w:t xml:space="preserve"> </w:t>
      </w:r>
      <w:r>
        <w:rPr>
          <w:color w:val="231F20"/>
          <w:w w:val="95"/>
        </w:rPr>
        <w:t>troubles</w:t>
      </w:r>
      <w:r>
        <w:rPr>
          <w:color w:val="231F20"/>
          <w:spacing w:val="-5"/>
          <w:w w:val="95"/>
        </w:rPr>
        <w:t xml:space="preserve"> </w:t>
      </w:r>
      <w:r>
        <w:rPr>
          <w:color w:val="231F20"/>
          <w:w w:val="95"/>
        </w:rPr>
        <w:t>délirants).</w:t>
      </w:r>
    </w:p>
    <w:p w14:paraId="39AE349F" w14:textId="77777777" w:rsidR="00B76AFF" w:rsidRDefault="00000000">
      <w:pPr>
        <w:spacing w:before="233"/>
        <w:ind w:left="453"/>
        <w:rPr>
          <w:rFonts w:ascii="Minion Pro SmBd" w:hAnsi="Minion Pro SmBd"/>
          <w:b/>
          <w:sz w:val="26"/>
        </w:rPr>
      </w:pPr>
      <w:r>
        <w:rPr>
          <w:b/>
          <w:color w:val="231F20"/>
          <w:w w:val="90"/>
          <w:sz w:val="26"/>
        </w:rPr>
        <w:t>Air</w:t>
      </w:r>
      <w:r>
        <w:rPr>
          <w:b/>
          <w:color w:val="231F20"/>
          <w:spacing w:val="-1"/>
          <w:sz w:val="26"/>
        </w:rPr>
        <w:t xml:space="preserve"> </w:t>
      </w:r>
      <w:r>
        <w:rPr>
          <w:b/>
          <w:color w:val="231F20"/>
          <w:w w:val="90"/>
          <w:sz w:val="26"/>
        </w:rPr>
        <w:t>expiré</w:t>
      </w:r>
      <w:r>
        <w:rPr>
          <w:rFonts w:ascii="Minion Pro SmBd" w:hAnsi="Minion Pro SmBd"/>
          <w:b/>
          <w:color w:val="231F20"/>
          <w:w w:val="90"/>
          <w:sz w:val="26"/>
        </w:rPr>
        <w:t>,</w:t>
      </w:r>
      <w:r>
        <w:rPr>
          <w:rFonts w:ascii="Minion Pro SmBd" w:hAnsi="Minion Pro SmBd"/>
          <w:b/>
          <w:color w:val="231F20"/>
          <w:sz w:val="26"/>
        </w:rPr>
        <w:t xml:space="preserve"> </w:t>
      </w:r>
      <w:r>
        <w:rPr>
          <w:rFonts w:ascii="Minion Pro SmBd" w:hAnsi="Minion Pro SmBd"/>
          <w:b/>
          <w:color w:val="231F20"/>
          <w:w w:val="90"/>
          <w:sz w:val="26"/>
        </w:rPr>
        <w:t>ou</w:t>
      </w:r>
      <w:r>
        <w:rPr>
          <w:rFonts w:ascii="Minion Pro SmBd" w:hAnsi="Minion Pro SmBd"/>
          <w:b/>
          <w:color w:val="231F20"/>
          <w:sz w:val="26"/>
        </w:rPr>
        <w:t xml:space="preserve"> </w:t>
      </w:r>
      <w:r>
        <w:rPr>
          <w:rFonts w:ascii="Minion Pro SmBd" w:hAnsi="Minion Pro SmBd"/>
          <w:b/>
          <w:color w:val="231F20"/>
          <w:w w:val="90"/>
          <w:sz w:val="26"/>
        </w:rPr>
        <w:t>plutôt</w:t>
      </w:r>
      <w:r>
        <w:rPr>
          <w:rFonts w:ascii="Minion Pro SmBd" w:hAnsi="Minion Pro SmBd"/>
          <w:b/>
          <w:color w:val="231F20"/>
          <w:spacing w:val="-1"/>
          <w:sz w:val="26"/>
        </w:rPr>
        <w:t xml:space="preserve"> </w:t>
      </w:r>
      <w:r>
        <w:rPr>
          <w:rFonts w:ascii="Minion Pro SmBd" w:hAnsi="Minion Pro SmBd"/>
          <w:b/>
          <w:color w:val="231F20"/>
          <w:spacing w:val="-2"/>
          <w:w w:val="90"/>
          <w:sz w:val="26"/>
        </w:rPr>
        <w:t>toussé</w:t>
      </w:r>
    </w:p>
    <w:p w14:paraId="6B258DB4" w14:textId="77777777" w:rsidR="00B76AFF" w:rsidRDefault="00000000">
      <w:pPr>
        <w:pStyle w:val="Corpsdetexte"/>
        <w:spacing w:before="97" w:line="199" w:lineRule="auto"/>
        <w:ind w:left="453" w:right="100"/>
        <w:jc w:val="both"/>
      </w:pPr>
      <w:r>
        <w:rPr>
          <w:color w:val="231F20"/>
          <w:w w:val="95"/>
        </w:rPr>
        <w:t>La</w:t>
      </w:r>
      <w:r>
        <w:rPr>
          <w:color w:val="231F20"/>
          <w:spacing w:val="-12"/>
          <w:w w:val="95"/>
        </w:rPr>
        <w:t xml:space="preserve"> </w:t>
      </w:r>
      <w:r>
        <w:rPr>
          <w:color w:val="231F20"/>
          <w:w w:val="95"/>
        </w:rPr>
        <w:t>toux,</w:t>
      </w:r>
      <w:r>
        <w:rPr>
          <w:color w:val="231F20"/>
          <w:spacing w:val="-12"/>
          <w:w w:val="95"/>
        </w:rPr>
        <w:t xml:space="preserve"> </w:t>
      </w:r>
      <w:r>
        <w:rPr>
          <w:color w:val="231F20"/>
          <w:w w:val="95"/>
        </w:rPr>
        <w:t>que</w:t>
      </w:r>
      <w:r>
        <w:rPr>
          <w:color w:val="231F20"/>
          <w:spacing w:val="-12"/>
          <w:w w:val="95"/>
        </w:rPr>
        <w:t xml:space="preserve"> </w:t>
      </w:r>
      <w:r>
        <w:rPr>
          <w:color w:val="231F20"/>
          <w:w w:val="95"/>
        </w:rPr>
        <w:t>l'on</w:t>
      </w:r>
      <w:r>
        <w:rPr>
          <w:color w:val="231F20"/>
          <w:spacing w:val="-12"/>
          <w:w w:val="95"/>
        </w:rPr>
        <w:t xml:space="preserve"> </w:t>
      </w:r>
      <w:r>
        <w:rPr>
          <w:color w:val="231F20"/>
          <w:w w:val="95"/>
        </w:rPr>
        <w:t>peut</w:t>
      </w:r>
      <w:r>
        <w:rPr>
          <w:color w:val="231F20"/>
          <w:spacing w:val="-12"/>
          <w:w w:val="95"/>
        </w:rPr>
        <w:t xml:space="preserve"> </w:t>
      </w:r>
      <w:r>
        <w:rPr>
          <w:color w:val="231F20"/>
          <w:w w:val="95"/>
        </w:rPr>
        <w:t>provoquer,</w:t>
      </w:r>
      <w:r>
        <w:rPr>
          <w:color w:val="231F20"/>
          <w:spacing w:val="-11"/>
          <w:w w:val="95"/>
        </w:rPr>
        <w:t xml:space="preserve"> </w:t>
      </w:r>
      <w:r>
        <w:rPr>
          <w:color w:val="231F20"/>
          <w:w w:val="95"/>
        </w:rPr>
        <w:t>permet</w:t>
      </w:r>
      <w:r>
        <w:rPr>
          <w:color w:val="231F20"/>
          <w:spacing w:val="-12"/>
          <w:w w:val="95"/>
        </w:rPr>
        <w:t xml:space="preserve"> </w:t>
      </w:r>
      <w:r>
        <w:rPr>
          <w:color w:val="231F20"/>
          <w:w w:val="95"/>
        </w:rPr>
        <w:t>de</w:t>
      </w:r>
      <w:r>
        <w:rPr>
          <w:color w:val="231F20"/>
          <w:spacing w:val="-12"/>
          <w:w w:val="95"/>
        </w:rPr>
        <w:t xml:space="preserve"> </w:t>
      </w:r>
      <w:r>
        <w:rPr>
          <w:color w:val="231F20"/>
          <w:w w:val="95"/>
        </w:rPr>
        <w:t>recueillir</w:t>
      </w:r>
      <w:r>
        <w:rPr>
          <w:color w:val="231F20"/>
          <w:spacing w:val="-12"/>
          <w:w w:val="95"/>
        </w:rPr>
        <w:t xml:space="preserve"> </w:t>
      </w:r>
      <w:r>
        <w:rPr>
          <w:color w:val="231F20"/>
          <w:w w:val="95"/>
        </w:rPr>
        <w:t>sur</w:t>
      </w:r>
      <w:r>
        <w:rPr>
          <w:color w:val="231F20"/>
          <w:spacing w:val="-12"/>
          <w:w w:val="95"/>
        </w:rPr>
        <w:t xml:space="preserve"> </w:t>
      </w:r>
      <w:r>
        <w:rPr>
          <w:color w:val="231F20"/>
          <w:w w:val="95"/>
        </w:rPr>
        <w:t>un</w:t>
      </w:r>
      <w:r>
        <w:rPr>
          <w:color w:val="231F20"/>
          <w:spacing w:val="-11"/>
          <w:w w:val="95"/>
        </w:rPr>
        <w:t xml:space="preserve"> </w:t>
      </w:r>
      <w:r>
        <w:rPr>
          <w:color w:val="231F20"/>
          <w:w w:val="95"/>
        </w:rPr>
        <w:t>filtre les particules expirées. Ces « gouttelettes de Pflügge » entraînent des</w:t>
      </w:r>
      <w:r>
        <w:rPr>
          <w:color w:val="231F20"/>
          <w:spacing w:val="-12"/>
          <w:w w:val="95"/>
        </w:rPr>
        <w:t xml:space="preserve"> </w:t>
      </w:r>
      <w:r>
        <w:rPr>
          <w:color w:val="231F20"/>
          <w:w w:val="95"/>
        </w:rPr>
        <w:t>cellules</w:t>
      </w:r>
      <w:r>
        <w:rPr>
          <w:color w:val="231F20"/>
          <w:spacing w:val="-12"/>
          <w:w w:val="95"/>
        </w:rPr>
        <w:t xml:space="preserve"> </w:t>
      </w:r>
      <w:r>
        <w:rPr>
          <w:color w:val="231F20"/>
          <w:w w:val="95"/>
        </w:rPr>
        <w:t>et</w:t>
      </w:r>
      <w:r>
        <w:rPr>
          <w:color w:val="231F20"/>
          <w:spacing w:val="-12"/>
          <w:w w:val="95"/>
        </w:rPr>
        <w:t xml:space="preserve"> </w:t>
      </w:r>
      <w:r>
        <w:rPr>
          <w:color w:val="231F20"/>
          <w:w w:val="95"/>
        </w:rPr>
        <w:t>des</w:t>
      </w:r>
      <w:r>
        <w:rPr>
          <w:color w:val="231F20"/>
          <w:spacing w:val="-12"/>
          <w:w w:val="95"/>
        </w:rPr>
        <w:t xml:space="preserve"> </w:t>
      </w:r>
      <w:r>
        <w:rPr>
          <w:color w:val="231F20"/>
          <w:w w:val="95"/>
        </w:rPr>
        <w:t>mucosités</w:t>
      </w:r>
      <w:r>
        <w:rPr>
          <w:color w:val="231F20"/>
          <w:spacing w:val="-12"/>
          <w:w w:val="95"/>
        </w:rPr>
        <w:t xml:space="preserve"> </w:t>
      </w:r>
      <w:r>
        <w:rPr>
          <w:color w:val="231F20"/>
          <w:w w:val="95"/>
        </w:rPr>
        <w:t>qui,</w:t>
      </w:r>
      <w:r>
        <w:rPr>
          <w:color w:val="231F20"/>
          <w:spacing w:val="-11"/>
          <w:w w:val="95"/>
        </w:rPr>
        <w:t xml:space="preserve"> </w:t>
      </w:r>
      <w:r>
        <w:rPr>
          <w:color w:val="231F20"/>
          <w:w w:val="95"/>
        </w:rPr>
        <w:t>si</w:t>
      </w:r>
      <w:r>
        <w:rPr>
          <w:color w:val="231F20"/>
          <w:spacing w:val="-12"/>
          <w:w w:val="95"/>
        </w:rPr>
        <w:t xml:space="preserve"> </w:t>
      </w:r>
      <w:r>
        <w:rPr>
          <w:color w:val="231F20"/>
          <w:w w:val="95"/>
        </w:rPr>
        <w:t>elles</w:t>
      </w:r>
      <w:r>
        <w:rPr>
          <w:color w:val="231F20"/>
          <w:spacing w:val="-12"/>
          <w:w w:val="95"/>
        </w:rPr>
        <w:t xml:space="preserve"> </w:t>
      </w:r>
      <w:r>
        <w:rPr>
          <w:color w:val="231F20"/>
          <w:w w:val="95"/>
        </w:rPr>
        <w:t>ont</w:t>
      </w:r>
      <w:r>
        <w:rPr>
          <w:color w:val="231F20"/>
          <w:spacing w:val="-12"/>
          <w:w w:val="95"/>
        </w:rPr>
        <w:t xml:space="preserve"> </w:t>
      </w:r>
      <w:r>
        <w:rPr>
          <w:color w:val="231F20"/>
          <w:w w:val="95"/>
        </w:rPr>
        <w:t>été</w:t>
      </w:r>
      <w:r>
        <w:rPr>
          <w:color w:val="231F20"/>
          <w:spacing w:val="-12"/>
          <w:w w:val="95"/>
        </w:rPr>
        <w:t xml:space="preserve"> </w:t>
      </w:r>
      <w:r>
        <w:rPr>
          <w:color w:val="231F20"/>
          <w:w w:val="95"/>
        </w:rPr>
        <w:t>antérieurement</w:t>
      </w:r>
      <w:r>
        <w:rPr>
          <w:color w:val="231F20"/>
          <w:spacing w:val="-11"/>
          <w:w w:val="95"/>
        </w:rPr>
        <w:t xml:space="preserve"> </w:t>
      </w:r>
      <w:r>
        <w:rPr>
          <w:color w:val="231F20"/>
          <w:w w:val="95"/>
        </w:rPr>
        <w:t>au contact</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2"/>
          <w:w w:val="95"/>
        </w:rPr>
        <w:t xml:space="preserve"> </w:t>
      </w:r>
      <w:r>
        <w:rPr>
          <w:color w:val="231F20"/>
          <w:w w:val="95"/>
        </w:rPr>
        <w:t>fumée</w:t>
      </w:r>
      <w:r>
        <w:rPr>
          <w:color w:val="231F20"/>
          <w:spacing w:val="-12"/>
          <w:w w:val="95"/>
        </w:rPr>
        <w:t xml:space="preserve"> </w:t>
      </w:r>
      <w:r>
        <w:rPr>
          <w:color w:val="231F20"/>
          <w:w w:val="95"/>
        </w:rPr>
        <w:t>d'un</w:t>
      </w:r>
      <w:r>
        <w:rPr>
          <w:color w:val="231F20"/>
          <w:spacing w:val="-12"/>
          <w:w w:val="95"/>
        </w:rPr>
        <w:t xml:space="preserve"> </w:t>
      </w:r>
      <w:r>
        <w:rPr>
          <w:color w:val="231F20"/>
          <w:w w:val="95"/>
        </w:rPr>
        <w:t>joint*</w:t>
      </w:r>
      <w:r>
        <w:rPr>
          <w:color w:val="231F20"/>
          <w:spacing w:val="-11"/>
          <w:w w:val="95"/>
        </w:rPr>
        <w:t xml:space="preserve"> </w:t>
      </w:r>
      <w:r>
        <w:rPr>
          <w:color w:val="231F20"/>
          <w:w w:val="95"/>
        </w:rPr>
        <w:t>ou</w:t>
      </w:r>
      <w:r>
        <w:rPr>
          <w:color w:val="231F20"/>
          <w:spacing w:val="-12"/>
          <w:w w:val="95"/>
        </w:rPr>
        <w:t xml:space="preserve"> </w:t>
      </w:r>
      <w:r>
        <w:rPr>
          <w:color w:val="231F20"/>
          <w:w w:val="95"/>
        </w:rPr>
        <w:t>d'un</w:t>
      </w:r>
      <w:r>
        <w:rPr>
          <w:color w:val="231F20"/>
          <w:spacing w:val="-12"/>
          <w:w w:val="95"/>
        </w:rPr>
        <w:t xml:space="preserve"> </w:t>
      </w:r>
      <w:r>
        <w:rPr>
          <w:color w:val="231F20"/>
          <w:w w:val="95"/>
        </w:rPr>
        <w:t>pétard*,</w:t>
      </w:r>
      <w:r>
        <w:rPr>
          <w:color w:val="231F20"/>
          <w:spacing w:val="-12"/>
          <w:w w:val="95"/>
        </w:rPr>
        <w:t xml:space="preserve"> </w:t>
      </w:r>
      <w:r>
        <w:rPr>
          <w:color w:val="231F20"/>
          <w:w w:val="95"/>
        </w:rPr>
        <w:t>permettront,</w:t>
      </w:r>
      <w:r>
        <w:rPr>
          <w:color w:val="231F20"/>
          <w:spacing w:val="-12"/>
          <w:w w:val="95"/>
        </w:rPr>
        <w:t xml:space="preserve"> </w:t>
      </w:r>
      <w:r>
        <w:rPr>
          <w:color w:val="231F20"/>
          <w:w w:val="95"/>
        </w:rPr>
        <w:t xml:space="preserve">avec </w:t>
      </w:r>
      <w:r>
        <w:rPr>
          <w:color w:val="231F20"/>
          <w:w w:val="90"/>
        </w:rPr>
        <w:t>des techniques analytiques très sensibles, de détecter la présence de THC*</w:t>
      </w:r>
      <w:r>
        <w:rPr>
          <w:color w:val="231F20"/>
          <w:spacing w:val="-1"/>
          <w:w w:val="90"/>
        </w:rPr>
        <w:t xml:space="preserve"> </w:t>
      </w:r>
      <w:r>
        <w:rPr>
          <w:color w:val="231F20"/>
          <w:w w:val="90"/>
        </w:rPr>
        <w:t>et</w:t>
      </w:r>
      <w:r>
        <w:rPr>
          <w:color w:val="231F20"/>
          <w:spacing w:val="-1"/>
          <w:w w:val="90"/>
        </w:rPr>
        <w:t xml:space="preserve"> </w:t>
      </w:r>
      <w:r>
        <w:rPr>
          <w:color w:val="231F20"/>
          <w:w w:val="90"/>
        </w:rPr>
        <w:t>de</w:t>
      </w:r>
      <w:r>
        <w:rPr>
          <w:color w:val="231F20"/>
          <w:spacing w:val="-1"/>
          <w:w w:val="90"/>
        </w:rPr>
        <w:t xml:space="preserve"> </w:t>
      </w:r>
      <w:r>
        <w:rPr>
          <w:color w:val="231F20"/>
          <w:w w:val="90"/>
        </w:rPr>
        <w:t>faire</w:t>
      </w:r>
      <w:r>
        <w:rPr>
          <w:color w:val="231F20"/>
          <w:spacing w:val="-1"/>
          <w:w w:val="90"/>
        </w:rPr>
        <w:t xml:space="preserve"> </w:t>
      </w:r>
      <w:r>
        <w:rPr>
          <w:color w:val="231F20"/>
          <w:w w:val="90"/>
        </w:rPr>
        <w:t>ainsi</w:t>
      </w:r>
      <w:r>
        <w:rPr>
          <w:color w:val="231F20"/>
          <w:spacing w:val="-1"/>
          <w:w w:val="90"/>
        </w:rPr>
        <w:t xml:space="preserve"> </w:t>
      </w:r>
      <w:r>
        <w:rPr>
          <w:color w:val="231F20"/>
          <w:w w:val="90"/>
        </w:rPr>
        <w:t>la</w:t>
      </w:r>
      <w:r>
        <w:rPr>
          <w:color w:val="231F20"/>
          <w:spacing w:val="-1"/>
          <w:w w:val="90"/>
        </w:rPr>
        <w:t xml:space="preserve"> </w:t>
      </w:r>
      <w:r>
        <w:rPr>
          <w:color w:val="231F20"/>
          <w:w w:val="90"/>
        </w:rPr>
        <w:t>preuve</w:t>
      </w:r>
      <w:r>
        <w:rPr>
          <w:color w:val="231F20"/>
          <w:spacing w:val="-1"/>
          <w:w w:val="90"/>
        </w:rPr>
        <w:t xml:space="preserve"> </w:t>
      </w:r>
      <w:r>
        <w:rPr>
          <w:color w:val="231F20"/>
          <w:w w:val="90"/>
        </w:rPr>
        <w:t>de</w:t>
      </w:r>
      <w:r>
        <w:rPr>
          <w:color w:val="231F20"/>
          <w:spacing w:val="-1"/>
          <w:w w:val="90"/>
        </w:rPr>
        <w:t xml:space="preserve"> </w:t>
      </w:r>
      <w:r>
        <w:rPr>
          <w:color w:val="231F20"/>
          <w:w w:val="90"/>
        </w:rPr>
        <w:t>sa</w:t>
      </w:r>
      <w:r>
        <w:rPr>
          <w:color w:val="231F20"/>
          <w:spacing w:val="-1"/>
          <w:w w:val="90"/>
        </w:rPr>
        <w:t xml:space="preserve"> </w:t>
      </w:r>
      <w:r>
        <w:rPr>
          <w:color w:val="231F20"/>
          <w:w w:val="90"/>
        </w:rPr>
        <w:t>consommation</w:t>
      </w:r>
      <w:r>
        <w:rPr>
          <w:color w:val="231F20"/>
          <w:spacing w:val="-1"/>
          <w:w w:val="90"/>
        </w:rPr>
        <w:t xml:space="preserve"> </w:t>
      </w:r>
      <w:r>
        <w:rPr>
          <w:color w:val="231F20"/>
          <w:w w:val="90"/>
        </w:rPr>
        <w:t>récente.</w:t>
      </w:r>
      <w:r>
        <w:rPr>
          <w:color w:val="231F20"/>
          <w:spacing w:val="-1"/>
          <w:w w:val="90"/>
        </w:rPr>
        <w:t xml:space="preserve"> </w:t>
      </w:r>
      <w:r>
        <w:rPr>
          <w:color w:val="231F20"/>
          <w:w w:val="90"/>
        </w:rPr>
        <w:t xml:space="preserve">(Kintz </w:t>
      </w:r>
      <w:r>
        <w:rPr>
          <w:color w:val="231F20"/>
          <w:w w:val="95"/>
        </w:rPr>
        <w:t>et</w:t>
      </w:r>
      <w:r>
        <w:rPr>
          <w:color w:val="231F20"/>
          <w:spacing w:val="-11"/>
          <w:w w:val="95"/>
        </w:rPr>
        <w:t xml:space="preserve"> </w:t>
      </w:r>
      <w:r>
        <w:rPr>
          <w:color w:val="231F20"/>
          <w:w w:val="95"/>
        </w:rPr>
        <w:t>coll.</w:t>
      </w:r>
      <w:r>
        <w:rPr>
          <w:color w:val="231F20"/>
          <w:spacing w:val="-11"/>
          <w:w w:val="95"/>
        </w:rPr>
        <w:t xml:space="preserve"> </w:t>
      </w:r>
      <w:r>
        <w:rPr>
          <w:i/>
          <w:color w:val="231F20"/>
          <w:w w:val="95"/>
        </w:rPr>
        <w:t>Forensic</w:t>
      </w:r>
      <w:r>
        <w:rPr>
          <w:i/>
          <w:color w:val="231F20"/>
          <w:spacing w:val="-11"/>
          <w:w w:val="95"/>
        </w:rPr>
        <w:t xml:space="preserve"> </w:t>
      </w:r>
      <w:r>
        <w:rPr>
          <w:i/>
          <w:color w:val="231F20"/>
          <w:w w:val="95"/>
        </w:rPr>
        <w:t>Toxicol.</w:t>
      </w:r>
      <w:r>
        <w:rPr>
          <w:i/>
          <w:color w:val="231F20"/>
          <w:spacing w:val="-11"/>
          <w:w w:val="95"/>
        </w:rPr>
        <w:t xml:space="preserve"> </w:t>
      </w:r>
      <w:r>
        <w:rPr>
          <w:color w:val="231F20"/>
          <w:w w:val="95"/>
        </w:rPr>
        <w:t>2016</w:t>
      </w:r>
      <w:r>
        <w:rPr>
          <w:color w:val="231F20"/>
          <w:spacing w:val="-11"/>
          <w:w w:val="95"/>
        </w:rPr>
        <w:t xml:space="preserve"> </w:t>
      </w:r>
      <w:r>
        <w:rPr>
          <w:color w:val="231F20"/>
          <w:w w:val="95"/>
        </w:rPr>
        <w:t>DOI</w:t>
      </w:r>
      <w:r>
        <w:rPr>
          <w:color w:val="231F20"/>
          <w:spacing w:val="-11"/>
          <w:w w:val="95"/>
        </w:rPr>
        <w:t xml:space="preserve"> </w:t>
      </w:r>
      <w:r>
        <w:rPr>
          <w:color w:val="231F20"/>
          <w:w w:val="95"/>
        </w:rPr>
        <w:t>10</w:t>
      </w:r>
      <w:r>
        <w:rPr>
          <w:color w:val="231F20"/>
          <w:spacing w:val="-11"/>
          <w:w w:val="95"/>
        </w:rPr>
        <w:t xml:space="preserve"> </w:t>
      </w:r>
      <w:r>
        <w:rPr>
          <w:color w:val="231F20"/>
          <w:w w:val="95"/>
        </w:rPr>
        <w:t>1007/s</w:t>
      </w:r>
      <w:r>
        <w:rPr>
          <w:color w:val="231F20"/>
          <w:spacing w:val="-11"/>
          <w:w w:val="95"/>
        </w:rPr>
        <w:t xml:space="preserve"> </w:t>
      </w:r>
      <w:r>
        <w:rPr>
          <w:color w:val="231F20"/>
          <w:w w:val="95"/>
        </w:rPr>
        <w:t>11419-016-0333-x).</w:t>
      </w:r>
    </w:p>
    <w:p w14:paraId="1ABA1958" w14:textId="77777777" w:rsidR="00B76AFF" w:rsidRDefault="00B76AFF">
      <w:pPr>
        <w:pStyle w:val="Corpsdetexte"/>
        <w:spacing w:before="9"/>
        <w:rPr>
          <w:sz w:val="17"/>
        </w:rPr>
      </w:pPr>
    </w:p>
    <w:p w14:paraId="706B0E9F" w14:textId="0A5D1201" w:rsidR="00B76AFF" w:rsidRDefault="00000000">
      <w:pPr>
        <w:spacing w:before="102"/>
        <w:ind w:right="100"/>
        <w:jc w:val="right"/>
        <w:rPr>
          <w:sz w:val="24"/>
        </w:rPr>
      </w:pPr>
      <w:r>
        <w:rPr>
          <w:color w:val="323031"/>
          <w:spacing w:val="-5"/>
          <w:sz w:val="24"/>
        </w:rPr>
        <w:t>1</w:t>
      </w:r>
      <w:r w:rsidR="00D54CF9">
        <w:rPr>
          <w:color w:val="323031"/>
          <w:spacing w:val="-5"/>
          <w:sz w:val="24"/>
        </w:rPr>
        <w:t>4</w:t>
      </w:r>
    </w:p>
    <w:p w14:paraId="561CD8CE" w14:textId="77777777" w:rsidR="00B76AFF" w:rsidRDefault="00B76AFF">
      <w:pPr>
        <w:jc w:val="right"/>
        <w:rPr>
          <w:sz w:val="24"/>
        </w:rPr>
        <w:sectPr w:rsidR="00B76AFF">
          <w:pgSz w:w="9350" w:h="12750"/>
          <w:pgMar w:top="920" w:right="1280" w:bottom="420" w:left="1100" w:header="0" w:footer="222" w:gutter="0"/>
          <w:cols w:space="720"/>
        </w:sectPr>
      </w:pPr>
    </w:p>
    <w:p w14:paraId="2BB6382B" w14:textId="77777777" w:rsidR="00B76AFF" w:rsidRDefault="00000000">
      <w:pPr>
        <w:spacing w:before="88"/>
        <w:ind w:left="284"/>
        <w:rPr>
          <w:sz w:val="20"/>
        </w:rPr>
      </w:pPr>
      <w:bookmarkStart w:id="21" w:name="Alcool_"/>
      <w:bookmarkStart w:id="22" w:name="Allaitement_maternel_"/>
      <w:bookmarkStart w:id="23" w:name="_bookmark7"/>
      <w:bookmarkEnd w:id="21"/>
      <w:bookmarkEnd w:id="22"/>
      <w:bookmarkEnd w:id="2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895A197" w14:textId="77777777" w:rsidR="00B76AFF" w:rsidRDefault="00000000">
      <w:pPr>
        <w:pStyle w:val="Corpsdetexte"/>
        <w:spacing w:before="10"/>
        <w:rPr>
          <w:sz w:val="17"/>
        </w:rPr>
      </w:pPr>
      <w:r>
        <w:pict w14:anchorId="47CD0220">
          <v:shape id="docshape8" o:spid="_x0000_s2206" style="position:absolute;margin-left:69.2pt;margin-top:13.2pt;width:320.35pt;height:.1pt;z-index:-15724544;mso-wrap-distance-left:0;mso-wrap-distance-right:0;mso-position-horizontal-relative:page" coordorigin="1384,264" coordsize="6407,0" path="m7790,264r-6406,e" filled="f" strokecolor="#231f20" strokeweight=".25pt">
            <v:path arrowok="t"/>
            <w10:wrap type="topAndBottom" anchorx="page"/>
          </v:shape>
        </w:pict>
      </w:r>
    </w:p>
    <w:p w14:paraId="6F64DAC5" w14:textId="77777777" w:rsidR="00B76AFF" w:rsidRDefault="00B76AFF">
      <w:pPr>
        <w:pStyle w:val="Corpsdetexte"/>
        <w:spacing w:before="11"/>
        <w:rPr>
          <w:sz w:val="6"/>
        </w:rPr>
      </w:pPr>
    </w:p>
    <w:p w14:paraId="0B29AB42" w14:textId="77777777" w:rsidR="00B76AFF" w:rsidRDefault="00000000">
      <w:pPr>
        <w:pStyle w:val="Titre3"/>
        <w:ind w:left="283"/>
      </w:pPr>
      <w:r>
        <w:rPr>
          <w:color w:val="231F20"/>
          <w:spacing w:val="-2"/>
        </w:rPr>
        <w:t>Alcool</w:t>
      </w:r>
    </w:p>
    <w:p w14:paraId="589BC7D6" w14:textId="77777777" w:rsidR="00B76AFF" w:rsidRDefault="00000000">
      <w:pPr>
        <w:pStyle w:val="Corpsdetexte"/>
        <w:spacing w:before="97" w:line="199" w:lineRule="auto"/>
        <w:ind w:left="283" w:right="271"/>
        <w:jc w:val="both"/>
      </w:pPr>
      <w:r>
        <w:rPr>
          <w:color w:val="231F20"/>
          <w:w w:val="95"/>
        </w:rPr>
        <w:t>L'alcool</w:t>
      </w:r>
      <w:r>
        <w:rPr>
          <w:color w:val="231F20"/>
          <w:spacing w:val="-5"/>
          <w:w w:val="95"/>
        </w:rPr>
        <w:t xml:space="preserve"> </w:t>
      </w:r>
      <w:r>
        <w:rPr>
          <w:color w:val="231F20"/>
          <w:w w:val="95"/>
        </w:rPr>
        <w:t>(éthanol)</w:t>
      </w:r>
      <w:r>
        <w:rPr>
          <w:color w:val="231F20"/>
          <w:spacing w:val="-5"/>
          <w:w w:val="95"/>
        </w:rPr>
        <w:t xml:space="preserve"> </w:t>
      </w:r>
      <w:r>
        <w:rPr>
          <w:color w:val="231F20"/>
          <w:w w:val="95"/>
        </w:rPr>
        <w:t>a</w:t>
      </w:r>
      <w:r>
        <w:rPr>
          <w:color w:val="231F20"/>
          <w:spacing w:val="-5"/>
          <w:w w:val="95"/>
        </w:rPr>
        <w:t xml:space="preserve"> </w:t>
      </w:r>
      <w:r>
        <w:rPr>
          <w:color w:val="231F20"/>
          <w:w w:val="95"/>
        </w:rPr>
        <w:t>autant</w:t>
      </w:r>
      <w:r>
        <w:rPr>
          <w:color w:val="231F20"/>
          <w:spacing w:val="-5"/>
          <w:w w:val="95"/>
        </w:rPr>
        <w:t xml:space="preserve"> </w:t>
      </w:r>
      <w:r>
        <w:rPr>
          <w:color w:val="231F20"/>
          <w:w w:val="95"/>
        </w:rPr>
        <w:t>de</w:t>
      </w:r>
      <w:r>
        <w:rPr>
          <w:color w:val="231F20"/>
          <w:spacing w:val="-5"/>
          <w:w w:val="95"/>
        </w:rPr>
        <w:t xml:space="preserve"> </w:t>
      </w:r>
      <w:r>
        <w:rPr>
          <w:color w:val="231F20"/>
          <w:w w:val="95"/>
        </w:rPr>
        <w:t>connivences</w:t>
      </w:r>
      <w:r>
        <w:rPr>
          <w:color w:val="231F20"/>
          <w:spacing w:val="-5"/>
          <w:w w:val="95"/>
        </w:rPr>
        <w:t xml:space="preserve"> </w:t>
      </w:r>
      <w:r>
        <w:rPr>
          <w:color w:val="231F20"/>
          <w:w w:val="95"/>
        </w:rPr>
        <w:t>que</w:t>
      </w:r>
      <w:r>
        <w:rPr>
          <w:color w:val="231F20"/>
          <w:spacing w:val="-5"/>
          <w:w w:val="95"/>
        </w:rPr>
        <w:t xml:space="preserve"> </w:t>
      </w:r>
      <w:r>
        <w:rPr>
          <w:color w:val="231F20"/>
          <w:w w:val="95"/>
        </w:rPr>
        <w:t xml:space="preserve">d'incompatibilités </w:t>
      </w:r>
      <w:r>
        <w:rPr>
          <w:color w:val="231F20"/>
        </w:rPr>
        <w:t>avec</w:t>
      </w:r>
      <w:r>
        <w:rPr>
          <w:color w:val="231F20"/>
          <w:spacing w:val="-8"/>
        </w:rPr>
        <w:t xml:space="preserve"> </w:t>
      </w:r>
      <w:r>
        <w:rPr>
          <w:color w:val="231F20"/>
        </w:rPr>
        <w:t>le</w:t>
      </w:r>
      <w:r>
        <w:rPr>
          <w:color w:val="231F20"/>
          <w:spacing w:val="-8"/>
        </w:rPr>
        <w:t xml:space="preserve"> </w:t>
      </w:r>
      <w:r>
        <w:rPr>
          <w:color w:val="231F20"/>
        </w:rPr>
        <w:t>cannabis</w:t>
      </w:r>
      <w:r>
        <w:rPr>
          <w:color w:val="231F20"/>
          <w:spacing w:val="-8"/>
        </w:rPr>
        <w:t xml:space="preserve"> </w:t>
      </w:r>
      <w:r>
        <w:rPr>
          <w:color w:val="231F20"/>
        </w:rPr>
        <w:t>et</w:t>
      </w:r>
      <w:r>
        <w:rPr>
          <w:color w:val="231F20"/>
          <w:spacing w:val="-8"/>
        </w:rPr>
        <w:t xml:space="preserve"> </w:t>
      </w:r>
      <w:r>
        <w:rPr>
          <w:color w:val="231F20"/>
        </w:rPr>
        <w:t>son</w:t>
      </w:r>
      <w:r>
        <w:rPr>
          <w:color w:val="231F20"/>
          <w:spacing w:val="-8"/>
        </w:rPr>
        <w:t xml:space="preserve"> </w:t>
      </w:r>
      <w:r>
        <w:rPr>
          <w:color w:val="231F20"/>
        </w:rPr>
        <w:t>THC.</w:t>
      </w:r>
      <w:r>
        <w:rPr>
          <w:color w:val="231F20"/>
          <w:spacing w:val="-8"/>
        </w:rPr>
        <w:t xml:space="preserve"> </w:t>
      </w:r>
      <w:r>
        <w:rPr>
          <w:color w:val="231F20"/>
        </w:rPr>
        <w:t>Des</w:t>
      </w:r>
      <w:r>
        <w:rPr>
          <w:color w:val="231F20"/>
          <w:spacing w:val="-8"/>
        </w:rPr>
        <w:t xml:space="preserve"> </w:t>
      </w:r>
      <w:r>
        <w:rPr>
          <w:color w:val="231F20"/>
        </w:rPr>
        <w:t>rats</w:t>
      </w:r>
      <w:r>
        <w:rPr>
          <w:color w:val="231F20"/>
          <w:spacing w:val="-8"/>
        </w:rPr>
        <w:t xml:space="preserve"> </w:t>
      </w:r>
      <w:r>
        <w:rPr>
          <w:color w:val="231F20"/>
        </w:rPr>
        <w:t>disposant</w:t>
      </w:r>
      <w:r>
        <w:rPr>
          <w:color w:val="231F20"/>
          <w:spacing w:val="-8"/>
        </w:rPr>
        <w:t xml:space="preserve"> </w:t>
      </w:r>
      <w:r>
        <w:rPr>
          <w:color w:val="231F20"/>
        </w:rPr>
        <w:t>du</w:t>
      </w:r>
      <w:r>
        <w:rPr>
          <w:color w:val="231F20"/>
          <w:spacing w:val="-8"/>
        </w:rPr>
        <w:t xml:space="preserve"> </w:t>
      </w:r>
      <w:r>
        <w:rPr>
          <w:color w:val="231F20"/>
        </w:rPr>
        <w:t>libre</w:t>
      </w:r>
      <w:r>
        <w:rPr>
          <w:color w:val="231F20"/>
          <w:spacing w:val="-8"/>
        </w:rPr>
        <w:t xml:space="preserve"> </w:t>
      </w:r>
      <w:r>
        <w:rPr>
          <w:color w:val="231F20"/>
        </w:rPr>
        <w:t xml:space="preserve">choix </w:t>
      </w:r>
      <w:r>
        <w:rPr>
          <w:color w:val="231F20"/>
          <w:spacing w:val="-2"/>
        </w:rPr>
        <w:t>entre</w:t>
      </w:r>
      <w:r>
        <w:rPr>
          <w:color w:val="231F20"/>
          <w:spacing w:val="-13"/>
        </w:rPr>
        <w:t xml:space="preserve"> </w:t>
      </w:r>
      <w:r>
        <w:rPr>
          <w:color w:val="231F20"/>
          <w:spacing w:val="-2"/>
        </w:rPr>
        <w:t>un</w:t>
      </w:r>
      <w:r>
        <w:rPr>
          <w:color w:val="231F20"/>
          <w:spacing w:val="-13"/>
        </w:rPr>
        <w:t xml:space="preserve"> </w:t>
      </w:r>
      <w:r>
        <w:rPr>
          <w:color w:val="231F20"/>
          <w:spacing w:val="-2"/>
        </w:rPr>
        <w:t>biberon</w:t>
      </w:r>
      <w:r>
        <w:rPr>
          <w:color w:val="231F20"/>
          <w:spacing w:val="-13"/>
        </w:rPr>
        <w:t xml:space="preserve"> </w:t>
      </w:r>
      <w:r>
        <w:rPr>
          <w:color w:val="231F20"/>
          <w:spacing w:val="-2"/>
        </w:rPr>
        <w:t>d'eau</w:t>
      </w:r>
      <w:r>
        <w:rPr>
          <w:color w:val="231F20"/>
          <w:spacing w:val="-13"/>
        </w:rPr>
        <w:t xml:space="preserve"> </w:t>
      </w:r>
      <w:r>
        <w:rPr>
          <w:color w:val="231F20"/>
          <w:spacing w:val="-2"/>
        </w:rPr>
        <w:t>et</w:t>
      </w:r>
      <w:r>
        <w:rPr>
          <w:color w:val="231F20"/>
          <w:spacing w:val="-12"/>
        </w:rPr>
        <w:t xml:space="preserve"> </w:t>
      </w:r>
      <w:r>
        <w:rPr>
          <w:color w:val="231F20"/>
          <w:spacing w:val="-2"/>
        </w:rPr>
        <w:t>un</w:t>
      </w:r>
      <w:r>
        <w:rPr>
          <w:color w:val="231F20"/>
          <w:spacing w:val="-13"/>
        </w:rPr>
        <w:t xml:space="preserve"> </w:t>
      </w:r>
      <w:r>
        <w:rPr>
          <w:color w:val="231F20"/>
          <w:spacing w:val="-2"/>
        </w:rPr>
        <w:t>autre</w:t>
      </w:r>
      <w:r>
        <w:rPr>
          <w:color w:val="231F20"/>
          <w:spacing w:val="-13"/>
        </w:rPr>
        <w:t xml:space="preserve"> </w:t>
      </w:r>
      <w:r>
        <w:rPr>
          <w:color w:val="231F20"/>
          <w:spacing w:val="-2"/>
        </w:rPr>
        <w:t>rempli</w:t>
      </w:r>
      <w:r>
        <w:rPr>
          <w:color w:val="231F20"/>
          <w:spacing w:val="-13"/>
        </w:rPr>
        <w:t xml:space="preserve"> </w:t>
      </w:r>
      <w:r>
        <w:rPr>
          <w:color w:val="231F20"/>
          <w:spacing w:val="-2"/>
        </w:rPr>
        <w:t>d'une</w:t>
      </w:r>
      <w:r>
        <w:rPr>
          <w:color w:val="231F20"/>
          <w:spacing w:val="-12"/>
        </w:rPr>
        <w:t xml:space="preserve"> </w:t>
      </w:r>
      <w:r>
        <w:rPr>
          <w:color w:val="231F20"/>
          <w:spacing w:val="-2"/>
        </w:rPr>
        <w:t>solution</w:t>
      </w:r>
      <w:r>
        <w:rPr>
          <w:color w:val="231F20"/>
          <w:spacing w:val="-13"/>
        </w:rPr>
        <w:t xml:space="preserve"> </w:t>
      </w:r>
      <w:r>
        <w:rPr>
          <w:color w:val="231F20"/>
          <w:spacing w:val="-2"/>
        </w:rPr>
        <w:t xml:space="preserve">hydro- </w:t>
      </w:r>
      <w:r>
        <w:rPr>
          <w:color w:val="231F20"/>
          <w:spacing w:val="-2"/>
          <w:w w:val="95"/>
        </w:rPr>
        <w:t>alcoolique</w:t>
      </w:r>
      <w:r>
        <w:rPr>
          <w:color w:val="231F20"/>
          <w:spacing w:val="-6"/>
          <w:w w:val="95"/>
        </w:rPr>
        <w:t xml:space="preserve"> </w:t>
      </w:r>
      <w:r>
        <w:rPr>
          <w:color w:val="231F20"/>
          <w:spacing w:val="-2"/>
          <w:w w:val="95"/>
        </w:rPr>
        <w:t>(12°),</w:t>
      </w:r>
      <w:r>
        <w:rPr>
          <w:color w:val="231F20"/>
          <w:spacing w:val="-6"/>
          <w:w w:val="95"/>
        </w:rPr>
        <w:t xml:space="preserve"> </w:t>
      </w:r>
      <w:r>
        <w:rPr>
          <w:color w:val="231F20"/>
          <w:spacing w:val="-2"/>
          <w:w w:val="95"/>
        </w:rPr>
        <w:t>après</w:t>
      </w:r>
      <w:r>
        <w:rPr>
          <w:color w:val="231F20"/>
          <w:spacing w:val="-6"/>
          <w:w w:val="95"/>
        </w:rPr>
        <w:t xml:space="preserve"> </w:t>
      </w:r>
      <w:r>
        <w:rPr>
          <w:color w:val="231F20"/>
          <w:spacing w:val="-2"/>
          <w:w w:val="95"/>
        </w:rPr>
        <w:t>quelques</w:t>
      </w:r>
      <w:r>
        <w:rPr>
          <w:color w:val="231F20"/>
          <w:spacing w:val="-6"/>
          <w:w w:val="95"/>
        </w:rPr>
        <w:t xml:space="preserve"> </w:t>
      </w:r>
      <w:r>
        <w:rPr>
          <w:color w:val="231F20"/>
          <w:spacing w:val="-2"/>
          <w:w w:val="95"/>
        </w:rPr>
        <w:t>hésitations,</w:t>
      </w:r>
      <w:r>
        <w:rPr>
          <w:color w:val="231F20"/>
          <w:spacing w:val="-6"/>
          <w:w w:val="95"/>
        </w:rPr>
        <w:t xml:space="preserve"> </w:t>
      </w:r>
      <w:r>
        <w:rPr>
          <w:color w:val="231F20"/>
          <w:spacing w:val="-2"/>
          <w:w w:val="95"/>
        </w:rPr>
        <w:t>vont</w:t>
      </w:r>
      <w:r>
        <w:rPr>
          <w:color w:val="231F20"/>
          <w:spacing w:val="-6"/>
          <w:w w:val="95"/>
        </w:rPr>
        <w:t xml:space="preserve"> </w:t>
      </w:r>
      <w:r>
        <w:rPr>
          <w:color w:val="231F20"/>
          <w:spacing w:val="-2"/>
          <w:w w:val="95"/>
        </w:rPr>
        <w:t>dans</w:t>
      </w:r>
      <w:r>
        <w:rPr>
          <w:color w:val="231F20"/>
          <w:spacing w:val="-6"/>
          <w:w w:val="95"/>
        </w:rPr>
        <w:t xml:space="preserve"> </w:t>
      </w:r>
      <w:r>
        <w:rPr>
          <w:color w:val="231F20"/>
          <w:spacing w:val="-2"/>
          <w:w w:val="95"/>
        </w:rPr>
        <w:t>leur</w:t>
      </w:r>
      <w:r>
        <w:rPr>
          <w:color w:val="231F20"/>
          <w:spacing w:val="-6"/>
          <w:w w:val="95"/>
        </w:rPr>
        <w:t xml:space="preserve"> </w:t>
      </w:r>
      <w:r>
        <w:rPr>
          <w:color w:val="231F20"/>
          <w:spacing w:val="-2"/>
          <w:w w:val="95"/>
        </w:rPr>
        <w:t>grande majorité,</w:t>
      </w:r>
      <w:r>
        <w:rPr>
          <w:color w:val="231F20"/>
          <w:spacing w:val="-4"/>
          <w:w w:val="95"/>
        </w:rPr>
        <w:t xml:space="preserve"> </w:t>
      </w:r>
      <w:r>
        <w:rPr>
          <w:color w:val="231F20"/>
          <w:spacing w:val="-2"/>
          <w:w w:val="95"/>
        </w:rPr>
        <w:t>fixer</w:t>
      </w:r>
      <w:r>
        <w:rPr>
          <w:color w:val="231F20"/>
          <w:spacing w:val="-4"/>
          <w:w w:val="95"/>
        </w:rPr>
        <w:t xml:space="preserve"> </w:t>
      </w:r>
      <w:r>
        <w:rPr>
          <w:color w:val="231F20"/>
          <w:spacing w:val="-2"/>
          <w:w w:val="95"/>
        </w:rPr>
        <w:t>délibérément</w:t>
      </w:r>
      <w:r>
        <w:rPr>
          <w:color w:val="231F20"/>
          <w:spacing w:val="-4"/>
          <w:w w:val="95"/>
        </w:rPr>
        <w:t xml:space="preserve"> </w:t>
      </w:r>
      <w:r>
        <w:rPr>
          <w:color w:val="231F20"/>
          <w:spacing w:val="-2"/>
          <w:w w:val="95"/>
        </w:rPr>
        <w:t>et</w:t>
      </w:r>
      <w:r>
        <w:rPr>
          <w:color w:val="231F20"/>
          <w:spacing w:val="-4"/>
          <w:w w:val="95"/>
        </w:rPr>
        <w:t xml:space="preserve"> </w:t>
      </w:r>
      <w:r>
        <w:rPr>
          <w:color w:val="231F20"/>
          <w:spacing w:val="-2"/>
          <w:w w:val="95"/>
        </w:rPr>
        <w:t>définitivement</w:t>
      </w:r>
      <w:r>
        <w:rPr>
          <w:color w:val="231F20"/>
          <w:spacing w:val="-4"/>
          <w:w w:val="95"/>
        </w:rPr>
        <w:t xml:space="preserve"> </w:t>
      </w:r>
      <w:r>
        <w:rPr>
          <w:color w:val="231F20"/>
          <w:spacing w:val="-2"/>
          <w:w w:val="95"/>
        </w:rPr>
        <w:t>leur</w:t>
      </w:r>
      <w:r>
        <w:rPr>
          <w:color w:val="231F20"/>
          <w:spacing w:val="-4"/>
          <w:w w:val="95"/>
        </w:rPr>
        <w:t xml:space="preserve"> </w:t>
      </w:r>
      <w:r>
        <w:rPr>
          <w:color w:val="231F20"/>
          <w:spacing w:val="-2"/>
          <w:w w:val="95"/>
        </w:rPr>
        <w:t xml:space="preserve">consommation </w:t>
      </w:r>
      <w:r>
        <w:rPr>
          <w:color w:val="231F20"/>
          <w:w w:val="95"/>
        </w:rPr>
        <w:t>sur</w:t>
      </w:r>
      <w:r>
        <w:rPr>
          <w:color w:val="231F20"/>
          <w:spacing w:val="-12"/>
          <w:w w:val="95"/>
        </w:rPr>
        <w:t xml:space="preserve"> </w:t>
      </w:r>
      <w:r>
        <w:rPr>
          <w:color w:val="231F20"/>
          <w:w w:val="95"/>
        </w:rPr>
        <w:t>le</w:t>
      </w:r>
      <w:r>
        <w:rPr>
          <w:color w:val="231F20"/>
          <w:spacing w:val="-12"/>
          <w:w w:val="95"/>
        </w:rPr>
        <w:t xml:space="preserve"> </w:t>
      </w:r>
      <w:r>
        <w:rPr>
          <w:color w:val="231F20"/>
          <w:w w:val="95"/>
        </w:rPr>
        <w:t>biberon</w:t>
      </w:r>
      <w:r>
        <w:rPr>
          <w:color w:val="231F20"/>
          <w:spacing w:val="-12"/>
          <w:w w:val="95"/>
        </w:rPr>
        <w:t xml:space="preserve"> </w:t>
      </w:r>
      <w:r>
        <w:rPr>
          <w:color w:val="231F20"/>
          <w:w w:val="95"/>
        </w:rPr>
        <w:t>d'eau</w:t>
      </w:r>
      <w:r>
        <w:rPr>
          <w:color w:val="231F20"/>
          <w:spacing w:val="-12"/>
          <w:w w:val="95"/>
        </w:rPr>
        <w:t xml:space="preserve"> </w:t>
      </w:r>
      <w:r>
        <w:rPr>
          <w:color w:val="231F20"/>
          <w:w w:val="95"/>
        </w:rPr>
        <w:t>(hormis</w:t>
      </w:r>
      <w:r>
        <w:rPr>
          <w:color w:val="231F20"/>
          <w:spacing w:val="-12"/>
          <w:w w:val="95"/>
        </w:rPr>
        <w:t xml:space="preserve"> </w:t>
      </w:r>
      <w:r>
        <w:rPr>
          <w:color w:val="231F20"/>
          <w:w w:val="95"/>
        </w:rPr>
        <w:t>un</w:t>
      </w:r>
      <w:r>
        <w:rPr>
          <w:color w:val="231F20"/>
          <w:spacing w:val="-11"/>
          <w:w w:val="95"/>
        </w:rPr>
        <w:t xml:space="preserve"> </w:t>
      </w:r>
      <w:r>
        <w:rPr>
          <w:color w:val="231F20"/>
          <w:w w:val="95"/>
        </w:rPr>
        <w:t>faible</w:t>
      </w:r>
      <w:r>
        <w:rPr>
          <w:color w:val="231F20"/>
          <w:spacing w:val="-12"/>
          <w:w w:val="95"/>
        </w:rPr>
        <w:t xml:space="preserve"> </w:t>
      </w:r>
      <w:r>
        <w:rPr>
          <w:color w:val="231F20"/>
          <w:w w:val="95"/>
        </w:rPr>
        <w:t>pourcentage</w:t>
      </w:r>
      <w:r>
        <w:rPr>
          <w:color w:val="231F20"/>
          <w:spacing w:val="-12"/>
          <w:w w:val="95"/>
        </w:rPr>
        <w:t xml:space="preserve"> </w:t>
      </w:r>
      <w:r>
        <w:rPr>
          <w:color w:val="231F20"/>
          <w:w w:val="95"/>
        </w:rPr>
        <w:t>d'entre</w:t>
      </w:r>
      <w:r>
        <w:rPr>
          <w:color w:val="231F20"/>
          <w:spacing w:val="-12"/>
          <w:w w:val="95"/>
        </w:rPr>
        <w:t xml:space="preserve"> </w:t>
      </w:r>
      <w:r>
        <w:rPr>
          <w:color w:val="231F20"/>
          <w:w w:val="95"/>
        </w:rPr>
        <w:t>eux</w:t>
      </w:r>
      <w:r>
        <w:rPr>
          <w:color w:val="231F20"/>
          <w:spacing w:val="-12"/>
          <w:w w:val="95"/>
        </w:rPr>
        <w:t xml:space="preserve"> </w:t>
      </w:r>
      <w:r>
        <w:rPr>
          <w:color w:val="231F20"/>
          <w:w w:val="95"/>
        </w:rPr>
        <w:t>qui consomment</w:t>
      </w:r>
      <w:r>
        <w:rPr>
          <w:color w:val="231F20"/>
          <w:spacing w:val="-4"/>
          <w:w w:val="95"/>
        </w:rPr>
        <w:t xml:space="preserve"> </w:t>
      </w:r>
      <w:r>
        <w:rPr>
          <w:color w:val="231F20"/>
          <w:w w:val="95"/>
        </w:rPr>
        <w:t>en</w:t>
      </w:r>
      <w:r>
        <w:rPr>
          <w:color w:val="231F20"/>
          <w:spacing w:val="-4"/>
          <w:w w:val="95"/>
        </w:rPr>
        <w:t xml:space="preserve"> </w:t>
      </w:r>
      <w:r>
        <w:rPr>
          <w:color w:val="231F20"/>
          <w:w w:val="95"/>
        </w:rPr>
        <w:t>abondance</w:t>
      </w:r>
      <w:r>
        <w:rPr>
          <w:color w:val="231F20"/>
          <w:spacing w:val="-4"/>
          <w:w w:val="95"/>
        </w:rPr>
        <w:t xml:space="preserve"> </w:t>
      </w:r>
      <w:r>
        <w:rPr>
          <w:color w:val="231F20"/>
          <w:w w:val="95"/>
        </w:rPr>
        <w:t>la</w:t>
      </w:r>
      <w:r>
        <w:rPr>
          <w:color w:val="231F20"/>
          <w:spacing w:val="-4"/>
          <w:w w:val="95"/>
        </w:rPr>
        <w:t xml:space="preserve"> </w:t>
      </w:r>
      <w:r>
        <w:rPr>
          <w:color w:val="231F20"/>
          <w:w w:val="95"/>
        </w:rPr>
        <w:t>solution</w:t>
      </w:r>
      <w:r>
        <w:rPr>
          <w:color w:val="231F20"/>
          <w:spacing w:val="-4"/>
          <w:w w:val="95"/>
        </w:rPr>
        <w:t xml:space="preserve"> </w:t>
      </w:r>
      <w:r>
        <w:rPr>
          <w:color w:val="231F20"/>
          <w:w w:val="95"/>
        </w:rPr>
        <w:t>alcoolique).</w:t>
      </w:r>
    </w:p>
    <w:p w14:paraId="6B4E33CE" w14:textId="77777777" w:rsidR="00B76AFF" w:rsidRDefault="00000000">
      <w:pPr>
        <w:pStyle w:val="Corpsdetexte"/>
        <w:spacing w:line="199" w:lineRule="auto"/>
        <w:ind w:left="283" w:right="271"/>
        <w:jc w:val="both"/>
      </w:pPr>
      <w:r>
        <w:rPr>
          <w:color w:val="231F20"/>
          <w:w w:val="95"/>
        </w:rPr>
        <w:t>La</w:t>
      </w:r>
      <w:r>
        <w:rPr>
          <w:color w:val="231F20"/>
          <w:spacing w:val="-12"/>
          <w:w w:val="95"/>
        </w:rPr>
        <w:t xml:space="preserve"> </w:t>
      </w:r>
      <w:r>
        <w:rPr>
          <w:color w:val="231F20"/>
          <w:w w:val="95"/>
        </w:rPr>
        <w:t>consommation</w:t>
      </w:r>
      <w:r>
        <w:rPr>
          <w:color w:val="231F20"/>
          <w:spacing w:val="-12"/>
          <w:w w:val="95"/>
        </w:rPr>
        <w:t xml:space="preserve"> </w:t>
      </w:r>
      <w:r>
        <w:rPr>
          <w:color w:val="231F20"/>
          <w:w w:val="95"/>
        </w:rPr>
        <w:t>de</w:t>
      </w:r>
      <w:r>
        <w:rPr>
          <w:color w:val="231F20"/>
          <w:spacing w:val="-12"/>
          <w:w w:val="95"/>
        </w:rPr>
        <w:t xml:space="preserve"> </w:t>
      </w:r>
      <w:r>
        <w:rPr>
          <w:color w:val="231F20"/>
          <w:w w:val="95"/>
        </w:rPr>
        <w:t>cannabis</w:t>
      </w:r>
      <w:r>
        <w:rPr>
          <w:color w:val="231F20"/>
          <w:spacing w:val="-12"/>
          <w:w w:val="95"/>
        </w:rPr>
        <w:t xml:space="preserve"> </w:t>
      </w:r>
      <w:r>
        <w:rPr>
          <w:color w:val="231F20"/>
          <w:w w:val="95"/>
        </w:rPr>
        <w:t>incite</w:t>
      </w:r>
      <w:r>
        <w:rPr>
          <w:color w:val="231F20"/>
          <w:spacing w:val="-12"/>
          <w:w w:val="95"/>
        </w:rPr>
        <w:t xml:space="preserve"> </w:t>
      </w:r>
      <w:r>
        <w:rPr>
          <w:color w:val="231F20"/>
          <w:w w:val="95"/>
        </w:rPr>
        <w:t>à</w:t>
      </w:r>
      <w:r>
        <w:rPr>
          <w:color w:val="231F20"/>
          <w:spacing w:val="-11"/>
          <w:w w:val="95"/>
        </w:rPr>
        <w:t xml:space="preserve"> </w:t>
      </w:r>
      <w:r>
        <w:rPr>
          <w:color w:val="231F20"/>
          <w:w w:val="95"/>
        </w:rPr>
        <w:t>la</w:t>
      </w:r>
      <w:r>
        <w:rPr>
          <w:color w:val="231F20"/>
          <w:spacing w:val="-12"/>
          <w:w w:val="95"/>
        </w:rPr>
        <w:t xml:space="preserve"> </w:t>
      </w:r>
      <w:r>
        <w:rPr>
          <w:color w:val="231F20"/>
          <w:w w:val="95"/>
        </w:rPr>
        <w:t>consommation</w:t>
      </w:r>
      <w:r>
        <w:rPr>
          <w:color w:val="231F20"/>
          <w:spacing w:val="-12"/>
          <w:w w:val="95"/>
        </w:rPr>
        <w:t xml:space="preserve"> </w:t>
      </w:r>
      <w:r>
        <w:rPr>
          <w:color w:val="231F20"/>
          <w:w w:val="95"/>
        </w:rPr>
        <w:t>d'alcool</w:t>
      </w:r>
      <w:r>
        <w:rPr>
          <w:color w:val="231F20"/>
          <w:spacing w:val="-12"/>
          <w:w w:val="95"/>
        </w:rPr>
        <w:t xml:space="preserve"> </w:t>
      </w:r>
      <w:r>
        <w:rPr>
          <w:color w:val="231F20"/>
          <w:w w:val="95"/>
        </w:rPr>
        <w:t xml:space="preserve">; </w:t>
      </w:r>
      <w:r>
        <w:rPr>
          <w:color w:val="231F20"/>
          <w:spacing w:val="-2"/>
        </w:rPr>
        <w:t>ainsi,</w:t>
      </w:r>
      <w:r>
        <w:rPr>
          <w:color w:val="231F20"/>
          <w:spacing w:val="-7"/>
        </w:rPr>
        <w:t xml:space="preserve"> </w:t>
      </w:r>
      <w:r>
        <w:rPr>
          <w:color w:val="231F20"/>
          <w:spacing w:val="-2"/>
        </w:rPr>
        <w:t>quand</w:t>
      </w:r>
      <w:r>
        <w:rPr>
          <w:color w:val="231F20"/>
          <w:spacing w:val="-7"/>
        </w:rPr>
        <w:t xml:space="preserve"> </w:t>
      </w:r>
      <w:r>
        <w:rPr>
          <w:color w:val="231F20"/>
          <w:spacing w:val="-2"/>
        </w:rPr>
        <w:t>on</w:t>
      </w:r>
      <w:r>
        <w:rPr>
          <w:color w:val="231F20"/>
          <w:spacing w:val="-7"/>
        </w:rPr>
        <w:t xml:space="preserve"> </w:t>
      </w:r>
      <w:r>
        <w:rPr>
          <w:color w:val="231F20"/>
          <w:spacing w:val="-2"/>
        </w:rPr>
        <w:t>administre</w:t>
      </w:r>
      <w:r>
        <w:rPr>
          <w:color w:val="231F20"/>
          <w:spacing w:val="-7"/>
        </w:rPr>
        <w:t xml:space="preserve"> </w:t>
      </w:r>
      <w:r>
        <w:rPr>
          <w:color w:val="231F20"/>
          <w:spacing w:val="-2"/>
        </w:rPr>
        <w:t>chaque</w:t>
      </w:r>
      <w:r>
        <w:rPr>
          <w:color w:val="231F20"/>
          <w:spacing w:val="-7"/>
        </w:rPr>
        <w:t xml:space="preserve"> </w:t>
      </w:r>
      <w:r>
        <w:rPr>
          <w:color w:val="231F20"/>
          <w:spacing w:val="-2"/>
        </w:rPr>
        <w:t>jour</w:t>
      </w:r>
      <w:r>
        <w:rPr>
          <w:color w:val="231F20"/>
          <w:spacing w:val="-7"/>
        </w:rPr>
        <w:t xml:space="preserve"> </w:t>
      </w:r>
      <w:r>
        <w:rPr>
          <w:color w:val="231F20"/>
          <w:spacing w:val="-2"/>
        </w:rPr>
        <w:t>aux</w:t>
      </w:r>
      <w:r>
        <w:rPr>
          <w:color w:val="231F20"/>
          <w:spacing w:val="-7"/>
        </w:rPr>
        <w:t xml:space="preserve"> </w:t>
      </w:r>
      <w:r>
        <w:rPr>
          <w:color w:val="231F20"/>
          <w:spacing w:val="-2"/>
        </w:rPr>
        <w:t>rats</w:t>
      </w:r>
      <w:r>
        <w:rPr>
          <w:color w:val="231F20"/>
          <w:spacing w:val="-7"/>
        </w:rPr>
        <w:t xml:space="preserve"> </w:t>
      </w:r>
      <w:r>
        <w:rPr>
          <w:color w:val="231F20"/>
          <w:spacing w:val="-2"/>
        </w:rPr>
        <w:t>tempérants</w:t>
      </w:r>
      <w:r>
        <w:rPr>
          <w:color w:val="231F20"/>
          <w:spacing w:val="-7"/>
        </w:rPr>
        <w:t xml:space="preserve"> </w:t>
      </w:r>
      <w:r>
        <w:rPr>
          <w:color w:val="231F20"/>
          <w:spacing w:val="-2"/>
        </w:rPr>
        <w:t xml:space="preserve">du </w:t>
      </w:r>
      <w:r>
        <w:rPr>
          <w:color w:val="231F20"/>
          <w:w w:val="90"/>
        </w:rPr>
        <w:t xml:space="preserve">THC*, on les voit, progressivement mais sûrement, devenir adeptes </w:t>
      </w:r>
      <w:r>
        <w:rPr>
          <w:color w:val="231F20"/>
        </w:rPr>
        <w:t>de</w:t>
      </w:r>
      <w:r>
        <w:rPr>
          <w:color w:val="231F20"/>
          <w:spacing w:val="-15"/>
        </w:rPr>
        <w:t xml:space="preserve"> </w:t>
      </w:r>
      <w:r>
        <w:rPr>
          <w:color w:val="231F20"/>
        </w:rPr>
        <w:t>la</w:t>
      </w:r>
      <w:r>
        <w:rPr>
          <w:color w:val="231F20"/>
          <w:spacing w:val="-15"/>
        </w:rPr>
        <w:t xml:space="preserve"> </w:t>
      </w:r>
      <w:r>
        <w:rPr>
          <w:color w:val="231F20"/>
        </w:rPr>
        <w:t>solution</w:t>
      </w:r>
      <w:r>
        <w:rPr>
          <w:color w:val="231F20"/>
          <w:spacing w:val="-15"/>
        </w:rPr>
        <w:t xml:space="preserve"> </w:t>
      </w:r>
      <w:r>
        <w:rPr>
          <w:color w:val="231F20"/>
        </w:rPr>
        <w:t>alcoolique.</w:t>
      </w:r>
    </w:p>
    <w:p w14:paraId="32266896" w14:textId="77777777" w:rsidR="00B76AFF" w:rsidRDefault="00000000">
      <w:pPr>
        <w:pStyle w:val="Corpsdetexte"/>
        <w:spacing w:line="199" w:lineRule="auto"/>
        <w:ind w:left="283" w:right="271"/>
        <w:jc w:val="both"/>
      </w:pPr>
      <w:r>
        <w:rPr>
          <w:color w:val="231F20"/>
          <w:w w:val="95"/>
        </w:rPr>
        <w:t xml:space="preserve">La religion musulmane, qui s'est largement développée sous des </w:t>
      </w:r>
      <w:r>
        <w:rPr>
          <w:color w:val="231F20"/>
        </w:rPr>
        <w:t>climats</w:t>
      </w:r>
      <w:r>
        <w:rPr>
          <w:color w:val="231F20"/>
          <w:spacing w:val="-15"/>
        </w:rPr>
        <w:t xml:space="preserve"> </w:t>
      </w:r>
      <w:r>
        <w:rPr>
          <w:color w:val="231F20"/>
        </w:rPr>
        <w:t>propices</w:t>
      </w:r>
      <w:r>
        <w:rPr>
          <w:color w:val="231F20"/>
          <w:spacing w:val="-15"/>
        </w:rPr>
        <w:t xml:space="preserve"> </w:t>
      </w:r>
      <w:r>
        <w:rPr>
          <w:color w:val="231F20"/>
        </w:rPr>
        <w:t>à</w:t>
      </w:r>
      <w:r>
        <w:rPr>
          <w:color w:val="231F20"/>
          <w:spacing w:val="-15"/>
        </w:rPr>
        <w:t xml:space="preserve"> </w:t>
      </w:r>
      <w:r>
        <w:rPr>
          <w:color w:val="231F20"/>
        </w:rPr>
        <w:t>la</w:t>
      </w:r>
      <w:r>
        <w:rPr>
          <w:color w:val="231F20"/>
          <w:spacing w:val="-15"/>
        </w:rPr>
        <w:t xml:space="preserve"> </w:t>
      </w:r>
      <w:r>
        <w:rPr>
          <w:color w:val="231F20"/>
        </w:rPr>
        <w:t>culture</w:t>
      </w:r>
      <w:r>
        <w:rPr>
          <w:color w:val="231F20"/>
          <w:spacing w:val="-14"/>
        </w:rPr>
        <w:t xml:space="preserve"> </w:t>
      </w:r>
      <w:r>
        <w:rPr>
          <w:color w:val="231F20"/>
        </w:rPr>
        <w:t>du</w:t>
      </w:r>
      <w:r>
        <w:rPr>
          <w:color w:val="231F20"/>
          <w:spacing w:val="-15"/>
        </w:rPr>
        <w:t xml:space="preserve"> </w:t>
      </w:r>
      <w:r>
        <w:rPr>
          <w:color w:val="231F20"/>
        </w:rPr>
        <w:t>cannabis,</w:t>
      </w:r>
      <w:r>
        <w:rPr>
          <w:color w:val="231F20"/>
          <w:spacing w:val="-15"/>
        </w:rPr>
        <w:t xml:space="preserve"> </w:t>
      </w:r>
      <w:r>
        <w:rPr>
          <w:color w:val="231F20"/>
        </w:rPr>
        <w:t>comme</w:t>
      </w:r>
      <w:r>
        <w:rPr>
          <w:color w:val="231F20"/>
          <w:spacing w:val="-15"/>
        </w:rPr>
        <w:t xml:space="preserve"> </w:t>
      </w:r>
      <w:r>
        <w:rPr>
          <w:color w:val="231F20"/>
        </w:rPr>
        <w:t>si</w:t>
      </w:r>
      <w:r>
        <w:rPr>
          <w:color w:val="231F20"/>
          <w:spacing w:val="-14"/>
        </w:rPr>
        <w:t xml:space="preserve"> </w:t>
      </w:r>
      <w:r>
        <w:rPr>
          <w:color w:val="231F20"/>
        </w:rPr>
        <w:t>elle</w:t>
      </w:r>
      <w:r>
        <w:rPr>
          <w:color w:val="231F20"/>
          <w:spacing w:val="-15"/>
        </w:rPr>
        <w:t xml:space="preserve"> </w:t>
      </w:r>
      <w:r>
        <w:rPr>
          <w:color w:val="231F20"/>
        </w:rPr>
        <w:t xml:space="preserve">voulait </w:t>
      </w:r>
      <w:r>
        <w:rPr>
          <w:color w:val="231F20"/>
          <w:w w:val="90"/>
        </w:rPr>
        <w:t>prévenir</w:t>
      </w:r>
      <w:r>
        <w:rPr>
          <w:color w:val="231F20"/>
          <w:spacing w:val="-1"/>
          <w:w w:val="90"/>
        </w:rPr>
        <w:t xml:space="preserve"> </w:t>
      </w:r>
      <w:r>
        <w:rPr>
          <w:color w:val="231F20"/>
          <w:w w:val="90"/>
        </w:rPr>
        <w:t>ses</w:t>
      </w:r>
      <w:r>
        <w:rPr>
          <w:color w:val="231F20"/>
          <w:spacing w:val="-1"/>
          <w:w w:val="90"/>
        </w:rPr>
        <w:t xml:space="preserve"> </w:t>
      </w:r>
      <w:r>
        <w:rPr>
          <w:color w:val="231F20"/>
          <w:w w:val="90"/>
        </w:rPr>
        <w:t>effets</w:t>
      </w:r>
      <w:r>
        <w:rPr>
          <w:color w:val="231F20"/>
          <w:spacing w:val="-1"/>
          <w:w w:val="90"/>
        </w:rPr>
        <w:t xml:space="preserve"> </w:t>
      </w:r>
      <w:r>
        <w:rPr>
          <w:color w:val="231F20"/>
          <w:w w:val="90"/>
        </w:rPr>
        <w:t>incitateurs</w:t>
      </w:r>
      <w:r>
        <w:rPr>
          <w:color w:val="231F20"/>
          <w:spacing w:val="-1"/>
          <w:w w:val="90"/>
        </w:rPr>
        <w:t xml:space="preserve"> </w:t>
      </w:r>
      <w:r>
        <w:rPr>
          <w:color w:val="231F20"/>
          <w:w w:val="90"/>
        </w:rPr>
        <w:t>de</w:t>
      </w:r>
      <w:r>
        <w:rPr>
          <w:color w:val="231F20"/>
          <w:spacing w:val="-1"/>
          <w:w w:val="90"/>
        </w:rPr>
        <w:t xml:space="preserve"> </w:t>
      </w:r>
      <w:r>
        <w:rPr>
          <w:color w:val="231F20"/>
          <w:w w:val="90"/>
        </w:rPr>
        <w:t>la</w:t>
      </w:r>
      <w:r>
        <w:rPr>
          <w:color w:val="231F20"/>
          <w:spacing w:val="-1"/>
          <w:w w:val="90"/>
        </w:rPr>
        <w:t xml:space="preserve"> </w:t>
      </w:r>
      <w:r>
        <w:rPr>
          <w:color w:val="231F20"/>
          <w:w w:val="90"/>
        </w:rPr>
        <w:t>consommation</w:t>
      </w:r>
      <w:r>
        <w:rPr>
          <w:color w:val="231F20"/>
          <w:spacing w:val="-1"/>
          <w:w w:val="90"/>
        </w:rPr>
        <w:t xml:space="preserve"> </w:t>
      </w:r>
      <w:r>
        <w:rPr>
          <w:color w:val="231F20"/>
          <w:w w:val="90"/>
        </w:rPr>
        <w:t>d'alcool</w:t>
      </w:r>
      <w:r>
        <w:rPr>
          <w:color w:val="231F20"/>
          <w:spacing w:val="-1"/>
          <w:w w:val="90"/>
        </w:rPr>
        <w:t xml:space="preserve"> </w:t>
      </w:r>
      <w:r>
        <w:rPr>
          <w:color w:val="231F20"/>
          <w:w w:val="90"/>
        </w:rPr>
        <w:t>(plus</w:t>
      </w:r>
      <w:r>
        <w:rPr>
          <w:color w:val="231F20"/>
          <w:spacing w:val="-1"/>
          <w:w w:val="90"/>
        </w:rPr>
        <w:t xml:space="preserve"> </w:t>
      </w:r>
      <w:r>
        <w:rPr>
          <w:color w:val="231F20"/>
          <w:w w:val="90"/>
        </w:rPr>
        <w:t xml:space="preserve">mal </w:t>
      </w:r>
      <w:r>
        <w:rPr>
          <w:color w:val="231F20"/>
          <w:w w:val="95"/>
        </w:rPr>
        <w:t>supporté</w:t>
      </w:r>
      <w:r>
        <w:rPr>
          <w:color w:val="231F20"/>
          <w:spacing w:val="-4"/>
          <w:w w:val="95"/>
        </w:rPr>
        <w:t xml:space="preserve"> </w:t>
      </w:r>
      <w:r>
        <w:rPr>
          <w:color w:val="231F20"/>
          <w:w w:val="95"/>
        </w:rPr>
        <w:t>sous</w:t>
      </w:r>
      <w:r>
        <w:rPr>
          <w:color w:val="231F20"/>
          <w:spacing w:val="-4"/>
          <w:w w:val="95"/>
        </w:rPr>
        <w:t xml:space="preserve"> </w:t>
      </w:r>
      <w:r>
        <w:rPr>
          <w:color w:val="231F20"/>
          <w:w w:val="95"/>
        </w:rPr>
        <w:t>les</w:t>
      </w:r>
      <w:r>
        <w:rPr>
          <w:color w:val="231F20"/>
          <w:spacing w:val="-4"/>
          <w:w w:val="95"/>
        </w:rPr>
        <w:t xml:space="preserve"> </w:t>
      </w:r>
      <w:r>
        <w:rPr>
          <w:color w:val="231F20"/>
          <w:w w:val="95"/>
        </w:rPr>
        <w:t>climats</w:t>
      </w:r>
      <w:r>
        <w:rPr>
          <w:color w:val="231F20"/>
          <w:spacing w:val="-4"/>
          <w:w w:val="95"/>
        </w:rPr>
        <w:t xml:space="preserve"> </w:t>
      </w:r>
      <w:r>
        <w:rPr>
          <w:color w:val="231F20"/>
          <w:w w:val="95"/>
        </w:rPr>
        <w:t>chauds</w:t>
      </w:r>
      <w:r>
        <w:rPr>
          <w:color w:val="231F20"/>
          <w:spacing w:val="-4"/>
          <w:w w:val="95"/>
        </w:rPr>
        <w:t xml:space="preserve"> </w:t>
      </w:r>
      <w:r>
        <w:rPr>
          <w:color w:val="231F20"/>
          <w:w w:val="95"/>
        </w:rPr>
        <w:t>que</w:t>
      </w:r>
      <w:r>
        <w:rPr>
          <w:color w:val="231F20"/>
          <w:spacing w:val="-4"/>
          <w:w w:val="95"/>
        </w:rPr>
        <w:t xml:space="preserve"> </w:t>
      </w:r>
      <w:r>
        <w:rPr>
          <w:color w:val="231F20"/>
          <w:w w:val="95"/>
        </w:rPr>
        <w:t>froids)</w:t>
      </w:r>
      <w:r>
        <w:rPr>
          <w:color w:val="231F20"/>
          <w:spacing w:val="-4"/>
          <w:w w:val="95"/>
        </w:rPr>
        <w:t xml:space="preserve"> </w:t>
      </w:r>
      <w:r>
        <w:rPr>
          <w:color w:val="231F20"/>
          <w:w w:val="95"/>
        </w:rPr>
        <w:t>a</w:t>
      </w:r>
      <w:r>
        <w:rPr>
          <w:color w:val="231F20"/>
          <w:spacing w:val="-4"/>
          <w:w w:val="95"/>
        </w:rPr>
        <w:t xml:space="preserve"> </w:t>
      </w:r>
      <w:r>
        <w:rPr>
          <w:color w:val="231F20"/>
          <w:w w:val="95"/>
        </w:rPr>
        <w:t>imposé</w:t>
      </w:r>
      <w:r>
        <w:rPr>
          <w:color w:val="231F20"/>
          <w:spacing w:val="-4"/>
          <w:w w:val="95"/>
        </w:rPr>
        <w:t xml:space="preserve"> </w:t>
      </w:r>
      <w:r>
        <w:rPr>
          <w:color w:val="231F20"/>
          <w:w w:val="95"/>
        </w:rPr>
        <w:t>un</w:t>
      </w:r>
      <w:r>
        <w:rPr>
          <w:color w:val="231F20"/>
          <w:spacing w:val="-4"/>
          <w:w w:val="95"/>
        </w:rPr>
        <w:t xml:space="preserve"> </w:t>
      </w:r>
      <w:r>
        <w:rPr>
          <w:color w:val="231F20"/>
          <w:w w:val="95"/>
        </w:rPr>
        <w:t>interdit rigoureux</w:t>
      </w:r>
      <w:r>
        <w:rPr>
          <w:color w:val="231F20"/>
          <w:spacing w:val="-12"/>
          <w:w w:val="95"/>
        </w:rPr>
        <w:t xml:space="preserve"> </w:t>
      </w:r>
      <w:r>
        <w:rPr>
          <w:color w:val="231F20"/>
          <w:w w:val="95"/>
        </w:rPr>
        <w:t>de</w:t>
      </w:r>
      <w:r>
        <w:rPr>
          <w:color w:val="231F20"/>
          <w:spacing w:val="-12"/>
          <w:w w:val="95"/>
        </w:rPr>
        <w:t xml:space="preserve"> </w:t>
      </w:r>
      <w:r>
        <w:rPr>
          <w:color w:val="231F20"/>
          <w:w w:val="95"/>
        </w:rPr>
        <w:t>l'alcool.</w:t>
      </w:r>
      <w:r>
        <w:rPr>
          <w:color w:val="231F20"/>
          <w:spacing w:val="-12"/>
          <w:w w:val="95"/>
        </w:rPr>
        <w:t xml:space="preserve"> </w:t>
      </w:r>
      <w:r>
        <w:rPr>
          <w:color w:val="231F20"/>
          <w:w w:val="95"/>
        </w:rPr>
        <w:t>Les</w:t>
      </w:r>
      <w:r>
        <w:rPr>
          <w:color w:val="231F20"/>
          <w:spacing w:val="-12"/>
          <w:w w:val="95"/>
        </w:rPr>
        <w:t xml:space="preserve"> </w:t>
      </w:r>
      <w:r>
        <w:rPr>
          <w:color w:val="231F20"/>
          <w:w w:val="95"/>
        </w:rPr>
        <w:t>français</w:t>
      </w:r>
      <w:r>
        <w:rPr>
          <w:color w:val="231F20"/>
          <w:spacing w:val="-12"/>
          <w:w w:val="95"/>
        </w:rPr>
        <w:t xml:space="preserve"> </w:t>
      </w:r>
      <w:r>
        <w:rPr>
          <w:color w:val="231F20"/>
          <w:w w:val="95"/>
        </w:rPr>
        <w:t>qui</w:t>
      </w:r>
      <w:r>
        <w:rPr>
          <w:color w:val="231F20"/>
          <w:spacing w:val="-11"/>
          <w:w w:val="95"/>
        </w:rPr>
        <w:t xml:space="preserve"> </w:t>
      </w:r>
      <w:r>
        <w:rPr>
          <w:color w:val="231F20"/>
          <w:w w:val="95"/>
        </w:rPr>
        <w:t>macèrent</w:t>
      </w:r>
      <w:r>
        <w:rPr>
          <w:color w:val="231F20"/>
          <w:spacing w:val="-12"/>
          <w:w w:val="95"/>
        </w:rPr>
        <w:t xml:space="preserve"> </w:t>
      </w:r>
      <w:r>
        <w:rPr>
          <w:color w:val="231F20"/>
          <w:w w:val="95"/>
        </w:rPr>
        <w:t>littéralement</w:t>
      </w:r>
      <w:r>
        <w:rPr>
          <w:color w:val="231F20"/>
          <w:spacing w:val="-12"/>
          <w:w w:val="95"/>
        </w:rPr>
        <w:t xml:space="preserve"> </w:t>
      </w:r>
      <w:r>
        <w:rPr>
          <w:color w:val="231F20"/>
          <w:w w:val="95"/>
        </w:rPr>
        <w:t xml:space="preserve">dans </w:t>
      </w:r>
      <w:r>
        <w:rPr>
          <w:color w:val="231F20"/>
          <w:spacing w:val="-2"/>
          <w:w w:val="95"/>
        </w:rPr>
        <w:t>l'alcool</w:t>
      </w:r>
      <w:r>
        <w:rPr>
          <w:color w:val="231F20"/>
          <w:spacing w:val="-5"/>
          <w:w w:val="95"/>
        </w:rPr>
        <w:t xml:space="preserve"> </w:t>
      </w:r>
      <w:r>
        <w:rPr>
          <w:color w:val="231F20"/>
          <w:spacing w:val="-2"/>
          <w:w w:val="95"/>
        </w:rPr>
        <w:t>(12</w:t>
      </w:r>
      <w:r>
        <w:rPr>
          <w:color w:val="231F20"/>
          <w:spacing w:val="-5"/>
          <w:w w:val="95"/>
        </w:rPr>
        <w:t xml:space="preserve"> </w:t>
      </w:r>
      <w:r>
        <w:rPr>
          <w:color w:val="231F20"/>
          <w:spacing w:val="-2"/>
          <w:w w:val="95"/>
        </w:rPr>
        <w:t>litres</w:t>
      </w:r>
      <w:r>
        <w:rPr>
          <w:color w:val="231F20"/>
          <w:spacing w:val="-5"/>
          <w:w w:val="95"/>
        </w:rPr>
        <w:t xml:space="preserve"> </w:t>
      </w:r>
      <w:r>
        <w:rPr>
          <w:color w:val="231F20"/>
          <w:spacing w:val="-2"/>
          <w:w w:val="95"/>
        </w:rPr>
        <w:t>d'alcool</w:t>
      </w:r>
      <w:r>
        <w:rPr>
          <w:color w:val="231F20"/>
          <w:spacing w:val="-5"/>
          <w:w w:val="95"/>
        </w:rPr>
        <w:t xml:space="preserve"> </w:t>
      </w:r>
      <w:r>
        <w:rPr>
          <w:color w:val="231F20"/>
          <w:spacing w:val="-2"/>
          <w:w w:val="95"/>
        </w:rPr>
        <w:t>pur</w:t>
      </w:r>
      <w:r>
        <w:rPr>
          <w:color w:val="231F20"/>
          <w:spacing w:val="-5"/>
          <w:w w:val="95"/>
        </w:rPr>
        <w:t xml:space="preserve"> </w:t>
      </w:r>
      <w:r>
        <w:rPr>
          <w:color w:val="231F20"/>
          <w:spacing w:val="-2"/>
          <w:w w:val="95"/>
        </w:rPr>
        <w:t>en</w:t>
      </w:r>
      <w:r>
        <w:rPr>
          <w:color w:val="231F20"/>
          <w:spacing w:val="-5"/>
          <w:w w:val="95"/>
        </w:rPr>
        <w:t xml:space="preserve"> </w:t>
      </w:r>
      <w:r>
        <w:rPr>
          <w:color w:val="231F20"/>
          <w:spacing w:val="-2"/>
          <w:w w:val="95"/>
        </w:rPr>
        <w:t>moyenne</w:t>
      </w:r>
      <w:r>
        <w:rPr>
          <w:color w:val="231F20"/>
          <w:spacing w:val="-5"/>
          <w:w w:val="95"/>
        </w:rPr>
        <w:t xml:space="preserve"> </w:t>
      </w:r>
      <w:r>
        <w:rPr>
          <w:color w:val="231F20"/>
          <w:spacing w:val="-2"/>
          <w:w w:val="95"/>
        </w:rPr>
        <w:t>par</w:t>
      </w:r>
      <w:r>
        <w:rPr>
          <w:color w:val="231F20"/>
          <w:spacing w:val="-5"/>
          <w:w w:val="95"/>
        </w:rPr>
        <w:t xml:space="preserve"> </w:t>
      </w:r>
      <w:r>
        <w:rPr>
          <w:color w:val="231F20"/>
          <w:spacing w:val="-2"/>
          <w:w w:val="95"/>
        </w:rPr>
        <w:t>personne</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par</w:t>
      </w:r>
      <w:r>
        <w:rPr>
          <w:color w:val="231F20"/>
          <w:spacing w:val="-5"/>
          <w:w w:val="95"/>
        </w:rPr>
        <w:t xml:space="preserve"> </w:t>
      </w:r>
      <w:r>
        <w:rPr>
          <w:color w:val="231F20"/>
          <w:spacing w:val="-2"/>
          <w:w w:val="95"/>
        </w:rPr>
        <w:t xml:space="preserve">an), </w:t>
      </w:r>
      <w:r>
        <w:rPr>
          <w:color w:val="231F20"/>
          <w:w w:val="95"/>
        </w:rPr>
        <w:t>devraient</w:t>
      </w:r>
      <w:r>
        <w:rPr>
          <w:color w:val="231F20"/>
          <w:spacing w:val="-7"/>
          <w:w w:val="95"/>
        </w:rPr>
        <w:t xml:space="preserve"> </w:t>
      </w:r>
      <w:r>
        <w:rPr>
          <w:color w:val="231F20"/>
          <w:w w:val="95"/>
        </w:rPr>
        <w:t>de</w:t>
      </w:r>
      <w:r>
        <w:rPr>
          <w:color w:val="231F20"/>
          <w:spacing w:val="-7"/>
          <w:w w:val="95"/>
        </w:rPr>
        <w:t xml:space="preserve"> </w:t>
      </w:r>
      <w:r>
        <w:rPr>
          <w:color w:val="231F20"/>
          <w:w w:val="95"/>
        </w:rPr>
        <w:t>ce</w:t>
      </w:r>
      <w:r>
        <w:rPr>
          <w:color w:val="231F20"/>
          <w:spacing w:val="-7"/>
          <w:w w:val="95"/>
        </w:rPr>
        <w:t xml:space="preserve"> </w:t>
      </w:r>
      <w:r>
        <w:rPr>
          <w:color w:val="231F20"/>
          <w:w w:val="95"/>
        </w:rPr>
        <w:t>fait</w:t>
      </w:r>
      <w:r>
        <w:rPr>
          <w:color w:val="231F20"/>
          <w:spacing w:val="-7"/>
          <w:w w:val="95"/>
        </w:rPr>
        <w:t xml:space="preserve"> </w:t>
      </w:r>
      <w:r>
        <w:rPr>
          <w:color w:val="231F20"/>
          <w:w w:val="95"/>
        </w:rPr>
        <w:t>s'abstenir</w:t>
      </w:r>
      <w:r>
        <w:rPr>
          <w:color w:val="231F20"/>
          <w:spacing w:val="-7"/>
          <w:w w:val="95"/>
        </w:rPr>
        <w:t xml:space="preserve"> </w:t>
      </w:r>
      <w:r>
        <w:rPr>
          <w:color w:val="231F20"/>
          <w:w w:val="95"/>
        </w:rPr>
        <w:t>de</w:t>
      </w:r>
      <w:r>
        <w:rPr>
          <w:color w:val="231F20"/>
          <w:spacing w:val="-7"/>
          <w:w w:val="95"/>
        </w:rPr>
        <w:t xml:space="preserve"> </w:t>
      </w:r>
      <w:r>
        <w:rPr>
          <w:color w:val="231F20"/>
          <w:w w:val="95"/>
        </w:rPr>
        <w:t>s'adonner</w:t>
      </w:r>
      <w:r>
        <w:rPr>
          <w:color w:val="231F20"/>
          <w:spacing w:val="-7"/>
          <w:w w:val="95"/>
        </w:rPr>
        <w:t xml:space="preserve"> </w:t>
      </w:r>
      <w:r>
        <w:rPr>
          <w:color w:val="231F20"/>
          <w:w w:val="95"/>
        </w:rPr>
        <w:t>en</w:t>
      </w:r>
      <w:r>
        <w:rPr>
          <w:color w:val="231F20"/>
          <w:spacing w:val="-7"/>
          <w:w w:val="95"/>
        </w:rPr>
        <w:t xml:space="preserve"> </w:t>
      </w:r>
      <w:r>
        <w:rPr>
          <w:color w:val="231F20"/>
          <w:w w:val="95"/>
        </w:rPr>
        <w:t>plus</w:t>
      </w:r>
      <w:r>
        <w:rPr>
          <w:color w:val="231F20"/>
          <w:spacing w:val="-7"/>
          <w:w w:val="95"/>
        </w:rPr>
        <w:t xml:space="preserve"> </w:t>
      </w:r>
      <w:r>
        <w:rPr>
          <w:color w:val="231F20"/>
          <w:w w:val="95"/>
        </w:rPr>
        <w:t>au</w:t>
      </w:r>
      <w:r>
        <w:rPr>
          <w:color w:val="231F20"/>
          <w:spacing w:val="-7"/>
          <w:w w:val="95"/>
        </w:rPr>
        <w:t xml:space="preserve"> </w:t>
      </w:r>
      <w:r>
        <w:rPr>
          <w:color w:val="231F20"/>
          <w:w w:val="95"/>
        </w:rPr>
        <w:t>cannabis.</w:t>
      </w:r>
    </w:p>
    <w:p w14:paraId="06871AFD" w14:textId="77777777" w:rsidR="00B76AFF" w:rsidRDefault="00000000">
      <w:pPr>
        <w:pStyle w:val="Corpsdetexte"/>
        <w:spacing w:line="199" w:lineRule="auto"/>
        <w:ind w:left="283" w:right="271"/>
        <w:jc w:val="both"/>
      </w:pPr>
      <w:r>
        <w:rPr>
          <w:color w:val="231F20"/>
          <w:spacing w:val="-2"/>
          <w:w w:val="95"/>
        </w:rPr>
        <w:t xml:space="preserve">L'association du cannabis/THC* avec l'alcool est particulièrement </w:t>
      </w:r>
      <w:r>
        <w:rPr>
          <w:color w:val="231F20"/>
        </w:rPr>
        <w:t>délétère,</w:t>
      </w:r>
      <w:r>
        <w:rPr>
          <w:color w:val="231F20"/>
          <w:spacing w:val="-14"/>
        </w:rPr>
        <w:t xml:space="preserve"> </w:t>
      </w:r>
      <w:r>
        <w:rPr>
          <w:color w:val="231F20"/>
        </w:rPr>
        <w:t>eu</w:t>
      </w:r>
      <w:r>
        <w:rPr>
          <w:color w:val="231F20"/>
          <w:spacing w:val="-14"/>
        </w:rPr>
        <w:t xml:space="preserve"> </w:t>
      </w:r>
      <w:r>
        <w:rPr>
          <w:color w:val="231F20"/>
        </w:rPr>
        <w:t>égard</w:t>
      </w:r>
      <w:r>
        <w:rPr>
          <w:color w:val="231F20"/>
          <w:spacing w:val="-14"/>
        </w:rPr>
        <w:t xml:space="preserve"> </w:t>
      </w:r>
      <w:r>
        <w:rPr>
          <w:color w:val="231F20"/>
        </w:rPr>
        <w:t>à</w:t>
      </w:r>
      <w:r>
        <w:rPr>
          <w:color w:val="231F20"/>
          <w:spacing w:val="-14"/>
        </w:rPr>
        <w:t xml:space="preserve"> </w:t>
      </w:r>
      <w:r>
        <w:rPr>
          <w:color w:val="231F20"/>
        </w:rPr>
        <w:t>la</w:t>
      </w:r>
      <w:r>
        <w:rPr>
          <w:color w:val="231F20"/>
          <w:spacing w:val="-14"/>
        </w:rPr>
        <w:t xml:space="preserve"> </w:t>
      </w:r>
      <w:r>
        <w:rPr>
          <w:color w:val="231F20"/>
        </w:rPr>
        <w:t>potentialisation</w:t>
      </w:r>
      <w:r>
        <w:rPr>
          <w:color w:val="231F20"/>
          <w:spacing w:val="-14"/>
        </w:rPr>
        <w:t xml:space="preserve"> </w:t>
      </w:r>
      <w:r>
        <w:rPr>
          <w:color w:val="231F20"/>
        </w:rPr>
        <w:t>de</w:t>
      </w:r>
      <w:r>
        <w:rPr>
          <w:color w:val="231F20"/>
          <w:spacing w:val="-14"/>
        </w:rPr>
        <w:t xml:space="preserve"> </w:t>
      </w:r>
      <w:r>
        <w:rPr>
          <w:color w:val="231F20"/>
        </w:rPr>
        <w:t>leurs</w:t>
      </w:r>
      <w:r>
        <w:rPr>
          <w:color w:val="231F20"/>
          <w:spacing w:val="-14"/>
        </w:rPr>
        <w:t xml:space="preserve"> </w:t>
      </w:r>
      <w:r>
        <w:rPr>
          <w:color w:val="231F20"/>
        </w:rPr>
        <w:t>effets</w:t>
      </w:r>
      <w:r>
        <w:rPr>
          <w:color w:val="231F20"/>
          <w:spacing w:val="-14"/>
        </w:rPr>
        <w:t xml:space="preserve"> </w:t>
      </w:r>
      <w:r>
        <w:rPr>
          <w:color w:val="231F20"/>
        </w:rPr>
        <w:t xml:space="preserve">enivrants, </w:t>
      </w:r>
      <w:r>
        <w:rPr>
          <w:color w:val="231F20"/>
          <w:w w:val="95"/>
        </w:rPr>
        <w:t>sédatifs,</w:t>
      </w:r>
      <w:r>
        <w:rPr>
          <w:color w:val="231F20"/>
          <w:spacing w:val="-8"/>
          <w:w w:val="95"/>
        </w:rPr>
        <w:t xml:space="preserve"> </w:t>
      </w:r>
      <w:r>
        <w:rPr>
          <w:color w:val="231F20"/>
          <w:w w:val="95"/>
        </w:rPr>
        <w:t>délirants…</w:t>
      </w:r>
      <w:r>
        <w:rPr>
          <w:color w:val="231F20"/>
          <w:spacing w:val="-8"/>
          <w:w w:val="95"/>
        </w:rPr>
        <w:t xml:space="preserve"> </w:t>
      </w:r>
      <w:r>
        <w:rPr>
          <w:color w:val="231F20"/>
          <w:w w:val="95"/>
        </w:rPr>
        <w:t>Sur</w:t>
      </w:r>
      <w:r>
        <w:rPr>
          <w:color w:val="231F20"/>
          <w:spacing w:val="-8"/>
          <w:w w:val="95"/>
        </w:rPr>
        <w:t xml:space="preserve"> </w:t>
      </w:r>
      <w:r>
        <w:rPr>
          <w:color w:val="231F20"/>
          <w:w w:val="95"/>
        </w:rPr>
        <w:t>la</w:t>
      </w:r>
      <w:r>
        <w:rPr>
          <w:color w:val="231F20"/>
          <w:spacing w:val="-8"/>
          <w:w w:val="95"/>
        </w:rPr>
        <w:t xml:space="preserve"> </w:t>
      </w:r>
      <w:r>
        <w:rPr>
          <w:color w:val="231F20"/>
          <w:w w:val="95"/>
        </w:rPr>
        <w:t>route,</w:t>
      </w:r>
      <w:r>
        <w:rPr>
          <w:color w:val="231F20"/>
          <w:spacing w:val="-8"/>
          <w:w w:val="95"/>
        </w:rPr>
        <w:t xml:space="preserve"> </w:t>
      </w:r>
      <w:r>
        <w:rPr>
          <w:color w:val="231F20"/>
          <w:w w:val="95"/>
        </w:rPr>
        <w:t>l'étude</w:t>
      </w:r>
      <w:r>
        <w:rPr>
          <w:color w:val="231F20"/>
          <w:spacing w:val="-8"/>
          <w:w w:val="95"/>
        </w:rPr>
        <w:t xml:space="preserve"> </w:t>
      </w:r>
      <w:r>
        <w:rPr>
          <w:color w:val="231F20"/>
          <w:w w:val="95"/>
        </w:rPr>
        <w:t>«</w:t>
      </w:r>
      <w:r>
        <w:rPr>
          <w:color w:val="231F20"/>
          <w:spacing w:val="-8"/>
          <w:w w:val="95"/>
        </w:rPr>
        <w:t xml:space="preserve"> </w:t>
      </w:r>
      <w:r>
        <w:rPr>
          <w:color w:val="231F20"/>
          <w:w w:val="95"/>
        </w:rPr>
        <w:t>Stupéfiant</w:t>
      </w:r>
      <w:r>
        <w:rPr>
          <w:color w:val="231F20"/>
          <w:spacing w:val="-8"/>
          <w:w w:val="95"/>
        </w:rPr>
        <w:t xml:space="preserve"> </w:t>
      </w:r>
      <w:r>
        <w:rPr>
          <w:color w:val="231F20"/>
          <w:w w:val="95"/>
        </w:rPr>
        <w:t>et</w:t>
      </w:r>
      <w:r>
        <w:rPr>
          <w:color w:val="231F20"/>
          <w:spacing w:val="-8"/>
          <w:w w:val="95"/>
        </w:rPr>
        <w:t xml:space="preserve"> </w:t>
      </w:r>
      <w:r>
        <w:rPr>
          <w:color w:val="231F20"/>
          <w:w w:val="95"/>
        </w:rPr>
        <w:t xml:space="preserve">Accidents </w:t>
      </w:r>
      <w:r>
        <w:rPr>
          <w:color w:val="231F20"/>
          <w:spacing w:val="-2"/>
        </w:rPr>
        <w:t>Mortels</w:t>
      </w:r>
      <w:r>
        <w:rPr>
          <w:color w:val="231F20"/>
          <w:spacing w:val="-9"/>
        </w:rPr>
        <w:t xml:space="preserve"> </w:t>
      </w:r>
      <w:r>
        <w:rPr>
          <w:color w:val="231F20"/>
          <w:spacing w:val="-2"/>
        </w:rPr>
        <w:t>(SAM)</w:t>
      </w:r>
      <w:r>
        <w:rPr>
          <w:color w:val="231F20"/>
          <w:spacing w:val="-9"/>
        </w:rPr>
        <w:t xml:space="preserve"> </w:t>
      </w:r>
      <w:r>
        <w:rPr>
          <w:color w:val="231F20"/>
          <w:spacing w:val="-2"/>
        </w:rPr>
        <w:t>»</w:t>
      </w:r>
      <w:r>
        <w:rPr>
          <w:color w:val="231F20"/>
          <w:spacing w:val="-9"/>
        </w:rPr>
        <w:t xml:space="preserve"> </w:t>
      </w:r>
      <w:r>
        <w:rPr>
          <w:color w:val="231F20"/>
          <w:spacing w:val="-2"/>
        </w:rPr>
        <w:t>a</w:t>
      </w:r>
      <w:r>
        <w:rPr>
          <w:color w:val="231F20"/>
          <w:spacing w:val="-9"/>
        </w:rPr>
        <w:t xml:space="preserve"> </w:t>
      </w:r>
      <w:r>
        <w:rPr>
          <w:color w:val="231F20"/>
          <w:spacing w:val="-2"/>
        </w:rPr>
        <w:t>montré</w:t>
      </w:r>
      <w:r>
        <w:rPr>
          <w:color w:val="231F20"/>
          <w:spacing w:val="-9"/>
        </w:rPr>
        <w:t xml:space="preserve"> </w:t>
      </w:r>
      <w:r>
        <w:rPr>
          <w:color w:val="231F20"/>
          <w:spacing w:val="-2"/>
        </w:rPr>
        <w:t>(2001-2003),</w:t>
      </w:r>
      <w:r>
        <w:rPr>
          <w:color w:val="231F20"/>
          <w:spacing w:val="-9"/>
        </w:rPr>
        <w:t xml:space="preserve"> </w:t>
      </w:r>
      <w:r>
        <w:rPr>
          <w:color w:val="231F20"/>
          <w:spacing w:val="-2"/>
        </w:rPr>
        <w:t>alors</w:t>
      </w:r>
      <w:r>
        <w:rPr>
          <w:color w:val="231F20"/>
          <w:spacing w:val="-9"/>
        </w:rPr>
        <w:t xml:space="preserve"> </w:t>
      </w:r>
      <w:r>
        <w:rPr>
          <w:color w:val="231F20"/>
          <w:spacing w:val="-2"/>
        </w:rPr>
        <w:t>que</w:t>
      </w:r>
      <w:r>
        <w:rPr>
          <w:color w:val="231F20"/>
          <w:spacing w:val="-9"/>
        </w:rPr>
        <w:t xml:space="preserve"> </w:t>
      </w:r>
      <w:r>
        <w:rPr>
          <w:color w:val="231F20"/>
          <w:spacing w:val="-2"/>
        </w:rPr>
        <w:t>l'on</w:t>
      </w:r>
      <w:r>
        <w:rPr>
          <w:color w:val="231F20"/>
          <w:spacing w:val="-9"/>
        </w:rPr>
        <w:t xml:space="preserve"> </w:t>
      </w:r>
      <w:r>
        <w:rPr>
          <w:color w:val="231F20"/>
          <w:spacing w:val="-2"/>
        </w:rPr>
        <w:t>ne</w:t>
      </w:r>
      <w:r>
        <w:rPr>
          <w:color w:val="231F20"/>
          <w:spacing w:val="-9"/>
        </w:rPr>
        <w:t xml:space="preserve"> </w:t>
      </w:r>
      <w:r>
        <w:rPr>
          <w:color w:val="231F20"/>
          <w:spacing w:val="-2"/>
        </w:rPr>
        <w:t xml:space="preserve">savait </w:t>
      </w:r>
      <w:r>
        <w:rPr>
          <w:color w:val="231F20"/>
        </w:rPr>
        <w:t>mesurer</w:t>
      </w:r>
      <w:r>
        <w:rPr>
          <w:color w:val="231F20"/>
          <w:spacing w:val="-15"/>
        </w:rPr>
        <w:t xml:space="preserve"> </w:t>
      </w:r>
      <w:r>
        <w:rPr>
          <w:color w:val="231F20"/>
        </w:rPr>
        <w:t>que</w:t>
      </w:r>
      <w:r>
        <w:rPr>
          <w:color w:val="231F20"/>
          <w:spacing w:val="-15"/>
        </w:rPr>
        <w:t xml:space="preserve"> </w:t>
      </w:r>
      <w:r>
        <w:rPr>
          <w:color w:val="231F20"/>
        </w:rPr>
        <w:t>les</w:t>
      </w:r>
      <w:r>
        <w:rPr>
          <w:color w:val="231F20"/>
          <w:spacing w:val="-15"/>
        </w:rPr>
        <w:t xml:space="preserve"> </w:t>
      </w:r>
      <w:r>
        <w:rPr>
          <w:color w:val="231F20"/>
        </w:rPr>
        <w:t>concentrations</w:t>
      </w:r>
      <w:r>
        <w:rPr>
          <w:color w:val="231F20"/>
          <w:spacing w:val="-15"/>
        </w:rPr>
        <w:t xml:space="preserve"> </w:t>
      </w:r>
      <w:r>
        <w:rPr>
          <w:color w:val="231F20"/>
        </w:rPr>
        <w:t>de</w:t>
      </w:r>
      <w:r>
        <w:rPr>
          <w:color w:val="231F20"/>
          <w:spacing w:val="-14"/>
        </w:rPr>
        <w:t xml:space="preserve"> </w:t>
      </w:r>
      <w:r>
        <w:rPr>
          <w:color w:val="231F20"/>
        </w:rPr>
        <w:t>THC</w:t>
      </w:r>
      <w:r>
        <w:rPr>
          <w:color w:val="231F20"/>
          <w:spacing w:val="-15"/>
        </w:rPr>
        <w:t xml:space="preserve"> </w:t>
      </w:r>
      <w:r>
        <w:rPr>
          <w:color w:val="231F20"/>
        </w:rPr>
        <w:t>supérieures</w:t>
      </w:r>
      <w:r>
        <w:rPr>
          <w:color w:val="231F20"/>
          <w:spacing w:val="-15"/>
        </w:rPr>
        <w:t xml:space="preserve"> </w:t>
      </w:r>
      <w:r>
        <w:rPr>
          <w:color w:val="231F20"/>
        </w:rPr>
        <w:t>à</w:t>
      </w:r>
      <w:r>
        <w:rPr>
          <w:color w:val="231F20"/>
          <w:spacing w:val="-15"/>
        </w:rPr>
        <w:t xml:space="preserve"> </w:t>
      </w:r>
      <w:r>
        <w:rPr>
          <w:color w:val="231F20"/>
        </w:rPr>
        <w:t>1</w:t>
      </w:r>
      <w:r>
        <w:rPr>
          <w:color w:val="231F20"/>
          <w:spacing w:val="-14"/>
        </w:rPr>
        <w:t xml:space="preserve"> </w:t>
      </w:r>
      <w:r>
        <w:rPr>
          <w:color w:val="231F20"/>
        </w:rPr>
        <w:t xml:space="preserve">micro- </w:t>
      </w:r>
      <w:r>
        <w:rPr>
          <w:color w:val="231F20"/>
          <w:w w:val="90"/>
        </w:rPr>
        <w:t xml:space="preserve">gramme par litre de sang, que cette association multipliait par 14 le </w:t>
      </w:r>
      <w:r>
        <w:rPr>
          <w:color w:val="231F20"/>
        </w:rPr>
        <w:t>risque</w:t>
      </w:r>
      <w:r>
        <w:rPr>
          <w:color w:val="231F20"/>
          <w:spacing w:val="-15"/>
        </w:rPr>
        <w:t xml:space="preserve"> </w:t>
      </w:r>
      <w:r>
        <w:rPr>
          <w:color w:val="231F20"/>
        </w:rPr>
        <w:t>d'accident</w:t>
      </w:r>
      <w:r>
        <w:rPr>
          <w:color w:val="231F20"/>
          <w:spacing w:val="-15"/>
        </w:rPr>
        <w:t xml:space="preserve"> </w:t>
      </w:r>
      <w:r>
        <w:rPr>
          <w:color w:val="231F20"/>
        </w:rPr>
        <w:t>mortel.</w:t>
      </w:r>
    </w:p>
    <w:p w14:paraId="0822FCE2" w14:textId="77777777" w:rsidR="00B76AFF" w:rsidRDefault="00000000">
      <w:pPr>
        <w:pStyle w:val="Titre3"/>
        <w:spacing w:before="226"/>
        <w:ind w:left="283"/>
        <w:jc w:val="both"/>
      </w:pPr>
      <w:r>
        <w:rPr>
          <w:color w:val="231F20"/>
          <w:w w:val="90"/>
        </w:rPr>
        <w:t>Allaitement</w:t>
      </w:r>
      <w:r>
        <w:rPr>
          <w:color w:val="231F20"/>
          <w:spacing w:val="9"/>
        </w:rPr>
        <w:t xml:space="preserve"> </w:t>
      </w:r>
      <w:r>
        <w:rPr>
          <w:color w:val="231F20"/>
          <w:spacing w:val="-2"/>
        </w:rPr>
        <w:t>maternel</w:t>
      </w:r>
    </w:p>
    <w:p w14:paraId="414C1A95" w14:textId="77777777" w:rsidR="00B76AFF" w:rsidRDefault="00000000">
      <w:pPr>
        <w:pStyle w:val="Corpsdetexte"/>
        <w:spacing w:before="97" w:line="199" w:lineRule="auto"/>
        <w:ind w:left="283" w:right="271"/>
        <w:jc w:val="both"/>
      </w:pPr>
      <w:r>
        <w:rPr>
          <w:color w:val="231F20"/>
        </w:rPr>
        <w:t>Le</w:t>
      </w:r>
      <w:r>
        <w:rPr>
          <w:color w:val="231F20"/>
          <w:spacing w:val="-2"/>
        </w:rPr>
        <w:t xml:space="preserve"> </w:t>
      </w:r>
      <w:r>
        <w:rPr>
          <w:color w:val="231F20"/>
        </w:rPr>
        <w:t>THC,</w:t>
      </w:r>
      <w:r>
        <w:rPr>
          <w:color w:val="231F20"/>
          <w:spacing w:val="-2"/>
        </w:rPr>
        <w:t xml:space="preserve"> </w:t>
      </w:r>
      <w:r>
        <w:rPr>
          <w:color w:val="231F20"/>
        </w:rPr>
        <w:t>très</w:t>
      </w:r>
      <w:r>
        <w:rPr>
          <w:color w:val="231F20"/>
          <w:spacing w:val="-2"/>
        </w:rPr>
        <w:t xml:space="preserve"> </w:t>
      </w:r>
      <w:r>
        <w:rPr>
          <w:color w:val="231F20"/>
        </w:rPr>
        <w:t>soluble</w:t>
      </w:r>
      <w:r>
        <w:rPr>
          <w:color w:val="231F20"/>
          <w:spacing w:val="-2"/>
        </w:rPr>
        <w:t xml:space="preserve"> </w:t>
      </w:r>
      <w:r>
        <w:rPr>
          <w:color w:val="231F20"/>
        </w:rPr>
        <w:t>dans</w:t>
      </w:r>
      <w:r>
        <w:rPr>
          <w:color w:val="231F20"/>
          <w:spacing w:val="-2"/>
        </w:rPr>
        <w:t xml:space="preserve"> </w:t>
      </w:r>
      <w:r>
        <w:rPr>
          <w:color w:val="231F20"/>
        </w:rPr>
        <w:t>les</w:t>
      </w:r>
      <w:r>
        <w:rPr>
          <w:color w:val="231F20"/>
          <w:spacing w:val="-2"/>
        </w:rPr>
        <w:t xml:space="preserve"> </w:t>
      </w:r>
      <w:r>
        <w:rPr>
          <w:color w:val="231F20"/>
        </w:rPr>
        <w:t>graisses</w:t>
      </w:r>
      <w:r>
        <w:rPr>
          <w:color w:val="231F20"/>
          <w:spacing w:val="-2"/>
        </w:rPr>
        <w:t xml:space="preserve"> </w:t>
      </w:r>
      <w:r>
        <w:rPr>
          <w:color w:val="231F20"/>
        </w:rPr>
        <w:t>(liposoluble),</w:t>
      </w:r>
      <w:r>
        <w:rPr>
          <w:color w:val="231F20"/>
          <w:spacing w:val="-2"/>
        </w:rPr>
        <w:t xml:space="preserve"> </w:t>
      </w:r>
      <w:r>
        <w:rPr>
          <w:color w:val="231F20"/>
        </w:rPr>
        <w:t>atteint</w:t>
      </w:r>
      <w:r>
        <w:rPr>
          <w:color w:val="231F20"/>
          <w:spacing w:val="-2"/>
        </w:rPr>
        <w:t xml:space="preserve"> </w:t>
      </w:r>
      <w:r>
        <w:rPr>
          <w:color w:val="231F20"/>
        </w:rPr>
        <w:t>un niveau</w:t>
      </w:r>
      <w:r>
        <w:rPr>
          <w:color w:val="231F20"/>
          <w:spacing w:val="-15"/>
        </w:rPr>
        <w:t xml:space="preserve"> </w:t>
      </w:r>
      <w:r>
        <w:rPr>
          <w:color w:val="231F20"/>
        </w:rPr>
        <w:t>élevé</w:t>
      </w:r>
      <w:r>
        <w:rPr>
          <w:color w:val="231F20"/>
          <w:spacing w:val="-15"/>
        </w:rPr>
        <w:t xml:space="preserve"> </w:t>
      </w:r>
      <w:r>
        <w:rPr>
          <w:color w:val="231F20"/>
        </w:rPr>
        <w:t>dans</w:t>
      </w:r>
      <w:r>
        <w:rPr>
          <w:color w:val="231F20"/>
          <w:spacing w:val="-15"/>
        </w:rPr>
        <w:t xml:space="preserve"> </w:t>
      </w:r>
      <w:r>
        <w:rPr>
          <w:color w:val="231F20"/>
        </w:rPr>
        <w:t>le</w:t>
      </w:r>
      <w:r>
        <w:rPr>
          <w:color w:val="231F20"/>
          <w:spacing w:val="-15"/>
        </w:rPr>
        <w:t xml:space="preserve"> </w:t>
      </w:r>
      <w:r>
        <w:rPr>
          <w:color w:val="231F20"/>
        </w:rPr>
        <w:t>lait</w:t>
      </w:r>
      <w:r>
        <w:rPr>
          <w:color w:val="231F20"/>
          <w:spacing w:val="-14"/>
        </w:rPr>
        <w:t xml:space="preserve"> </w:t>
      </w:r>
      <w:r>
        <w:rPr>
          <w:color w:val="231F20"/>
        </w:rPr>
        <w:t>maternel.</w:t>
      </w:r>
      <w:r>
        <w:rPr>
          <w:color w:val="231F20"/>
          <w:spacing w:val="-15"/>
        </w:rPr>
        <w:t xml:space="preserve"> </w:t>
      </w:r>
      <w:r>
        <w:rPr>
          <w:color w:val="231F20"/>
        </w:rPr>
        <w:t>Chez</w:t>
      </w:r>
      <w:r>
        <w:rPr>
          <w:color w:val="231F20"/>
          <w:spacing w:val="-15"/>
        </w:rPr>
        <w:t xml:space="preserve"> </w:t>
      </w:r>
      <w:r>
        <w:rPr>
          <w:color w:val="231F20"/>
        </w:rPr>
        <w:t>une</w:t>
      </w:r>
      <w:r>
        <w:rPr>
          <w:color w:val="231F20"/>
          <w:spacing w:val="-15"/>
        </w:rPr>
        <w:t xml:space="preserve"> </w:t>
      </w:r>
      <w:r>
        <w:rPr>
          <w:color w:val="231F20"/>
        </w:rPr>
        <w:t>maman</w:t>
      </w:r>
      <w:r>
        <w:rPr>
          <w:color w:val="231F20"/>
          <w:spacing w:val="-14"/>
        </w:rPr>
        <w:t xml:space="preserve"> </w:t>
      </w:r>
      <w:r>
        <w:rPr>
          <w:color w:val="231F20"/>
        </w:rPr>
        <w:t>qui</w:t>
      </w:r>
      <w:r>
        <w:rPr>
          <w:color w:val="231F20"/>
          <w:spacing w:val="-15"/>
        </w:rPr>
        <w:t xml:space="preserve"> </w:t>
      </w:r>
      <w:r>
        <w:rPr>
          <w:color w:val="231F20"/>
        </w:rPr>
        <w:t xml:space="preserve">fumait </w:t>
      </w:r>
      <w:r>
        <w:rPr>
          <w:color w:val="231F20"/>
          <w:w w:val="95"/>
        </w:rPr>
        <w:t>quotidiennement</w:t>
      </w:r>
      <w:r>
        <w:rPr>
          <w:color w:val="231F20"/>
          <w:spacing w:val="-5"/>
          <w:w w:val="95"/>
        </w:rPr>
        <w:t xml:space="preserve"> </w:t>
      </w:r>
      <w:r>
        <w:rPr>
          <w:color w:val="231F20"/>
          <w:w w:val="95"/>
        </w:rPr>
        <w:t>un</w:t>
      </w:r>
      <w:r>
        <w:rPr>
          <w:color w:val="231F20"/>
          <w:spacing w:val="-5"/>
          <w:w w:val="95"/>
        </w:rPr>
        <w:t xml:space="preserve"> </w:t>
      </w:r>
      <w:r>
        <w:rPr>
          <w:color w:val="231F20"/>
          <w:w w:val="95"/>
        </w:rPr>
        <w:t>joint,</w:t>
      </w:r>
      <w:r>
        <w:rPr>
          <w:color w:val="231F20"/>
          <w:spacing w:val="-5"/>
          <w:w w:val="95"/>
        </w:rPr>
        <w:t xml:space="preserve"> </w:t>
      </w:r>
      <w:r>
        <w:rPr>
          <w:color w:val="231F20"/>
          <w:w w:val="95"/>
        </w:rPr>
        <w:t>la</w:t>
      </w:r>
      <w:r>
        <w:rPr>
          <w:color w:val="231F20"/>
          <w:spacing w:val="-5"/>
          <w:w w:val="95"/>
        </w:rPr>
        <w:t xml:space="preserve"> </w:t>
      </w:r>
      <w:r>
        <w:rPr>
          <w:color w:val="231F20"/>
          <w:w w:val="95"/>
        </w:rPr>
        <w:t>concentration</w:t>
      </w:r>
      <w:r>
        <w:rPr>
          <w:color w:val="231F20"/>
          <w:spacing w:val="-5"/>
          <w:w w:val="95"/>
        </w:rPr>
        <w:t xml:space="preserve"> </w:t>
      </w:r>
      <w:r>
        <w:rPr>
          <w:color w:val="231F20"/>
          <w:w w:val="95"/>
        </w:rPr>
        <w:t>de</w:t>
      </w:r>
      <w:r>
        <w:rPr>
          <w:color w:val="231F20"/>
          <w:spacing w:val="-5"/>
          <w:w w:val="95"/>
        </w:rPr>
        <w:t xml:space="preserve"> </w:t>
      </w:r>
      <w:r>
        <w:rPr>
          <w:color w:val="231F20"/>
          <w:w w:val="95"/>
        </w:rPr>
        <w:t>THC</w:t>
      </w:r>
      <w:r>
        <w:rPr>
          <w:color w:val="231F20"/>
          <w:spacing w:val="-5"/>
          <w:w w:val="95"/>
        </w:rPr>
        <w:t xml:space="preserve"> </w:t>
      </w:r>
      <w:r>
        <w:rPr>
          <w:color w:val="231F20"/>
          <w:w w:val="95"/>
        </w:rPr>
        <w:t>dans</w:t>
      </w:r>
      <w:r>
        <w:rPr>
          <w:color w:val="231F20"/>
          <w:spacing w:val="-5"/>
          <w:w w:val="95"/>
        </w:rPr>
        <w:t xml:space="preserve"> </w:t>
      </w:r>
      <w:r>
        <w:rPr>
          <w:color w:val="231F20"/>
          <w:w w:val="95"/>
        </w:rPr>
        <w:t>le</w:t>
      </w:r>
      <w:r>
        <w:rPr>
          <w:color w:val="231F20"/>
          <w:spacing w:val="-5"/>
          <w:w w:val="95"/>
        </w:rPr>
        <w:t xml:space="preserve"> </w:t>
      </w:r>
      <w:r>
        <w:rPr>
          <w:color w:val="231F20"/>
          <w:w w:val="95"/>
        </w:rPr>
        <w:t>lait</w:t>
      </w:r>
      <w:r>
        <w:rPr>
          <w:color w:val="231F20"/>
          <w:spacing w:val="-5"/>
          <w:w w:val="95"/>
        </w:rPr>
        <w:t xml:space="preserve"> </w:t>
      </w:r>
      <w:r>
        <w:rPr>
          <w:color w:val="231F20"/>
          <w:w w:val="95"/>
        </w:rPr>
        <w:t xml:space="preserve">a </w:t>
      </w:r>
      <w:r>
        <w:rPr>
          <w:color w:val="231F20"/>
        </w:rPr>
        <w:t>été</w:t>
      </w:r>
      <w:r>
        <w:rPr>
          <w:color w:val="231F20"/>
          <w:spacing w:val="-9"/>
        </w:rPr>
        <w:t xml:space="preserve"> </w:t>
      </w:r>
      <w:r>
        <w:rPr>
          <w:color w:val="231F20"/>
        </w:rPr>
        <w:t>mesurée</w:t>
      </w:r>
      <w:r>
        <w:rPr>
          <w:color w:val="231F20"/>
          <w:spacing w:val="-9"/>
        </w:rPr>
        <w:t xml:space="preserve"> </w:t>
      </w:r>
      <w:r>
        <w:rPr>
          <w:color w:val="231F20"/>
        </w:rPr>
        <w:t>à</w:t>
      </w:r>
      <w:r>
        <w:rPr>
          <w:color w:val="231F20"/>
          <w:spacing w:val="-9"/>
        </w:rPr>
        <w:t xml:space="preserve"> </w:t>
      </w:r>
      <w:r>
        <w:rPr>
          <w:color w:val="231F20"/>
        </w:rPr>
        <w:t>105</w:t>
      </w:r>
      <w:r>
        <w:rPr>
          <w:color w:val="231F20"/>
          <w:spacing w:val="-9"/>
        </w:rPr>
        <w:t xml:space="preserve"> </w:t>
      </w:r>
      <w:r>
        <w:rPr>
          <w:color w:val="231F20"/>
        </w:rPr>
        <w:t>µg/l.</w:t>
      </w:r>
    </w:p>
    <w:p w14:paraId="1FA48D9D" w14:textId="77777777" w:rsidR="00B76AFF" w:rsidRDefault="00B76AFF">
      <w:pPr>
        <w:pStyle w:val="Corpsdetexte"/>
        <w:rPr>
          <w:sz w:val="18"/>
        </w:rPr>
      </w:pPr>
    </w:p>
    <w:p w14:paraId="06D97E74" w14:textId="1D6B2C4A" w:rsidR="00B76AFF" w:rsidRDefault="00000000">
      <w:pPr>
        <w:spacing w:before="102"/>
        <w:ind w:left="284"/>
        <w:rPr>
          <w:sz w:val="24"/>
        </w:rPr>
      </w:pPr>
      <w:r>
        <w:rPr>
          <w:color w:val="323031"/>
          <w:spacing w:val="-5"/>
          <w:sz w:val="24"/>
        </w:rPr>
        <w:t>1</w:t>
      </w:r>
      <w:r w:rsidR="00D54CF9">
        <w:rPr>
          <w:color w:val="323031"/>
          <w:spacing w:val="-5"/>
          <w:sz w:val="24"/>
        </w:rPr>
        <w:t>5</w:t>
      </w:r>
    </w:p>
    <w:p w14:paraId="60D4E761" w14:textId="77777777" w:rsidR="00B76AFF" w:rsidRDefault="00B76AFF">
      <w:pPr>
        <w:rPr>
          <w:sz w:val="24"/>
        </w:rPr>
        <w:sectPr w:rsidR="00B76AFF">
          <w:pgSz w:w="9350" w:h="12750"/>
          <w:pgMar w:top="920" w:right="1280" w:bottom="420" w:left="1100" w:header="0" w:footer="222" w:gutter="0"/>
          <w:cols w:space="720"/>
        </w:sectPr>
      </w:pPr>
    </w:p>
    <w:p w14:paraId="62BD59C4" w14:textId="77777777" w:rsidR="00B76AFF" w:rsidRDefault="00000000">
      <w:pPr>
        <w:spacing w:before="97"/>
        <w:ind w:right="100"/>
        <w:jc w:val="right"/>
        <w:rPr>
          <w:sz w:val="20"/>
        </w:rPr>
      </w:pPr>
      <w:bookmarkStart w:id="24" w:name="Allergie_"/>
      <w:bookmarkStart w:id="25" w:name="_bookmark8"/>
      <w:bookmarkEnd w:id="24"/>
      <w:bookmarkEnd w:id="25"/>
      <w:r>
        <w:rPr>
          <w:color w:val="323031"/>
          <w:spacing w:val="-2"/>
          <w:sz w:val="20"/>
        </w:rPr>
        <w:lastRenderedPageBreak/>
        <w:t>ALLERGIE</w:t>
      </w:r>
    </w:p>
    <w:p w14:paraId="152992C4" w14:textId="77777777" w:rsidR="00B76AFF" w:rsidRDefault="00000000">
      <w:pPr>
        <w:pStyle w:val="Corpsdetexte"/>
        <w:spacing w:before="4"/>
        <w:rPr>
          <w:sz w:val="17"/>
        </w:rPr>
      </w:pPr>
      <w:r>
        <w:pict w14:anchorId="1ED75341">
          <v:shape id="docshape9" o:spid="_x0000_s2205" style="position:absolute;margin-left:77.7pt;margin-top:12.9pt;width:320.35pt;height:.1pt;z-index:-15724032;mso-wrap-distance-left:0;mso-wrap-distance-right:0;mso-position-horizontal-relative:page" coordorigin="1554,258" coordsize="6407,0" path="m7960,258r-6406,e" filled="f" strokecolor="#231f20" strokeweight=".25pt">
            <v:path arrowok="t"/>
            <w10:wrap type="topAndBottom" anchorx="page"/>
          </v:shape>
        </w:pict>
      </w:r>
    </w:p>
    <w:p w14:paraId="76F02584" w14:textId="77777777" w:rsidR="00B76AFF" w:rsidRDefault="00B76AFF">
      <w:pPr>
        <w:pStyle w:val="Corpsdetexte"/>
        <w:spacing w:before="1"/>
        <w:rPr>
          <w:sz w:val="18"/>
        </w:rPr>
      </w:pPr>
    </w:p>
    <w:p w14:paraId="75DC419F" w14:textId="77777777" w:rsidR="00B76AFF" w:rsidRDefault="00000000">
      <w:pPr>
        <w:pStyle w:val="Corpsdetexte"/>
        <w:spacing w:line="201" w:lineRule="auto"/>
        <w:ind w:left="453" w:right="101"/>
        <w:jc w:val="both"/>
      </w:pPr>
      <w:r>
        <w:rPr>
          <w:color w:val="231F20"/>
          <w:w w:val="90"/>
        </w:rPr>
        <w:t xml:space="preserve">Nourri au sein d'une maman consommatrice de cannabis, un bébé </w:t>
      </w:r>
      <w:r>
        <w:rPr>
          <w:color w:val="231F20"/>
          <w:w w:val="95"/>
        </w:rPr>
        <w:t>excrète</w:t>
      </w:r>
      <w:r>
        <w:rPr>
          <w:color w:val="231F20"/>
          <w:spacing w:val="-12"/>
          <w:w w:val="95"/>
        </w:rPr>
        <w:t xml:space="preserve"> </w:t>
      </w:r>
      <w:r>
        <w:rPr>
          <w:color w:val="231F20"/>
          <w:w w:val="95"/>
        </w:rPr>
        <w:t>des</w:t>
      </w:r>
      <w:r>
        <w:rPr>
          <w:color w:val="231F20"/>
          <w:spacing w:val="-12"/>
          <w:w w:val="95"/>
        </w:rPr>
        <w:t xml:space="preserve"> </w:t>
      </w:r>
      <w:r>
        <w:rPr>
          <w:color w:val="231F20"/>
          <w:w w:val="95"/>
        </w:rPr>
        <w:t>cannabinoïdes</w:t>
      </w:r>
      <w:r>
        <w:rPr>
          <w:color w:val="231F20"/>
          <w:spacing w:val="-12"/>
          <w:w w:val="95"/>
        </w:rPr>
        <w:t xml:space="preserve"> </w:t>
      </w:r>
      <w:r>
        <w:rPr>
          <w:color w:val="231F20"/>
          <w:w w:val="95"/>
        </w:rPr>
        <w:t>dans</w:t>
      </w:r>
      <w:r>
        <w:rPr>
          <w:color w:val="231F20"/>
          <w:spacing w:val="-12"/>
          <w:w w:val="95"/>
        </w:rPr>
        <w:t xml:space="preserve"> </w:t>
      </w:r>
      <w:r>
        <w:rPr>
          <w:color w:val="231F20"/>
          <w:w w:val="95"/>
        </w:rPr>
        <w:t>ses</w:t>
      </w:r>
      <w:r>
        <w:rPr>
          <w:color w:val="231F20"/>
          <w:spacing w:val="-12"/>
          <w:w w:val="95"/>
        </w:rPr>
        <w:t xml:space="preserve"> </w:t>
      </w:r>
      <w:r>
        <w:rPr>
          <w:color w:val="231F20"/>
          <w:w w:val="95"/>
        </w:rPr>
        <w:t>urines,</w:t>
      </w:r>
      <w:r>
        <w:rPr>
          <w:color w:val="231F20"/>
          <w:spacing w:val="-11"/>
          <w:w w:val="95"/>
        </w:rPr>
        <w:t xml:space="preserve"> </w:t>
      </w:r>
      <w:r>
        <w:rPr>
          <w:color w:val="231F20"/>
          <w:w w:val="95"/>
        </w:rPr>
        <w:t>pendant</w:t>
      </w:r>
      <w:r>
        <w:rPr>
          <w:color w:val="231F20"/>
          <w:spacing w:val="-12"/>
          <w:w w:val="95"/>
        </w:rPr>
        <w:t xml:space="preserve"> </w:t>
      </w:r>
      <w:r>
        <w:rPr>
          <w:color w:val="231F20"/>
          <w:w w:val="95"/>
        </w:rPr>
        <w:t>2</w:t>
      </w:r>
      <w:r>
        <w:rPr>
          <w:color w:val="231F20"/>
          <w:spacing w:val="-12"/>
          <w:w w:val="95"/>
        </w:rPr>
        <w:t xml:space="preserve"> </w:t>
      </w:r>
      <w:r>
        <w:rPr>
          <w:color w:val="231F20"/>
          <w:w w:val="95"/>
        </w:rPr>
        <w:t>à</w:t>
      </w:r>
      <w:r>
        <w:rPr>
          <w:color w:val="231F20"/>
          <w:spacing w:val="-12"/>
          <w:w w:val="95"/>
        </w:rPr>
        <w:t xml:space="preserve"> </w:t>
      </w:r>
      <w:r>
        <w:rPr>
          <w:color w:val="231F20"/>
          <w:w w:val="95"/>
        </w:rPr>
        <w:t>3</w:t>
      </w:r>
      <w:r>
        <w:rPr>
          <w:color w:val="231F20"/>
          <w:spacing w:val="-12"/>
          <w:w w:val="95"/>
        </w:rPr>
        <w:t xml:space="preserve"> </w:t>
      </w:r>
      <w:r>
        <w:rPr>
          <w:color w:val="231F20"/>
          <w:w w:val="95"/>
        </w:rPr>
        <w:t xml:space="preserve">semaines </w:t>
      </w:r>
      <w:r>
        <w:rPr>
          <w:color w:val="231F20"/>
          <w:spacing w:val="-2"/>
        </w:rPr>
        <w:t>après</w:t>
      </w:r>
      <w:r>
        <w:rPr>
          <w:color w:val="231F20"/>
          <w:spacing w:val="-10"/>
        </w:rPr>
        <w:t xml:space="preserve"> </w:t>
      </w:r>
      <w:r>
        <w:rPr>
          <w:color w:val="231F20"/>
          <w:spacing w:val="-2"/>
        </w:rPr>
        <w:t>le</w:t>
      </w:r>
      <w:r>
        <w:rPr>
          <w:color w:val="231F20"/>
          <w:spacing w:val="-10"/>
        </w:rPr>
        <w:t xml:space="preserve"> </w:t>
      </w:r>
      <w:r>
        <w:rPr>
          <w:color w:val="231F20"/>
          <w:spacing w:val="-2"/>
        </w:rPr>
        <w:t>sevrage.</w:t>
      </w:r>
      <w:r>
        <w:rPr>
          <w:color w:val="231F20"/>
          <w:spacing w:val="-10"/>
        </w:rPr>
        <w:t xml:space="preserve"> </w:t>
      </w:r>
      <w:r>
        <w:rPr>
          <w:color w:val="231F20"/>
          <w:spacing w:val="-2"/>
        </w:rPr>
        <w:t>Une</w:t>
      </w:r>
      <w:r>
        <w:rPr>
          <w:color w:val="231F20"/>
          <w:spacing w:val="-10"/>
        </w:rPr>
        <w:t xml:space="preserve"> </w:t>
      </w:r>
      <w:r>
        <w:rPr>
          <w:color w:val="231F20"/>
          <w:spacing w:val="-2"/>
        </w:rPr>
        <w:t>maman</w:t>
      </w:r>
      <w:r>
        <w:rPr>
          <w:color w:val="231F20"/>
          <w:spacing w:val="-10"/>
        </w:rPr>
        <w:t xml:space="preserve"> </w:t>
      </w:r>
      <w:r>
        <w:rPr>
          <w:color w:val="231F20"/>
          <w:spacing w:val="-2"/>
        </w:rPr>
        <w:t>usant</w:t>
      </w:r>
      <w:r>
        <w:rPr>
          <w:color w:val="231F20"/>
          <w:spacing w:val="-10"/>
        </w:rPr>
        <w:t xml:space="preserve"> </w:t>
      </w:r>
      <w:r>
        <w:rPr>
          <w:color w:val="231F20"/>
          <w:spacing w:val="-2"/>
        </w:rPr>
        <w:t>régulièrement</w:t>
      </w:r>
      <w:r>
        <w:rPr>
          <w:color w:val="231F20"/>
          <w:spacing w:val="-10"/>
        </w:rPr>
        <w:t xml:space="preserve"> </w:t>
      </w:r>
      <w:r>
        <w:rPr>
          <w:color w:val="231F20"/>
          <w:spacing w:val="-2"/>
        </w:rPr>
        <w:t>du</w:t>
      </w:r>
      <w:r>
        <w:rPr>
          <w:color w:val="231F20"/>
          <w:spacing w:val="-10"/>
        </w:rPr>
        <w:t xml:space="preserve"> </w:t>
      </w:r>
      <w:r>
        <w:rPr>
          <w:color w:val="231F20"/>
          <w:spacing w:val="-2"/>
        </w:rPr>
        <w:t xml:space="preserve">cannabis, </w:t>
      </w:r>
      <w:r>
        <w:rPr>
          <w:color w:val="231F20"/>
          <w:w w:val="90"/>
        </w:rPr>
        <w:t xml:space="preserve">rend son bébé léthargique. En outre, cette consommation affecte sa </w:t>
      </w:r>
      <w:r>
        <w:rPr>
          <w:color w:val="231F20"/>
          <w:w w:val="95"/>
        </w:rPr>
        <w:t>capacité de s'en occuper correctement.</w:t>
      </w:r>
    </w:p>
    <w:p w14:paraId="1DCE5697" w14:textId="77777777" w:rsidR="00B76AFF" w:rsidRDefault="00000000">
      <w:pPr>
        <w:pStyle w:val="Corpsdetexte"/>
        <w:spacing w:line="201" w:lineRule="auto"/>
        <w:ind w:left="453" w:right="100"/>
        <w:jc w:val="both"/>
      </w:pPr>
      <w:r>
        <w:rPr>
          <w:color w:val="231F20"/>
        </w:rPr>
        <w:t xml:space="preserve">Le THC diminue le taux de prolactine et, partant, diminue la </w:t>
      </w:r>
      <w:r>
        <w:rPr>
          <w:color w:val="231F20"/>
          <w:w w:val="95"/>
        </w:rPr>
        <w:t>lactation. À l'instar de certains médicaments qui passent dans le lait</w:t>
      </w:r>
      <w:r>
        <w:rPr>
          <w:color w:val="231F20"/>
          <w:spacing w:val="-3"/>
          <w:w w:val="95"/>
        </w:rPr>
        <w:t xml:space="preserve"> </w:t>
      </w:r>
      <w:r>
        <w:rPr>
          <w:color w:val="231F20"/>
          <w:w w:val="95"/>
        </w:rPr>
        <w:t>maternel,</w:t>
      </w:r>
      <w:r>
        <w:rPr>
          <w:color w:val="231F20"/>
          <w:spacing w:val="-3"/>
          <w:w w:val="95"/>
        </w:rPr>
        <w:t xml:space="preserve"> </w:t>
      </w:r>
      <w:r>
        <w:rPr>
          <w:color w:val="231F20"/>
          <w:w w:val="95"/>
        </w:rPr>
        <w:t>on</w:t>
      </w:r>
      <w:r>
        <w:rPr>
          <w:color w:val="231F20"/>
          <w:spacing w:val="-3"/>
          <w:w w:val="95"/>
        </w:rPr>
        <w:t xml:space="preserve"> </w:t>
      </w:r>
      <w:r>
        <w:rPr>
          <w:color w:val="231F20"/>
          <w:w w:val="95"/>
        </w:rPr>
        <w:t>devrait</w:t>
      </w:r>
      <w:r>
        <w:rPr>
          <w:color w:val="231F20"/>
          <w:spacing w:val="-3"/>
          <w:w w:val="95"/>
        </w:rPr>
        <w:t xml:space="preserve"> </w:t>
      </w:r>
      <w:r>
        <w:rPr>
          <w:color w:val="231F20"/>
          <w:w w:val="95"/>
        </w:rPr>
        <w:t>recommander</w:t>
      </w:r>
      <w:r>
        <w:rPr>
          <w:color w:val="231F20"/>
          <w:spacing w:val="-3"/>
          <w:w w:val="95"/>
        </w:rPr>
        <w:t xml:space="preserve"> </w:t>
      </w:r>
      <w:r>
        <w:rPr>
          <w:color w:val="231F20"/>
          <w:w w:val="95"/>
        </w:rPr>
        <w:t>à</w:t>
      </w:r>
      <w:r>
        <w:rPr>
          <w:color w:val="231F20"/>
          <w:spacing w:val="-3"/>
          <w:w w:val="95"/>
        </w:rPr>
        <w:t xml:space="preserve"> </w:t>
      </w:r>
      <w:r>
        <w:rPr>
          <w:color w:val="231F20"/>
          <w:w w:val="95"/>
        </w:rPr>
        <w:t>la</w:t>
      </w:r>
      <w:r>
        <w:rPr>
          <w:color w:val="231F20"/>
          <w:spacing w:val="-3"/>
          <w:w w:val="95"/>
        </w:rPr>
        <w:t xml:space="preserve"> </w:t>
      </w:r>
      <w:r>
        <w:rPr>
          <w:color w:val="231F20"/>
          <w:w w:val="95"/>
        </w:rPr>
        <w:t>maman</w:t>
      </w:r>
      <w:r>
        <w:rPr>
          <w:color w:val="231F20"/>
          <w:spacing w:val="-3"/>
          <w:w w:val="95"/>
        </w:rPr>
        <w:t xml:space="preserve"> </w:t>
      </w:r>
      <w:r>
        <w:rPr>
          <w:color w:val="231F20"/>
          <w:w w:val="95"/>
        </w:rPr>
        <w:t xml:space="preserve">consommant </w:t>
      </w:r>
      <w:r>
        <w:rPr>
          <w:color w:val="231F20"/>
        </w:rPr>
        <w:t>du</w:t>
      </w:r>
      <w:r>
        <w:rPr>
          <w:color w:val="231F20"/>
          <w:spacing w:val="-15"/>
        </w:rPr>
        <w:t xml:space="preserve"> </w:t>
      </w:r>
      <w:r>
        <w:rPr>
          <w:color w:val="231F20"/>
        </w:rPr>
        <w:t>cannabis</w:t>
      </w:r>
      <w:r>
        <w:rPr>
          <w:color w:val="231F20"/>
          <w:spacing w:val="-15"/>
        </w:rPr>
        <w:t xml:space="preserve"> </w:t>
      </w:r>
      <w:r>
        <w:rPr>
          <w:color w:val="231F20"/>
        </w:rPr>
        <w:t>(à</w:t>
      </w:r>
      <w:r>
        <w:rPr>
          <w:color w:val="231F20"/>
          <w:spacing w:val="-15"/>
        </w:rPr>
        <w:t xml:space="preserve"> </w:t>
      </w:r>
      <w:r>
        <w:rPr>
          <w:color w:val="231F20"/>
        </w:rPr>
        <w:t>défaut</w:t>
      </w:r>
      <w:r>
        <w:rPr>
          <w:color w:val="231F20"/>
          <w:spacing w:val="-15"/>
        </w:rPr>
        <w:t xml:space="preserve"> </w:t>
      </w:r>
      <w:r>
        <w:rPr>
          <w:color w:val="231F20"/>
        </w:rPr>
        <w:t>de</w:t>
      </w:r>
      <w:r>
        <w:rPr>
          <w:color w:val="231F20"/>
          <w:spacing w:val="-14"/>
        </w:rPr>
        <w:t xml:space="preserve"> </w:t>
      </w:r>
      <w:r>
        <w:rPr>
          <w:color w:val="231F20"/>
        </w:rPr>
        <w:t>proscrire</w:t>
      </w:r>
      <w:r>
        <w:rPr>
          <w:color w:val="231F20"/>
          <w:spacing w:val="-15"/>
        </w:rPr>
        <w:t xml:space="preserve"> </w:t>
      </w:r>
      <w:r>
        <w:rPr>
          <w:color w:val="231F20"/>
        </w:rPr>
        <w:t>l'allaitement,</w:t>
      </w:r>
      <w:r>
        <w:rPr>
          <w:color w:val="231F20"/>
          <w:spacing w:val="-15"/>
        </w:rPr>
        <w:t xml:space="preserve"> </w:t>
      </w:r>
      <w:r>
        <w:rPr>
          <w:color w:val="231F20"/>
        </w:rPr>
        <w:t>ou</w:t>
      </w:r>
      <w:r>
        <w:rPr>
          <w:color w:val="231F20"/>
          <w:spacing w:val="-15"/>
        </w:rPr>
        <w:t xml:space="preserve"> </w:t>
      </w:r>
      <w:r>
        <w:rPr>
          <w:color w:val="231F20"/>
        </w:rPr>
        <w:t>mieux</w:t>
      </w:r>
      <w:r>
        <w:rPr>
          <w:color w:val="231F20"/>
          <w:spacing w:val="-14"/>
        </w:rPr>
        <w:t xml:space="preserve"> </w:t>
      </w:r>
      <w:r>
        <w:rPr>
          <w:color w:val="231F20"/>
        </w:rPr>
        <w:t xml:space="preserve">cette </w:t>
      </w:r>
      <w:r>
        <w:rPr>
          <w:color w:val="231F20"/>
          <w:w w:val="95"/>
        </w:rPr>
        <w:t xml:space="preserve">consommation), de ne pas allaiter dans les heures qui suivent la </w:t>
      </w:r>
      <w:r>
        <w:rPr>
          <w:color w:val="231F20"/>
          <w:spacing w:val="-2"/>
          <w:w w:val="95"/>
        </w:rPr>
        <w:t xml:space="preserve">consommation. La société américaine de pédiatrie contre-indique </w:t>
      </w:r>
      <w:r>
        <w:rPr>
          <w:color w:val="231F20"/>
          <w:w w:val="95"/>
        </w:rPr>
        <w:t>l'allaitement</w:t>
      </w:r>
      <w:r>
        <w:rPr>
          <w:color w:val="231F20"/>
          <w:spacing w:val="-5"/>
          <w:w w:val="95"/>
        </w:rPr>
        <w:t xml:space="preserve"> </w:t>
      </w:r>
      <w:r>
        <w:rPr>
          <w:color w:val="231F20"/>
          <w:w w:val="95"/>
        </w:rPr>
        <w:t>chez</w:t>
      </w:r>
      <w:r>
        <w:rPr>
          <w:color w:val="231F20"/>
          <w:spacing w:val="-5"/>
          <w:w w:val="95"/>
        </w:rPr>
        <w:t xml:space="preserve"> </w:t>
      </w:r>
      <w:r>
        <w:rPr>
          <w:color w:val="231F20"/>
          <w:w w:val="95"/>
        </w:rPr>
        <w:t>les</w:t>
      </w:r>
      <w:r>
        <w:rPr>
          <w:color w:val="231F20"/>
          <w:spacing w:val="-5"/>
          <w:w w:val="95"/>
        </w:rPr>
        <w:t xml:space="preserve"> </w:t>
      </w:r>
      <w:r>
        <w:rPr>
          <w:color w:val="231F20"/>
          <w:w w:val="95"/>
        </w:rPr>
        <w:t>femmes</w:t>
      </w:r>
      <w:r>
        <w:rPr>
          <w:color w:val="231F20"/>
          <w:spacing w:val="-5"/>
          <w:w w:val="95"/>
        </w:rPr>
        <w:t xml:space="preserve"> </w:t>
      </w:r>
      <w:r>
        <w:rPr>
          <w:color w:val="231F20"/>
          <w:w w:val="95"/>
        </w:rPr>
        <w:t>qui</w:t>
      </w:r>
      <w:r>
        <w:rPr>
          <w:color w:val="231F20"/>
          <w:spacing w:val="-5"/>
          <w:w w:val="95"/>
        </w:rPr>
        <w:t xml:space="preserve"> </w:t>
      </w:r>
      <w:r>
        <w:rPr>
          <w:color w:val="231F20"/>
          <w:w w:val="95"/>
        </w:rPr>
        <w:t>fument</w:t>
      </w:r>
      <w:r>
        <w:rPr>
          <w:color w:val="231F20"/>
          <w:spacing w:val="-5"/>
          <w:w w:val="95"/>
        </w:rPr>
        <w:t xml:space="preserve"> </w:t>
      </w:r>
      <w:r>
        <w:rPr>
          <w:color w:val="231F20"/>
          <w:w w:val="95"/>
        </w:rPr>
        <w:t>du</w:t>
      </w:r>
      <w:r>
        <w:rPr>
          <w:color w:val="231F20"/>
          <w:spacing w:val="-5"/>
          <w:w w:val="95"/>
        </w:rPr>
        <w:t xml:space="preserve"> </w:t>
      </w:r>
      <w:r>
        <w:rPr>
          <w:color w:val="231F20"/>
          <w:w w:val="95"/>
        </w:rPr>
        <w:t>cannabis.</w:t>
      </w:r>
    </w:p>
    <w:p w14:paraId="0FDCB301" w14:textId="77777777" w:rsidR="00B76AFF" w:rsidRDefault="00000000">
      <w:pPr>
        <w:pStyle w:val="Titre3"/>
        <w:spacing w:before="240"/>
      </w:pPr>
      <w:r>
        <w:rPr>
          <w:color w:val="231F20"/>
          <w:spacing w:val="-2"/>
        </w:rPr>
        <w:t>Allergie</w:t>
      </w:r>
    </w:p>
    <w:p w14:paraId="20CBE02B" w14:textId="77777777" w:rsidR="00B76AFF" w:rsidRDefault="00000000">
      <w:pPr>
        <w:pStyle w:val="Corpsdetexte"/>
        <w:spacing w:before="98" w:line="201" w:lineRule="auto"/>
        <w:ind w:left="453" w:right="101"/>
        <w:jc w:val="both"/>
      </w:pPr>
      <w:r>
        <w:rPr>
          <w:color w:val="231F20"/>
          <w:w w:val="95"/>
        </w:rPr>
        <w:t xml:space="preserve">Les manifestations allergiques en relation avec la consommation de cannabis peuvent avoir différentes expressions : respiratoires </w:t>
      </w:r>
      <w:r>
        <w:rPr>
          <w:color w:val="231F20"/>
          <w:spacing w:val="-2"/>
        </w:rPr>
        <w:t>(rhinite,</w:t>
      </w:r>
      <w:r>
        <w:rPr>
          <w:color w:val="231F20"/>
          <w:spacing w:val="-8"/>
        </w:rPr>
        <w:t xml:space="preserve"> </w:t>
      </w:r>
      <w:r>
        <w:rPr>
          <w:color w:val="231F20"/>
          <w:spacing w:val="-2"/>
        </w:rPr>
        <w:t>asthme)</w:t>
      </w:r>
      <w:r>
        <w:rPr>
          <w:color w:val="231F20"/>
          <w:spacing w:val="-8"/>
        </w:rPr>
        <w:t xml:space="preserve"> </w:t>
      </w:r>
      <w:r>
        <w:rPr>
          <w:color w:val="231F20"/>
          <w:spacing w:val="-2"/>
        </w:rPr>
        <w:t>;</w:t>
      </w:r>
      <w:r>
        <w:rPr>
          <w:color w:val="231F20"/>
          <w:spacing w:val="-8"/>
        </w:rPr>
        <w:t xml:space="preserve"> </w:t>
      </w:r>
      <w:r>
        <w:rPr>
          <w:color w:val="231F20"/>
          <w:spacing w:val="-2"/>
        </w:rPr>
        <w:t>oculaire</w:t>
      </w:r>
      <w:r>
        <w:rPr>
          <w:color w:val="231F20"/>
          <w:spacing w:val="-8"/>
        </w:rPr>
        <w:t xml:space="preserve"> </w:t>
      </w:r>
      <w:r>
        <w:rPr>
          <w:color w:val="231F20"/>
          <w:spacing w:val="-2"/>
        </w:rPr>
        <w:t>(conjonctivite)</w:t>
      </w:r>
      <w:r>
        <w:rPr>
          <w:color w:val="231F20"/>
          <w:spacing w:val="-8"/>
        </w:rPr>
        <w:t xml:space="preserve"> </w:t>
      </w:r>
      <w:r>
        <w:rPr>
          <w:color w:val="231F20"/>
          <w:spacing w:val="-2"/>
        </w:rPr>
        <w:t>;</w:t>
      </w:r>
      <w:r>
        <w:rPr>
          <w:color w:val="231F20"/>
          <w:spacing w:val="-8"/>
        </w:rPr>
        <w:t xml:space="preserve"> </w:t>
      </w:r>
      <w:r>
        <w:rPr>
          <w:color w:val="231F20"/>
          <w:spacing w:val="-2"/>
        </w:rPr>
        <w:t>cutanée,</w:t>
      </w:r>
      <w:r>
        <w:rPr>
          <w:color w:val="231F20"/>
          <w:spacing w:val="-8"/>
        </w:rPr>
        <w:t xml:space="preserve"> </w:t>
      </w:r>
      <w:r>
        <w:rPr>
          <w:color w:val="231F20"/>
          <w:spacing w:val="-2"/>
        </w:rPr>
        <w:t>au</w:t>
      </w:r>
      <w:r>
        <w:rPr>
          <w:color w:val="231F20"/>
          <w:spacing w:val="-8"/>
        </w:rPr>
        <w:t xml:space="preserve"> </w:t>
      </w:r>
      <w:r>
        <w:rPr>
          <w:color w:val="231F20"/>
          <w:spacing w:val="-2"/>
        </w:rPr>
        <w:t xml:space="preserve">contact </w:t>
      </w:r>
      <w:r>
        <w:rPr>
          <w:color w:val="231F20"/>
          <w:w w:val="95"/>
        </w:rPr>
        <w:t>direct</w:t>
      </w:r>
      <w:r>
        <w:rPr>
          <w:color w:val="231F20"/>
          <w:spacing w:val="-7"/>
          <w:w w:val="95"/>
        </w:rPr>
        <w:t xml:space="preserve"> </w:t>
      </w:r>
      <w:r>
        <w:rPr>
          <w:color w:val="231F20"/>
          <w:w w:val="95"/>
        </w:rPr>
        <w:t>de</w:t>
      </w:r>
      <w:r>
        <w:rPr>
          <w:color w:val="231F20"/>
          <w:spacing w:val="-7"/>
          <w:w w:val="95"/>
        </w:rPr>
        <w:t xml:space="preserve"> </w:t>
      </w:r>
      <w:r>
        <w:rPr>
          <w:color w:val="231F20"/>
          <w:w w:val="95"/>
        </w:rPr>
        <w:t>la</w:t>
      </w:r>
      <w:r>
        <w:rPr>
          <w:color w:val="231F20"/>
          <w:spacing w:val="-7"/>
          <w:w w:val="95"/>
        </w:rPr>
        <w:t xml:space="preserve"> </w:t>
      </w:r>
      <w:r>
        <w:rPr>
          <w:color w:val="231F20"/>
          <w:w w:val="95"/>
        </w:rPr>
        <w:t>plante</w:t>
      </w:r>
      <w:r>
        <w:rPr>
          <w:color w:val="231F20"/>
          <w:spacing w:val="-7"/>
          <w:w w:val="95"/>
        </w:rPr>
        <w:t xml:space="preserve"> </w:t>
      </w:r>
      <w:r>
        <w:rPr>
          <w:color w:val="231F20"/>
          <w:w w:val="95"/>
        </w:rPr>
        <w:t>(urticaire,</w:t>
      </w:r>
      <w:r>
        <w:rPr>
          <w:color w:val="231F20"/>
          <w:spacing w:val="-7"/>
          <w:w w:val="95"/>
        </w:rPr>
        <w:t xml:space="preserve"> </w:t>
      </w:r>
      <w:r>
        <w:rPr>
          <w:color w:val="231F20"/>
          <w:w w:val="95"/>
        </w:rPr>
        <w:t>angio-œdème</w:t>
      </w:r>
      <w:r>
        <w:rPr>
          <w:color w:val="231F20"/>
          <w:spacing w:val="-7"/>
          <w:w w:val="95"/>
        </w:rPr>
        <w:t xml:space="preserve"> </w:t>
      </w:r>
      <w:r>
        <w:rPr>
          <w:color w:val="231F20"/>
          <w:w w:val="95"/>
        </w:rPr>
        <w:t>palpébral,</w:t>
      </w:r>
      <w:r>
        <w:rPr>
          <w:color w:val="231F20"/>
          <w:spacing w:val="-7"/>
          <w:w w:val="95"/>
        </w:rPr>
        <w:t xml:space="preserve"> </w:t>
      </w:r>
      <w:r>
        <w:rPr>
          <w:color w:val="231F20"/>
          <w:w w:val="95"/>
        </w:rPr>
        <w:t>eczéma).</w:t>
      </w:r>
    </w:p>
    <w:p w14:paraId="48638AF1" w14:textId="77777777" w:rsidR="00B76AFF" w:rsidRDefault="00000000">
      <w:pPr>
        <w:pStyle w:val="Corpsdetexte"/>
        <w:spacing w:line="201" w:lineRule="auto"/>
        <w:ind w:left="453" w:right="101"/>
        <w:jc w:val="both"/>
      </w:pPr>
      <w:r>
        <w:rPr>
          <w:color w:val="231F20"/>
          <w:w w:val="95"/>
        </w:rPr>
        <w:t>Des</w:t>
      </w:r>
      <w:r>
        <w:rPr>
          <w:color w:val="231F20"/>
          <w:spacing w:val="-5"/>
          <w:w w:val="95"/>
        </w:rPr>
        <w:t xml:space="preserve"> </w:t>
      </w:r>
      <w:r>
        <w:rPr>
          <w:color w:val="231F20"/>
          <w:w w:val="95"/>
        </w:rPr>
        <w:t>manifestations</w:t>
      </w:r>
      <w:r>
        <w:rPr>
          <w:color w:val="231F20"/>
          <w:spacing w:val="-5"/>
          <w:w w:val="95"/>
        </w:rPr>
        <w:t xml:space="preserve"> </w:t>
      </w:r>
      <w:r>
        <w:rPr>
          <w:color w:val="231F20"/>
          <w:w w:val="95"/>
        </w:rPr>
        <w:t>peuvent</w:t>
      </w:r>
      <w:r>
        <w:rPr>
          <w:color w:val="231F20"/>
          <w:spacing w:val="-5"/>
          <w:w w:val="95"/>
        </w:rPr>
        <w:t xml:space="preserve"> </w:t>
      </w:r>
      <w:r>
        <w:rPr>
          <w:color w:val="231F20"/>
          <w:w w:val="95"/>
        </w:rPr>
        <w:t>survenir</w:t>
      </w:r>
      <w:r>
        <w:rPr>
          <w:color w:val="231F20"/>
          <w:spacing w:val="-5"/>
          <w:w w:val="95"/>
        </w:rPr>
        <w:t xml:space="preserve"> </w:t>
      </w:r>
      <w:r>
        <w:rPr>
          <w:color w:val="231F20"/>
          <w:w w:val="95"/>
        </w:rPr>
        <w:t>chez</w:t>
      </w:r>
      <w:r>
        <w:rPr>
          <w:color w:val="231F20"/>
          <w:spacing w:val="-5"/>
          <w:w w:val="95"/>
        </w:rPr>
        <w:t xml:space="preserve"> </w:t>
      </w:r>
      <w:r>
        <w:rPr>
          <w:color w:val="231F20"/>
          <w:w w:val="95"/>
        </w:rPr>
        <w:t>des</w:t>
      </w:r>
      <w:r>
        <w:rPr>
          <w:color w:val="231F20"/>
          <w:spacing w:val="-5"/>
          <w:w w:val="95"/>
        </w:rPr>
        <w:t xml:space="preserve"> </w:t>
      </w:r>
      <w:r>
        <w:rPr>
          <w:color w:val="231F20"/>
          <w:w w:val="95"/>
        </w:rPr>
        <w:t>personnes</w:t>
      </w:r>
      <w:r>
        <w:rPr>
          <w:color w:val="231F20"/>
          <w:spacing w:val="-5"/>
          <w:w w:val="95"/>
        </w:rPr>
        <w:t xml:space="preserve"> </w:t>
      </w:r>
      <w:r>
        <w:rPr>
          <w:color w:val="231F20"/>
          <w:w w:val="95"/>
        </w:rPr>
        <w:t xml:space="preserve">proches </w:t>
      </w:r>
      <w:r>
        <w:rPr>
          <w:color w:val="231F20"/>
        </w:rPr>
        <w:t xml:space="preserve">du fumeur, expressions d'un cannabisme passif. Des tableaux </w:t>
      </w:r>
      <w:r>
        <w:rPr>
          <w:color w:val="231F20"/>
          <w:w w:val="95"/>
        </w:rPr>
        <w:t>sévères</w:t>
      </w:r>
      <w:r>
        <w:rPr>
          <w:color w:val="231F20"/>
          <w:spacing w:val="-12"/>
          <w:w w:val="95"/>
        </w:rPr>
        <w:t xml:space="preserve"> </w:t>
      </w:r>
      <w:r>
        <w:rPr>
          <w:color w:val="231F20"/>
          <w:w w:val="95"/>
        </w:rPr>
        <w:t>d'anaphylaxie</w:t>
      </w:r>
      <w:r>
        <w:rPr>
          <w:color w:val="231F20"/>
          <w:spacing w:val="-12"/>
          <w:w w:val="95"/>
        </w:rPr>
        <w:t xml:space="preserve"> </w:t>
      </w:r>
      <w:r>
        <w:rPr>
          <w:color w:val="231F20"/>
          <w:w w:val="95"/>
        </w:rPr>
        <w:t>ont</w:t>
      </w:r>
      <w:r>
        <w:rPr>
          <w:color w:val="231F20"/>
          <w:spacing w:val="-12"/>
          <w:w w:val="95"/>
        </w:rPr>
        <w:t xml:space="preserve"> </w:t>
      </w:r>
      <w:r>
        <w:rPr>
          <w:color w:val="231F20"/>
          <w:w w:val="95"/>
        </w:rPr>
        <w:t>été</w:t>
      </w:r>
      <w:r>
        <w:rPr>
          <w:color w:val="231F20"/>
          <w:spacing w:val="-12"/>
          <w:w w:val="95"/>
        </w:rPr>
        <w:t xml:space="preserve"> </w:t>
      </w:r>
      <w:r>
        <w:rPr>
          <w:color w:val="231F20"/>
          <w:w w:val="95"/>
        </w:rPr>
        <w:t>décrits</w:t>
      </w:r>
      <w:r>
        <w:rPr>
          <w:color w:val="231F20"/>
          <w:spacing w:val="-12"/>
          <w:w w:val="95"/>
        </w:rPr>
        <w:t xml:space="preserve"> </w:t>
      </w:r>
      <w:r>
        <w:rPr>
          <w:color w:val="231F20"/>
          <w:w w:val="95"/>
        </w:rPr>
        <w:t>lors</w:t>
      </w:r>
      <w:r>
        <w:rPr>
          <w:color w:val="231F20"/>
          <w:spacing w:val="-11"/>
          <w:w w:val="95"/>
        </w:rPr>
        <w:t xml:space="preserve"> </w:t>
      </w:r>
      <w:r>
        <w:rPr>
          <w:color w:val="231F20"/>
          <w:w w:val="95"/>
        </w:rPr>
        <w:t>de</w:t>
      </w:r>
      <w:r>
        <w:rPr>
          <w:color w:val="231F20"/>
          <w:spacing w:val="-12"/>
          <w:w w:val="95"/>
        </w:rPr>
        <w:t xml:space="preserve"> </w:t>
      </w:r>
      <w:r>
        <w:rPr>
          <w:color w:val="231F20"/>
          <w:w w:val="95"/>
        </w:rPr>
        <w:t>l'utilisation</w:t>
      </w:r>
      <w:r>
        <w:rPr>
          <w:color w:val="231F20"/>
          <w:spacing w:val="-12"/>
          <w:w w:val="95"/>
        </w:rPr>
        <w:t xml:space="preserve"> </w:t>
      </w:r>
      <w:r>
        <w:rPr>
          <w:color w:val="231F20"/>
          <w:w w:val="95"/>
        </w:rPr>
        <w:t>de</w:t>
      </w:r>
      <w:r>
        <w:rPr>
          <w:color w:val="231F20"/>
          <w:spacing w:val="-12"/>
          <w:w w:val="95"/>
        </w:rPr>
        <w:t xml:space="preserve"> </w:t>
      </w:r>
      <w:r>
        <w:rPr>
          <w:color w:val="231F20"/>
          <w:w w:val="95"/>
        </w:rPr>
        <w:t xml:space="preserve">graines </w:t>
      </w:r>
      <w:r>
        <w:rPr>
          <w:color w:val="231F20"/>
        </w:rPr>
        <w:t>de</w:t>
      </w:r>
      <w:r>
        <w:rPr>
          <w:color w:val="231F20"/>
          <w:spacing w:val="-15"/>
        </w:rPr>
        <w:t xml:space="preserve"> </w:t>
      </w:r>
      <w:r>
        <w:rPr>
          <w:color w:val="231F20"/>
        </w:rPr>
        <w:t>cannabis</w:t>
      </w:r>
      <w:r>
        <w:rPr>
          <w:color w:val="231F20"/>
          <w:spacing w:val="-15"/>
        </w:rPr>
        <w:t xml:space="preserve"> </w:t>
      </w:r>
      <w:r>
        <w:rPr>
          <w:color w:val="231F20"/>
        </w:rPr>
        <w:t>ou</w:t>
      </w:r>
      <w:r>
        <w:rPr>
          <w:color w:val="231F20"/>
          <w:spacing w:val="-15"/>
        </w:rPr>
        <w:t xml:space="preserve"> </w:t>
      </w:r>
      <w:r>
        <w:rPr>
          <w:color w:val="231F20"/>
        </w:rPr>
        <w:t>lors</w:t>
      </w:r>
      <w:r>
        <w:rPr>
          <w:color w:val="231F20"/>
          <w:spacing w:val="-15"/>
        </w:rPr>
        <w:t xml:space="preserve"> </w:t>
      </w:r>
      <w:r>
        <w:rPr>
          <w:color w:val="231F20"/>
        </w:rPr>
        <w:t>de</w:t>
      </w:r>
      <w:r>
        <w:rPr>
          <w:color w:val="231F20"/>
          <w:spacing w:val="-14"/>
        </w:rPr>
        <w:t xml:space="preserve"> </w:t>
      </w:r>
      <w:r>
        <w:rPr>
          <w:color w:val="231F20"/>
        </w:rPr>
        <w:t>la</w:t>
      </w:r>
      <w:r>
        <w:rPr>
          <w:color w:val="231F20"/>
          <w:spacing w:val="-15"/>
        </w:rPr>
        <w:t xml:space="preserve"> </w:t>
      </w:r>
      <w:r>
        <w:rPr>
          <w:color w:val="231F20"/>
        </w:rPr>
        <w:t>consommation</w:t>
      </w:r>
      <w:r>
        <w:rPr>
          <w:color w:val="231F20"/>
          <w:spacing w:val="-15"/>
        </w:rPr>
        <w:t xml:space="preserve"> </w:t>
      </w:r>
      <w:r>
        <w:rPr>
          <w:color w:val="231F20"/>
        </w:rPr>
        <w:t>de</w:t>
      </w:r>
      <w:r>
        <w:rPr>
          <w:color w:val="231F20"/>
          <w:spacing w:val="-15"/>
        </w:rPr>
        <w:t xml:space="preserve"> </w:t>
      </w:r>
      <w:r>
        <w:rPr>
          <w:color w:val="231F20"/>
        </w:rPr>
        <w:t>thé</w:t>
      </w:r>
      <w:r>
        <w:rPr>
          <w:color w:val="231F20"/>
          <w:spacing w:val="-14"/>
        </w:rPr>
        <w:t xml:space="preserve"> </w:t>
      </w:r>
      <w:r>
        <w:rPr>
          <w:color w:val="231F20"/>
        </w:rPr>
        <w:t>contenant</w:t>
      </w:r>
      <w:r>
        <w:rPr>
          <w:color w:val="231F20"/>
          <w:spacing w:val="-15"/>
        </w:rPr>
        <w:t xml:space="preserve"> </w:t>
      </w:r>
      <w:r>
        <w:rPr>
          <w:color w:val="231F20"/>
        </w:rPr>
        <w:t>de</w:t>
      </w:r>
      <w:r>
        <w:rPr>
          <w:color w:val="231F20"/>
          <w:spacing w:val="-15"/>
        </w:rPr>
        <w:t xml:space="preserve"> </w:t>
      </w:r>
      <w:r>
        <w:rPr>
          <w:color w:val="231F20"/>
        </w:rPr>
        <w:t xml:space="preserve">la </w:t>
      </w:r>
      <w:r>
        <w:rPr>
          <w:color w:val="231F20"/>
          <w:w w:val="90"/>
        </w:rPr>
        <w:t xml:space="preserve">marijuana. Selon le réseau national de surveillance aérobiologique, des pollens de cannabis sont trouvés chaque année, fin juillet, dans </w:t>
      </w:r>
      <w:r>
        <w:rPr>
          <w:color w:val="231F20"/>
        </w:rPr>
        <w:t>certaines</w:t>
      </w:r>
      <w:r>
        <w:rPr>
          <w:color w:val="231F20"/>
          <w:spacing w:val="-4"/>
        </w:rPr>
        <w:t xml:space="preserve"> </w:t>
      </w:r>
      <w:r>
        <w:rPr>
          <w:color w:val="231F20"/>
        </w:rPr>
        <w:t>régions</w:t>
      </w:r>
      <w:r>
        <w:rPr>
          <w:color w:val="231F20"/>
          <w:spacing w:val="-4"/>
        </w:rPr>
        <w:t xml:space="preserve"> </w:t>
      </w:r>
      <w:r>
        <w:rPr>
          <w:color w:val="231F20"/>
        </w:rPr>
        <w:t>comme</w:t>
      </w:r>
      <w:r>
        <w:rPr>
          <w:color w:val="231F20"/>
          <w:spacing w:val="-4"/>
        </w:rPr>
        <w:t xml:space="preserve"> </w:t>
      </w:r>
      <w:r>
        <w:rPr>
          <w:color w:val="231F20"/>
        </w:rPr>
        <w:t>à</w:t>
      </w:r>
      <w:r>
        <w:rPr>
          <w:color w:val="231F20"/>
          <w:spacing w:val="-4"/>
        </w:rPr>
        <w:t xml:space="preserve"> </w:t>
      </w:r>
      <w:r>
        <w:rPr>
          <w:color w:val="231F20"/>
        </w:rPr>
        <w:t>Aix-en-Provence</w:t>
      </w:r>
      <w:r>
        <w:rPr>
          <w:color w:val="231F20"/>
          <w:spacing w:val="-4"/>
        </w:rPr>
        <w:t xml:space="preserve"> </w:t>
      </w:r>
      <w:r>
        <w:rPr>
          <w:color w:val="231F20"/>
        </w:rPr>
        <w:t>et</w:t>
      </w:r>
      <w:r>
        <w:rPr>
          <w:color w:val="231F20"/>
          <w:spacing w:val="-4"/>
        </w:rPr>
        <w:t xml:space="preserve"> </w:t>
      </w:r>
      <w:r>
        <w:rPr>
          <w:color w:val="231F20"/>
        </w:rPr>
        <w:t>aussi</w:t>
      </w:r>
      <w:r>
        <w:rPr>
          <w:color w:val="231F20"/>
          <w:spacing w:val="-4"/>
        </w:rPr>
        <w:t xml:space="preserve"> </w:t>
      </w:r>
      <w:r>
        <w:rPr>
          <w:color w:val="231F20"/>
        </w:rPr>
        <w:t>en</w:t>
      </w:r>
      <w:r>
        <w:rPr>
          <w:color w:val="231F20"/>
          <w:spacing w:val="-4"/>
        </w:rPr>
        <w:t xml:space="preserve"> </w:t>
      </w:r>
      <w:r>
        <w:rPr>
          <w:color w:val="231F20"/>
        </w:rPr>
        <w:t xml:space="preserve">Corse </w:t>
      </w:r>
      <w:r>
        <w:rPr>
          <w:color w:val="231F20"/>
          <w:spacing w:val="-2"/>
          <w:w w:val="95"/>
        </w:rPr>
        <w:t xml:space="preserve">au mois d'octobre. Des manifestations d'allergies croisées peuvent </w:t>
      </w:r>
      <w:r>
        <w:rPr>
          <w:color w:val="231F20"/>
          <w:w w:val="90"/>
        </w:rPr>
        <w:t>survenir</w:t>
      </w:r>
      <w:r>
        <w:rPr>
          <w:color w:val="231F20"/>
          <w:spacing w:val="-9"/>
          <w:w w:val="90"/>
        </w:rPr>
        <w:t xml:space="preserve"> </w:t>
      </w:r>
      <w:r>
        <w:rPr>
          <w:color w:val="231F20"/>
          <w:w w:val="90"/>
        </w:rPr>
        <w:t>entre</w:t>
      </w:r>
      <w:r>
        <w:rPr>
          <w:color w:val="231F20"/>
          <w:spacing w:val="-9"/>
          <w:w w:val="90"/>
        </w:rPr>
        <w:t xml:space="preserve"> </w:t>
      </w:r>
      <w:r>
        <w:rPr>
          <w:color w:val="231F20"/>
          <w:w w:val="90"/>
        </w:rPr>
        <w:t>cannabis</w:t>
      </w:r>
      <w:r>
        <w:rPr>
          <w:color w:val="231F20"/>
          <w:spacing w:val="-9"/>
          <w:w w:val="90"/>
        </w:rPr>
        <w:t xml:space="preserve"> </w:t>
      </w:r>
      <w:r>
        <w:rPr>
          <w:color w:val="231F20"/>
          <w:w w:val="90"/>
        </w:rPr>
        <w:t>et</w:t>
      </w:r>
      <w:r>
        <w:rPr>
          <w:color w:val="231F20"/>
          <w:spacing w:val="-9"/>
          <w:w w:val="90"/>
        </w:rPr>
        <w:t xml:space="preserve"> </w:t>
      </w:r>
      <w:r>
        <w:rPr>
          <w:color w:val="231F20"/>
          <w:w w:val="90"/>
        </w:rPr>
        <w:t>certains</w:t>
      </w:r>
      <w:r>
        <w:rPr>
          <w:color w:val="231F20"/>
          <w:spacing w:val="-9"/>
          <w:w w:val="90"/>
        </w:rPr>
        <w:t xml:space="preserve"> </w:t>
      </w:r>
      <w:r>
        <w:rPr>
          <w:color w:val="231F20"/>
          <w:w w:val="90"/>
        </w:rPr>
        <w:t>fruits</w:t>
      </w:r>
      <w:r>
        <w:rPr>
          <w:color w:val="231F20"/>
          <w:spacing w:val="-9"/>
          <w:w w:val="90"/>
        </w:rPr>
        <w:t xml:space="preserve"> </w:t>
      </w:r>
      <w:r>
        <w:rPr>
          <w:color w:val="231F20"/>
          <w:w w:val="90"/>
        </w:rPr>
        <w:t>(pommes,</w:t>
      </w:r>
      <w:r>
        <w:rPr>
          <w:color w:val="231F20"/>
          <w:spacing w:val="-8"/>
          <w:w w:val="90"/>
        </w:rPr>
        <w:t xml:space="preserve"> </w:t>
      </w:r>
      <w:r>
        <w:rPr>
          <w:color w:val="231F20"/>
          <w:w w:val="90"/>
        </w:rPr>
        <w:t>pêches,</w:t>
      </w:r>
      <w:r>
        <w:rPr>
          <w:color w:val="231F20"/>
          <w:spacing w:val="-9"/>
          <w:w w:val="90"/>
        </w:rPr>
        <w:t xml:space="preserve"> </w:t>
      </w:r>
      <w:r>
        <w:rPr>
          <w:color w:val="231F20"/>
          <w:w w:val="90"/>
        </w:rPr>
        <w:t xml:space="preserve">cerises...), </w:t>
      </w:r>
      <w:r>
        <w:rPr>
          <w:color w:val="231F20"/>
          <w:spacing w:val="-2"/>
        </w:rPr>
        <w:t>les</w:t>
      </w:r>
      <w:r>
        <w:rPr>
          <w:color w:val="231F20"/>
          <w:spacing w:val="-13"/>
        </w:rPr>
        <w:t xml:space="preserve"> </w:t>
      </w:r>
      <w:r>
        <w:rPr>
          <w:color w:val="231F20"/>
          <w:spacing w:val="-2"/>
        </w:rPr>
        <w:t>noisettes,</w:t>
      </w:r>
      <w:r>
        <w:rPr>
          <w:color w:val="231F20"/>
          <w:spacing w:val="-13"/>
        </w:rPr>
        <w:t xml:space="preserve"> </w:t>
      </w:r>
      <w:r>
        <w:rPr>
          <w:color w:val="231F20"/>
          <w:spacing w:val="-2"/>
        </w:rPr>
        <w:t>les</w:t>
      </w:r>
      <w:r>
        <w:rPr>
          <w:color w:val="231F20"/>
          <w:spacing w:val="-13"/>
        </w:rPr>
        <w:t xml:space="preserve"> </w:t>
      </w:r>
      <w:r>
        <w:rPr>
          <w:color w:val="231F20"/>
          <w:spacing w:val="-2"/>
        </w:rPr>
        <w:t>oranges,</w:t>
      </w:r>
      <w:r>
        <w:rPr>
          <w:color w:val="231F20"/>
          <w:spacing w:val="-13"/>
        </w:rPr>
        <w:t xml:space="preserve"> </w:t>
      </w:r>
      <w:r>
        <w:rPr>
          <w:color w:val="231F20"/>
          <w:spacing w:val="-2"/>
        </w:rPr>
        <w:t>des</w:t>
      </w:r>
      <w:r>
        <w:rPr>
          <w:color w:val="231F20"/>
          <w:spacing w:val="-12"/>
        </w:rPr>
        <w:t xml:space="preserve"> </w:t>
      </w:r>
      <w:r>
        <w:rPr>
          <w:color w:val="231F20"/>
          <w:spacing w:val="-2"/>
        </w:rPr>
        <w:t>céréales.</w:t>
      </w:r>
      <w:r>
        <w:rPr>
          <w:color w:val="231F20"/>
          <w:spacing w:val="-13"/>
        </w:rPr>
        <w:t xml:space="preserve"> </w:t>
      </w:r>
      <w:r>
        <w:rPr>
          <w:color w:val="231F20"/>
          <w:spacing w:val="-2"/>
        </w:rPr>
        <w:t>Bière,</w:t>
      </w:r>
      <w:r>
        <w:rPr>
          <w:color w:val="231F20"/>
          <w:spacing w:val="-13"/>
        </w:rPr>
        <w:t xml:space="preserve"> </w:t>
      </w:r>
      <w:r>
        <w:rPr>
          <w:color w:val="231F20"/>
          <w:spacing w:val="-2"/>
        </w:rPr>
        <w:t>vin,</w:t>
      </w:r>
      <w:r>
        <w:rPr>
          <w:color w:val="231F20"/>
          <w:spacing w:val="-13"/>
        </w:rPr>
        <w:t xml:space="preserve"> </w:t>
      </w:r>
      <w:r>
        <w:rPr>
          <w:color w:val="231F20"/>
          <w:spacing w:val="-2"/>
        </w:rPr>
        <w:t>tabac,</w:t>
      </w:r>
      <w:r>
        <w:rPr>
          <w:color w:val="231F20"/>
          <w:spacing w:val="-12"/>
        </w:rPr>
        <w:t xml:space="preserve"> </w:t>
      </w:r>
      <w:r>
        <w:rPr>
          <w:color w:val="231F20"/>
          <w:spacing w:val="-2"/>
        </w:rPr>
        <w:t>latex</w:t>
      </w:r>
      <w:r>
        <w:rPr>
          <w:color w:val="231F20"/>
          <w:spacing w:val="-13"/>
        </w:rPr>
        <w:t xml:space="preserve"> </w:t>
      </w:r>
      <w:r>
        <w:rPr>
          <w:color w:val="231F20"/>
          <w:spacing w:val="-2"/>
        </w:rPr>
        <w:t xml:space="preserve">ont </w:t>
      </w:r>
      <w:r>
        <w:rPr>
          <w:color w:val="231F20"/>
        </w:rPr>
        <w:t>également</w:t>
      </w:r>
      <w:r>
        <w:rPr>
          <w:color w:val="231F20"/>
          <w:spacing w:val="-15"/>
        </w:rPr>
        <w:t xml:space="preserve"> </w:t>
      </w:r>
      <w:r>
        <w:rPr>
          <w:color w:val="231F20"/>
        </w:rPr>
        <w:t>été</w:t>
      </w:r>
      <w:r>
        <w:rPr>
          <w:color w:val="231F20"/>
          <w:spacing w:val="-15"/>
        </w:rPr>
        <w:t xml:space="preserve"> </w:t>
      </w:r>
      <w:r>
        <w:rPr>
          <w:color w:val="231F20"/>
        </w:rPr>
        <w:t>incriminés.</w:t>
      </w:r>
    </w:p>
    <w:p w14:paraId="2DD617AB" w14:textId="77777777" w:rsidR="00B76AFF" w:rsidRDefault="00000000">
      <w:pPr>
        <w:pStyle w:val="Corpsdetexte"/>
        <w:spacing w:line="201" w:lineRule="auto"/>
        <w:ind w:left="453" w:right="101"/>
        <w:jc w:val="both"/>
      </w:pPr>
      <w:r>
        <w:rPr>
          <w:color w:val="231F20"/>
          <w:w w:val="95"/>
        </w:rPr>
        <w:t>Source</w:t>
      </w:r>
      <w:r>
        <w:rPr>
          <w:color w:val="231F20"/>
          <w:spacing w:val="-12"/>
          <w:w w:val="95"/>
        </w:rPr>
        <w:t xml:space="preserve"> </w:t>
      </w:r>
      <w:r>
        <w:rPr>
          <w:color w:val="231F20"/>
          <w:w w:val="95"/>
        </w:rPr>
        <w:t>:</w:t>
      </w:r>
      <w:r>
        <w:rPr>
          <w:color w:val="231F20"/>
          <w:spacing w:val="-12"/>
          <w:w w:val="95"/>
        </w:rPr>
        <w:t xml:space="preserve"> </w:t>
      </w:r>
      <w:r>
        <w:rPr>
          <w:color w:val="231F20"/>
          <w:w w:val="95"/>
        </w:rPr>
        <w:t>L'allergie</w:t>
      </w:r>
      <w:r>
        <w:rPr>
          <w:color w:val="231F20"/>
          <w:spacing w:val="-12"/>
          <w:w w:val="95"/>
        </w:rPr>
        <w:t xml:space="preserve"> </w:t>
      </w:r>
      <w:r>
        <w:rPr>
          <w:color w:val="231F20"/>
          <w:w w:val="95"/>
        </w:rPr>
        <w:t>au</w:t>
      </w:r>
      <w:r>
        <w:rPr>
          <w:color w:val="231F20"/>
          <w:spacing w:val="-12"/>
          <w:w w:val="95"/>
        </w:rPr>
        <w:t xml:space="preserve"> </w:t>
      </w:r>
      <w:r>
        <w:rPr>
          <w:color w:val="231F20"/>
          <w:w w:val="95"/>
        </w:rPr>
        <w:t>cannabis</w:t>
      </w:r>
      <w:r>
        <w:rPr>
          <w:color w:val="231F20"/>
          <w:spacing w:val="-11"/>
          <w:w w:val="95"/>
        </w:rPr>
        <w:t xml:space="preserve"> </w:t>
      </w:r>
      <w:r>
        <w:rPr>
          <w:color w:val="231F20"/>
          <w:w w:val="95"/>
        </w:rPr>
        <w:t>:</w:t>
      </w:r>
      <w:r>
        <w:rPr>
          <w:color w:val="231F20"/>
          <w:spacing w:val="-12"/>
          <w:w w:val="95"/>
        </w:rPr>
        <w:t xml:space="preserve"> </w:t>
      </w:r>
      <w:r>
        <w:rPr>
          <w:color w:val="231F20"/>
          <w:w w:val="95"/>
        </w:rPr>
        <w:t>bien</w:t>
      </w:r>
      <w:r>
        <w:rPr>
          <w:color w:val="231F20"/>
          <w:spacing w:val="-12"/>
          <w:w w:val="95"/>
        </w:rPr>
        <w:t xml:space="preserve"> </w:t>
      </w:r>
      <w:r>
        <w:rPr>
          <w:color w:val="231F20"/>
          <w:w w:val="95"/>
        </w:rPr>
        <w:t>plus</w:t>
      </w:r>
      <w:r>
        <w:rPr>
          <w:color w:val="231F20"/>
          <w:spacing w:val="-12"/>
          <w:w w:val="95"/>
        </w:rPr>
        <w:t xml:space="preserve"> </w:t>
      </w:r>
      <w:r>
        <w:rPr>
          <w:color w:val="231F20"/>
          <w:w w:val="95"/>
        </w:rPr>
        <w:t>qu'un</w:t>
      </w:r>
      <w:r>
        <w:rPr>
          <w:color w:val="231F20"/>
          <w:spacing w:val="-12"/>
          <w:w w:val="95"/>
        </w:rPr>
        <w:t xml:space="preserve"> </w:t>
      </w:r>
      <w:r>
        <w:rPr>
          <w:color w:val="231F20"/>
          <w:w w:val="95"/>
        </w:rPr>
        <w:t>voyage</w:t>
      </w:r>
      <w:r>
        <w:rPr>
          <w:color w:val="231F20"/>
          <w:spacing w:val="-11"/>
          <w:w w:val="95"/>
        </w:rPr>
        <w:t xml:space="preserve"> </w:t>
      </w:r>
      <w:r>
        <w:rPr>
          <w:color w:val="231F20"/>
          <w:w w:val="95"/>
        </w:rPr>
        <w:t xml:space="preserve">stupéfiant. Van Gasse A.L. et coll. </w:t>
      </w:r>
      <w:r>
        <w:rPr>
          <w:i/>
          <w:color w:val="231F20"/>
          <w:w w:val="95"/>
        </w:rPr>
        <w:t>Revue Française d'Allergologie</w:t>
      </w:r>
      <w:r>
        <w:rPr>
          <w:color w:val="231F20"/>
          <w:w w:val="95"/>
        </w:rPr>
        <w:t>, avril 2014, Congrès francophone d'allergologie.</w:t>
      </w:r>
    </w:p>
    <w:p w14:paraId="0956C5FA" w14:textId="77777777" w:rsidR="00B76AFF" w:rsidRDefault="00B76AFF">
      <w:pPr>
        <w:pStyle w:val="Corpsdetexte"/>
        <w:spacing w:before="5"/>
        <w:rPr>
          <w:sz w:val="17"/>
        </w:rPr>
      </w:pPr>
    </w:p>
    <w:p w14:paraId="60F5CCE7" w14:textId="0A8444C2" w:rsidR="00B76AFF" w:rsidRDefault="00000000">
      <w:pPr>
        <w:spacing w:before="103"/>
        <w:ind w:right="100"/>
        <w:jc w:val="right"/>
        <w:rPr>
          <w:sz w:val="24"/>
        </w:rPr>
      </w:pPr>
      <w:r>
        <w:rPr>
          <w:color w:val="323031"/>
          <w:spacing w:val="-5"/>
          <w:sz w:val="24"/>
        </w:rPr>
        <w:t>1</w:t>
      </w:r>
      <w:r w:rsidR="00D54CF9">
        <w:rPr>
          <w:color w:val="323031"/>
          <w:spacing w:val="-5"/>
          <w:sz w:val="24"/>
        </w:rPr>
        <w:t>6</w:t>
      </w:r>
    </w:p>
    <w:p w14:paraId="50C2A5E4" w14:textId="77777777" w:rsidR="00B76AFF" w:rsidRDefault="00B76AFF">
      <w:pPr>
        <w:jc w:val="right"/>
        <w:rPr>
          <w:sz w:val="24"/>
        </w:rPr>
        <w:sectPr w:rsidR="00B76AFF">
          <w:pgSz w:w="9350" w:h="12750"/>
          <w:pgMar w:top="920" w:right="1280" w:bottom="420" w:left="1100" w:header="0" w:footer="222" w:gutter="0"/>
          <w:cols w:space="720"/>
        </w:sectPr>
      </w:pPr>
    </w:p>
    <w:p w14:paraId="5662EBDA" w14:textId="77777777" w:rsidR="00B76AFF" w:rsidRDefault="00000000">
      <w:pPr>
        <w:spacing w:before="88"/>
        <w:ind w:left="284"/>
        <w:rPr>
          <w:sz w:val="20"/>
        </w:rPr>
      </w:pPr>
      <w:bookmarkStart w:id="26" w:name="Alzheimer_(maladie_d')_"/>
      <w:bookmarkStart w:id="27" w:name="_bookmark9"/>
      <w:bookmarkEnd w:id="26"/>
      <w:bookmarkEnd w:id="27"/>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BFEE3BC" w14:textId="77777777" w:rsidR="00B76AFF" w:rsidRDefault="00000000">
      <w:pPr>
        <w:pStyle w:val="Corpsdetexte"/>
        <w:spacing w:before="10"/>
        <w:rPr>
          <w:sz w:val="17"/>
        </w:rPr>
      </w:pPr>
      <w:r>
        <w:pict w14:anchorId="45A19EFB">
          <v:shape id="docshape10" o:spid="_x0000_s2204" style="position:absolute;margin-left:69.2pt;margin-top:13.2pt;width:320.35pt;height:.1pt;z-index:-15723520;mso-wrap-distance-left:0;mso-wrap-distance-right:0;mso-position-horizontal-relative:page" coordorigin="1384,264" coordsize="6407,0" path="m7790,264r-6406,e" filled="f" strokecolor="#231f20" strokeweight=".25pt">
            <v:path arrowok="t"/>
            <w10:wrap type="topAndBottom" anchorx="page"/>
          </v:shape>
        </w:pict>
      </w:r>
    </w:p>
    <w:p w14:paraId="6C737F75" w14:textId="77777777" w:rsidR="00B76AFF" w:rsidRDefault="00B76AFF">
      <w:pPr>
        <w:pStyle w:val="Corpsdetexte"/>
        <w:spacing w:before="11"/>
        <w:rPr>
          <w:sz w:val="6"/>
        </w:rPr>
      </w:pPr>
    </w:p>
    <w:p w14:paraId="25ED9561" w14:textId="77777777" w:rsidR="00B76AFF" w:rsidRDefault="00000000">
      <w:pPr>
        <w:pStyle w:val="Titre3"/>
        <w:ind w:left="283"/>
        <w:jc w:val="both"/>
      </w:pPr>
      <w:r>
        <w:rPr>
          <w:color w:val="231F20"/>
          <w:w w:val="90"/>
        </w:rPr>
        <w:t>Alzheimer</w:t>
      </w:r>
      <w:r>
        <w:rPr>
          <w:color w:val="231F20"/>
          <w:spacing w:val="15"/>
        </w:rPr>
        <w:t xml:space="preserve"> </w:t>
      </w:r>
      <w:r>
        <w:rPr>
          <w:color w:val="231F20"/>
          <w:w w:val="90"/>
        </w:rPr>
        <w:t>(maladie</w:t>
      </w:r>
      <w:r>
        <w:rPr>
          <w:color w:val="231F20"/>
          <w:spacing w:val="15"/>
        </w:rPr>
        <w:t xml:space="preserve"> </w:t>
      </w:r>
      <w:r>
        <w:rPr>
          <w:color w:val="231F20"/>
          <w:spacing w:val="-5"/>
          <w:w w:val="90"/>
        </w:rPr>
        <w:t>d')</w:t>
      </w:r>
    </w:p>
    <w:p w14:paraId="2688770B" w14:textId="77777777" w:rsidR="00B76AFF" w:rsidRDefault="00000000">
      <w:pPr>
        <w:pStyle w:val="Corpsdetexte"/>
        <w:spacing w:before="98" w:line="201" w:lineRule="auto"/>
        <w:ind w:left="283" w:right="270"/>
        <w:jc w:val="both"/>
      </w:pPr>
      <w:r>
        <w:rPr>
          <w:color w:val="231F20"/>
          <w:w w:val="90"/>
        </w:rPr>
        <w:t>Cette</w:t>
      </w:r>
      <w:r>
        <w:rPr>
          <w:color w:val="231F20"/>
          <w:spacing w:val="-1"/>
          <w:w w:val="90"/>
        </w:rPr>
        <w:t xml:space="preserve"> </w:t>
      </w:r>
      <w:r>
        <w:rPr>
          <w:color w:val="231F20"/>
          <w:w w:val="90"/>
        </w:rPr>
        <w:t>affection</w:t>
      </w:r>
      <w:r>
        <w:rPr>
          <w:color w:val="231F20"/>
          <w:spacing w:val="-1"/>
          <w:w w:val="90"/>
        </w:rPr>
        <w:t xml:space="preserve"> </w:t>
      </w:r>
      <w:r>
        <w:rPr>
          <w:color w:val="231F20"/>
          <w:w w:val="90"/>
        </w:rPr>
        <w:t>(M.A.),</w:t>
      </w:r>
      <w:r>
        <w:rPr>
          <w:color w:val="231F20"/>
          <w:spacing w:val="-1"/>
          <w:w w:val="90"/>
        </w:rPr>
        <w:t xml:space="preserve"> </w:t>
      </w:r>
      <w:r>
        <w:rPr>
          <w:color w:val="231F20"/>
          <w:w w:val="90"/>
        </w:rPr>
        <w:t>dont</w:t>
      </w:r>
      <w:r>
        <w:rPr>
          <w:color w:val="231F20"/>
          <w:spacing w:val="-1"/>
          <w:w w:val="90"/>
        </w:rPr>
        <w:t xml:space="preserve"> </w:t>
      </w:r>
      <w:r>
        <w:rPr>
          <w:color w:val="231F20"/>
          <w:w w:val="90"/>
        </w:rPr>
        <w:t>le</w:t>
      </w:r>
      <w:r>
        <w:rPr>
          <w:color w:val="231F20"/>
          <w:spacing w:val="-1"/>
          <w:w w:val="90"/>
        </w:rPr>
        <w:t xml:space="preserve"> </w:t>
      </w:r>
      <w:r>
        <w:rPr>
          <w:color w:val="231F20"/>
          <w:w w:val="90"/>
        </w:rPr>
        <w:t>risque</w:t>
      </w:r>
      <w:r>
        <w:rPr>
          <w:color w:val="231F20"/>
          <w:spacing w:val="-1"/>
          <w:w w:val="90"/>
        </w:rPr>
        <w:t xml:space="preserve"> </w:t>
      </w:r>
      <w:r>
        <w:rPr>
          <w:color w:val="231F20"/>
          <w:w w:val="90"/>
        </w:rPr>
        <w:t>croît</w:t>
      </w:r>
      <w:r>
        <w:rPr>
          <w:color w:val="231F20"/>
          <w:spacing w:val="-1"/>
          <w:w w:val="90"/>
        </w:rPr>
        <w:t xml:space="preserve"> </w:t>
      </w:r>
      <w:r>
        <w:rPr>
          <w:color w:val="231F20"/>
          <w:w w:val="90"/>
        </w:rPr>
        <w:t>avec</w:t>
      </w:r>
      <w:r>
        <w:rPr>
          <w:color w:val="231F20"/>
          <w:spacing w:val="-1"/>
          <w:w w:val="90"/>
        </w:rPr>
        <w:t xml:space="preserve"> </w:t>
      </w:r>
      <w:r>
        <w:rPr>
          <w:color w:val="231F20"/>
          <w:w w:val="90"/>
        </w:rPr>
        <w:t>l'âge,</w:t>
      </w:r>
      <w:r>
        <w:rPr>
          <w:color w:val="231F20"/>
          <w:spacing w:val="-1"/>
          <w:w w:val="90"/>
        </w:rPr>
        <w:t xml:space="preserve"> </w:t>
      </w:r>
      <w:r>
        <w:rPr>
          <w:color w:val="231F20"/>
          <w:w w:val="90"/>
        </w:rPr>
        <w:t>est</w:t>
      </w:r>
      <w:r>
        <w:rPr>
          <w:color w:val="231F20"/>
          <w:spacing w:val="-1"/>
          <w:w w:val="90"/>
        </w:rPr>
        <w:t xml:space="preserve"> </w:t>
      </w:r>
      <w:r>
        <w:rPr>
          <w:color w:val="231F20"/>
          <w:w w:val="90"/>
        </w:rPr>
        <w:t xml:space="preserve">caractérisée </w:t>
      </w:r>
      <w:r>
        <w:rPr>
          <w:color w:val="231F20"/>
          <w:w w:val="95"/>
        </w:rPr>
        <w:t>par une atteinte de la mémoire. Elle affecte d'abord les souvenirs récents, la mémoire à court terme, la mémoire opérationnelle et, plus</w:t>
      </w:r>
      <w:r>
        <w:rPr>
          <w:color w:val="231F20"/>
          <w:spacing w:val="-12"/>
          <w:w w:val="95"/>
        </w:rPr>
        <w:t xml:space="preserve"> </w:t>
      </w:r>
      <w:r>
        <w:rPr>
          <w:color w:val="231F20"/>
          <w:w w:val="95"/>
        </w:rPr>
        <w:t>tardivement,</w:t>
      </w:r>
      <w:r>
        <w:rPr>
          <w:color w:val="231F20"/>
          <w:spacing w:val="-12"/>
          <w:w w:val="95"/>
        </w:rPr>
        <w:t xml:space="preserve"> </w:t>
      </w:r>
      <w:r>
        <w:rPr>
          <w:color w:val="231F20"/>
          <w:w w:val="95"/>
        </w:rPr>
        <w:t>la</w:t>
      </w:r>
      <w:r>
        <w:rPr>
          <w:color w:val="231F20"/>
          <w:spacing w:val="-12"/>
          <w:w w:val="95"/>
        </w:rPr>
        <w:t xml:space="preserve"> </w:t>
      </w:r>
      <w:r>
        <w:rPr>
          <w:color w:val="231F20"/>
          <w:w w:val="95"/>
        </w:rPr>
        <w:t>mémoire</w:t>
      </w:r>
      <w:r>
        <w:rPr>
          <w:color w:val="231F20"/>
          <w:spacing w:val="-12"/>
          <w:w w:val="95"/>
        </w:rPr>
        <w:t xml:space="preserve"> </w:t>
      </w:r>
      <w:r>
        <w:rPr>
          <w:color w:val="231F20"/>
          <w:w w:val="95"/>
        </w:rPr>
        <w:t>à</w:t>
      </w:r>
      <w:r>
        <w:rPr>
          <w:color w:val="231F20"/>
          <w:spacing w:val="-12"/>
          <w:w w:val="95"/>
        </w:rPr>
        <w:t xml:space="preserve"> </w:t>
      </w:r>
      <w:r>
        <w:rPr>
          <w:color w:val="231F20"/>
          <w:w w:val="95"/>
        </w:rPr>
        <w:t>long</w:t>
      </w:r>
      <w:r>
        <w:rPr>
          <w:color w:val="231F20"/>
          <w:spacing w:val="-11"/>
          <w:w w:val="95"/>
        </w:rPr>
        <w:t xml:space="preserve"> </w:t>
      </w:r>
      <w:r>
        <w:rPr>
          <w:color w:val="231F20"/>
          <w:w w:val="95"/>
        </w:rPr>
        <w:t>terme.</w:t>
      </w:r>
      <w:r>
        <w:rPr>
          <w:color w:val="231F20"/>
          <w:spacing w:val="-12"/>
          <w:w w:val="95"/>
        </w:rPr>
        <w:t xml:space="preserve"> </w:t>
      </w:r>
      <w:r>
        <w:rPr>
          <w:color w:val="231F20"/>
          <w:w w:val="95"/>
        </w:rPr>
        <w:t>Cette</w:t>
      </w:r>
      <w:r>
        <w:rPr>
          <w:color w:val="231F20"/>
          <w:spacing w:val="-12"/>
          <w:w w:val="95"/>
        </w:rPr>
        <w:t xml:space="preserve"> </w:t>
      </w:r>
      <w:r>
        <w:rPr>
          <w:color w:val="231F20"/>
          <w:w w:val="95"/>
        </w:rPr>
        <w:t>affection</w:t>
      </w:r>
      <w:r>
        <w:rPr>
          <w:color w:val="231F20"/>
          <w:spacing w:val="-12"/>
          <w:w w:val="95"/>
        </w:rPr>
        <w:t xml:space="preserve"> </w:t>
      </w:r>
      <w:r>
        <w:rPr>
          <w:color w:val="231F20"/>
          <w:w w:val="95"/>
        </w:rPr>
        <w:t>neuro- dégénérative,</w:t>
      </w:r>
      <w:r>
        <w:rPr>
          <w:color w:val="231F20"/>
          <w:spacing w:val="-5"/>
          <w:w w:val="95"/>
        </w:rPr>
        <w:t xml:space="preserve"> </w:t>
      </w:r>
      <w:r>
        <w:rPr>
          <w:color w:val="231F20"/>
          <w:w w:val="95"/>
        </w:rPr>
        <w:t>dont</w:t>
      </w:r>
      <w:r>
        <w:rPr>
          <w:color w:val="231F20"/>
          <w:spacing w:val="-5"/>
          <w:w w:val="95"/>
        </w:rPr>
        <w:t xml:space="preserve"> </w:t>
      </w:r>
      <w:r>
        <w:rPr>
          <w:color w:val="231F20"/>
          <w:w w:val="95"/>
        </w:rPr>
        <w:t>la</w:t>
      </w:r>
      <w:r>
        <w:rPr>
          <w:color w:val="231F20"/>
          <w:spacing w:val="-5"/>
          <w:w w:val="95"/>
        </w:rPr>
        <w:t xml:space="preserve"> </w:t>
      </w:r>
      <w:r>
        <w:rPr>
          <w:color w:val="231F20"/>
          <w:w w:val="95"/>
        </w:rPr>
        <w:t>cause</w:t>
      </w:r>
      <w:r>
        <w:rPr>
          <w:color w:val="231F20"/>
          <w:spacing w:val="-5"/>
          <w:w w:val="95"/>
        </w:rPr>
        <w:t xml:space="preserve"> </w:t>
      </w:r>
      <w:r>
        <w:rPr>
          <w:color w:val="231F20"/>
          <w:w w:val="95"/>
        </w:rPr>
        <w:t>demeure</w:t>
      </w:r>
      <w:r>
        <w:rPr>
          <w:color w:val="231F20"/>
          <w:spacing w:val="-5"/>
          <w:w w:val="95"/>
        </w:rPr>
        <w:t xml:space="preserve"> </w:t>
      </w:r>
      <w:r>
        <w:rPr>
          <w:color w:val="231F20"/>
          <w:w w:val="95"/>
        </w:rPr>
        <w:t>assez</w:t>
      </w:r>
      <w:r>
        <w:rPr>
          <w:color w:val="231F20"/>
          <w:spacing w:val="-5"/>
          <w:w w:val="95"/>
        </w:rPr>
        <w:t xml:space="preserve"> </w:t>
      </w:r>
      <w:r>
        <w:rPr>
          <w:color w:val="231F20"/>
          <w:w w:val="95"/>
        </w:rPr>
        <w:t>mal</w:t>
      </w:r>
      <w:r>
        <w:rPr>
          <w:color w:val="231F20"/>
          <w:spacing w:val="-5"/>
          <w:w w:val="95"/>
        </w:rPr>
        <w:t xml:space="preserve"> </w:t>
      </w:r>
      <w:r>
        <w:rPr>
          <w:color w:val="231F20"/>
          <w:w w:val="95"/>
        </w:rPr>
        <w:t>connue,</w:t>
      </w:r>
      <w:r>
        <w:rPr>
          <w:color w:val="231F20"/>
          <w:spacing w:val="-5"/>
          <w:w w:val="95"/>
        </w:rPr>
        <w:t xml:space="preserve"> </w:t>
      </w:r>
      <w:r>
        <w:rPr>
          <w:color w:val="231F20"/>
          <w:w w:val="95"/>
        </w:rPr>
        <w:t>affecte</w:t>
      </w:r>
      <w:r>
        <w:rPr>
          <w:color w:val="231F20"/>
          <w:spacing w:val="-5"/>
          <w:w w:val="95"/>
        </w:rPr>
        <w:t xml:space="preserve"> </w:t>
      </w:r>
      <w:r>
        <w:rPr>
          <w:color w:val="231F20"/>
          <w:w w:val="95"/>
        </w:rPr>
        <w:t xml:space="preserve">en </w:t>
      </w:r>
      <w:r>
        <w:rPr>
          <w:color w:val="231F20"/>
          <w:w w:val="90"/>
        </w:rPr>
        <w:t xml:space="preserve">particulier les neurones cholinergiques qui partent du septum et se </w:t>
      </w:r>
      <w:r>
        <w:rPr>
          <w:color w:val="231F20"/>
          <w:spacing w:val="-2"/>
          <w:w w:val="95"/>
        </w:rPr>
        <w:t>projettent</w:t>
      </w:r>
      <w:r>
        <w:rPr>
          <w:color w:val="231F20"/>
          <w:spacing w:val="-7"/>
          <w:w w:val="95"/>
        </w:rPr>
        <w:t xml:space="preserve"> </w:t>
      </w:r>
      <w:r>
        <w:rPr>
          <w:color w:val="231F20"/>
          <w:spacing w:val="-2"/>
          <w:w w:val="95"/>
        </w:rPr>
        <w:t>sur</w:t>
      </w:r>
      <w:r>
        <w:rPr>
          <w:color w:val="231F20"/>
          <w:spacing w:val="-7"/>
          <w:w w:val="95"/>
        </w:rPr>
        <w:t xml:space="preserve"> </w:t>
      </w:r>
      <w:r>
        <w:rPr>
          <w:color w:val="231F20"/>
          <w:spacing w:val="-2"/>
          <w:w w:val="95"/>
        </w:rPr>
        <w:t>l'hippocampe*</w:t>
      </w:r>
      <w:r>
        <w:rPr>
          <w:color w:val="231F20"/>
          <w:spacing w:val="-7"/>
          <w:w w:val="95"/>
        </w:rPr>
        <w:t xml:space="preserve"> </w:t>
      </w:r>
      <w:r>
        <w:rPr>
          <w:color w:val="231F20"/>
          <w:spacing w:val="-2"/>
          <w:w w:val="95"/>
        </w:rPr>
        <w:t>ainsi</w:t>
      </w:r>
      <w:r>
        <w:rPr>
          <w:color w:val="231F20"/>
          <w:spacing w:val="-7"/>
          <w:w w:val="95"/>
        </w:rPr>
        <w:t xml:space="preserve"> </w:t>
      </w:r>
      <w:r>
        <w:rPr>
          <w:color w:val="231F20"/>
          <w:spacing w:val="-2"/>
          <w:w w:val="95"/>
        </w:rPr>
        <w:t>que</w:t>
      </w:r>
      <w:r>
        <w:rPr>
          <w:color w:val="231F20"/>
          <w:spacing w:val="-7"/>
          <w:w w:val="95"/>
        </w:rPr>
        <w:t xml:space="preserve"> </w:t>
      </w:r>
      <w:r>
        <w:rPr>
          <w:color w:val="231F20"/>
          <w:spacing w:val="-2"/>
          <w:w w:val="95"/>
        </w:rPr>
        <w:t>ceux</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naissent</w:t>
      </w:r>
      <w:r>
        <w:rPr>
          <w:color w:val="231F20"/>
          <w:spacing w:val="-7"/>
          <w:w w:val="95"/>
        </w:rPr>
        <w:t xml:space="preserve"> </w:t>
      </w:r>
      <w:r>
        <w:rPr>
          <w:color w:val="231F20"/>
          <w:spacing w:val="-2"/>
          <w:w w:val="95"/>
        </w:rPr>
        <w:t>au</w:t>
      </w:r>
      <w:r>
        <w:rPr>
          <w:color w:val="231F20"/>
          <w:spacing w:val="-7"/>
          <w:w w:val="95"/>
        </w:rPr>
        <w:t xml:space="preserve"> </w:t>
      </w:r>
      <w:r>
        <w:rPr>
          <w:color w:val="231F20"/>
          <w:spacing w:val="-2"/>
          <w:w w:val="95"/>
        </w:rPr>
        <w:t>niveau du</w:t>
      </w:r>
      <w:r>
        <w:rPr>
          <w:color w:val="231F20"/>
          <w:spacing w:val="-7"/>
          <w:w w:val="95"/>
        </w:rPr>
        <w:t xml:space="preserve"> </w:t>
      </w:r>
      <w:r>
        <w:rPr>
          <w:color w:val="231F20"/>
          <w:spacing w:val="-2"/>
          <w:w w:val="95"/>
        </w:rPr>
        <w:t>noyau</w:t>
      </w:r>
      <w:r>
        <w:rPr>
          <w:color w:val="231F20"/>
          <w:spacing w:val="-7"/>
          <w:w w:val="95"/>
        </w:rPr>
        <w:t xml:space="preserve"> </w:t>
      </w:r>
      <w:r>
        <w:rPr>
          <w:color w:val="231F20"/>
          <w:spacing w:val="-2"/>
          <w:w w:val="95"/>
        </w:rPr>
        <w:t>basal</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Meynert</w:t>
      </w:r>
      <w:r>
        <w:rPr>
          <w:color w:val="231F20"/>
          <w:spacing w:val="-7"/>
          <w:w w:val="95"/>
        </w:rPr>
        <w:t xml:space="preserve"> </w:t>
      </w:r>
      <w:r>
        <w:rPr>
          <w:color w:val="231F20"/>
          <w:spacing w:val="-2"/>
          <w:w w:val="95"/>
        </w:rPr>
        <w:t>(près</w:t>
      </w:r>
      <w:r>
        <w:rPr>
          <w:color w:val="231F20"/>
          <w:spacing w:val="-7"/>
          <w:w w:val="95"/>
        </w:rPr>
        <w:t xml:space="preserve"> </w:t>
      </w:r>
      <w:r>
        <w:rPr>
          <w:color w:val="231F20"/>
          <w:spacing w:val="-2"/>
          <w:w w:val="95"/>
        </w:rPr>
        <w:t>du</w:t>
      </w:r>
      <w:r>
        <w:rPr>
          <w:color w:val="231F20"/>
          <w:spacing w:val="-7"/>
          <w:w w:val="95"/>
        </w:rPr>
        <w:t xml:space="preserve"> </w:t>
      </w:r>
      <w:r>
        <w:rPr>
          <w:color w:val="231F20"/>
          <w:spacing w:val="-2"/>
          <w:w w:val="95"/>
        </w:rPr>
        <w:t>striatum)</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projettent</w:t>
      </w:r>
      <w:r>
        <w:rPr>
          <w:color w:val="231F20"/>
          <w:spacing w:val="-7"/>
          <w:w w:val="95"/>
        </w:rPr>
        <w:t xml:space="preserve"> </w:t>
      </w:r>
      <w:r>
        <w:rPr>
          <w:color w:val="231F20"/>
          <w:spacing w:val="-2"/>
          <w:w w:val="95"/>
        </w:rPr>
        <w:t xml:space="preserve">sur </w:t>
      </w:r>
      <w:r>
        <w:rPr>
          <w:color w:val="231F20"/>
          <w:w w:val="95"/>
        </w:rPr>
        <w:t>le</w:t>
      </w:r>
      <w:r>
        <w:rPr>
          <w:color w:val="231F20"/>
          <w:spacing w:val="-12"/>
          <w:w w:val="95"/>
        </w:rPr>
        <w:t xml:space="preserve"> </w:t>
      </w:r>
      <w:r>
        <w:rPr>
          <w:color w:val="231F20"/>
          <w:w w:val="95"/>
        </w:rPr>
        <w:t>cortex</w:t>
      </w:r>
      <w:r>
        <w:rPr>
          <w:color w:val="231F20"/>
          <w:spacing w:val="-11"/>
          <w:w w:val="95"/>
        </w:rPr>
        <w:t xml:space="preserve"> </w:t>
      </w:r>
      <w:r>
        <w:rPr>
          <w:color w:val="231F20"/>
          <w:w w:val="95"/>
        </w:rPr>
        <w:t>préfrontal.</w:t>
      </w:r>
      <w:r>
        <w:rPr>
          <w:color w:val="231F20"/>
          <w:spacing w:val="-12"/>
          <w:w w:val="95"/>
        </w:rPr>
        <w:t xml:space="preserve"> </w:t>
      </w:r>
      <w:r>
        <w:rPr>
          <w:color w:val="231F20"/>
          <w:w w:val="95"/>
        </w:rPr>
        <w:t>La</w:t>
      </w:r>
      <w:r>
        <w:rPr>
          <w:color w:val="231F20"/>
          <w:spacing w:val="-11"/>
          <w:w w:val="95"/>
        </w:rPr>
        <w:t xml:space="preserve"> </w:t>
      </w:r>
      <w:r>
        <w:rPr>
          <w:color w:val="231F20"/>
          <w:w w:val="95"/>
        </w:rPr>
        <w:t>M.A.</w:t>
      </w:r>
      <w:r>
        <w:rPr>
          <w:color w:val="231F20"/>
          <w:spacing w:val="-12"/>
          <w:w w:val="95"/>
        </w:rPr>
        <w:t xml:space="preserve"> </w:t>
      </w:r>
      <w:r>
        <w:rPr>
          <w:color w:val="231F20"/>
          <w:w w:val="95"/>
        </w:rPr>
        <w:t>est</w:t>
      </w:r>
      <w:r>
        <w:rPr>
          <w:color w:val="231F20"/>
          <w:spacing w:val="-11"/>
          <w:w w:val="95"/>
        </w:rPr>
        <w:t xml:space="preserve"> </w:t>
      </w:r>
      <w:r>
        <w:rPr>
          <w:color w:val="231F20"/>
          <w:w w:val="95"/>
        </w:rPr>
        <w:t>irréversible,</w:t>
      </w:r>
      <w:r>
        <w:rPr>
          <w:color w:val="231F20"/>
          <w:spacing w:val="-12"/>
          <w:w w:val="95"/>
        </w:rPr>
        <w:t xml:space="preserve"> </w:t>
      </w:r>
      <w:r>
        <w:rPr>
          <w:color w:val="231F20"/>
          <w:w w:val="95"/>
        </w:rPr>
        <w:t>les</w:t>
      </w:r>
      <w:r>
        <w:rPr>
          <w:color w:val="231F20"/>
          <w:spacing w:val="-11"/>
          <w:w w:val="95"/>
        </w:rPr>
        <w:t xml:space="preserve"> </w:t>
      </w:r>
      <w:r>
        <w:rPr>
          <w:color w:val="231F20"/>
          <w:w w:val="95"/>
        </w:rPr>
        <w:t>neurones</w:t>
      </w:r>
      <w:r>
        <w:rPr>
          <w:color w:val="231F20"/>
          <w:spacing w:val="-12"/>
          <w:w w:val="95"/>
        </w:rPr>
        <w:t xml:space="preserve"> </w:t>
      </w:r>
      <w:r>
        <w:rPr>
          <w:color w:val="231F20"/>
          <w:w w:val="95"/>
        </w:rPr>
        <w:t xml:space="preserve">détruits </w:t>
      </w:r>
      <w:r>
        <w:rPr>
          <w:color w:val="231F20"/>
        </w:rPr>
        <w:t>ne</w:t>
      </w:r>
      <w:r>
        <w:rPr>
          <w:color w:val="231F20"/>
          <w:spacing w:val="-1"/>
        </w:rPr>
        <w:t xml:space="preserve"> </w:t>
      </w:r>
      <w:r>
        <w:rPr>
          <w:color w:val="231F20"/>
        </w:rPr>
        <w:t>se</w:t>
      </w:r>
      <w:r>
        <w:rPr>
          <w:color w:val="231F20"/>
          <w:spacing w:val="-1"/>
        </w:rPr>
        <w:t xml:space="preserve"> </w:t>
      </w:r>
      <w:r>
        <w:rPr>
          <w:color w:val="231F20"/>
        </w:rPr>
        <w:t>renouvelant</w:t>
      </w:r>
      <w:r>
        <w:rPr>
          <w:color w:val="231F20"/>
          <w:spacing w:val="-1"/>
        </w:rPr>
        <w:t xml:space="preserve"> </w:t>
      </w:r>
      <w:r>
        <w:rPr>
          <w:color w:val="231F20"/>
        </w:rPr>
        <w:t>pas.</w:t>
      </w:r>
      <w:r>
        <w:rPr>
          <w:color w:val="231F20"/>
          <w:spacing w:val="-1"/>
        </w:rPr>
        <w:t xml:space="preserve"> </w:t>
      </w:r>
      <w:r>
        <w:rPr>
          <w:color w:val="231F20"/>
        </w:rPr>
        <w:t>Le</w:t>
      </w:r>
      <w:r>
        <w:rPr>
          <w:color w:val="231F20"/>
          <w:spacing w:val="-1"/>
        </w:rPr>
        <w:t xml:space="preserve"> </w:t>
      </w:r>
      <w:r>
        <w:rPr>
          <w:color w:val="231F20"/>
        </w:rPr>
        <w:t>consommateur</w:t>
      </w:r>
      <w:r>
        <w:rPr>
          <w:color w:val="231F20"/>
          <w:spacing w:val="-1"/>
        </w:rPr>
        <w:t xml:space="preserve"> </w:t>
      </w:r>
      <w:r>
        <w:rPr>
          <w:color w:val="231F20"/>
        </w:rPr>
        <w:t>de</w:t>
      </w:r>
      <w:r>
        <w:rPr>
          <w:color w:val="231F20"/>
          <w:spacing w:val="-1"/>
        </w:rPr>
        <w:t xml:space="preserve"> </w:t>
      </w:r>
      <w:r>
        <w:rPr>
          <w:color w:val="231F20"/>
        </w:rPr>
        <w:t>cannabis</w:t>
      </w:r>
      <w:r>
        <w:rPr>
          <w:color w:val="231F20"/>
          <w:spacing w:val="-1"/>
        </w:rPr>
        <w:t xml:space="preserve"> </w:t>
      </w:r>
      <w:r>
        <w:rPr>
          <w:color w:val="231F20"/>
        </w:rPr>
        <w:t xml:space="preserve">s'inflige </w:t>
      </w:r>
      <w:r>
        <w:rPr>
          <w:color w:val="231F20"/>
          <w:w w:val="95"/>
        </w:rPr>
        <w:t>des</w:t>
      </w:r>
      <w:r>
        <w:rPr>
          <w:color w:val="231F20"/>
          <w:spacing w:val="-4"/>
          <w:w w:val="95"/>
        </w:rPr>
        <w:t xml:space="preserve"> </w:t>
      </w:r>
      <w:r>
        <w:rPr>
          <w:color w:val="231F20"/>
          <w:w w:val="95"/>
        </w:rPr>
        <w:t>troubles</w:t>
      </w:r>
      <w:r>
        <w:rPr>
          <w:color w:val="231F20"/>
          <w:spacing w:val="-4"/>
          <w:w w:val="95"/>
        </w:rPr>
        <w:t xml:space="preserve"> </w:t>
      </w:r>
      <w:r>
        <w:rPr>
          <w:color w:val="231F20"/>
          <w:w w:val="95"/>
        </w:rPr>
        <w:t>mnésiques</w:t>
      </w:r>
      <w:r>
        <w:rPr>
          <w:color w:val="231F20"/>
          <w:spacing w:val="-4"/>
          <w:w w:val="95"/>
        </w:rPr>
        <w:t xml:space="preserve"> </w:t>
      </w:r>
      <w:r>
        <w:rPr>
          <w:color w:val="231F20"/>
          <w:w w:val="95"/>
        </w:rPr>
        <w:t>qui</w:t>
      </w:r>
      <w:r>
        <w:rPr>
          <w:color w:val="231F20"/>
          <w:spacing w:val="-4"/>
          <w:w w:val="95"/>
        </w:rPr>
        <w:t xml:space="preserve"> </w:t>
      </w:r>
      <w:r>
        <w:rPr>
          <w:color w:val="231F20"/>
          <w:w w:val="95"/>
        </w:rPr>
        <w:t>ressemblent,</w:t>
      </w:r>
      <w:r>
        <w:rPr>
          <w:color w:val="231F20"/>
          <w:spacing w:val="-4"/>
          <w:w w:val="95"/>
        </w:rPr>
        <w:t xml:space="preserve"> </w:t>
      </w:r>
      <w:r>
        <w:rPr>
          <w:color w:val="231F20"/>
          <w:w w:val="95"/>
        </w:rPr>
        <w:t>à</w:t>
      </w:r>
      <w:r>
        <w:rPr>
          <w:color w:val="231F20"/>
          <w:spacing w:val="-4"/>
          <w:w w:val="95"/>
        </w:rPr>
        <w:t xml:space="preserve"> </w:t>
      </w:r>
      <w:r>
        <w:rPr>
          <w:color w:val="231F20"/>
          <w:w w:val="95"/>
        </w:rPr>
        <w:t>certains</w:t>
      </w:r>
      <w:r>
        <w:rPr>
          <w:color w:val="231F20"/>
          <w:spacing w:val="-4"/>
          <w:w w:val="95"/>
        </w:rPr>
        <w:t xml:space="preserve"> </w:t>
      </w:r>
      <w:r>
        <w:rPr>
          <w:color w:val="231F20"/>
          <w:w w:val="95"/>
        </w:rPr>
        <w:t>égards,</w:t>
      </w:r>
      <w:r>
        <w:rPr>
          <w:color w:val="231F20"/>
          <w:spacing w:val="-4"/>
          <w:w w:val="95"/>
        </w:rPr>
        <w:t xml:space="preserve"> </w:t>
      </w:r>
      <w:r>
        <w:rPr>
          <w:color w:val="231F20"/>
          <w:w w:val="95"/>
        </w:rPr>
        <w:t>à</w:t>
      </w:r>
      <w:r>
        <w:rPr>
          <w:color w:val="231F20"/>
          <w:spacing w:val="-4"/>
          <w:w w:val="95"/>
        </w:rPr>
        <w:t xml:space="preserve"> </w:t>
      </w:r>
      <w:r>
        <w:rPr>
          <w:color w:val="231F20"/>
          <w:w w:val="95"/>
        </w:rPr>
        <w:t>ceux présentés</w:t>
      </w:r>
      <w:r>
        <w:rPr>
          <w:color w:val="231F20"/>
          <w:spacing w:val="-12"/>
          <w:w w:val="95"/>
        </w:rPr>
        <w:t xml:space="preserve"> </w:t>
      </w:r>
      <w:r>
        <w:rPr>
          <w:color w:val="231F20"/>
          <w:w w:val="95"/>
        </w:rPr>
        <w:t>par</w:t>
      </w:r>
      <w:r>
        <w:rPr>
          <w:color w:val="231F20"/>
          <w:spacing w:val="-12"/>
          <w:w w:val="95"/>
        </w:rPr>
        <w:t xml:space="preserve"> </w:t>
      </w:r>
      <w:r>
        <w:rPr>
          <w:color w:val="231F20"/>
          <w:w w:val="95"/>
        </w:rPr>
        <w:t>les</w:t>
      </w:r>
      <w:r>
        <w:rPr>
          <w:color w:val="231F20"/>
          <w:spacing w:val="-12"/>
          <w:w w:val="95"/>
        </w:rPr>
        <w:t xml:space="preserve"> </w:t>
      </w:r>
      <w:r>
        <w:rPr>
          <w:color w:val="231F20"/>
          <w:w w:val="95"/>
        </w:rPr>
        <w:t>patients</w:t>
      </w:r>
      <w:r>
        <w:rPr>
          <w:color w:val="231F20"/>
          <w:spacing w:val="-12"/>
          <w:w w:val="95"/>
        </w:rPr>
        <w:t xml:space="preserve"> </w:t>
      </w:r>
      <w:r>
        <w:rPr>
          <w:color w:val="231F20"/>
          <w:w w:val="95"/>
        </w:rPr>
        <w:t>atteints</w:t>
      </w:r>
      <w:r>
        <w:rPr>
          <w:color w:val="231F20"/>
          <w:spacing w:val="-12"/>
          <w:w w:val="95"/>
        </w:rPr>
        <w:t xml:space="preserve"> </w:t>
      </w:r>
      <w:r>
        <w:rPr>
          <w:color w:val="231F20"/>
          <w:w w:val="95"/>
        </w:rPr>
        <w:t>de</w:t>
      </w:r>
      <w:r>
        <w:rPr>
          <w:color w:val="231F20"/>
          <w:spacing w:val="-11"/>
          <w:w w:val="95"/>
        </w:rPr>
        <w:t xml:space="preserve"> </w:t>
      </w:r>
      <w:r>
        <w:rPr>
          <w:color w:val="231F20"/>
          <w:w w:val="95"/>
        </w:rPr>
        <w:t>la</w:t>
      </w:r>
      <w:r>
        <w:rPr>
          <w:color w:val="231F20"/>
          <w:spacing w:val="-12"/>
          <w:w w:val="95"/>
        </w:rPr>
        <w:t xml:space="preserve"> </w:t>
      </w:r>
      <w:r>
        <w:rPr>
          <w:color w:val="231F20"/>
          <w:w w:val="95"/>
        </w:rPr>
        <w:t>maladie</w:t>
      </w:r>
      <w:r>
        <w:rPr>
          <w:color w:val="231F20"/>
          <w:spacing w:val="-12"/>
          <w:w w:val="95"/>
        </w:rPr>
        <w:t xml:space="preserve"> </w:t>
      </w:r>
      <w:r>
        <w:rPr>
          <w:color w:val="231F20"/>
          <w:w w:val="95"/>
        </w:rPr>
        <w:t>d'Alzheimer</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mais </w:t>
      </w:r>
      <w:r>
        <w:rPr>
          <w:color w:val="231F20"/>
          <w:w w:val="90"/>
        </w:rPr>
        <w:t xml:space="preserve">ils sont chez lui largement réversibles. Ils ne persistent que pendant </w:t>
      </w:r>
      <w:r>
        <w:rPr>
          <w:color w:val="231F20"/>
          <w:spacing w:val="-2"/>
        </w:rPr>
        <w:t>le</w:t>
      </w:r>
      <w:r>
        <w:rPr>
          <w:color w:val="231F20"/>
          <w:spacing w:val="-9"/>
        </w:rPr>
        <w:t xml:space="preserve"> </w:t>
      </w:r>
      <w:r>
        <w:rPr>
          <w:color w:val="231F20"/>
          <w:spacing w:val="-2"/>
        </w:rPr>
        <w:t>temps</w:t>
      </w:r>
      <w:r>
        <w:rPr>
          <w:color w:val="231F20"/>
          <w:spacing w:val="-9"/>
        </w:rPr>
        <w:t xml:space="preserve"> </w:t>
      </w:r>
      <w:r>
        <w:rPr>
          <w:color w:val="231F20"/>
          <w:spacing w:val="-2"/>
        </w:rPr>
        <w:t>(assez</w:t>
      </w:r>
      <w:r>
        <w:rPr>
          <w:color w:val="231F20"/>
          <w:spacing w:val="-9"/>
        </w:rPr>
        <w:t xml:space="preserve"> </w:t>
      </w:r>
      <w:r>
        <w:rPr>
          <w:color w:val="231F20"/>
          <w:spacing w:val="-2"/>
        </w:rPr>
        <w:t>long,</w:t>
      </w:r>
      <w:r>
        <w:rPr>
          <w:color w:val="231F20"/>
          <w:spacing w:val="-9"/>
        </w:rPr>
        <w:t xml:space="preserve"> </w:t>
      </w:r>
      <w:r>
        <w:rPr>
          <w:color w:val="231F20"/>
          <w:spacing w:val="-2"/>
        </w:rPr>
        <w:t>de</w:t>
      </w:r>
      <w:r>
        <w:rPr>
          <w:color w:val="231F20"/>
          <w:spacing w:val="-9"/>
        </w:rPr>
        <w:t xml:space="preserve"> </w:t>
      </w:r>
      <w:r>
        <w:rPr>
          <w:color w:val="231F20"/>
          <w:spacing w:val="-2"/>
        </w:rPr>
        <w:t>l'ordre</w:t>
      </w:r>
      <w:r>
        <w:rPr>
          <w:color w:val="231F20"/>
          <w:spacing w:val="-9"/>
        </w:rPr>
        <w:t xml:space="preserve"> </w:t>
      </w:r>
      <w:r>
        <w:rPr>
          <w:color w:val="231F20"/>
          <w:spacing w:val="-2"/>
        </w:rPr>
        <w:t>de</w:t>
      </w:r>
      <w:r>
        <w:rPr>
          <w:color w:val="231F20"/>
          <w:spacing w:val="-9"/>
        </w:rPr>
        <w:t xml:space="preserve"> </w:t>
      </w:r>
      <w:r>
        <w:rPr>
          <w:color w:val="231F20"/>
          <w:spacing w:val="-2"/>
        </w:rPr>
        <w:t>plusieurs</w:t>
      </w:r>
      <w:r>
        <w:rPr>
          <w:color w:val="231F20"/>
          <w:spacing w:val="-9"/>
        </w:rPr>
        <w:t xml:space="preserve"> </w:t>
      </w:r>
      <w:r>
        <w:rPr>
          <w:color w:val="231F20"/>
          <w:spacing w:val="-2"/>
        </w:rPr>
        <w:t>semaines),</w:t>
      </w:r>
      <w:r>
        <w:rPr>
          <w:color w:val="231F20"/>
          <w:spacing w:val="-9"/>
        </w:rPr>
        <w:t xml:space="preserve"> </w:t>
      </w:r>
      <w:r>
        <w:rPr>
          <w:color w:val="231F20"/>
          <w:spacing w:val="-2"/>
        </w:rPr>
        <w:t xml:space="preserve">pendant </w:t>
      </w:r>
      <w:r>
        <w:rPr>
          <w:color w:val="231F20"/>
          <w:w w:val="95"/>
        </w:rPr>
        <w:t>lequel le THC*</w:t>
      </w:r>
      <w:r>
        <w:rPr>
          <w:color w:val="231F20"/>
          <w:spacing w:val="-5"/>
          <w:w w:val="95"/>
        </w:rPr>
        <w:t xml:space="preserve"> </w:t>
      </w:r>
      <w:r>
        <w:rPr>
          <w:color w:val="231F20"/>
          <w:w w:val="95"/>
        </w:rPr>
        <w:t>s'attarde dans l'organisme.</w:t>
      </w:r>
    </w:p>
    <w:p w14:paraId="5C4B9B70" w14:textId="77777777" w:rsidR="00B76AFF" w:rsidRDefault="00000000">
      <w:pPr>
        <w:pStyle w:val="Corpsdetexte"/>
        <w:spacing w:line="201" w:lineRule="auto"/>
        <w:ind w:left="283" w:right="270"/>
        <w:jc w:val="both"/>
      </w:pPr>
      <w:r>
        <w:rPr>
          <w:color w:val="231F20"/>
          <w:position w:val="1"/>
        </w:rPr>
        <w:t>Pendant</w:t>
      </w:r>
      <w:r>
        <w:rPr>
          <w:color w:val="231F20"/>
          <w:spacing w:val="-12"/>
          <w:position w:val="1"/>
        </w:rPr>
        <w:t xml:space="preserve"> </w:t>
      </w:r>
      <w:r>
        <w:rPr>
          <w:color w:val="231F20"/>
          <w:position w:val="1"/>
        </w:rPr>
        <w:t>tout</w:t>
      </w:r>
      <w:r>
        <w:rPr>
          <w:color w:val="231F20"/>
          <w:spacing w:val="-12"/>
          <w:position w:val="1"/>
        </w:rPr>
        <w:t xml:space="preserve"> </w:t>
      </w:r>
      <w:r>
        <w:rPr>
          <w:color w:val="231F20"/>
          <w:position w:val="1"/>
        </w:rPr>
        <w:t>le</w:t>
      </w:r>
      <w:r>
        <w:rPr>
          <w:color w:val="231F20"/>
          <w:spacing w:val="-12"/>
          <w:position w:val="1"/>
        </w:rPr>
        <w:t xml:space="preserve"> </w:t>
      </w:r>
      <w:r>
        <w:rPr>
          <w:color w:val="231F20"/>
          <w:position w:val="1"/>
        </w:rPr>
        <w:t>temps</w:t>
      </w:r>
      <w:r>
        <w:rPr>
          <w:color w:val="231F20"/>
          <w:spacing w:val="-12"/>
          <w:position w:val="1"/>
        </w:rPr>
        <w:t xml:space="preserve"> </w:t>
      </w:r>
      <w:r>
        <w:rPr>
          <w:color w:val="231F20"/>
          <w:position w:val="1"/>
        </w:rPr>
        <w:t>où</w:t>
      </w:r>
      <w:r>
        <w:rPr>
          <w:color w:val="231F20"/>
          <w:spacing w:val="-12"/>
          <w:position w:val="1"/>
        </w:rPr>
        <w:t xml:space="preserve"> </w:t>
      </w:r>
      <w:r>
        <w:rPr>
          <w:color w:val="231F20"/>
          <w:position w:val="1"/>
        </w:rPr>
        <w:t>le</w:t>
      </w:r>
      <w:r>
        <w:rPr>
          <w:color w:val="231F20"/>
          <w:spacing w:val="-12"/>
          <w:position w:val="1"/>
        </w:rPr>
        <w:t xml:space="preserve"> </w:t>
      </w:r>
      <w:r>
        <w:rPr>
          <w:color w:val="231F20"/>
          <w:position w:val="1"/>
        </w:rPr>
        <w:t>THC*</w:t>
      </w:r>
      <w:r>
        <w:rPr>
          <w:color w:val="231F20"/>
          <w:spacing w:val="-12"/>
          <w:position w:val="1"/>
        </w:rPr>
        <w:t xml:space="preserve"> </w:t>
      </w:r>
      <w:r>
        <w:rPr>
          <w:color w:val="231F20"/>
          <w:position w:val="1"/>
        </w:rPr>
        <w:t>stimule</w:t>
      </w:r>
      <w:r>
        <w:rPr>
          <w:color w:val="231F20"/>
          <w:spacing w:val="-12"/>
          <w:position w:val="1"/>
        </w:rPr>
        <w:t xml:space="preserve"> </w:t>
      </w:r>
      <w:r>
        <w:rPr>
          <w:color w:val="231F20"/>
          <w:position w:val="1"/>
        </w:rPr>
        <w:t>des</w:t>
      </w:r>
      <w:r>
        <w:rPr>
          <w:color w:val="231F20"/>
          <w:spacing w:val="-12"/>
          <w:position w:val="1"/>
        </w:rPr>
        <w:t xml:space="preserve"> </w:t>
      </w:r>
      <w:r>
        <w:rPr>
          <w:color w:val="231F20"/>
          <w:position w:val="1"/>
        </w:rPr>
        <w:t>récepteurs</w:t>
      </w:r>
      <w:r>
        <w:rPr>
          <w:color w:val="231F20"/>
          <w:spacing w:val="-12"/>
          <w:position w:val="1"/>
        </w:rPr>
        <w:t xml:space="preserve"> </w:t>
      </w:r>
      <w:r>
        <w:rPr>
          <w:color w:val="231F20"/>
          <w:position w:val="1"/>
        </w:rPr>
        <w:t>CB</w:t>
      </w:r>
      <w:r>
        <w:rPr>
          <w:color w:val="231F20"/>
          <w:sz w:val="15"/>
        </w:rPr>
        <w:t>1</w:t>
      </w:r>
      <w:r>
        <w:rPr>
          <w:color w:val="231F20"/>
          <w:position w:val="1"/>
        </w:rPr>
        <w:t xml:space="preserve">* </w:t>
      </w:r>
      <w:r>
        <w:rPr>
          <w:color w:val="231F20"/>
          <w:w w:val="95"/>
        </w:rPr>
        <w:t>présynaptiques,</w:t>
      </w:r>
      <w:r>
        <w:rPr>
          <w:color w:val="231F20"/>
          <w:spacing w:val="-1"/>
          <w:w w:val="95"/>
        </w:rPr>
        <w:t xml:space="preserve"> </w:t>
      </w:r>
      <w:r>
        <w:rPr>
          <w:color w:val="231F20"/>
          <w:w w:val="95"/>
        </w:rPr>
        <w:t>portés</w:t>
      </w:r>
      <w:r>
        <w:rPr>
          <w:color w:val="231F20"/>
          <w:spacing w:val="-1"/>
          <w:w w:val="95"/>
        </w:rPr>
        <w:t xml:space="preserve"> </w:t>
      </w:r>
      <w:r>
        <w:rPr>
          <w:color w:val="231F20"/>
          <w:w w:val="95"/>
        </w:rPr>
        <w:t>par</w:t>
      </w:r>
      <w:r>
        <w:rPr>
          <w:color w:val="231F20"/>
          <w:spacing w:val="-1"/>
          <w:w w:val="95"/>
        </w:rPr>
        <w:t xml:space="preserve"> </w:t>
      </w:r>
      <w:r>
        <w:rPr>
          <w:color w:val="231F20"/>
          <w:w w:val="95"/>
        </w:rPr>
        <w:t>les</w:t>
      </w:r>
      <w:r>
        <w:rPr>
          <w:color w:val="231F20"/>
          <w:spacing w:val="-1"/>
          <w:w w:val="95"/>
        </w:rPr>
        <w:t xml:space="preserve"> </w:t>
      </w:r>
      <w:r>
        <w:rPr>
          <w:color w:val="231F20"/>
          <w:w w:val="95"/>
        </w:rPr>
        <w:t>boutons</w:t>
      </w:r>
      <w:r>
        <w:rPr>
          <w:color w:val="231F20"/>
          <w:spacing w:val="-1"/>
          <w:w w:val="95"/>
        </w:rPr>
        <w:t xml:space="preserve"> </w:t>
      </w:r>
      <w:r>
        <w:rPr>
          <w:color w:val="231F20"/>
          <w:w w:val="95"/>
        </w:rPr>
        <w:t>synaptiques</w:t>
      </w:r>
      <w:r>
        <w:rPr>
          <w:color w:val="231F20"/>
          <w:spacing w:val="-1"/>
          <w:w w:val="95"/>
        </w:rPr>
        <w:t xml:space="preserve"> </w:t>
      </w:r>
      <w:r>
        <w:rPr>
          <w:color w:val="231F20"/>
          <w:w w:val="95"/>
        </w:rPr>
        <w:t>des</w:t>
      </w:r>
      <w:r>
        <w:rPr>
          <w:color w:val="231F20"/>
          <w:spacing w:val="-1"/>
          <w:w w:val="95"/>
        </w:rPr>
        <w:t xml:space="preserve"> </w:t>
      </w:r>
      <w:r>
        <w:rPr>
          <w:color w:val="231F20"/>
          <w:w w:val="95"/>
        </w:rPr>
        <w:t xml:space="preserve">neurones </w:t>
      </w:r>
      <w:r>
        <w:rPr>
          <w:color w:val="231F20"/>
        </w:rPr>
        <w:t>cholinergiques septo-hippocampiques, il réduit la libération d'acétylcholine</w:t>
      </w:r>
      <w:r>
        <w:rPr>
          <w:color w:val="231F20"/>
          <w:spacing w:val="-3"/>
        </w:rPr>
        <w:t xml:space="preserve"> </w:t>
      </w:r>
      <w:r>
        <w:rPr>
          <w:color w:val="231F20"/>
        </w:rPr>
        <w:t>et</w:t>
      </w:r>
      <w:r>
        <w:rPr>
          <w:color w:val="231F20"/>
          <w:spacing w:val="-3"/>
        </w:rPr>
        <w:t xml:space="preserve"> </w:t>
      </w:r>
      <w:r>
        <w:rPr>
          <w:color w:val="231F20"/>
        </w:rPr>
        <w:t>perturbe</w:t>
      </w:r>
      <w:r>
        <w:rPr>
          <w:color w:val="231F20"/>
          <w:spacing w:val="-3"/>
        </w:rPr>
        <w:t xml:space="preserve"> </w:t>
      </w:r>
      <w:r>
        <w:rPr>
          <w:color w:val="231F20"/>
        </w:rPr>
        <w:t>la</w:t>
      </w:r>
      <w:r>
        <w:rPr>
          <w:color w:val="231F20"/>
          <w:spacing w:val="-3"/>
        </w:rPr>
        <w:t xml:space="preserve"> </w:t>
      </w:r>
      <w:r>
        <w:rPr>
          <w:color w:val="231F20"/>
        </w:rPr>
        <w:t>mémoire</w:t>
      </w:r>
      <w:r>
        <w:rPr>
          <w:color w:val="231F20"/>
          <w:spacing w:val="-3"/>
        </w:rPr>
        <w:t xml:space="preserve"> </w:t>
      </w:r>
      <w:r>
        <w:rPr>
          <w:color w:val="231F20"/>
        </w:rPr>
        <w:t>d'une</w:t>
      </w:r>
      <w:r>
        <w:rPr>
          <w:color w:val="231F20"/>
          <w:spacing w:val="-3"/>
        </w:rPr>
        <w:t xml:space="preserve"> </w:t>
      </w:r>
      <w:r>
        <w:rPr>
          <w:color w:val="231F20"/>
        </w:rPr>
        <w:t>façon</w:t>
      </w:r>
      <w:r>
        <w:rPr>
          <w:color w:val="231F20"/>
          <w:spacing w:val="-3"/>
        </w:rPr>
        <w:t xml:space="preserve"> </w:t>
      </w:r>
      <w:r>
        <w:rPr>
          <w:color w:val="231F20"/>
        </w:rPr>
        <w:t xml:space="preserve">réversible. </w:t>
      </w:r>
      <w:r>
        <w:rPr>
          <w:color w:val="231F20"/>
          <w:w w:val="95"/>
        </w:rPr>
        <w:t>Les</w:t>
      </w:r>
      <w:r>
        <w:rPr>
          <w:color w:val="231F20"/>
          <w:spacing w:val="-10"/>
          <w:w w:val="95"/>
        </w:rPr>
        <w:t xml:space="preserve"> </w:t>
      </w:r>
      <w:r>
        <w:rPr>
          <w:color w:val="231F20"/>
          <w:w w:val="95"/>
        </w:rPr>
        <w:t>neurones</w:t>
      </w:r>
      <w:r>
        <w:rPr>
          <w:color w:val="231F20"/>
          <w:spacing w:val="-10"/>
          <w:w w:val="95"/>
        </w:rPr>
        <w:t xml:space="preserve"> </w:t>
      </w:r>
      <w:r>
        <w:rPr>
          <w:color w:val="231F20"/>
          <w:w w:val="95"/>
        </w:rPr>
        <w:t>cholinergiques</w:t>
      </w:r>
      <w:r>
        <w:rPr>
          <w:color w:val="231F20"/>
          <w:spacing w:val="-10"/>
          <w:w w:val="95"/>
        </w:rPr>
        <w:t xml:space="preserve"> </w:t>
      </w:r>
      <w:r>
        <w:rPr>
          <w:color w:val="231F20"/>
          <w:w w:val="95"/>
        </w:rPr>
        <w:t>ne</w:t>
      </w:r>
      <w:r>
        <w:rPr>
          <w:color w:val="231F20"/>
          <w:spacing w:val="-10"/>
          <w:w w:val="95"/>
        </w:rPr>
        <w:t xml:space="preserve"> </w:t>
      </w:r>
      <w:r>
        <w:rPr>
          <w:color w:val="231F20"/>
          <w:w w:val="95"/>
        </w:rPr>
        <w:t>sont</w:t>
      </w:r>
      <w:r>
        <w:rPr>
          <w:color w:val="231F20"/>
          <w:spacing w:val="-10"/>
          <w:w w:val="95"/>
        </w:rPr>
        <w:t xml:space="preserve"> </w:t>
      </w:r>
      <w:r>
        <w:rPr>
          <w:color w:val="231F20"/>
          <w:w w:val="95"/>
        </w:rPr>
        <w:t>pas</w:t>
      </w:r>
      <w:r>
        <w:rPr>
          <w:color w:val="231F20"/>
          <w:spacing w:val="-10"/>
          <w:w w:val="95"/>
        </w:rPr>
        <w:t xml:space="preserve"> </w:t>
      </w:r>
      <w:r>
        <w:rPr>
          <w:color w:val="231F20"/>
          <w:w w:val="95"/>
        </w:rPr>
        <w:t>détruits,</w:t>
      </w:r>
      <w:r>
        <w:rPr>
          <w:color w:val="231F20"/>
          <w:spacing w:val="-10"/>
          <w:w w:val="95"/>
        </w:rPr>
        <w:t xml:space="preserve"> </w:t>
      </w:r>
      <w:r>
        <w:rPr>
          <w:color w:val="231F20"/>
          <w:w w:val="95"/>
        </w:rPr>
        <w:t>mais</w:t>
      </w:r>
      <w:r>
        <w:rPr>
          <w:color w:val="231F20"/>
          <w:spacing w:val="-10"/>
          <w:w w:val="95"/>
        </w:rPr>
        <w:t xml:space="preserve"> </w:t>
      </w:r>
      <w:r>
        <w:rPr>
          <w:color w:val="231F20"/>
          <w:w w:val="95"/>
        </w:rPr>
        <w:t xml:space="preserve">seulement </w:t>
      </w:r>
      <w:r>
        <w:rPr>
          <w:color w:val="231F20"/>
          <w:spacing w:val="-2"/>
        </w:rPr>
        <w:t>empêchés</w:t>
      </w:r>
      <w:r>
        <w:rPr>
          <w:color w:val="231F20"/>
          <w:spacing w:val="-9"/>
        </w:rPr>
        <w:t xml:space="preserve"> </w:t>
      </w:r>
      <w:r>
        <w:rPr>
          <w:color w:val="231F20"/>
          <w:spacing w:val="-2"/>
        </w:rPr>
        <w:t>de</w:t>
      </w:r>
      <w:r>
        <w:rPr>
          <w:color w:val="231F20"/>
          <w:spacing w:val="-9"/>
        </w:rPr>
        <w:t xml:space="preserve"> </w:t>
      </w:r>
      <w:r>
        <w:rPr>
          <w:color w:val="231F20"/>
          <w:spacing w:val="-2"/>
        </w:rPr>
        <w:t>fonctionner</w:t>
      </w:r>
      <w:r>
        <w:rPr>
          <w:color w:val="231F20"/>
          <w:spacing w:val="-9"/>
        </w:rPr>
        <w:t xml:space="preserve"> </w:t>
      </w:r>
      <w:r>
        <w:rPr>
          <w:color w:val="231F20"/>
          <w:spacing w:val="-2"/>
        </w:rPr>
        <w:t>aussi</w:t>
      </w:r>
      <w:r>
        <w:rPr>
          <w:color w:val="231F20"/>
          <w:spacing w:val="-9"/>
        </w:rPr>
        <w:t xml:space="preserve"> </w:t>
      </w:r>
      <w:r>
        <w:rPr>
          <w:color w:val="231F20"/>
          <w:spacing w:val="-2"/>
        </w:rPr>
        <w:t>longtemps</w:t>
      </w:r>
      <w:r>
        <w:rPr>
          <w:color w:val="231F20"/>
          <w:spacing w:val="-9"/>
        </w:rPr>
        <w:t xml:space="preserve"> </w:t>
      </w:r>
      <w:r>
        <w:rPr>
          <w:color w:val="231F20"/>
          <w:spacing w:val="-2"/>
        </w:rPr>
        <w:t>que</w:t>
      </w:r>
      <w:r>
        <w:rPr>
          <w:color w:val="231F20"/>
          <w:spacing w:val="-9"/>
        </w:rPr>
        <w:t xml:space="preserve"> </w:t>
      </w:r>
      <w:r>
        <w:rPr>
          <w:color w:val="231F20"/>
          <w:spacing w:val="-2"/>
        </w:rPr>
        <w:t>le</w:t>
      </w:r>
      <w:r>
        <w:rPr>
          <w:color w:val="231F20"/>
          <w:spacing w:val="-9"/>
        </w:rPr>
        <w:t xml:space="preserve"> </w:t>
      </w:r>
      <w:r>
        <w:rPr>
          <w:color w:val="231F20"/>
          <w:spacing w:val="-2"/>
        </w:rPr>
        <w:t>THC</w:t>
      </w:r>
      <w:r>
        <w:rPr>
          <w:color w:val="231F20"/>
          <w:spacing w:val="-9"/>
        </w:rPr>
        <w:t xml:space="preserve"> </w:t>
      </w:r>
      <w:r>
        <w:rPr>
          <w:color w:val="231F20"/>
          <w:spacing w:val="-2"/>
        </w:rPr>
        <w:t xml:space="preserve">s'attarde </w:t>
      </w:r>
      <w:r>
        <w:rPr>
          <w:color w:val="231F20"/>
        </w:rPr>
        <w:t>dans le cerveau. Pour pallier l'insuffisance de la transmission cholinergique,</w:t>
      </w:r>
      <w:r>
        <w:rPr>
          <w:color w:val="231F20"/>
          <w:spacing w:val="-10"/>
        </w:rPr>
        <w:t xml:space="preserve"> </w:t>
      </w:r>
      <w:r>
        <w:rPr>
          <w:color w:val="231F20"/>
        </w:rPr>
        <w:t>il</w:t>
      </w:r>
      <w:r>
        <w:rPr>
          <w:color w:val="231F20"/>
          <w:spacing w:val="-10"/>
        </w:rPr>
        <w:t xml:space="preserve"> </w:t>
      </w:r>
      <w:r>
        <w:rPr>
          <w:color w:val="231F20"/>
        </w:rPr>
        <w:t>est</w:t>
      </w:r>
      <w:r>
        <w:rPr>
          <w:color w:val="231F20"/>
          <w:spacing w:val="-10"/>
        </w:rPr>
        <w:t xml:space="preserve"> </w:t>
      </w:r>
      <w:r>
        <w:rPr>
          <w:color w:val="231F20"/>
        </w:rPr>
        <w:t>fait</w:t>
      </w:r>
      <w:r>
        <w:rPr>
          <w:color w:val="231F20"/>
          <w:spacing w:val="-10"/>
        </w:rPr>
        <w:t xml:space="preserve"> </w:t>
      </w:r>
      <w:r>
        <w:rPr>
          <w:color w:val="231F20"/>
        </w:rPr>
        <w:t>appel</w:t>
      </w:r>
      <w:r>
        <w:rPr>
          <w:color w:val="231F20"/>
          <w:spacing w:val="-10"/>
        </w:rPr>
        <w:t xml:space="preserve"> </w:t>
      </w:r>
      <w:r>
        <w:rPr>
          <w:color w:val="231F20"/>
        </w:rPr>
        <w:t>chez</w:t>
      </w:r>
      <w:r>
        <w:rPr>
          <w:color w:val="231F20"/>
          <w:spacing w:val="-10"/>
        </w:rPr>
        <w:t xml:space="preserve"> </w:t>
      </w:r>
      <w:r>
        <w:rPr>
          <w:color w:val="231F20"/>
        </w:rPr>
        <w:t>le</w:t>
      </w:r>
      <w:r>
        <w:rPr>
          <w:color w:val="231F20"/>
          <w:spacing w:val="-10"/>
        </w:rPr>
        <w:t xml:space="preserve"> </w:t>
      </w:r>
      <w:r>
        <w:rPr>
          <w:color w:val="231F20"/>
        </w:rPr>
        <w:t>patient</w:t>
      </w:r>
      <w:r>
        <w:rPr>
          <w:color w:val="231F20"/>
          <w:spacing w:val="-10"/>
        </w:rPr>
        <w:t xml:space="preserve"> </w:t>
      </w:r>
      <w:r>
        <w:rPr>
          <w:color w:val="231F20"/>
        </w:rPr>
        <w:t>atteint</w:t>
      </w:r>
      <w:r>
        <w:rPr>
          <w:color w:val="231F20"/>
          <w:spacing w:val="-10"/>
        </w:rPr>
        <w:t xml:space="preserve"> </w:t>
      </w:r>
      <w:r>
        <w:rPr>
          <w:color w:val="231F20"/>
        </w:rPr>
        <w:t>de</w:t>
      </w:r>
      <w:r>
        <w:rPr>
          <w:color w:val="231F20"/>
          <w:spacing w:val="-10"/>
        </w:rPr>
        <w:t xml:space="preserve"> </w:t>
      </w:r>
      <w:r>
        <w:rPr>
          <w:color w:val="231F20"/>
        </w:rPr>
        <w:t>la</w:t>
      </w:r>
      <w:r>
        <w:rPr>
          <w:color w:val="231F20"/>
          <w:spacing w:val="-10"/>
        </w:rPr>
        <w:t xml:space="preserve"> </w:t>
      </w:r>
      <w:r>
        <w:rPr>
          <w:color w:val="231F20"/>
        </w:rPr>
        <w:t xml:space="preserve">M.A. à des inhibiteurs de la cholinestérase, l'enzyme qui inactive </w:t>
      </w:r>
      <w:r>
        <w:rPr>
          <w:color w:val="231F20"/>
          <w:w w:val="95"/>
        </w:rPr>
        <w:t xml:space="preserve">l'acétylcholine (donépézil, galantamine, rivastigmine). Dans les </w:t>
      </w:r>
      <w:r>
        <w:rPr>
          <w:color w:val="231F20"/>
          <w:w w:val="90"/>
        </w:rPr>
        <w:t xml:space="preserve">épreuves expérimentales qui étudient les altérations de la mémoire par le THC, il a été constaté qu'elles étaient réversées par ces mêmes inhibiteurs de la cholinestérase. Poussant le raisonnement, doit-on imaginer que le cartable du collégien, modèle 2020, devrait contenir </w:t>
      </w:r>
      <w:r>
        <w:rPr>
          <w:color w:val="231F20"/>
          <w:w w:val="95"/>
        </w:rPr>
        <w:t xml:space="preserve">les mêmes médicaments anti-M.A. que ceux consommés par sa </w:t>
      </w:r>
      <w:r>
        <w:rPr>
          <w:color w:val="231F20"/>
          <w:spacing w:val="-2"/>
        </w:rPr>
        <w:t>mamie</w:t>
      </w:r>
      <w:r>
        <w:rPr>
          <w:color w:val="231F20"/>
          <w:spacing w:val="-12"/>
        </w:rPr>
        <w:t xml:space="preserve"> </w:t>
      </w:r>
      <w:r>
        <w:rPr>
          <w:color w:val="231F20"/>
          <w:spacing w:val="-2"/>
        </w:rPr>
        <w:t>placée</w:t>
      </w:r>
      <w:r>
        <w:rPr>
          <w:color w:val="231F20"/>
          <w:spacing w:val="-12"/>
        </w:rPr>
        <w:t xml:space="preserve"> </w:t>
      </w:r>
      <w:r>
        <w:rPr>
          <w:color w:val="231F20"/>
          <w:spacing w:val="-2"/>
        </w:rPr>
        <w:t>en</w:t>
      </w:r>
      <w:r>
        <w:rPr>
          <w:color w:val="231F20"/>
          <w:spacing w:val="-12"/>
        </w:rPr>
        <w:t xml:space="preserve"> </w:t>
      </w:r>
      <w:r>
        <w:rPr>
          <w:color w:val="231F20"/>
          <w:spacing w:val="-2"/>
        </w:rPr>
        <w:t>institution</w:t>
      </w:r>
      <w:r>
        <w:rPr>
          <w:color w:val="231F20"/>
          <w:spacing w:val="-12"/>
        </w:rPr>
        <w:t xml:space="preserve"> </w:t>
      </w:r>
      <w:r>
        <w:rPr>
          <w:color w:val="231F20"/>
          <w:spacing w:val="-2"/>
        </w:rPr>
        <w:t>?</w:t>
      </w:r>
    </w:p>
    <w:p w14:paraId="5B970B9A" w14:textId="77777777" w:rsidR="00B76AFF" w:rsidRDefault="00B76AFF">
      <w:pPr>
        <w:pStyle w:val="Corpsdetexte"/>
        <w:spacing w:before="4"/>
        <w:rPr>
          <w:sz w:val="17"/>
        </w:rPr>
      </w:pPr>
    </w:p>
    <w:p w14:paraId="4CA4ECB5" w14:textId="4F870460" w:rsidR="00B76AFF" w:rsidRDefault="00000000">
      <w:pPr>
        <w:spacing w:before="102"/>
        <w:ind w:left="284"/>
        <w:rPr>
          <w:sz w:val="24"/>
        </w:rPr>
      </w:pPr>
      <w:r>
        <w:rPr>
          <w:color w:val="323031"/>
          <w:spacing w:val="-5"/>
          <w:sz w:val="24"/>
        </w:rPr>
        <w:t>1</w:t>
      </w:r>
      <w:r w:rsidR="00D54CF9">
        <w:rPr>
          <w:color w:val="323031"/>
          <w:spacing w:val="-5"/>
          <w:sz w:val="24"/>
        </w:rPr>
        <w:t>7</w:t>
      </w:r>
    </w:p>
    <w:p w14:paraId="6E19CCD1" w14:textId="77777777" w:rsidR="00B76AFF" w:rsidRDefault="00B76AFF">
      <w:pPr>
        <w:rPr>
          <w:sz w:val="24"/>
        </w:rPr>
        <w:sectPr w:rsidR="00B76AFF">
          <w:pgSz w:w="9350" w:h="12750"/>
          <w:pgMar w:top="920" w:right="1280" w:bottom="420" w:left="1100" w:header="0" w:footer="222" w:gutter="0"/>
          <w:cols w:space="720"/>
        </w:sectPr>
      </w:pPr>
    </w:p>
    <w:p w14:paraId="6ED371CC" w14:textId="77777777" w:rsidR="00B76AFF" w:rsidRDefault="00000000">
      <w:pPr>
        <w:spacing w:before="97"/>
        <w:ind w:right="100"/>
        <w:jc w:val="right"/>
        <w:rPr>
          <w:sz w:val="20"/>
        </w:rPr>
      </w:pPr>
      <w:bookmarkStart w:id="28" w:name="Amnésie_"/>
      <w:bookmarkStart w:id="29" w:name="_bookmark10"/>
      <w:bookmarkEnd w:id="28"/>
      <w:bookmarkEnd w:id="29"/>
      <w:r>
        <w:rPr>
          <w:color w:val="323031"/>
          <w:spacing w:val="-2"/>
          <w:sz w:val="20"/>
        </w:rPr>
        <w:lastRenderedPageBreak/>
        <w:t>AMNÉSIE</w:t>
      </w:r>
    </w:p>
    <w:p w14:paraId="40C19353" w14:textId="77777777" w:rsidR="00B76AFF" w:rsidRDefault="00000000">
      <w:pPr>
        <w:pStyle w:val="Corpsdetexte"/>
        <w:spacing w:before="4"/>
        <w:rPr>
          <w:sz w:val="17"/>
        </w:rPr>
      </w:pPr>
      <w:r>
        <w:pict w14:anchorId="645CF021">
          <v:shape id="docshape11" o:spid="_x0000_s2203" style="position:absolute;margin-left:77.7pt;margin-top:12.9pt;width:320.35pt;height:.1pt;z-index:-15723008;mso-wrap-distance-left:0;mso-wrap-distance-right:0;mso-position-horizontal-relative:page" coordorigin="1554,258" coordsize="6407,0" path="m7960,258r-6406,e" filled="f" strokecolor="#231f20" strokeweight=".25pt">
            <v:path arrowok="t"/>
            <w10:wrap type="topAndBottom" anchorx="page"/>
          </v:shape>
        </w:pict>
      </w:r>
    </w:p>
    <w:p w14:paraId="5D3DA680" w14:textId="77777777" w:rsidR="00B76AFF" w:rsidRDefault="00000000">
      <w:pPr>
        <w:pStyle w:val="Titre3"/>
        <w:spacing w:before="194"/>
      </w:pPr>
      <w:r>
        <w:rPr>
          <w:color w:val="231F20"/>
          <w:spacing w:val="-2"/>
        </w:rPr>
        <w:t>Amnésie</w:t>
      </w:r>
    </w:p>
    <w:p w14:paraId="2129640E" w14:textId="77777777" w:rsidR="00B76AFF" w:rsidRDefault="00000000">
      <w:pPr>
        <w:pStyle w:val="Corpsdetexte"/>
        <w:spacing w:before="100" w:line="208" w:lineRule="auto"/>
        <w:ind w:left="453" w:right="100"/>
        <w:jc w:val="both"/>
      </w:pPr>
      <w:r>
        <w:rPr>
          <w:color w:val="231F20"/>
        </w:rPr>
        <w:t xml:space="preserve">L'amnésie recouvre à la fois la perte d'une mémoire qui s'était </w:t>
      </w:r>
      <w:r>
        <w:rPr>
          <w:color w:val="231F20"/>
          <w:w w:val="90"/>
        </w:rPr>
        <w:t>constituée</w:t>
      </w:r>
      <w:r>
        <w:rPr>
          <w:color w:val="231F20"/>
          <w:spacing w:val="-9"/>
          <w:w w:val="90"/>
        </w:rPr>
        <w:t xml:space="preserve"> </w:t>
      </w:r>
      <w:r>
        <w:rPr>
          <w:color w:val="231F20"/>
          <w:w w:val="90"/>
        </w:rPr>
        <w:t>et</w:t>
      </w:r>
      <w:r>
        <w:rPr>
          <w:color w:val="231F20"/>
          <w:spacing w:val="-9"/>
          <w:w w:val="90"/>
        </w:rPr>
        <w:t xml:space="preserve"> </w:t>
      </w:r>
      <w:r>
        <w:rPr>
          <w:color w:val="231F20"/>
          <w:w w:val="90"/>
        </w:rPr>
        <w:t>l'incapacité</w:t>
      </w:r>
      <w:r>
        <w:rPr>
          <w:color w:val="231F20"/>
          <w:spacing w:val="-9"/>
          <w:w w:val="90"/>
        </w:rPr>
        <w:t xml:space="preserve"> </w:t>
      </w:r>
      <w:r>
        <w:rPr>
          <w:color w:val="231F20"/>
          <w:w w:val="90"/>
        </w:rPr>
        <w:t>d'acquérir</w:t>
      </w:r>
      <w:r>
        <w:rPr>
          <w:color w:val="231F20"/>
          <w:spacing w:val="-9"/>
          <w:w w:val="90"/>
        </w:rPr>
        <w:t xml:space="preserve"> </w:t>
      </w:r>
      <w:r>
        <w:rPr>
          <w:color w:val="231F20"/>
          <w:w w:val="90"/>
        </w:rPr>
        <w:t>de</w:t>
      </w:r>
      <w:r>
        <w:rPr>
          <w:color w:val="231F20"/>
          <w:spacing w:val="-9"/>
          <w:w w:val="90"/>
        </w:rPr>
        <w:t xml:space="preserve"> </w:t>
      </w:r>
      <w:r>
        <w:rPr>
          <w:color w:val="231F20"/>
          <w:w w:val="90"/>
        </w:rPr>
        <w:t>nouveaux</w:t>
      </w:r>
      <w:r>
        <w:rPr>
          <w:color w:val="231F20"/>
          <w:spacing w:val="-9"/>
          <w:w w:val="90"/>
        </w:rPr>
        <w:t xml:space="preserve"> </w:t>
      </w:r>
      <w:r>
        <w:rPr>
          <w:color w:val="231F20"/>
          <w:w w:val="90"/>
        </w:rPr>
        <w:t>souvenirs.</w:t>
      </w:r>
      <w:r>
        <w:rPr>
          <w:color w:val="231F20"/>
          <w:spacing w:val="-8"/>
          <w:w w:val="90"/>
        </w:rPr>
        <w:t xml:space="preserve"> </w:t>
      </w:r>
      <w:r>
        <w:rPr>
          <w:color w:val="231F20"/>
          <w:w w:val="90"/>
        </w:rPr>
        <w:t>Parmi</w:t>
      </w:r>
      <w:r>
        <w:rPr>
          <w:color w:val="231F20"/>
          <w:spacing w:val="-9"/>
          <w:w w:val="90"/>
        </w:rPr>
        <w:t xml:space="preserve"> </w:t>
      </w:r>
      <w:r>
        <w:rPr>
          <w:color w:val="231F20"/>
          <w:w w:val="90"/>
        </w:rPr>
        <w:t xml:space="preserve">les circonstances variées qui peuvent l'induire, la maladie d'Alzheimer </w:t>
      </w:r>
      <w:r>
        <w:rPr>
          <w:color w:val="231F20"/>
          <w:w w:val="95"/>
        </w:rPr>
        <w:t>en</w:t>
      </w:r>
      <w:r>
        <w:rPr>
          <w:color w:val="231F20"/>
          <w:spacing w:val="-12"/>
          <w:w w:val="95"/>
        </w:rPr>
        <w:t xml:space="preserve"> </w:t>
      </w:r>
      <w:r>
        <w:rPr>
          <w:color w:val="231F20"/>
          <w:w w:val="95"/>
        </w:rPr>
        <w:t>est</w:t>
      </w:r>
      <w:r>
        <w:rPr>
          <w:color w:val="231F20"/>
          <w:spacing w:val="-12"/>
          <w:w w:val="95"/>
        </w:rPr>
        <w:t xml:space="preserve"> </w:t>
      </w:r>
      <w:r>
        <w:rPr>
          <w:color w:val="231F20"/>
          <w:w w:val="95"/>
        </w:rPr>
        <w:t>une</w:t>
      </w:r>
      <w:r>
        <w:rPr>
          <w:color w:val="231F20"/>
          <w:spacing w:val="-12"/>
          <w:w w:val="95"/>
        </w:rPr>
        <w:t xml:space="preserve"> </w:t>
      </w:r>
      <w:r>
        <w:rPr>
          <w:color w:val="231F20"/>
          <w:w w:val="95"/>
        </w:rPr>
        <w:t>cause</w:t>
      </w:r>
      <w:r>
        <w:rPr>
          <w:color w:val="231F20"/>
          <w:spacing w:val="-12"/>
          <w:w w:val="95"/>
        </w:rPr>
        <w:t xml:space="preserve"> </w:t>
      </w:r>
      <w:r>
        <w:rPr>
          <w:color w:val="231F20"/>
          <w:w w:val="95"/>
        </w:rPr>
        <w:t>fréquente</w:t>
      </w:r>
      <w:r>
        <w:rPr>
          <w:color w:val="231F20"/>
          <w:spacing w:val="-12"/>
          <w:w w:val="95"/>
        </w:rPr>
        <w:t xml:space="preserve"> </w:t>
      </w:r>
      <w:r>
        <w:rPr>
          <w:color w:val="231F20"/>
          <w:w w:val="95"/>
        </w:rPr>
        <w:t>et</w:t>
      </w:r>
      <w:r>
        <w:rPr>
          <w:color w:val="231F20"/>
          <w:spacing w:val="-11"/>
          <w:w w:val="95"/>
        </w:rPr>
        <w:t xml:space="preserve"> </w:t>
      </w:r>
      <w:r>
        <w:rPr>
          <w:color w:val="231F20"/>
          <w:w w:val="95"/>
        </w:rPr>
        <w:t>redoutée.</w:t>
      </w:r>
      <w:r>
        <w:rPr>
          <w:color w:val="231F20"/>
          <w:spacing w:val="-12"/>
          <w:w w:val="95"/>
        </w:rPr>
        <w:t xml:space="preserve"> </w:t>
      </w:r>
      <w:r>
        <w:rPr>
          <w:color w:val="231F20"/>
          <w:w w:val="95"/>
        </w:rPr>
        <w:t>Le</w:t>
      </w:r>
      <w:r>
        <w:rPr>
          <w:color w:val="231F20"/>
          <w:spacing w:val="-12"/>
          <w:w w:val="95"/>
        </w:rPr>
        <w:t xml:space="preserve"> </w:t>
      </w:r>
      <w:r>
        <w:rPr>
          <w:color w:val="231F20"/>
          <w:w w:val="95"/>
        </w:rPr>
        <w:t>THC</w:t>
      </w:r>
      <w:r>
        <w:rPr>
          <w:color w:val="231F20"/>
          <w:spacing w:val="-12"/>
          <w:w w:val="95"/>
        </w:rPr>
        <w:t xml:space="preserve"> </w:t>
      </w:r>
      <w:r>
        <w:rPr>
          <w:color w:val="231F20"/>
          <w:w w:val="95"/>
        </w:rPr>
        <w:t>du</w:t>
      </w:r>
      <w:r>
        <w:rPr>
          <w:color w:val="231F20"/>
          <w:spacing w:val="-12"/>
          <w:w w:val="95"/>
        </w:rPr>
        <w:t xml:space="preserve"> </w:t>
      </w:r>
      <w:r>
        <w:rPr>
          <w:color w:val="231F20"/>
          <w:w w:val="95"/>
        </w:rPr>
        <w:t>cannabis</w:t>
      </w:r>
      <w:r>
        <w:rPr>
          <w:color w:val="231F20"/>
          <w:spacing w:val="-11"/>
          <w:w w:val="95"/>
        </w:rPr>
        <w:t xml:space="preserve"> </w:t>
      </w:r>
      <w:r>
        <w:rPr>
          <w:color w:val="231F20"/>
          <w:w w:val="95"/>
        </w:rPr>
        <w:t>est</w:t>
      </w:r>
      <w:r>
        <w:rPr>
          <w:color w:val="231F20"/>
          <w:spacing w:val="-12"/>
          <w:w w:val="95"/>
        </w:rPr>
        <w:t xml:space="preserve"> </w:t>
      </w:r>
      <w:r>
        <w:rPr>
          <w:color w:val="231F20"/>
          <w:w w:val="95"/>
        </w:rPr>
        <w:t xml:space="preserve">de </w:t>
      </w:r>
      <w:r>
        <w:rPr>
          <w:color w:val="231F20"/>
          <w:w w:val="90"/>
        </w:rPr>
        <w:t>plus</w:t>
      </w:r>
      <w:r>
        <w:rPr>
          <w:color w:val="231F20"/>
          <w:spacing w:val="-9"/>
          <w:w w:val="90"/>
        </w:rPr>
        <w:t xml:space="preserve"> </w:t>
      </w:r>
      <w:r>
        <w:rPr>
          <w:color w:val="231F20"/>
          <w:w w:val="90"/>
        </w:rPr>
        <w:t>en</w:t>
      </w:r>
      <w:r>
        <w:rPr>
          <w:color w:val="231F20"/>
          <w:spacing w:val="-9"/>
          <w:w w:val="90"/>
        </w:rPr>
        <w:t xml:space="preserve"> </w:t>
      </w:r>
      <w:r>
        <w:rPr>
          <w:color w:val="231F20"/>
          <w:w w:val="90"/>
        </w:rPr>
        <w:t>plus</w:t>
      </w:r>
      <w:r>
        <w:rPr>
          <w:color w:val="231F20"/>
          <w:spacing w:val="-9"/>
          <w:w w:val="90"/>
        </w:rPr>
        <w:t xml:space="preserve"> </w:t>
      </w:r>
      <w:r>
        <w:rPr>
          <w:color w:val="231F20"/>
          <w:w w:val="90"/>
        </w:rPr>
        <w:t>souvent</w:t>
      </w:r>
      <w:r>
        <w:rPr>
          <w:color w:val="231F20"/>
          <w:spacing w:val="-9"/>
          <w:w w:val="90"/>
        </w:rPr>
        <w:t xml:space="preserve"> </w:t>
      </w:r>
      <w:r>
        <w:rPr>
          <w:color w:val="231F20"/>
          <w:w w:val="90"/>
        </w:rPr>
        <w:t>incriminé.</w:t>
      </w:r>
      <w:r>
        <w:rPr>
          <w:color w:val="231F20"/>
          <w:spacing w:val="-9"/>
          <w:w w:val="90"/>
        </w:rPr>
        <w:t xml:space="preserve"> </w:t>
      </w:r>
      <w:r>
        <w:rPr>
          <w:color w:val="231F20"/>
          <w:w w:val="90"/>
        </w:rPr>
        <w:t>Il</w:t>
      </w:r>
      <w:r>
        <w:rPr>
          <w:color w:val="231F20"/>
          <w:spacing w:val="-9"/>
          <w:w w:val="90"/>
        </w:rPr>
        <w:t xml:space="preserve"> </w:t>
      </w:r>
      <w:r>
        <w:rPr>
          <w:color w:val="231F20"/>
          <w:w w:val="90"/>
        </w:rPr>
        <w:t>perturbe</w:t>
      </w:r>
      <w:r>
        <w:rPr>
          <w:color w:val="231F20"/>
          <w:spacing w:val="-8"/>
          <w:w w:val="90"/>
        </w:rPr>
        <w:t xml:space="preserve"> </w:t>
      </w:r>
      <w:r>
        <w:rPr>
          <w:color w:val="231F20"/>
          <w:w w:val="90"/>
        </w:rPr>
        <w:t>la</w:t>
      </w:r>
      <w:r>
        <w:rPr>
          <w:color w:val="231F20"/>
          <w:spacing w:val="-9"/>
          <w:w w:val="90"/>
        </w:rPr>
        <w:t xml:space="preserve"> </w:t>
      </w:r>
      <w:r>
        <w:rPr>
          <w:color w:val="231F20"/>
          <w:w w:val="90"/>
        </w:rPr>
        <w:t>mémoire</w:t>
      </w:r>
      <w:r>
        <w:rPr>
          <w:color w:val="231F20"/>
          <w:spacing w:val="-9"/>
          <w:w w:val="90"/>
        </w:rPr>
        <w:t xml:space="preserve"> </w:t>
      </w:r>
      <w:r>
        <w:rPr>
          <w:color w:val="231F20"/>
          <w:w w:val="90"/>
        </w:rPr>
        <w:t>à</w:t>
      </w:r>
      <w:r>
        <w:rPr>
          <w:color w:val="231F20"/>
          <w:spacing w:val="-9"/>
          <w:w w:val="90"/>
        </w:rPr>
        <w:t xml:space="preserve"> </w:t>
      </w:r>
      <w:r>
        <w:rPr>
          <w:color w:val="231F20"/>
          <w:w w:val="90"/>
        </w:rPr>
        <w:t>court</w:t>
      </w:r>
      <w:r>
        <w:rPr>
          <w:color w:val="231F20"/>
          <w:spacing w:val="-9"/>
          <w:w w:val="90"/>
        </w:rPr>
        <w:t xml:space="preserve"> </w:t>
      </w:r>
      <w:r>
        <w:rPr>
          <w:color w:val="231F20"/>
          <w:w w:val="90"/>
        </w:rPr>
        <w:t xml:space="preserve">terme, </w:t>
      </w:r>
      <w:r>
        <w:rPr>
          <w:color w:val="231F20"/>
          <w:w w:val="95"/>
        </w:rPr>
        <w:t xml:space="preserve">la mémoire de travail, la mémoire opérationnelle. La mémoire à </w:t>
      </w:r>
      <w:r>
        <w:rPr>
          <w:color w:val="231F20"/>
          <w:spacing w:val="-2"/>
        </w:rPr>
        <w:t>court</w:t>
      </w:r>
      <w:r>
        <w:rPr>
          <w:color w:val="231F20"/>
          <w:spacing w:val="-12"/>
        </w:rPr>
        <w:t xml:space="preserve"> </w:t>
      </w:r>
      <w:r>
        <w:rPr>
          <w:color w:val="231F20"/>
          <w:spacing w:val="-2"/>
        </w:rPr>
        <w:t>terme</w:t>
      </w:r>
      <w:r>
        <w:rPr>
          <w:color w:val="231F20"/>
          <w:spacing w:val="-12"/>
        </w:rPr>
        <w:t xml:space="preserve"> </w:t>
      </w:r>
      <w:r>
        <w:rPr>
          <w:color w:val="231F20"/>
          <w:spacing w:val="-2"/>
        </w:rPr>
        <w:t>s'éteint</w:t>
      </w:r>
      <w:r>
        <w:rPr>
          <w:color w:val="231F20"/>
          <w:spacing w:val="-12"/>
        </w:rPr>
        <w:t xml:space="preserve"> </w:t>
      </w:r>
      <w:r>
        <w:rPr>
          <w:color w:val="231F20"/>
          <w:spacing w:val="-2"/>
        </w:rPr>
        <w:t>après</w:t>
      </w:r>
      <w:r>
        <w:rPr>
          <w:color w:val="231F20"/>
          <w:spacing w:val="-12"/>
        </w:rPr>
        <w:t xml:space="preserve"> </w:t>
      </w:r>
      <w:r>
        <w:rPr>
          <w:color w:val="231F20"/>
          <w:spacing w:val="-2"/>
        </w:rPr>
        <w:t>un</w:t>
      </w:r>
      <w:r>
        <w:rPr>
          <w:color w:val="231F20"/>
          <w:spacing w:val="-12"/>
        </w:rPr>
        <w:t xml:space="preserve"> </w:t>
      </w:r>
      <w:r>
        <w:rPr>
          <w:color w:val="231F20"/>
          <w:spacing w:val="-2"/>
        </w:rPr>
        <w:t>temps</w:t>
      </w:r>
      <w:r>
        <w:rPr>
          <w:color w:val="231F20"/>
          <w:spacing w:val="-12"/>
        </w:rPr>
        <w:t xml:space="preserve"> </w:t>
      </w:r>
      <w:r>
        <w:rPr>
          <w:color w:val="231F20"/>
          <w:spacing w:val="-2"/>
        </w:rPr>
        <w:t>bref,</w:t>
      </w:r>
      <w:r>
        <w:rPr>
          <w:color w:val="231F20"/>
          <w:spacing w:val="-12"/>
        </w:rPr>
        <w:t xml:space="preserve"> </w:t>
      </w:r>
      <w:r>
        <w:rPr>
          <w:color w:val="231F20"/>
          <w:spacing w:val="-2"/>
        </w:rPr>
        <w:t>sans</w:t>
      </w:r>
      <w:r>
        <w:rPr>
          <w:color w:val="231F20"/>
          <w:spacing w:val="-12"/>
        </w:rPr>
        <w:t xml:space="preserve"> </w:t>
      </w:r>
      <w:r>
        <w:rPr>
          <w:color w:val="231F20"/>
          <w:spacing w:val="-2"/>
        </w:rPr>
        <w:t>laisser</w:t>
      </w:r>
      <w:r>
        <w:rPr>
          <w:color w:val="231F20"/>
          <w:spacing w:val="-12"/>
        </w:rPr>
        <w:t xml:space="preserve"> </w:t>
      </w:r>
      <w:r>
        <w:rPr>
          <w:color w:val="231F20"/>
          <w:spacing w:val="-2"/>
        </w:rPr>
        <w:t>de</w:t>
      </w:r>
      <w:r>
        <w:rPr>
          <w:color w:val="231F20"/>
          <w:spacing w:val="-12"/>
        </w:rPr>
        <w:t xml:space="preserve"> </w:t>
      </w:r>
      <w:r>
        <w:rPr>
          <w:color w:val="231F20"/>
          <w:spacing w:val="-2"/>
        </w:rPr>
        <w:t>traces,</w:t>
      </w:r>
      <w:r>
        <w:rPr>
          <w:color w:val="231F20"/>
          <w:spacing w:val="-12"/>
        </w:rPr>
        <w:t xml:space="preserve"> </w:t>
      </w:r>
      <w:r>
        <w:rPr>
          <w:color w:val="231F20"/>
          <w:spacing w:val="-2"/>
        </w:rPr>
        <w:t xml:space="preserve">à </w:t>
      </w:r>
      <w:r>
        <w:rPr>
          <w:color w:val="231F20"/>
          <w:w w:val="95"/>
        </w:rPr>
        <w:t>moins</w:t>
      </w:r>
      <w:r>
        <w:rPr>
          <w:color w:val="231F20"/>
          <w:spacing w:val="-2"/>
          <w:w w:val="95"/>
        </w:rPr>
        <w:t xml:space="preserve"> </w:t>
      </w:r>
      <w:r>
        <w:rPr>
          <w:color w:val="231F20"/>
          <w:w w:val="95"/>
        </w:rPr>
        <w:t>qu'elle</w:t>
      </w:r>
      <w:r>
        <w:rPr>
          <w:color w:val="231F20"/>
          <w:spacing w:val="-2"/>
          <w:w w:val="95"/>
        </w:rPr>
        <w:t xml:space="preserve"> </w:t>
      </w:r>
      <w:r>
        <w:rPr>
          <w:color w:val="231F20"/>
          <w:w w:val="95"/>
        </w:rPr>
        <w:t>ne</w:t>
      </w:r>
      <w:r>
        <w:rPr>
          <w:color w:val="231F20"/>
          <w:spacing w:val="-2"/>
          <w:w w:val="95"/>
        </w:rPr>
        <w:t xml:space="preserve"> </w:t>
      </w:r>
      <w:r>
        <w:rPr>
          <w:color w:val="231F20"/>
          <w:w w:val="95"/>
        </w:rPr>
        <w:t>soit</w:t>
      </w:r>
      <w:r>
        <w:rPr>
          <w:color w:val="231F20"/>
          <w:spacing w:val="-2"/>
          <w:w w:val="95"/>
        </w:rPr>
        <w:t xml:space="preserve"> </w:t>
      </w:r>
      <w:r>
        <w:rPr>
          <w:color w:val="231F20"/>
          <w:w w:val="95"/>
        </w:rPr>
        <w:t>réécrite,</w:t>
      </w:r>
      <w:r>
        <w:rPr>
          <w:color w:val="231F20"/>
          <w:spacing w:val="-2"/>
          <w:w w:val="95"/>
        </w:rPr>
        <w:t xml:space="preserve"> </w:t>
      </w:r>
      <w:r>
        <w:rPr>
          <w:color w:val="231F20"/>
          <w:w w:val="95"/>
        </w:rPr>
        <w:t>non</w:t>
      </w:r>
      <w:r>
        <w:rPr>
          <w:color w:val="231F20"/>
          <w:spacing w:val="-2"/>
          <w:w w:val="95"/>
        </w:rPr>
        <w:t xml:space="preserve"> </w:t>
      </w:r>
      <w:r>
        <w:rPr>
          <w:color w:val="231F20"/>
          <w:w w:val="95"/>
        </w:rPr>
        <w:t>plus</w:t>
      </w:r>
      <w:r>
        <w:rPr>
          <w:color w:val="231F20"/>
          <w:spacing w:val="-2"/>
          <w:w w:val="95"/>
        </w:rPr>
        <w:t xml:space="preserve"> </w:t>
      </w:r>
      <w:r>
        <w:rPr>
          <w:color w:val="231F20"/>
          <w:w w:val="95"/>
        </w:rPr>
        <w:t>d'une</w:t>
      </w:r>
      <w:r>
        <w:rPr>
          <w:color w:val="231F20"/>
          <w:spacing w:val="-2"/>
          <w:w w:val="95"/>
        </w:rPr>
        <w:t xml:space="preserve"> </w:t>
      </w:r>
      <w:r>
        <w:rPr>
          <w:color w:val="231F20"/>
          <w:w w:val="95"/>
        </w:rPr>
        <w:t>encre</w:t>
      </w:r>
      <w:r>
        <w:rPr>
          <w:color w:val="231F20"/>
          <w:spacing w:val="-2"/>
          <w:w w:val="95"/>
        </w:rPr>
        <w:t xml:space="preserve"> </w:t>
      </w:r>
      <w:r>
        <w:rPr>
          <w:color w:val="231F20"/>
          <w:w w:val="95"/>
        </w:rPr>
        <w:t xml:space="preserve">sympathique, </w:t>
      </w:r>
      <w:r>
        <w:rPr>
          <w:color w:val="231F20"/>
        </w:rPr>
        <w:t>mais</w:t>
      </w:r>
      <w:r>
        <w:rPr>
          <w:color w:val="231F20"/>
          <w:spacing w:val="-15"/>
        </w:rPr>
        <w:t xml:space="preserve"> </w:t>
      </w:r>
      <w:r>
        <w:rPr>
          <w:color w:val="231F20"/>
        </w:rPr>
        <w:t>avec</w:t>
      </w:r>
      <w:r>
        <w:rPr>
          <w:color w:val="231F20"/>
          <w:spacing w:val="-15"/>
        </w:rPr>
        <w:t xml:space="preserve"> </w:t>
      </w:r>
      <w:r>
        <w:rPr>
          <w:color w:val="231F20"/>
        </w:rPr>
        <w:t>une</w:t>
      </w:r>
      <w:r>
        <w:rPr>
          <w:color w:val="231F20"/>
          <w:spacing w:val="-15"/>
        </w:rPr>
        <w:t xml:space="preserve"> </w:t>
      </w:r>
      <w:r>
        <w:rPr>
          <w:color w:val="231F20"/>
        </w:rPr>
        <w:t>encre</w:t>
      </w:r>
      <w:r>
        <w:rPr>
          <w:color w:val="231F20"/>
          <w:spacing w:val="-15"/>
        </w:rPr>
        <w:t xml:space="preserve"> </w:t>
      </w:r>
      <w:r>
        <w:rPr>
          <w:color w:val="231F20"/>
        </w:rPr>
        <w:t>indélébile</w:t>
      </w:r>
      <w:r>
        <w:rPr>
          <w:color w:val="231F20"/>
          <w:spacing w:val="-14"/>
        </w:rPr>
        <w:t xml:space="preserve"> </w:t>
      </w:r>
      <w:r>
        <w:rPr>
          <w:color w:val="231F20"/>
        </w:rPr>
        <w:t>cette</w:t>
      </w:r>
      <w:r>
        <w:rPr>
          <w:color w:val="231F20"/>
          <w:spacing w:val="-15"/>
        </w:rPr>
        <w:t xml:space="preserve"> </w:t>
      </w:r>
      <w:r>
        <w:rPr>
          <w:color w:val="231F20"/>
        </w:rPr>
        <w:t>fois,</w:t>
      </w:r>
      <w:r>
        <w:rPr>
          <w:color w:val="231F20"/>
          <w:spacing w:val="-15"/>
        </w:rPr>
        <w:t xml:space="preserve"> </w:t>
      </w:r>
      <w:r>
        <w:rPr>
          <w:color w:val="231F20"/>
        </w:rPr>
        <w:t>pour</w:t>
      </w:r>
      <w:r>
        <w:rPr>
          <w:color w:val="231F20"/>
          <w:spacing w:val="-15"/>
        </w:rPr>
        <w:t xml:space="preserve"> </w:t>
      </w:r>
      <w:r>
        <w:rPr>
          <w:color w:val="231F20"/>
        </w:rPr>
        <w:t>s'inscrire</w:t>
      </w:r>
      <w:r>
        <w:rPr>
          <w:color w:val="231F20"/>
          <w:spacing w:val="-14"/>
        </w:rPr>
        <w:t xml:space="preserve"> </w:t>
      </w:r>
      <w:r>
        <w:rPr>
          <w:color w:val="231F20"/>
        </w:rPr>
        <w:t>dans</w:t>
      </w:r>
      <w:r>
        <w:rPr>
          <w:color w:val="231F20"/>
          <w:spacing w:val="-15"/>
        </w:rPr>
        <w:t xml:space="preserve"> </w:t>
      </w:r>
      <w:r>
        <w:rPr>
          <w:color w:val="231F20"/>
        </w:rPr>
        <w:t xml:space="preserve">le </w:t>
      </w:r>
      <w:r>
        <w:rPr>
          <w:color w:val="231F20"/>
          <w:w w:val="90"/>
        </w:rPr>
        <w:t xml:space="preserve">registre de la mémoire au long terme ; écriture qui s'apparente alors </w:t>
      </w:r>
      <w:r>
        <w:rPr>
          <w:color w:val="231F20"/>
          <w:w w:val="95"/>
        </w:rPr>
        <w:t>à</w:t>
      </w:r>
      <w:r>
        <w:rPr>
          <w:color w:val="231F20"/>
          <w:spacing w:val="-12"/>
          <w:w w:val="95"/>
        </w:rPr>
        <w:t xml:space="preserve"> </w:t>
      </w:r>
      <w:r>
        <w:rPr>
          <w:color w:val="231F20"/>
          <w:w w:val="95"/>
        </w:rPr>
        <w:t>la</w:t>
      </w:r>
      <w:r>
        <w:rPr>
          <w:color w:val="231F20"/>
          <w:spacing w:val="-12"/>
          <w:w w:val="95"/>
        </w:rPr>
        <w:t xml:space="preserve"> </w:t>
      </w:r>
      <w:r>
        <w:rPr>
          <w:color w:val="231F20"/>
          <w:w w:val="95"/>
        </w:rPr>
        <w:t>culture,</w:t>
      </w:r>
      <w:r>
        <w:rPr>
          <w:color w:val="231F20"/>
          <w:spacing w:val="-12"/>
          <w:w w:val="95"/>
        </w:rPr>
        <w:t xml:space="preserve"> </w:t>
      </w:r>
      <w:r>
        <w:rPr>
          <w:color w:val="231F20"/>
          <w:w w:val="95"/>
        </w:rPr>
        <w:t>qui</w:t>
      </w:r>
      <w:r>
        <w:rPr>
          <w:color w:val="231F20"/>
          <w:spacing w:val="-12"/>
          <w:w w:val="95"/>
        </w:rPr>
        <w:t xml:space="preserve"> </w:t>
      </w:r>
      <w:r>
        <w:rPr>
          <w:color w:val="231F20"/>
          <w:w w:val="95"/>
        </w:rPr>
        <w:t>est</w:t>
      </w:r>
      <w:r>
        <w:rPr>
          <w:color w:val="231F20"/>
          <w:spacing w:val="-12"/>
          <w:w w:val="95"/>
        </w:rPr>
        <w:t xml:space="preserve"> </w:t>
      </w:r>
      <w:r>
        <w:rPr>
          <w:color w:val="231F20"/>
          <w:w w:val="95"/>
        </w:rPr>
        <w:t>l'essence</w:t>
      </w:r>
      <w:r>
        <w:rPr>
          <w:color w:val="231F20"/>
          <w:spacing w:val="-11"/>
          <w:w w:val="95"/>
        </w:rPr>
        <w:t xml:space="preserve"> </w:t>
      </w:r>
      <w:r>
        <w:rPr>
          <w:color w:val="231F20"/>
          <w:w w:val="95"/>
        </w:rPr>
        <w:t>même</w:t>
      </w:r>
      <w:r>
        <w:rPr>
          <w:color w:val="231F20"/>
          <w:spacing w:val="-12"/>
          <w:w w:val="95"/>
        </w:rPr>
        <w:t xml:space="preserve"> </w:t>
      </w:r>
      <w:r>
        <w:rPr>
          <w:color w:val="231F20"/>
          <w:w w:val="95"/>
        </w:rPr>
        <w:t>de</w:t>
      </w:r>
      <w:r>
        <w:rPr>
          <w:color w:val="231F20"/>
          <w:spacing w:val="-12"/>
          <w:w w:val="95"/>
        </w:rPr>
        <w:t xml:space="preserve"> </w:t>
      </w:r>
      <w:r>
        <w:rPr>
          <w:color w:val="231F20"/>
          <w:w w:val="95"/>
        </w:rPr>
        <w:t>l'être.</w:t>
      </w:r>
      <w:r>
        <w:rPr>
          <w:color w:val="231F20"/>
          <w:spacing w:val="-12"/>
          <w:w w:val="95"/>
        </w:rPr>
        <w:t xml:space="preserve"> </w:t>
      </w:r>
      <w:r>
        <w:rPr>
          <w:color w:val="231F20"/>
          <w:w w:val="95"/>
        </w:rPr>
        <w:t>Cette</w:t>
      </w:r>
      <w:r>
        <w:rPr>
          <w:color w:val="231F20"/>
          <w:spacing w:val="-12"/>
          <w:w w:val="95"/>
        </w:rPr>
        <w:t xml:space="preserve"> </w:t>
      </w:r>
      <w:r>
        <w:rPr>
          <w:color w:val="231F20"/>
          <w:w w:val="95"/>
        </w:rPr>
        <w:t>mémoire,</w:t>
      </w:r>
      <w:r>
        <w:rPr>
          <w:color w:val="231F20"/>
          <w:spacing w:val="-11"/>
          <w:w w:val="95"/>
        </w:rPr>
        <w:t xml:space="preserve"> </w:t>
      </w:r>
      <w:r>
        <w:rPr>
          <w:color w:val="231F20"/>
          <w:w w:val="95"/>
        </w:rPr>
        <w:t>qui</w:t>
      </w:r>
      <w:r>
        <w:rPr>
          <w:color w:val="231F20"/>
          <w:spacing w:val="-12"/>
          <w:w w:val="95"/>
        </w:rPr>
        <w:t xml:space="preserve"> </w:t>
      </w:r>
      <w:r>
        <w:rPr>
          <w:color w:val="231F20"/>
          <w:w w:val="95"/>
        </w:rPr>
        <w:t xml:space="preserve">se </w:t>
      </w:r>
      <w:r>
        <w:rPr>
          <w:color w:val="231F20"/>
          <w:spacing w:val="-2"/>
          <w:w w:val="95"/>
        </w:rPr>
        <w:t>forme</w:t>
      </w:r>
      <w:r>
        <w:rPr>
          <w:color w:val="231F20"/>
          <w:spacing w:val="-6"/>
          <w:w w:val="95"/>
        </w:rPr>
        <w:t xml:space="preserve"> </w:t>
      </w:r>
      <w:r>
        <w:rPr>
          <w:color w:val="231F20"/>
          <w:spacing w:val="-2"/>
          <w:w w:val="95"/>
        </w:rPr>
        <w:t>dans</w:t>
      </w:r>
      <w:r>
        <w:rPr>
          <w:color w:val="231F20"/>
          <w:spacing w:val="-6"/>
          <w:w w:val="95"/>
        </w:rPr>
        <w:t xml:space="preserve"> </w:t>
      </w:r>
      <w:r>
        <w:rPr>
          <w:color w:val="231F20"/>
          <w:spacing w:val="-2"/>
          <w:w w:val="95"/>
        </w:rPr>
        <w:t>l'hippocampe,</w:t>
      </w:r>
      <w:r>
        <w:rPr>
          <w:color w:val="231F20"/>
          <w:spacing w:val="-6"/>
          <w:w w:val="95"/>
        </w:rPr>
        <w:t xml:space="preserve"> </w:t>
      </w:r>
      <w:r>
        <w:rPr>
          <w:color w:val="231F20"/>
          <w:spacing w:val="-2"/>
          <w:w w:val="95"/>
        </w:rPr>
        <w:t>met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jeu</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neurones</w:t>
      </w:r>
      <w:r>
        <w:rPr>
          <w:color w:val="231F20"/>
          <w:spacing w:val="-6"/>
          <w:w w:val="95"/>
        </w:rPr>
        <w:t xml:space="preserve"> </w:t>
      </w:r>
      <w:r>
        <w:rPr>
          <w:color w:val="231F20"/>
          <w:spacing w:val="-2"/>
          <w:w w:val="95"/>
        </w:rPr>
        <w:t xml:space="preserve">cholinergiques </w:t>
      </w:r>
      <w:r>
        <w:rPr>
          <w:color w:val="231F20"/>
        </w:rPr>
        <w:t xml:space="preserve">septo-hippocampiques* qui libèrent de l'acétylcholine* (pour </w:t>
      </w:r>
      <w:r>
        <w:rPr>
          <w:color w:val="231F20"/>
          <w:spacing w:val="-2"/>
          <w:w w:val="95"/>
        </w:rPr>
        <w:t>communiquer</w:t>
      </w:r>
      <w:r>
        <w:rPr>
          <w:color w:val="231F20"/>
          <w:spacing w:val="-8"/>
          <w:w w:val="95"/>
        </w:rPr>
        <w:t xml:space="preserve"> </w:t>
      </w:r>
      <w:r>
        <w:rPr>
          <w:color w:val="231F20"/>
          <w:spacing w:val="-2"/>
          <w:w w:val="95"/>
        </w:rPr>
        <w:t>avec</w:t>
      </w:r>
      <w:r>
        <w:rPr>
          <w:color w:val="231F20"/>
          <w:spacing w:val="-8"/>
          <w:w w:val="95"/>
        </w:rPr>
        <w:t xml:space="preserve"> </w:t>
      </w:r>
      <w:r>
        <w:rPr>
          <w:color w:val="231F20"/>
          <w:spacing w:val="-2"/>
          <w:w w:val="95"/>
        </w:rPr>
        <w:t>d'autres</w:t>
      </w:r>
      <w:r>
        <w:rPr>
          <w:color w:val="231F20"/>
          <w:spacing w:val="-8"/>
          <w:w w:val="95"/>
        </w:rPr>
        <w:t xml:space="preserve"> </w:t>
      </w:r>
      <w:r>
        <w:rPr>
          <w:color w:val="231F20"/>
          <w:spacing w:val="-2"/>
          <w:w w:val="95"/>
        </w:rPr>
        <w:t>neurones).</w:t>
      </w:r>
      <w:r>
        <w:rPr>
          <w:color w:val="231F20"/>
          <w:spacing w:val="-8"/>
          <w:w w:val="95"/>
        </w:rPr>
        <w:t xml:space="preserve"> </w:t>
      </w:r>
      <w:r>
        <w:rPr>
          <w:color w:val="231F20"/>
          <w:spacing w:val="-2"/>
          <w:w w:val="95"/>
        </w:rPr>
        <w:t>Cette</w:t>
      </w:r>
      <w:r>
        <w:rPr>
          <w:color w:val="231F20"/>
          <w:spacing w:val="-8"/>
          <w:w w:val="95"/>
        </w:rPr>
        <w:t xml:space="preserve"> </w:t>
      </w:r>
      <w:r>
        <w:rPr>
          <w:color w:val="231F20"/>
          <w:spacing w:val="-2"/>
          <w:w w:val="95"/>
        </w:rPr>
        <w:t>libération</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 xml:space="preserve">réduite </w:t>
      </w:r>
      <w:r>
        <w:rPr>
          <w:color w:val="231F20"/>
          <w:position w:val="1"/>
        </w:rPr>
        <w:t>par le THC* qui stimule des récepteurs CB</w:t>
      </w:r>
      <w:r>
        <w:rPr>
          <w:color w:val="231F20"/>
          <w:sz w:val="15"/>
        </w:rPr>
        <w:t>1</w:t>
      </w:r>
      <w:r>
        <w:rPr>
          <w:color w:val="231F20"/>
          <w:position w:val="1"/>
        </w:rPr>
        <w:t xml:space="preserve">* portés par leurs </w:t>
      </w:r>
      <w:r>
        <w:rPr>
          <w:color w:val="231F20"/>
        </w:rPr>
        <w:t>boutons</w:t>
      </w:r>
      <w:r>
        <w:rPr>
          <w:color w:val="231F20"/>
          <w:spacing w:val="-15"/>
        </w:rPr>
        <w:t xml:space="preserve"> </w:t>
      </w:r>
      <w:r>
        <w:rPr>
          <w:color w:val="231F20"/>
        </w:rPr>
        <w:t>synaptiques.</w:t>
      </w:r>
    </w:p>
    <w:p w14:paraId="4BF0219C" w14:textId="77777777" w:rsidR="00B76AFF" w:rsidRDefault="00000000">
      <w:pPr>
        <w:pStyle w:val="Corpsdetexte"/>
        <w:spacing w:line="277" w:lineRule="exact"/>
        <w:ind w:left="453"/>
        <w:jc w:val="both"/>
      </w:pPr>
      <w:r>
        <w:rPr>
          <w:color w:val="231F20"/>
          <w:w w:val="95"/>
        </w:rPr>
        <w:t>De</w:t>
      </w:r>
      <w:r>
        <w:rPr>
          <w:color w:val="231F20"/>
          <w:spacing w:val="15"/>
        </w:rPr>
        <w:t xml:space="preserve"> </w:t>
      </w:r>
      <w:r>
        <w:rPr>
          <w:color w:val="231F20"/>
          <w:w w:val="95"/>
        </w:rPr>
        <w:t>plus,</w:t>
      </w:r>
      <w:r>
        <w:rPr>
          <w:color w:val="231F20"/>
          <w:spacing w:val="15"/>
        </w:rPr>
        <w:t xml:space="preserve"> </w:t>
      </w:r>
      <w:r>
        <w:rPr>
          <w:color w:val="231F20"/>
          <w:w w:val="95"/>
        </w:rPr>
        <w:t>sous</w:t>
      </w:r>
      <w:r>
        <w:rPr>
          <w:color w:val="231F20"/>
          <w:spacing w:val="16"/>
        </w:rPr>
        <w:t xml:space="preserve"> </w:t>
      </w:r>
      <w:r>
        <w:rPr>
          <w:color w:val="231F20"/>
          <w:w w:val="95"/>
        </w:rPr>
        <w:t>l'influence</w:t>
      </w:r>
      <w:r>
        <w:rPr>
          <w:color w:val="231F20"/>
          <w:spacing w:val="15"/>
        </w:rPr>
        <w:t xml:space="preserve"> </w:t>
      </w:r>
      <w:r>
        <w:rPr>
          <w:color w:val="231F20"/>
          <w:w w:val="95"/>
        </w:rPr>
        <w:t>du</w:t>
      </w:r>
      <w:r>
        <w:rPr>
          <w:color w:val="231F20"/>
          <w:spacing w:val="16"/>
        </w:rPr>
        <w:t xml:space="preserve"> </w:t>
      </w:r>
      <w:r>
        <w:rPr>
          <w:color w:val="231F20"/>
          <w:w w:val="95"/>
        </w:rPr>
        <w:t>THC*,</w:t>
      </w:r>
      <w:r>
        <w:rPr>
          <w:color w:val="231F20"/>
          <w:spacing w:val="15"/>
        </w:rPr>
        <w:t xml:space="preserve"> </w:t>
      </w:r>
      <w:r>
        <w:rPr>
          <w:color w:val="231F20"/>
          <w:w w:val="95"/>
        </w:rPr>
        <w:t>survient</w:t>
      </w:r>
      <w:r>
        <w:rPr>
          <w:color w:val="231F20"/>
          <w:spacing w:val="16"/>
        </w:rPr>
        <w:t xml:space="preserve"> </w:t>
      </w:r>
      <w:r>
        <w:rPr>
          <w:color w:val="231F20"/>
          <w:w w:val="95"/>
        </w:rPr>
        <w:t>une</w:t>
      </w:r>
      <w:r>
        <w:rPr>
          <w:color w:val="231F20"/>
          <w:spacing w:val="15"/>
        </w:rPr>
        <w:t xml:space="preserve"> </w:t>
      </w:r>
      <w:r>
        <w:rPr>
          <w:color w:val="231F20"/>
          <w:w w:val="95"/>
        </w:rPr>
        <w:t>diminution</w:t>
      </w:r>
      <w:r>
        <w:rPr>
          <w:color w:val="231F20"/>
          <w:spacing w:val="16"/>
        </w:rPr>
        <w:t xml:space="preserve"> </w:t>
      </w:r>
      <w:r>
        <w:rPr>
          <w:color w:val="231F20"/>
          <w:spacing w:val="-5"/>
          <w:w w:val="95"/>
        </w:rPr>
        <w:t>du</w:t>
      </w:r>
    </w:p>
    <w:p w14:paraId="5646442C" w14:textId="77777777" w:rsidR="00B76AFF" w:rsidRDefault="00000000">
      <w:pPr>
        <w:pStyle w:val="Corpsdetexte"/>
        <w:spacing w:before="10" w:line="208" w:lineRule="auto"/>
        <w:ind w:left="453" w:right="100"/>
        <w:jc w:val="both"/>
      </w:pPr>
      <w:r>
        <w:rPr>
          <w:color w:val="231F20"/>
          <w:w w:val="95"/>
        </w:rPr>
        <w:t xml:space="preserve">débit sanguin hippocampique et, partant, une baisse de l'apport </w:t>
      </w:r>
      <w:r>
        <w:rPr>
          <w:color w:val="231F20"/>
          <w:w w:val="90"/>
        </w:rPr>
        <w:t xml:space="preserve">d'oxygène ; ce qui réduit la production énergétique de ses neurones </w:t>
      </w:r>
      <w:r>
        <w:rPr>
          <w:color w:val="231F20"/>
          <w:spacing w:val="-2"/>
          <w:w w:val="95"/>
        </w:rPr>
        <w:t>(la</w:t>
      </w:r>
      <w:r>
        <w:rPr>
          <w:color w:val="231F20"/>
          <w:spacing w:val="-6"/>
          <w:w w:val="95"/>
        </w:rPr>
        <w:t xml:space="preserve"> </w:t>
      </w:r>
      <w:r>
        <w:rPr>
          <w:color w:val="231F20"/>
          <w:spacing w:val="-2"/>
          <w:w w:val="95"/>
        </w:rPr>
        <w:t>production</w:t>
      </w:r>
      <w:r>
        <w:rPr>
          <w:color w:val="231F20"/>
          <w:spacing w:val="-6"/>
          <w:w w:val="95"/>
        </w:rPr>
        <w:t xml:space="preserve"> </w:t>
      </w:r>
      <w:r>
        <w:rPr>
          <w:color w:val="231F20"/>
          <w:spacing w:val="-2"/>
          <w:w w:val="95"/>
        </w:rPr>
        <w:t>d'une</w:t>
      </w:r>
      <w:r>
        <w:rPr>
          <w:color w:val="231F20"/>
          <w:spacing w:val="-6"/>
          <w:w w:val="95"/>
        </w:rPr>
        <w:t xml:space="preserve"> </w:t>
      </w:r>
      <w:r>
        <w:rPr>
          <w:color w:val="231F20"/>
          <w:spacing w:val="-2"/>
          <w:w w:val="95"/>
        </w:rPr>
        <w:t>molécule</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haut</w:t>
      </w:r>
      <w:r>
        <w:rPr>
          <w:color w:val="231F20"/>
          <w:spacing w:val="-6"/>
          <w:w w:val="95"/>
        </w:rPr>
        <w:t xml:space="preserve"> </w:t>
      </w:r>
      <w:r>
        <w:rPr>
          <w:color w:val="231F20"/>
          <w:spacing w:val="-2"/>
          <w:w w:val="95"/>
        </w:rPr>
        <w:t>potentiel</w:t>
      </w:r>
      <w:r>
        <w:rPr>
          <w:color w:val="231F20"/>
          <w:spacing w:val="-6"/>
          <w:w w:val="95"/>
        </w:rPr>
        <w:t xml:space="preserve"> </w:t>
      </w:r>
      <w:r>
        <w:rPr>
          <w:color w:val="231F20"/>
          <w:spacing w:val="-2"/>
          <w:w w:val="95"/>
        </w:rPr>
        <w:t>énergétique,</w:t>
      </w:r>
      <w:r>
        <w:rPr>
          <w:color w:val="231F20"/>
          <w:spacing w:val="-6"/>
          <w:w w:val="95"/>
        </w:rPr>
        <w:t xml:space="preserve"> </w:t>
      </w:r>
      <w:r>
        <w:rPr>
          <w:color w:val="231F20"/>
          <w:spacing w:val="-2"/>
          <w:w w:val="95"/>
        </w:rPr>
        <w:t xml:space="preserve">l'ATP, </w:t>
      </w:r>
      <w:r>
        <w:rPr>
          <w:color w:val="231F20"/>
          <w:spacing w:val="-2"/>
        </w:rPr>
        <w:t>qui</w:t>
      </w:r>
      <w:r>
        <w:rPr>
          <w:color w:val="231F20"/>
          <w:spacing w:val="-13"/>
        </w:rPr>
        <w:t xml:space="preserve"> </w:t>
      </w:r>
      <w:r>
        <w:rPr>
          <w:color w:val="231F20"/>
          <w:spacing w:val="-2"/>
        </w:rPr>
        <w:t>est</w:t>
      </w:r>
      <w:r>
        <w:rPr>
          <w:color w:val="231F20"/>
          <w:spacing w:val="-13"/>
        </w:rPr>
        <w:t xml:space="preserve"> </w:t>
      </w:r>
      <w:r>
        <w:rPr>
          <w:color w:val="231F20"/>
          <w:spacing w:val="-2"/>
        </w:rPr>
        <w:t>le</w:t>
      </w:r>
      <w:r>
        <w:rPr>
          <w:color w:val="231F20"/>
          <w:spacing w:val="-13"/>
        </w:rPr>
        <w:t xml:space="preserve"> </w:t>
      </w:r>
      <w:r>
        <w:rPr>
          <w:color w:val="231F20"/>
          <w:spacing w:val="-2"/>
        </w:rPr>
        <w:t>carburant</w:t>
      </w:r>
      <w:r>
        <w:rPr>
          <w:color w:val="231F20"/>
          <w:spacing w:val="-13"/>
        </w:rPr>
        <w:t xml:space="preserve"> </w:t>
      </w:r>
      <w:r>
        <w:rPr>
          <w:color w:val="231F20"/>
          <w:spacing w:val="-2"/>
        </w:rPr>
        <w:t>cellulaire).</w:t>
      </w:r>
    </w:p>
    <w:p w14:paraId="60B23867" w14:textId="77777777" w:rsidR="00B76AFF" w:rsidRDefault="00000000">
      <w:pPr>
        <w:pStyle w:val="Corpsdetexte"/>
        <w:spacing w:line="206" w:lineRule="auto"/>
        <w:ind w:left="453" w:right="100"/>
        <w:jc w:val="both"/>
      </w:pPr>
      <w:r>
        <w:rPr>
          <w:color w:val="231F20"/>
          <w:w w:val="90"/>
        </w:rPr>
        <w:t>En</w:t>
      </w:r>
      <w:r>
        <w:rPr>
          <w:color w:val="231F20"/>
          <w:spacing w:val="-1"/>
          <w:w w:val="90"/>
        </w:rPr>
        <w:t xml:space="preserve"> </w:t>
      </w:r>
      <w:r>
        <w:rPr>
          <w:color w:val="231F20"/>
          <w:w w:val="90"/>
        </w:rPr>
        <w:t>outre,</w:t>
      </w:r>
      <w:r>
        <w:rPr>
          <w:color w:val="231F20"/>
          <w:spacing w:val="-1"/>
          <w:w w:val="90"/>
        </w:rPr>
        <w:t xml:space="preserve"> </w:t>
      </w:r>
      <w:r>
        <w:rPr>
          <w:color w:val="231F20"/>
          <w:w w:val="90"/>
        </w:rPr>
        <w:t>il</w:t>
      </w:r>
      <w:r>
        <w:rPr>
          <w:color w:val="231F20"/>
          <w:spacing w:val="-1"/>
          <w:w w:val="90"/>
        </w:rPr>
        <w:t xml:space="preserve"> </w:t>
      </w:r>
      <w:r>
        <w:rPr>
          <w:color w:val="231F20"/>
          <w:w w:val="90"/>
        </w:rPr>
        <w:t>a</w:t>
      </w:r>
      <w:r>
        <w:rPr>
          <w:color w:val="231F20"/>
          <w:spacing w:val="-1"/>
          <w:w w:val="90"/>
        </w:rPr>
        <w:t xml:space="preserve"> </w:t>
      </w:r>
      <w:r>
        <w:rPr>
          <w:color w:val="231F20"/>
          <w:w w:val="90"/>
        </w:rPr>
        <w:t>été</w:t>
      </w:r>
      <w:r>
        <w:rPr>
          <w:color w:val="231F20"/>
          <w:spacing w:val="-1"/>
          <w:w w:val="90"/>
        </w:rPr>
        <w:t xml:space="preserve"> </w:t>
      </w:r>
      <w:r>
        <w:rPr>
          <w:color w:val="231F20"/>
          <w:w w:val="90"/>
        </w:rPr>
        <w:t>montré</w:t>
      </w:r>
      <w:r>
        <w:rPr>
          <w:color w:val="231F20"/>
          <w:spacing w:val="-1"/>
          <w:w w:val="90"/>
        </w:rPr>
        <w:t xml:space="preserve"> </w:t>
      </w:r>
      <w:r>
        <w:rPr>
          <w:color w:val="231F20"/>
          <w:w w:val="90"/>
        </w:rPr>
        <w:t>que</w:t>
      </w:r>
      <w:r>
        <w:rPr>
          <w:color w:val="231F20"/>
          <w:spacing w:val="-1"/>
          <w:w w:val="90"/>
        </w:rPr>
        <w:t xml:space="preserve"> </w:t>
      </w:r>
      <w:r>
        <w:rPr>
          <w:color w:val="231F20"/>
          <w:w w:val="90"/>
        </w:rPr>
        <w:t>les</w:t>
      </w:r>
      <w:r>
        <w:rPr>
          <w:color w:val="231F20"/>
          <w:spacing w:val="-1"/>
          <w:w w:val="90"/>
        </w:rPr>
        <w:t xml:space="preserve"> </w:t>
      </w:r>
      <w:r>
        <w:rPr>
          <w:color w:val="231F20"/>
          <w:w w:val="90"/>
        </w:rPr>
        <w:t>mitochondries</w:t>
      </w:r>
      <w:r>
        <w:rPr>
          <w:color w:val="231F20"/>
          <w:spacing w:val="-1"/>
          <w:w w:val="90"/>
        </w:rPr>
        <w:t xml:space="preserve"> </w:t>
      </w:r>
      <w:r>
        <w:rPr>
          <w:color w:val="231F20"/>
          <w:w w:val="90"/>
        </w:rPr>
        <w:t>(organites</w:t>
      </w:r>
      <w:r>
        <w:rPr>
          <w:color w:val="231F20"/>
          <w:spacing w:val="-1"/>
          <w:w w:val="90"/>
        </w:rPr>
        <w:t xml:space="preserve"> </w:t>
      </w:r>
      <w:r>
        <w:rPr>
          <w:color w:val="231F20"/>
          <w:w w:val="90"/>
        </w:rPr>
        <w:t xml:space="preserve">cellulaires </w:t>
      </w:r>
      <w:r>
        <w:rPr>
          <w:color w:val="231F20"/>
          <w:w w:val="90"/>
          <w:position w:val="1"/>
        </w:rPr>
        <w:t>impliqués</w:t>
      </w:r>
      <w:r>
        <w:rPr>
          <w:color w:val="231F20"/>
          <w:spacing w:val="-8"/>
          <w:w w:val="90"/>
          <w:position w:val="1"/>
        </w:rPr>
        <w:t xml:space="preserve"> </w:t>
      </w:r>
      <w:r>
        <w:rPr>
          <w:color w:val="231F20"/>
          <w:w w:val="90"/>
          <w:position w:val="1"/>
        </w:rPr>
        <w:t>dans</w:t>
      </w:r>
      <w:r>
        <w:rPr>
          <w:color w:val="231F20"/>
          <w:spacing w:val="-8"/>
          <w:w w:val="90"/>
          <w:position w:val="1"/>
        </w:rPr>
        <w:t xml:space="preserve"> </w:t>
      </w:r>
      <w:r>
        <w:rPr>
          <w:color w:val="231F20"/>
          <w:w w:val="90"/>
          <w:position w:val="1"/>
        </w:rPr>
        <w:t>la</w:t>
      </w:r>
      <w:r>
        <w:rPr>
          <w:color w:val="231F20"/>
          <w:spacing w:val="-8"/>
          <w:w w:val="90"/>
          <w:position w:val="1"/>
        </w:rPr>
        <w:t xml:space="preserve"> </w:t>
      </w:r>
      <w:r>
        <w:rPr>
          <w:color w:val="231F20"/>
          <w:w w:val="90"/>
          <w:position w:val="1"/>
        </w:rPr>
        <w:t>formation</w:t>
      </w:r>
      <w:r>
        <w:rPr>
          <w:color w:val="231F20"/>
          <w:spacing w:val="-8"/>
          <w:w w:val="90"/>
          <w:position w:val="1"/>
        </w:rPr>
        <w:t xml:space="preserve"> </w:t>
      </w:r>
      <w:r>
        <w:rPr>
          <w:color w:val="231F20"/>
          <w:w w:val="90"/>
          <w:position w:val="1"/>
        </w:rPr>
        <w:t>d'ATP)</w:t>
      </w:r>
      <w:r>
        <w:rPr>
          <w:color w:val="231F20"/>
          <w:spacing w:val="-8"/>
          <w:w w:val="90"/>
          <w:position w:val="1"/>
        </w:rPr>
        <w:t xml:space="preserve"> </w:t>
      </w:r>
      <w:r>
        <w:rPr>
          <w:color w:val="231F20"/>
          <w:w w:val="90"/>
          <w:position w:val="1"/>
        </w:rPr>
        <w:t>comportent</w:t>
      </w:r>
      <w:r>
        <w:rPr>
          <w:color w:val="231F20"/>
          <w:spacing w:val="-8"/>
          <w:w w:val="90"/>
          <w:position w:val="1"/>
        </w:rPr>
        <w:t xml:space="preserve"> </w:t>
      </w:r>
      <w:r>
        <w:rPr>
          <w:color w:val="231F20"/>
          <w:w w:val="90"/>
          <w:position w:val="1"/>
        </w:rPr>
        <w:t>des</w:t>
      </w:r>
      <w:r>
        <w:rPr>
          <w:color w:val="231F20"/>
          <w:spacing w:val="-8"/>
          <w:w w:val="90"/>
          <w:position w:val="1"/>
        </w:rPr>
        <w:t xml:space="preserve"> </w:t>
      </w:r>
      <w:r>
        <w:rPr>
          <w:color w:val="231F20"/>
          <w:w w:val="90"/>
          <w:position w:val="1"/>
        </w:rPr>
        <w:t>récepteurs</w:t>
      </w:r>
      <w:r>
        <w:rPr>
          <w:color w:val="231F20"/>
          <w:spacing w:val="-8"/>
          <w:w w:val="90"/>
          <w:position w:val="1"/>
        </w:rPr>
        <w:t xml:space="preserve"> </w:t>
      </w:r>
      <w:r>
        <w:rPr>
          <w:color w:val="231F20"/>
          <w:w w:val="90"/>
          <w:position w:val="1"/>
        </w:rPr>
        <w:t>CB</w:t>
      </w:r>
      <w:r>
        <w:rPr>
          <w:color w:val="231F20"/>
          <w:w w:val="90"/>
          <w:sz w:val="15"/>
        </w:rPr>
        <w:t>1</w:t>
      </w:r>
      <w:r>
        <w:rPr>
          <w:color w:val="231F20"/>
          <w:w w:val="90"/>
          <w:position w:val="1"/>
        </w:rPr>
        <w:t xml:space="preserve">* </w:t>
      </w:r>
      <w:r>
        <w:rPr>
          <w:color w:val="231F20"/>
          <w:w w:val="90"/>
        </w:rPr>
        <w:t>dont la stimulation par le THC* réduit la synthèse de l'ATP et, avec elle, les mécanismes énergétiques indispensables au fonctionnement hippocampique</w:t>
      </w:r>
      <w:r>
        <w:rPr>
          <w:color w:val="231F20"/>
          <w:spacing w:val="-6"/>
          <w:w w:val="90"/>
        </w:rPr>
        <w:t xml:space="preserve"> </w:t>
      </w:r>
      <w:r>
        <w:rPr>
          <w:color w:val="231F20"/>
          <w:w w:val="90"/>
        </w:rPr>
        <w:t>et</w:t>
      </w:r>
      <w:r>
        <w:rPr>
          <w:color w:val="231F20"/>
          <w:spacing w:val="-6"/>
          <w:w w:val="90"/>
        </w:rPr>
        <w:t xml:space="preserve"> </w:t>
      </w:r>
      <w:r>
        <w:rPr>
          <w:color w:val="231F20"/>
          <w:w w:val="90"/>
        </w:rPr>
        <w:t>partant</w:t>
      </w:r>
      <w:r>
        <w:rPr>
          <w:color w:val="231F20"/>
          <w:spacing w:val="-6"/>
          <w:w w:val="90"/>
        </w:rPr>
        <w:t xml:space="preserve"> </w:t>
      </w:r>
      <w:r>
        <w:rPr>
          <w:color w:val="231F20"/>
          <w:w w:val="90"/>
        </w:rPr>
        <w:t>à</w:t>
      </w:r>
      <w:r>
        <w:rPr>
          <w:color w:val="231F20"/>
          <w:spacing w:val="-6"/>
          <w:w w:val="90"/>
        </w:rPr>
        <w:t xml:space="preserve"> </w:t>
      </w:r>
      <w:r>
        <w:rPr>
          <w:color w:val="231F20"/>
          <w:w w:val="90"/>
        </w:rPr>
        <w:t>la</w:t>
      </w:r>
      <w:r>
        <w:rPr>
          <w:color w:val="231F20"/>
          <w:spacing w:val="-6"/>
          <w:w w:val="90"/>
        </w:rPr>
        <w:t xml:space="preserve"> </w:t>
      </w:r>
      <w:r>
        <w:rPr>
          <w:color w:val="231F20"/>
          <w:w w:val="90"/>
        </w:rPr>
        <w:t>mémoire</w:t>
      </w:r>
      <w:r>
        <w:rPr>
          <w:color w:val="231F20"/>
          <w:spacing w:val="-6"/>
          <w:w w:val="90"/>
        </w:rPr>
        <w:t xml:space="preserve"> </w:t>
      </w:r>
      <w:r>
        <w:rPr>
          <w:color w:val="231F20"/>
          <w:w w:val="90"/>
        </w:rPr>
        <w:t>(</w:t>
      </w:r>
      <w:r>
        <w:rPr>
          <w:i/>
          <w:color w:val="231F20"/>
          <w:w w:val="90"/>
        </w:rPr>
        <w:t>A</w:t>
      </w:r>
      <w:r>
        <w:rPr>
          <w:i/>
          <w:color w:val="231F20"/>
          <w:spacing w:val="-6"/>
          <w:w w:val="90"/>
        </w:rPr>
        <w:t xml:space="preserve"> </w:t>
      </w:r>
      <w:r>
        <w:rPr>
          <w:i/>
          <w:color w:val="231F20"/>
          <w:w w:val="90"/>
        </w:rPr>
        <w:t>cannabinoid</w:t>
      </w:r>
      <w:r>
        <w:rPr>
          <w:i/>
          <w:color w:val="231F20"/>
          <w:spacing w:val="-6"/>
          <w:w w:val="90"/>
        </w:rPr>
        <w:t xml:space="preserve"> </w:t>
      </w:r>
      <w:r>
        <w:rPr>
          <w:i/>
          <w:color w:val="231F20"/>
          <w:w w:val="90"/>
        </w:rPr>
        <w:t>link</w:t>
      </w:r>
      <w:r>
        <w:rPr>
          <w:i/>
          <w:color w:val="231F20"/>
          <w:spacing w:val="-6"/>
          <w:w w:val="90"/>
        </w:rPr>
        <w:t xml:space="preserve"> </w:t>
      </w:r>
      <w:r>
        <w:rPr>
          <w:i/>
          <w:color w:val="231F20"/>
          <w:w w:val="90"/>
        </w:rPr>
        <w:t xml:space="preserve">between </w:t>
      </w:r>
      <w:r>
        <w:rPr>
          <w:i/>
          <w:color w:val="231F20"/>
          <w:spacing w:val="-2"/>
          <w:w w:val="95"/>
        </w:rPr>
        <w:t>mitochondria</w:t>
      </w:r>
      <w:r>
        <w:rPr>
          <w:i/>
          <w:color w:val="231F20"/>
          <w:spacing w:val="-4"/>
          <w:w w:val="95"/>
        </w:rPr>
        <w:t xml:space="preserve"> </w:t>
      </w:r>
      <w:r>
        <w:rPr>
          <w:i/>
          <w:color w:val="231F20"/>
          <w:spacing w:val="-2"/>
          <w:w w:val="95"/>
        </w:rPr>
        <w:t>and</w:t>
      </w:r>
      <w:r>
        <w:rPr>
          <w:i/>
          <w:color w:val="231F20"/>
          <w:spacing w:val="-4"/>
          <w:w w:val="95"/>
        </w:rPr>
        <w:t xml:space="preserve"> </w:t>
      </w:r>
      <w:r>
        <w:rPr>
          <w:i/>
          <w:color w:val="231F20"/>
          <w:spacing w:val="-2"/>
          <w:w w:val="95"/>
        </w:rPr>
        <w:t>memory</w:t>
      </w:r>
      <w:r>
        <w:rPr>
          <w:color w:val="231F20"/>
          <w:spacing w:val="-2"/>
          <w:w w:val="95"/>
        </w:rPr>
        <w:t>.</w:t>
      </w:r>
      <w:r>
        <w:rPr>
          <w:color w:val="231F20"/>
          <w:spacing w:val="-4"/>
          <w:w w:val="95"/>
        </w:rPr>
        <w:t xml:space="preserve"> </w:t>
      </w:r>
      <w:r>
        <w:rPr>
          <w:color w:val="231F20"/>
          <w:spacing w:val="-2"/>
          <w:w w:val="95"/>
        </w:rPr>
        <w:t>Hebert-Chatelain</w:t>
      </w:r>
      <w:r>
        <w:rPr>
          <w:color w:val="231F20"/>
          <w:spacing w:val="-4"/>
          <w:w w:val="95"/>
        </w:rPr>
        <w:t xml:space="preserve"> </w:t>
      </w:r>
      <w:r>
        <w:rPr>
          <w:color w:val="231F20"/>
          <w:spacing w:val="-2"/>
          <w:w w:val="95"/>
        </w:rPr>
        <w:t>et</w:t>
      </w:r>
      <w:r>
        <w:rPr>
          <w:color w:val="231F20"/>
          <w:spacing w:val="-4"/>
          <w:w w:val="95"/>
        </w:rPr>
        <w:t xml:space="preserve"> </w:t>
      </w:r>
      <w:r>
        <w:rPr>
          <w:color w:val="231F20"/>
          <w:spacing w:val="-2"/>
          <w:w w:val="95"/>
        </w:rPr>
        <w:t>coll.</w:t>
      </w:r>
      <w:r>
        <w:rPr>
          <w:color w:val="231F20"/>
          <w:spacing w:val="-4"/>
          <w:w w:val="95"/>
        </w:rPr>
        <w:t xml:space="preserve"> </w:t>
      </w:r>
      <w:r>
        <w:rPr>
          <w:color w:val="231F20"/>
          <w:spacing w:val="-2"/>
          <w:w w:val="95"/>
        </w:rPr>
        <w:t>Nature</w:t>
      </w:r>
      <w:r>
        <w:rPr>
          <w:color w:val="231F20"/>
          <w:spacing w:val="-4"/>
          <w:w w:val="95"/>
        </w:rPr>
        <w:t xml:space="preserve"> </w:t>
      </w:r>
      <w:r>
        <w:rPr>
          <w:color w:val="231F20"/>
          <w:spacing w:val="-2"/>
          <w:w w:val="95"/>
        </w:rPr>
        <w:t xml:space="preserve">2016, </w:t>
      </w:r>
      <w:r>
        <w:rPr>
          <w:color w:val="231F20"/>
        </w:rPr>
        <w:t>539, 555-9).</w:t>
      </w:r>
    </w:p>
    <w:p w14:paraId="302AC141" w14:textId="77777777" w:rsidR="00B76AFF" w:rsidRDefault="00000000">
      <w:pPr>
        <w:pStyle w:val="Corpsdetexte"/>
        <w:spacing w:before="7" w:line="208" w:lineRule="auto"/>
        <w:ind w:left="453" w:right="101"/>
        <w:jc w:val="both"/>
      </w:pPr>
      <w:r>
        <w:rPr>
          <w:color w:val="231F20"/>
          <w:w w:val="95"/>
        </w:rPr>
        <w:t xml:space="preserve">« Pétard du matin, poil dans la main, pétard du soir, trou de mé- </w:t>
      </w:r>
      <w:r>
        <w:rPr>
          <w:color w:val="231F20"/>
        </w:rPr>
        <w:t>moire ».</w:t>
      </w:r>
    </w:p>
    <w:p w14:paraId="73449B6C" w14:textId="77777777" w:rsidR="00B76AFF" w:rsidRDefault="00B76AFF">
      <w:pPr>
        <w:pStyle w:val="Corpsdetexte"/>
        <w:spacing w:before="10"/>
        <w:rPr>
          <w:sz w:val="17"/>
        </w:rPr>
      </w:pPr>
    </w:p>
    <w:p w14:paraId="2A0B8302" w14:textId="2D8212A2" w:rsidR="00B76AFF" w:rsidRDefault="00D54CF9">
      <w:pPr>
        <w:spacing w:before="102"/>
        <w:ind w:right="100"/>
        <w:jc w:val="right"/>
        <w:rPr>
          <w:sz w:val="24"/>
        </w:rPr>
      </w:pPr>
      <w:r>
        <w:rPr>
          <w:color w:val="323031"/>
          <w:spacing w:val="-5"/>
          <w:sz w:val="24"/>
        </w:rPr>
        <w:t>18</w:t>
      </w:r>
    </w:p>
    <w:p w14:paraId="16ADB879" w14:textId="77777777" w:rsidR="00B76AFF" w:rsidRDefault="00B76AFF">
      <w:pPr>
        <w:jc w:val="right"/>
        <w:rPr>
          <w:sz w:val="24"/>
        </w:rPr>
        <w:sectPr w:rsidR="00B76AFF">
          <w:pgSz w:w="9350" w:h="12750"/>
          <w:pgMar w:top="920" w:right="1280" w:bottom="420" w:left="1100" w:header="0" w:footer="222" w:gutter="0"/>
          <w:cols w:space="720"/>
        </w:sectPr>
      </w:pPr>
    </w:p>
    <w:p w14:paraId="218ABE25" w14:textId="77777777" w:rsidR="00B76AFF" w:rsidRDefault="00000000">
      <w:pPr>
        <w:spacing w:before="88"/>
        <w:ind w:left="284"/>
        <w:rPr>
          <w:sz w:val="20"/>
        </w:rPr>
      </w:pPr>
      <w:bookmarkStart w:id="30" w:name="Analgésie"/>
      <w:bookmarkStart w:id="31" w:name="Anandamide_"/>
      <w:bookmarkStart w:id="32" w:name="_bookmark11"/>
      <w:bookmarkEnd w:id="30"/>
      <w:bookmarkEnd w:id="31"/>
      <w:bookmarkEnd w:id="32"/>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2AD5028" w14:textId="77777777" w:rsidR="00B76AFF" w:rsidRDefault="00000000">
      <w:pPr>
        <w:pStyle w:val="Corpsdetexte"/>
        <w:spacing w:before="10"/>
        <w:rPr>
          <w:sz w:val="17"/>
        </w:rPr>
      </w:pPr>
      <w:r>
        <w:pict w14:anchorId="5C74FFDF">
          <v:shape id="docshape12" o:spid="_x0000_s2202" style="position:absolute;margin-left:69.2pt;margin-top:13.2pt;width:320.35pt;height:.1pt;z-index:-15722496;mso-wrap-distance-left:0;mso-wrap-distance-right:0;mso-position-horizontal-relative:page" coordorigin="1384,264" coordsize="6407,0" path="m7790,264r-6406,e" filled="f" strokecolor="#231f20" strokeweight=".25pt">
            <v:path arrowok="t"/>
            <w10:wrap type="topAndBottom" anchorx="page"/>
          </v:shape>
        </w:pict>
      </w:r>
    </w:p>
    <w:p w14:paraId="2DE8E9A5" w14:textId="77777777" w:rsidR="00B76AFF" w:rsidRDefault="00B76AFF">
      <w:pPr>
        <w:pStyle w:val="Corpsdetexte"/>
        <w:spacing w:before="11"/>
        <w:rPr>
          <w:sz w:val="6"/>
        </w:rPr>
      </w:pPr>
    </w:p>
    <w:p w14:paraId="5B5833FC" w14:textId="77777777" w:rsidR="00B76AFF" w:rsidRDefault="00000000">
      <w:pPr>
        <w:pStyle w:val="Titre3"/>
        <w:ind w:left="283"/>
      </w:pPr>
      <w:r>
        <w:rPr>
          <w:color w:val="231F20"/>
          <w:spacing w:val="-2"/>
        </w:rPr>
        <w:t>Analgésie</w:t>
      </w:r>
    </w:p>
    <w:p w14:paraId="61CF2A9A" w14:textId="77777777" w:rsidR="00B76AFF" w:rsidRDefault="00000000">
      <w:pPr>
        <w:pStyle w:val="Corpsdetexte"/>
        <w:spacing w:before="97" w:line="199" w:lineRule="auto"/>
        <w:ind w:left="283" w:right="271"/>
        <w:jc w:val="both"/>
      </w:pPr>
      <w:r>
        <w:rPr>
          <w:color w:val="231F20"/>
        </w:rPr>
        <w:t>La</w:t>
      </w:r>
      <w:r>
        <w:rPr>
          <w:color w:val="231F20"/>
          <w:spacing w:val="-15"/>
        </w:rPr>
        <w:t xml:space="preserve"> </w:t>
      </w:r>
      <w:r>
        <w:rPr>
          <w:color w:val="231F20"/>
        </w:rPr>
        <w:t>diminution,</w:t>
      </w:r>
      <w:r>
        <w:rPr>
          <w:color w:val="231F20"/>
          <w:spacing w:val="-15"/>
        </w:rPr>
        <w:t xml:space="preserve"> </w:t>
      </w:r>
      <w:r>
        <w:rPr>
          <w:color w:val="231F20"/>
        </w:rPr>
        <w:t>voire</w:t>
      </w:r>
      <w:r>
        <w:rPr>
          <w:color w:val="231F20"/>
          <w:spacing w:val="-15"/>
        </w:rPr>
        <w:t xml:space="preserve"> </w:t>
      </w:r>
      <w:r>
        <w:rPr>
          <w:color w:val="231F20"/>
        </w:rPr>
        <w:t>même</w:t>
      </w:r>
      <w:r>
        <w:rPr>
          <w:color w:val="231F20"/>
          <w:spacing w:val="-15"/>
        </w:rPr>
        <w:t xml:space="preserve"> </w:t>
      </w:r>
      <w:r>
        <w:rPr>
          <w:color w:val="231F20"/>
        </w:rPr>
        <w:t>la</w:t>
      </w:r>
      <w:r>
        <w:rPr>
          <w:color w:val="231F20"/>
          <w:spacing w:val="-14"/>
        </w:rPr>
        <w:t xml:space="preserve"> </w:t>
      </w:r>
      <w:r>
        <w:rPr>
          <w:color w:val="231F20"/>
        </w:rPr>
        <w:t>suppression</w:t>
      </w:r>
      <w:r>
        <w:rPr>
          <w:color w:val="231F20"/>
          <w:spacing w:val="-15"/>
        </w:rPr>
        <w:t xml:space="preserve"> </w:t>
      </w:r>
      <w:r>
        <w:rPr>
          <w:color w:val="231F20"/>
        </w:rPr>
        <w:t>des</w:t>
      </w:r>
      <w:r>
        <w:rPr>
          <w:color w:val="231F20"/>
          <w:spacing w:val="-15"/>
        </w:rPr>
        <w:t xml:space="preserve"> </w:t>
      </w:r>
      <w:r>
        <w:rPr>
          <w:color w:val="231F20"/>
        </w:rPr>
        <w:t>sensations</w:t>
      </w:r>
      <w:r>
        <w:rPr>
          <w:color w:val="231F20"/>
          <w:spacing w:val="-15"/>
        </w:rPr>
        <w:t xml:space="preserve"> </w:t>
      </w:r>
      <w:r>
        <w:rPr>
          <w:color w:val="231F20"/>
        </w:rPr>
        <w:t xml:space="preserve">dou- </w:t>
      </w:r>
      <w:r>
        <w:rPr>
          <w:color w:val="231F20"/>
          <w:w w:val="95"/>
        </w:rPr>
        <w:t>loureuses, peut être obtenue de différentes façons en interférant avec</w:t>
      </w:r>
      <w:r>
        <w:rPr>
          <w:color w:val="231F20"/>
          <w:spacing w:val="-5"/>
          <w:w w:val="95"/>
        </w:rPr>
        <w:t xml:space="preserve"> </w:t>
      </w:r>
      <w:r>
        <w:rPr>
          <w:color w:val="231F20"/>
          <w:w w:val="95"/>
        </w:rPr>
        <w:t>les</w:t>
      </w:r>
      <w:r>
        <w:rPr>
          <w:color w:val="231F20"/>
          <w:spacing w:val="-5"/>
          <w:w w:val="95"/>
        </w:rPr>
        <w:t xml:space="preserve"> </w:t>
      </w:r>
      <w:r>
        <w:rPr>
          <w:color w:val="231F20"/>
          <w:w w:val="95"/>
        </w:rPr>
        <w:t>nombreux</w:t>
      </w:r>
      <w:r>
        <w:rPr>
          <w:color w:val="231F20"/>
          <w:spacing w:val="-5"/>
          <w:w w:val="95"/>
        </w:rPr>
        <w:t xml:space="preserve"> </w:t>
      </w:r>
      <w:r>
        <w:rPr>
          <w:color w:val="231F20"/>
          <w:w w:val="95"/>
        </w:rPr>
        <w:t>médiateurs</w:t>
      </w:r>
      <w:r>
        <w:rPr>
          <w:color w:val="231F20"/>
          <w:spacing w:val="-5"/>
          <w:w w:val="95"/>
        </w:rPr>
        <w:t xml:space="preserve"> </w:t>
      </w:r>
      <w:r>
        <w:rPr>
          <w:color w:val="231F20"/>
          <w:w w:val="95"/>
        </w:rPr>
        <w:t>qui</w:t>
      </w:r>
      <w:r>
        <w:rPr>
          <w:color w:val="231F20"/>
          <w:spacing w:val="-5"/>
          <w:w w:val="95"/>
        </w:rPr>
        <w:t xml:space="preserve"> </w:t>
      </w:r>
      <w:r>
        <w:rPr>
          <w:color w:val="231F20"/>
          <w:w w:val="95"/>
        </w:rPr>
        <w:t>interviennent</w:t>
      </w:r>
      <w:r>
        <w:rPr>
          <w:color w:val="231F20"/>
          <w:spacing w:val="-5"/>
          <w:w w:val="95"/>
        </w:rPr>
        <w:t xml:space="preserve"> </w:t>
      </w:r>
      <w:r>
        <w:rPr>
          <w:color w:val="231F20"/>
          <w:w w:val="95"/>
        </w:rPr>
        <w:t>tout</w:t>
      </w:r>
      <w:r>
        <w:rPr>
          <w:color w:val="231F20"/>
          <w:spacing w:val="-5"/>
          <w:w w:val="95"/>
        </w:rPr>
        <w:t xml:space="preserve"> </w:t>
      </w:r>
      <w:r>
        <w:rPr>
          <w:color w:val="231F20"/>
          <w:w w:val="95"/>
        </w:rPr>
        <w:t>au</w:t>
      </w:r>
      <w:r>
        <w:rPr>
          <w:color w:val="231F20"/>
          <w:spacing w:val="-5"/>
          <w:w w:val="95"/>
        </w:rPr>
        <w:t xml:space="preserve"> </w:t>
      </w:r>
      <w:r>
        <w:rPr>
          <w:color w:val="231F20"/>
          <w:w w:val="95"/>
        </w:rPr>
        <w:t>long</w:t>
      </w:r>
      <w:r>
        <w:rPr>
          <w:color w:val="231F20"/>
          <w:spacing w:val="-5"/>
          <w:w w:val="95"/>
        </w:rPr>
        <w:t xml:space="preserve"> </w:t>
      </w:r>
      <w:r>
        <w:rPr>
          <w:color w:val="231F20"/>
          <w:w w:val="95"/>
        </w:rPr>
        <w:t xml:space="preserve">des </w:t>
      </w:r>
      <w:r>
        <w:rPr>
          <w:color w:val="231F20"/>
          <w:spacing w:val="-2"/>
          <w:w w:val="95"/>
          <w:position w:val="1"/>
        </w:rPr>
        <w:t>voies</w:t>
      </w:r>
      <w:r>
        <w:rPr>
          <w:color w:val="231F20"/>
          <w:spacing w:val="-4"/>
          <w:w w:val="95"/>
          <w:position w:val="1"/>
        </w:rPr>
        <w:t xml:space="preserve"> </w:t>
      </w:r>
      <w:r>
        <w:rPr>
          <w:color w:val="231F20"/>
          <w:spacing w:val="-2"/>
          <w:w w:val="95"/>
          <w:position w:val="1"/>
        </w:rPr>
        <w:t>qui</w:t>
      </w:r>
      <w:r>
        <w:rPr>
          <w:color w:val="231F20"/>
          <w:spacing w:val="-4"/>
          <w:w w:val="95"/>
          <w:position w:val="1"/>
        </w:rPr>
        <w:t xml:space="preserve"> </w:t>
      </w:r>
      <w:r>
        <w:rPr>
          <w:color w:val="231F20"/>
          <w:spacing w:val="-2"/>
          <w:w w:val="95"/>
          <w:position w:val="1"/>
        </w:rPr>
        <w:t>véhiculent</w:t>
      </w:r>
      <w:r>
        <w:rPr>
          <w:color w:val="231F20"/>
          <w:spacing w:val="-4"/>
          <w:w w:val="95"/>
          <w:position w:val="1"/>
        </w:rPr>
        <w:t xml:space="preserve"> </w:t>
      </w:r>
      <w:r>
        <w:rPr>
          <w:color w:val="231F20"/>
          <w:spacing w:val="-2"/>
          <w:w w:val="95"/>
          <w:position w:val="1"/>
        </w:rPr>
        <w:t>les</w:t>
      </w:r>
      <w:r>
        <w:rPr>
          <w:color w:val="231F20"/>
          <w:spacing w:val="-4"/>
          <w:w w:val="95"/>
          <w:position w:val="1"/>
        </w:rPr>
        <w:t xml:space="preserve"> </w:t>
      </w:r>
      <w:r>
        <w:rPr>
          <w:color w:val="231F20"/>
          <w:spacing w:val="-2"/>
          <w:w w:val="95"/>
          <w:position w:val="1"/>
        </w:rPr>
        <w:t>messages</w:t>
      </w:r>
      <w:r>
        <w:rPr>
          <w:color w:val="231F20"/>
          <w:spacing w:val="-4"/>
          <w:w w:val="95"/>
          <w:position w:val="1"/>
        </w:rPr>
        <w:t xml:space="preserve"> </w:t>
      </w:r>
      <w:r>
        <w:rPr>
          <w:color w:val="231F20"/>
          <w:spacing w:val="-2"/>
          <w:w w:val="95"/>
          <w:position w:val="1"/>
        </w:rPr>
        <w:t>douloureux.</w:t>
      </w:r>
      <w:r>
        <w:rPr>
          <w:color w:val="231F20"/>
          <w:spacing w:val="-4"/>
          <w:w w:val="95"/>
          <w:position w:val="1"/>
        </w:rPr>
        <w:t xml:space="preserve"> </w:t>
      </w:r>
      <w:r>
        <w:rPr>
          <w:color w:val="231F20"/>
          <w:spacing w:val="-2"/>
          <w:w w:val="95"/>
          <w:position w:val="1"/>
        </w:rPr>
        <w:t>Les</w:t>
      </w:r>
      <w:r>
        <w:rPr>
          <w:color w:val="231F20"/>
          <w:spacing w:val="-4"/>
          <w:w w:val="95"/>
          <w:position w:val="1"/>
        </w:rPr>
        <w:t xml:space="preserve"> </w:t>
      </w:r>
      <w:r>
        <w:rPr>
          <w:color w:val="231F20"/>
          <w:spacing w:val="-2"/>
          <w:w w:val="95"/>
          <w:position w:val="1"/>
        </w:rPr>
        <w:t>récepteurs</w:t>
      </w:r>
      <w:r>
        <w:rPr>
          <w:color w:val="231F20"/>
          <w:spacing w:val="-4"/>
          <w:w w:val="95"/>
          <w:position w:val="1"/>
        </w:rPr>
        <w:t xml:space="preserve"> </w:t>
      </w:r>
      <w:r>
        <w:rPr>
          <w:color w:val="231F20"/>
          <w:spacing w:val="-2"/>
          <w:w w:val="95"/>
          <w:position w:val="1"/>
        </w:rPr>
        <w:t>CB</w:t>
      </w:r>
      <w:r>
        <w:rPr>
          <w:color w:val="231F20"/>
          <w:spacing w:val="-2"/>
          <w:w w:val="95"/>
          <w:sz w:val="15"/>
        </w:rPr>
        <w:t>1</w:t>
      </w:r>
      <w:r>
        <w:rPr>
          <w:color w:val="231F20"/>
          <w:spacing w:val="-2"/>
          <w:w w:val="95"/>
          <w:position w:val="1"/>
        </w:rPr>
        <w:t xml:space="preserve">* </w:t>
      </w:r>
      <w:r>
        <w:rPr>
          <w:color w:val="231F20"/>
          <w:w w:val="95"/>
          <w:position w:val="1"/>
        </w:rPr>
        <w:t>et CB</w:t>
      </w:r>
      <w:r>
        <w:rPr>
          <w:color w:val="231F20"/>
          <w:w w:val="95"/>
          <w:sz w:val="15"/>
        </w:rPr>
        <w:t>2</w:t>
      </w:r>
      <w:r>
        <w:rPr>
          <w:color w:val="231F20"/>
          <w:w w:val="95"/>
          <w:position w:val="1"/>
        </w:rPr>
        <w:t>*</w:t>
      </w:r>
      <w:r>
        <w:rPr>
          <w:color w:val="231F20"/>
          <w:spacing w:val="-4"/>
          <w:w w:val="95"/>
          <w:position w:val="1"/>
        </w:rPr>
        <w:t xml:space="preserve"> </w:t>
      </w:r>
      <w:r>
        <w:rPr>
          <w:color w:val="231F20"/>
          <w:w w:val="95"/>
          <w:position w:val="1"/>
        </w:rPr>
        <w:t xml:space="preserve">semblent impliqués en partie dans les effets analgésiques </w:t>
      </w:r>
      <w:r>
        <w:rPr>
          <w:color w:val="231F20"/>
          <w:spacing w:val="-2"/>
          <w:w w:val="95"/>
        </w:rPr>
        <w:t>de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morphine,</w:t>
      </w:r>
      <w:r>
        <w:rPr>
          <w:color w:val="231F20"/>
          <w:spacing w:val="-8"/>
          <w:w w:val="95"/>
        </w:rPr>
        <w:t xml:space="preserve"> </w:t>
      </w:r>
      <w:r>
        <w:rPr>
          <w:color w:val="231F20"/>
          <w:spacing w:val="-2"/>
          <w:w w:val="95"/>
        </w:rPr>
        <w:t>alors</w:t>
      </w:r>
      <w:r>
        <w:rPr>
          <w:color w:val="231F20"/>
          <w:spacing w:val="-8"/>
          <w:w w:val="95"/>
        </w:rPr>
        <w:t xml:space="preserve"> </w:t>
      </w:r>
      <w:r>
        <w:rPr>
          <w:color w:val="231F20"/>
          <w:spacing w:val="-2"/>
          <w:w w:val="95"/>
        </w:rPr>
        <w:t>qu'en</w:t>
      </w:r>
      <w:r>
        <w:rPr>
          <w:color w:val="231F20"/>
          <w:spacing w:val="-8"/>
          <w:w w:val="95"/>
        </w:rPr>
        <w:t xml:space="preserve"> </w:t>
      </w:r>
      <w:r>
        <w:rPr>
          <w:color w:val="231F20"/>
          <w:spacing w:val="-2"/>
          <w:w w:val="95"/>
        </w:rPr>
        <w:t>sens</w:t>
      </w:r>
      <w:r>
        <w:rPr>
          <w:color w:val="231F20"/>
          <w:spacing w:val="-8"/>
          <w:w w:val="95"/>
        </w:rPr>
        <w:t xml:space="preserve"> </w:t>
      </w:r>
      <w:r>
        <w:rPr>
          <w:color w:val="231F20"/>
          <w:spacing w:val="-2"/>
          <w:w w:val="95"/>
        </w:rPr>
        <w:t>inverse,</w:t>
      </w:r>
      <w:r>
        <w:rPr>
          <w:color w:val="231F20"/>
          <w:spacing w:val="-8"/>
          <w:w w:val="95"/>
        </w:rPr>
        <w:t xml:space="preserve"> </w:t>
      </w:r>
      <w:r>
        <w:rPr>
          <w:color w:val="231F20"/>
          <w:spacing w:val="-2"/>
          <w:w w:val="95"/>
        </w:rPr>
        <w:t>l'analgésie</w:t>
      </w:r>
      <w:r>
        <w:rPr>
          <w:color w:val="231F20"/>
          <w:spacing w:val="-8"/>
          <w:w w:val="95"/>
        </w:rPr>
        <w:t xml:space="preserve"> </w:t>
      </w:r>
      <w:r>
        <w:rPr>
          <w:color w:val="231F20"/>
          <w:spacing w:val="-2"/>
          <w:w w:val="95"/>
        </w:rPr>
        <w:t>produite</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 xml:space="preserve">le </w:t>
      </w:r>
      <w:r>
        <w:rPr>
          <w:color w:val="231F20"/>
          <w:w w:val="90"/>
        </w:rPr>
        <w:t>THC*</w:t>
      </w:r>
      <w:r>
        <w:rPr>
          <w:color w:val="231F20"/>
          <w:spacing w:val="-3"/>
          <w:w w:val="90"/>
        </w:rPr>
        <w:t xml:space="preserve"> </w:t>
      </w:r>
      <w:r>
        <w:rPr>
          <w:color w:val="231F20"/>
          <w:w w:val="90"/>
        </w:rPr>
        <w:t xml:space="preserve">ne semble pas requérir l'intervention des récepteurs opioïdes. </w:t>
      </w:r>
      <w:r>
        <w:rPr>
          <w:color w:val="231F20"/>
          <w:spacing w:val="-2"/>
          <w:w w:val="95"/>
          <w:position w:val="1"/>
        </w:rPr>
        <w:t>Les</w:t>
      </w:r>
      <w:r>
        <w:rPr>
          <w:color w:val="231F20"/>
          <w:spacing w:val="-5"/>
          <w:w w:val="95"/>
          <w:position w:val="1"/>
        </w:rPr>
        <w:t xml:space="preserve"> </w:t>
      </w:r>
      <w:r>
        <w:rPr>
          <w:color w:val="231F20"/>
          <w:spacing w:val="-2"/>
          <w:w w:val="95"/>
          <w:position w:val="1"/>
        </w:rPr>
        <w:t>effets</w:t>
      </w:r>
      <w:r>
        <w:rPr>
          <w:color w:val="231F20"/>
          <w:spacing w:val="-5"/>
          <w:w w:val="95"/>
          <w:position w:val="1"/>
        </w:rPr>
        <w:t xml:space="preserve"> </w:t>
      </w:r>
      <w:r>
        <w:rPr>
          <w:color w:val="231F20"/>
          <w:spacing w:val="-2"/>
          <w:w w:val="95"/>
          <w:position w:val="1"/>
        </w:rPr>
        <w:t>du</w:t>
      </w:r>
      <w:r>
        <w:rPr>
          <w:color w:val="231F20"/>
          <w:spacing w:val="-5"/>
          <w:w w:val="95"/>
          <w:position w:val="1"/>
        </w:rPr>
        <w:t xml:space="preserve"> </w:t>
      </w:r>
      <w:r>
        <w:rPr>
          <w:color w:val="231F20"/>
          <w:spacing w:val="-2"/>
          <w:w w:val="95"/>
          <w:position w:val="1"/>
        </w:rPr>
        <w:t>THC*</w:t>
      </w:r>
      <w:r>
        <w:rPr>
          <w:color w:val="231F20"/>
          <w:spacing w:val="-9"/>
          <w:w w:val="95"/>
          <w:position w:val="1"/>
        </w:rPr>
        <w:t xml:space="preserve"> </w:t>
      </w:r>
      <w:r>
        <w:rPr>
          <w:color w:val="231F20"/>
          <w:spacing w:val="-2"/>
          <w:w w:val="95"/>
          <w:position w:val="1"/>
        </w:rPr>
        <w:t>et</w:t>
      </w:r>
      <w:r>
        <w:rPr>
          <w:color w:val="231F20"/>
          <w:spacing w:val="-5"/>
          <w:w w:val="95"/>
          <w:position w:val="1"/>
        </w:rPr>
        <w:t xml:space="preserve"> </w:t>
      </w:r>
      <w:r>
        <w:rPr>
          <w:color w:val="231F20"/>
          <w:spacing w:val="-2"/>
          <w:w w:val="95"/>
          <w:position w:val="1"/>
        </w:rPr>
        <w:t>d'autres</w:t>
      </w:r>
      <w:r>
        <w:rPr>
          <w:color w:val="231F20"/>
          <w:spacing w:val="-5"/>
          <w:w w:val="95"/>
          <w:position w:val="1"/>
        </w:rPr>
        <w:t xml:space="preserve"> </w:t>
      </w:r>
      <w:r>
        <w:rPr>
          <w:color w:val="231F20"/>
          <w:spacing w:val="-2"/>
          <w:w w:val="95"/>
          <w:position w:val="1"/>
        </w:rPr>
        <w:t>agonistes</w:t>
      </w:r>
      <w:r>
        <w:rPr>
          <w:color w:val="231F20"/>
          <w:spacing w:val="-5"/>
          <w:w w:val="95"/>
          <w:position w:val="1"/>
        </w:rPr>
        <w:t xml:space="preserve"> </w:t>
      </w:r>
      <w:r>
        <w:rPr>
          <w:color w:val="231F20"/>
          <w:spacing w:val="-2"/>
          <w:w w:val="95"/>
          <w:position w:val="1"/>
        </w:rPr>
        <w:t>directs</w:t>
      </w:r>
      <w:r>
        <w:rPr>
          <w:color w:val="231F20"/>
          <w:spacing w:val="-5"/>
          <w:w w:val="95"/>
          <w:position w:val="1"/>
        </w:rPr>
        <w:t xml:space="preserve"> </w:t>
      </w:r>
      <w:r>
        <w:rPr>
          <w:color w:val="231F20"/>
          <w:spacing w:val="-2"/>
          <w:w w:val="95"/>
          <w:position w:val="1"/>
        </w:rPr>
        <w:t>des</w:t>
      </w:r>
      <w:r>
        <w:rPr>
          <w:color w:val="231F20"/>
          <w:spacing w:val="-5"/>
          <w:w w:val="95"/>
          <w:position w:val="1"/>
        </w:rPr>
        <w:t xml:space="preserve"> </w:t>
      </w:r>
      <w:r>
        <w:rPr>
          <w:color w:val="231F20"/>
          <w:spacing w:val="-2"/>
          <w:w w:val="95"/>
          <w:position w:val="1"/>
        </w:rPr>
        <w:t>récepteurs</w:t>
      </w:r>
      <w:r>
        <w:rPr>
          <w:color w:val="231F20"/>
          <w:spacing w:val="-5"/>
          <w:w w:val="95"/>
          <w:position w:val="1"/>
        </w:rPr>
        <w:t xml:space="preserve"> </w:t>
      </w:r>
      <w:r>
        <w:rPr>
          <w:color w:val="231F20"/>
          <w:spacing w:val="-2"/>
          <w:w w:val="95"/>
          <w:position w:val="1"/>
        </w:rPr>
        <w:t>CB</w:t>
      </w:r>
      <w:r>
        <w:rPr>
          <w:color w:val="231F20"/>
          <w:spacing w:val="-2"/>
          <w:w w:val="95"/>
          <w:sz w:val="15"/>
        </w:rPr>
        <w:t>1</w:t>
      </w:r>
      <w:r>
        <w:rPr>
          <w:color w:val="231F20"/>
          <w:spacing w:val="40"/>
          <w:sz w:val="15"/>
        </w:rPr>
        <w:t xml:space="preserve"> </w:t>
      </w:r>
      <w:r>
        <w:rPr>
          <w:color w:val="231F20"/>
          <w:spacing w:val="-2"/>
          <w:w w:val="95"/>
          <w:position w:val="1"/>
        </w:rPr>
        <w:t>et</w:t>
      </w:r>
      <w:r>
        <w:rPr>
          <w:color w:val="231F20"/>
          <w:spacing w:val="-9"/>
          <w:w w:val="95"/>
          <w:position w:val="1"/>
        </w:rPr>
        <w:t xml:space="preserve"> </w:t>
      </w:r>
      <w:r>
        <w:rPr>
          <w:color w:val="231F20"/>
          <w:spacing w:val="-2"/>
          <w:w w:val="95"/>
          <w:position w:val="1"/>
        </w:rPr>
        <w:t>CB</w:t>
      </w:r>
      <w:r>
        <w:rPr>
          <w:color w:val="231F20"/>
          <w:spacing w:val="-2"/>
          <w:w w:val="95"/>
          <w:sz w:val="15"/>
        </w:rPr>
        <w:t>2</w:t>
      </w:r>
      <w:r>
        <w:rPr>
          <w:color w:val="231F20"/>
          <w:spacing w:val="13"/>
          <w:sz w:val="15"/>
        </w:rPr>
        <w:t xml:space="preserve"> </w:t>
      </w:r>
      <w:r>
        <w:rPr>
          <w:color w:val="231F20"/>
          <w:spacing w:val="-2"/>
          <w:w w:val="95"/>
          <w:position w:val="1"/>
        </w:rPr>
        <w:t>sur</w:t>
      </w:r>
      <w:r>
        <w:rPr>
          <w:color w:val="231F20"/>
          <w:spacing w:val="-9"/>
          <w:w w:val="95"/>
          <w:position w:val="1"/>
        </w:rPr>
        <w:t xml:space="preserve"> </w:t>
      </w:r>
      <w:r>
        <w:rPr>
          <w:color w:val="231F20"/>
          <w:spacing w:val="-2"/>
          <w:w w:val="95"/>
          <w:position w:val="1"/>
        </w:rPr>
        <w:t>les</w:t>
      </w:r>
      <w:r>
        <w:rPr>
          <w:color w:val="231F20"/>
          <w:spacing w:val="-9"/>
          <w:w w:val="95"/>
          <w:position w:val="1"/>
        </w:rPr>
        <w:t xml:space="preserve"> </w:t>
      </w:r>
      <w:r>
        <w:rPr>
          <w:color w:val="231F20"/>
          <w:spacing w:val="-2"/>
          <w:w w:val="95"/>
          <w:position w:val="1"/>
        </w:rPr>
        <w:t>douleurs</w:t>
      </w:r>
      <w:r>
        <w:rPr>
          <w:color w:val="231F20"/>
          <w:spacing w:val="-9"/>
          <w:w w:val="95"/>
          <w:position w:val="1"/>
        </w:rPr>
        <w:t xml:space="preserve"> </w:t>
      </w:r>
      <w:r>
        <w:rPr>
          <w:color w:val="231F20"/>
          <w:spacing w:val="-2"/>
          <w:w w:val="95"/>
          <w:position w:val="1"/>
        </w:rPr>
        <w:t>aiguës</w:t>
      </w:r>
      <w:r>
        <w:rPr>
          <w:color w:val="231F20"/>
          <w:spacing w:val="-9"/>
          <w:w w:val="95"/>
          <w:position w:val="1"/>
        </w:rPr>
        <w:t xml:space="preserve"> </w:t>
      </w:r>
      <w:r>
        <w:rPr>
          <w:color w:val="231F20"/>
          <w:spacing w:val="-2"/>
          <w:w w:val="95"/>
          <w:position w:val="1"/>
        </w:rPr>
        <w:t>se</w:t>
      </w:r>
      <w:r>
        <w:rPr>
          <w:color w:val="231F20"/>
          <w:spacing w:val="-9"/>
          <w:w w:val="95"/>
          <w:position w:val="1"/>
        </w:rPr>
        <w:t xml:space="preserve"> </w:t>
      </w:r>
      <w:r>
        <w:rPr>
          <w:color w:val="231F20"/>
          <w:spacing w:val="-2"/>
          <w:w w:val="95"/>
          <w:position w:val="1"/>
        </w:rPr>
        <w:t>sont</w:t>
      </w:r>
      <w:r>
        <w:rPr>
          <w:color w:val="231F20"/>
          <w:spacing w:val="-9"/>
          <w:w w:val="95"/>
          <w:position w:val="1"/>
        </w:rPr>
        <w:t xml:space="preserve"> </w:t>
      </w:r>
      <w:r>
        <w:rPr>
          <w:color w:val="231F20"/>
          <w:spacing w:val="-2"/>
          <w:w w:val="95"/>
          <w:position w:val="1"/>
        </w:rPr>
        <w:t>avérés</w:t>
      </w:r>
      <w:r>
        <w:rPr>
          <w:color w:val="231F20"/>
          <w:spacing w:val="-9"/>
          <w:w w:val="95"/>
          <w:position w:val="1"/>
        </w:rPr>
        <w:t xml:space="preserve"> </w:t>
      </w:r>
      <w:r>
        <w:rPr>
          <w:color w:val="231F20"/>
          <w:spacing w:val="-2"/>
          <w:w w:val="95"/>
          <w:position w:val="1"/>
        </w:rPr>
        <w:t>modestes</w:t>
      </w:r>
      <w:r>
        <w:rPr>
          <w:color w:val="231F20"/>
          <w:spacing w:val="-9"/>
          <w:w w:val="95"/>
          <w:position w:val="1"/>
        </w:rPr>
        <w:t xml:space="preserve"> </w:t>
      </w:r>
      <w:r>
        <w:rPr>
          <w:color w:val="231F20"/>
          <w:spacing w:val="-2"/>
          <w:w w:val="95"/>
          <w:position w:val="1"/>
        </w:rPr>
        <w:t>(Stevens</w:t>
      </w:r>
      <w:r>
        <w:rPr>
          <w:color w:val="231F20"/>
          <w:spacing w:val="-9"/>
          <w:w w:val="95"/>
          <w:position w:val="1"/>
        </w:rPr>
        <w:t xml:space="preserve"> </w:t>
      </w:r>
      <w:r>
        <w:rPr>
          <w:color w:val="231F20"/>
          <w:spacing w:val="-2"/>
          <w:w w:val="95"/>
          <w:position w:val="1"/>
        </w:rPr>
        <w:t xml:space="preserve">A.J. </w:t>
      </w:r>
      <w:r>
        <w:rPr>
          <w:color w:val="231F20"/>
          <w:w w:val="90"/>
        </w:rPr>
        <w:t xml:space="preserve">et coll. </w:t>
      </w:r>
      <w:r>
        <w:rPr>
          <w:i/>
          <w:color w:val="231F20"/>
          <w:w w:val="90"/>
        </w:rPr>
        <w:t xml:space="preserve">Acta anaesthesiol. Scand. </w:t>
      </w:r>
      <w:r>
        <w:rPr>
          <w:color w:val="231F20"/>
          <w:w w:val="90"/>
        </w:rPr>
        <w:t xml:space="preserve">2017, 61, 268-80) ; ils ne dépassent </w:t>
      </w:r>
      <w:r>
        <w:rPr>
          <w:color w:val="231F20"/>
          <w:w w:val="95"/>
        </w:rPr>
        <w:t>pas</w:t>
      </w:r>
      <w:r>
        <w:rPr>
          <w:color w:val="231F20"/>
          <w:spacing w:val="-5"/>
          <w:w w:val="95"/>
        </w:rPr>
        <w:t xml:space="preserve"> </w:t>
      </w:r>
      <w:r>
        <w:rPr>
          <w:color w:val="231F20"/>
          <w:w w:val="95"/>
        </w:rPr>
        <w:t>ceux</w:t>
      </w:r>
      <w:r>
        <w:rPr>
          <w:color w:val="231F20"/>
          <w:spacing w:val="-5"/>
          <w:w w:val="95"/>
        </w:rPr>
        <w:t xml:space="preserve"> </w:t>
      </w:r>
      <w:r>
        <w:rPr>
          <w:color w:val="231F20"/>
          <w:w w:val="95"/>
        </w:rPr>
        <w:t>de</w:t>
      </w:r>
      <w:r>
        <w:rPr>
          <w:color w:val="231F20"/>
          <w:spacing w:val="-5"/>
          <w:w w:val="95"/>
        </w:rPr>
        <w:t xml:space="preserve"> </w:t>
      </w:r>
      <w:r>
        <w:rPr>
          <w:color w:val="231F20"/>
          <w:w w:val="95"/>
        </w:rPr>
        <w:t>l'aspirine</w:t>
      </w:r>
      <w:r>
        <w:rPr>
          <w:color w:val="231F20"/>
          <w:spacing w:val="-5"/>
          <w:w w:val="95"/>
        </w:rPr>
        <w:t xml:space="preserve"> </w:t>
      </w:r>
      <w:r>
        <w:rPr>
          <w:color w:val="231F20"/>
          <w:w w:val="95"/>
        </w:rPr>
        <w:t>ou</w:t>
      </w:r>
      <w:r>
        <w:rPr>
          <w:color w:val="231F20"/>
          <w:spacing w:val="-5"/>
          <w:w w:val="95"/>
        </w:rPr>
        <w:t xml:space="preserve"> </w:t>
      </w:r>
      <w:r>
        <w:rPr>
          <w:color w:val="231F20"/>
          <w:w w:val="95"/>
        </w:rPr>
        <w:t>du</w:t>
      </w:r>
      <w:r>
        <w:rPr>
          <w:color w:val="231F20"/>
          <w:spacing w:val="-5"/>
          <w:w w:val="95"/>
        </w:rPr>
        <w:t xml:space="preserve"> </w:t>
      </w:r>
      <w:r>
        <w:rPr>
          <w:color w:val="231F20"/>
          <w:w w:val="95"/>
        </w:rPr>
        <w:t>paracétamol.</w:t>
      </w:r>
      <w:r>
        <w:rPr>
          <w:color w:val="231F20"/>
          <w:spacing w:val="-5"/>
          <w:w w:val="95"/>
        </w:rPr>
        <w:t xml:space="preserve"> </w:t>
      </w:r>
      <w:r>
        <w:rPr>
          <w:color w:val="231F20"/>
          <w:w w:val="95"/>
        </w:rPr>
        <w:t>Ses</w:t>
      </w:r>
      <w:r>
        <w:rPr>
          <w:color w:val="231F20"/>
          <w:spacing w:val="-5"/>
          <w:w w:val="95"/>
        </w:rPr>
        <w:t xml:space="preserve"> </w:t>
      </w:r>
      <w:r>
        <w:rPr>
          <w:color w:val="231F20"/>
          <w:w w:val="95"/>
        </w:rPr>
        <w:t>effets</w:t>
      </w:r>
      <w:r>
        <w:rPr>
          <w:color w:val="231F20"/>
          <w:spacing w:val="-5"/>
          <w:w w:val="95"/>
        </w:rPr>
        <w:t xml:space="preserve"> </w:t>
      </w:r>
      <w:r>
        <w:rPr>
          <w:color w:val="231F20"/>
          <w:w w:val="95"/>
        </w:rPr>
        <w:t>semblent</w:t>
      </w:r>
      <w:r>
        <w:rPr>
          <w:color w:val="231F20"/>
          <w:spacing w:val="-5"/>
          <w:w w:val="95"/>
        </w:rPr>
        <w:t xml:space="preserve"> </w:t>
      </w:r>
      <w:r>
        <w:rPr>
          <w:color w:val="231F20"/>
          <w:w w:val="95"/>
        </w:rPr>
        <w:t>plus manifestes sur les douleurs chroniques.</w:t>
      </w:r>
    </w:p>
    <w:p w14:paraId="63A250E7" w14:textId="77777777" w:rsidR="00B76AFF" w:rsidRDefault="00000000">
      <w:pPr>
        <w:pStyle w:val="Titre3"/>
        <w:spacing w:before="229"/>
        <w:ind w:left="283"/>
      </w:pPr>
      <w:r>
        <w:rPr>
          <w:color w:val="231F20"/>
          <w:spacing w:val="-2"/>
        </w:rPr>
        <w:t>Anandamide</w:t>
      </w:r>
    </w:p>
    <w:p w14:paraId="65068A87" w14:textId="77777777" w:rsidR="00B76AFF" w:rsidRDefault="00000000">
      <w:pPr>
        <w:pStyle w:val="Corpsdetexte"/>
        <w:spacing w:before="97" w:line="199" w:lineRule="auto"/>
        <w:ind w:left="283" w:right="271"/>
        <w:jc w:val="both"/>
      </w:pPr>
      <w:r>
        <w:rPr>
          <w:color w:val="231F20"/>
        </w:rPr>
        <w:t xml:space="preserve">Cette substance endogène (i.e. présente naturellement dans </w:t>
      </w:r>
      <w:r>
        <w:rPr>
          <w:color w:val="231F20"/>
          <w:w w:val="90"/>
        </w:rPr>
        <w:t xml:space="preserve">l'organisme) est issue de l'association de l'éthanolamine et de l'acide </w:t>
      </w:r>
      <w:r>
        <w:rPr>
          <w:color w:val="231F20"/>
          <w:spacing w:val="-2"/>
        </w:rPr>
        <w:t>arachidonique</w:t>
      </w:r>
      <w:r>
        <w:rPr>
          <w:color w:val="231F20"/>
          <w:spacing w:val="-5"/>
        </w:rPr>
        <w:t xml:space="preserve"> </w:t>
      </w:r>
      <w:r>
        <w:rPr>
          <w:color w:val="231F20"/>
          <w:spacing w:val="-2"/>
        </w:rPr>
        <w:t>(constituant</w:t>
      </w:r>
      <w:r>
        <w:rPr>
          <w:color w:val="231F20"/>
          <w:spacing w:val="-5"/>
        </w:rPr>
        <w:t xml:space="preserve"> </w:t>
      </w:r>
      <w:r>
        <w:rPr>
          <w:color w:val="231F20"/>
          <w:spacing w:val="-2"/>
        </w:rPr>
        <w:t>de</w:t>
      </w:r>
      <w:r>
        <w:rPr>
          <w:color w:val="231F20"/>
          <w:spacing w:val="-5"/>
        </w:rPr>
        <w:t xml:space="preserve"> </w:t>
      </w:r>
      <w:r>
        <w:rPr>
          <w:color w:val="231F20"/>
          <w:spacing w:val="-2"/>
        </w:rPr>
        <w:t>l'huile</w:t>
      </w:r>
      <w:r>
        <w:rPr>
          <w:color w:val="231F20"/>
          <w:spacing w:val="-5"/>
        </w:rPr>
        <w:t xml:space="preserve"> </w:t>
      </w:r>
      <w:r>
        <w:rPr>
          <w:color w:val="231F20"/>
          <w:spacing w:val="-2"/>
        </w:rPr>
        <w:t>d'arachide,</w:t>
      </w:r>
      <w:r>
        <w:rPr>
          <w:color w:val="231F20"/>
          <w:spacing w:val="-5"/>
        </w:rPr>
        <w:t xml:space="preserve"> </w:t>
      </w:r>
      <w:r>
        <w:rPr>
          <w:color w:val="231F20"/>
          <w:spacing w:val="-2"/>
        </w:rPr>
        <w:t>et</w:t>
      </w:r>
      <w:r>
        <w:rPr>
          <w:color w:val="231F20"/>
          <w:spacing w:val="-5"/>
        </w:rPr>
        <w:t xml:space="preserve"> </w:t>
      </w:r>
      <w:r>
        <w:rPr>
          <w:color w:val="231F20"/>
          <w:spacing w:val="-2"/>
        </w:rPr>
        <w:t xml:space="preserve">constituant </w:t>
      </w:r>
      <w:r>
        <w:rPr>
          <w:color w:val="231F20"/>
          <w:w w:val="90"/>
        </w:rPr>
        <w:t xml:space="preserve">abondant de la membrane de nos cellules). Cet anandamide, libéré </w:t>
      </w:r>
      <w:r>
        <w:rPr>
          <w:color w:val="231F20"/>
          <w:w w:val="95"/>
        </w:rPr>
        <w:t>des</w:t>
      </w:r>
      <w:r>
        <w:rPr>
          <w:color w:val="231F20"/>
          <w:spacing w:val="-7"/>
          <w:w w:val="95"/>
        </w:rPr>
        <w:t xml:space="preserve"> </w:t>
      </w:r>
      <w:r>
        <w:rPr>
          <w:color w:val="231F20"/>
          <w:w w:val="95"/>
        </w:rPr>
        <w:t>membranes</w:t>
      </w:r>
      <w:r>
        <w:rPr>
          <w:color w:val="231F20"/>
          <w:spacing w:val="-7"/>
          <w:w w:val="95"/>
        </w:rPr>
        <w:t xml:space="preserve"> </w:t>
      </w:r>
      <w:r>
        <w:rPr>
          <w:color w:val="231F20"/>
          <w:w w:val="95"/>
        </w:rPr>
        <w:t>cellulaires</w:t>
      </w:r>
      <w:r>
        <w:rPr>
          <w:color w:val="231F20"/>
          <w:spacing w:val="-7"/>
          <w:w w:val="95"/>
        </w:rPr>
        <w:t xml:space="preserve"> </w:t>
      </w:r>
      <w:r>
        <w:rPr>
          <w:color w:val="231F20"/>
          <w:w w:val="95"/>
        </w:rPr>
        <w:t>dans</w:t>
      </w:r>
      <w:r>
        <w:rPr>
          <w:color w:val="231F20"/>
          <w:spacing w:val="-7"/>
          <w:w w:val="95"/>
        </w:rPr>
        <w:t xml:space="preserve"> </w:t>
      </w:r>
      <w:r>
        <w:rPr>
          <w:color w:val="231F20"/>
          <w:w w:val="95"/>
        </w:rPr>
        <w:t>différentes</w:t>
      </w:r>
      <w:r>
        <w:rPr>
          <w:color w:val="231F20"/>
          <w:spacing w:val="-7"/>
          <w:w w:val="95"/>
        </w:rPr>
        <w:t xml:space="preserve"> </w:t>
      </w:r>
      <w:r>
        <w:rPr>
          <w:color w:val="231F20"/>
          <w:w w:val="95"/>
        </w:rPr>
        <w:t>circonstances,</w:t>
      </w:r>
      <w:r>
        <w:rPr>
          <w:color w:val="231F20"/>
          <w:spacing w:val="-7"/>
          <w:w w:val="95"/>
        </w:rPr>
        <w:t xml:space="preserve"> </w:t>
      </w:r>
      <w:r>
        <w:rPr>
          <w:color w:val="231F20"/>
          <w:w w:val="95"/>
        </w:rPr>
        <w:t>peut</w:t>
      </w:r>
      <w:r>
        <w:rPr>
          <w:color w:val="231F20"/>
          <w:spacing w:val="-7"/>
          <w:w w:val="95"/>
        </w:rPr>
        <w:t xml:space="preserve"> </w:t>
      </w:r>
      <w:r>
        <w:rPr>
          <w:color w:val="231F20"/>
          <w:w w:val="95"/>
        </w:rPr>
        <w:t xml:space="preserve">se </w:t>
      </w:r>
      <w:r>
        <w:rPr>
          <w:color w:val="231F20"/>
          <w:w w:val="90"/>
        </w:rPr>
        <w:t xml:space="preserve">fixer alors à des récepteurs qui sont les mêmes que ceux auxquels se </w:t>
      </w:r>
      <w:r>
        <w:rPr>
          <w:color w:val="231F20"/>
          <w:w w:val="95"/>
          <w:position w:val="1"/>
        </w:rPr>
        <w:t>fixe</w:t>
      </w:r>
      <w:r>
        <w:rPr>
          <w:color w:val="231F20"/>
          <w:spacing w:val="-4"/>
          <w:w w:val="95"/>
          <w:position w:val="1"/>
        </w:rPr>
        <w:t xml:space="preserve"> </w:t>
      </w:r>
      <w:r>
        <w:rPr>
          <w:color w:val="231F20"/>
          <w:w w:val="95"/>
          <w:position w:val="1"/>
        </w:rPr>
        <w:t>le</w:t>
      </w:r>
      <w:r>
        <w:rPr>
          <w:color w:val="231F20"/>
          <w:spacing w:val="-4"/>
          <w:w w:val="95"/>
          <w:position w:val="1"/>
        </w:rPr>
        <w:t xml:space="preserve"> </w:t>
      </w:r>
      <w:r>
        <w:rPr>
          <w:color w:val="231F20"/>
          <w:w w:val="95"/>
          <w:position w:val="1"/>
        </w:rPr>
        <w:t>THC</w:t>
      </w:r>
      <w:r>
        <w:rPr>
          <w:color w:val="231F20"/>
          <w:spacing w:val="-4"/>
          <w:w w:val="95"/>
          <w:position w:val="1"/>
        </w:rPr>
        <w:t xml:space="preserve"> </w:t>
      </w:r>
      <w:r>
        <w:rPr>
          <w:color w:val="231F20"/>
          <w:w w:val="95"/>
          <w:position w:val="1"/>
        </w:rPr>
        <w:t>du</w:t>
      </w:r>
      <w:r>
        <w:rPr>
          <w:color w:val="231F20"/>
          <w:spacing w:val="-4"/>
          <w:w w:val="95"/>
          <w:position w:val="1"/>
        </w:rPr>
        <w:t xml:space="preserve"> </w:t>
      </w:r>
      <w:r>
        <w:rPr>
          <w:color w:val="231F20"/>
          <w:w w:val="95"/>
          <w:position w:val="1"/>
        </w:rPr>
        <w:t>cannabis</w:t>
      </w:r>
      <w:r>
        <w:rPr>
          <w:color w:val="231F20"/>
          <w:spacing w:val="-4"/>
          <w:w w:val="95"/>
          <w:position w:val="1"/>
        </w:rPr>
        <w:t xml:space="preserve"> </w:t>
      </w:r>
      <w:r>
        <w:rPr>
          <w:color w:val="231F20"/>
          <w:w w:val="95"/>
          <w:position w:val="1"/>
        </w:rPr>
        <w:t>(les</w:t>
      </w:r>
      <w:r>
        <w:rPr>
          <w:color w:val="231F20"/>
          <w:spacing w:val="-4"/>
          <w:w w:val="95"/>
          <w:position w:val="1"/>
        </w:rPr>
        <w:t xml:space="preserve"> </w:t>
      </w:r>
      <w:r>
        <w:rPr>
          <w:color w:val="231F20"/>
          <w:w w:val="95"/>
          <w:position w:val="1"/>
        </w:rPr>
        <w:t>récepteurs</w:t>
      </w:r>
      <w:r>
        <w:rPr>
          <w:color w:val="231F20"/>
          <w:spacing w:val="-4"/>
          <w:w w:val="95"/>
          <w:position w:val="1"/>
        </w:rPr>
        <w:t xml:space="preserve"> </w:t>
      </w:r>
      <w:r>
        <w:rPr>
          <w:color w:val="231F20"/>
          <w:w w:val="95"/>
          <w:position w:val="1"/>
        </w:rPr>
        <w:t>CB</w:t>
      </w:r>
      <w:r>
        <w:rPr>
          <w:color w:val="231F20"/>
          <w:w w:val="95"/>
          <w:sz w:val="15"/>
        </w:rPr>
        <w:t>1</w:t>
      </w:r>
      <w:r>
        <w:rPr>
          <w:color w:val="231F20"/>
          <w:w w:val="95"/>
          <w:position w:val="1"/>
        </w:rPr>
        <w:t>*</w:t>
      </w:r>
      <w:r>
        <w:rPr>
          <w:color w:val="231F20"/>
          <w:spacing w:val="-4"/>
          <w:w w:val="95"/>
          <w:position w:val="1"/>
        </w:rPr>
        <w:t xml:space="preserve"> </w:t>
      </w:r>
      <w:r>
        <w:rPr>
          <w:color w:val="231F20"/>
          <w:w w:val="95"/>
          <w:position w:val="1"/>
        </w:rPr>
        <w:t>et</w:t>
      </w:r>
      <w:r>
        <w:rPr>
          <w:color w:val="231F20"/>
          <w:spacing w:val="-4"/>
          <w:w w:val="95"/>
          <w:position w:val="1"/>
        </w:rPr>
        <w:t xml:space="preserve"> </w:t>
      </w:r>
      <w:r>
        <w:rPr>
          <w:color w:val="231F20"/>
          <w:w w:val="95"/>
          <w:position w:val="1"/>
        </w:rPr>
        <w:t>CB</w:t>
      </w:r>
      <w:r>
        <w:rPr>
          <w:color w:val="231F20"/>
          <w:w w:val="95"/>
          <w:sz w:val="15"/>
        </w:rPr>
        <w:t>2</w:t>
      </w:r>
      <w:r>
        <w:rPr>
          <w:color w:val="231F20"/>
          <w:w w:val="95"/>
          <w:position w:val="1"/>
        </w:rPr>
        <w:t>*).</w:t>
      </w:r>
    </w:p>
    <w:p w14:paraId="46FD4A5D" w14:textId="77777777" w:rsidR="00B76AFF" w:rsidRDefault="00000000">
      <w:pPr>
        <w:pStyle w:val="Corpsdetexte"/>
        <w:spacing w:line="199" w:lineRule="auto"/>
        <w:ind w:left="283" w:right="271"/>
        <w:jc w:val="both"/>
      </w:pPr>
      <w:r>
        <w:rPr>
          <w:color w:val="231F20"/>
          <w:w w:val="90"/>
        </w:rPr>
        <w:t>L'anandamide</w:t>
      </w:r>
      <w:r>
        <w:rPr>
          <w:color w:val="231F20"/>
          <w:spacing w:val="-6"/>
          <w:w w:val="90"/>
        </w:rPr>
        <w:t xml:space="preserve"> </w:t>
      </w:r>
      <w:r>
        <w:rPr>
          <w:color w:val="231F20"/>
          <w:w w:val="90"/>
        </w:rPr>
        <w:t>a</w:t>
      </w:r>
      <w:r>
        <w:rPr>
          <w:color w:val="231F20"/>
          <w:spacing w:val="-6"/>
          <w:w w:val="90"/>
        </w:rPr>
        <w:t xml:space="preserve"> </w:t>
      </w:r>
      <w:r>
        <w:rPr>
          <w:color w:val="231F20"/>
          <w:w w:val="90"/>
        </w:rPr>
        <w:t>été</w:t>
      </w:r>
      <w:r>
        <w:rPr>
          <w:color w:val="231F20"/>
          <w:spacing w:val="-6"/>
          <w:w w:val="90"/>
        </w:rPr>
        <w:t xml:space="preserve"> </w:t>
      </w:r>
      <w:r>
        <w:rPr>
          <w:color w:val="231F20"/>
          <w:w w:val="90"/>
        </w:rPr>
        <w:t>découvert</w:t>
      </w:r>
      <w:r>
        <w:rPr>
          <w:color w:val="231F20"/>
          <w:spacing w:val="-6"/>
          <w:w w:val="90"/>
        </w:rPr>
        <w:t xml:space="preserve"> </w:t>
      </w:r>
      <w:r>
        <w:rPr>
          <w:color w:val="231F20"/>
          <w:w w:val="90"/>
        </w:rPr>
        <w:t>en</w:t>
      </w:r>
      <w:r>
        <w:rPr>
          <w:color w:val="231F20"/>
          <w:spacing w:val="-6"/>
          <w:w w:val="90"/>
        </w:rPr>
        <w:t xml:space="preserve"> </w:t>
      </w:r>
      <w:r>
        <w:rPr>
          <w:color w:val="231F20"/>
          <w:w w:val="90"/>
        </w:rPr>
        <w:t>1992</w:t>
      </w:r>
      <w:r>
        <w:rPr>
          <w:color w:val="231F20"/>
          <w:spacing w:val="-6"/>
          <w:w w:val="90"/>
        </w:rPr>
        <w:t xml:space="preserve"> </w:t>
      </w:r>
      <w:r>
        <w:rPr>
          <w:color w:val="231F20"/>
          <w:w w:val="90"/>
        </w:rPr>
        <w:t>par</w:t>
      </w:r>
      <w:r>
        <w:rPr>
          <w:color w:val="231F20"/>
          <w:spacing w:val="-6"/>
          <w:w w:val="90"/>
        </w:rPr>
        <w:t xml:space="preserve"> </w:t>
      </w:r>
      <w:r>
        <w:rPr>
          <w:color w:val="231F20"/>
          <w:w w:val="90"/>
        </w:rPr>
        <w:t>R.</w:t>
      </w:r>
      <w:r>
        <w:rPr>
          <w:color w:val="231F20"/>
          <w:spacing w:val="-6"/>
          <w:w w:val="90"/>
        </w:rPr>
        <w:t xml:space="preserve"> </w:t>
      </w:r>
      <w:r>
        <w:rPr>
          <w:color w:val="231F20"/>
          <w:w w:val="90"/>
        </w:rPr>
        <w:t>Mechoulam,</w:t>
      </w:r>
      <w:r>
        <w:rPr>
          <w:color w:val="231F20"/>
          <w:spacing w:val="-6"/>
          <w:w w:val="90"/>
        </w:rPr>
        <w:t xml:space="preserve"> </w:t>
      </w:r>
      <w:r>
        <w:rPr>
          <w:color w:val="231F20"/>
          <w:w w:val="90"/>
        </w:rPr>
        <w:t>chercheur israélien,</w:t>
      </w:r>
      <w:r>
        <w:rPr>
          <w:color w:val="231F20"/>
          <w:spacing w:val="-9"/>
          <w:w w:val="90"/>
        </w:rPr>
        <w:t xml:space="preserve"> </w:t>
      </w:r>
      <w:r>
        <w:rPr>
          <w:color w:val="231F20"/>
          <w:w w:val="90"/>
        </w:rPr>
        <w:t>qui</w:t>
      </w:r>
      <w:r>
        <w:rPr>
          <w:color w:val="231F20"/>
          <w:spacing w:val="-9"/>
          <w:w w:val="90"/>
        </w:rPr>
        <w:t xml:space="preserve"> </w:t>
      </w:r>
      <w:r>
        <w:rPr>
          <w:color w:val="231F20"/>
          <w:w w:val="90"/>
        </w:rPr>
        <w:t>avait</w:t>
      </w:r>
      <w:r>
        <w:rPr>
          <w:color w:val="231F20"/>
          <w:spacing w:val="-9"/>
          <w:w w:val="90"/>
        </w:rPr>
        <w:t xml:space="preserve"> </w:t>
      </w:r>
      <w:r>
        <w:rPr>
          <w:color w:val="231F20"/>
          <w:w w:val="90"/>
        </w:rPr>
        <w:t>caractérisé,</w:t>
      </w:r>
      <w:r>
        <w:rPr>
          <w:color w:val="231F20"/>
          <w:spacing w:val="-9"/>
          <w:w w:val="90"/>
        </w:rPr>
        <w:t xml:space="preserve"> </w:t>
      </w:r>
      <w:r>
        <w:rPr>
          <w:color w:val="231F20"/>
          <w:w w:val="90"/>
        </w:rPr>
        <w:t>plus</w:t>
      </w:r>
      <w:r>
        <w:rPr>
          <w:color w:val="231F20"/>
          <w:spacing w:val="-9"/>
          <w:w w:val="90"/>
        </w:rPr>
        <w:t xml:space="preserve"> </w:t>
      </w:r>
      <w:r>
        <w:rPr>
          <w:color w:val="231F20"/>
          <w:w w:val="90"/>
        </w:rPr>
        <w:t>de</w:t>
      </w:r>
      <w:r>
        <w:rPr>
          <w:color w:val="231F20"/>
          <w:spacing w:val="-8"/>
          <w:w w:val="90"/>
        </w:rPr>
        <w:t xml:space="preserve"> </w:t>
      </w:r>
      <w:r>
        <w:rPr>
          <w:color w:val="231F20"/>
          <w:w w:val="90"/>
        </w:rPr>
        <w:t>10</w:t>
      </w:r>
      <w:r>
        <w:rPr>
          <w:color w:val="231F20"/>
          <w:spacing w:val="-9"/>
          <w:w w:val="90"/>
        </w:rPr>
        <w:t xml:space="preserve"> </w:t>
      </w:r>
      <w:r>
        <w:rPr>
          <w:color w:val="231F20"/>
          <w:w w:val="90"/>
        </w:rPr>
        <w:t>ans</w:t>
      </w:r>
      <w:r>
        <w:rPr>
          <w:color w:val="231F20"/>
          <w:spacing w:val="-9"/>
          <w:w w:val="90"/>
        </w:rPr>
        <w:t xml:space="preserve"> </w:t>
      </w:r>
      <w:r>
        <w:rPr>
          <w:color w:val="231F20"/>
          <w:w w:val="90"/>
        </w:rPr>
        <w:t>auparavant,</w:t>
      </w:r>
      <w:r>
        <w:rPr>
          <w:color w:val="231F20"/>
          <w:spacing w:val="-9"/>
          <w:w w:val="90"/>
        </w:rPr>
        <w:t xml:space="preserve"> </w:t>
      </w:r>
      <w:r>
        <w:rPr>
          <w:color w:val="231F20"/>
          <w:w w:val="90"/>
        </w:rPr>
        <w:t>que</w:t>
      </w:r>
      <w:r>
        <w:rPr>
          <w:color w:val="231F20"/>
          <w:spacing w:val="-9"/>
          <w:w w:val="90"/>
        </w:rPr>
        <w:t xml:space="preserve"> </w:t>
      </w:r>
      <w:r>
        <w:rPr>
          <w:color w:val="231F20"/>
          <w:w w:val="90"/>
        </w:rPr>
        <w:t>le</w:t>
      </w:r>
      <w:r>
        <w:rPr>
          <w:color w:val="231F20"/>
          <w:spacing w:val="-9"/>
          <w:w w:val="90"/>
        </w:rPr>
        <w:t xml:space="preserve"> </w:t>
      </w:r>
      <w:r>
        <w:rPr>
          <w:color w:val="231F20"/>
          <w:w w:val="90"/>
        </w:rPr>
        <w:t xml:space="preserve">THC </w:t>
      </w:r>
      <w:r>
        <w:rPr>
          <w:color w:val="231F20"/>
          <w:spacing w:val="-2"/>
          <w:w w:val="95"/>
        </w:rPr>
        <w:t>était</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principe</w:t>
      </w:r>
      <w:r>
        <w:rPr>
          <w:color w:val="231F20"/>
          <w:spacing w:val="-6"/>
          <w:w w:val="95"/>
        </w:rPr>
        <w:t xml:space="preserve"> </w:t>
      </w:r>
      <w:r>
        <w:rPr>
          <w:color w:val="231F20"/>
          <w:spacing w:val="-2"/>
          <w:w w:val="95"/>
        </w:rPr>
        <w:t>actif</w:t>
      </w:r>
      <w:r>
        <w:rPr>
          <w:color w:val="231F20"/>
          <w:spacing w:val="-6"/>
          <w:w w:val="95"/>
        </w:rPr>
        <w:t xml:space="preserve"> </w:t>
      </w:r>
      <w:r>
        <w:rPr>
          <w:color w:val="231F20"/>
          <w:spacing w:val="-2"/>
          <w:w w:val="95"/>
        </w:rPr>
        <w:t>majeur</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cannabis.</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nom</w:t>
      </w:r>
      <w:r>
        <w:rPr>
          <w:color w:val="231F20"/>
          <w:spacing w:val="-6"/>
          <w:w w:val="95"/>
        </w:rPr>
        <w:t xml:space="preserve"> </w:t>
      </w:r>
      <w:r>
        <w:rPr>
          <w:color w:val="231F20"/>
          <w:spacing w:val="-2"/>
          <w:w w:val="95"/>
        </w:rPr>
        <w:t>qu'il</w:t>
      </w:r>
      <w:r>
        <w:rPr>
          <w:color w:val="231F20"/>
          <w:spacing w:val="-6"/>
          <w:w w:val="95"/>
        </w:rPr>
        <w:t xml:space="preserve"> </w:t>
      </w:r>
      <w:r>
        <w:rPr>
          <w:color w:val="231F20"/>
          <w:spacing w:val="-2"/>
          <w:w w:val="95"/>
        </w:rPr>
        <w:t>lui</w:t>
      </w:r>
      <w:r>
        <w:rPr>
          <w:color w:val="231F20"/>
          <w:spacing w:val="-6"/>
          <w:w w:val="95"/>
        </w:rPr>
        <w:t xml:space="preserve"> </w:t>
      </w:r>
      <w:r>
        <w:rPr>
          <w:color w:val="231F20"/>
          <w:spacing w:val="-2"/>
          <w:w w:val="95"/>
        </w:rPr>
        <w:t>a</w:t>
      </w:r>
      <w:r>
        <w:rPr>
          <w:color w:val="231F20"/>
          <w:spacing w:val="-6"/>
          <w:w w:val="95"/>
        </w:rPr>
        <w:t xml:space="preserve"> </w:t>
      </w:r>
      <w:r>
        <w:rPr>
          <w:color w:val="231F20"/>
          <w:spacing w:val="-2"/>
          <w:w w:val="95"/>
        </w:rPr>
        <w:t xml:space="preserve">donné </w:t>
      </w:r>
      <w:r>
        <w:rPr>
          <w:color w:val="231F20"/>
          <w:w w:val="95"/>
        </w:rPr>
        <w:t>se</w:t>
      </w:r>
      <w:r>
        <w:rPr>
          <w:color w:val="231F20"/>
          <w:spacing w:val="-9"/>
          <w:w w:val="95"/>
        </w:rPr>
        <w:t xml:space="preserve"> </w:t>
      </w:r>
      <w:r>
        <w:rPr>
          <w:color w:val="231F20"/>
          <w:w w:val="95"/>
        </w:rPr>
        <w:t>référait</w:t>
      </w:r>
      <w:r>
        <w:rPr>
          <w:color w:val="231F20"/>
          <w:spacing w:val="-9"/>
          <w:w w:val="95"/>
        </w:rPr>
        <w:t xml:space="preserve"> </w:t>
      </w:r>
      <w:r>
        <w:rPr>
          <w:color w:val="231F20"/>
          <w:w w:val="95"/>
        </w:rPr>
        <w:t>au</w:t>
      </w:r>
      <w:r>
        <w:rPr>
          <w:color w:val="231F20"/>
          <w:spacing w:val="-9"/>
          <w:w w:val="95"/>
        </w:rPr>
        <w:t xml:space="preserve"> </w:t>
      </w:r>
      <w:r>
        <w:rPr>
          <w:color w:val="231F20"/>
          <w:w w:val="95"/>
        </w:rPr>
        <w:t>sanscrit</w:t>
      </w:r>
      <w:r>
        <w:rPr>
          <w:color w:val="231F20"/>
          <w:spacing w:val="-9"/>
          <w:w w:val="95"/>
        </w:rPr>
        <w:t xml:space="preserve"> </w:t>
      </w:r>
      <w:r>
        <w:rPr>
          <w:color w:val="231F20"/>
          <w:w w:val="95"/>
        </w:rPr>
        <w:t>«</w:t>
      </w:r>
      <w:r>
        <w:rPr>
          <w:color w:val="231F20"/>
          <w:spacing w:val="-9"/>
          <w:w w:val="95"/>
        </w:rPr>
        <w:t xml:space="preserve"> </w:t>
      </w:r>
      <w:r>
        <w:rPr>
          <w:i/>
          <w:color w:val="231F20"/>
          <w:w w:val="95"/>
        </w:rPr>
        <w:t>ananda</w:t>
      </w:r>
      <w:r>
        <w:rPr>
          <w:i/>
          <w:color w:val="231F20"/>
          <w:spacing w:val="-10"/>
          <w:w w:val="95"/>
        </w:rPr>
        <w:t xml:space="preserve"> </w:t>
      </w:r>
      <w:r>
        <w:rPr>
          <w:color w:val="231F20"/>
          <w:w w:val="95"/>
        </w:rPr>
        <w:t>»,</w:t>
      </w:r>
      <w:r>
        <w:rPr>
          <w:color w:val="231F20"/>
          <w:spacing w:val="-9"/>
          <w:w w:val="95"/>
        </w:rPr>
        <w:t xml:space="preserve"> </w:t>
      </w:r>
      <w:r>
        <w:rPr>
          <w:color w:val="231F20"/>
          <w:w w:val="95"/>
        </w:rPr>
        <w:t>qui</w:t>
      </w:r>
      <w:r>
        <w:rPr>
          <w:color w:val="231F20"/>
          <w:spacing w:val="-9"/>
          <w:w w:val="95"/>
        </w:rPr>
        <w:t xml:space="preserve"> </w:t>
      </w:r>
      <w:r>
        <w:rPr>
          <w:color w:val="231F20"/>
          <w:w w:val="95"/>
        </w:rPr>
        <w:t>signifie</w:t>
      </w:r>
      <w:r>
        <w:rPr>
          <w:color w:val="231F20"/>
          <w:spacing w:val="-9"/>
          <w:w w:val="95"/>
        </w:rPr>
        <w:t xml:space="preserve"> </w:t>
      </w:r>
      <w:r>
        <w:rPr>
          <w:color w:val="231F20"/>
          <w:w w:val="95"/>
        </w:rPr>
        <w:t>félicité,</w:t>
      </w:r>
      <w:r>
        <w:rPr>
          <w:color w:val="231F20"/>
          <w:spacing w:val="-9"/>
          <w:w w:val="95"/>
        </w:rPr>
        <w:t xml:space="preserve"> </w:t>
      </w:r>
      <w:r>
        <w:rPr>
          <w:color w:val="231F20"/>
          <w:w w:val="95"/>
        </w:rPr>
        <w:t>béatitude.</w:t>
      </w:r>
    </w:p>
    <w:p w14:paraId="7E1AAC25" w14:textId="77777777" w:rsidR="00B76AFF" w:rsidRDefault="00000000">
      <w:pPr>
        <w:pStyle w:val="Corpsdetexte"/>
        <w:spacing w:line="199" w:lineRule="auto"/>
        <w:ind w:left="283" w:right="271"/>
        <w:jc w:val="both"/>
      </w:pPr>
      <w:r>
        <w:rPr>
          <w:color w:val="231F20"/>
          <w:spacing w:val="-2"/>
        </w:rPr>
        <w:t>L'anandamide</w:t>
      </w:r>
      <w:r>
        <w:rPr>
          <w:color w:val="231F20"/>
          <w:spacing w:val="-9"/>
        </w:rPr>
        <w:t xml:space="preserve"> </w:t>
      </w:r>
      <w:r>
        <w:rPr>
          <w:color w:val="231F20"/>
          <w:spacing w:val="-2"/>
        </w:rPr>
        <w:t>a</w:t>
      </w:r>
      <w:r>
        <w:rPr>
          <w:color w:val="231F20"/>
          <w:spacing w:val="-9"/>
        </w:rPr>
        <w:t xml:space="preserve"> </w:t>
      </w:r>
      <w:r>
        <w:rPr>
          <w:color w:val="231F20"/>
          <w:spacing w:val="-2"/>
        </w:rPr>
        <w:t>été</w:t>
      </w:r>
      <w:r>
        <w:rPr>
          <w:color w:val="231F20"/>
          <w:spacing w:val="-9"/>
        </w:rPr>
        <w:t xml:space="preserve"> </w:t>
      </w:r>
      <w:r>
        <w:rPr>
          <w:color w:val="231F20"/>
          <w:spacing w:val="-2"/>
        </w:rPr>
        <w:t>le</w:t>
      </w:r>
      <w:r>
        <w:rPr>
          <w:color w:val="231F20"/>
          <w:spacing w:val="-9"/>
        </w:rPr>
        <w:t xml:space="preserve"> </w:t>
      </w:r>
      <w:r>
        <w:rPr>
          <w:color w:val="231F20"/>
          <w:spacing w:val="-2"/>
        </w:rPr>
        <w:t>premier</w:t>
      </w:r>
      <w:r>
        <w:rPr>
          <w:color w:val="231F20"/>
          <w:spacing w:val="-9"/>
        </w:rPr>
        <w:t xml:space="preserve"> </w:t>
      </w:r>
      <w:r>
        <w:rPr>
          <w:color w:val="231F20"/>
          <w:spacing w:val="-2"/>
        </w:rPr>
        <w:t>représentant</w:t>
      </w:r>
      <w:r>
        <w:rPr>
          <w:color w:val="231F20"/>
          <w:spacing w:val="-9"/>
        </w:rPr>
        <w:t xml:space="preserve"> </w:t>
      </w:r>
      <w:r>
        <w:rPr>
          <w:color w:val="231F20"/>
          <w:spacing w:val="-2"/>
        </w:rPr>
        <w:t>connu</w:t>
      </w:r>
      <w:r>
        <w:rPr>
          <w:color w:val="231F20"/>
          <w:spacing w:val="-9"/>
        </w:rPr>
        <w:t xml:space="preserve"> </w:t>
      </w:r>
      <w:r>
        <w:rPr>
          <w:color w:val="231F20"/>
          <w:spacing w:val="-2"/>
        </w:rPr>
        <w:t>de</w:t>
      </w:r>
      <w:r>
        <w:rPr>
          <w:color w:val="231F20"/>
          <w:spacing w:val="-9"/>
        </w:rPr>
        <w:t xml:space="preserve"> </w:t>
      </w:r>
      <w:r>
        <w:rPr>
          <w:color w:val="231F20"/>
          <w:spacing w:val="-2"/>
        </w:rPr>
        <w:t>la</w:t>
      </w:r>
      <w:r>
        <w:rPr>
          <w:color w:val="231F20"/>
          <w:spacing w:val="-9"/>
        </w:rPr>
        <w:t xml:space="preserve"> </w:t>
      </w:r>
      <w:r>
        <w:rPr>
          <w:color w:val="231F20"/>
          <w:spacing w:val="-2"/>
        </w:rPr>
        <w:t xml:space="preserve">famille </w:t>
      </w:r>
      <w:r>
        <w:rPr>
          <w:color w:val="231F20"/>
          <w:w w:val="95"/>
        </w:rPr>
        <w:t>des</w:t>
      </w:r>
      <w:r>
        <w:rPr>
          <w:color w:val="231F20"/>
          <w:spacing w:val="-12"/>
          <w:w w:val="95"/>
        </w:rPr>
        <w:t xml:space="preserve"> </w:t>
      </w:r>
      <w:r>
        <w:rPr>
          <w:color w:val="231F20"/>
          <w:w w:val="95"/>
        </w:rPr>
        <w:t>endocannabinoïdes*.</w:t>
      </w:r>
      <w:r>
        <w:rPr>
          <w:color w:val="231F20"/>
          <w:spacing w:val="-12"/>
          <w:w w:val="95"/>
        </w:rPr>
        <w:t xml:space="preserve"> </w:t>
      </w:r>
      <w:r>
        <w:rPr>
          <w:color w:val="231F20"/>
          <w:w w:val="95"/>
        </w:rPr>
        <w:t>La</w:t>
      </w:r>
      <w:r>
        <w:rPr>
          <w:color w:val="231F20"/>
          <w:spacing w:val="-12"/>
          <w:w w:val="95"/>
        </w:rPr>
        <w:t xml:space="preserve"> </w:t>
      </w:r>
      <w:r>
        <w:rPr>
          <w:color w:val="231F20"/>
          <w:w w:val="95"/>
        </w:rPr>
        <w:t>caractérisation</w:t>
      </w:r>
      <w:r>
        <w:rPr>
          <w:color w:val="231F20"/>
          <w:spacing w:val="-12"/>
          <w:w w:val="95"/>
        </w:rPr>
        <w:t xml:space="preserve"> </w:t>
      </w:r>
      <w:r>
        <w:rPr>
          <w:color w:val="231F20"/>
          <w:w w:val="95"/>
        </w:rPr>
        <w:t>d'une</w:t>
      </w:r>
      <w:r>
        <w:rPr>
          <w:color w:val="231F20"/>
          <w:spacing w:val="-12"/>
          <w:w w:val="95"/>
        </w:rPr>
        <w:t xml:space="preserve"> </w:t>
      </w:r>
      <w:r>
        <w:rPr>
          <w:color w:val="231F20"/>
          <w:w w:val="95"/>
        </w:rPr>
        <w:t xml:space="preserve">demi-douzaine </w:t>
      </w:r>
      <w:r>
        <w:rPr>
          <w:color w:val="231F20"/>
          <w:spacing w:val="-2"/>
        </w:rPr>
        <w:t>d'autres</w:t>
      </w:r>
      <w:r>
        <w:rPr>
          <w:color w:val="231F20"/>
          <w:spacing w:val="-10"/>
        </w:rPr>
        <w:t xml:space="preserve"> </w:t>
      </w:r>
      <w:r>
        <w:rPr>
          <w:color w:val="231F20"/>
          <w:spacing w:val="-2"/>
        </w:rPr>
        <w:t>substances</w:t>
      </w:r>
      <w:r>
        <w:rPr>
          <w:color w:val="231F20"/>
          <w:spacing w:val="-10"/>
        </w:rPr>
        <w:t xml:space="preserve"> </w:t>
      </w:r>
      <w:r>
        <w:rPr>
          <w:color w:val="231F20"/>
          <w:spacing w:val="-2"/>
        </w:rPr>
        <w:t>endogènes</w:t>
      </w:r>
      <w:r>
        <w:rPr>
          <w:color w:val="231F20"/>
          <w:spacing w:val="-10"/>
        </w:rPr>
        <w:t xml:space="preserve"> </w:t>
      </w:r>
      <w:r>
        <w:rPr>
          <w:color w:val="231F20"/>
          <w:spacing w:val="-2"/>
        </w:rPr>
        <w:t>partageant</w:t>
      </w:r>
      <w:r>
        <w:rPr>
          <w:color w:val="231F20"/>
          <w:spacing w:val="-10"/>
        </w:rPr>
        <w:t xml:space="preserve"> </w:t>
      </w:r>
      <w:r>
        <w:rPr>
          <w:color w:val="231F20"/>
          <w:spacing w:val="-2"/>
        </w:rPr>
        <w:t>la</w:t>
      </w:r>
      <w:r>
        <w:rPr>
          <w:color w:val="231F20"/>
          <w:spacing w:val="-10"/>
        </w:rPr>
        <w:t xml:space="preserve"> </w:t>
      </w:r>
      <w:r>
        <w:rPr>
          <w:color w:val="231F20"/>
          <w:spacing w:val="-2"/>
        </w:rPr>
        <w:t>même</w:t>
      </w:r>
      <w:r>
        <w:rPr>
          <w:color w:val="231F20"/>
          <w:spacing w:val="-10"/>
        </w:rPr>
        <w:t xml:space="preserve"> </w:t>
      </w:r>
      <w:r>
        <w:rPr>
          <w:color w:val="231F20"/>
          <w:spacing w:val="-2"/>
        </w:rPr>
        <w:t>fonction</w:t>
      </w:r>
      <w:r>
        <w:rPr>
          <w:color w:val="231F20"/>
          <w:spacing w:val="-10"/>
        </w:rPr>
        <w:t xml:space="preserve"> </w:t>
      </w:r>
      <w:r>
        <w:rPr>
          <w:color w:val="231F20"/>
          <w:spacing w:val="-2"/>
        </w:rPr>
        <w:t xml:space="preserve">est </w:t>
      </w:r>
      <w:r>
        <w:rPr>
          <w:color w:val="231F20"/>
          <w:w w:val="90"/>
        </w:rPr>
        <w:t xml:space="preserve">ensuite survenue. Ces substances sont les ligands (molécules qui se </w:t>
      </w:r>
      <w:r>
        <w:rPr>
          <w:color w:val="231F20"/>
          <w:spacing w:val="-2"/>
          <w:w w:val="90"/>
          <w:position w:val="1"/>
        </w:rPr>
        <w:t>lient)</w:t>
      </w:r>
      <w:r>
        <w:rPr>
          <w:color w:val="231F20"/>
          <w:spacing w:val="-3"/>
          <w:w w:val="90"/>
          <w:position w:val="1"/>
        </w:rPr>
        <w:t xml:space="preserve"> </w:t>
      </w:r>
      <w:r>
        <w:rPr>
          <w:color w:val="231F20"/>
          <w:spacing w:val="-2"/>
          <w:w w:val="90"/>
          <w:position w:val="1"/>
        </w:rPr>
        <w:t>endogènes</w:t>
      </w:r>
      <w:r>
        <w:rPr>
          <w:color w:val="231F20"/>
          <w:spacing w:val="-3"/>
          <w:w w:val="90"/>
          <w:position w:val="1"/>
        </w:rPr>
        <w:t xml:space="preserve"> </w:t>
      </w:r>
      <w:r>
        <w:rPr>
          <w:color w:val="231F20"/>
          <w:spacing w:val="-2"/>
          <w:w w:val="90"/>
          <w:position w:val="1"/>
        </w:rPr>
        <w:t>des</w:t>
      </w:r>
      <w:r>
        <w:rPr>
          <w:color w:val="231F20"/>
          <w:spacing w:val="-3"/>
          <w:w w:val="90"/>
          <w:position w:val="1"/>
        </w:rPr>
        <w:t xml:space="preserve"> </w:t>
      </w:r>
      <w:r>
        <w:rPr>
          <w:color w:val="231F20"/>
          <w:spacing w:val="-2"/>
          <w:w w:val="90"/>
          <w:position w:val="1"/>
        </w:rPr>
        <w:t>récepteurs</w:t>
      </w:r>
      <w:r>
        <w:rPr>
          <w:color w:val="231F20"/>
          <w:spacing w:val="-3"/>
          <w:w w:val="90"/>
          <w:position w:val="1"/>
        </w:rPr>
        <w:t xml:space="preserve"> </w:t>
      </w:r>
      <w:r>
        <w:rPr>
          <w:color w:val="231F20"/>
          <w:spacing w:val="-2"/>
          <w:w w:val="90"/>
          <w:position w:val="1"/>
        </w:rPr>
        <w:t>cannabinoïdes</w:t>
      </w:r>
      <w:r>
        <w:rPr>
          <w:color w:val="231F20"/>
          <w:spacing w:val="-3"/>
          <w:w w:val="90"/>
          <w:position w:val="1"/>
        </w:rPr>
        <w:t xml:space="preserve"> </w:t>
      </w:r>
      <w:r>
        <w:rPr>
          <w:color w:val="231F20"/>
          <w:spacing w:val="-2"/>
          <w:w w:val="90"/>
          <w:position w:val="1"/>
        </w:rPr>
        <w:t>des</w:t>
      </w:r>
      <w:r>
        <w:rPr>
          <w:color w:val="231F20"/>
          <w:spacing w:val="-3"/>
          <w:w w:val="90"/>
          <w:position w:val="1"/>
        </w:rPr>
        <w:t xml:space="preserve"> </w:t>
      </w:r>
      <w:r>
        <w:rPr>
          <w:color w:val="231F20"/>
          <w:spacing w:val="-2"/>
          <w:w w:val="90"/>
          <w:position w:val="1"/>
        </w:rPr>
        <w:t>types</w:t>
      </w:r>
      <w:r>
        <w:rPr>
          <w:color w:val="231F20"/>
          <w:spacing w:val="-3"/>
          <w:w w:val="90"/>
          <w:position w:val="1"/>
        </w:rPr>
        <w:t xml:space="preserve"> </w:t>
      </w:r>
      <w:r>
        <w:rPr>
          <w:color w:val="231F20"/>
          <w:spacing w:val="-2"/>
          <w:w w:val="90"/>
          <w:position w:val="1"/>
        </w:rPr>
        <w:t>1</w:t>
      </w:r>
      <w:r>
        <w:rPr>
          <w:color w:val="231F20"/>
          <w:spacing w:val="-3"/>
          <w:w w:val="90"/>
          <w:position w:val="1"/>
        </w:rPr>
        <w:t xml:space="preserve"> </w:t>
      </w:r>
      <w:r>
        <w:rPr>
          <w:color w:val="231F20"/>
          <w:spacing w:val="-2"/>
          <w:w w:val="90"/>
          <w:position w:val="1"/>
        </w:rPr>
        <w:t>et</w:t>
      </w:r>
      <w:r>
        <w:rPr>
          <w:color w:val="231F20"/>
          <w:spacing w:val="-3"/>
          <w:w w:val="90"/>
          <w:position w:val="1"/>
        </w:rPr>
        <w:t xml:space="preserve"> </w:t>
      </w:r>
      <w:r>
        <w:rPr>
          <w:color w:val="231F20"/>
          <w:spacing w:val="-2"/>
          <w:w w:val="90"/>
          <w:position w:val="1"/>
        </w:rPr>
        <w:t>2</w:t>
      </w:r>
      <w:r>
        <w:rPr>
          <w:color w:val="231F20"/>
          <w:spacing w:val="-3"/>
          <w:w w:val="90"/>
          <w:position w:val="1"/>
        </w:rPr>
        <w:t xml:space="preserve"> </w:t>
      </w:r>
      <w:r>
        <w:rPr>
          <w:color w:val="231F20"/>
          <w:spacing w:val="-2"/>
          <w:w w:val="90"/>
          <w:position w:val="1"/>
        </w:rPr>
        <w:t>(CB</w:t>
      </w:r>
      <w:r>
        <w:rPr>
          <w:color w:val="231F20"/>
          <w:spacing w:val="-2"/>
          <w:w w:val="90"/>
          <w:sz w:val="15"/>
        </w:rPr>
        <w:t>1</w:t>
      </w:r>
      <w:r>
        <w:rPr>
          <w:color w:val="231F20"/>
          <w:spacing w:val="16"/>
          <w:sz w:val="15"/>
        </w:rPr>
        <w:t xml:space="preserve"> </w:t>
      </w:r>
      <w:r>
        <w:rPr>
          <w:color w:val="231F20"/>
          <w:spacing w:val="-2"/>
          <w:w w:val="90"/>
          <w:position w:val="1"/>
        </w:rPr>
        <w:t xml:space="preserve">et </w:t>
      </w:r>
      <w:r>
        <w:rPr>
          <w:color w:val="231F20"/>
          <w:w w:val="90"/>
          <w:position w:val="1"/>
        </w:rPr>
        <w:t>CB</w:t>
      </w:r>
      <w:r>
        <w:rPr>
          <w:color w:val="231F20"/>
          <w:w w:val="90"/>
          <w:sz w:val="15"/>
        </w:rPr>
        <w:t>2</w:t>
      </w:r>
      <w:r>
        <w:rPr>
          <w:color w:val="231F20"/>
          <w:w w:val="90"/>
          <w:position w:val="1"/>
        </w:rPr>
        <w:t>),</w:t>
      </w:r>
      <w:r>
        <w:rPr>
          <w:color w:val="231F20"/>
          <w:spacing w:val="1"/>
          <w:position w:val="1"/>
        </w:rPr>
        <w:t xml:space="preserve"> </w:t>
      </w:r>
      <w:r>
        <w:rPr>
          <w:color w:val="231F20"/>
          <w:w w:val="90"/>
          <w:position w:val="1"/>
        </w:rPr>
        <w:t>auxquels</w:t>
      </w:r>
      <w:r>
        <w:rPr>
          <w:color w:val="231F20"/>
          <w:spacing w:val="2"/>
          <w:position w:val="1"/>
        </w:rPr>
        <w:t xml:space="preserve"> </w:t>
      </w:r>
      <w:r>
        <w:rPr>
          <w:color w:val="231F20"/>
          <w:w w:val="90"/>
          <w:position w:val="1"/>
        </w:rPr>
        <w:t>se</w:t>
      </w:r>
      <w:r>
        <w:rPr>
          <w:color w:val="231F20"/>
          <w:spacing w:val="1"/>
          <w:position w:val="1"/>
        </w:rPr>
        <w:t xml:space="preserve"> </w:t>
      </w:r>
      <w:r>
        <w:rPr>
          <w:color w:val="231F20"/>
          <w:w w:val="90"/>
          <w:position w:val="1"/>
        </w:rPr>
        <w:t>lie</w:t>
      </w:r>
      <w:r>
        <w:rPr>
          <w:color w:val="231F20"/>
          <w:spacing w:val="2"/>
          <w:position w:val="1"/>
        </w:rPr>
        <w:t xml:space="preserve"> </w:t>
      </w:r>
      <w:r>
        <w:rPr>
          <w:color w:val="231F20"/>
          <w:w w:val="90"/>
          <w:position w:val="1"/>
        </w:rPr>
        <w:t>le</w:t>
      </w:r>
      <w:r>
        <w:rPr>
          <w:color w:val="231F20"/>
          <w:spacing w:val="1"/>
          <w:position w:val="1"/>
        </w:rPr>
        <w:t xml:space="preserve"> </w:t>
      </w:r>
      <w:r>
        <w:rPr>
          <w:color w:val="231F20"/>
          <w:w w:val="90"/>
          <w:position w:val="1"/>
        </w:rPr>
        <w:t>tétrahydrocannabinol*</w:t>
      </w:r>
      <w:r>
        <w:rPr>
          <w:color w:val="231F20"/>
          <w:spacing w:val="-4"/>
          <w:position w:val="1"/>
        </w:rPr>
        <w:t xml:space="preserve"> </w:t>
      </w:r>
      <w:r>
        <w:rPr>
          <w:color w:val="231F20"/>
          <w:w w:val="90"/>
          <w:position w:val="1"/>
        </w:rPr>
        <w:t>(THC*)</w:t>
      </w:r>
      <w:r>
        <w:rPr>
          <w:color w:val="231F20"/>
          <w:spacing w:val="2"/>
          <w:position w:val="1"/>
        </w:rPr>
        <w:t xml:space="preserve"> </w:t>
      </w:r>
      <w:r>
        <w:rPr>
          <w:color w:val="231F20"/>
          <w:w w:val="90"/>
          <w:position w:val="1"/>
        </w:rPr>
        <w:t>du</w:t>
      </w:r>
      <w:r>
        <w:rPr>
          <w:color w:val="231F20"/>
          <w:spacing w:val="1"/>
          <w:position w:val="1"/>
        </w:rPr>
        <w:t xml:space="preserve"> </w:t>
      </w:r>
      <w:r>
        <w:rPr>
          <w:color w:val="231F20"/>
          <w:spacing w:val="-2"/>
          <w:w w:val="90"/>
          <w:position w:val="1"/>
        </w:rPr>
        <w:t>cannabis.</w:t>
      </w:r>
    </w:p>
    <w:p w14:paraId="604B09E4" w14:textId="77777777" w:rsidR="00B76AFF" w:rsidRDefault="00B76AFF">
      <w:pPr>
        <w:pStyle w:val="Corpsdetexte"/>
        <w:spacing w:before="5"/>
        <w:rPr>
          <w:sz w:val="17"/>
        </w:rPr>
      </w:pPr>
    </w:p>
    <w:p w14:paraId="39C752CF" w14:textId="43D34130" w:rsidR="00B76AFF" w:rsidRDefault="00D54CF9">
      <w:pPr>
        <w:spacing w:before="102"/>
        <w:ind w:left="284"/>
        <w:rPr>
          <w:sz w:val="24"/>
        </w:rPr>
      </w:pPr>
      <w:r>
        <w:rPr>
          <w:color w:val="323031"/>
          <w:spacing w:val="-5"/>
          <w:sz w:val="24"/>
        </w:rPr>
        <w:t>19</w:t>
      </w:r>
    </w:p>
    <w:p w14:paraId="2EC0A704" w14:textId="77777777" w:rsidR="00B76AFF" w:rsidRDefault="00B76AFF">
      <w:pPr>
        <w:rPr>
          <w:sz w:val="24"/>
        </w:rPr>
        <w:sectPr w:rsidR="00B76AFF">
          <w:pgSz w:w="9350" w:h="12750"/>
          <w:pgMar w:top="920" w:right="1280" w:bottom="420" w:left="1100" w:header="0" w:footer="222" w:gutter="0"/>
          <w:cols w:space="720"/>
        </w:sectPr>
      </w:pPr>
    </w:p>
    <w:p w14:paraId="2FD419CC" w14:textId="77777777" w:rsidR="00B76AFF" w:rsidRDefault="00000000">
      <w:pPr>
        <w:spacing w:before="97"/>
        <w:ind w:right="100"/>
        <w:jc w:val="right"/>
        <w:rPr>
          <w:sz w:val="20"/>
        </w:rPr>
      </w:pPr>
      <w:bookmarkStart w:id="33" w:name="Anosognosie_"/>
      <w:bookmarkStart w:id="34" w:name="_bookmark12"/>
      <w:bookmarkEnd w:id="33"/>
      <w:bookmarkEnd w:id="34"/>
      <w:r>
        <w:rPr>
          <w:color w:val="323031"/>
          <w:spacing w:val="-2"/>
          <w:sz w:val="20"/>
        </w:rPr>
        <w:lastRenderedPageBreak/>
        <w:t>ANOSOGNOSIE</w:t>
      </w:r>
    </w:p>
    <w:p w14:paraId="76EE7CAD" w14:textId="77777777" w:rsidR="00B76AFF" w:rsidRDefault="00000000">
      <w:pPr>
        <w:pStyle w:val="Corpsdetexte"/>
        <w:spacing w:before="4"/>
        <w:rPr>
          <w:sz w:val="17"/>
        </w:rPr>
      </w:pPr>
      <w:r>
        <w:pict w14:anchorId="0F88FEB5">
          <v:shape id="docshape13" o:spid="_x0000_s2201" style="position:absolute;margin-left:77.7pt;margin-top:12.9pt;width:320.35pt;height:.1pt;z-index:-15721984;mso-wrap-distance-left:0;mso-wrap-distance-right:0;mso-position-horizontal-relative:page" coordorigin="1554,258" coordsize="6407,0" path="m7960,258r-6406,e" filled="f" strokecolor="#231f20" strokeweight=".25pt">
            <v:path arrowok="t"/>
            <w10:wrap type="topAndBottom" anchorx="page"/>
          </v:shape>
        </w:pict>
      </w:r>
    </w:p>
    <w:p w14:paraId="3631E352" w14:textId="77777777" w:rsidR="00B76AFF" w:rsidRDefault="00B76AFF">
      <w:pPr>
        <w:pStyle w:val="Corpsdetexte"/>
        <w:spacing w:before="12"/>
        <w:rPr>
          <w:sz w:val="17"/>
        </w:rPr>
      </w:pPr>
    </w:p>
    <w:p w14:paraId="32EA9EFA" w14:textId="77777777" w:rsidR="00B76AFF" w:rsidRDefault="00000000">
      <w:pPr>
        <w:pStyle w:val="Corpsdetexte"/>
        <w:spacing w:line="204" w:lineRule="auto"/>
        <w:ind w:left="453" w:right="100"/>
        <w:jc w:val="both"/>
      </w:pPr>
      <w:r>
        <w:rPr>
          <w:color w:val="231F20"/>
          <w:w w:val="95"/>
        </w:rPr>
        <w:t>En l'occurrence le THC* n'a pas la subtilité de l'anandamide, car il</w:t>
      </w:r>
      <w:r>
        <w:rPr>
          <w:color w:val="231F20"/>
          <w:spacing w:val="-2"/>
          <w:w w:val="95"/>
        </w:rPr>
        <w:t xml:space="preserve"> </w:t>
      </w:r>
      <w:r>
        <w:rPr>
          <w:color w:val="231F20"/>
          <w:w w:val="95"/>
        </w:rPr>
        <w:t>agit</w:t>
      </w:r>
      <w:r>
        <w:rPr>
          <w:color w:val="231F20"/>
          <w:spacing w:val="-2"/>
          <w:w w:val="95"/>
        </w:rPr>
        <w:t xml:space="preserve"> </w:t>
      </w:r>
      <w:r>
        <w:rPr>
          <w:color w:val="231F20"/>
          <w:w w:val="95"/>
        </w:rPr>
        <w:t>partout</w:t>
      </w:r>
      <w:r>
        <w:rPr>
          <w:color w:val="231F20"/>
          <w:spacing w:val="-2"/>
          <w:w w:val="95"/>
        </w:rPr>
        <w:t xml:space="preserve"> </w:t>
      </w:r>
      <w:r>
        <w:rPr>
          <w:color w:val="231F20"/>
          <w:w w:val="95"/>
        </w:rPr>
        <w:t>à</w:t>
      </w:r>
      <w:r>
        <w:rPr>
          <w:color w:val="231F20"/>
          <w:spacing w:val="-2"/>
          <w:w w:val="95"/>
        </w:rPr>
        <w:t xml:space="preserve"> </w:t>
      </w:r>
      <w:r>
        <w:rPr>
          <w:color w:val="231F20"/>
          <w:w w:val="95"/>
        </w:rPr>
        <w:t>la</w:t>
      </w:r>
      <w:r>
        <w:rPr>
          <w:color w:val="231F20"/>
          <w:spacing w:val="-2"/>
          <w:w w:val="95"/>
        </w:rPr>
        <w:t xml:space="preserve"> </w:t>
      </w:r>
      <w:r>
        <w:rPr>
          <w:color w:val="231F20"/>
          <w:w w:val="95"/>
        </w:rPr>
        <w:t>fois,</w:t>
      </w:r>
      <w:r>
        <w:rPr>
          <w:color w:val="231F20"/>
          <w:spacing w:val="-2"/>
          <w:w w:val="95"/>
        </w:rPr>
        <w:t xml:space="preserve"> </w:t>
      </w:r>
      <w:r>
        <w:rPr>
          <w:color w:val="231F20"/>
          <w:w w:val="95"/>
        </w:rPr>
        <w:t>intensément,</w:t>
      </w:r>
      <w:r>
        <w:rPr>
          <w:color w:val="231F20"/>
          <w:spacing w:val="-2"/>
          <w:w w:val="95"/>
        </w:rPr>
        <w:t xml:space="preserve"> </w:t>
      </w:r>
      <w:r>
        <w:rPr>
          <w:color w:val="231F20"/>
          <w:w w:val="95"/>
        </w:rPr>
        <w:t>durablement.</w:t>
      </w:r>
      <w:r>
        <w:rPr>
          <w:color w:val="231F20"/>
          <w:spacing w:val="-2"/>
          <w:w w:val="95"/>
        </w:rPr>
        <w:t xml:space="preserve"> </w:t>
      </w:r>
      <w:r>
        <w:rPr>
          <w:color w:val="231F20"/>
          <w:w w:val="95"/>
        </w:rPr>
        <w:t xml:space="preserve">L'anandamide </w:t>
      </w:r>
      <w:r>
        <w:rPr>
          <w:color w:val="231F20"/>
        </w:rPr>
        <w:t xml:space="preserve">n'est libéré qu'en fonction de sollicitations locales. Il stimule </w:t>
      </w:r>
      <w:r>
        <w:rPr>
          <w:color w:val="231F20"/>
          <w:w w:val="90"/>
          <w:position w:val="1"/>
        </w:rPr>
        <w:t>brièvement les récepteurs CB</w:t>
      </w:r>
      <w:r>
        <w:rPr>
          <w:color w:val="231F20"/>
          <w:w w:val="90"/>
          <w:sz w:val="15"/>
        </w:rPr>
        <w:t>1</w:t>
      </w:r>
      <w:r>
        <w:rPr>
          <w:color w:val="231F20"/>
          <w:w w:val="90"/>
          <w:position w:val="1"/>
        </w:rPr>
        <w:t>* et CB</w:t>
      </w:r>
      <w:r>
        <w:rPr>
          <w:color w:val="231F20"/>
          <w:w w:val="90"/>
          <w:sz w:val="15"/>
        </w:rPr>
        <w:t>2</w:t>
      </w:r>
      <w:r>
        <w:rPr>
          <w:color w:val="231F20"/>
          <w:w w:val="90"/>
          <w:position w:val="1"/>
        </w:rPr>
        <w:t xml:space="preserve">*, car sa disparition rapide est </w:t>
      </w:r>
      <w:r>
        <w:rPr>
          <w:color w:val="231F20"/>
          <w:w w:val="90"/>
        </w:rPr>
        <w:t xml:space="preserve">due à une capture active par les membranes cellulaires (par le jeu de </w:t>
      </w:r>
      <w:r>
        <w:rPr>
          <w:color w:val="231F20"/>
          <w:spacing w:val="-2"/>
          <w:w w:val="95"/>
        </w:rPr>
        <w:t>transporteurs)</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une</w:t>
      </w:r>
      <w:r>
        <w:rPr>
          <w:color w:val="231F20"/>
          <w:spacing w:val="-7"/>
          <w:w w:val="95"/>
        </w:rPr>
        <w:t xml:space="preserve"> </w:t>
      </w:r>
      <w:r>
        <w:rPr>
          <w:color w:val="231F20"/>
          <w:spacing w:val="-2"/>
          <w:w w:val="95"/>
        </w:rPr>
        <w:t>dégradation</w:t>
      </w:r>
      <w:r>
        <w:rPr>
          <w:color w:val="231F20"/>
          <w:spacing w:val="-7"/>
          <w:w w:val="95"/>
        </w:rPr>
        <w:t xml:space="preserve"> </w:t>
      </w:r>
      <w:r>
        <w:rPr>
          <w:color w:val="231F20"/>
          <w:spacing w:val="-2"/>
          <w:w w:val="95"/>
        </w:rPr>
        <w:t>par</w:t>
      </w:r>
      <w:r>
        <w:rPr>
          <w:color w:val="231F20"/>
          <w:spacing w:val="-7"/>
          <w:w w:val="95"/>
        </w:rPr>
        <w:t xml:space="preserve"> </w:t>
      </w:r>
      <w:r>
        <w:rPr>
          <w:color w:val="231F20"/>
          <w:spacing w:val="-2"/>
          <w:w w:val="95"/>
        </w:rPr>
        <w:t>l'hydrolyse</w:t>
      </w:r>
      <w:r>
        <w:rPr>
          <w:color w:val="231F20"/>
          <w:spacing w:val="-7"/>
          <w:w w:val="95"/>
        </w:rPr>
        <w:t xml:space="preserve"> </w:t>
      </w:r>
      <w:r>
        <w:rPr>
          <w:color w:val="231F20"/>
          <w:spacing w:val="-2"/>
          <w:w w:val="95"/>
        </w:rPr>
        <w:t>opérée</w:t>
      </w:r>
      <w:r>
        <w:rPr>
          <w:color w:val="231F20"/>
          <w:spacing w:val="-7"/>
          <w:w w:val="95"/>
        </w:rPr>
        <w:t xml:space="preserve"> </w:t>
      </w:r>
      <w:r>
        <w:rPr>
          <w:color w:val="231F20"/>
          <w:spacing w:val="-2"/>
          <w:w w:val="95"/>
        </w:rPr>
        <w:t>par</w:t>
      </w:r>
      <w:r>
        <w:rPr>
          <w:color w:val="231F20"/>
          <w:spacing w:val="-7"/>
          <w:w w:val="95"/>
        </w:rPr>
        <w:t xml:space="preserve"> </w:t>
      </w:r>
      <w:r>
        <w:rPr>
          <w:color w:val="231F20"/>
          <w:spacing w:val="-2"/>
          <w:w w:val="95"/>
        </w:rPr>
        <w:t xml:space="preserve">une </w:t>
      </w:r>
      <w:r>
        <w:rPr>
          <w:color w:val="231F20"/>
          <w:w w:val="90"/>
        </w:rPr>
        <w:t>enzyme</w:t>
      </w:r>
      <w:r>
        <w:rPr>
          <w:color w:val="231F20"/>
          <w:spacing w:val="-2"/>
          <w:w w:val="90"/>
        </w:rPr>
        <w:t xml:space="preserve"> </w:t>
      </w:r>
      <w:r>
        <w:rPr>
          <w:color w:val="231F20"/>
          <w:w w:val="90"/>
        </w:rPr>
        <w:t>:</w:t>
      </w:r>
      <w:r>
        <w:rPr>
          <w:color w:val="231F20"/>
          <w:spacing w:val="-2"/>
          <w:w w:val="90"/>
        </w:rPr>
        <w:t xml:space="preserve"> </w:t>
      </w:r>
      <w:r>
        <w:rPr>
          <w:color w:val="231F20"/>
          <w:w w:val="90"/>
        </w:rPr>
        <w:t>la</w:t>
      </w:r>
      <w:r>
        <w:rPr>
          <w:color w:val="231F20"/>
          <w:spacing w:val="-2"/>
          <w:w w:val="90"/>
        </w:rPr>
        <w:t xml:space="preserve"> </w:t>
      </w:r>
      <w:r>
        <w:rPr>
          <w:i/>
          <w:color w:val="231F20"/>
          <w:w w:val="90"/>
        </w:rPr>
        <w:t>fatty</w:t>
      </w:r>
      <w:r>
        <w:rPr>
          <w:i/>
          <w:color w:val="231F20"/>
          <w:spacing w:val="-2"/>
          <w:w w:val="90"/>
        </w:rPr>
        <w:t xml:space="preserve"> </w:t>
      </w:r>
      <w:r>
        <w:rPr>
          <w:i/>
          <w:color w:val="231F20"/>
          <w:w w:val="90"/>
        </w:rPr>
        <w:t>acid</w:t>
      </w:r>
      <w:r>
        <w:rPr>
          <w:i/>
          <w:color w:val="231F20"/>
          <w:spacing w:val="-2"/>
          <w:w w:val="90"/>
        </w:rPr>
        <w:t xml:space="preserve"> </w:t>
      </w:r>
      <w:r>
        <w:rPr>
          <w:i/>
          <w:color w:val="231F20"/>
          <w:w w:val="90"/>
        </w:rPr>
        <w:t>amide</w:t>
      </w:r>
      <w:r>
        <w:rPr>
          <w:i/>
          <w:color w:val="231F20"/>
          <w:spacing w:val="-2"/>
          <w:w w:val="90"/>
        </w:rPr>
        <w:t xml:space="preserve"> </w:t>
      </w:r>
      <w:r>
        <w:rPr>
          <w:i/>
          <w:color w:val="231F20"/>
          <w:w w:val="90"/>
        </w:rPr>
        <w:t>hydrolase</w:t>
      </w:r>
      <w:r>
        <w:rPr>
          <w:color w:val="231F20"/>
          <w:w w:val="90"/>
        </w:rPr>
        <w:t>*</w:t>
      </w:r>
      <w:r>
        <w:rPr>
          <w:color w:val="231F20"/>
          <w:spacing w:val="-2"/>
          <w:w w:val="90"/>
        </w:rPr>
        <w:t xml:space="preserve"> </w:t>
      </w:r>
      <w:r>
        <w:rPr>
          <w:color w:val="231F20"/>
          <w:w w:val="90"/>
        </w:rPr>
        <w:t>(FAAH)</w:t>
      </w:r>
      <w:r>
        <w:rPr>
          <w:color w:val="231F20"/>
          <w:spacing w:val="-2"/>
          <w:w w:val="90"/>
        </w:rPr>
        <w:t xml:space="preserve"> </w:t>
      </w:r>
      <w:r>
        <w:rPr>
          <w:color w:val="231F20"/>
          <w:w w:val="90"/>
        </w:rPr>
        <w:t>(hydrolase</w:t>
      </w:r>
      <w:r>
        <w:rPr>
          <w:color w:val="231F20"/>
          <w:spacing w:val="-2"/>
          <w:w w:val="90"/>
        </w:rPr>
        <w:t xml:space="preserve"> </w:t>
      </w:r>
      <w:r>
        <w:rPr>
          <w:color w:val="231F20"/>
          <w:w w:val="90"/>
        </w:rPr>
        <w:t xml:space="preserve">d'amides </w:t>
      </w:r>
      <w:r>
        <w:rPr>
          <w:color w:val="231F20"/>
        </w:rPr>
        <w:t>d'acide gras).</w:t>
      </w:r>
    </w:p>
    <w:p w14:paraId="6DE19CA8" w14:textId="77777777" w:rsidR="00B76AFF" w:rsidRDefault="00000000">
      <w:pPr>
        <w:pStyle w:val="Corpsdetexte"/>
        <w:ind w:left="453"/>
        <w:rPr>
          <w:sz w:val="20"/>
        </w:rPr>
      </w:pPr>
      <w:r>
        <w:rPr>
          <w:noProof/>
          <w:sz w:val="20"/>
        </w:rPr>
        <w:drawing>
          <wp:inline distT="0" distB="0" distL="0" distR="0" wp14:anchorId="15A0206D" wp14:editId="3B08B1B1">
            <wp:extent cx="4101662" cy="109604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7" cstate="print"/>
                    <a:stretch>
                      <a:fillRect/>
                    </a:stretch>
                  </pic:blipFill>
                  <pic:spPr>
                    <a:xfrm>
                      <a:off x="0" y="0"/>
                      <a:ext cx="4101662" cy="1096041"/>
                    </a:xfrm>
                    <a:prstGeom prst="rect">
                      <a:avLst/>
                    </a:prstGeom>
                  </pic:spPr>
                </pic:pic>
              </a:graphicData>
            </a:graphic>
          </wp:inline>
        </w:drawing>
      </w:r>
    </w:p>
    <w:p w14:paraId="0343CFF2" w14:textId="77777777" w:rsidR="00B76AFF" w:rsidRDefault="00000000">
      <w:pPr>
        <w:spacing w:before="139"/>
        <w:ind w:left="453"/>
        <w:jc w:val="both"/>
        <w:rPr>
          <w:i/>
        </w:rPr>
      </w:pPr>
      <w:r>
        <w:rPr>
          <w:i/>
          <w:color w:val="231F20"/>
          <w:spacing w:val="-2"/>
          <w:w w:val="90"/>
        </w:rPr>
        <w:t>Formule</w:t>
      </w:r>
      <w:r>
        <w:rPr>
          <w:i/>
          <w:color w:val="231F20"/>
          <w:spacing w:val="-5"/>
        </w:rPr>
        <w:t xml:space="preserve"> </w:t>
      </w:r>
      <w:r>
        <w:rPr>
          <w:i/>
          <w:color w:val="231F20"/>
          <w:spacing w:val="-2"/>
          <w:w w:val="90"/>
        </w:rPr>
        <w:t>chimique</w:t>
      </w:r>
      <w:r>
        <w:rPr>
          <w:i/>
          <w:color w:val="231F20"/>
          <w:spacing w:val="-5"/>
        </w:rPr>
        <w:t xml:space="preserve"> </w:t>
      </w:r>
      <w:r>
        <w:rPr>
          <w:i/>
          <w:color w:val="231F20"/>
          <w:spacing w:val="-2"/>
          <w:w w:val="90"/>
        </w:rPr>
        <w:t>de</w:t>
      </w:r>
      <w:r>
        <w:rPr>
          <w:i/>
          <w:color w:val="231F20"/>
          <w:spacing w:val="-5"/>
        </w:rPr>
        <w:t xml:space="preserve"> </w:t>
      </w:r>
      <w:r>
        <w:rPr>
          <w:i/>
          <w:color w:val="231F20"/>
          <w:spacing w:val="-2"/>
          <w:w w:val="90"/>
        </w:rPr>
        <w:t>l'anandamide.</w:t>
      </w:r>
    </w:p>
    <w:p w14:paraId="5B8D3494" w14:textId="77777777" w:rsidR="00B76AFF" w:rsidRDefault="00B76AFF">
      <w:pPr>
        <w:pStyle w:val="Corpsdetexte"/>
        <w:spacing w:before="2"/>
        <w:rPr>
          <w:i/>
          <w:sz w:val="24"/>
        </w:rPr>
      </w:pPr>
    </w:p>
    <w:p w14:paraId="5326FE6A" w14:textId="77777777" w:rsidR="00B76AFF" w:rsidRDefault="00000000">
      <w:pPr>
        <w:pStyle w:val="Titre3"/>
        <w:spacing w:before="0"/>
      </w:pPr>
      <w:r>
        <w:rPr>
          <w:color w:val="231F20"/>
          <w:spacing w:val="-2"/>
        </w:rPr>
        <w:t>Anosognosie</w:t>
      </w:r>
    </w:p>
    <w:p w14:paraId="19FB0186" w14:textId="77777777" w:rsidR="00B76AFF" w:rsidRDefault="00000000">
      <w:pPr>
        <w:pStyle w:val="Corpsdetexte"/>
        <w:spacing w:before="101" w:line="204" w:lineRule="auto"/>
        <w:ind w:left="453" w:right="100"/>
        <w:jc w:val="both"/>
      </w:pPr>
      <w:r>
        <w:rPr>
          <w:color w:val="231F20"/>
          <w:w w:val="90"/>
        </w:rPr>
        <w:t xml:space="preserve">Incapacité d'un individu de percevoir ou de prendre conscience des </w:t>
      </w:r>
      <w:r>
        <w:rPr>
          <w:color w:val="231F20"/>
          <w:w w:val="95"/>
        </w:rPr>
        <w:t>troubles liés à sa maladie. Dans la schizophrénie, par exemple, le patient</w:t>
      </w:r>
      <w:r>
        <w:rPr>
          <w:color w:val="231F20"/>
          <w:spacing w:val="-9"/>
          <w:w w:val="95"/>
        </w:rPr>
        <w:t xml:space="preserve"> </w:t>
      </w:r>
      <w:r>
        <w:rPr>
          <w:color w:val="231F20"/>
          <w:w w:val="95"/>
        </w:rPr>
        <w:t>adhère</w:t>
      </w:r>
      <w:r>
        <w:rPr>
          <w:color w:val="231F20"/>
          <w:spacing w:val="-9"/>
          <w:w w:val="95"/>
        </w:rPr>
        <w:t xml:space="preserve"> </w:t>
      </w:r>
      <w:r>
        <w:rPr>
          <w:color w:val="231F20"/>
          <w:w w:val="95"/>
        </w:rPr>
        <w:t>à</w:t>
      </w:r>
      <w:r>
        <w:rPr>
          <w:color w:val="231F20"/>
          <w:spacing w:val="-9"/>
          <w:w w:val="95"/>
        </w:rPr>
        <w:t xml:space="preserve"> </w:t>
      </w:r>
      <w:r>
        <w:rPr>
          <w:color w:val="231F20"/>
          <w:w w:val="95"/>
        </w:rPr>
        <w:t>son</w:t>
      </w:r>
      <w:r>
        <w:rPr>
          <w:color w:val="231F20"/>
          <w:spacing w:val="-9"/>
          <w:w w:val="95"/>
        </w:rPr>
        <w:t xml:space="preserve"> </w:t>
      </w:r>
      <w:r>
        <w:rPr>
          <w:color w:val="231F20"/>
          <w:w w:val="95"/>
        </w:rPr>
        <w:t>délire,</w:t>
      </w:r>
      <w:r>
        <w:rPr>
          <w:color w:val="231F20"/>
          <w:spacing w:val="-9"/>
          <w:w w:val="95"/>
        </w:rPr>
        <w:t xml:space="preserve"> </w:t>
      </w:r>
      <w:r>
        <w:rPr>
          <w:color w:val="231F20"/>
          <w:w w:val="95"/>
        </w:rPr>
        <w:t>à</w:t>
      </w:r>
      <w:r>
        <w:rPr>
          <w:color w:val="231F20"/>
          <w:spacing w:val="-9"/>
          <w:w w:val="95"/>
        </w:rPr>
        <w:t xml:space="preserve"> </w:t>
      </w:r>
      <w:r>
        <w:rPr>
          <w:color w:val="231F20"/>
          <w:w w:val="95"/>
        </w:rPr>
        <w:t>ses</w:t>
      </w:r>
      <w:r>
        <w:rPr>
          <w:color w:val="231F20"/>
          <w:spacing w:val="-9"/>
          <w:w w:val="95"/>
        </w:rPr>
        <w:t xml:space="preserve"> </w:t>
      </w:r>
      <w:r>
        <w:rPr>
          <w:color w:val="231F20"/>
          <w:w w:val="95"/>
        </w:rPr>
        <w:t>hallucinations,</w:t>
      </w:r>
      <w:r>
        <w:rPr>
          <w:color w:val="231F20"/>
          <w:spacing w:val="-9"/>
          <w:w w:val="95"/>
        </w:rPr>
        <w:t xml:space="preserve"> </w:t>
      </w:r>
      <w:r>
        <w:rPr>
          <w:color w:val="231F20"/>
          <w:w w:val="95"/>
        </w:rPr>
        <w:t>sans</w:t>
      </w:r>
      <w:r>
        <w:rPr>
          <w:color w:val="231F20"/>
          <w:spacing w:val="-9"/>
          <w:w w:val="95"/>
        </w:rPr>
        <w:t xml:space="preserve"> </w:t>
      </w:r>
      <w:r>
        <w:rPr>
          <w:color w:val="231F20"/>
          <w:w w:val="95"/>
        </w:rPr>
        <w:t>les</w:t>
      </w:r>
      <w:r>
        <w:rPr>
          <w:color w:val="231F20"/>
          <w:spacing w:val="-9"/>
          <w:w w:val="95"/>
        </w:rPr>
        <w:t xml:space="preserve"> </w:t>
      </w:r>
      <w:r>
        <w:rPr>
          <w:color w:val="231F20"/>
          <w:w w:val="95"/>
        </w:rPr>
        <w:t xml:space="preserve">critiquer, sans émettre de doutes sur ce qu'il perçoit. Chez un toxicomane, </w:t>
      </w:r>
      <w:r>
        <w:rPr>
          <w:color w:val="231F20"/>
          <w:w w:val="90"/>
        </w:rPr>
        <w:t xml:space="preserve">l'anosognosie correspond à son incapacité de réaliser les troubles et </w:t>
      </w:r>
      <w:r>
        <w:rPr>
          <w:color w:val="231F20"/>
          <w:spacing w:val="-2"/>
          <w:w w:val="90"/>
        </w:rPr>
        <w:t>les</w:t>
      </w:r>
      <w:r>
        <w:rPr>
          <w:color w:val="231F20"/>
          <w:spacing w:val="-4"/>
          <w:w w:val="90"/>
        </w:rPr>
        <w:t xml:space="preserve"> </w:t>
      </w:r>
      <w:r>
        <w:rPr>
          <w:color w:val="231F20"/>
          <w:spacing w:val="-2"/>
          <w:w w:val="90"/>
        </w:rPr>
        <w:t>conséquences</w:t>
      </w:r>
      <w:r>
        <w:rPr>
          <w:color w:val="231F20"/>
          <w:spacing w:val="-4"/>
          <w:w w:val="90"/>
        </w:rPr>
        <w:t xml:space="preserve"> </w:t>
      </w:r>
      <w:r>
        <w:rPr>
          <w:color w:val="231F20"/>
          <w:spacing w:val="-2"/>
          <w:w w:val="90"/>
        </w:rPr>
        <w:t>néfastes</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sa</w:t>
      </w:r>
      <w:r>
        <w:rPr>
          <w:color w:val="231F20"/>
          <w:spacing w:val="-4"/>
          <w:w w:val="90"/>
        </w:rPr>
        <w:t xml:space="preserve"> </w:t>
      </w:r>
      <w:r>
        <w:rPr>
          <w:color w:val="231F20"/>
          <w:spacing w:val="-2"/>
          <w:w w:val="90"/>
        </w:rPr>
        <w:t>consommation</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drogue(s).</w:t>
      </w:r>
      <w:r>
        <w:rPr>
          <w:color w:val="231F20"/>
          <w:spacing w:val="-4"/>
          <w:w w:val="90"/>
        </w:rPr>
        <w:t xml:space="preserve"> </w:t>
      </w:r>
      <w:r>
        <w:rPr>
          <w:color w:val="231F20"/>
          <w:spacing w:val="-2"/>
          <w:w w:val="90"/>
        </w:rPr>
        <w:t>Il</w:t>
      </w:r>
      <w:r>
        <w:rPr>
          <w:color w:val="231F20"/>
          <w:spacing w:val="-4"/>
          <w:w w:val="90"/>
        </w:rPr>
        <w:t xml:space="preserve"> </w:t>
      </w:r>
      <w:r>
        <w:rPr>
          <w:color w:val="231F20"/>
          <w:spacing w:val="-2"/>
          <w:w w:val="90"/>
        </w:rPr>
        <w:t>y</w:t>
      </w:r>
      <w:r>
        <w:rPr>
          <w:color w:val="231F20"/>
          <w:spacing w:val="-4"/>
          <w:w w:val="90"/>
        </w:rPr>
        <w:t xml:space="preserve"> </w:t>
      </w:r>
      <w:r>
        <w:rPr>
          <w:color w:val="231F20"/>
          <w:spacing w:val="-2"/>
          <w:w w:val="90"/>
        </w:rPr>
        <w:t>a</w:t>
      </w:r>
      <w:r>
        <w:rPr>
          <w:color w:val="231F20"/>
          <w:spacing w:val="-4"/>
          <w:w w:val="90"/>
        </w:rPr>
        <w:t xml:space="preserve"> </w:t>
      </w:r>
      <w:r>
        <w:rPr>
          <w:color w:val="231F20"/>
          <w:spacing w:val="-2"/>
          <w:w w:val="90"/>
        </w:rPr>
        <w:t xml:space="preserve">des </w:t>
      </w:r>
      <w:r>
        <w:rPr>
          <w:color w:val="231F20"/>
          <w:w w:val="90"/>
        </w:rPr>
        <w:t xml:space="preserve">consommateurs de cannabis qui en arrivent même à considérer que </w:t>
      </w:r>
      <w:r>
        <w:rPr>
          <w:color w:val="231F20"/>
          <w:spacing w:val="-2"/>
          <w:w w:val="95"/>
        </w:rPr>
        <w:t>sans</w:t>
      </w:r>
      <w:r>
        <w:rPr>
          <w:color w:val="231F20"/>
          <w:spacing w:val="-9"/>
          <w:w w:val="95"/>
        </w:rPr>
        <w:t xml:space="preserve"> </w:t>
      </w:r>
      <w:r>
        <w:rPr>
          <w:color w:val="231F20"/>
          <w:spacing w:val="-2"/>
          <w:w w:val="95"/>
        </w:rPr>
        <w:t>lui,</w:t>
      </w:r>
      <w:r>
        <w:rPr>
          <w:color w:val="231F20"/>
          <w:spacing w:val="-9"/>
          <w:w w:val="95"/>
        </w:rPr>
        <w:t xml:space="preserve"> </w:t>
      </w:r>
      <w:r>
        <w:rPr>
          <w:color w:val="231F20"/>
          <w:spacing w:val="-2"/>
          <w:w w:val="95"/>
        </w:rPr>
        <w:t>ils</w:t>
      </w:r>
      <w:r>
        <w:rPr>
          <w:color w:val="231F20"/>
          <w:spacing w:val="-9"/>
          <w:w w:val="95"/>
        </w:rPr>
        <w:t xml:space="preserve"> </w:t>
      </w:r>
      <w:r>
        <w:rPr>
          <w:color w:val="231F20"/>
          <w:spacing w:val="-2"/>
          <w:w w:val="95"/>
        </w:rPr>
        <w:t>ne</w:t>
      </w:r>
      <w:r>
        <w:rPr>
          <w:color w:val="231F20"/>
          <w:spacing w:val="-9"/>
          <w:w w:val="95"/>
        </w:rPr>
        <w:t xml:space="preserve"> </w:t>
      </w:r>
      <w:r>
        <w:rPr>
          <w:color w:val="231F20"/>
          <w:spacing w:val="-2"/>
          <w:w w:val="95"/>
        </w:rPr>
        <w:t>pourraient</w:t>
      </w:r>
      <w:r>
        <w:rPr>
          <w:color w:val="231F20"/>
          <w:spacing w:val="-9"/>
          <w:w w:val="95"/>
        </w:rPr>
        <w:t xml:space="preserve"> </w:t>
      </w:r>
      <w:r>
        <w:rPr>
          <w:color w:val="231F20"/>
          <w:spacing w:val="-2"/>
          <w:w w:val="95"/>
        </w:rPr>
        <w:t>ni</w:t>
      </w:r>
      <w:r>
        <w:rPr>
          <w:color w:val="231F20"/>
          <w:spacing w:val="-9"/>
          <w:w w:val="95"/>
        </w:rPr>
        <w:t xml:space="preserve"> </w:t>
      </w:r>
      <w:r>
        <w:rPr>
          <w:color w:val="231F20"/>
          <w:spacing w:val="-2"/>
          <w:w w:val="95"/>
        </w:rPr>
        <w:t>dormir,</w:t>
      </w:r>
      <w:r>
        <w:rPr>
          <w:color w:val="231F20"/>
          <w:spacing w:val="-9"/>
          <w:w w:val="95"/>
        </w:rPr>
        <w:t xml:space="preserve"> </w:t>
      </w:r>
      <w:r>
        <w:rPr>
          <w:color w:val="231F20"/>
          <w:spacing w:val="-2"/>
          <w:w w:val="95"/>
        </w:rPr>
        <w:t>ni</w:t>
      </w:r>
      <w:r>
        <w:rPr>
          <w:color w:val="231F20"/>
          <w:spacing w:val="-9"/>
          <w:w w:val="95"/>
        </w:rPr>
        <w:t xml:space="preserve"> </w:t>
      </w:r>
      <w:r>
        <w:rPr>
          <w:color w:val="231F20"/>
          <w:spacing w:val="-2"/>
          <w:w w:val="95"/>
        </w:rPr>
        <w:t>aller</w:t>
      </w:r>
      <w:r>
        <w:rPr>
          <w:color w:val="231F20"/>
          <w:spacing w:val="-9"/>
          <w:w w:val="95"/>
        </w:rPr>
        <w:t xml:space="preserve"> </w:t>
      </w:r>
      <w:r>
        <w:rPr>
          <w:color w:val="231F20"/>
          <w:spacing w:val="-2"/>
          <w:w w:val="95"/>
        </w:rPr>
        <w:t>au</w:t>
      </w:r>
      <w:r>
        <w:rPr>
          <w:color w:val="231F20"/>
          <w:spacing w:val="-9"/>
          <w:w w:val="95"/>
        </w:rPr>
        <w:t xml:space="preserve"> </w:t>
      </w:r>
      <w:r>
        <w:rPr>
          <w:color w:val="231F20"/>
          <w:spacing w:val="-2"/>
          <w:w w:val="95"/>
        </w:rPr>
        <w:t>lycée,</w:t>
      </w:r>
      <w:r>
        <w:rPr>
          <w:color w:val="231F20"/>
          <w:spacing w:val="-9"/>
          <w:w w:val="95"/>
        </w:rPr>
        <w:t xml:space="preserve"> </w:t>
      </w:r>
      <w:r>
        <w:rPr>
          <w:color w:val="231F20"/>
          <w:spacing w:val="-2"/>
          <w:w w:val="95"/>
        </w:rPr>
        <w:t>ni</w:t>
      </w:r>
      <w:r>
        <w:rPr>
          <w:color w:val="231F20"/>
          <w:spacing w:val="-9"/>
          <w:w w:val="95"/>
        </w:rPr>
        <w:t xml:space="preserve"> </w:t>
      </w:r>
      <w:r>
        <w:rPr>
          <w:color w:val="231F20"/>
          <w:spacing w:val="-2"/>
          <w:w w:val="95"/>
        </w:rPr>
        <w:t xml:space="preserve">apprendre, </w:t>
      </w:r>
      <w:r>
        <w:rPr>
          <w:color w:val="231F20"/>
        </w:rPr>
        <w:t>ni</w:t>
      </w:r>
      <w:r>
        <w:rPr>
          <w:color w:val="231F20"/>
          <w:spacing w:val="-13"/>
        </w:rPr>
        <w:t xml:space="preserve"> </w:t>
      </w:r>
      <w:r>
        <w:rPr>
          <w:color w:val="231F20"/>
        </w:rPr>
        <w:t>même</w:t>
      </w:r>
      <w:r>
        <w:rPr>
          <w:color w:val="231F20"/>
          <w:spacing w:val="-13"/>
        </w:rPr>
        <w:t xml:space="preserve"> </w:t>
      </w:r>
      <w:r>
        <w:rPr>
          <w:color w:val="231F20"/>
        </w:rPr>
        <w:t>vivre.</w:t>
      </w:r>
      <w:r>
        <w:rPr>
          <w:color w:val="231F20"/>
          <w:spacing w:val="-13"/>
        </w:rPr>
        <w:t xml:space="preserve"> </w:t>
      </w:r>
      <w:r>
        <w:rPr>
          <w:color w:val="231F20"/>
        </w:rPr>
        <w:t>Les</w:t>
      </w:r>
      <w:r>
        <w:rPr>
          <w:color w:val="231F20"/>
          <w:spacing w:val="-13"/>
        </w:rPr>
        <w:t xml:space="preserve"> </w:t>
      </w:r>
      <w:r>
        <w:rPr>
          <w:color w:val="231F20"/>
        </w:rPr>
        <w:t>méfaits</w:t>
      </w:r>
      <w:r>
        <w:rPr>
          <w:color w:val="231F20"/>
          <w:spacing w:val="-13"/>
        </w:rPr>
        <w:t xml:space="preserve"> </w:t>
      </w:r>
      <w:r>
        <w:rPr>
          <w:color w:val="231F20"/>
        </w:rPr>
        <w:t>de</w:t>
      </w:r>
      <w:r>
        <w:rPr>
          <w:color w:val="231F20"/>
          <w:spacing w:val="-13"/>
        </w:rPr>
        <w:t xml:space="preserve"> </w:t>
      </w:r>
      <w:r>
        <w:rPr>
          <w:color w:val="231F20"/>
        </w:rPr>
        <w:t>la</w:t>
      </w:r>
      <w:r>
        <w:rPr>
          <w:color w:val="231F20"/>
          <w:spacing w:val="-13"/>
        </w:rPr>
        <w:t xml:space="preserve"> </w:t>
      </w:r>
      <w:r>
        <w:rPr>
          <w:color w:val="231F20"/>
        </w:rPr>
        <w:t>drogue</w:t>
      </w:r>
      <w:r>
        <w:rPr>
          <w:color w:val="231F20"/>
          <w:spacing w:val="-13"/>
        </w:rPr>
        <w:t xml:space="preserve"> </w:t>
      </w:r>
      <w:r>
        <w:rPr>
          <w:color w:val="231F20"/>
        </w:rPr>
        <w:t>ont</w:t>
      </w:r>
      <w:r>
        <w:rPr>
          <w:color w:val="231F20"/>
          <w:spacing w:val="-13"/>
        </w:rPr>
        <w:t xml:space="preserve"> </w:t>
      </w:r>
      <w:r>
        <w:rPr>
          <w:color w:val="231F20"/>
        </w:rPr>
        <w:t>été</w:t>
      </w:r>
      <w:r>
        <w:rPr>
          <w:color w:val="231F20"/>
          <w:spacing w:val="-13"/>
        </w:rPr>
        <w:t xml:space="preserve"> </w:t>
      </w:r>
      <w:r>
        <w:rPr>
          <w:color w:val="231F20"/>
        </w:rPr>
        <w:t>transformés</w:t>
      </w:r>
      <w:r>
        <w:rPr>
          <w:color w:val="231F20"/>
          <w:spacing w:val="-13"/>
        </w:rPr>
        <w:t xml:space="preserve"> </w:t>
      </w:r>
      <w:r>
        <w:rPr>
          <w:color w:val="231F20"/>
        </w:rPr>
        <w:t xml:space="preserve">en </w:t>
      </w:r>
      <w:r>
        <w:rPr>
          <w:color w:val="231F20"/>
          <w:w w:val="90"/>
        </w:rPr>
        <w:t xml:space="preserve">bienfaits, qui justifient la poursuite de sa consommation. Dans une </w:t>
      </w:r>
      <w:r>
        <w:rPr>
          <w:color w:val="231F20"/>
          <w:w w:val="95"/>
        </w:rPr>
        <w:t>démarche</w:t>
      </w:r>
      <w:r>
        <w:rPr>
          <w:color w:val="231F20"/>
          <w:spacing w:val="-12"/>
          <w:w w:val="95"/>
        </w:rPr>
        <w:t xml:space="preserve"> </w:t>
      </w:r>
      <w:r>
        <w:rPr>
          <w:color w:val="231F20"/>
          <w:w w:val="95"/>
        </w:rPr>
        <w:t>thérapeutique,</w:t>
      </w:r>
      <w:r>
        <w:rPr>
          <w:color w:val="231F20"/>
          <w:spacing w:val="-12"/>
          <w:w w:val="95"/>
        </w:rPr>
        <w:t xml:space="preserve"> </w:t>
      </w:r>
      <w:r>
        <w:rPr>
          <w:color w:val="231F20"/>
          <w:w w:val="95"/>
        </w:rPr>
        <w:t>à</w:t>
      </w:r>
      <w:r>
        <w:rPr>
          <w:color w:val="231F20"/>
          <w:spacing w:val="-12"/>
          <w:w w:val="95"/>
        </w:rPr>
        <w:t xml:space="preserve"> </w:t>
      </w:r>
      <w:r>
        <w:rPr>
          <w:color w:val="231F20"/>
          <w:w w:val="95"/>
        </w:rPr>
        <w:t>l'instar</w:t>
      </w:r>
      <w:r>
        <w:rPr>
          <w:color w:val="231F20"/>
          <w:spacing w:val="-12"/>
          <w:w w:val="95"/>
        </w:rPr>
        <w:t xml:space="preserve"> </w:t>
      </w:r>
      <w:r>
        <w:rPr>
          <w:color w:val="231F20"/>
          <w:w w:val="95"/>
        </w:rPr>
        <w:t>de</w:t>
      </w:r>
      <w:r>
        <w:rPr>
          <w:color w:val="231F20"/>
          <w:spacing w:val="-12"/>
          <w:w w:val="95"/>
        </w:rPr>
        <w:t xml:space="preserve"> </w:t>
      </w:r>
      <w:r>
        <w:rPr>
          <w:color w:val="231F20"/>
          <w:w w:val="95"/>
        </w:rPr>
        <w:t>«</w:t>
      </w:r>
      <w:r>
        <w:rPr>
          <w:color w:val="231F20"/>
          <w:spacing w:val="-11"/>
          <w:w w:val="95"/>
        </w:rPr>
        <w:t xml:space="preserve"> </w:t>
      </w:r>
      <w:r>
        <w:rPr>
          <w:i/>
          <w:color w:val="231F20"/>
          <w:w w:val="95"/>
        </w:rPr>
        <w:t>l'insight</w:t>
      </w:r>
      <w:r>
        <w:rPr>
          <w:i/>
          <w:color w:val="231F20"/>
          <w:spacing w:val="-12"/>
          <w:w w:val="95"/>
        </w:rPr>
        <w:t xml:space="preserve"> </w:t>
      </w:r>
      <w:r>
        <w:rPr>
          <w:color w:val="231F20"/>
          <w:w w:val="95"/>
        </w:rPr>
        <w:t>»,</w:t>
      </w:r>
      <w:r>
        <w:rPr>
          <w:color w:val="231F20"/>
          <w:spacing w:val="-12"/>
          <w:w w:val="95"/>
        </w:rPr>
        <w:t xml:space="preserve"> </w:t>
      </w:r>
      <w:r>
        <w:rPr>
          <w:color w:val="231F20"/>
          <w:w w:val="95"/>
        </w:rPr>
        <w:t>sorte</w:t>
      </w:r>
      <w:r>
        <w:rPr>
          <w:color w:val="231F20"/>
          <w:spacing w:val="-12"/>
          <w:w w:val="95"/>
        </w:rPr>
        <w:t xml:space="preserve"> </w:t>
      </w:r>
      <w:r>
        <w:rPr>
          <w:color w:val="231F20"/>
          <w:w w:val="95"/>
        </w:rPr>
        <w:t>de</w:t>
      </w:r>
      <w:r>
        <w:rPr>
          <w:color w:val="231F20"/>
          <w:spacing w:val="-12"/>
          <w:w w:val="95"/>
        </w:rPr>
        <w:t xml:space="preserve"> </w:t>
      </w:r>
      <w:r>
        <w:rPr>
          <w:color w:val="231F20"/>
          <w:w w:val="95"/>
        </w:rPr>
        <w:t>prise</w:t>
      </w:r>
      <w:r>
        <w:rPr>
          <w:color w:val="231F20"/>
          <w:spacing w:val="-11"/>
          <w:w w:val="95"/>
        </w:rPr>
        <w:t xml:space="preserve"> </w:t>
      </w:r>
      <w:r>
        <w:rPr>
          <w:color w:val="231F20"/>
          <w:w w:val="95"/>
        </w:rPr>
        <w:t xml:space="preserve">de </w:t>
      </w:r>
      <w:r>
        <w:rPr>
          <w:color w:val="231F20"/>
          <w:spacing w:val="-2"/>
          <w:w w:val="95"/>
        </w:rPr>
        <w:t>conscience,</w:t>
      </w:r>
      <w:r>
        <w:rPr>
          <w:color w:val="231F20"/>
          <w:spacing w:val="-8"/>
          <w:w w:val="95"/>
        </w:rPr>
        <w:t xml:space="preserve"> </w:t>
      </w:r>
      <w:r>
        <w:rPr>
          <w:color w:val="231F20"/>
          <w:spacing w:val="-2"/>
          <w:w w:val="95"/>
        </w:rPr>
        <w:t>il</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important</w:t>
      </w:r>
      <w:r>
        <w:rPr>
          <w:color w:val="231F20"/>
          <w:spacing w:val="-8"/>
          <w:w w:val="95"/>
        </w:rPr>
        <w:t xml:space="preserve"> </w:t>
      </w:r>
      <w:r>
        <w:rPr>
          <w:color w:val="231F20"/>
          <w:spacing w:val="-2"/>
          <w:w w:val="95"/>
        </w:rPr>
        <w:t>d'agir</w:t>
      </w:r>
      <w:r>
        <w:rPr>
          <w:color w:val="231F20"/>
          <w:spacing w:val="-8"/>
          <w:w w:val="95"/>
        </w:rPr>
        <w:t xml:space="preserve"> </w:t>
      </w:r>
      <w:r>
        <w:rPr>
          <w:color w:val="231F20"/>
          <w:spacing w:val="-2"/>
          <w:w w:val="95"/>
        </w:rPr>
        <w:t>sur</w:t>
      </w:r>
      <w:r>
        <w:rPr>
          <w:color w:val="231F20"/>
          <w:spacing w:val="-8"/>
          <w:w w:val="95"/>
        </w:rPr>
        <w:t xml:space="preserve"> </w:t>
      </w:r>
      <w:r>
        <w:rPr>
          <w:color w:val="231F20"/>
          <w:spacing w:val="-2"/>
          <w:w w:val="95"/>
        </w:rPr>
        <w:t>cette</w:t>
      </w:r>
      <w:r>
        <w:rPr>
          <w:color w:val="231F20"/>
          <w:spacing w:val="-8"/>
          <w:w w:val="95"/>
        </w:rPr>
        <w:t xml:space="preserve"> </w:t>
      </w:r>
      <w:r>
        <w:rPr>
          <w:color w:val="231F20"/>
          <w:spacing w:val="-2"/>
          <w:w w:val="95"/>
        </w:rPr>
        <w:t>inversion</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 xml:space="preserve">jugement, </w:t>
      </w:r>
      <w:r>
        <w:rPr>
          <w:color w:val="231F20"/>
          <w:w w:val="95"/>
        </w:rPr>
        <w:t>de</w:t>
      </w:r>
      <w:r>
        <w:rPr>
          <w:color w:val="231F20"/>
          <w:spacing w:val="-12"/>
          <w:w w:val="95"/>
        </w:rPr>
        <w:t xml:space="preserve"> </w:t>
      </w:r>
      <w:r>
        <w:rPr>
          <w:color w:val="231F20"/>
          <w:w w:val="95"/>
        </w:rPr>
        <w:t>faire</w:t>
      </w:r>
      <w:r>
        <w:rPr>
          <w:color w:val="231F20"/>
          <w:spacing w:val="-12"/>
          <w:w w:val="95"/>
        </w:rPr>
        <w:t xml:space="preserve"> </w:t>
      </w:r>
      <w:r>
        <w:rPr>
          <w:color w:val="231F20"/>
          <w:w w:val="95"/>
        </w:rPr>
        <w:t>découvrir</w:t>
      </w:r>
      <w:r>
        <w:rPr>
          <w:color w:val="231F20"/>
          <w:spacing w:val="-12"/>
          <w:w w:val="95"/>
        </w:rPr>
        <w:t xml:space="preserve"> </w:t>
      </w:r>
      <w:r>
        <w:rPr>
          <w:color w:val="231F20"/>
          <w:w w:val="95"/>
        </w:rPr>
        <w:t>les</w:t>
      </w:r>
      <w:r>
        <w:rPr>
          <w:color w:val="231F20"/>
          <w:spacing w:val="-12"/>
          <w:w w:val="95"/>
        </w:rPr>
        <w:t xml:space="preserve"> </w:t>
      </w:r>
      <w:r>
        <w:rPr>
          <w:color w:val="231F20"/>
          <w:w w:val="95"/>
        </w:rPr>
        <w:t>méfaits</w:t>
      </w:r>
      <w:r>
        <w:rPr>
          <w:color w:val="231F20"/>
          <w:spacing w:val="-12"/>
          <w:w w:val="95"/>
        </w:rPr>
        <w:t xml:space="preserve"> </w:t>
      </w:r>
      <w:r>
        <w:rPr>
          <w:color w:val="231F20"/>
          <w:w w:val="95"/>
        </w:rPr>
        <w:t>que</w:t>
      </w:r>
      <w:r>
        <w:rPr>
          <w:color w:val="231F20"/>
          <w:spacing w:val="-11"/>
          <w:w w:val="95"/>
        </w:rPr>
        <w:t xml:space="preserve"> </w:t>
      </w:r>
      <w:r>
        <w:rPr>
          <w:color w:val="231F20"/>
          <w:w w:val="95"/>
        </w:rPr>
        <w:t>la</w:t>
      </w:r>
      <w:r>
        <w:rPr>
          <w:color w:val="231F20"/>
          <w:spacing w:val="-12"/>
          <w:w w:val="95"/>
        </w:rPr>
        <w:t xml:space="preserve"> </w:t>
      </w:r>
      <w:r>
        <w:rPr>
          <w:color w:val="231F20"/>
          <w:w w:val="95"/>
        </w:rPr>
        <w:t>drogue</w:t>
      </w:r>
      <w:r>
        <w:rPr>
          <w:color w:val="231F20"/>
          <w:spacing w:val="-12"/>
          <w:w w:val="95"/>
        </w:rPr>
        <w:t xml:space="preserve"> </w:t>
      </w:r>
      <w:r>
        <w:rPr>
          <w:color w:val="231F20"/>
          <w:w w:val="95"/>
        </w:rPr>
        <w:t>inflige,</w:t>
      </w:r>
      <w:r>
        <w:rPr>
          <w:color w:val="231F20"/>
          <w:spacing w:val="-12"/>
          <w:w w:val="95"/>
        </w:rPr>
        <w:t xml:space="preserve"> </w:t>
      </w:r>
      <w:r>
        <w:rPr>
          <w:color w:val="231F20"/>
          <w:w w:val="95"/>
        </w:rPr>
        <w:t>de</w:t>
      </w:r>
      <w:r>
        <w:rPr>
          <w:color w:val="231F20"/>
          <w:spacing w:val="-12"/>
          <w:w w:val="95"/>
        </w:rPr>
        <w:t xml:space="preserve"> </w:t>
      </w:r>
      <w:r>
        <w:rPr>
          <w:color w:val="231F20"/>
          <w:w w:val="95"/>
        </w:rPr>
        <w:t>démonter</w:t>
      </w:r>
      <w:r>
        <w:rPr>
          <w:color w:val="231F20"/>
          <w:spacing w:val="-11"/>
          <w:w w:val="95"/>
        </w:rPr>
        <w:t xml:space="preserve"> </w:t>
      </w:r>
      <w:r>
        <w:rPr>
          <w:color w:val="231F20"/>
          <w:w w:val="95"/>
        </w:rPr>
        <w:t>le syllogisme</w:t>
      </w:r>
      <w:r>
        <w:rPr>
          <w:color w:val="231F20"/>
          <w:spacing w:val="-1"/>
          <w:w w:val="95"/>
        </w:rPr>
        <w:t xml:space="preserve"> </w:t>
      </w:r>
      <w:r>
        <w:rPr>
          <w:color w:val="231F20"/>
          <w:w w:val="95"/>
        </w:rPr>
        <w:t>:</w:t>
      </w:r>
      <w:r>
        <w:rPr>
          <w:color w:val="231F20"/>
          <w:spacing w:val="-1"/>
          <w:w w:val="95"/>
        </w:rPr>
        <w:t xml:space="preserve"> </w:t>
      </w:r>
      <w:r>
        <w:rPr>
          <w:color w:val="231F20"/>
          <w:w w:val="95"/>
        </w:rPr>
        <w:t>«</w:t>
      </w:r>
      <w:r>
        <w:rPr>
          <w:color w:val="231F20"/>
          <w:spacing w:val="-1"/>
          <w:w w:val="95"/>
        </w:rPr>
        <w:t xml:space="preserve"> </w:t>
      </w:r>
      <w:r>
        <w:rPr>
          <w:color w:val="231F20"/>
          <w:w w:val="95"/>
        </w:rPr>
        <w:t>Il</w:t>
      </w:r>
      <w:r>
        <w:rPr>
          <w:color w:val="231F20"/>
          <w:spacing w:val="-1"/>
          <w:w w:val="95"/>
        </w:rPr>
        <w:t xml:space="preserve"> </w:t>
      </w:r>
      <w:r>
        <w:rPr>
          <w:color w:val="231F20"/>
          <w:w w:val="95"/>
        </w:rPr>
        <w:t>n'y</w:t>
      </w:r>
      <w:r>
        <w:rPr>
          <w:color w:val="231F20"/>
          <w:spacing w:val="-1"/>
          <w:w w:val="95"/>
        </w:rPr>
        <w:t xml:space="preserve"> </w:t>
      </w:r>
      <w:r>
        <w:rPr>
          <w:color w:val="231F20"/>
          <w:w w:val="95"/>
        </w:rPr>
        <w:t>a</w:t>
      </w:r>
      <w:r>
        <w:rPr>
          <w:color w:val="231F20"/>
          <w:spacing w:val="-1"/>
          <w:w w:val="95"/>
        </w:rPr>
        <w:t xml:space="preserve"> </w:t>
      </w:r>
      <w:r>
        <w:rPr>
          <w:color w:val="231F20"/>
          <w:w w:val="95"/>
        </w:rPr>
        <w:t>pas</w:t>
      </w:r>
      <w:r>
        <w:rPr>
          <w:color w:val="231F20"/>
          <w:spacing w:val="-1"/>
          <w:w w:val="95"/>
        </w:rPr>
        <w:t xml:space="preserve"> </w:t>
      </w:r>
      <w:r>
        <w:rPr>
          <w:color w:val="231F20"/>
          <w:w w:val="95"/>
        </w:rPr>
        <w:t>de</w:t>
      </w:r>
      <w:r>
        <w:rPr>
          <w:color w:val="231F20"/>
          <w:spacing w:val="-1"/>
          <w:w w:val="95"/>
        </w:rPr>
        <w:t xml:space="preserve"> </w:t>
      </w:r>
      <w:r>
        <w:rPr>
          <w:color w:val="231F20"/>
          <w:w w:val="95"/>
        </w:rPr>
        <w:t>mal</w:t>
      </w:r>
      <w:r>
        <w:rPr>
          <w:color w:val="231F20"/>
          <w:spacing w:val="-1"/>
          <w:w w:val="95"/>
        </w:rPr>
        <w:t xml:space="preserve"> </w:t>
      </w:r>
      <w:r>
        <w:rPr>
          <w:color w:val="231F20"/>
          <w:w w:val="95"/>
        </w:rPr>
        <w:t>à</w:t>
      </w:r>
      <w:r>
        <w:rPr>
          <w:color w:val="231F20"/>
          <w:spacing w:val="-1"/>
          <w:w w:val="95"/>
        </w:rPr>
        <w:t xml:space="preserve"> </w:t>
      </w:r>
      <w:r>
        <w:rPr>
          <w:color w:val="231F20"/>
          <w:w w:val="95"/>
        </w:rPr>
        <w:t>se</w:t>
      </w:r>
      <w:r>
        <w:rPr>
          <w:color w:val="231F20"/>
          <w:spacing w:val="-1"/>
          <w:w w:val="95"/>
        </w:rPr>
        <w:t xml:space="preserve"> </w:t>
      </w:r>
      <w:r>
        <w:rPr>
          <w:color w:val="231F20"/>
          <w:w w:val="95"/>
        </w:rPr>
        <w:t>faire</w:t>
      </w:r>
      <w:r>
        <w:rPr>
          <w:color w:val="231F20"/>
          <w:spacing w:val="-1"/>
          <w:w w:val="95"/>
        </w:rPr>
        <w:t xml:space="preserve"> </w:t>
      </w:r>
      <w:r>
        <w:rPr>
          <w:color w:val="231F20"/>
          <w:w w:val="95"/>
        </w:rPr>
        <w:t>du</w:t>
      </w:r>
      <w:r>
        <w:rPr>
          <w:color w:val="231F20"/>
          <w:spacing w:val="-1"/>
          <w:w w:val="95"/>
        </w:rPr>
        <w:t xml:space="preserve"> </w:t>
      </w:r>
      <w:r>
        <w:rPr>
          <w:color w:val="231F20"/>
          <w:w w:val="95"/>
        </w:rPr>
        <w:t>bien</w:t>
      </w:r>
      <w:r>
        <w:rPr>
          <w:color w:val="231F20"/>
          <w:spacing w:val="-1"/>
          <w:w w:val="95"/>
        </w:rPr>
        <w:t xml:space="preserve"> </w:t>
      </w:r>
      <w:r>
        <w:rPr>
          <w:color w:val="231F20"/>
          <w:w w:val="95"/>
        </w:rPr>
        <w:t>».</w:t>
      </w:r>
    </w:p>
    <w:p w14:paraId="4D76436D" w14:textId="77777777" w:rsidR="00B76AFF" w:rsidRDefault="00B76AFF">
      <w:pPr>
        <w:pStyle w:val="Corpsdetexte"/>
        <w:rPr>
          <w:sz w:val="19"/>
        </w:rPr>
      </w:pPr>
    </w:p>
    <w:p w14:paraId="4D058CF4" w14:textId="7F33CE4A" w:rsidR="00B76AFF" w:rsidRDefault="00D54CF9">
      <w:pPr>
        <w:spacing w:before="103"/>
        <w:ind w:right="100"/>
        <w:jc w:val="right"/>
        <w:rPr>
          <w:sz w:val="24"/>
        </w:rPr>
      </w:pPr>
      <w:r>
        <w:rPr>
          <w:color w:val="323031"/>
          <w:spacing w:val="-5"/>
          <w:sz w:val="24"/>
        </w:rPr>
        <w:t>20</w:t>
      </w:r>
    </w:p>
    <w:p w14:paraId="68FD5D1B" w14:textId="77777777" w:rsidR="00B76AFF" w:rsidRDefault="00B76AFF">
      <w:pPr>
        <w:jc w:val="right"/>
        <w:rPr>
          <w:sz w:val="24"/>
        </w:rPr>
        <w:sectPr w:rsidR="00B76AFF">
          <w:pgSz w:w="9350" w:h="12750"/>
          <w:pgMar w:top="920" w:right="1280" w:bottom="420" w:left="1100" w:header="0" w:footer="222" w:gutter="0"/>
          <w:cols w:space="720"/>
        </w:sectPr>
      </w:pPr>
    </w:p>
    <w:p w14:paraId="5AE9C74C" w14:textId="77777777" w:rsidR="00B76AFF" w:rsidRDefault="00000000">
      <w:pPr>
        <w:spacing w:before="88"/>
        <w:ind w:left="284"/>
        <w:rPr>
          <w:sz w:val="20"/>
        </w:rPr>
      </w:pPr>
      <w:bookmarkStart w:id="35" w:name="A.N.P.A.A."/>
      <w:bookmarkStart w:id="36" w:name="Antagoniste_"/>
      <w:bookmarkStart w:id="37" w:name="_bookmark13"/>
      <w:bookmarkEnd w:id="35"/>
      <w:bookmarkEnd w:id="36"/>
      <w:bookmarkEnd w:id="37"/>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58F9D6D" w14:textId="77777777" w:rsidR="00B76AFF" w:rsidRDefault="00000000">
      <w:pPr>
        <w:pStyle w:val="Corpsdetexte"/>
        <w:spacing w:before="10"/>
        <w:rPr>
          <w:sz w:val="17"/>
        </w:rPr>
      </w:pPr>
      <w:r>
        <w:pict w14:anchorId="5795A0B3">
          <v:shape id="docshape14" o:spid="_x0000_s2200" style="position:absolute;margin-left:69.2pt;margin-top:13.2pt;width:320.35pt;height:.1pt;z-index:-15721472;mso-wrap-distance-left:0;mso-wrap-distance-right:0;mso-position-horizontal-relative:page" coordorigin="1384,264" coordsize="6407,0" path="m7790,264r-6406,e" filled="f" strokecolor="#231f20" strokeweight=".25pt">
            <v:path arrowok="t"/>
            <w10:wrap type="topAndBottom" anchorx="page"/>
          </v:shape>
        </w:pict>
      </w:r>
    </w:p>
    <w:p w14:paraId="0197513E" w14:textId="77777777" w:rsidR="00B76AFF" w:rsidRDefault="00B76AFF">
      <w:pPr>
        <w:pStyle w:val="Corpsdetexte"/>
        <w:spacing w:before="11"/>
        <w:rPr>
          <w:sz w:val="6"/>
        </w:rPr>
      </w:pPr>
    </w:p>
    <w:p w14:paraId="2514678E" w14:textId="77777777" w:rsidR="00B76AFF" w:rsidRDefault="00000000">
      <w:pPr>
        <w:pStyle w:val="Titre3"/>
        <w:ind w:left="283"/>
      </w:pPr>
      <w:r>
        <w:rPr>
          <w:color w:val="231F20"/>
          <w:spacing w:val="-2"/>
        </w:rPr>
        <w:t>A.N.P.A.A.</w:t>
      </w:r>
    </w:p>
    <w:p w14:paraId="1AD576A0" w14:textId="77777777" w:rsidR="00B76AFF" w:rsidRDefault="00000000">
      <w:pPr>
        <w:pStyle w:val="Corpsdetexte"/>
        <w:spacing w:before="97" w:line="199" w:lineRule="auto"/>
        <w:ind w:left="283" w:right="271"/>
        <w:jc w:val="both"/>
      </w:pPr>
      <w:r>
        <w:rPr>
          <w:color w:val="231F20"/>
          <w:w w:val="95"/>
        </w:rPr>
        <w:t xml:space="preserve">Association Nationale de Prévention de l'Alcoolisme et d'autres </w:t>
      </w:r>
      <w:r>
        <w:rPr>
          <w:color w:val="231F20"/>
        </w:rPr>
        <w:t xml:space="preserve">Addictions. Un tel intitulé susciterait a priori un vif intérêt si </w:t>
      </w:r>
      <w:r>
        <w:rPr>
          <w:color w:val="231F20"/>
          <w:w w:val="95"/>
        </w:rPr>
        <w:t>n'avaient</w:t>
      </w:r>
      <w:r>
        <w:rPr>
          <w:color w:val="231F20"/>
          <w:spacing w:val="-11"/>
          <w:w w:val="95"/>
        </w:rPr>
        <w:t xml:space="preserve"> </w:t>
      </w:r>
      <w:r>
        <w:rPr>
          <w:color w:val="231F20"/>
          <w:w w:val="95"/>
        </w:rPr>
        <w:t>accédé</w:t>
      </w:r>
      <w:r>
        <w:rPr>
          <w:color w:val="231F20"/>
          <w:spacing w:val="-11"/>
          <w:w w:val="95"/>
        </w:rPr>
        <w:t xml:space="preserve"> </w:t>
      </w:r>
      <w:r>
        <w:rPr>
          <w:color w:val="231F20"/>
          <w:w w:val="95"/>
        </w:rPr>
        <w:t>à</w:t>
      </w:r>
      <w:r>
        <w:rPr>
          <w:color w:val="231F20"/>
          <w:spacing w:val="-11"/>
          <w:w w:val="95"/>
        </w:rPr>
        <w:t xml:space="preserve"> </w:t>
      </w:r>
      <w:r>
        <w:rPr>
          <w:color w:val="231F20"/>
          <w:w w:val="95"/>
        </w:rPr>
        <w:t>sa</w:t>
      </w:r>
      <w:r>
        <w:rPr>
          <w:color w:val="231F20"/>
          <w:spacing w:val="-11"/>
          <w:w w:val="95"/>
        </w:rPr>
        <w:t xml:space="preserve"> </w:t>
      </w:r>
      <w:r>
        <w:rPr>
          <w:color w:val="231F20"/>
          <w:w w:val="95"/>
        </w:rPr>
        <w:t>direction</w:t>
      </w:r>
      <w:r>
        <w:rPr>
          <w:color w:val="231F20"/>
          <w:spacing w:val="-11"/>
          <w:w w:val="95"/>
        </w:rPr>
        <w:t xml:space="preserve"> </w:t>
      </w:r>
      <w:r>
        <w:rPr>
          <w:color w:val="231F20"/>
          <w:w w:val="95"/>
        </w:rPr>
        <w:t>des</w:t>
      </w:r>
      <w:r>
        <w:rPr>
          <w:color w:val="231F20"/>
          <w:spacing w:val="-11"/>
          <w:w w:val="95"/>
        </w:rPr>
        <w:t xml:space="preserve"> </w:t>
      </w:r>
      <w:r>
        <w:rPr>
          <w:color w:val="231F20"/>
          <w:w w:val="95"/>
        </w:rPr>
        <w:t>addictologues</w:t>
      </w:r>
      <w:r>
        <w:rPr>
          <w:color w:val="231F20"/>
          <w:spacing w:val="-11"/>
          <w:w w:val="95"/>
        </w:rPr>
        <w:t xml:space="preserve"> </w:t>
      </w:r>
      <w:r>
        <w:rPr>
          <w:color w:val="231F20"/>
          <w:w w:val="95"/>
        </w:rPr>
        <w:t>(pour</w:t>
      </w:r>
      <w:r>
        <w:rPr>
          <w:color w:val="231F20"/>
          <w:spacing w:val="-11"/>
          <w:w w:val="95"/>
        </w:rPr>
        <w:t xml:space="preserve"> </w:t>
      </w:r>
      <w:r>
        <w:rPr>
          <w:color w:val="231F20"/>
          <w:w w:val="95"/>
        </w:rPr>
        <w:t>un</w:t>
      </w:r>
      <w:r>
        <w:rPr>
          <w:color w:val="231F20"/>
          <w:spacing w:val="-11"/>
          <w:w w:val="95"/>
        </w:rPr>
        <w:t xml:space="preserve"> </w:t>
      </w:r>
      <w:r>
        <w:rPr>
          <w:color w:val="231F20"/>
          <w:w w:val="95"/>
        </w:rPr>
        <w:t xml:space="preserve">certain </w:t>
      </w:r>
      <w:r>
        <w:rPr>
          <w:color w:val="231F20"/>
          <w:w w:val="90"/>
        </w:rPr>
        <w:t>nombre</w:t>
      </w:r>
      <w:r>
        <w:rPr>
          <w:color w:val="231F20"/>
          <w:spacing w:val="-4"/>
          <w:w w:val="90"/>
        </w:rPr>
        <w:t xml:space="preserve"> </w:t>
      </w:r>
      <w:r>
        <w:rPr>
          <w:color w:val="231F20"/>
          <w:w w:val="90"/>
        </w:rPr>
        <w:t>d'entre</w:t>
      </w:r>
      <w:r>
        <w:rPr>
          <w:color w:val="231F20"/>
          <w:spacing w:val="-4"/>
          <w:w w:val="90"/>
        </w:rPr>
        <w:t xml:space="preserve"> </w:t>
      </w:r>
      <w:r>
        <w:rPr>
          <w:color w:val="231F20"/>
          <w:w w:val="90"/>
        </w:rPr>
        <w:t>eux</w:t>
      </w:r>
      <w:r>
        <w:rPr>
          <w:color w:val="231F20"/>
          <w:spacing w:val="-4"/>
          <w:w w:val="90"/>
        </w:rPr>
        <w:t xml:space="preserve"> </w:t>
      </w:r>
      <w:r>
        <w:rPr>
          <w:color w:val="231F20"/>
          <w:w w:val="90"/>
        </w:rPr>
        <w:t>auto-proclamés)</w:t>
      </w:r>
      <w:r>
        <w:rPr>
          <w:color w:val="231F20"/>
          <w:spacing w:val="-4"/>
          <w:w w:val="90"/>
        </w:rPr>
        <w:t xml:space="preserve"> </w:t>
      </w:r>
      <w:r>
        <w:rPr>
          <w:color w:val="231F20"/>
          <w:w w:val="90"/>
        </w:rPr>
        <w:t>dont</w:t>
      </w:r>
      <w:r>
        <w:rPr>
          <w:color w:val="231F20"/>
          <w:spacing w:val="-4"/>
          <w:w w:val="90"/>
        </w:rPr>
        <w:t xml:space="preserve"> </w:t>
      </w:r>
      <w:r>
        <w:rPr>
          <w:color w:val="231F20"/>
          <w:w w:val="90"/>
        </w:rPr>
        <w:t>certains</w:t>
      </w:r>
      <w:r>
        <w:rPr>
          <w:color w:val="231F20"/>
          <w:spacing w:val="-4"/>
          <w:w w:val="90"/>
        </w:rPr>
        <w:t xml:space="preserve"> </w:t>
      </w:r>
      <w:r>
        <w:rPr>
          <w:color w:val="231F20"/>
          <w:w w:val="90"/>
        </w:rPr>
        <w:t>sont</w:t>
      </w:r>
      <w:r>
        <w:rPr>
          <w:color w:val="231F20"/>
          <w:spacing w:val="-4"/>
          <w:w w:val="90"/>
        </w:rPr>
        <w:t xml:space="preserve"> </w:t>
      </w:r>
      <w:r>
        <w:rPr>
          <w:color w:val="231F20"/>
          <w:w w:val="90"/>
        </w:rPr>
        <w:t>marqués</w:t>
      </w:r>
      <w:r>
        <w:rPr>
          <w:color w:val="231F20"/>
          <w:spacing w:val="-4"/>
          <w:w w:val="90"/>
        </w:rPr>
        <w:t xml:space="preserve"> </w:t>
      </w:r>
      <w:r>
        <w:rPr>
          <w:color w:val="231F20"/>
          <w:w w:val="90"/>
        </w:rPr>
        <w:t xml:space="preserve">par </w:t>
      </w:r>
      <w:r>
        <w:rPr>
          <w:color w:val="231F20"/>
          <w:w w:val="95"/>
        </w:rPr>
        <w:t xml:space="preserve">l'idéologie « soixante-huitarde », de « l'interdiction d'interdire » ; </w:t>
      </w:r>
      <w:r>
        <w:rPr>
          <w:color w:val="231F20"/>
        </w:rPr>
        <w:t>prônant</w:t>
      </w:r>
      <w:r>
        <w:rPr>
          <w:color w:val="231F20"/>
          <w:spacing w:val="-7"/>
        </w:rPr>
        <w:t xml:space="preserve"> </w:t>
      </w:r>
      <w:r>
        <w:rPr>
          <w:color w:val="231F20"/>
        </w:rPr>
        <w:t>un</w:t>
      </w:r>
      <w:r>
        <w:rPr>
          <w:color w:val="231F20"/>
          <w:spacing w:val="-7"/>
        </w:rPr>
        <w:t xml:space="preserve"> </w:t>
      </w:r>
      <w:r>
        <w:rPr>
          <w:color w:val="231F20"/>
        </w:rPr>
        <w:t>«</w:t>
      </w:r>
      <w:r>
        <w:rPr>
          <w:color w:val="231F20"/>
          <w:spacing w:val="-7"/>
        </w:rPr>
        <w:t xml:space="preserve"> </w:t>
      </w:r>
      <w:r>
        <w:rPr>
          <w:color w:val="231F20"/>
        </w:rPr>
        <w:t>fais</w:t>
      </w:r>
      <w:r>
        <w:rPr>
          <w:color w:val="231F20"/>
          <w:spacing w:val="-7"/>
        </w:rPr>
        <w:t xml:space="preserve"> </w:t>
      </w:r>
      <w:r>
        <w:rPr>
          <w:color w:val="231F20"/>
        </w:rPr>
        <w:t>ce</w:t>
      </w:r>
      <w:r>
        <w:rPr>
          <w:color w:val="231F20"/>
          <w:spacing w:val="-7"/>
        </w:rPr>
        <w:t xml:space="preserve"> </w:t>
      </w:r>
      <w:r>
        <w:rPr>
          <w:color w:val="231F20"/>
        </w:rPr>
        <w:t>que</w:t>
      </w:r>
      <w:r>
        <w:rPr>
          <w:color w:val="231F20"/>
          <w:spacing w:val="-7"/>
        </w:rPr>
        <w:t xml:space="preserve"> </w:t>
      </w:r>
      <w:r>
        <w:rPr>
          <w:color w:val="231F20"/>
        </w:rPr>
        <w:t>tu</w:t>
      </w:r>
      <w:r>
        <w:rPr>
          <w:color w:val="231F20"/>
          <w:spacing w:val="-7"/>
        </w:rPr>
        <w:t xml:space="preserve"> </w:t>
      </w:r>
      <w:r>
        <w:rPr>
          <w:color w:val="231F20"/>
        </w:rPr>
        <w:t>veux</w:t>
      </w:r>
      <w:r>
        <w:rPr>
          <w:color w:val="231F20"/>
          <w:spacing w:val="-7"/>
        </w:rPr>
        <w:t xml:space="preserve"> </w:t>
      </w:r>
      <w:r>
        <w:rPr>
          <w:color w:val="231F20"/>
        </w:rPr>
        <w:t>»,</w:t>
      </w:r>
      <w:r>
        <w:rPr>
          <w:color w:val="231F20"/>
          <w:spacing w:val="-7"/>
        </w:rPr>
        <w:t xml:space="preserve"> </w:t>
      </w:r>
      <w:r>
        <w:rPr>
          <w:color w:val="231F20"/>
        </w:rPr>
        <w:t>aux</w:t>
      </w:r>
      <w:r>
        <w:rPr>
          <w:color w:val="231F20"/>
          <w:spacing w:val="-7"/>
        </w:rPr>
        <w:t xml:space="preserve"> </w:t>
      </w:r>
      <w:r>
        <w:rPr>
          <w:color w:val="231F20"/>
        </w:rPr>
        <w:t>antipodes</w:t>
      </w:r>
      <w:r>
        <w:rPr>
          <w:color w:val="231F20"/>
          <w:spacing w:val="-7"/>
        </w:rPr>
        <w:t xml:space="preserve"> </w:t>
      </w:r>
      <w:r>
        <w:rPr>
          <w:color w:val="231F20"/>
        </w:rPr>
        <w:t>d'une</w:t>
      </w:r>
      <w:r>
        <w:rPr>
          <w:color w:val="231F20"/>
          <w:spacing w:val="-7"/>
        </w:rPr>
        <w:t xml:space="preserve"> </w:t>
      </w:r>
      <w:r>
        <w:rPr>
          <w:color w:val="231F20"/>
        </w:rPr>
        <w:t xml:space="preserve">pensée </w:t>
      </w:r>
      <w:r>
        <w:rPr>
          <w:color w:val="231F20"/>
          <w:w w:val="90"/>
        </w:rPr>
        <w:t xml:space="preserve">d'Albert Camus : « un Homme ça s'empêche ». Ne se cachant même </w:t>
      </w:r>
      <w:r>
        <w:rPr>
          <w:color w:val="231F20"/>
          <w:w w:val="95"/>
        </w:rPr>
        <w:t>plus,</w:t>
      </w:r>
      <w:r>
        <w:rPr>
          <w:color w:val="231F20"/>
          <w:spacing w:val="-12"/>
          <w:w w:val="95"/>
        </w:rPr>
        <w:t xml:space="preserve"> </w:t>
      </w:r>
      <w:r>
        <w:rPr>
          <w:color w:val="231F20"/>
          <w:w w:val="95"/>
        </w:rPr>
        <w:t>ils</w:t>
      </w:r>
      <w:r>
        <w:rPr>
          <w:color w:val="231F20"/>
          <w:spacing w:val="-12"/>
          <w:w w:val="95"/>
        </w:rPr>
        <w:t xml:space="preserve"> </w:t>
      </w:r>
      <w:r>
        <w:rPr>
          <w:color w:val="231F20"/>
          <w:w w:val="95"/>
        </w:rPr>
        <w:t>demandent</w:t>
      </w:r>
      <w:r>
        <w:rPr>
          <w:color w:val="231F20"/>
          <w:spacing w:val="-12"/>
          <w:w w:val="95"/>
        </w:rPr>
        <w:t xml:space="preserve"> </w:t>
      </w:r>
      <w:r>
        <w:rPr>
          <w:color w:val="231F20"/>
          <w:w w:val="95"/>
        </w:rPr>
        <w:t>officiellement</w:t>
      </w:r>
      <w:r>
        <w:rPr>
          <w:color w:val="231F20"/>
          <w:spacing w:val="-12"/>
          <w:w w:val="95"/>
        </w:rPr>
        <w:t xml:space="preserve"> </w:t>
      </w:r>
      <w:r>
        <w:rPr>
          <w:color w:val="231F20"/>
          <w:w w:val="95"/>
        </w:rPr>
        <w:t>la</w:t>
      </w:r>
      <w:r>
        <w:rPr>
          <w:color w:val="231F20"/>
          <w:spacing w:val="-12"/>
          <w:w w:val="95"/>
        </w:rPr>
        <w:t xml:space="preserve"> </w:t>
      </w:r>
      <w:r>
        <w:rPr>
          <w:color w:val="231F20"/>
          <w:w w:val="95"/>
        </w:rPr>
        <w:t>légalisation</w:t>
      </w:r>
      <w:r>
        <w:rPr>
          <w:color w:val="231F20"/>
          <w:spacing w:val="-11"/>
          <w:w w:val="95"/>
        </w:rPr>
        <w:t xml:space="preserve"> </w:t>
      </w:r>
      <w:r>
        <w:rPr>
          <w:color w:val="231F20"/>
          <w:w w:val="95"/>
        </w:rPr>
        <w:t>de</w:t>
      </w:r>
      <w:r>
        <w:rPr>
          <w:color w:val="231F20"/>
          <w:spacing w:val="-12"/>
          <w:w w:val="95"/>
        </w:rPr>
        <w:t xml:space="preserve"> </w:t>
      </w:r>
      <w:r>
        <w:rPr>
          <w:color w:val="231F20"/>
          <w:w w:val="95"/>
        </w:rPr>
        <w:t>toutes</w:t>
      </w:r>
      <w:r>
        <w:rPr>
          <w:color w:val="231F20"/>
          <w:spacing w:val="-12"/>
          <w:w w:val="95"/>
        </w:rPr>
        <w:t xml:space="preserve"> </w:t>
      </w:r>
      <w:r>
        <w:rPr>
          <w:color w:val="231F20"/>
          <w:w w:val="95"/>
        </w:rPr>
        <w:t>les</w:t>
      </w:r>
      <w:r>
        <w:rPr>
          <w:color w:val="231F20"/>
          <w:spacing w:val="-12"/>
          <w:w w:val="95"/>
        </w:rPr>
        <w:t xml:space="preserve"> </w:t>
      </w:r>
      <w:r>
        <w:rPr>
          <w:color w:val="231F20"/>
          <w:w w:val="95"/>
        </w:rPr>
        <w:t xml:space="preserve">dro- gues, dont ils sont pourtant si souvent incapables de guérir leurs </w:t>
      </w:r>
      <w:r>
        <w:rPr>
          <w:color w:val="231F20"/>
          <w:w w:val="90"/>
        </w:rPr>
        <w:t xml:space="preserve">patients. En matière de prévention, ils sont d'une discrétion de vio- lettes sans parfum. Il devient urgent de mettre en relation les résul- </w:t>
      </w:r>
      <w:r>
        <w:rPr>
          <w:color w:val="231F20"/>
          <w:w w:val="95"/>
        </w:rPr>
        <w:t>tats</w:t>
      </w:r>
      <w:r>
        <w:rPr>
          <w:color w:val="231F20"/>
          <w:spacing w:val="-7"/>
          <w:w w:val="95"/>
        </w:rPr>
        <w:t xml:space="preserve"> </w:t>
      </w:r>
      <w:r>
        <w:rPr>
          <w:color w:val="231F20"/>
          <w:w w:val="95"/>
        </w:rPr>
        <w:t>dont</w:t>
      </w:r>
      <w:r>
        <w:rPr>
          <w:color w:val="231F20"/>
          <w:spacing w:val="-7"/>
          <w:w w:val="95"/>
        </w:rPr>
        <w:t xml:space="preserve"> </w:t>
      </w:r>
      <w:r>
        <w:rPr>
          <w:color w:val="231F20"/>
          <w:w w:val="95"/>
        </w:rPr>
        <w:t>ils</w:t>
      </w:r>
      <w:r>
        <w:rPr>
          <w:color w:val="231F20"/>
          <w:spacing w:val="-7"/>
          <w:w w:val="95"/>
        </w:rPr>
        <w:t xml:space="preserve"> </w:t>
      </w:r>
      <w:r>
        <w:rPr>
          <w:color w:val="231F20"/>
          <w:w w:val="95"/>
        </w:rPr>
        <w:t>pourraient</w:t>
      </w:r>
      <w:r>
        <w:rPr>
          <w:color w:val="231F20"/>
          <w:spacing w:val="-7"/>
          <w:w w:val="95"/>
        </w:rPr>
        <w:t xml:space="preserve"> </w:t>
      </w:r>
      <w:r>
        <w:rPr>
          <w:color w:val="231F20"/>
          <w:w w:val="95"/>
        </w:rPr>
        <w:t>se</w:t>
      </w:r>
      <w:r>
        <w:rPr>
          <w:color w:val="231F20"/>
          <w:spacing w:val="-7"/>
          <w:w w:val="95"/>
        </w:rPr>
        <w:t xml:space="preserve"> </w:t>
      </w:r>
      <w:r>
        <w:rPr>
          <w:color w:val="231F20"/>
          <w:w w:val="95"/>
        </w:rPr>
        <w:t>prévaloir</w:t>
      </w:r>
      <w:r>
        <w:rPr>
          <w:color w:val="231F20"/>
          <w:spacing w:val="-7"/>
          <w:w w:val="95"/>
        </w:rPr>
        <w:t xml:space="preserve"> </w:t>
      </w:r>
      <w:r>
        <w:rPr>
          <w:color w:val="231F20"/>
          <w:w w:val="95"/>
        </w:rPr>
        <w:t>avec</w:t>
      </w:r>
      <w:r>
        <w:rPr>
          <w:color w:val="231F20"/>
          <w:spacing w:val="-7"/>
          <w:w w:val="95"/>
        </w:rPr>
        <w:t xml:space="preserve"> </w:t>
      </w:r>
      <w:r>
        <w:rPr>
          <w:color w:val="231F20"/>
          <w:w w:val="95"/>
        </w:rPr>
        <w:t>les</w:t>
      </w:r>
      <w:r>
        <w:rPr>
          <w:color w:val="231F20"/>
          <w:spacing w:val="-7"/>
          <w:w w:val="95"/>
        </w:rPr>
        <w:t xml:space="preserve"> </w:t>
      </w:r>
      <w:r>
        <w:rPr>
          <w:color w:val="231F20"/>
          <w:w w:val="95"/>
        </w:rPr>
        <w:t>subventions</w:t>
      </w:r>
      <w:r>
        <w:rPr>
          <w:color w:val="231F20"/>
          <w:spacing w:val="-7"/>
          <w:w w:val="95"/>
        </w:rPr>
        <w:t xml:space="preserve"> </w:t>
      </w:r>
      <w:r>
        <w:rPr>
          <w:color w:val="231F20"/>
          <w:w w:val="95"/>
        </w:rPr>
        <w:t>qui</w:t>
      </w:r>
      <w:r>
        <w:rPr>
          <w:color w:val="231F20"/>
          <w:spacing w:val="-7"/>
          <w:w w:val="95"/>
        </w:rPr>
        <w:t xml:space="preserve"> </w:t>
      </w:r>
      <w:r>
        <w:rPr>
          <w:color w:val="231F20"/>
          <w:w w:val="95"/>
        </w:rPr>
        <w:t xml:space="preserve">leurs </w:t>
      </w:r>
      <w:r>
        <w:rPr>
          <w:color w:val="231F20"/>
          <w:spacing w:val="-2"/>
          <w:w w:val="95"/>
        </w:rPr>
        <w:t>sont</w:t>
      </w:r>
      <w:r>
        <w:rPr>
          <w:color w:val="231F20"/>
          <w:spacing w:val="-7"/>
          <w:w w:val="95"/>
        </w:rPr>
        <w:t xml:space="preserve"> </w:t>
      </w:r>
      <w:r>
        <w:rPr>
          <w:color w:val="231F20"/>
          <w:spacing w:val="-2"/>
          <w:w w:val="95"/>
        </w:rPr>
        <w:t>accordées</w:t>
      </w:r>
      <w:r>
        <w:rPr>
          <w:color w:val="231F20"/>
          <w:spacing w:val="-7"/>
          <w:w w:val="95"/>
        </w:rPr>
        <w:t xml:space="preserve"> </w:t>
      </w:r>
      <w:r>
        <w:rPr>
          <w:color w:val="231F20"/>
          <w:spacing w:val="-2"/>
          <w:w w:val="95"/>
        </w:rPr>
        <w:t>par</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pouvoirs</w:t>
      </w:r>
      <w:r>
        <w:rPr>
          <w:color w:val="231F20"/>
          <w:spacing w:val="-7"/>
          <w:w w:val="95"/>
        </w:rPr>
        <w:t xml:space="preserve"> </w:t>
      </w:r>
      <w:r>
        <w:rPr>
          <w:color w:val="231F20"/>
          <w:spacing w:val="-2"/>
          <w:w w:val="95"/>
        </w:rPr>
        <w:t>publiques,</w:t>
      </w:r>
      <w:r>
        <w:rPr>
          <w:color w:val="231F20"/>
          <w:spacing w:val="-7"/>
          <w:w w:val="95"/>
        </w:rPr>
        <w:t xml:space="preserve"> </w:t>
      </w:r>
      <w:r>
        <w:rPr>
          <w:color w:val="231F20"/>
          <w:spacing w:val="-2"/>
          <w:w w:val="95"/>
        </w:rPr>
        <w:t>en</w:t>
      </w:r>
      <w:r>
        <w:rPr>
          <w:color w:val="231F20"/>
          <w:spacing w:val="-7"/>
          <w:w w:val="95"/>
        </w:rPr>
        <w:t xml:space="preserve"> </w:t>
      </w:r>
      <w:r>
        <w:rPr>
          <w:color w:val="231F20"/>
          <w:spacing w:val="-2"/>
          <w:w w:val="95"/>
        </w:rPr>
        <w:t>d'autres</w:t>
      </w:r>
      <w:r>
        <w:rPr>
          <w:color w:val="231F20"/>
          <w:spacing w:val="-7"/>
          <w:w w:val="95"/>
        </w:rPr>
        <w:t xml:space="preserve"> </w:t>
      </w:r>
      <w:r>
        <w:rPr>
          <w:color w:val="231F20"/>
          <w:spacing w:val="-2"/>
          <w:w w:val="95"/>
        </w:rPr>
        <w:t>termes</w:t>
      </w:r>
      <w:r>
        <w:rPr>
          <w:color w:val="231F20"/>
          <w:spacing w:val="-7"/>
          <w:w w:val="95"/>
        </w:rPr>
        <w:t xml:space="preserve"> </w:t>
      </w:r>
      <w:r>
        <w:rPr>
          <w:color w:val="231F20"/>
          <w:spacing w:val="-2"/>
          <w:w w:val="95"/>
        </w:rPr>
        <w:t xml:space="preserve">leurs </w:t>
      </w:r>
      <w:r>
        <w:rPr>
          <w:color w:val="231F20"/>
        </w:rPr>
        <w:t>coûts</w:t>
      </w:r>
      <w:r>
        <w:rPr>
          <w:color w:val="231F20"/>
          <w:spacing w:val="-6"/>
        </w:rPr>
        <w:t xml:space="preserve"> </w:t>
      </w:r>
      <w:r>
        <w:rPr>
          <w:color w:val="231F20"/>
        </w:rPr>
        <w:t>pour</w:t>
      </w:r>
      <w:r>
        <w:rPr>
          <w:color w:val="231F20"/>
          <w:spacing w:val="-6"/>
        </w:rPr>
        <w:t xml:space="preserve"> </w:t>
      </w:r>
      <w:r>
        <w:rPr>
          <w:color w:val="231F20"/>
        </w:rPr>
        <w:t>la</w:t>
      </w:r>
      <w:r>
        <w:rPr>
          <w:color w:val="231F20"/>
          <w:spacing w:val="-6"/>
        </w:rPr>
        <w:t xml:space="preserve"> </w:t>
      </w:r>
      <w:r>
        <w:rPr>
          <w:color w:val="231F20"/>
        </w:rPr>
        <w:t>société.</w:t>
      </w:r>
    </w:p>
    <w:p w14:paraId="0A349469" w14:textId="77777777" w:rsidR="00B76AFF" w:rsidRDefault="00000000">
      <w:pPr>
        <w:pStyle w:val="Titre3"/>
        <w:spacing w:before="231"/>
        <w:ind w:left="283"/>
      </w:pPr>
      <w:r>
        <w:rPr>
          <w:color w:val="231F20"/>
          <w:spacing w:val="-2"/>
        </w:rPr>
        <w:t>Antagoniste</w:t>
      </w:r>
    </w:p>
    <w:p w14:paraId="1E2E256C" w14:textId="77777777" w:rsidR="00B76AFF" w:rsidRDefault="00000000">
      <w:pPr>
        <w:pStyle w:val="Corpsdetexte"/>
        <w:spacing w:before="97" w:line="199" w:lineRule="auto"/>
        <w:ind w:left="283" w:right="271"/>
        <w:jc w:val="both"/>
      </w:pPr>
      <w:r>
        <w:rPr>
          <w:color w:val="231F20"/>
          <w:w w:val="90"/>
        </w:rPr>
        <w:t>Du</w:t>
      </w:r>
      <w:r>
        <w:rPr>
          <w:color w:val="231F20"/>
          <w:spacing w:val="-2"/>
          <w:w w:val="90"/>
        </w:rPr>
        <w:t xml:space="preserve"> </w:t>
      </w:r>
      <w:r>
        <w:rPr>
          <w:color w:val="231F20"/>
          <w:w w:val="90"/>
        </w:rPr>
        <w:t>point</w:t>
      </w:r>
      <w:r>
        <w:rPr>
          <w:color w:val="231F20"/>
          <w:spacing w:val="-2"/>
          <w:w w:val="90"/>
        </w:rPr>
        <w:t xml:space="preserve"> </w:t>
      </w:r>
      <w:r>
        <w:rPr>
          <w:color w:val="231F20"/>
          <w:w w:val="90"/>
        </w:rPr>
        <w:t>de</w:t>
      </w:r>
      <w:r>
        <w:rPr>
          <w:color w:val="231F20"/>
          <w:spacing w:val="-2"/>
          <w:w w:val="90"/>
        </w:rPr>
        <w:t xml:space="preserve"> </w:t>
      </w:r>
      <w:r>
        <w:rPr>
          <w:color w:val="231F20"/>
          <w:w w:val="90"/>
        </w:rPr>
        <w:t>vue</w:t>
      </w:r>
      <w:r>
        <w:rPr>
          <w:color w:val="231F20"/>
          <w:spacing w:val="-2"/>
          <w:w w:val="90"/>
        </w:rPr>
        <w:t xml:space="preserve"> </w:t>
      </w:r>
      <w:r>
        <w:rPr>
          <w:color w:val="231F20"/>
          <w:w w:val="90"/>
        </w:rPr>
        <w:t>pharmacologique,</w:t>
      </w:r>
      <w:r>
        <w:rPr>
          <w:color w:val="231F20"/>
          <w:spacing w:val="-2"/>
          <w:w w:val="90"/>
        </w:rPr>
        <w:t xml:space="preserve"> </w:t>
      </w:r>
      <w:r>
        <w:rPr>
          <w:color w:val="231F20"/>
          <w:w w:val="90"/>
        </w:rPr>
        <w:t>un</w:t>
      </w:r>
      <w:r>
        <w:rPr>
          <w:color w:val="231F20"/>
          <w:spacing w:val="-2"/>
          <w:w w:val="90"/>
        </w:rPr>
        <w:t xml:space="preserve"> </w:t>
      </w:r>
      <w:r>
        <w:rPr>
          <w:color w:val="231F20"/>
          <w:w w:val="90"/>
        </w:rPr>
        <w:t>antagoniste</w:t>
      </w:r>
      <w:r>
        <w:rPr>
          <w:color w:val="231F20"/>
          <w:spacing w:val="-2"/>
          <w:w w:val="90"/>
        </w:rPr>
        <w:t xml:space="preserve"> </w:t>
      </w:r>
      <w:r>
        <w:rPr>
          <w:color w:val="231F20"/>
          <w:w w:val="90"/>
        </w:rPr>
        <w:t>est</w:t>
      </w:r>
      <w:r>
        <w:rPr>
          <w:color w:val="231F20"/>
          <w:spacing w:val="-2"/>
          <w:w w:val="90"/>
        </w:rPr>
        <w:t xml:space="preserve"> </w:t>
      </w:r>
      <w:r>
        <w:rPr>
          <w:color w:val="231F20"/>
          <w:w w:val="90"/>
        </w:rPr>
        <w:t>une</w:t>
      </w:r>
      <w:r>
        <w:rPr>
          <w:color w:val="231F20"/>
          <w:spacing w:val="-2"/>
          <w:w w:val="90"/>
        </w:rPr>
        <w:t xml:space="preserve"> </w:t>
      </w:r>
      <w:r>
        <w:rPr>
          <w:color w:val="231F20"/>
          <w:w w:val="90"/>
        </w:rPr>
        <w:t xml:space="preserve">substance qui se lie à un récepteur (cible biologique) non pas pour le stimuler </w:t>
      </w:r>
      <w:r>
        <w:rPr>
          <w:color w:val="231F20"/>
          <w:spacing w:val="-2"/>
          <w:w w:val="95"/>
        </w:rPr>
        <w:t>(à</w:t>
      </w:r>
      <w:r>
        <w:rPr>
          <w:color w:val="231F20"/>
          <w:spacing w:val="-8"/>
          <w:w w:val="95"/>
        </w:rPr>
        <w:t xml:space="preserve"> </w:t>
      </w:r>
      <w:r>
        <w:rPr>
          <w:color w:val="231F20"/>
          <w:spacing w:val="-2"/>
          <w:w w:val="95"/>
        </w:rPr>
        <w:t>la</w:t>
      </w:r>
      <w:r>
        <w:rPr>
          <w:color w:val="231F20"/>
          <w:spacing w:val="-7"/>
          <w:w w:val="95"/>
        </w:rPr>
        <w:t xml:space="preserve"> </w:t>
      </w:r>
      <w:r>
        <w:rPr>
          <w:color w:val="231F20"/>
          <w:spacing w:val="-2"/>
          <w:w w:val="95"/>
        </w:rPr>
        <w:t>différence</w:t>
      </w:r>
      <w:r>
        <w:rPr>
          <w:color w:val="231F20"/>
          <w:spacing w:val="-7"/>
          <w:w w:val="95"/>
        </w:rPr>
        <w:t xml:space="preserve"> </w:t>
      </w:r>
      <w:r>
        <w:rPr>
          <w:color w:val="231F20"/>
          <w:spacing w:val="-2"/>
          <w:w w:val="95"/>
        </w:rPr>
        <w:t>d'un</w:t>
      </w:r>
      <w:r>
        <w:rPr>
          <w:color w:val="231F20"/>
          <w:spacing w:val="-7"/>
          <w:w w:val="95"/>
        </w:rPr>
        <w:t xml:space="preserve"> </w:t>
      </w:r>
      <w:r>
        <w:rPr>
          <w:color w:val="231F20"/>
          <w:spacing w:val="-2"/>
          <w:w w:val="95"/>
        </w:rPr>
        <w:t>agoniste*</w:t>
      </w:r>
      <w:r>
        <w:rPr>
          <w:color w:val="231F20"/>
          <w:spacing w:val="-10"/>
          <w:w w:val="95"/>
        </w:rPr>
        <w:t xml:space="preserve"> </w:t>
      </w:r>
      <w:r>
        <w:rPr>
          <w:color w:val="231F20"/>
          <w:spacing w:val="-2"/>
          <w:w w:val="95"/>
        </w:rPr>
        <w:t>ou</w:t>
      </w:r>
      <w:r>
        <w:rPr>
          <w:color w:val="231F20"/>
          <w:spacing w:val="-7"/>
          <w:w w:val="95"/>
        </w:rPr>
        <w:t xml:space="preserve"> </w:t>
      </w:r>
      <w:r>
        <w:rPr>
          <w:color w:val="231F20"/>
          <w:spacing w:val="-2"/>
          <w:w w:val="95"/>
        </w:rPr>
        <w:t>d'un</w:t>
      </w:r>
      <w:r>
        <w:rPr>
          <w:color w:val="231F20"/>
          <w:spacing w:val="-7"/>
          <w:w w:val="95"/>
        </w:rPr>
        <w:t xml:space="preserve"> </w:t>
      </w:r>
      <w:r>
        <w:rPr>
          <w:color w:val="231F20"/>
          <w:spacing w:val="-2"/>
          <w:w w:val="95"/>
        </w:rPr>
        <w:t>agoniste</w:t>
      </w:r>
      <w:r>
        <w:rPr>
          <w:color w:val="231F20"/>
          <w:spacing w:val="-7"/>
          <w:w w:val="95"/>
        </w:rPr>
        <w:t xml:space="preserve"> </w:t>
      </w:r>
      <w:r>
        <w:rPr>
          <w:color w:val="231F20"/>
          <w:spacing w:val="-2"/>
          <w:w w:val="95"/>
        </w:rPr>
        <w:t>partiel*)</w:t>
      </w:r>
      <w:r>
        <w:rPr>
          <w:color w:val="231F20"/>
          <w:spacing w:val="-7"/>
          <w:w w:val="95"/>
        </w:rPr>
        <w:t xml:space="preserve"> </w:t>
      </w:r>
      <w:r>
        <w:rPr>
          <w:color w:val="231F20"/>
          <w:spacing w:val="-2"/>
          <w:w w:val="95"/>
        </w:rPr>
        <w:t>mais</w:t>
      </w:r>
      <w:r>
        <w:rPr>
          <w:color w:val="231F20"/>
          <w:spacing w:val="-7"/>
          <w:w w:val="95"/>
        </w:rPr>
        <w:t xml:space="preserve"> </w:t>
      </w:r>
      <w:r>
        <w:rPr>
          <w:color w:val="231F20"/>
          <w:spacing w:val="-2"/>
          <w:w w:val="95"/>
        </w:rPr>
        <w:t>pour le</w:t>
      </w:r>
      <w:r>
        <w:rPr>
          <w:color w:val="231F20"/>
          <w:spacing w:val="-3"/>
          <w:w w:val="95"/>
        </w:rPr>
        <w:t xml:space="preserve"> </w:t>
      </w:r>
      <w:r>
        <w:rPr>
          <w:color w:val="231F20"/>
          <w:spacing w:val="-2"/>
          <w:w w:val="95"/>
        </w:rPr>
        <w:t>bloquer,</w:t>
      </w:r>
      <w:r>
        <w:rPr>
          <w:color w:val="231F20"/>
          <w:spacing w:val="-3"/>
          <w:w w:val="95"/>
        </w:rPr>
        <w:t xml:space="preserve"> </w:t>
      </w:r>
      <w:r>
        <w:rPr>
          <w:color w:val="231F20"/>
          <w:spacing w:val="-2"/>
          <w:w w:val="95"/>
        </w:rPr>
        <w:t>s'opposant</w:t>
      </w:r>
      <w:r>
        <w:rPr>
          <w:color w:val="231F20"/>
          <w:spacing w:val="-3"/>
          <w:w w:val="95"/>
        </w:rPr>
        <w:t xml:space="preserve"> </w:t>
      </w:r>
      <w:r>
        <w:rPr>
          <w:color w:val="231F20"/>
          <w:spacing w:val="-2"/>
          <w:w w:val="95"/>
        </w:rPr>
        <w:t>ainsi</w:t>
      </w:r>
      <w:r>
        <w:rPr>
          <w:color w:val="231F20"/>
          <w:spacing w:val="-3"/>
          <w:w w:val="95"/>
        </w:rPr>
        <w:t xml:space="preserve"> </w:t>
      </w:r>
      <w:r>
        <w:rPr>
          <w:color w:val="231F20"/>
          <w:spacing w:val="-2"/>
          <w:w w:val="95"/>
        </w:rPr>
        <w:t>à</w:t>
      </w:r>
      <w:r>
        <w:rPr>
          <w:color w:val="231F20"/>
          <w:spacing w:val="-3"/>
          <w:w w:val="95"/>
        </w:rPr>
        <w:t xml:space="preserve"> </w:t>
      </w:r>
      <w:r>
        <w:rPr>
          <w:color w:val="231F20"/>
          <w:spacing w:val="-2"/>
          <w:w w:val="95"/>
        </w:rPr>
        <w:t>l'action</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agonistes</w:t>
      </w:r>
      <w:r>
        <w:rPr>
          <w:color w:val="231F20"/>
          <w:spacing w:val="-3"/>
          <w:w w:val="95"/>
        </w:rPr>
        <w:t xml:space="preserve"> </w:t>
      </w:r>
      <w:r>
        <w:rPr>
          <w:color w:val="231F20"/>
          <w:spacing w:val="-2"/>
          <w:w w:val="95"/>
        </w:rPr>
        <w:t>(endogènes,</w:t>
      </w:r>
      <w:r>
        <w:rPr>
          <w:color w:val="231F20"/>
          <w:spacing w:val="-3"/>
          <w:w w:val="95"/>
        </w:rPr>
        <w:t xml:space="preserve"> </w:t>
      </w:r>
      <w:r>
        <w:rPr>
          <w:color w:val="231F20"/>
          <w:spacing w:val="-2"/>
          <w:w w:val="95"/>
        </w:rPr>
        <w:t xml:space="preserve">tel </w:t>
      </w:r>
      <w:r>
        <w:rPr>
          <w:color w:val="231F20"/>
          <w:w w:val="90"/>
          <w:position w:val="1"/>
        </w:rPr>
        <w:t>les endocannabinoïdes pour les récepteurs CB</w:t>
      </w:r>
      <w:r>
        <w:rPr>
          <w:color w:val="231F20"/>
          <w:w w:val="90"/>
          <w:sz w:val="15"/>
        </w:rPr>
        <w:t>1</w:t>
      </w:r>
      <w:r>
        <w:rPr>
          <w:color w:val="231F20"/>
          <w:spacing w:val="19"/>
          <w:sz w:val="15"/>
        </w:rPr>
        <w:t xml:space="preserve"> </w:t>
      </w:r>
      <w:r>
        <w:rPr>
          <w:color w:val="231F20"/>
          <w:w w:val="90"/>
          <w:position w:val="1"/>
        </w:rPr>
        <w:t>et CB</w:t>
      </w:r>
      <w:r>
        <w:rPr>
          <w:color w:val="231F20"/>
          <w:w w:val="90"/>
          <w:sz w:val="15"/>
        </w:rPr>
        <w:t>2</w:t>
      </w:r>
      <w:r>
        <w:rPr>
          <w:color w:val="231F20"/>
          <w:spacing w:val="19"/>
          <w:sz w:val="15"/>
        </w:rPr>
        <w:t xml:space="preserve"> </w:t>
      </w:r>
      <w:r>
        <w:rPr>
          <w:color w:val="231F20"/>
          <w:w w:val="90"/>
          <w:position w:val="1"/>
        </w:rPr>
        <w:t xml:space="preserve">; ou exogènes, </w:t>
      </w:r>
      <w:r>
        <w:rPr>
          <w:color w:val="231F20"/>
          <w:w w:val="95"/>
        </w:rPr>
        <w:t xml:space="preserve">tel le THC* pour les récepteurs précités). Le rimonabant* est un </w:t>
      </w:r>
      <w:r>
        <w:rPr>
          <w:color w:val="231F20"/>
          <w:w w:val="90"/>
          <w:position w:val="1"/>
        </w:rPr>
        <w:t>antagoniste des récepteurs CB</w:t>
      </w:r>
      <w:r>
        <w:rPr>
          <w:color w:val="231F20"/>
          <w:w w:val="90"/>
          <w:sz w:val="15"/>
        </w:rPr>
        <w:t>1</w:t>
      </w:r>
      <w:r>
        <w:rPr>
          <w:color w:val="231F20"/>
          <w:w w:val="90"/>
          <w:position w:val="1"/>
        </w:rPr>
        <w:t xml:space="preserve">. Il a été développé par le laboratoire </w:t>
      </w:r>
      <w:r>
        <w:rPr>
          <w:color w:val="231F20"/>
          <w:w w:val="95"/>
        </w:rPr>
        <w:t>Sanofi-Aventis</w:t>
      </w:r>
      <w:r>
        <w:rPr>
          <w:color w:val="231F20"/>
          <w:spacing w:val="-12"/>
          <w:w w:val="95"/>
        </w:rPr>
        <w:t xml:space="preserve"> </w:t>
      </w:r>
      <w:r>
        <w:rPr>
          <w:color w:val="231F20"/>
          <w:w w:val="95"/>
        </w:rPr>
        <w:t>et</w:t>
      </w:r>
      <w:r>
        <w:rPr>
          <w:color w:val="231F20"/>
          <w:spacing w:val="-12"/>
          <w:w w:val="95"/>
        </w:rPr>
        <w:t xml:space="preserve"> </w:t>
      </w:r>
      <w:r>
        <w:rPr>
          <w:color w:val="231F20"/>
          <w:w w:val="95"/>
        </w:rPr>
        <w:t>commercialisé</w:t>
      </w:r>
      <w:r>
        <w:rPr>
          <w:color w:val="231F20"/>
          <w:spacing w:val="-11"/>
          <w:w w:val="95"/>
        </w:rPr>
        <w:t xml:space="preserve"> </w:t>
      </w:r>
      <w:r>
        <w:rPr>
          <w:color w:val="231F20"/>
          <w:w w:val="95"/>
        </w:rPr>
        <w:t>sous</w:t>
      </w:r>
      <w:r>
        <w:rPr>
          <w:color w:val="231F20"/>
          <w:spacing w:val="-12"/>
          <w:w w:val="95"/>
        </w:rPr>
        <w:t xml:space="preserve"> </w:t>
      </w:r>
      <w:r>
        <w:rPr>
          <w:color w:val="231F20"/>
          <w:w w:val="95"/>
        </w:rPr>
        <w:t>le</w:t>
      </w:r>
      <w:r>
        <w:rPr>
          <w:color w:val="231F20"/>
          <w:spacing w:val="-12"/>
          <w:w w:val="95"/>
        </w:rPr>
        <w:t xml:space="preserve"> </w:t>
      </w:r>
      <w:r>
        <w:rPr>
          <w:color w:val="231F20"/>
          <w:w w:val="95"/>
        </w:rPr>
        <w:t>nom</w:t>
      </w:r>
      <w:r>
        <w:rPr>
          <w:color w:val="231F20"/>
          <w:spacing w:val="-11"/>
          <w:w w:val="95"/>
        </w:rPr>
        <w:t xml:space="preserve"> </w:t>
      </w:r>
      <w:r>
        <w:rPr>
          <w:color w:val="231F20"/>
          <w:w w:val="95"/>
        </w:rPr>
        <w:t>de</w:t>
      </w:r>
      <w:r>
        <w:rPr>
          <w:color w:val="231F20"/>
          <w:spacing w:val="-12"/>
          <w:w w:val="95"/>
        </w:rPr>
        <w:t xml:space="preserve"> </w:t>
      </w:r>
      <w:r>
        <w:rPr>
          <w:color w:val="231F20"/>
          <w:w w:val="95"/>
        </w:rPr>
        <w:t>Acomplia</w:t>
      </w:r>
      <w:r>
        <w:rPr>
          <w:rFonts w:ascii="Times New Roman" w:hAnsi="Times New Roman"/>
          <w:b/>
          <w:color w:val="231F20"/>
          <w:w w:val="95"/>
          <w:position w:val="3"/>
          <w:sz w:val="19"/>
        </w:rPr>
        <w:t>®</w:t>
      </w:r>
      <w:r>
        <w:rPr>
          <w:color w:val="231F20"/>
          <w:w w:val="95"/>
        </w:rPr>
        <w:t>,</w:t>
      </w:r>
      <w:r>
        <w:rPr>
          <w:color w:val="231F20"/>
          <w:spacing w:val="-12"/>
          <w:w w:val="95"/>
        </w:rPr>
        <w:t xml:space="preserve"> </w:t>
      </w:r>
      <w:r>
        <w:rPr>
          <w:color w:val="231F20"/>
          <w:w w:val="95"/>
        </w:rPr>
        <w:t xml:space="preserve">dans </w:t>
      </w:r>
      <w:r>
        <w:rPr>
          <w:color w:val="231F20"/>
        </w:rPr>
        <w:t xml:space="preserve">le dessein de traiter l'obésité hyperphagique comportant des </w:t>
      </w:r>
      <w:r>
        <w:rPr>
          <w:color w:val="231F20"/>
          <w:w w:val="95"/>
        </w:rPr>
        <w:t xml:space="preserve">facteurs de risques cardio-vasculaires. Il était destiné à s'opposer </w:t>
      </w:r>
      <w:r>
        <w:rPr>
          <w:color w:val="231F20"/>
        </w:rPr>
        <w:t>à</w:t>
      </w:r>
      <w:r>
        <w:rPr>
          <w:color w:val="231F20"/>
          <w:spacing w:val="-1"/>
        </w:rPr>
        <w:t xml:space="preserve"> </w:t>
      </w:r>
      <w:r>
        <w:rPr>
          <w:color w:val="231F20"/>
        </w:rPr>
        <w:t>l'effet</w:t>
      </w:r>
      <w:r>
        <w:rPr>
          <w:color w:val="231F20"/>
          <w:spacing w:val="-1"/>
        </w:rPr>
        <w:t xml:space="preserve"> </w:t>
      </w:r>
      <w:r>
        <w:rPr>
          <w:color w:val="231F20"/>
        </w:rPr>
        <w:t>orexigène</w:t>
      </w:r>
      <w:r>
        <w:rPr>
          <w:color w:val="231F20"/>
          <w:spacing w:val="-1"/>
        </w:rPr>
        <w:t xml:space="preserve"> </w:t>
      </w:r>
      <w:r>
        <w:rPr>
          <w:color w:val="231F20"/>
        </w:rPr>
        <w:t>induit</w:t>
      </w:r>
      <w:r>
        <w:rPr>
          <w:color w:val="231F20"/>
          <w:spacing w:val="-1"/>
        </w:rPr>
        <w:t xml:space="preserve"> </w:t>
      </w:r>
      <w:r>
        <w:rPr>
          <w:color w:val="231F20"/>
        </w:rPr>
        <w:t>par</w:t>
      </w:r>
      <w:r>
        <w:rPr>
          <w:color w:val="231F20"/>
          <w:spacing w:val="-1"/>
        </w:rPr>
        <w:t xml:space="preserve"> </w:t>
      </w:r>
      <w:r>
        <w:rPr>
          <w:color w:val="231F20"/>
        </w:rPr>
        <w:t>les</w:t>
      </w:r>
      <w:r>
        <w:rPr>
          <w:color w:val="231F20"/>
          <w:spacing w:val="-1"/>
        </w:rPr>
        <w:t xml:space="preserve"> </w:t>
      </w:r>
      <w:r>
        <w:rPr>
          <w:color w:val="231F20"/>
        </w:rPr>
        <w:t>endocannabinoïdes</w:t>
      </w:r>
      <w:r>
        <w:rPr>
          <w:color w:val="231F20"/>
          <w:spacing w:val="-1"/>
        </w:rPr>
        <w:t xml:space="preserve"> </w:t>
      </w:r>
      <w:r>
        <w:rPr>
          <w:color w:val="231F20"/>
        </w:rPr>
        <w:t>(effet</w:t>
      </w:r>
      <w:r>
        <w:rPr>
          <w:color w:val="231F20"/>
          <w:spacing w:val="-1"/>
        </w:rPr>
        <w:t xml:space="preserve"> </w:t>
      </w:r>
      <w:r>
        <w:rPr>
          <w:color w:val="231F20"/>
        </w:rPr>
        <w:t xml:space="preserve">que </w:t>
      </w:r>
      <w:r>
        <w:rPr>
          <w:color w:val="231F20"/>
          <w:position w:val="1"/>
        </w:rPr>
        <w:t>suscite</w:t>
      </w:r>
      <w:r>
        <w:rPr>
          <w:color w:val="231F20"/>
          <w:spacing w:val="-2"/>
          <w:position w:val="1"/>
        </w:rPr>
        <w:t xml:space="preserve"> </w:t>
      </w:r>
      <w:r>
        <w:rPr>
          <w:color w:val="231F20"/>
          <w:position w:val="1"/>
        </w:rPr>
        <w:t>également</w:t>
      </w:r>
      <w:r>
        <w:rPr>
          <w:color w:val="231F20"/>
          <w:spacing w:val="-2"/>
          <w:position w:val="1"/>
        </w:rPr>
        <w:t xml:space="preserve"> </w:t>
      </w:r>
      <w:r>
        <w:rPr>
          <w:color w:val="231F20"/>
          <w:position w:val="1"/>
        </w:rPr>
        <w:t>le</w:t>
      </w:r>
      <w:r>
        <w:rPr>
          <w:color w:val="231F20"/>
          <w:spacing w:val="-2"/>
          <w:position w:val="1"/>
        </w:rPr>
        <w:t xml:space="preserve"> </w:t>
      </w:r>
      <w:r>
        <w:rPr>
          <w:color w:val="231F20"/>
          <w:position w:val="1"/>
        </w:rPr>
        <w:t>THC*).</w:t>
      </w:r>
      <w:r>
        <w:rPr>
          <w:color w:val="231F20"/>
          <w:spacing w:val="-2"/>
          <w:position w:val="1"/>
        </w:rPr>
        <w:t xml:space="preserve"> </w:t>
      </w:r>
      <w:r>
        <w:rPr>
          <w:color w:val="231F20"/>
          <w:position w:val="1"/>
        </w:rPr>
        <w:t>Cet</w:t>
      </w:r>
      <w:r>
        <w:rPr>
          <w:color w:val="231F20"/>
          <w:spacing w:val="-2"/>
          <w:position w:val="1"/>
        </w:rPr>
        <w:t xml:space="preserve"> </w:t>
      </w:r>
      <w:r>
        <w:rPr>
          <w:color w:val="231F20"/>
          <w:position w:val="1"/>
        </w:rPr>
        <w:t>antagoniste</w:t>
      </w:r>
      <w:r>
        <w:rPr>
          <w:color w:val="231F20"/>
          <w:spacing w:val="-2"/>
          <w:position w:val="1"/>
        </w:rPr>
        <w:t xml:space="preserve"> </w:t>
      </w:r>
      <w:r>
        <w:rPr>
          <w:color w:val="231F20"/>
          <w:position w:val="1"/>
        </w:rPr>
        <w:t>CB</w:t>
      </w:r>
      <w:r>
        <w:rPr>
          <w:color w:val="231F20"/>
          <w:sz w:val="15"/>
        </w:rPr>
        <w:t>1</w:t>
      </w:r>
      <w:r>
        <w:rPr>
          <w:color w:val="231F20"/>
          <w:spacing w:val="22"/>
          <w:sz w:val="15"/>
        </w:rPr>
        <w:t xml:space="preserve"> </w:t>
      </w:r>
      <w:r>
        <w:rPr>
          <w:color w:val="231F20"/>
          <w:position w:val="1"/>
        </w:rPr>
        <w:t>peut</w:t>
      </w:r>
      <w:r>
        <w:rPr>
          <w:color w:val="231F20"/>
          <w:spacing w:val="-2"/>
          <w:position w:val="1"/>
        </w:rPr>
        <w:t xml:space="preserve"> </w:t>
      </w:r>
      <w:r>
        <w:rPr>
          <w:color w:val="231F20"/>
          <w:position w:val="1"/>
        </w:rPr>
        <w:t xml:space="preserve">induire </w:t>
      </w:r>
      <w:r>
        <w:rPr>
          <w:color w:val="231F20"/>
          <w:w w:val="95"/>
        </w:rPr>
        <w:t xml:space="preserve">un syndrome de sevrage* tant chez l'animal, que chez l'Homme, </w:t>
      </w:r>
      <w:r>
        <w:rPr>
          <w:color w:val="231F20"/>
        </w:rPr>
        <w:t>rendus</w:t>
      </w:r>
      <w:r>
        <w:rPr>
          <w:color w:val="231F20"/>
          <w:spacing w:val="-5"/>
        </w:rPr>
        <w:t xml:space="preserve"> </w:t>
      </w:r>
      <w:r>
        <w:rPr>
          <w:color w:val="231F20"/>
        </w:rPr>
        <w:t>dépendants</w:t>
      </w:r>
      <w:r>
        <w:rPr>
          <w:color w:val="231F20"/>
          <w:spacing w:val="-5"/>
        </w:rPr>
        <w:t xml:space="preserve"> </w:t>
      </w:r>
      <w:r>
        <w:rPr>
          <w:color w:val="231F20"/>
        </w:rPr>
        <w:t>au</w:t>
      </w:r>
      <w:r>
        <w:rPr>
          <w:color w:val="231F20"/>
          <w:spacing w:val="-5"/>
        </w:rPr>
        <w:t xml:space="preserve"> </w:t>
      </w:r>
      <w:r>
        <w:rPr>
          <w:color w:val="231F20"/>
        </w:rPr>
        <w:t>THC*.</w:t>
      </w:r>
      <w:r>
        <w:rPr>
          <w:color w:val="231F20"/>
          <w:spacing w:val="-5"/>
        </w:rPr>
        <w:t xml:space="preserve"> </w:t>
      </w:r>
      <w:r>
        <w:rPr>
          <w:color w:val="231F20"/>
        </w:rPr>
        <w:t>Ce</w:t>
      </w:r>
      <w:r>
        <w:rPr>
          <w:color w:val="231F20"/>
          <w:spacing w:val="-5"/>
        </w:rPr>
        <w:t xml:space="preserve"> </w:t>
      </w:r>
      <w:r>
        <w:rPr>
          <w:color w:val="231F20"/>
        </w:rPr>
        <w:t>médicament,</w:t>
      </w:r>
      <w:r>
        <w:rPr>
          <w:color w:val="231F20"/>
          <w:spacing w:val="-5"/>
        </w:rPr>
        <w:t xml:space="preserve"> </w:t>
      </w:r>
      <w:r>
        <w:rPr>
          <w:color w:val="231F20"/>
        </w:rPr>
        <w:t>après</w:t>
      </w:r>
      <w:r>
        <w:rPr>
          <w:color w:val="231F20"/>
          <w:spacing w:val="-5"/>
        </w:rPr>
        <w:t xml:space="preserve"> </w:t>
      </w:r>
      <w:r>
        <w:rPr>
          <w:color w:val="231F20"/>
        </w:rPr>
        <w:t xml:space="preserve">quelques </w:t>
      </w:r>
      <w:r>
        <w:rPr>
          <w:color w:val="231F20"/>
          <w:w w:val="95"/>
        </w:rPr>
        <w:t>mois</w:t>
      </w:r>
      <w:r>
        <w:rPr>
          <w:color w:val="231F20"/>
          <w:spacing w:val="4"/>
        </w:rPr>
        <w:t xml:space="preserve"> </w:t>
      </w:r>
      <w:r>
        <w:rPr>
          <w:color w:val="231F20"/>
          <w:w w:val="95"/>
        </w:rPr>
        <w:t>de</w:t>
      </w:r>
      <w:r>
        <w:rPr>
          <w:color w:val="231F20"/>
          <w:spacing w:val="4"/>
        </w:rPr>
        <w:t xml:space="preserve"> </w:t>
      </w:r>
      <w:r>
        <w:rPr>
          <w:color w:val="231F20"/>
          <w:w w:val="95"/>
        </w:rPr>
        <w:t>commercialisation,</w:t>
      </w:r>
      <w:r>
        <w:rPr>
          <w:color w:val="231F20"/>
          <w:spacing w:val="4"/>
        </w:rPr>
        <w:t xml:space="preserve"> </w:t>
      </w:r>
      <w:r>
        <w:rPr>
          <w:color w:val="231F20"/>
          <w:w w:val="95"/>
        </w:rPr>
        <w:t>a</w:t>
      </w:r>
      <w:r>
        <w:rPr>
          <w:color w:val="231F20"/>
          <w:spacing w:val="4"/>
        </w:rPr>
        <w:t xml:space="preserve"> </w:t>
      </w:r>
      <w:r>
        <w:rPr>
          <w:color w:val="231F20"/>
          <w:w w:val="95"/>
        </w:rPr>
        <w:t>dû</w:t>
      </w:r>
      <w:r>
        <w:rPr>
          <w:color w:val="231F20"/>
          <w:spacing w:val="4"/>
        </w:rPr>
        <w:t xml:space="preserve"> </w:t>
      </w:r>
      <w:r>
        <w:rPr>
          <w:color w:val="231F20"/>
          <w:w w:val="95"/>
        </w:rPr>
        <w:t>être</w:t>
      </w:r>
      <w:r>
        <w:rPr>
          <w:color w:val="231F20"/>
          <w:spacing w:val="4"/>
        </w:rPr>
        <w:t xml:space="preserve"> </w:t>
      </w:r>
      <w:r>
        <w:rPr>
          <w:color w:val="231F20"/>
          <w:w w:val="95"/>
        </w:rPr>
        <w:t>retiré</w:t>
      </w:r>
      <w:r>
        <w:rPr>
          <w:color w:val="231F20"/>
          <w:spacing w:val="5"/>
        </w:rPr>
        <w:t xml:space="preserve"> </w:t>
      </w:r>
      <w:r>
        <w:rPr>
          <w:color w:val="231F20"/>
          <w:w w:val="95"/>
        </w:rPr>
        <w:t>du</w:t>
      </w:r>
      <w:r>
        <w:rPr>
          <w:color w:val="231F20"/>
          <w:spacing w:val="4"/>
        </w:rPr>
        <w:t xml:space="preserve"> </w:t>
      </w:r>
      <w:r>
        <w:rPr>
          <w:color w:val="231F20"/>
          <w:w w:val="95"/>
        </w:rPr>
        <w:t>marché</w:t>
      </w:r>
      <w:r>
        <w:rPr>
          <w:color w:val="231F20"/>
          <w:spacing w:val="4"/>
        </w:rPr>
        <w:t xml:space="preserve"> </w:t>
      </w:r>
      <w:r>
        <w:rPr>
          <w:color w:val="231F20"/>
          <w:w w:val="95"/>
        </w:rPr>
        <w:t>en</w:t>
      </w:r>
      <w:r>
        <w:rPr>
          <w:color w:val="231F20"/>
          <w:spacing w:val="4"/>
        </w:rPr>
        <w:t xml:space="preserve"> </w:t>
      </w:r>
      <w:r>
        <w:rPr>
          <w:color w:val="231F20"/>
          <w:spacing w:val="-2"/>
          <w:w w:val="95"/>
        </w:rPr>
        <w:t>raison</w:t>
      </w:r>
    </w:p>
    <w:p w14:paraId="6B5E74F0" w14:textId="77777777" w:rsidR="00B76AFF" w:rsidRDefault="00B76AFF">
      <w:pPr>
        <w:pStyle w:val="Corpsdetexte"/>
        <w:spacing w:before="8"/>
        <w:rPr>
          <w:sz w:val="17"/>
        </w:rPr>
      </w:pPr>
    </w:p>
    <w:p w14:paraId="21B9156F" w14:textId="54AC4556" w:rsidR="00B76AFF" w:rsidRDefault="00D54CF9">
      <w:pPr>
        <w:spacing w:before="102"/>
        <w:ind w:left="284"/>
        <w:rPr>
          <w:sz w:val="24"/>
        </w:rPr>
      </w:pPr>
      <w:r>
        <w:rPr>
          <w:color w:val="323031"/>
          <w:spacing w:val="-5"/>
          <w:sz w:val="24"/>
        </w:rPr>
        <w:t>21</w:t>
      </w:r>
    </w:p>
    <w:p w14:paraId="54781751" w14:textId="77777777" w:rsidR="00B76AFF" w:rsidRDefault="00B76AFF">
      <w:pPr>
        <w:rPr>
          <w:sz w:val="24"/>
        </w:rPr>
        <w:sectPr w:rsidR="00B76AFF">
          <w:pgSz w:w="9350" w:h="12750"/>
          <w:pgMar w:top="920" w:right="1280" w:bottom="420" w:left="1100" w:header="0" w:footer="222" w:gutter="0"/>
          <w:cols w:space="720"/>
        </w:sectPr>
      </w:pPr>
    </w:p>
    <w:p w14:paraId="1E237005" w14:textId="77777777" w:rsidR="00B76AFF" w:rsidRDefault="00000000">
      <w:pPr>
        <w:spacing w:before="97"/>
        <w:ind w:right="100"/>
        <w:jc w:val="right"/>
        <w:rPr>
          <w:sz w:val="20"/>
        </w:rPr>
      </w:pPr>
      <w:bookmarkStart w:id="38" w:name="Anxiété_"/>
      <w:bookmarkStart w:id="39" w:name="Aphorisme/Apophtegme_sur_le_cannabis"/>
      <w:bookmarkStart w:id="40" w:name="_bookmark14"/>
      <w:bookmarkEnd w:id="38"/>
      <w:bookmarkEnd w:id="39"/>
      <w:bookmarkEnd w:id="40"/>
      <w:r>
        <w:rPr>
          <w:color w:val="323031"/>
          <w:spacing w:val="-2"/>
          <w:sz w:val="20"/>
        </w:rPr>
        <w:lastRenderedPageBreak/>
        <w:t>ANXIÉTÉ</w:t>
      </w:r>
    </w:p>
    <w:p w14:paraId="508D3161" w14:textId="77777777" w:rsidR="00B76AFF" w:rsidRDefault="00000000">
      <w:pPr>
        <w:pStyle w:val="Corpsdetexte"/>
        <w:spacing w:before="4"/>
        <w:rPr>
          <w:sz w:val="17"/>
        </w:rPr>
      </w:pPr>
      <w:r>
        <w:pict w14:anchorId="2242E538">
          <v:shape id="docshape15" o:spid="_x0000_s2199" style="position:absolute;margin-left:77.7pt;margin-top:12.9pt;width:320.35pt;height:.1pt;z-index:-15720960;mso-wrap-distance-left:0;mso-wrap-distance-right:0;mso-position-horizontal-relative:page" coordorigin="1554,258" coordsize="6407,0" path="m7960,258r-6406,e" filled="f" strokecolor="#231f20" strokeweight=".25pt">
            <v:path arrowok="t"/>
            <w10:wrap type="topAndBottom" anchorx="page"/>
          </v:shape>
        </w:pict>
      </w:r>
    </w:p>
    <w:p w14:paraId="53AC2D9B" w14:textId="77777777" w:rsidR="00B76AFF" w:rsidRDefault="00B76AFF">
      <w:pPr>
        <w:pStyle w:val="Corpsdetexte"/>
        <w:spacing w:before="9"/>
        <w:rPr>
          <w:sz w:val="17"/>
        </w:rPr>
      </w:pPr>
    </w:p>
    <w:p w14:paraId="0F5E6535" w14:textId="77777777" w:rsidR="00B76AFF" w:rsidRDefault="00000000">
      <w:pPr>
        <w:pStyle w:val="Corpsdetexte"/>
        <w:spacing w:line="206" w:lineRule="auto"/>
        <w:ind w:left="453" w:right="101"/>
        <w:jc w:val="both"/>
      </w:pPr>
      <w:r>
        <w:rPr>
          <w:color w:val="231F20"/>
          <w:spacing w:val="-2"/>
          <w:w w:val="95"/>
        </w:rPr>
        <w:t>des</w:t>
      </w:r>
      <w:r>
        <w:rPr>
          <w:color w:val="231F20"/>
          <w:spacing w:val="-6"/>
          <w:w w:val="95"/>
        </w:rPr>
        <w:t xml:space="preserve"> </w:t>
      </w:r>
      <w:r>
        <w:rPr>
          <w:color w:val="231F20"/>
          <w:spacing w:val="-2"/>
          <w:w w:val="95"/>
        </w:rPr>
        <w:t>troubles</w:t>
      </w:r>
      <w:r>
        <w:rPr>
          <w:color w:val="231F20"/>
          <w:spacing w:val="-6"/>
          <w:w w:val="95"/>
        </w:rPr>
        <w:t xml:space="preserve"> </w:t>
      </w:r>
      <w:r>
        <w:rPr>
          <w:color w:val="231F20"/>
          <w:spacing w:val="-2"/>
          <w:w w:val="95"/>
        </w:rPr>
        <w:t>anxieux</w:t>
      </w:r>
      <w:r>
        <w:rPr>
          <w:color w:val="231F20"/>
          <w:spacing w:val="-6"/>
          <w:w w:val="95"/>
        </w:rPr>
        <w:t xml:space="preserve"> </w:t>
      </w:r>
      <w:r>
        <w:rPr>
          <w:color w:val="231F20"/>
          <w:spacing w:val="-2"/>
          <w:w w:val="95"/>
        </w:rPr>
        <w:t>et</w:t>
      </w:r>
      <w:r>
        <w:rPr>
          <w:color w:val="231F20"/>
          <w:spacing w:val="-6"/>
          <w:w w:val="95"/>
        </w:rPr>
        <w:t xml:space="preserve"> </w:t>
      </w:r>
      <w:r>
        <w:rPr>
          <w:color w:val="231F20"/>
          <w:spacing w:val="-2"/>
          <w:w w:val="95"/>
        </w:rPr>
        <w:t>plus</w:t>
      </w:r>
      <w:r>
        <w:rPr>
          <w:color w:val="231F20"/>
          <w:spacing w:val="-6"/>
          <w:w w:val="95"/>
        </w:rPr>
        <w:t xml:space="preserve"> </w:t>
      </w:r>
      <w:r>
        <w:rPr>
          <w:color w:val="231F20"/>
          <w:spacing w:val="-2"/>
          <w:w w:val="95"/>
        </w:rPr>
        <w:t>encore</w:t>
      </w:r>
      <w:r>
        <w:rPr>
          <w:color w:val="231F20"/>
          <w:spacing w:val="-6"/>
          <w:w w:val="95"/>
        </w:rPr>
        <w:t xml:space="preserve"> </w:t>
      </w:r>
      <w:r>
        <w:rPr>
          <w:color w:val="231F20"/>
          <w:spacing w:val="-2"/>
          <w:w w:val="95"/>
        </w:rPr>
        <w:t>dépressifs</w:t>
      </w:r>
      <w:r>
        <w:rPr>
          <w:color w:val="231F20"/>
          <w:spacing w:val="-6"/>
          <w:w w:val="95"/>
        </w:rPr>
        <w:t xml:space="preserve"> </w:t>
      </w:r>
      <w:r>
        <w:rPr>
          <w:color w:val="231F20"/>
          <w:spacing w:val="-2"/>
          <w:w w:val="95"/>
        </w:rPr>
        <w:t>qu'il</w:t>
      </w:r>
      <w:r>
        <w:rPr>
          <w:color w:val="231F20"/>
          <w:spacing w:val="-6"/>
          <w:w w:val="95"/>
        </w:rPr>
        <w:t xml:space="preserve"> </w:t>
      </w:r>
      <w:r>
        <w:rPr>
          <w:color w:val="231F20"/>
          <w:spacing w:val="-2"/>
          <w:w w:val="95"/>
        </w:rPr>
        <w:t>produisait</w:t>
      </w:r>
      <w:r>
        <w:rPr>
          <w:color w:val="231F20"/>
          <w:spacing w:val="-6"/>
          <w:w w:val="95"/>
        </w:rPr>
        <w:t xml:space="preserve"> </w:t>
      </w:r>
      <w:r>
        <w:rPr>
          <w:color w:val="231F20"/>
          <w:spacing w:val="-2"/>
          <w:w w:val="95"/>
        </w:rPr>
        <w:t xml:space="preserve">chez </w:t>
      </w:r>
      <w:r>
        <w:rPr>
          <w:color w:val="231F20"/>
          <w:w w:val="90"/>
          <w:position w:val="1"/>
        </w:rPr>
        <w:t>certains patients. Le taranabant</w:t>
      </w:r>
      <w:r>
        <w:rPr>
          <w:rFonts w:ascii="Times New Roman" w:hAnsi="Times New Roman"/>
          <w:b/>
          <w:color w:val="231F20"/>
          <w:w w:val="90"/>
          <w:position w:val="4"/>
          <w:sz w:val="19"/>
        </w:rPr>
        <w:t>®</w:t>
      </w:r>
      <w:r>
        <w:rPr>
          <w:rFonts w:ascii="Times New Roman" w:hAnsi="Times New Roman"/>
          <w:b/>
          <w:color w:val="231F20"/>
          <w:position w:val="4"/>
          <w:sz w:val="19"/>
        </w:rPr>
        <w:t xml:space="preserve"> </w:t>
      </w:r>
      <w:r>
        <w:rPr>
          <w:color w:val="231F20"/>
          <w:w w:val="90"/>
          <w:position w:val="1"/>
        </w:rPr>
        <w:t>est un autre antagoniste CB</w:t>
      </w:r>
      <w:r>
        <w:rPr>
          <w:color w:val="231F20"/>
          <w:w w:val="90"/>
          <w:sz w:val="15"/>
        </w:rPr>
        <w:t>1</w:t>
      </w:r>
      <w:r>
        <w:rPr>
          <w:color w:val="231F20"/>
          <w:w w:val="90"/>
          <w:position w:val="1"/>
        </w:rPr>
        <w:t xml:space="preserve">, qui a </w:t>
      </w:r>
      <w:r>
        <w:rPr>
          <w:color w:val="231F20"/>
          <w:w w:val="95"/>
        </w:rPr>
        <w:t>été</w:t>
      </w:r>
      <w:r>
        <w:rPr>
          <w:color w:val="231F20"/>
          <w:spacing w:val="-1"/>
          <w:w w:val="95"/>
        </w:rPr>
        <w:t xml:space="preserve"> </w:t>
      </w:r>
      <w:r>
        <w:rPr>
          <w:color w:val="231F20"/>
          <w:w w:val="95"/>
        </w:rPr>
        <w:t>également</w:t>
      </w:r>
      <w:r>
        <w:rPr>
          <w:color w:val="231F20"/>
          <w:spacing w:val="-1"/>
          <w:w w:val="95"/>
        </w:rPr>
        <w:t xml:space="preserve"> </w:t>
      </w:r>
      <w:r>
        <w:rPr>
          <w:color w:val="231F20"/>
          <w:w w:val="95"/>
        </w:rPr>
        <w:t>délaissé</w:t>
      </w:r>
      <w:r>
        <w:rPr>
          <w:color w:val="231F20"/>
          <w:spacing w:val="-1"/>
          <w:w w:val="95"/>
        </w:rPr>
        <w:t xml:space="preserve"> </w:t>
      </w:r>
      <w:r>
        <w:rPr>
          <w:color w:val="231F20"/>
          <w:w w:val="95"/>
        </w:rPr>
        <w:t>et</w:t>
      </w:r>
      <w:r>
        <w:rPr>
          <w:color w:val="231F20"/>
          <w:spacing w:val="-1"/>
          <w:w w:val="95"/>
        </w:rPr>
        <w:t xml:space="preserve"> </w:t>
      </w:r>
      <w:r>
        <w:rPr>
          <w:color w:val="231F20"/>
          <w:w w:val="95"/>
        </w:rPr>
        <w:t>pour</w:t>
      </w:r>
      <w:r>
        <w:rPr>
          <w:color w:val="231F20"/>
          <w:spacing w:val="-1"/>
          <w:w w:val="95"/>
        </w:rPr>
        <w:t xml:space="preserve"> </w:t>
      </w:r>
      <w:r>
        <w:rPr>
          <w:color w:val="231F20"/>
          <w:w w:val="95"/>
        </w:rPr>
        <w:t>les</w:t>
      </w:r>
      <w:r>
        <w:rPr>
          <w:color w:val="231F20"/>
          <w:spacing w:val="-1"/>
          <w:w w:val="95"/>
        </w:rPr>
        <w:t xml:space="preserve"> </w:t>
      </w:r>
      <w:r>
        <w:rPr>
          <w:color w:val="231F20"/>
          <w:w w:val="95"/>
        </w:rPr>
        <w:t>mêmes</w:t>
      </w:r>
      <w:r>
        <w:rPr>
          <w:color w:val="231F20"/>
          <w:spacing w:val="-1"/>
          <w:w w:val="95"/>
        </w:rPr>
        <w:t xml:space="preserve"> </w:t>
      </w:r>
      <w:r>
        <w:rPr>
          <w:color w:val="231F20"/>
          <w:w w:val="95"/>
        </w:rPr>
        <w:t>raisons.</w:t>
      </w:r>
    </w:p>
    <w:p w14:paraId="335D6A30" w14:textId="77777777" w:rsidR="00B76AFF" w:rsidRDefault="00000000">
      <w:pPr>
        <w:pStyle w:val="Titre3"/>
        <w:spacing w:before="252"/>
      </w:pPr>
      <w:r>
        <w:rPr>
          <w:color w:val="231F20"/>
          <w:spacing w:val="-2"/>
        </w:rPr>
        <w:t>Anxiété</w:t>
      </w:r>
    </w:p>
    <w:p w14:paraId="21BF754D" w14:textId="77777777" w:rsidR="00B76AFF" w:rsidRDefault="00000000">
      <w:pPr>
        <w:pStyle w:val="Corpsdetexte"/>
        <w:spacing w:before="99" w:line="206" w:lineRule="auto"/>
        <w:ind w:left="453" w:right="100"/>
        <w:jc w:val="both"/>
      </w:pPr>
      <w:r>
        <w:rPr>
          <w:color w:val="231F20"/>
        </w:rPr>
        <w:t>Cette</w:t>
      </w:r>
      <w:r>
        <w:rPr>
          <w:color w:val="231F20"/>
          <w:spacing w:val="-12"/>
        </w:rPr>
        <w:t xml:space="preserve"> </w:t>
      </w:r>
      <w:r>
        <w:rPr>
          <w:color w:val="231F20"/>
        </w:rPr>
        <w:t>peur</w:t>
      </w:r>
      <w:r>
        <w:rPr>
          <w:color w:val="231F20"/>
          <w:spacing w:val="-12"/>
        </w:rPr>
        <w:t xml:space="preserve"> </w:t>
      </w:r>
      <w:r>
        <w:rPr>
          <w:color w:val="231F20"/>
        </w:rPr>
        <w:t>sans</w:t>
      </w:r>
      <w:r>
        <w:rPr>
          <w:color w:val="231F20"/>
          <w:spacing w:val="-12"/>
        </w:rPr>
        <w:t xml:space="preserve"> </w:t>
      </w:r>
      <w:r>
        <w:rPr>
          <w:color w:val="231F20"/>
        </w:rPr>
        <w:t>objet</w:t>
      </w:r>
      <w:r>
        <w:rPr>
          <w:color w:val="231F20"/>
          <w:spacing w:val="-12"/>
        </w:rPr>
        <w:t xml:space="preserve"> </w:t>
      </w:r>
      <w:r>
        <w:rPr>
          <w:color w:val="231F20"/>
        </w:rPr>
        <w:t>affecte,</w:t>
      </w:r>
      <w:r>
        <w:rPr>
          <w:color w:val="231F20"/>
          <w:spacing w:val="-12"/>
        </w:rPr>
        <w:t xml:space="preserve"> </w:t>
      </w:r>
      <w:r>
        <w:rPr>
          <w:color w:val="231F20"/>
        </w:rPr>
        <w:t>à</w:t>
      </w:r>
      <w:r>
        <w:rPr>
          <w:color w:val="231F20"/>
          <w:spacing w:val="-12"/>
        </w:rPr>
        <w:t xml:space="preserve"> </w:t>
      </w:r>
      <w:r>
        <w:rPr>
          <w:color w:val="231F20"/>
        </w:rPr>
        <w:t>des</w:t>
      </w:r>
      <w:r>
        <w:rPr>
          <w:color w:val="231F20"/>
          <w:spacing w:val="-12"/>
        </w:rPr>
        <w:t xml:space="preserve"> </w:t>
      </w:r>
      <w:r>
        <w:rPr>
          <w:color w:val="231F20"/>
        </w:rPr>
        <w:t>degrés</w:t>
      </w:r>
      <w:r>
        <w:rPr>
          <w:color w:val="231F20"/>
          <w:spacing w:val="-12"/>
        </w:rPr>
        <w:t xml:space="preserve"> </w:t>
      </w:r>
      <w:r>
        <w:rPr>
          <w:color w:val="231F20"/>
        </w:rPr>
        <w:t>divers,</w:t>
      </w:r>
      <w:r>
        <w:rPr>
          <w:color w:val="231F20"/>
          <w:spacing w:val="-12"/>
        </w:rPr>
        <w:t xml:space="preserve"> </w:t>
      </w:r>
      <w:r>
        <w:rPr>
          <w:color w:val="231F20"/>
        </w:rPr>
        <w:t>un</w:t>
      </w:r>
      <w:r>
        <w:rPr>
          <w:color w:val="231F20"/>
          <w:spacing w:val="-12"/>
        </w:rPr>
        <w:t xml:space="preserve"> </w:t>
      </w:r>
      <w:r>
        <w:rPr>
          <w:color w:val="231F20"/>
        </w:rPr>
        <w:t>important nombre</w:t>
      </w:r>
      <w:r>
        <w:rPr>
          <w:color w:val="231F20"/>
          <w:spacing w:val="-15"/>
        </w:rPr>
        <w:t xml:space="preserve"> </w:t>
      </w:r>
      <w:r>
        <w:rPr>
          <w:color w:val="231F20"/>
        </w:rPr>
        <w:t>d'individus,</w:t>
      </w:r>
      <w:r>
        <w:rPr>
          <w:color w:val="231F20"/>
          <w:spacing w:val="-15"/>
        </w:rPr>
        <w:t xml:space="preserve"> </w:t>
      </w:r>
      <w:r>
        <w:rPr>
          <w:color w:val="231F20"/>
        </w:rPr>
        <w:t>au</w:t>
      </w:r>
      <w:r>
        <w:rPr>
          <w:color w:val="231F20"/>
          <w:spacing w:val="-15"/>
        </w:rPr>
        <w:t xml:space="preserve"> </w:t>
      </w:r>
      <w:r>
        <w:rPr>
          <w:color w:val="231F20"/>
        </w:rPr>
        <w:t>point</w:t>
      </w:r>
      <w:r>
        <w:rPr>
          <w:color w:val="231F20"/>
          <w:spacing w:val="-15"/>
        </w:rPr>
        <w:t xml:space="preserve"> </w:t>
      </w:r>
      <w:r>
        <w:rPr>
          <w:color w:val="231F20"/>
        </w:rPr>
        <w:t>«</w:t>
      </w:r>
      <w:r>
        <w:rPr>
          <w:color w:val="231F20"/>
          <w:spacing w:val="-14"/>
        </w:rPr>
        <w:t xml:space="preserve"> </w:t>
      </w:r>
      <w:r>
        <w:rPr>
          <w:color w:val="231F20"/>
        </w:rPr>
        <w:t>de</w:t>
      </w:r>
      <w:r>
        <w:rPr>
          <w:color w:val="231F20"/>
          <w:spacing w:val="-15"/>
        </w:rPr>
        <w:t xml:space="preserve"> </w:t>
      </w:r>
      <w:r>
        <w:rPr>
          <w:color w:val="231F20"/>
        </w:rPr>
        <w:t>leur</w:t>
      </w:r>
      <w:r>
        <w:rPr>
          <w:color w:val="231F20"/>
          <w:spacing w:val="-15"/>
        </w:rPr>
        <w:t xml:space="preserve"> </w:t>
      </w:r>
      <w:r>
        <w:rPr>
          <w:color w:val="231F20"/>
        </w:rPr>
        <w:t>pourrir</w:t>
      </w:r>
      <w:r>
        <w:rPr>
          <w:color w:val="231F20"/>
          <w:spacing w:val="-15"/>
        </w:rPr>
        <w:t xml:space="preserve"> </w:t>
      </w:r>
      <w:r>
        <w:rPr>
          <w:color w:val="231F20"/>
        </w:rPr>
        <w:t>la</w:t>
      </w:r>
      <w:r>
        <w:rPr>
          <w:color w:val="231F20"/>
          <w:spacing w:val="-14"/>
        </w:rPr>
        <w:t xml:space="preserve"> </w:t>
      </w:r>
      <w:r>
        <w:rPr>
          <w:color w:val="231F20"/>
        </w:rPr>
        <w:t>vie</w:t>
      </w:r>
      <w:r>
        <w:rPr>
          <w:color w:val="231F20"/>
          <w:spacing w:val="-15"/>
        </w:rPr>
        <w:t xml:space="preserve"> </w:t>
      </w:r>
      <w:r>
        <w:rPr>
          <w:color w:val="231F20"/>
        </w:rPr>
        <w:t>».</w:t>
      </w:r>
      <w:r>
        <w:rPr>
          <w:color w:val="231F20"/>
          <w:spacing w:val="-15"/>
        </w:rPr>
        <w:t xml:space="preserve"> </w:t>
      </w:r>
      <w:r>
        <w:rPr>
          <w:color w:val="231F20"/>
        </w:rPr>
        <w:t>Chez</w:t>
      </w:r>
      <w:r>
        <w:rPr>
          <w:color w:val="231F20"/>
          <w:spacing w:val="-15"/>
        </w:rPr>
        <w:t xml:space="preserve"> </w:t>
      </w:r>
      <w:r>
        <w:rPr>
          <w:color w:val="231F20"/>
        </w:rPr>
        <w:t xml:space="preserve">les </w:t>
      </w:r>
      <w:r>
        <w:rPr>
          <w:color w:val="231F20"/>
          <w:w w:val="95"/>
        </w:rPr>
        <w:t>plus</w:t>
      </w:r>
      <w:r>
        <w:rPr>
          <w:color w:val="231F20"/>
          <w:spacing w:val="-9"/>
          <w:w w:val="95"/>
        </w:rPr>
        <w:t xml:space="preserve"> </w:t>
      </w:r>
      <w:r>
        <w:rPr>
          <w:color w:val="231F20"/>
          <w:w w:val="95"/>
        </w:rPr>
        <w:t>anxieux,</w:t>
      </w:r>
      <w:r>
        <w:rPr>
          <w:color w:val="231F20"/>
          <w:spacing w:val="-9"/>
          <w:w w:val="95"/>
        </w:rPr>
        <w:t xml:space="preserve"> </w:t>
      </w:r>
      <w:r>
        <w:rPr>
          <w:color w:val="231F20"/>
          <w:w w:val="95"/>
        </w:rPr>
        <w:t>l'usage</w:t>
      </w:r>
      <w:r>
        <w:rPr>
          <w:color w:val="231F20"/>
          <w:spacing w:val="-9"/>
          <w:w w:val="95"/>
        </w:rPr>
        <w:t xml:space="preserve"> </w:t>
      </w:r>
      <w:r>
        <w:rPr>
          <w:color w:val="231F20"/>
          <w:w w:val="95"/>
        </w:rPr>
        <w:t>de</w:t>
      </w:r>
      <w:r>
        <w:rPr>
          <w:color w:val="231F20"/>
          <w:spacing w:val="-9"/>
          <w:w w:val="95"/>
        </w:rPr>
        <w:t xml:space="preserve"> </w:t>
      </w:r>
      <w:r>
        <w:rPr>
          <w:color w:val="231F20"/>
          <w:w w:val="95"/>
        </w:rPr>
        <w:t>cannabis,</w:t>
      </w:r>
      <w:r>
        <w:rPr>
          <w:color w:val="231F20"/>
          <w:spacing w:val="-9"/>
          <w:w w:val="95"/>
        </w:rPr>
        <w:t xml:space="preserve"> </w:t>
      </w:r>
      <w:r>
        <w:rPr>
          <w:color w:val="231F20"/>
          <w:w w:val="95"/>
        </w:rPr>
        <w:t>par</w:t>
      </w:r>
      <w:r>
        <w:rPr>
          <w:color w:val="231F20"/>
          <w:spacing w:val="-9"/>
          <w:w w:val="95"/>
        </w:rPr>
        <w:t xml:space="preserve"> </w:t>
      </w:r>
      <w:r>
        <w:rPr>
          <w:color w:val="231F20"/>
          <w:w w:val="95"/>
        </w:rPr>
        <w:t>son</w:t>
      </w:r>
      <w:r>
        <w:rPr>
          <w:color w:val="231F20"/>
          <w:spacing w:val="-9"/>
          <w:w w:val="95"/>
        </w:rPr>
        <w:t xml:space="preserve"> </w:t>
      </w:r>
      <w:r>
        <w:rPr>
          <w:color w:val="231F20"/>
          <w:w w:val="95"/>
        </w:rPr>
        <w:t>THC*,</w:t>
      </w:r>
      <w:r>
        <w:rPr>
          <w:color w:val="231F20"/>
          <w:spacing w:val="-9"/>
          <w:w w:val="95"/>
        </w:rPr>
        <w:t xml:space="preserve"> </w:t>
      </w:r>
      <w:r>
        <w:rPr>
          <w:color w:val="231F20"/>
          <w:w w:val="95"/>
        </w:rPr>
        <w:t>peut</w:t>
      </w:r>
      <w:r>
        <w:rPr>
          <w:color w:val="231F20"/>
          <w:spacing w:val="-9"/>
          <w:w w:val="95"/>
        </w:rPr>
        <w:t xml:space="preserve"> </w:t>
      </w:r>
      <w:r>
        <w:rPr>
          <w:color w:val="231F20"/>
          <w:w w:val="95"/>
        </w:rPr>
        <w:t xml:space="preserve">développer </w:t>
      </w:r>
      <w:r>
        <w:rPr>
          <w:color w:val="231F20"/>
          <w:w w:val="90"/>
        </w:rPr>
        <w:t xml:space="preserve">en aigu un effet apaisant. Le piège alors se tend. Le sujet apaisé croit </w:t>
      </w:r>
      <w:r>
        <w:rPr>
          <w:color w:val="231F20"/>
          <w:spacing w:val="-2"/>
        </w:rPr>
        <w:t>avoir</w:t>
      </w:r>
      <w:r>
        <w:rPr>
          <w:color w:val="231F20"/>
          <w:spacing w:val="-8"/>
        </w:rPr>
        <w:t xml:space="preserve"> </w:t>
      </w:r>
      <w:r>
        <w:rPr>
          <w:color w:val="231F20"/>
          <w:spacing w:val="-2"/>
        </w:rPr>
        <w:t>trouvé</w:t>
      </w:r>
      <w:r>
        <w:rPr>
          <w:color w:val="231F20"/>
          <w:spacing w:val="-8"/>
        </w:rPr>
        <w:t xml:space="preserve"> </w:t>
      </w:r>
      <w:r>
        <w:rPr>
          <w:color w:val="231F20"/>
          <w:spacing w:val="-2"/>
        </w:rPr>
        <w:t>«</w:t>
      </w:r>
      <w:r>
        <w:rPr>
          <w:color w:val="231F20"/>
          <w:spacing w:val="-8"/>
        </w:rPr>
        <w:t xml:space="preserve"> </w:t>
      </w:r>
      <w:r>
        <w:rPr>
          <w:color w:val="231F20"/>
          <w:spacing w:val="-2"/>
        </w:rPr>
        <w:t>son</w:t>
      </w:r>
      <w:r>
        <w:rPr>
          <w:color w:val="231F20"/>
          <w:spacing w:val="-8"/>
        </w:rPr>
        <w:t xml:space="preserve"> </w:t>
      </w:r>
      <w:r>
        <w:rPr>
          <w:color w:val="231F20"/>
          <w:spacing w:val="-2"/>
        </w:rPr>
        <w:t>»</w:t>
      </w:r>
      <w:r>
        <w:rPr>
          <w:color w:val="231F20"/>
          <w:spacing w:val="-8"/>
        </w:rPr>
        <w:t xml:space="preserve"> </w:t>
      </w:r>
      <w:r>
        <w:rPr>
          <w:color w:val="231F20"/>
          <w:spacing w:val="-2"/>
        </w:rPr>
        <w:t>anxiolytique,</w:t>
      </w:r>
      <w:r>
        <w:rPr>
          <w:color w:val="231F20"/>
          <w:spacing w:val="-8"/>
        </w:rPr>
        <w:t xml:space="preserve"> </w:t>
      </w:r>
      <w:r>
        <w:rPr>
          <w:color w:val="231F20"/>
          <w:spacing w:val="-2"/>
        </w:rPr>
        <w:t>sans</w:t>
      </w:r>
      <w:r>
        <w:rPr>
          <w:color w:val="231F20"/>
          <w:spacing w:val="-8"/>
        </w:rPr>
        <w:t xml:space="preserve"> </w:t>
      </w:r>
      <w:r>
        <w:rPr>
          <w:color w:val="231F20"/>
          <w:spacing w:val="-2"/>
        </w:rPr>
        <w:t>ordonnance.</w:t>
      </w:r>
      <w:r>
        <w:rPr>
          <w:color w:val="231F20"/>
          <w:spacing w:val="-8"/>
        </w:rPr>
        <w:t xml:space="preserve"> </w:t>
      </w:r>
      <w:r>
        <w:rPr>
          <w:color w:val="231F20"/>
          <w:spacing w:val="-2"/>
        </w:rPr>
        <w:t>Il</w:t>
      </w:r>
      <w:r>
        <w:rPr>
          <w:color w:val="231F20"/>
          <w:spacing w:val="-8"/>
        </w:rPr>
        <w:t xml:space="preserve"> </w:t>
      </w:r>
      <w:r>
        <w:rPr>
          <w:color w:val="231F20"/>
          <w:spacing w:val="-2"/>
        </w:rPr>
        <w:t>y</w:t>
      </w:r>
      <w:r>
        <w:rPr>
          <w:color w:val="231F20"/>
          <w:spacing w:val="-8"/>
        </w:rPr>
        <w:t xml:space="preserve"> </w:t>
      </w:r>
      <w:r>
        <w:rPr>
          <w:color w:val="231F20"/>
          <w:spacing w:val="-2"/>
        </w:rPr>
        <w:t>vient,</w:t>
      </w:r>
      <w:r>
        <w:rPr>
          <w:color w:val="231F20"/>
          <w:spacing w:val="-8"/>
        </w:rPr>
        <w:t xml:space="preserve"> </w:t>
      </w:r>
      <w:r>
        <w:rPr>
          <w:color w:val="231F20"/>
          <w:spacing w:val="-2"/>
        </w:rPr>
        <w:t xml:space="preserve">il </w:t>
      </w:r>
      <w:r>
        <w:rPr>
          <w:color w:val="231F20"/>
        </w:rPr>
        <w:t>y</w:t>
      </w:r>
      <w:r>
        <w:rPr>
          <w:color w:val="231F20"/>
          <w:spacing w:val="-15"/>
        </w:rPr>
        <w:t xml:space="preserve"> </w:t>
      </w:r>
      <w:r>
        <w:rPr>
          <w:color w:val="231F20"/>
        </w:rPr>
        <w:t>revient,</w:t>
      </w:r>
      <w:r>
        <w:rPr>
          <w:color w:val="231F20"/>
          <w:spacing w:val="-14"/>
        </w:rPr>
        <w:t xml:space="preserve"> </w:t>
      </w:r>
      <w:r>
        <w:rPr>
          <w:color w:val="231F20"/>
        </w:rPr>
        <w:t>il</w:t>
      </w:r>
      <w:r>
        <w:rPr>
          <w:color w:val="231F20"/>
          <w:spacing w:val="-15"/>
        </w:rPr>
        <w:t xml:space="preserve"> </w:t>
      </w:r>
      <w:r>
        <w:rPr>
          <w:color w:val="231F20"/>
        </w:rPr>
        <w:t>en</w:t>
      </w:r>
      <w:r>
        <w:rPr>
          <w:color w:val="231F20"/>
          <w:spacing w:val="-14"/>
        </w:rPr>
        <w:t xml:space="preserve"> </w:t>
      </w:r>
      <w:r>
        <w:rPr>
          <w:color w:val="231F20"/>
        </w:rPr>
        <w:t>use</w:t>
      </w:r>
      <w:r>
        <w:rPr>
          <w:color w:val="231F20"/>
          <w:spacing w:val="-15"/>
        </w:rPr>
        <w:t xml:space="preserve"> </w:t>
      </w:r>
      <w:r>
        <w:rPr>
          <w:color w:val="231F20"/>
        </w:rPr>
        <w:t>et</w:t>
      </w:r>
      <w:r>
        <w:rPr>
          <w:color w:val="231F20"/>
          <w:spacing w:val="-14"/>
        </w:rPr>
        <w:t xml:space="preserve"> </w:t>
      </w:r>
      <w:r>
        <w:rPr>
          <w:color w:val="231F20"/>
        </w:rPr>
        <w:t>bientôt</w:t>
      </w:r>
      <w:r>
        <w:rPr>
          <w:color w:val="231F20"/>
          <w:spacing w:val="-15"/>
        </w:rPr>
        <w:t xml:space="preserve"> </w:t>
      </w:r>
      <w:r>
        <w:rPr>
          <w:color w:val="231F20"/>
        </w:rPr>
        <w:t>en</w:t>
      </w:r>
      <w:r>
        <w:rPr>
          <w:color w:val="231F20"/>
          <w:spacing w:val="-14"/>
        </w:rPr>
        <w:t xml:space="preserve"> </w:t>
      </w:r>
      <w:r>
        <w:rPr>
          <w:color w:val="231F20"/>
        </w:rPr>
        <w:t>abuse.</w:t>
      </w:r>
      <w:r>
        <w:rPr>
          <w:color w:val="231F20"/>
          <w:spacing w:val="-15"/>
        </w:rPr>
        <w:t xml:space="preserve"> </w:t>
      </w:r>
      <w:r>
        <w:rPr>
          <w:color w:val="231F20"/>
        </w:rPr>
        <w:t>Il</w:t>
      </w:r>
      <w:r>
        <w:rPr>
          <w:color w:val="231F20"/>
          <w:spacing w:val="-14"/>
        </w:rPr>
        <w:t xml:space="preserve"> </w:t>
      </w:r>
      <w:r>
        <w:rPr>
          <w:color w:val="231F20"/>
        </w:rPr>
        <w:t>se</w:t>
      </w:r>
      <w:r>
        <w:rPr>
          <w:color w:val="231F20"/>
          <w:spacing w:val="-15"/>
        </w:rPr>
        <w:t xml:space="preserve"> </w:t>
      </w:r>
      <w:r>
        <w:rPr>
          <w:color w:val="231F20"/>
        </w:rPr>
        <w:t>développe</w:t>
      </w:r>
      <w:r>
        <w:rPr>
          <w:color w:val="231F20"/>
          <w:spacing w:val="-14"/>
        </w:rPr>
        <w:t xml:space="preserve"> </w:t>
      </w:r>
      <w:r>
        <w:rPr>
          <w:color w:val="231F20"/>
        </w:rPr>
        <w:t>alors</w:t>
      </w:r>
      <w:r>
        <w:rPr>
          <w:color w:val="231F20"/>
          <w:spacing w:val="-15"/>
        </w:rPr>
        <w:t xml:space="preserve"> </w:t>
      </w:r>
      <w:r>
        <w:rPr>
          <w:color w:val="231F20"/>
        </w:rPr>
        <w:t xml:space="preserve">une </w:t>
      </w:r>
      <w:r>
        <w:rPr>
          <w:color w:val="231F20"/>
          <w:w w:val="90"/>
        </w:rPr>
        <w:t xml:space="preserve">tolérance, une diminution de l'effet, qui l'incite à accroître la dose et </w:t>
      </w:r>
      <w:r>
        <w:rPr>
          <w:color w:val="231F20"/>
          <w:w w:val="95"/>
        </w:rPr>
        <w:t>la</w:t>
      </w:r>
      <w:r>
        <w:rPr>
          <w:color w:val="231F20"/>
          <w:spacing w:val="-12"/>
          <w:w w:val="95"/>
        </w:rPr>
        <w:t xml:space="preserve"> </w:t>
      </w:r>
      <w:r>
        <w:rPr>
          <w:color w:val="231F20"/>
          <w:w w:val="95"/>
        </w:rPr>
        <w:t>fréquence</w:t>
      </w:r>
      <w:r>
        <w:rPr>
          <w:color w:val="231F20"/>
          <w:spacing w:val="-12"/>
          <w:w w:val="95"/>
        </w:rPr>
        <w:t xml:space="preserve"> </w:t>
      </w:r>
      <w:r>
        <w:rPr>
          <w:color w:val="231F20"/>
          <w:w w:val="95"/>
        </w:rPr>
        <w:t>d'utilisation,</w:t>
      </w:r>
      <w:r>
        <w:rPr>
          <w:color w:val="231F20"/>
          <w:spacing w:val="-12"/>
          <w:w w:val="95"/>
        </w:rPr>
        <w:t xml:space="preserve"> </w:t>
      </w:r>
      <w:r>
        <w:rPr>
          <w:color w:val="231F20"/>
          <w:w w:val="95"/>
        </w:rPr>
        <w:t>jusqu'à</w:t>
      </w:r>
      <w:r>
        <w:rPr>
          <w:color w:val="231F20"/>
          <w:spacing w:val="-12"/>
          <w:w w:val="95"/>
        </w:rPr>
        <w:t xml:space="preserve"> </w:t>
      </w:r>
      <w:r>
        <w:rPr>
          <w:color w:val="231F20"/>
          <w:w w:val="95"/>
        </w:rPr>
        <w:t>ce</w:t>
      </w:r>
      <w:r>
        <w:rPr>
          <w:color w:val="231F20"/>
          <w:spacing w:val="-12"/>
          <w:w w:val="95"/>
        </w:rPr>
        <w:t xml:space="preserve"> </w:t>
      </w:r>
      <w:r>
        <w:rPr>
          <w:color w:val="231F20"/>
          <w:w w:val="95"/>
        </w:rPr>
        <w:t>qu'il</w:t>
      </w:r>
      <w:r>
        <w:rPr>
          <w:color w:val="231F20"/>
          <w:spacing w:val="-11"/>
          <w:w w:val="95"/>
        </w:rPr>
        <w:t xml:space="preserve"> </w:t>
      </w:r>
      <w:r>
        <w:rPr>
          <w:color w:val="231F20"/>
          <w:w w:val="95"/>
        </w:rPr>
        <w:t>n'ait</w:t>
      </w:r>
      <w:r>
        <w:rPr>
          <w:color w:val="231F20"/>
          <w:spacing w:val="-12"/>
          <w:w w:val="95"/>
        </w:rPr>
        <w:t xml:space="preserve"> </w:t>
      </w:r>
      <w:r>
        <w:rPr>
          <w:color w:val="231F20"/>
          <w:w w:val="95"/>
        </w:rPr>
        <w:t>presque</w:t>
      </w:r>
      <w:r>
        <w:rPr>
          <w:color w:val="231F20"/>
          <w:spacing w:val="-12"/>
          <w:w w:val="95"/>
        </w:rPr>
        <w:t xml:space="preserve"> </w:t>
      </w:r>
      <w:r>
        <w:rPr>
          <w:color w:val="231F20"/>
          <w:w w:val="95"/>
        </w:rPr>
        <w:t>plus</w:t>
      </w:r>
      <w:r>
        <w:rPr>
          <w:color w:val="231F20"/>
          <w:spacing w:val="-12"/>
          <w:w w:val="95"/>
        </w:rPr>
        <w:t xml:space="preserve"> </w:t>
      </w:r>
      <w:r>
        <w:rPr>
          <w:color w:val="231F20"/>
          <w:w w:val="95"/>
        </w:rPr>
        <w:t>d'effet. Les</w:t>
      </w:r>
      <w:r>
        <w:rPr>
          <w:color w:val="231F20"/>
          <w:spacing w:val="-12"/>
          <w:w w:val="95"/>
        </w:rPr>
        <w:t xml:space="preserve"> </w:t>
      </w:r>
      <w:r>
        <w:rPr>
          <w:color w:val="231F20"/>
          <w:w w:val="95"/>
        </w:rPr>
        <w:t>substances</w:t>
      </w:r>
      <w:r>
        <w:rPr>
          <w:color w:val="231F20"/>
          <w:spacing w:val="-12"/>
          <w:w w:val="95"/>
        </w:rPr>
        <w:t xml:space="preserve"> </w:t>
      </w:r>
      <w:r>
        <w:rPr>
          <w:color w:val="231F20"/>
          <w:w w:val="95"/>
        </w:rPr>
        <w:t>endogènes</w:t>
      </w:r>
      <w:r>
        <w:rPr>
          <w:color w:val="231F20"/>
          <w:spacing w:val="-12"/>
          <w:w w:val="95"/>
        </w:rPr>
        <w:t xml:space="preserve"> </w:t>
      </w:r>
      <w:r>
        <w:rPr>
          <w:color w:val="231F20"/>
          <w:w w:val="95"/>
        </w:rPr>
        <w:t>(endocannabinoïdes*),</w:t>
      </w:r>
      <w:r>
        <w:rPr>
          <w:color w:val="231F20"/>
          <w:spacing w:val="-12"/>
          <w:w w:val="95"/>
        </w:rPr>
        <w:t xml:space="preserve"> </w:t>
      </w:r>
      <w:r>
        <w:rPr>
          <w:color w:val="231F20"/>
          <w:w w:val="95"/>
        </w:rPr>
        <w:t>qui</w:t>
      </w:r>
      <w:r>
        <w:rPr>
          <w:color w:val="231F20"/>
          <w:spacing w:val="-12"/>
          <w:w w:val="95"/>
        </w:rPr>
        <w:t xml:space="preserve"> </w:t>
      </w:r>
      <w:r>
        <w:rPr>
          <w:color w:val="231F20"/>
          <w:w w:val="95"/>
        </w:rPr>
        <w:t>agissent</w:t>
      </w:r>
      <w:r>
        <w:rPr>
          <w:color w:val="231F20"/>
          <w:spacing w:val="-11"/>
          <w:w w:val="95"/>
        </w:rPr>
        <w:t xml:space="preserve"> </w:t>
      </w:r>
      <w:r>
        <w:rPr>
          <w:color w:val="231F20"/>
          <w:w w:val="95"/>
        </w:rPr>
        <w:t xml:space="preserve">sur </w:t>
      </w:r>
      <w:r>
        <w:rPr>
          <w:color w:val="231F20"/>
          <w:w w:val="90"/>
        </w:rPr>
        <w:t>les</w:t>
      </w:r>
      <w:r>
        <w:rPr>
          <w:color w:val="231F20"/>
          <w:spacing w:val="-8"/>
          <w:w w:val="90"/>
        </w:rPr>
        <w:t xml:space="preserve"> </w:t>
      </w:r>
      <w:r>
        <w:rPr>
          <w:color w:val="231F20"/>
          <w:w w:val="90"/>
        </w:rPr>
        <w:t>mêmes</w:t>
      </w:r>
      <w:r>
        <w:rPr>
          <w:color w:val="231F20"/>
          <w:spacing w:val="-8"/>
          <w:w w:val="90"/>
        </w:rPr>
        <w:t xml:space="preserve"> </w:t>
      </w:r>
      <w:r>
        <w:rPr>
          <w:color w:val="231F20"/>
          <w:w w:val="90"/>
        </w:rPr>
        <w:t>récepteurs</w:t>
      </w:r>
      <w:r>
        <w:rPr>
          <w:color w:val="231F20"/>
          <w:spacing w:val="-8"/>
          <w:w w:val="90"/>
        </w:rPr>
        <w:t xml:space="preserve"> </w:t>
      </w:r>
      <w:r>
        <w:rPr>
          <w:color w:val="231F20"/>
          <w:w w:val="90"/>
        </w:rPr>
        <w:t>que</w:t>
      </w:r>
      <w:r>
        <w:rPr>
          <w:color w:val="231F20"/>
          <w:spacing w:val="-8"/>
          <w:w w:val="90"/>
        </w:rPr>
        <w:t xml:space="preserve"> </w:t>
      </w:r>
      <w:r>
        <w:rPr>
          <w:color w:val="231F20"/>
          <w:w w:val="90"/>
        </w:rPr>
        <w:t>le</w:t>
      </w:r>
      <w:r>
        <w:rPr>
          <w:color w:val="231F20"/>
          <w:spacing w:val="-8"/>
          <w:w w:val="90"/>
        </w:rPr>
        <w:t xml:space="preserve"> </w:t>
      </w:r>
      <w:r>
        <w:rPr>
          <w:color w:val="231F20"/>
          <w:w w:val="90"/>
        </w:rPr>
        <w:t>THC*,</w:t>
      </w:r>
      <w:r>
        <w:rPr>
          <w:color w:val="231F20"/>
          <w:spacing w:val="-8"/>
          <w:w w:val="90"/>
        </w:rPr>
        <w:t xml:space="preserve"> </w:t>
      </w:r>
      <w:r>
        <w:rPr>
          <w:color w:val="231F20"/>
          <w:w w:val="90"/>
        </w:rPr>
        <w:t>perdent</w:t>
      </w:r>
      <w:r>
        <w:rPr>
          <w:color w:val="231F20"/>
          <w:spacing w:val="-8"/>
          <w:w w:val="90"/>
        </w:rPr>
        <w:t xml:space="preserve"> </w:t>
      </w:r>
      <w:r>
        <w:rPr>
          <w:color w:val="231F20"/>
          <w:w w:val="90"/>
        </w:rPr>
        <w:t>aussi</w:t>
      </w:r>
      <w:r>
        <w:rPr>
          <w:color w:val="231F20"/>
          <w:spacing w:val="-8"/>
          <w:w w:val="90"/>
        </w:rPr>
        <w:t xml:space="preserve"> </w:t>
      </w:r>
      <w:r>
        <w:rPr>
          <w:color w:val="231F20"/>
          <w:w w:val="90"/>
        </w:rPr>
        <w:t>leur</w:t>
      </w:r>
      <w:r>
        <w:rPr>
          <w:color w:val="231F20"/>
          <w:spacing w:val="-8"/>
          <w:w w:val="90"/>
        </w:rPr>
        <w:t xml:space="preserve"> </w:t>
      </w:r>
      <w:r>
        <w:rPr>
          <w:color w:val="231F20"/>
          <w:w w:val="90"/>
        </w:rPr>
        <w:t>effet.</w:t>
      </w:r>
      <w:r>
        <w:rPr>
          <w:color w:val="231F20"/>
          <w:spacing w:val="-8"/>
          <w:w w:val="90"/>
        </w:rPr>
        <w:t xml:space="preserve"> </w:t>
      </w:r>
      <w:r>
        <w:rPr>
          <w:color w:val="231F20"/>
          <w:w w:val="90"/>
        </w:rPr>
        <w:t>Les</w:t>
      </w:r>
      <w:r>
        <w:rPr>
          <w:color w:val="231F20"/>
          <w:spacing w:val="-8"/>
          <w:w w:val="90"/>
        </w:rPr>
        <w:t xml:space="preserve"> </w:t>
      </w:r>
      <w:r>
        <w:rPr>
          <w:color w:val="231F20"/>
          <w:w w:val="90"/>
        </w:rPr>
        <w:t xml:space="preserve">sujets </w:t>
      </w:r>
      <w:r>
        <w:rPr>
          <w:color w:val="231F20"/>
          <w:spacing w:val="-2"/>
        </w:rPr>
        <w:t>anxieux</w:t>
      </w:r>
      <w:r>
        <w:rPr>
          <w:color w:val="231F20"/>
          <w:spacing w:val="-9"/>
        </w:rPr>
        <w:t xml:space="preserve"> </w:t>
      </w:r>
      <w:r>
        <w:rPr>
          <w:color w:val="231F20"/>
          <w:spacing w:val="-2"/>
        </w:rPr>
        <w:t>l'étaient</w:t>
      </w:r>
      <w:r>
        <w:rPr>
          <w:color w:val="231F20"/>
          <w:spacing w:val="-9"/>
        </w:rPr>
        <w:t xml:space="preserve"> </w:t>
      </w:r>
      <w:r>
        <w:rPr>
          <w:color w:val="231F20"/>
          <w:spacing w:val="-2"/>
        </w:rPr>
        <w:t>peut-être</w:t>
      </w:r>
      <w:r>
        <w:rPr>
          <w:color w:val="231F20"/>
          <w:spacing w:val="-9"/>
        </w:rPr>
        <w:t xml:space="preserve"> </w:t>
      </w:r>
      <w:r>
        <w:rPr>
          <w:color w:val="231F20"/>
          <w:spacing w:val="-2"/>
        </w:rPr>
        <w:t>parce</w:t>
      </w:r>
      <w:r>
        <w:rPr>
          <w:color w:val="231F20"/>
          <w:spacing w:val="-9"/>
        </w:rPr>
        <w:t xml:space="preserve"> </w:t>
      </w:r>
      <w:r>
        <w:rPr>
          <w:color w:val="231F20"/>
          <w:spacing w:val="-2"/>
        </w:rPr>
        <w:t>que</w:t>
      </w:r>
      <w:r>
        <w:rPr>
          <w:color w:val="231F20"/>
          <w:spacing w:val="-9"/>
        </w:rPr>
        <w:t xml:space="preserve"> </w:t>
      </w:r>
      <w:r>
        <w:rPr>
          <w:color w:val="231F20"/>
          <w:spacing w:val="-2"/>
        </w:rPr>
        <w:t>leurs</w:t>
      </w:r>
      <w:r>
        <w:rPr>
          <w:color w:val="231F20"/>
          <w:spacing w:val="-9"/>
        </w:rPr>
        <w:t xml:space="preserve"> </w:t>
      </w:r>
      <w:r>
        <w:rPr>
          <w:color w:val="231F20"/>
          <w:spacing w:val="-2"/>
        </w:rPr>
        <w:t xml:space="preserve">endocannabinoïdes* </w:t>
      </w:r>
      <w:r>
        <w:rPr>
          <w:color w:val="231F20"/>
          <w:spacing w:val="-2"/>
          <w:w w:val="95"/>
        </w:rPr>
        <w:t>étaient</w:t>
      </w:r>
      <w:r>
        <w:rPr>
          <w:color w:val="231F20"/>
          <w:spacing w:val="-8"/>
          <w:w w:val="95"/>
        </w:rPr>
        <w:t xml:space="preserve"> </w:t>
      </w:r>
      <w:r>
        <w:rPr>
          <w:color w:val="231F20"/>
          <w:spacing w:val="-2"/>
          <w:w w:val="95"/>
        </w:rPr>
        <w:t>défaillants,</w:t>
      </w:r>
      <w:r>
        <w:rPr>
          <w:color w:val="231F20"/>
          <w:spacing w:val="-7"/>
          <w:w w:val="95"/>
        </w:rPr>
        <w:t xml:space="preserve"> </w:t>
      </w:r>
      <w:r>
        <w:rPr>
          <w:color w:val="231F20"/>
          <w:spacing w:val="-2"/>
          <w:w w:val="95"/>
        </w:rPr>
        <w:t>le</w:t>
      </w:r>
      <w:r>
        <w:rPr>
          <w:color w:val="231F20"/>
          <w:spacing w:val="-7"/>
          <w:w w:val="95"/>
        </w:rPr>
        <w:t xml:space="preserve"> </w:t>
      </w:r>
      <w:r>
        <w:rPr>
          <w:color w:val="231F20"/>
          <w:spacing w:val="-2"/>
          <w:w w:val="95"/>
        </w:rPr>
        <w:t>THC*</w:t>
      </w:r>
      <w:r>
        <w:rPr>
          <w:color w:val="231F20"/>
          <w:spacing w:val="-10"/>
          <w:w w:val="95"/>
        </w:rPr>
        <w:t xml:space="preserve"> </w:t>
      </w:r>
      <w:r>
        <w:rPr>
          <w:color w:val="231F20"/>
          <w:spacing w:val="-2"/>
          <w:w w:val="95"/>
        </w:rPr>
        <w:t>les</w:t>
      </w:r>
      <w:r>
        <w:rPr>
          <w:color w:val="231F20"/>
          <w:spacing w:val="-7"/>
          <w:w w:val="95"/>
        </w:rPr>
        <w:t xml:space="preserve"> </w:t>
      </w:r>
      <w:r>
        <w:rPr>
          <w:color w:val="231F20"/>
          <w:spacing w:val="-2"/>
          <w:w w:val="95"/>
        </w:rPr>
        <w:t>a</w:t>
      </w:r>
      <w:r>
        <w:rPr>
          <w:color w:val="231F20"/>
          <w:spacing w:val="-7"/>
          <w:w w:val="95"/>
        </w:rPr>
        <w:t xml:space="preserve"> </w:t>
      </w:r>
      <w:r>
        <w:rPr>
          <w:color w:val="231F20"/>
          <w:spacing w:val="-2"/>
          <w:w w:val="95"/>
        </w:rPr>
        <w:t>suppléés</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temps,</w:t>
      </w:r>
      <w:r>
        <w:rPr>
          <w:color w:val="231F20"/>
          <w:spacing w:val="-7"/>
          <w:w w:val="95"/>
        </w:rPr>
        <w:t xml:space="preserve"> </w:t>
      </w:r>
      <w:r>
        <w:rPr>
          <w:color w:val="231F20"/>
          <w:spacing w:val="-2"/>
          <w:w w:val="95"/>
        </w:rPr>
        <w:t>mais</w:t>
      </w:r>
      <w:r>
        <w:rPr>
          <w:color w:val="231F20"/>
          <w:spacing w:val="-7"/>
          <w:w w:val="95"/>
        </w:rPr>
        <w:t xml:space="preserve"> </w:t>
      </w:r>
      <w:r>
        <w:rPr>
          <w:color w:val="231F20"/>
          <w:spacing w:val="-2"/>
          <w:w w:val="95"/>
        </w:rPr>
        <w:t>a</w:t>
      </w:r>
      <w:r>
        <w:rPr>
          <w:color w:val="231F20"/>
          <w:spacing w:val="-7"/>
          <w:w w:val="95"/>
        </w:rPr>
        <w:t xml:space="preserve"> </w:t>
      </w:r>
      <w:r>
        <w:rPr>
          <w:color w:val="231F20"/>
          <w:spacing w:val="-2"/>
          <w:w w:val="95"/>
        </w:rPr>
        <w:t>fini</w:t>
      </w:r>
      <w:r>
        <w:rPr>
          <w:color w:val="231F20"/>
          <w:spacing w:val="-7"/>
          <w:w w:val="95"/>
        </w:rPr>
        <w:t xml:space="preserve"> </w:t>
      </w:r>
      <w:r>
        <w:rPr>
          <w:color w:val="231F20"/>
          <w:spacing w:val="-2"/>
          <w:w w:val="95"/>
        </w:rPr>
        <w:t xml:space="preserve">par </w:t>
      </w:r>
      <w:r>
        <w:rPr>
          <w:color w:val="231F20"/>
          <w:w w:val="95"/>
        </w:rPr>
        <w:t>aggraver</w:t>
      </w:r>
      <w:r>
        <w:rPr>
          <w:color w:val="231F20"/>
          <w:spacing w:val="-12"/>
          <w:w w:val="95"/>
        </w:rPr>
        <w:t xml:space="preserve"> </w:t>
      </w:r>
      <w:r>
        <w:rPr>
          <w:color w:val="231F20"/>
          <w:w w:val="95"/>
        </w:rPr>
        <w:t>le</w:t>
      </w:r>
      <w:r>
        <w:rPr>
          <w:color w:val="231F20"/>
          <w:spacing w:val="-12"/>
          <w:w w:val="95"/>
        </w:rPr>
        <w:t xml:space="preserve"> </w:t>
      </w:r>
      <w:r>
        <w:rPr>
          <w:color w:val="231F20"/>
          <w:w w:val="95"/>
        </w:rPr>
        <w:t>trouble</w:t>
      </w:r>
      <w:r>
        <w:rPr>
          <w:color w:val="231F20"/>
          <w:spacing w:val="-12"/>
          <w:w w:val="95"/>
        </w:rPr>
        <w:t xml:space="preserve"> </w:t>
      </w:r>
      <w:r>
        <w:rPr>
          <w:color w:val="231F20"/>
          <w:w w:val="95"/>
        </w:rPr>
        <w:t>initial.</w:t>
      </w:r>
      <w:r>
        <w:rPr>
          <w:color w:val="231F20"/>
          <w:spacing w:val="-12"/>
          <w:w w:val="95"/>
        </w:rPr>
        <w:t xml:space="preserve"> </w:t>
      </w:r>
      <w:r>
        <w:rPr>
          <w:color w:val="231F20"/>
          <w:w w:val="95"/>
        </w:rPr>
        <w:t>C'est</w:t>
      </w:r>
      <w:r>
        <w:rPr>
          <w:color w:val="231F20"/>
          <w:spacing w:val="-12"/>
          <w:w w:val="95"/>
        </w:rPr>
        <w:t xml:space="preserve"> </w:t>
      </w:r>
      <w:r>
        <w:rPr>
          <w:color w:val="231F20"/>
          <w:w w:val="95"/>
        </w:rPr>
        <w:t>alors</w:t>
      </w:r>
      <w:r>
        <w:rPr>
          <w:color w:val="231F20"/>
          <w:spacing w:val="-11"/>
          <w:w w:val="95"/>
        </w:rPr>
        <w:t xml:space="preserve"> </w:t>
      </w:r>
      <w:r>
        <w:rPr>
          <w:color w:val="231F20"/>
          <w:w w:val="95"/>
        </w:rPr>
        <w:t>que</w:t>
      </w:r>
      <w:r>
        <w:rPr>
          <w:color w:val="231F20"/>
          <w:spacing w:val="-12"/>
          <w:w w:val="95"/>
        </w:rPr>
        <w:t xml:space="preserve"> </w:t>
      </w:r>
      <w:r>
        <w:rPr>
          <w:color w:val="231F20"/>
          <w:w w:val="95"/>
        </w:rPr>
        <w:t>survient</w:t>
      </w:r>
      <w:r>
        <w:rPr>
          <w:color w:val="231F20"/>
          <w:spacing w:val="-12"/>
          <w:w w:val="95"/>
        </w:rPr>
        <w:t xml:space="preserve"> </w:t>
      </w:r>
      <w:r>
        <w:rPr>
          <w:color w:val="231F20"/>
          <w:w w:val="95"/>
        </w:rPr>
        <w:t xml:space="preserve">l'intensification </w:t>
      </w:r>
      <w:r>
        <w:rPr>
          <w:color w:val="231F20"/>
          <w:w w:val="90"/>
        </w:rPr>
        <w:t xml:space="preserve">des troubles anxieux qui amènent le cannabinophile à consulter. Si </w:t>
      </w:r>
      <w:r>
        <w:rPr>
          <w:color w:val="231F20"/>
          <w:w w:val="95"/>
        </w:rPr>
        <w:t>le</w:t>
      </w:r>
      <w:r>
        <w:rPr>
          <w:color w:val="231F20"/>
          <w:spacing w:val="-1"/>
          <w:w w:val="95"/>
        </w:rPr>
        <w:t xml:space="preserve"> </w:t>
      </w:r>
      <w:r>
        <w:rPr>
          <w:color w:val="231F20"/>
          <w:w w:val="95"/>
        </w:rPr>
        <w:t>médecin</w:t>
      </w:r>
      <w:r>
        <w:rPr>
          <w:color w:val="231F20"/>
          <w:spacing w:val="-1"/>
          <w:w w:val="95"/>
        </w:rPr>
        <w:t xml:space="preserve"> </w:t>
      </w:r>
      <w:r>
        <w:rPr>
          <w:color w:val="231F20"/>
          <w:w w:val="95"/>
        </w:rPr>
        <w:t>ne</w:t>
      </w:r>
      <w:r>
        <w:rPr>
          <w:color w:val="231F20"/>
          <w:spacing w:val="-1"/>
          <w:w w:val="95"/>
        </w:rPr>
        <w:t xml:space="preserve"> </w:t>
      </w:r>
      <w:r>
        <w:rPr>
          <w:color w:val="231F20"/>
          <w:w w:val="95"/>
        </w:rPr>
        <w:t>met</w:t>
      </w:r>
      <w:r>
        <w:rPr>
          <w:color w:val="231F20"/>
          <w:spacing w:val="-1"/>
          <w:w w:val="95"/>
        </w:rPr>
        <w:t xml:space="preserve"> </w:t>
      </w:r>
      <w:r>
        <w:rPr>
          <w:color w:val="231F20"/>
          <w:w w:val="95"/>
        </w:rPr>
        <w:t>pas</w:t>
      </w:r>
      <w:r>
        <w:rPr>
          <w:color w:val="231F20"/>
          <w:spacing w:val="-1"/>
          <w:w w:val="95"/>
        </w:rPr>
        <w:t xml:space="preserve"> </w:t>
      </w:r>
      <w:r>
        <w:rPr>
          <w:color w:val="231F20"/>
          <w:w w:val="95"/>
        </w:rPr>
        <w:t>au</w:t>
      </w:r>
      <w:r>
        <w:rPr>
          <w:color w:val="231F20"/>
          <w:spacing w:val="-1"/>
          <w:w w:val="95"/>
        </w:rPr>
        <w:t xml:space="preserve"> </w:t>
      </w:r>
      <w:r>
        <w:rPr>
          <w:color w:val="231F20"/>
          <w:w w:val="95"/>
        </w:rPr>
        <w:t>jour</w:t>
      </w:r>
      <w:r>
        <w:rPr>
          <w:color w:val="231F20"/>
          <w:spacing w:val="-1"/>
          <w:w w:val="95"/>
        </w:rPr>
        <w:t xml:space="preserve"> </w:t>
      </w:r>
      <w:r>
        <w:rPr>
          <w:color w:val="231F20"/>
          <w:w w:val="95"/>
        </w:rPr>
        <w:t>la</w:t>
      </w:r>
      <w:r>
        <w:rPr>
          <w:color w:val="231F20"/>
          <w:spacing w:val="-1"/>
          <w:w w:val="95"/>
        </w:rPr>
        <w:t xml:space="preserve"> </w:t>
      </w:r>
      <w:r>
        <w:rPr>
          <w:color w:val="231F20"/>
          <w:w w:val="95"/>
        </w:rPr>
        <w:t>responsabilité</w:t>
      </w:r>
      <w:r>
        <w:rPr>
          <w:color w:val="231F20"/>
          <w:spacing w:val="-1"/>
          <w:w w:val="95"/>
        </w:rPr>
        <w:t xml:space="preserve"> </w:t>
      </w:r>
      <w:r>
        <w:rPr>
          <w:color w:val="231F20"/>
          <w:w w:val="95"/>
        </w:rPr>
        <w:t>du</w:t>
      </w:r>
      <w:r>
        <w:rPr>
          <w:color w:val="231F20"/>
          <w:spacing w:val="-1"/>
          <w:w w:val="95"/>
        </w:rPr>
        <w:t xml:space="preserve"> </w:t>
      </w:r>
      <w:r>
        <w:rPr>
          <w:color w:val="231F20"/>
          <w:w w:val="95"/>
        </w:rPr>
        <w:t>cannabis</w:t>
      </w:r>
      <w:r>
        <w:rPr>
          <w:color w:val="231F20"/>
          <w:spacing w:val="-1"/>
          <w:w w:val="95"/>
        </w:rPr>
        <w:t xml:space="preserve"> </w:t>
      </w:r>
      <w:r>
        <w:rPr>
          <w:color w:val="231F20"/>
          <w:w w:val="95"/>
        </w:rPr>
        <w:t xml:space="preserve">dans </w:t>
      </w:r>
      <w:r>
        <w:rPr>
          <w:color w:val="231F20"/>
          <w:spacing w:val="-2"/>
        </w:rPr>
        <w:t>ce</w:t>
      </w:r>
      <w:r>
        <w:rPr>
          <w:color w:val="231F20"/>
          <w:spacing w:val="-10"/>
        </w:rPr>
        <w:t xml:space="preserve"> </w:t>
      </w:r>
      <w:r>
        <w:rPr>
          <w:color w:val="231F20"/>
          <w:spacing w:val="-2"/>
        </w:rPr>
        <w:t>trouble,</w:t>
      </w:r>
      <w:r>
        <w:rPr>
          <w:color w:val="231F20"/>
          <w:spacing w:val="-10"/>
        </w:rPr>
        <w:t xml:space="preserve"> </w:t>
      </w:r>
      <w:r>
        <w:rPr>
          <w:color w:val="231F20"/>
          <w:spacing w:val="-2"/>
        </w:rPr>
        <w:t>il</w:t>
      </w:r>
      <w:r>
        <w:rPr>
          <w:color w:val="231F20"/>
          <w:spacing w:val="-10"/>
        </w:rPr>
        <w:t xml:space="preserve"> </w:t>
      </w:r>
      <w:r>
        <w:rPr>
          <w:color w:val="231F20"/>
          <w:spacing w:val="-2"/>
        </w:rPr>
        <w:t>risque</w:t>
      </w:r>
      <w:r>
        <w:rPr>
          <w:color w:val="231F20"/>
          <w:spacing w:val="-10"/>
        </w:rPr>
        <w:t xml:space="preserve"> </w:t>
      </w:r>
      <w:r>
        <w:rPr>
          <w:color w:val="231F20"/>
          <w:spacing w:val="-2"/>
        </w:rPr>
        <w:t>de</w:t>
      </w:r>
      <w:r>
        <w:rPr>
          <w:color w:val="231F20"/>
          <w:spacing w:val="-10"/>
        </w:rPr>
        <w:t xml:space="preserve"> </w:t>
      </w:r>
      <w:r>
        <w:rPr>
          <w:color w:val="231F20"/>
          <w:spacing w:val="-2"/>
        </w:rPr>
        <w:t>sauter</w:t>
      </w:r>
      <w:r>
        <w:rPr>
          <w:color w:val="231F20"/>
          <w:spacing w:val="-10"/>
        </w:rPr>
        <w:t xml:space="preserve"> </w:t>
      </w:r>
      <w:r>
        <w:rPr>
          <w:color w:val="231F20"/>
          <w:spacing w:val="-2"/>
        </w:rPr>
        <w:t>à</w:t>
      </w:r>
      <w:r>
        <w:rPr>
          <w:color w:val="231F20"/>
          <w:spacing w:val="-10"/>
        </w:rPr>
        <w:t xml:space="preserve"> </w:t>
      </w:r>
      <w:r>
        <w:rPr>
          <w:color w:val="231F20"/>
          <w:spacing w:val="-2"/>
        </w:rPr>
        <w:t>pieds</w:t>
      </w:r>
      <w:r>
        <w:rPr>
          <w:color w:val="231F20"/>
          <w:spacing w:val="-10"/>
        </w:rPr>
        <w:t xml:space="preserve"> </w:t>
      </w:r>
      <w:r>
        <w:rPr>
          <w:color w:val="231F20"/>
          <w:spacing w:val="-2"/>
        </w:rPr>
        <w:t>joints</w:t>
      </w:r>
      <w:r>
        <w:rPr>
          <w:color w:val="231F20"/>
          <w:spacing w:val="-10"/>
        </w:rPr>
        <w:t xml:space="preserve"> </w:t>
      </w:r>
      <w:r>
        <w:rPr>
          <w:color w:val="231F20"/>
          <w:spacing w:val="-2"/>
        </w:rPr>
        <w:t>(évidemment)</w:t>
      </w:r>
      <w:r>
        <w:rPr>
          <w:color w:val="231F20"/>
          <w:spacing w:val="-10"/>
        </w:rPr>
        <w:t xml:space="preserve"> </w:t>
      </w:r>
      <w:r>
        <w:rPr>
          <w:color w:val="231F20"/>
          <w:spacing w:val="-2"/>
        </w:rPr>
        <w:t>sur</w:t>
      </w:r>
      <w:r>
        <w:rPr>
          <w:color w:val="231F20"/>
          <w:spacing w:val="-10"/>
        </w:rPr>
        <w:t xml:space="preserve"> </w:t>
      </w:r>
      <w:r>
        <w:rPr>
          <w:color w:val="231F20"/>
          <w:spacing w:val="-2"/>
        </w:rPr>
        <w:t xml:space="preserve">la </w:t>
      </w:r>
      <w:r>
        <w:rPr>
          <w:color w:val="231F20"/>
        </w:rPr>
        <w:t xml:space="preserve">prescription d'une benzodiazépine, également addictive. Des </w:t>
      </w:r>
      <w:r>
        <w:rPr>
          <w:color w:val="231F20"/>
          <w:w w:val="90"/>
        </w:rPr>
        <w:t xml:space="preserve">tranquillisants du type buspirone ou hydroxyzine paraissent mieux adaptés dans ce contexte de toxicomanie. Ainsi le cannabis aggrave </w:t>
      </w:r>
      <w:r>
        <w:rPr>
          <w:color w:val="231F20"/>
          <w:w w:val="95"/>
        </w:rPr>
        <w:t>le</w:t>
      </w:r>
      <w:r>
        <w:rPr>
          <w:color w:val="231F20"/>
          <w:spacing w:val="-2"/>
          <w:w w:val="95"/>
        </w:rPr>
        <w:t xml:space="preserve"> </w:t>
      </w:r>
      <w:r>
        <w:rPr>
          <w:color w:val="231F20"/>
          <w:w w:val="95"/>
        </w:rPr>
        <w:t>trouble</w:t>
      </w:r>
      <w:r>
        <w:rPr>
          <w:color w:val="231F20"/>
          <w:spacing w:val="-2"/>
          <w:w w:val="95"/>
        </w:rPr>
        <w:t xml:space="preserve"> </w:t>
      </w:r>
      <w:r>
        <w:rPr>
          <w:color w:val="231F20"/>
          <w:w w:val="95"/>
        </w:rPr>
        <w:t>qu'il</w:t>
      </w:r>
      <w:r>
        <w:rPr>
          <w:color w:val="231F20"/>
          <w:spacing w:val="-2"/>
          <w:w w:val="95"/>
        </w:rPr>
        <w:t xml:space="preserve"> </w:t>
      </w:r>
      <w:r>
        <w:rPr>
          <w:color w:val="231F20"/>
          <w:w w:val="95"/>
        </w:rPr>
        <w:t>avait</w:t>
      </w:r>
      <w:r>
        <w:rPr>
          <w:color w:val="231F20"/>
          <w:spacing w:val="-2"/>
          <w:w w:val="95"/>
        </w:rPr>
        <w:t xml:space="preserve"> </w:t>
      </w:r>
      <w:r>
        <w:rPr>
          <w:color w:val="231F20"/>
          <w:w w:val="95"/>
        </w:rPr>
        <w:t>primitivement</w:t>
      </w:r>
      <w:r>
        <w:rPr>
          <w:color w:val="231F20"/>
          <w:spacing w:val="-2"/>
          <w:w w:val="95"/>
        </w:rPr>
        <w:t xml:space="preserve"> </w:t>
      </w:r>
      <w:r>
        <w:rPr>
          <w:color w:val="231F20"/>
          <w:w w:val="95"/>
        </w:rPr>
        <w:t>apaisé.</w:t>
      </w:r>
      <w:r>
        <w:rPr>
          <w:color w:val="231F20"/>
          <w:spacing w:val="-2"/>
          <w:w w:val="95"/>
        </w:rPr>
        <w:t xml:space="preserve"> </w:t>
      </w:r>
      <w:r>
        <w:rPr>
          <w:color w:val="231F20"/>
          <w:w w:val="95"/>
        </w:rPr>
        <w:t>Rustine</w:t>
      </w:r>
      <w:r>
        <w:rPr>
          <w:color w:val="231F20"/>
          <w:spacing w:val="-2"/>
          <w:w w:val="95"/>
        </w:rPr>
        <w:t xml:space="preserve"> </w:t>
      </w:r>
      <w:r>
        <w:rPr>
          <w:color w:val="231F20"/>
          <w:w w:val="95"/>
        </w:rPr>
        <w:t>sur</w:t>
      </w:r>
      <w:r>
        <w:rPr>
          <w:color w:val="231F20"/>
          <w:spacing w:val="-2"/>
          <w:w w:val="95"/>
        </w:rPr>
        <w:t xml:space="preserve"> </w:t>
      </w:r>
      <w:r>
        <w:rPr>
          <w:color w:val="231F20"/>
          <w:w w:val="95"/>
        </w:rPr>
        <w:t>une</w:t>
      </w:r>
      <w:r>
        <w:rPr>
          <w:color w:val="231F20"/>
          <w:spacing w:val="-2"/>
          <w:w w:val="95"/>
        </w:rPr>
        <w:t xml:space="preserve"> </w:t>
      </w:r>
      <w:r>
        <w:rPr>
          <w:color w:val="231F20"/>
          <w:w w:val="95"/>
        </w:rPr>
        <w:t>petite crevaison,</w:t>
      </w:r>
      <w:r>
        <w:rPr>
          <w:color w:val="231F20"/>
          <w:spacing w:val="-9"/>
          <w:w w:val="95"/>
        </w:rPr>
        <w:t xml:space="preserve"> </w:t>
      </w:r>
      <w:r>
        <w:rPr>
          <w:color w:val="231F20"/>
          <w:w w:val="95"/>
        </w:rPr>
        <w:t>il</w:t>
      </w:r>
      <w:r>
        <w:rPr>
          <w:color w:val="231F20"/>
          <w:spacing w:val="-9"/>
          <w:w w:val="95"/>
        </w:rPr>
        <w:t xml:space="preserve"> </w:t>
      </w:r>
      <w:r>
        <w:rPr>
          <w:color w:val="231F20"/>
          <w:w w:val="95"/>
        </w:rPr>
        <w:t>crée</w:t>
      </w:r>
      <w:r>
        <w:rPr>
          <w:color w:val="231F20"/>
          <w:spacing w:val="-9"/>
          <w:w w:val="95"/>
        </w:rPr>
        <w:t xml:space="preserve"> </w:t>
      </w:r>
      <w:r>
        <w:rPr>
          <w:color w:val="231F20"/>
          <w:w w:val="95"/>
        </w:rPr>
        <w:t>bientôt</w:t>
      </w:r>
      <w:r>
        <w:rPr>
          <w:color w:val="231F20"/>
          <w:spacing w:val="-9"/>
          <w:w w:val="95"/>
        </w:rPr>
        <w:t xml:space="preserve"> </w:t>
      </w:r>
      <w:r>
        <w:rPr>
          <w:color w:val="231F20"/>
          <w:w w:val="95"/>
        </w:rPr>
        <w:t>sur</w:t>
      </w:r>
      <w:r>
        <w:rPr>
          <w:color w:val="231F20"/>
          <w:spacing w:val="-9"/>
          <w:w w:val="95"/>
        </w:rPr>
        <w:t xml:space="preserve"> </w:t>
      </w:r>
      <w:r>
        <w:rPr>
          <w:color w:val="231F20"/>
          <w:w w:val="95"/>
        </w:rPr>
        <w:t>la</w:t>
      </w:r>
      <w:r>
        <w:rPr>
          <w:color w:val="231F20"/>
          <w:spacing w:val="-9"/>
          <w:w w:val="95"/>
        </w:rPr>
        <w:t xml:space="preserve"> </w:t>
      </w:r>
      <w:r>
        <w:rPr>
          <w:color w:val="231F20"/>
          <w:w w:val="95"/>
        </w:rPr>
        <w:t>chambre</w:t>
      </w:r>
      <w:r>
        <w:rPr>
          <w:color w:val="231F20"/>
          <w:spacing w:val="-9"/>
          <w:w w:val="95"/>
        </w:rPr>
        <w:t xml:space="preserve"> </w:t>
      </w:r>
      <w:r>
        <w:rPr>
          <w:color w:val="231F20"/>
          <w:w w:val="95"/>
        </w:rPr>
        <w:t>à</w:t>
      </w:r>
      <w:r>
        <w:rPr>
          <w:color w:val="231F20"/>
          <w:spacing w:val="-9"/>
          <w:w w:val="95"/>
        </w:rPr>
        <w:t xml:space="preserve"> </w:t>
      </w:r>
      <w:r>
        <w:rPr>
          <w:color w:val="231F20"/>
          <w:w w:val="95"/>
        </w:rPr>
        <w:t>air</w:t>
      </w:r>
      <w:r>
        <w:rPr>
          <w:color w:val="231F20"/>
          <w:spacing w:val="-9"/>
          <w:w w:val="95"/>
        </w:rPr>
        <w:t xml:space="preserve"> </w:t>
      </w:r>
      <w:r>
        <w:rPr>
          <w:color w:val="231F20"/>
          <w:w w:val="95"/>
        </w:rPr>
        <w:t>un</w:t>
      </w:r>
      <w:r>
        <w:rPr>
          <w:color w:val="231F20"/>
          <w:spacing w:val="-9"/>
          <w:w w:val="95"/>
        </w:rPr>
        <w:t xml:space="preserve"> </w:t>
      </w:r>
      <w:r>
        <w:rPr>
          <w:color w:val="231F20"/>
          <w:w w:val="95"/>
        </w:rPr>
        <w:t>orifice</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 xml:space="preserve">taille </w:t>
      </w:r>
      <w:r>
        <w:rPr>
          <w:color w:val="231F20"/>
        </w:rPr>
        <w:t>de</w:t>
      </w:r>
      <w:r>
        <w:rPr>
          <w:color w:val="231F20"/>
          <w:spacing w:val="-15"/>
        </w:rPr>
        <w:t xml:space="preserve"> </w:t>
      </w:r>
      <w:r>
        <w:rPr>
          <w:color w:val="231F20"/>
        </w:rPr>
        <w:t>la</w:t>
      </w:r>
      <w:r>
        <w:rPr>
          <w:color w:val="231F20"/>
          <w:spacing w:val="-15"/>
        </w:rPr>
        <w:t xml:space="preserve"> </w:t>
      </w:r>
      <w:r>
        <w:rPr>
          <w:color w:val="231F20"/>
        </w:rPr>
        <w:t>rustine</w:t>
      </w:r>
      <w:r>
        <w:rPr>
          <w:color w:val="231F20"/>
          <w:spacing w:val="-15"/>
        </w:rPr>
        <w:t xml:space="preserve"> </w:t>
      </w:r>
      <w:r>
        <w:rPr>
          <w:color w:val="231F20"/>
        </w:rPr>
        <w:t>toute</w:t>
      </w:r>
      <w:r>
        <w:rPr>
          <w:color w:val="231F20"/>
          <w:spacing w:val="-15"/>
        </w:rPr>
        <w:t xml:space="preserve"> </w:t>
      </w:r>
      <w:r>
        <w:rPr>
          <w:color w:val="231F20"/>
        </w:rPr>
        <w:t>entière…</w:t>
      </w:r>
    </w:p>
    <w:p w14:paraId="4903D7D9" w14:textId="77777777" w:rsidR="00B76AFF" w:rsidRDefault="00000000">
      <w:pPr>
        <w:pStyle w:val="Titre3"/>
        <w:spacing w:before="226"/>
      </w:pPr>
      <w:r>
        <w:rPr>
          <w:color w:val="231F20"/>
          <w:w w:val="90"/>
        </w:rPr>
        <w:t>Aphorismes/Apophtegmes</w:t>
      </w:r>
      <w:r>
        <w:rPr>
          <w:color w:val="231F20"/>
          <w:spacing w:val="9"/>
        </w:rPr>
        <w:t xml:space="preserve"> </w:t>
      </w:r>
      <w:r>
        <w:rPr>
          <w:color w:val="231F20"/>
          <w:w w:val="90"/>
        </w:rPr>
        <w:t>sur</w:t>
      </w:r>
      <w:r>
        <w:rPr>
          <w:color w:val="231F20"/>
          <w:spacing w:val="9"/>
        </w:rPr>
        <w:t xml:space="preserve"> </w:t>
      </w:r>
      <w:r>
        <w:rPr>
          <w:color w:val="231F20"/>
          <w:w w:val="90"/>
        </w:rPr>
        <w:t>le</w:t>
      </w:r>
      <w:r>
        <w:rPr>
          <w:color w:val="231F20"/>
          <w:spacing w:val="9"/>
        </w:rPr>
        <w:t xml:space="preserve"> </w:t>
      </w:r>
      <w:r>
        <w:rPr>
          <w:color w:val="231F20"/>
          <w:spacing w:val="-2"/>
          <w:w w:val="90"/>
        </w:rPr>
        <w:t>cannabis</w:t>
      </w:r>
    </w:p>
    <w:p w14:paraId="337C879C" w14:textId="77777777" w:rsidR="00B76AFF" w:rsidRDefault="00000000">
      <w:pPr>
        <w:spacing w:before="99" w:line="204" w:lineRule="auto"/>
        <w:ind w:left="602" w:right="3910" w:hanging="150"/>
        <w:rPr>
          <w:sz w:val="26"/>
        </w:rPr>
      </w:pPr>
      <w:r>
        <w:rPr>
          <w:color w:val="231F20"/>
          <w:spacing w:val="-2"/>
          <w:w w:val="95"/>
          <w:sz w:val="26"/>
        </w:rPr>
        <w:t>-</w:t>
      </w:r>
      <w:r>
        <w:rPr>
          <w:color w:val="231F20"/>
          <w:spacing w:val="-10"/>
          <w:w w:val="95"/>
          <w:sz w:val="26"/>
        </w:rPr>
        <w:t xml:space="preserve"> </w:t>
      </w:r>
      <w:r>
        <w:rPr>
          <w:color w:val="231F20"/>
          <w:spacing w:val="-2"/>
          <w:w w:val="95"/>
          <w:sz w:val="26"/>
        </w:rPr>
        <w:t>La</w:t>
      </w:r>
      <w:r>
        <w:rPr>
          <w:color w:val="231F20"/>
          <w:spacing w:val="-10"/>
          <w:w w:val="95"/>
          <w:sz w:val="26"/>
        </w:rPr>
        <w:t xml:space="preserve"> </w:t>
      </w:r>
      <w:r>
        <w:rPr>
          <w:i/>
          <w:color w:val="231F20"/>
          <w:spacing w:val="-2"/>
          <w:w w:val="95"/>
          <w:sz w:val="26"/>
        </w:rPr>
        <w:t>fumette</w:t>
      </w:r>
      <w:r>
        <w:rPr>
          <w:i/>
          <w:color w:val="231F20"/>
          <w:spacing w:val="-10"/>
          <w:w w:val="95"/>
          <w:sz w:val="26"/>
        </w:rPr>
        <w:t xml:space="preserve"> </w:t>
      </w:r>
      <w:r>
        <w:rPr>
          <w:color w:val="231F20"/>
          <w:spacing w:val="-2"/>
          <w:w w:val="95"/>
          <w:sz w:val="26"/>
        </w:rPr>
        <w:t>ça</w:t>
      </w:r>
      <w:r>
        <w:rPr>
          <w:color w:val="231F20"/>
          <w:spacing w:val="-10"/>
          <w:w w:val="95"/>
          <w:sz w:val="26"/>
        </w:rPr>
        <w:t xml:space="preserve"> </w:t>
      </w:r>
      <w:r>
        <w:rPr>
          <w:color w:val="231F20"/>
          <w:spacing w:val="-2"/>
          <w:w w:val="95"/>
          <w:sz w:val="26"/>
        </w:rPr>
        <w:t>rend</w:t>
      </w:r>
      <w:r>
        <w:rPr>
          <w:color w:val="231F20"/>
          <w:spacing w:val="-10"/>
          <w:w w:val="95"/>
          <w:sz w:val="26"/>
        </w:rPr>
        <w:t xml:space="preserve"> </w:t>
      </w:r>
      <w:r>
        <w:rPr>
          <w:color w:val="231F20"/>
          <w:spacing w:val="-2"/>
          <w:w w:val="95"/>
          <w:sz w:val="26"/>
        </w:rPr>
        <w:t xml:space="preserve">bête, </w:t>
      </w:r>
      <w:r>
        <w:rPr>
          <w:color w:val="231F20"/>
          <w:w w:val="90"/>
          <w:sz w:val="26"/>
        </w:rPr>
        <w:t>Le</w:t>
      </w:r>
      <w:r>
        <w:rPr>
          <w:color w:val="231F20"/>
          <w:spacing w:val="-2"/>
          <w:sz w:val="26"/>
        </w:rPr>
        <w:t xml:space="preserve"> </w:t>
      </w:r>
      <w:r>
        <w:rPr>
          <w:i/>
          <w:color w:val="231F20"/>
          <w:w w:val="90"/>
          <w:sz w:val="26"/>
        </w:rPr>
        <w:t>chichon</w:t>
      </w:r>
      <w:r>
        <w:rPr>
          <w:i/>
          <w:color w:val="231F20"/>
          <w:spacing w:val="-2"/>
          <w:sz w:val="26"/>
        </w:rPr>
        <w:t xml:space="preserve"> </w:t>
      </w:r>
      <w:r>
        <w:rPr>
          <w:color w:val="231F20"/>
          <w:w w:val="90"/>
          <w:sz w:val="26"/>
        </w:rPr>
        <w:t>ça</w:t>
      </w:r>
      <w:r>
        <w:rPr>
          <w:color w:val="231F20"/>
          <w:spacing w:val="-1"/>
          <w:sz w:val="26"/>
        </w:rPr>
        <w:t xml:space="preserve"> </w:t>
      </w:r>
      <w:r>
        <w:rPr>
          <w:color w:val="231F20"/>
          <w:w w:val="90"/>
          <w:sz w:val="26"/>
        </w:rPr>
        <w:t>rend</w:t>
      </w:r>
      <w:r>
        <w:rPr>
          <w:color w:val="231F20"/>
          <w:spacing w:val="-1"/>
          <w:sz w:val="26"/>
        </w:rPr>
        <w:t xml:space="preserve"> </w:t>
      </w:r>
      <w:r>
        <w:rPr>
          <w:color w:val="231F20"/>
          <w:spacing w:val="-4"/>
          <w:w w:val="90"/>
          <w:sz w:val="26"/>
        </w:rPr>
        <w:t>con.</w:t>
      </w:r>
    </w:p>
    <w:p w14:paraId="4B6B351A" w14:textId="77777777" w:rsidR="00B76AFF" w:rsidRDefault="00B76AFF">
      <w:pPr>
        <w:pStyle w:val="Corpsdetexte"/>
        <w:spacing w:before="12"/>
        <w:rPr>
          <w:sz w:val="17"/>
        </w:rPr>
      </w:pPr>
    </w:p>
    <w:p w14:paraId="6AE10095" w14:textId="4A9DC63F" w:rsidR="00B76AFF" w:rsidRDefault="00D54CF9">
      <w:pPr>
        <w:spacing w:before="102"/>
        <w:ind w:right="100"/>
        <w:jc w:val="right"/>
        <w:rPr>
          <w:sz w:val="24"/>
        </w:rPr>
      </w:pPr>
      <w:r>
        <w:rPr>
          <w:color w:val="323031"/>
          <w:spacing w:val="-5"/>
          <w:sz w:val="24"/>
        </w:rPr>
        <w:t>22</w:t>
      </w:r>
    </w:p>
    <w:p w14:paraId="54E041AC" w14:textId="77777777" w:rsidR="00B76AFF" w:rsidRDefault="00B76AFF">
      <w:pPr>
        <w:jc w:val="right"/>
        <w:rPr>
          <w:sz w:val="24"/>
        </w:rPr>
        <w:sectPr w:rsidR="00B76AFF">
          <w:pgSz w:w="9350" w:h="12750"/>
          <w:pgMar w:top="920" w:right="1280" w:bottom="420" w:left="1100" w:header="0" w:footer="222" w:gutter="0"/>
          <w:cols w:space="720"/>
        </w:sectPr>
      </w:pPr>
    </w:p>
    <w:p w14:paraId="3A4452E7"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A2D4593" w14:textId="77777777" w:rsidR="00B76AFF" w:rsidRDefault="00000000">
      <w:pPr>
        <w:pStyle w:val="Corpsdetexte"/>
        <w:spacing w:before="10"/>
        <w:rPr>
          <w:sz w:val="17"/>
        </w:rPr>
      </w:pPr>
      <w:r>
        <w:pict w14:anchorId="7B606849">
          <v:shape id="docshape16" o:spid="_x0000_s2198" style="position:absolute;margin-left:69.2pt;margin-top:13.2pt;width:320.35pt;height:.1pt;z-index:-15720448;mso-wrap-distance-left:0;mso-wrap-distance-right:0;mso-position-horizontal-relative:page" coordorigin="1384,264" coordsize="6407,0" path="m7790,264r-6406,e" filled="f" strokecolor="#231f20" strokeweight=".25pt">
            <v:path arrowok="t"/>
            <w10:wrap type="topAndBottom" anchorx="page"/>
          </v:shape>
        </w:pict>
      </w:r>
    </w:p>
    <w:p w14:paraId="65D31A8D" w14:textId="77777777" w:rsidR="00B76AFF" w:rsidRDefault="00B76AFF">
      <w:pPr>
        <w:pStyle w:val="Corpsdetexte"/>
        <w:spacing w:before="7"/>
        <w:rPr>
          <w:sz w:val="7"/>
        </w:rPr>
      </w:pPr>
    </w:p>
    <w:p w14:paraId="6EAE809E" w14:textId="77777777" w:rsidR="00B76AFF" w:rsidRDefault="00000000">
      <w:pPr>
        <w:pStyle w:val="Paragraphedeliste"/>
        <w:numPr>
          <w:ilvl w:val="0"/>
          <w:numId w:val="11"/>
        </w:numPr>
        <w:tabs>
          <w:tab w:val="left" w:pos="424"/>
        </w:tabs>
        <w:spacing w:before="132" w:line="213" w:lineRule="auto"/>
        <w:ind w:right="4801" w:hanging="122"/>
        <w:jc w:val="left"/>
        <w:rPr>
          <w:color w:val="231F20"/>
          <w:sz w:val="26"/>
        </w:rPr>
      </w:pPr>
      <w:r>
        <w:rPr>
          <w:color w:val="231F20"/>
          <w:sz w:val="26"/>
        </w:rPr>
        <w:t>Pétard</w:t>
      </w:r>
      <w:r>
        <w:rPr>
          <w:color w:val="231F20"/>
          <w:spacing w:val="-15"/>
          <w:sz w:val="26"/>
        </w:rPr>
        <w:t xml:space="preserve"> </w:t>
      </w:r>
      <w:r>
        <w:rPr>
          <w:color w:val="231F20"/>
          <w:sz w:val="26"/>
        </w:rPr>
        <w:t>du</w:t>
      </w:r>
      <w:r>
        <w:rPr>
          <w:color w:val="231F20"/>
          <w:spacing w:val="-15"/>
          <w:sz w:val="26"/>
        </w:rPr>
        <w:t xml:space="preserve"> </w:t>
      </w:r>
      <w:r>
        <w:rPr>
          <w:color w:val="231F20"/>
          <w:sz w:val="26"/>
        </w:rPr>
        <w:t xml:space="preserve">matin, </w:t>
      </w:r>
      <w:r>
        <w:rPr>
          <w:color w:val="231F20"/>
          <w:spacing w:val="-2"/>
          <w:w w:val="95"/>
          <w:sz w:val="26"/>
        </w:rPr>
        <w:t>Poil</w:t>
      </w:r>
      <w:r>
        <w:rPr>
          <w:color w:val="231F20"/>
          <w:spacing w:val="-10"/>
          <w:w w:val="95"/>
          <w:sz w:val="26"/>
        </w:rPr>
        <w:t xml:space="preserve"> </w:t>
      </w:r>
      <w:r>
        <w:rPr>
          <w:color w:val="231F20"/>
          <w:spacing w:val="-2"/>
          <w:w w:val="95"/>
          <w:sz w:val="26"/>
        </w:rPr>
        <w:t>dans</w:t>
      </w:r>
      <w:r>
        <w:rPr>
          <w:color w:val="231F20"/>
          <w:spacing w:val="-10"/>
          <w:w w:val="95"/>
          <w:sz w:val="26"/>
        </w:rPr>
        <w:t xml:space="preserve"> </w:t>
      </w:r>
      <w:r>
        <w:rPr>
          <w:color w:val="231F20"/>
          <w:spacing w:val="-2"/>
          <w:w w:val="95"/>
          <w:sz w:val="26"/>
        </w:rPr>
        <w:t>la</w:t>
      </w:r>
      <w:r>
        <w:rPr>
          <w:color w:val="231F20"/>
          <w:spacing w:val="-10"/>
          <w:w w:val="95"/>
          <w:sz w:val="26"/>
        </w:rPr>
        <w:t xml:space="preserve"> </w:t>
      </w:r>
      <w:r>
        <w:rPr>
          <w:color w:val="231F20"/>
          <w:spacing w:val="-2"/>
          <w:w w:val="95"/>
          <w:sz w:val="26"/>
        </w:rPr>
        <w:t>main</w:t>
      </w:r>
      <w:r>
        <w:rPr>
          <w:color w:val="231F20"/>
          <w:spacing w:val="-10"/>
          <w:w w:val="95"/>
          <w:sz w:val="26"/>
        </w:rPr>
        <w:t xml:space="preserve"> </w:t>
      </w:r>
      <w:r>
        <w:rPr>
          <w:color w:val="231F20"/>
          <w:spacing w:val="-2"/>
          <w:w w:val="95"/>
          <w:sz w:val="26"/>
        </w:rPr>
        <w:t xml:space="preserve">; </w:t>
      </w:r>
      <w:r>
        <w:rPr>
          <w:color w:val="231F20"/>
          <w:sz w:val="26"/>
        </w:rPr>
        <w:t xml:space="preserve">Pétard du soir, </w:t>
      </w:r>
      <w:r>
        <w:rPr>
          <w:color w:val="231F20"/>
          <w:spacing w:val="-4"/>
          <w:w w:val="95"/>
          <w:sz w:val="26"/>
        </w:rPr>
        <w:t>Trou</w:t>
      </w:r>
      <w:r>
        <w:rPr>
          <w:color w:val="231F20"/>
          <w:spacing w:val="-8"/>
          <w:w w:val="95"/>
          <w:sz w:val="26"/>
        </w:rPr>
        <w:t xml:space="preserve"> </w:t>
      </w:r>
      <w:r>
        <w:rPr>
          <w:color w:val="231F20"/>
          <w:spacing w:val="-4"/>
          <w:w w:val="95"/>
          <w:sz w:val="26"/>
        </w:rPr>
        <w:t>de</w:t>
      </w:r>
      <w:r>
        <w:rPr>
          <w:color w:val="231F20"/>
          <w:spacing w:val="-8"/>
          <w:w w:val="95"/>
          <w:sz w:val="26"/>
        </w:rPr>
        <w:t xml:space="preserve"> </w:t>
      </w:r>
      <w:r>
        <w:rPr>
          <w:color w:val="231F20"/>
          <w:spacing w:val="-4"/>
          <w:w w:val="95"/>
          <w:sz w:val="26"/>
        </w:rPr>
        <w:t>mémoire.</w:t>
      </w:r>
    </w:p>
    <w:p w14:paraId="37890EBB" w14:textId="77777777" w:rsidR="00B76AFF" w:rsidRDefault="00000000">
      <w:pPr>
        <w:pStyle w:val="Paragraphedeliste"/>
        <w:numPr>
          <w:ilvl w:val="0"/>
          <w:numId w:val="11"/>
        </w:numPr>
        <w:tabs>
          <w:tab w:val="left" w:pos="431"/>
        </w:tabs>
        <w:spacing w:before="302" w:line="213" w:lineRule="auto"/>
        <w:ind w:left="451" w:right="271" w:hanging="168"/>
        <w:jc w:val="left"/>
        <w:rPr>
          <w:color w:val="231F20"/>
          <w:sz w:val="26"/>
        </w:rPr>
      </w:pPr>
      <w:r>
        <w:rPr>
          <w:color w:val="231F20"/>
          <w:w w:val="95"/>
          <w:sz w:val="26"/>
        </w:rPr>
        <w:t>Ne</w:t>
      </w:r>
      <w:r>
        <w:rPr>
          <w:color w:val="231F20"/>
          <w:spacing w:val="-12"/>
          <w:w w:val="95"/>
          <w:sz w:val="26"/>
        </w:rPr>
        <w:t xml:space="preserve"> </w:t>
      </w:r>
      <w:r>
        <w:rPr>
          <w:color w:val="231F20"/>
          <w:w w:val="95"/>
          <w:sz w:val="26"/>
        </w:rPr>
        <w:t>dites</w:t>
      </w:r>
      <w:r>
        <w:rPr>
          <w:color w:val="231F20"/>
          <w:spacing w:val="-12"/>
          <w:w w:val="95"/>
          <w:sz w:val="26"/>
        </w:rPr>
        <w:t xml:space="preserve"> </w:t>
      </w:r>
      <w:r>
        <w:rPr>
          <w:color w:val="231F20"/>
          <w:w w:val="95"/>
          <w:sz w:val="26"/>
        </w:rPr>
        <w:t>pas</w:t>
      </w:r>
      <w:r>
        <w:rPr>
          <w:color w:val="231F20"/>
          <w:spacing w:val="-11"/>
          <w:w w:val="95"/>
          <w:sz w:val="26"/>
        </w:rPr>
        <w:t xml:space="preserve"> </w:t>
      </w:r>
      <w:r>
        <w:rPr>
          <w:color w:val="231F20"/>
          <w:w w:val="95"/>
          <w:sz w:val="26"/>
        </w:rPr>
        <w:t>le</w:t>
      </w:r>
      <w:r>
        <w:rPr>
          <w:color w:val="231F20"/>
          <w:spacing w:val="-12"/>
          <w:w w:val="95"/>
          <w:sz w:val="26"/>
        </w:rPr>
        <w:t xml:space="preserve"> </w:t>
      </w:r>
      <w:r>
        <w:rPr>
          <w:i/>
          <w:color w:val="231F20"/>
          <w:w w:val="95"/>
          <w:sz w:val="26"/>
        </w:rPr>
        <w:t>shit</w:t>
      </w:r>
      <w:r>
        <w:rPr>
          <w:color w:val="231F20"/>
          <w:w w:val="95"/>
          <w:sz w:val="26"/>
        </w:rPr>
        <w:t>*</w:t>
      </w:r>
      <w:r>
        <w:rPr>
          <w:color w:val="231F20"/>
          <w:spacing w:val="-12"/>
          <w:w w:val="95"/>
          <w:sz w:val="26"/>
        </w:rPr>
        <w:t xml:space="preserve"> </w:t>
      </w:r>
      <w:r>
        <w:rPr>
          <w:color w:val="231F20"/>
          <w:w w:val="95"/>
          <w:sz w:val="26"/>
        </w:rPr>
        <w:t>c'est</w:t>
      </w:r>
      <w:r>
        <w:rPr>
          <w:color w:val="231F20"/>
          <w:spacing w:val="-11"/>
          <w:w w:val="95"/>
          <w:sz w:val="26"/>
        </w:rPr>
        <w:t xml:space="preserve"> </w:t>
      </w:r>
      <w:r>
        <w:rPr>
          <w:color w:val="231F20"/>
          <w:w w:val="95"/>
          <w:sz w:val="26"/>
        </w:rPr>
        <w:t>chic,</w:t>
      </w:r>
      <w:r>
        <w:rPr>
          <w:color w:val="231F20"/>
          <w:spacing w:val="-12"/>
          <w:w w:val="95"/>
          <w:sz w:val="26"/>
        </w:rPr>
        <w:t xml:space="preserve"> </w:t>
      </w:r>
      <w:r>
        <w:rPr>
          <w:color w:val="231F20"/>
          <w:w w:val="95"/>
          <w:sz w:val="26"/>
        </w:rPr>
        <w:t>car</w:t>
      </w:r>
      <w:r>
        <w:rPr>
          <w:color w:val="231F20"/>
          <w:spacing w:val="-12"/>
          <w:w w:val="95"/>
          <w:sz w:val="26"/>
        </w:rPr>
        <w:t xml:space="preserve"> </w:t>
      </w:r>
      <w:r>
        <w:rPr>
          <w:color w:val="231F20"/>
          <w:w w:val="95"/>
          <w:sz w:val="26"/>
        </w:rPr>
        <w:t>en</w:t>
      </w:r>
      <w:r>
        <w:rPr>
          <w:color w:val="231F20"/>
          <w:spacing w:val="-11"/>
          <w:w w:val="95"/>
          <w:sz w:val="26"/>
        </w:rPr>
        <w:t xml:space="preserve"> </w:t>
      </w:r>
      <w:r>
        <w:rPr>
          <w:color w:val="231F20"/>
          <w:w w:val="95"/>
          <w:sz w:val="26"/>
        </w:rPr>
        <w:t>anglais</w:t>
      </w:r>
      <w:r>
        <w:rPr>
          <w:color w:val="231F20"/>
          <w:spacing w:val="-12"/>
          <w:w w:val="95"/>
          <w:sz w:val="26"/>
        </w:rPr>
        <w:t xml:space="preserve"> </w:t>
      </w:r>
      <w:r>
        <w:rPr>
          <w:i/>
          <w:color w:val="231F20"/>
          <w:w w:val="95"/>
          <w:sz w:val="26"/>
        </w:rPr>
        <w:t>shit</w:t>
      </w:r>
      <w:r>
        <w:rPr>
          <w:color w:val="231F20"/>
          <w:w w:val="95"/>
          <w:sz w:val="26"/>
        </w:rPr>
        <w:t>*</w:t>
      </w:r>
      <w:r>
        <w:rPr>
          <w:color w:val="231F20"/>
          <w:spacing w:val="-12"/>
          <w:w w:val="95"/>
          <w:sz w:val="26"/>
        </w:rPr>
        <w:t xml:space="preserve"> </w:t>
      </w:r>
      <w:r>
        <w:rPr>
          <w:color w:val="231F20"/>
          <w:w w:val="95"/>
          <w:sz w:val="26"/>
        </w:rPr>
        <w:t>(en</w:t>
      </w:r>
      <w:r>
        <w:rPr>
          <w:color w:val="231F20"/>
          <w:spacing w:val="-11"/>
          <w:w w:val="95"/>
          <w:sz w:val="26"/>
        </w:rPr>
        <w:t xml:space="preserve"> </w:t>
      </w:r>
      <w:r>
        <w:rPr>
          <w:color w:val="231F20"/>
          <w:w w:val="95"/>
          <w:sz w:val="26"/>
        </w:rPr>
        <w:t>4</w:t>
      </w:r>
      <w:r>
        <w:rPr>
          <w:color w:val="231F20"/>
          <w:spacing w:val="-12"/>
          <w:w w:val="95"/>
          <w:sz w:val="26"/>
        </w:rPr>
        <w:t xml:space="preserve"> </w:t>
      </w:r>
      <w:r>
        <w:rPr>
          <w:color w:val="231F20"/>
          <w:w w:val="95"/>
          <w:sz w:val="26"/>
        </w:rPr>
        <w:t>lettres)</w:t>
      </w:r>
      <w:r>
        <w:rPr>
          <w:color w:val="231F20"/>
          <w:spacing w:val="-12"/>
          <w:w w:val="95"/>
          <w:sz w:val="26"/>
        </w:rPr>
        <w:t xml:space="preserve"> </w:t>
      </w:r>
      <w:r>
        <w:rPr>
          <w:color w:val="231F20"/>
          <w:w w:val="95"/>
          <w:sz w:val="26"/>
        </w:rPr>
        <w:t>se traduit</w:t>
      </w:r>
      <w:r>
        <w:rPr>
          <w:color w:val="231F20"/>
          <w:spacing w:val="-2"/>
          <w:w w:val="95"/>
          <w:sz w:val="26"/>
        </w:rPr>
        <w:t xml:space="preserve"> </w:t>
      </w:r>
      <w:r>
        <w:rPr>
          <w:color w:val="231F20"/>
          <w:w w:val="95"/>
          <w:sz w:val="26"/>
        </w:rPr>
        <w:t>par</w:t>
      </w:r>
      <w:r>
        <w:rPr>
          <w:color w:val="231F20"/>
          <w:spacing w:val="-2"/>
          <w:w w:val="95"/>
          <w:sz w:val="26"/>
        </w:rPr>
        <w:t xml:space="preserve"> </w:t>
      </w:r>
      <w:r>
        <w:rPr>
          <w:color w:val="231F20"/>
          <w:w w:val="95"/>
          <w:sz w:val="26"/>
        </w:rPr>
        <w:t>les</w:t>
      </w:r>
      <w:r>
        <w:rPr>
          <w:color w:val="231F20"/>
          <w:spacing w:val="-2"/>
          <w:w w:val="95"/>
          <w:sz w:val="26"/>
        </w:rPr>
        <w:t xml:space="preserve"> </w:t>
      </w:r>
      <w:r>
        <w:rPr>
          <w:color w:val="231F20"/>
          <w:w w:val="95"/>
          <w:sz w:val="26"/>
        </w:rPr>
        <w:t>5</w:t>
      </w:r>
      <w:r>
        <w:rPr>
          <w:color w:val="231F20"/>
          <w:spacing w:val="-2"/>
          <w:w w:val="95"/>
          <w:sz w:val="26"/>
        </w:rPr>
        <w:t xml:space="preserve"> </w:t>
      </w:r>
      <w:r>
        <w:rPr>
          <w:color w:val="231F20"/>
          <w:w w:val="95"/>
          <w:sz w:val="26"/>
        </w:rPr>
        <w:t>lettres</w:t>
      </w:r>
      <w:r>
        <w:rPr>
          <w:color w:val="231F20"/>
          <w:spacing w:val="-2"/>
          <w:w w:val="95"/>
          <w:sz w:val="26"/>
        </w:rPr>
        <w:t xml:space="preserve"> </w:t>
      </w:r>
      <w:r>
        <w:rPr>
          <w:color w:val="231F20"/>
          <w:w w:val="95"/>
          <w:sz w:val="26"/>
        </w:rPr>
        <w:t>du</w:t>
      </w:r>
      <w:r>
        <w:rPr>
          <w:color w:val="231F20"/>
          <w:spacing w:val="-2"/>
          <w:w w:val="95"/>
          <w:sz w:val="26"/>
        </w:rPr>
        <w:t xml:space="preserve"> </w:t>
      </w:r>
      <w:r>
        <w:rPr>
          <w:color w:val="231F20"/>
          <w:w w:val="95"/>
          <w:sz w:val="26"/>
        </w:rPr>
        <w:t>mot</w:t>
      </w:r>
      <w:r>
        <w:rPr>
          <w:color w:val="231F20"/>
          <w:spacing w:val="-2"/>
          <w:w w:val="95"/>
          <w:sz w:val="26"/>
        </w:rPr>
        <w:t xml:space="preserve"> </w:t>
      </w:r>
      <w:r>
        <w:rPr>
          <w:color w:val="231F20"/>
          <w:w w:val="95"/>
          <w:sz w:val="26"/>
        </w:rPr>
        <w:t>de</w:t>
      </w:r>
      <w:r>
        <w:rPr>
          <w:color w:val="231F20"/>
          <w:spacing w:val="-2"/>
          <w:w w:val="95"/>
          <w:sz w:val="26"/>
        </w:rPr>
        <w:t xml:space="preserve"> </w:t>
      </w:r>
      <w:r>
        <w:rPr>
          <w:color w:val="231F20"/>
          <w:w w:val="95"/>
          <w:sz w:val="26"/>
        </w:rPr>
        <w:t>Cambronne.</w:t>
      </w:r>
    </w:p>
    <w:p w14:paraId="2006F3FA" w14:textId="77777777" w:rsidR="00B76AFF" w:rsidRDefault="00000000">
      <w:pPr>
        <w:pStyle w:val="Paragraphedeliste"/>
        <w:numPr>
          <w:ilvl w:val="0"/>
          <w:numId w:val="11"/>
        </w:numPr>
        <w:tabs>
          <w:tab w:val="left" w:pos="422"/>
        </w:tabs>
        <w:spacing w:before="308" w:line="213" w:lineRule="auto"/>
        <w:ind w:left="451" w:right="273" w:hanging="168"/>
        <w:jc w:val="left"/>
        <w:rPr>
          <w:color w:val="231F20"/>
          <w:sz w:val="26"/>
        </w:rPr>
      </w:pPr>
      <w:r>
        <w:rPr>
          <w:color w:val="231F20"/>
          <w:w w:val="90"/>
          <w:sz w:val="26"/>
        </w:rPr>
        <w:t xml:space="preserve">Ce n'est pas quand le cannabis flambe et consume nos jeunes qu'il </w:t>
      </w:r>
      <w:r>
        <w:rPr>
          <w:color w:val="231F20"/>
          <w:w w:val="95"/>
          <w:sz w:val="26"/>
        </w:rPr>
        <w:t>faut se séparer de l'extincteur de la loi.</w:t>
      </w:r>
    </w:p>
    <w:p w14:paraId="45CA81B5" w14:textId="77777777" w:rsidR="00B76AFF" w:rsidRDefault="00000000">
      <w:pPr>
        <w:pStyle w:val="Paragraphedeliste"/>
        <w:numPr>
          <w:ilvl w:val="0"/>
          <w:numId w:val="11"/>
        </w:numPr>
        <w:tabs>
          <w:tab w:val="left" w:pos="424"/>
        </w:tabs>
        <w:spacing w:before="279"/>
        <w:ind w:left="423" w:hanging="141"/>
        <w:jc w:val="left"/>
        <w:rPr>
          <w:color w:val="231F20"/>
          <w:sz w:val="26"/>
        </w:rPr>
      </w:pPr>
      <w:r>
        <w:rPr>
          <w:color w:val="231F20"/>
          <w:w w:val="90"/>
          <w:sz w:val="26"/>
        </w:rPr>
        <w:t>«</w:t>
      </w:r>
      <w:r>
        <w:rPr>
          <w:color w:val="231F20"/>
          <w:spacing w:val="2"/>
          <w:sz w:val="26"/>
        </w:rPr>
        <w:t xml:space="preserve"> </w:t>
      </w:r>
      <w:r>
        <w:rPr>
          <w:color w:val="231F20"/>
          <w:w w:val="90"/>
          <w:sz w:val="26"/>
        </w:rPr>
        <w:t>Le</w:t>
      </w:r>
      <w:r>
        <w:rPr>
          <w:color w:val="231F20"/>
          <w:spacing w:val="2"/>
          <w:sz w:val="26"/>
        </w:rPr>
        <w:t xml:space="preserve"> </w:t>
      </w:r>
      <w:r>
        <w:rPr>
          <w:color w:val="231F20"/>
          <w:w w:val="90"/>
          <w:sz w:val="26"/>
        </w:rPr>
        <w:t>cannabis</w:t>
      </w:r>
      <w:r>
        <w:rPr>
          <w:color w:val="231F20"/>
          <w:spacing w:val="2"/>
          <w:sz w:val="26"/>
        </w:rPr>
        <w:t xml:space="preserve"> </w:t>
      </w:r>
      <w:r>
        <w:rPr>
          <w:color w:val="231F20"/>
          <w:w w:val="90"/>
          <w:sz w:val="26"/>
        </w:rPr>
        <w:t>–</w:t>
      </w:r>
      <w:r>
        <w:rPr>
          <w:color w:val="231F20"/>
          <w:spacing w:val="3"/>
          <w:sz w:val="26"/>
        </w:rPr>
        <w:t xml:space="preserve"> </w:t>
      </w:r>
      <w:r>
        <w:rPr>
          <w:color w:val="231F20"/>
          <w:w w:val="90"/>
          <w:sz w:val="26"/>
        </w:rPr>
        <w:t>un</w:t>
      </w:r>
      <w:r>
        <w:rPr>
          <w:color w:val="231F20"/>
          <w:spacing w:val="2"/>
          <w:sz w:val="26"/>
        </w:rPr>
        <w:t xml:space="preserve"> </w:t>
      </w:r>
      <w:r>
        <w:rPr>
          <w:color w:val="231F20"/>
          <w:w w:val="90"/>
          <w:sz w:val="26"/>
        </w:rPr>
        <w:t>faux</w:t>
      </w:r>
      <w:r>
        <w:rPr>
          <w:color w:val="231F20"/>
          <w:spacing w:val="2"/>
          <w:sz w:val="26"/>
        </w:rPr>
        <w:t xml:space="preserve"> </w:t>
      </w:r>
      <w:r>
        <w:rPr>
          <w:color w:val="231F20"/>
          <w:w w:val="90"/>
          <w:sz w:val="26"/>
        </w:rPr>
        <w:t>médicament,</w:t>
      </w:r>
      <w:r>
        <w:rPr>
          <w:color w:val="231F20"/>
          <w:spacing w:val="3"/>
          <w:sz w:val="26"/>
        </w:rPr>
        <w:t xml:space="preserve"> </w:t>
      </w:r>
      <w:r>
        <w:rPr>
          <w:color w:val="231F20"/>
          <w:w w:val="90"/>
          <w:sz w:val="26"/>
        </w:rPr>
        <w:t>une</w:t>
      </w:r>
      <w:r>
        <w:rPr>
          <w:color w:val="231F20"/>
          <w:spacing w:val="2"/>
          <w:sz w:val="26"/>
        </w:rPr>
        <w:t xml:space="preserve"> </w:t>
      </w:r>
      <w:r>
        <w:rPr>
          <w:color w:val="231F20"/>
          <w:w w:val="90"/>
          <w:sz w:val="26"/>
        </w:rPr>
        <w:t>vraie</w:t>
      </w:r>
      <w:r>
        <w:rPr>
          <w:color w:val="231F20"/>
          <w:spacing w:val="2"/>
          <w:sz w:val="26"/>
        </w:rPr>
        <w:t xml:space="preserve"> </w:t>
      </w:r>
      <w:r>
        <w:rPr>
          <w:color w:val="231F20"/>
          <w:w w:val="90"/>
          <w:sz w:val="26"/>
        </w:rPr>
        <w:t>drogue</w:t>
      </w:r>
      <w:r>
        <w:rPr>
          <w:color w:val="231F20"/>
          <w:spacing w:val="3"/>
          <w:sz w:val="26"/>
        </w:rPr>
        <w:t xml:space="preserve"> </w:t>
      </w:r>
      <w:r>
        <w:rPr>
          <w:color w:val="231F20"/>
          <w:spacing w:val="-5"/>
          <w:w w:val="90"/>
          <w:sz w:val="26"/>
        </w:rPr>
        <w:t>».</w:t>
      </w:r>
    </w:p>
    <w:p w14:paraId="04DEC5F6" w14:textId="77777777" w:rsidR="00B76AFF" w:rsidRDefault="00000000">
      <w:pPr>
        <w:pStyle w:val="Paragraphedeliste"/>
        <w:numPr>
          <w:ilvl w:val="0"/>
          <w:numId w:val="11"/>
        </w:numPr>
        <w:tabs>
          <w:tab w:val="left" w:pos="424"/>
        </w:tabs>
        <w:spacing w:before="267"/>
        <w:ind w:left="423" w:hanging="141"/>
        <w:jc w:val="left"/>
        <w:rPr>
          <w:color w:val="231F20"/>
          <w:sz w:val="26"/>
        </w:rPr>
      </w:pPr>
      <w:r>
        <w:rPr>
          <w:color w:val="231F20"/>
          <w:w w:val="90"/>
          <w:sz w:val="26"/>
        </w:rPr>
        <w:t>Le</w:t>
      </w:r>
      <w:r>
        <w:rPr>
          <w:color w:val="231F20"/>
          <w:spacing w:val="-1"/>
          <w:sz w:val="26"/>
        </w:rPr>
        <w:t xml:space="preserve"> </w:t>
      </w:r>
      <w:r>
        <w:rPr>
          <w:color w:val="231F20"/>
          <w:w w:val="90"/>
          <w:sz w:val="26"/>
        </w:rPr>
        <w:t>cannabis</w:t>
      </w:r>
      <w:r>
        <w:rPr>
          <w:color w:val="231F20"/>
          <w:spacing w:val="-1"/>
          <w:sz w:val="26"/>
        </w:rPr>
        <w:t xml:space="preserve"> </w:t>
      </w:r>
      <w:r>
        <w:rPr>
          <w:color w:val="231F20"/>
          <w:w w:val="90"/>
          <w:sz w:val="26"/>
        </w:rPr>
        <w:t>/</w:t>
      </w:r>
      <w:r>
        <w:rPr>
          <w:color w:val="231F20"/>
          <w:spacing w:val="-1"/>
          <w:sz w:val="26"/>
        </w:rPr>
        <w:t xml:space="preserve"> </w:t>
      </w:r>
      <w:r>
        <w:rPr>
          <w:color w:val="231F20"/>
          <w:w w:val="90"/>
          <w:sz w:val="26"/>
        </w:rPr>
        <w:t>le</w:t>
      </w:r>
      <w:r>
        <w:rPr>
          <w:color w:val="231F20"/>
          <w:spacing w:val="-1"/>
          <w:sz w:val="26"/>
        </w:rPr>
        <w:t xml:space="preserve"> </w:t>
      </w:r>
      <w:r>
        <w:rPr>
          <w:i/>
          <w:color w:val="231F20"/>
          <w:w w:val="90"/>
          <w:sz w:val="26"/>
        </w:rPr>
        <w:t>shit</w:t>
      </w:r>
      <w:r>
        <w:rPr>
          <w:color w:val="231F20"/>
          <w:w w:val="90"/>
          <w:sz w:val="26"/>
        </w:rPr>
        <w:t>*,</w:t>
      </w:r>
      <w:r>
        <w:rPr>
          <w:color w:val="231F20"/>
          <w:spacing w:val="-1"/>
          <w:sz w:val="26"/>
        </w:rPr>
        <w:t xml:space="preserve"> </w:t>
      </w:r>
      <w:r>
        <w:rPr>
          <w:color w:val="231F20"/>
          <w:w w:val="90"/>
          <w:sz w:val="26"/>
        </w:rPr>
        <w:t>un</w:t>
      </w:r>
      <w:r>
        <w:rPr>
          <w:color w:val="231F20"/>
          <w:spacing w:val="-1"/>
          <w:sz w:val="26"/>
        </w:rPr>
        <w:t xml:space="preserve"> </w:t>
      </w:r>
      <w:r>
        <w:rPr>
          <w:color w:val="231F20"/>
          <w:w w:val="90"/>
          <w:sz w:val="26"/>
        </w:rPr>
        <w:t>vrai</w:t>
      </w:r>
      <w:r>
        <w:rPr>
          <w:color w:val="231F20"/>
          <w:spacing w:val="-1"/>
          <w:sz w:val="26"/>
        </w:rPr>
        <w:t xml:space="preserve"> </w:t>
      </w:r>
      <w:r>
        <w:rPr>
          <w:color w:val="231F20"/>
          <w:spacing w:val="-2"/>
          <w:w w:val="90"/>
          <w:sz w:val="26"/>
        </w:rPr>
        <w:t>merdicament.</w:t>
      </w:r>
    </w:p>
    <w:p w14:paraId="715D3399" w14:textId="77777777" w:rsidR="00B76AFF" w:rsidRDefault="00000000">
      <w:pPr>
        <w:pStyle w:val="Paragraphedeliste"/>
        <w:numPr>
          <w:ilvl w:val="0"/>
          <w:numId w:val="11"/>
        </w:numPr>
        <w:tabs>
          <w:tab w:val="left" w:pos="450"/>
        </w:tabs>
        <w:spacing w:before="299" w:line="213" w:lineRule="auto"/>
        <w:ind w:left="451" w:right="272" w:hanging="168"/>
        <w:jc w:val="left"/>
        <w:rPr>
          <w:color w:val="231F20"/>
          <w:sz w:val="26"/>
        </w:rPr>
      </w:pPr>
      <w:r>
        <w:rPr>
          <w:color w:val="231F20"/>
          <w:spacing w:val="-2"/>
          <w:sz w:val="26"/>
        </w:rPr>
        <w:t>Apaiser</w:t>
      </w:r>
      <w:r>
        <w:rPr>
          <w:color w:val="231F20"/>
          <w:spacing w:val="29"/>
          <w:sz w:val="26"/>
        </w:rPr>
        <w:t xml:space="preserve"> </w:t>
      </w:r>
      <w:r>
        <w:rPr>
          <w:color w:val="231F20"/>
          <w:spacing w:val="-2"/>
          <w:sz w:val="26"/>
        </w:rPr>
        <w:t>son</w:t>
      </w:r>
      <w:r>
        <w:rPr>
          <w:color w:val="231F20"/>
          <w:spacing w:val="29"/>
          <w:sz w:val="26"/>
        </w:rPr>
        <w:t xml:space="preserve"> </w:t>
      </w:r>
      <w:r>
        <w:rPr>
          <w:color w:val="231F20"/>
          <w:spacing w:val="-2"/>
          <w:sz w:val="26"/>
        </w:rPr>
        <w:t>mal</w:t>
      </w:r>
      <w:r>
        <w:rPr>
          <w:color w:val="231F20"/>
          <w:spacing w:val="29"/>
          <w:sz w:val="26"/>
        </w:rPr>
        <w:t xml:space="preserve"> </w:t>
      </w:r>
      <w:r>
        <w:rPr>
          <w:color w:val="231F20"/>
          <w:spacing w:val="-2"/>
          <w:sz w:val="26"/>
        </w:rPr>
        <w:t>être</w:t>
      </w:r>
      <w:r>
        <w:rPr>
          <w:color w:val="231F20"/>
          <w:spacing w:val="29"/>
          <w:sz w:val="26"/>
        </w:rPr>
        <w:t xml:space="preserve"> </w:t>
      </w:r>
      <w:r>
        <w:rPr>
          <w:color w:val="231F20"/>
          <w:spacing w:val="-2"/>
          <w:sz w:val="26"/>
        </w:rPr>
        <w:t>avec</w:t>
      </w:r>
      <w:r>
        <w:rPr>
          <w:color w:val="231F20"/>
          <w:spacing w:val="29"/>
          <w:sz w:val="26"/>
        </w:rPr>
        <w:t xml:space="preserve"> </w:t>
      </w:r>
      <w:r>
        <w:rPr>
          <w:color w:val="231F20"/>
          <w:spacing w:val="-2"/>
          <w:sz w:val="26"/>
        </w:rPr>
        <w:t>du</w:t>
      </w:r>
      <w:r>
        <w:rPr>
          <w:color w:val="231F20"/>
          <w:spacing w:val="29"/>
          <w:sz w:val="26"/>
        </w:rPr>
        <w:t xml:space="preserve"> </w:t>
      </w:r>
      <w:r>
        <w:rPr>
          <w:color w:val="231F20"/>
          <w:spacing w:val="-2"/>
          <w:sz w:val="26"/>
        </w:rPr>
        <w:t>cannabis,</w:t>
      </w:r>
      <w:r>
        <w:rPr>
          <w:color w:val="231F20"/>
          <w:spacing w:val="29"/>
          <w:sz w:val="26"/>
        </w:rPr>
        <w:t xml:space="preserve"> </w:t>
      </w:r>
      <w:r>
        <w:rPr>
          <w:color w:val="231F20"/>
          <w:spacing w:val="-2"/>
          <w:sz w:val="26"/>
        </w:rPr>
        <w:t>c'est</w:t>
      </w:r>
      <w:r>
        <w:rPr>
          <w:color w:val="231F20"/>
          <w:spacing w:val="29"/>
          <w:sz w:val="26"/>
        </w:rPr>
        <w:t xml:space="preserve"> </w:t>
      </w:r>
      <w:r>
        <w:rPr>
          <w:color w:val="231F20"/>
          <w:spacing w:val="-2"/>
          <w:sz w:val="26"/>
        </w:rPr>
        <w:t>comme</w:t>
      </w:r>
      <w:r>
        <w:rPr>
          <w:color w:val="231F20"/>
          <w:spacing w:val="29"/>
          <w:sz w:val="26"/>
        </w:rPr>
        <w:t xml:space="preserve"> </w:t>
      </w:r>
      <w:r>
        <w:rPr>
          <w:color w:val="231F20"/>
          <w:spacing w:val="-2"/>
          <w:sz w:val="26"/>
        </w:rPr>
        <w:t xml:space="preserve">tenter </w:t>
      </w:r>
      <w:r>
        <w:rPr>
          <w:color w:val="231F20"/>
          <w:w w:val="95"/>
          <w:sz w:val="26"/>
        </w:rPr>
        <w:t>d'éteindre</w:t>
      </w:r>
      <w:r>
        <w:rPr>
          <w:color w:val="231F20"/>
          <w:spacing w:val="-1"/>
          <w:w w:val="95"/>
          <w:sz w:val="26"/>
        </w:rPr>
        <w:t xml:space="preserve"> </w:t>
      </w:r>
      <w:r>
        <w:rPr>
          <w:color w:val="231F20"/>
          <w:w w:val="95"/>
          <w:sz w:val="26"/>
        </w:rPr>
        <w:t>un</w:t>
      </w:r>
      <w:r>
        <w:rPr>
          <w:color w:val="231F20"/>
          <w:spacing w:val="-1"/>
          <w:w w:val="95"/>
          <w:sz w:val="26"/>
        </w:rPr>
        <w:t xml:space="preserve"> </w:t>
      </w:r>
      <w:r>
        <w:rPr>
          <w:color w:val="231F20"/>
          <w:w w:val="95"/>
          <w:sz w:val="26"/>
        </w:rPr>
        <w:t>début</w:t>
      </w:r>
      <w:r>
        <w:rPr>
          <w:color w:val="231F20"/>
          <w:spacing w:val="-1"/>
          <w:w w:val="95"/>
          <w:sz w:val="26"/>
        </w:rPr>
        <w:t xml:space="preserve"> </w:t>
      </w:r>
      <w:r>
        <w:rPr>
          <w:color w:val="231F20"/>
          <w:w w:val="95"/>
          <w:sz w:val="26"/>
        </w:rPr>
        <w:t>d'incendie</w:t>
      </w:r>
      <w:r>
        <w:rPr>
          <w:color w:val="231F20"/>
          <w:spacing w:val="-1"/>
          <w:w w:val="95"/>
          <w:sz w:val="26"/>
        </w:rPr>
        <w:t xml:space="preserve"> </w:t>
      </w:r>
      <w:r>
        <w:rPr>
          <w:color w:val="231F20"/>
          <w:w w:val="95"/>
          <w:sz w:val="26"/>
        </w:rPr>
        <w:t>avec</w:t>
      </w:r>
      <w:r>
        <w:rPr>
          <w:color w:val="231F20"/>
          <w:spacing w:val="-1"/>
          <w:w w:val="95"/>
          <w:sz w:val="26"/>
        </w:rPr>
        <w:t xml:space="preserve"> </w:t>
      </w:r>
      <w:r>
        <w:rPr>
          <w:color w:val="231F20"/>
          <w:w w:val="95"/>
          <w:sz w:val="26"/>
        </w:rPr>
        <w:t>de</w:t>
      </w:r>
      <w:r>
        <w:rPr>
          <w:color w:val="231F20"/>
          <w:spacing w:val="-1"/>
          <w:w w:val="95"/>
          <w:sz w:val="26"/>
        </w:rPr>
        <w:t xml:space="preserve"> </w:t>
      </w:r>
      <w:r>
        <w:rPr>
          <w:color w:val="231F20"/>
          <w:w w:val="95"/>
          <w:sz w:val="26"/>
        </w:rPr>
        <w:t>l'essence.</w:t>
      </w:r>
    </w:p>
    <w:p w14:paraId="1F916E7E" w14:textId="77777777" w:rsidR="00B76AFF" w:rsidRDefault="00000000">
      <w:pPr>
        <w:pStyle w:val="Paragraphedeliste"/>
        <w:numPr>
          <w:ilvl w:val="0"/>
          <w:numId w:val="11"/>
        </w:numPr>
        <w:tabs>
          <w:tab w:val="left" w:pos="424"/>
        </w:tabs>
        <w:spacing w:before="196" w:line="331" w:lineRule="exact"/>
        <w:ind w:left="423" w:hanging="141"/>
        <w:jc w:val="left"/>
        <w:rPr>
          <w:color w:val="231F20"/>
          <w:sz w:val="26"/>
        </w:rPr>
      </w:pPr>
      <w:r>
        <w:rPr>
          <w:color w:val="231F20"/>
          <w:w w:val="90"/>
          <w:sz w:val="26"/>
        </w:rPr>
        <w:t>Un</w:t>
      </w:r>
      <w:r>
        <w:rPr>
          <w:color w:val="231F20"/>
          <w:spacing w:val="-1"/>
          <w:sz w:val="26"/>
        </w:rPr>
        <w:t xml:space="preserve"> </w:t>
      </w:r>
      <w:r>
        <w:rPr>
          <w:color w:val="231F20"/>
          <w:w w:val="90"/>
          <w:sz w:val="26"/>
        </w:rPr>
        <w:t>joint</w:t>
      </w:r>
      <w:r>
        <w:rPr>
          <w:color w:val="231F20"/>
          <w:sz w:val="26"/>
        </w:rPr>
        <w:t xml:space="preserve"> </w:t>
      </w:r>
      <w:r>
        <w:rPr>
          <w:color w:val="231F20"/>
          <w:w w:val="90"/>
          <w:sz w:val="26"/>
        </w:rPr>
        <w:t>c'est</w:t>
      </w:r>
      <w:r>
        <w:rPr>
          <w:color w:val="231F20"/>
          <w:spacing w:val="-1"/>
          <w:sz w:val="26"/>
        </w:rPr>
        <w:t xml:space="preserve"> </w:t>
      </w:r>
      <w:r>
        <w:rPr>
          <w:color w:val="231F20"/>
          <w:w w:val="90"/>
          <w:sz w:val="26"/>
        </w:rPr>
        <w:t>un</w:t>
      </w:r>
      <w:r>
        <w:rPr>
          <w:color w:val="231F20"/>
          <w:sz w:val="26"/>
        </w:rPr>
        <w:t xml:space="preserve"> </w:t>
      </w:r>
      <w:r>
        <w:rPr>
          <w:color w:val="231F20"/>
          <w:w w:val="90"/>
          <w:sz w:val="26"/>
        </w:rPr>
        <w:t>plein</w:t>
      </w:r>
      <w:r>
        <w:rPr>
          <w:color w:val="231F20"/>
          <w:spacing w:val="-1"/>
          <w:sz w:val="26"/>
        </w:rPr>
        <w:t xml:space="preserve"> </w:t>
      </w:r>
      <w:r>
        <w:rPr>
          <w:color w:val="231F20"/>
          <w:w w:val="90"/>
          <w:sz w:val="26"/>
        </w:rPr>
        <w:t>de</w:t>
      </w:r>
      <w:r>
        <w:rPr>
          <w:color w:val="231F20"/>
          <w:sz w:val="26"/>
        </w:rPr>
        <w:t xml:space="preserve"> </w:t>
      </w:r>
      <w:r>
        <w:rPr>
          <w:color w:val="231F20"/>
          <w:w w:val="90"/>
          <w:sz w:val="26"/>
        </w:rPr>
        <w:t>THC</w:t>
      </w:r>
      <w:r>
        <w:rPr>
          <w:color w:val="231F20"/>
          <w:spacing w:val="-1"/>
          <w:sz w:val="26"/>
        </w:rPr>
        <w:t xml:space="preserve"> </w:t>
      </w:r>
      <w:r>
        <w:rPr>
          <w:color w:val="231F20"/>
          <w:w w:val="90"/>
          <w:sz w:val="26"/>
        </w:rPr>
        <w:t>dans</w:t>
      </w:r>
      <w:r>
        <w:rPr>
          <w:color w:val="231F20"/>
          <w:sz w:val="26"/>
        </w:rPr>
        <w:t xml:space="preserve"> </w:t>
      </w:r>
      <w:r>
        <w:rPr>
          <w:color w:val="231F20"/>
          <w:w w:val="90"/>
          <w:sz w:val="26"/>
        </w:rPr>
        <w:t>la</w:t>
      </w:r>
      <w:r>
        <w:rPr>
          <w:color w:val="231F20"/>
          <w:sz w:val="26"/>
        </w:rPr>
        <w:t xml:space="preserve"> </w:t>
      </w:r>
      <w:r>
        <w:rPr>
          <w:color w:val="231F20"/>
          <w:w w:val="90"/>
          <w:sz w:val="26"/>
        </w:rPr>
        <w:t>tête,</w:t>
      </w:r>
      <w:r>
        <w:rPr>
          <w:color w:val="231F20"/>
          <w:spacing w:val="-1"/>
          <w:sz w:val="26"/>
        </w:rPr>
        <w:t xml:space="preserve"> </w:t>
      </w:r>
      <w:r>
        <w:rPr>
          <w:color w:val="231F20"/>
          <w:w w:val="90"/>
          <w:sz w:val="26"/>
        </w:rPr>
        <w:t>pour</w:t>
      </w:r>
      <w:r>
        <w:rPr>
          <w:color w:val="231F20"/>
          <w:sz w:val="26"/>
        </w:rPr>
        <w:t xml:space="preserve"> </w:t>
      </w:r>
      <w:r>
        <w:rPr>
          <w:color w:val="231F20"/>
          <w:w w:val="90"/>
          <w:sz w:val="26"/>
        </w:rPr>
        <w:t>trois</w:t>
      </w:r>
      <w:r>
        <w:rPr>
          <w:color w:val="231F20"/>
          <w:spacing w:val="-1"/>
          <w:sz w:val="26"/>
        </w:rPr>
        <w:t xml:space="preserve"> </w:t>
      </w:r>
      <w:r>
        <w:rPr>
          <w:color w:val="231F20"/>
          <w:spacing w:val="-2"/>
          <w:w w:val="90"/>
          <w:sz w:val="26"/>
        </w:rPr>
        <w:t>jours.</w:t>
      </w:r>
    </w:p>
    <w:p w14:paraId="29489FA2" w14:textId="77777777" w:rsidR="00B76AFF" w:rsidRDefault="00000000">
      <w:pPr>
        <w:pStyle w:val="Paragraphedeliste"/>
        <w:numPr>
          <w:ilvl w:val="0"/>
          <w:numId w:val="11"/>
        </w:numPr>
        <w:tabs>
          <w:tab w:val="left" w:pos="413"/>
        </w:tabs>
        <w:spacing w:line="331" w:lineRule="exact"/>
        <w:ind w:left="412" w:hanging="130"/>
        <w:jc w:val="left"/>
        <w:rPr>
          <w:color w:val="231F20"/>
          <w:sz w:val="26"/>
        </w:rPr>
      </w:pPr>
      <w:r>
        <w:rPr>
          <w:color w:val="231F20"/>
          <w:w w:val="90"/>
          <w:sz w:val="26"/>
        </w:rPr>
        <w:t>Le</w:t>
      </w:r>
      <w:r>
        <w:rPr>
          <w:color w:val="231F20"/>
          <w:spacing w:val="-3"/>
          <w:w w:val="90"/>
          <w:sz w:val="26"/>
        </w:rPr>
        <w:t xml:space="preserve"> </w:t>
      </w:r>
      <w:r>
        <w:rPr>
          <w:color w:val="231F20"/>
          <w:w w:val="90"/>
          <w:sz w:val="26"/>
        </w:rPr>
        <w:t>cannabis</w:t>
      </w:r>
      <w:r>
        <w:rPr>
          <w:color w:val="231F20"/>
          <w:spacing w:val="-2"/>
          <w:w w:val="90"/>
          <w:sz w:val="26"/>
        </w:rPr>
        <w:t xml:space="preserve"> </w:t>
      </w:r>
      <w:r>
        <w:rPr>
          <w:color w:val="231F20"/>
          <w:w w:val="90"/>
          <w:sz w:val="26"/>
        </w:rPr>
        <w:t>n'est</w:t>
      </w:r>
      <w:r>
        <w:rPr>
          <w:color w:val="231F20"/>
          <w:spacing w:val="-3"/>
          <w:w w:val="90"/>
          <w:sz w:val="26"/>
        </w:rPr>
        <w:t xml:space="preserve"> </w:t>
      </w:r>
      <w:r>
        <w:rPr>
          <w:color w:val="231F20"/>
          <w:w w:val="90"/>
          <w:sz w:val="26"/>
        </w:rPr>
        <w:t>pas</w:t>
      </w:r>
      <w:r>
        <w:rPr>
          <w:color w:val="231F20"/>
          <w:spacing w:val="-2"/>
          <w:w w:val="90"/>
          <w:sz w:val="26"/>
        </w:rPr>
        <w:t xml:space="preserve"> </w:t>
      </w:r>
      <w:r>
        <w:rPr>
          <w:color w:val="231F20"/>
          <w:w w:val="90"/>
          <w:sz w:val="26"/>
        </w:rPr>
        <w:t>une</w:t>
      </w:r>
      <w:r>
        <w:rPr>
          <w:color w:val="231F20"/>
          <w:spacing w:val="-2"/>
          <w:w w:val="90"/>
          <w:sz w:val="26"/>
        </w:rPr>
        <w:t xml:space="preserve"> </w:t>
      </w:r>
      <w:r>
        <w:rPr>
          <w:color w:val="231F20"/>
          <w:w w:val="90"/>
          <w:sz w:val="26"/>
        </w:rPr>
        <w:t>drogue</w:t>
      </w:r>
      <w:r>
        <w:rPr>
          <w:color w:val="231F20"/>
          <w:spacing w:val="-3"/>
          <w:w w:val="90"/>
          <w:sz w:val="26"/>
        </w:rPr>
        <w:t xml:space="preserve"> </w:t>
      </w:r>
      <w:r>
        <w:rPr>
          <w:color w:val="231F20"/>
          <w:w w:val="90"/>
          <w:sz w:val="26"/>
        </w:rPr>
        <w:t>douce,</w:t>
      </w:r>
      <w:r>
        <w:rPr>
          <w:color w:val="231F20"/>
          <w:spacing w:val="-2"/>
          <w:w w:val="90"/>
          <w:sz w:val="26"/>
        </w:rPr>
        <w:t xml:space="preserve"> </w:t>
      </w:r>
      <w:r>
        <w:rPr>
          <w:color w:val="231F20"/>
          <w:w w:val="90"/>
          <w:sz w:val="26"/>
        </w:rPr>
        <w:t>c'est</w:t>
      </w:r>
      <w:r>
        <w:rPr>
          <w:color w:val="231F20"/>
          <w:spacing w:val="-2"/>
          <w:w w:val="90"/>
          <w:sz w:val="26"/>
        </w:rPr>
        <w:t xml:space="preserve"> </w:t>
      </w:r>
      <w:r>
        <w:rPr>
          <w:color w:val="231F20"/>
          <w:w w:val="90"/>
          <w:sz w:val="26"/>
        </w:rPr>
        <w:t>une</w:t>
      </w:r>
      <w:r>
        <w:rPr>
          <w:color w:val="231F20"/>
          <w:spacing w:val="-3"/>
          <w:w w:val="90"/>
          <w:sz w:val="26"/>
        </w:rPr>
        <w:t xml:space="preserve"> </w:t>
      </w:r>
      <w:r>
        <w:rPr>
          <w:color w:val="231F20"/>
          <w:w w:val="90"/>
          <w:sz w:val="26"/>
        </w:rPr>
        <w:t>drogue</w:t>
      </w:r>
      <w:r>
        <w:rPr>
          <w:color w:val="231F20"/>
          <w:spacing w:val="-2"/>
          <w:w w:val="90"/>
          <w:sz w:val="26"/>
        </w:rPr>
        <w:t xml:space="preserve"> </w:t>
      </w:r>
      <w:r>
        <w:rPr>
          <w:color w:val="231F20"/>
          <w:w w:val="90"/>
          <w:sz w:val="26"/>
        </w:rPr>
        <w:t>très</w:t>
      </w:r>
      <w:r>
        <w:rPr>
          <w:color w:val="231F20"/>
          <w:spacing w:val="-3"/>
          <w:w w:val="90"/>
          <w:sz w:val="26"/>
        </w:rPr>
        <w:t xml:space="preserve"> </w:t>
      </w:r>
      <w:r>
        <w:rPr>
          <w:color w:val="231F20"/>
          <w:spacing w:val="-2"/>
          <w:w w:val="90"/>
          <w:sz w:val="26"/>
        </w:rPr>
        <w:t>lente.</w:t>
      </w:r>
    </w:p>
    <w:p w14:paraId="6220C4BE" w14:textId="77777777" w:rsidR="00B76AFF" w:rsidRDefault="00000000">
      <w:pPr>
        <w:pStyle w:val="Paragraphedeliste"/>
        <w:numPr>
          <w:ilvl w:val="0"/>
          <w:numId w:val="11"/>
        </w:numPr>
        <w:tabs>
          <w:tab w:val="left" w:pos="483"/>
        </w:tabs>
        <w:spacing w:before="299" w:line="213" w:lineRule="auto"/>
        <w:ind w:left="451" w:right="271" w:hanging="168"/>
        <w:jc w:val="left"/>
        <w:rPr>
          <w:color w:val="231F20"/>
          <w:sz w:val="26"/>
        </w:rPr>
      </w:pPr>
      <w:r>
        <w:rPr>
          <w:color w:val="231F20"/>
          <w:w w:val="95"/>
          <w:sz w:val="26"/>
        </w:rPr>
        <w:t>«</w:t>
      </w:r>
      <w:r>
        <w:rPr>
          <w:color w:val="231F20"/>
          <w:spacing w:val="33"/>
          <w:sz w:val="26"/>
        </w:rPr>
        <w:t xml:space="preserve"> </w:t>
      </w:r>
      <w:r>
        <w:rPr>
          <w:color w:val="231F20"/>
          <w:w w:val="95"/>
          <w:sz w:val="26"/>
        </w:rPr>
        <w:t>Le</w:t>
      </w:r>
      <w:r>
        <w:rPr>
          <w:color w:val="231F20"/>
          <w:spacing w:val="33"/>
          <w:sz w:val="26"/>
        </w:rPr>
        <w:t xml:space="preserve"> </w:t>
      </w:r>
      <w:r>
        <w:rPr>
          <w:color w:val="231F20"/>
          <w:w w:val="95"/>
          <w:sz w:val="26"/>
        </w:rPr>
        <w:t>cannabis</w:t>
      </w:r>
      <w:r>
        <w:rPr>
          <w:color w:val="231F20"/>
          <w:spacing w:val="33"/>
          <w:sz w:val="26"/>
        </w:rPr>
        <w:t xml:space="preserve"> </w:t>
      </w:r>
      <w:r>
        <w:rPr>
          <w:color w:val="231F20"/>
          <w:w w:val="95"/>
          <w:sz w:val="26"/>
        </w:rPr>
        <w:t>transforme</w:t>
      </w:r>
      <w:r>
        <w:rPr>
          <w:color w:val="231F20"/>
          <w:spacing w:val="33"/>
          <w:sz w:val="26"/>
        </w:rPr>
        <w:t xml:space="preserve"> </w:t>
      </w:r>
      <w:r>
        <w:rPr>
          <w:color w:val="231F20"/>
          <w:w w:val="95"/>
          <w:sz w:val="26"/>
        </w:rPr>
        <w:t>un</w:t>
      </w:r>
      <w:r>
        <w:rPr>
          <w:color w:val="231F20"/>
          <w:spacing w:val="33"/>
          <w:sz w:val="26"/>
        </w:rPr>
        <w:t xml:space="preserve"> </w:t>
      </w:r>
      <w:r>
        <w:rPr>
          <w:color w:val="231F20"/>
          <w:w w:val="95"/>
          <w:sz w:val="26"/>
        </w:rPr>
        <w:t>neurasthénique</w:t>
      </w:r>
      <w:r>
        <w:rPr>
          <w:color w:val="231F20"/>
          <w:spacing w:val="33"/>
          <w:sz w:val="26"/>
        </w:rPr>
        <w:t xml:space="preserve"> </w:t>
      </w:r>
      <w:r>
        <w:rPr>
          <w:color w:val="231F20"/>
          <w:w w:val="95"/>
          <w:sz w:val="26"/>
        </w:rPr>
        <w:t>en</w:t>
      </w:r>
      <w:r>
        <w:rPr>
          <w:color w:val="231F20"/>
          <w:spacing w:val="33"/>
          <w:sz w:val="26"/>
        </w:rPr>
        <w:t xml:space="preserve"> </w:t>
      </w:r>
      <w:r>
        <w:rPr>
          <w:color w:val="231F20"/>
          <w:w w:val="95"/>
          <w:sz w:val="26"/>
        </w:rPr>
        <w:t>un</w:t>
      </w:r>
      <w:r>
        <w:rPr>
          <w:color w:val="231F20"/>
          <w:spacing w:val="33"/>
          <w:sz w:val="26"/>
        </w:rPr>
        <w:t xml:space="preserve"> </w:t>
      </w:r>
      <w:r>
        <w:rPr>
          <w:color w:val="231F20"/>
          <w:w w:val="95"/>
          <w:sz w:val="26"/>
        </w:rPr>
        <w:t xml:space="preserve">imbécile </w:t>
      </w:r>
      <w:r>
        <w:rPr>
          <w:color w:val="231F20"/>
          <w:sz w:val="26"/>
        </w:rPr>
        <w:t>heureux</w:t>
      </w:r>
      <w:r>
        <w:rPr>
          <w:color w:val="231F20"/>
          <w:spacing w:val="-15"/>
          <w:sz w:val="26"/>
        </w:rPr>
        <w:t xml:space="preserve"> </w:t>
      </w:r>
      <w:r>
        <w:rPr>
          <w:color w:val="231F20"/>
          <w:sz w:val="26"/>
        </w:rPr>
        <w:t>»</w:t>
      </w:r>
      <w:r>
        <w:rPr>
          <w:color w:val="231F20"/>
          <w:spacing w:val="-15"/>
          <w:sz w:val="26"/>
        </w:rPr>
        <w:t xml:space="preserve"> </w:t>
      </w:r>
      <w:r>
        <w:rPr>
          <w:color w:val="231F20"/>
          <w:sz w:val="26"/>
        </w:rPr>
        <w:t>(J.-F.</w:t>
      </w:r>
      <w:r>
        <w:rPr>
          <w:color w:val="231F20"/>
          <w:spacing w:val="-15"/>
          <w:sz w:val="26"/>
        </w:rPr>
        <w:t xml:space="preserve"> </w:t>
      </w:r>
      <w:r>
        <w:rPr>
          <w:color w:val="231F20"/>
          <w:sz w:val="26"/>
        </w:rPr>
        <w:t>Kahn).</w:t>
      </w:r>
    </w:p>
    <w:p w14:paraId="1E28A463" w14:textId="77777777" w:rsidR="00B76AFF" w:rsidRDefault="00000000">
      <w:pPr>
        <w:pStyle w:val="Paragraphedeliste"/>
        <w:numPr>
          <w:ilvl w:val="0"/>
          <w:numId w:val="11"/>
        </w:numPr>
        <w:tabs>
          <w:tab w:val="left" w:pos="414"/>
        </w:tabs>
        <w:spacing w:before="304" w:line="213" w:lineRule="auto"/>
        <w:ind w:left="451" w:right="272" w:hanging="168"/>
        <w:jc w:val="left"/>
        <w:rPr>
          <w:color w:val="231F20"/>
          <w:sz w:val="26"/>
        </w:rPr>
      </w:pPr>
      <w:r>
        <w:rPr>
          <w:color w:val="231F20"/>
          <w:w w:val="90"/>
          <w:sz w:val="26"/>
        </w:rPr>
        <w:t>«</w:t>
      </w:r>
      <w:r>
        <w:rPr>
          <w:color w:val="231F20"/>
          <w:spacing w:val="-5"/>
          <w:w w:val="90"/>
          <w:sz w:val="26"/>
        </w:rPr>
        <w:t xml:space="preserve"> </w:t>
      </w:r>
      <w:r>
        <w:rPr>
          <w:color w:val="231F20"/>
          <w:w w:val="90"/>
          <w:sz w:val="26"/>
        </w:rPr>
        <w:t>Renaud</w:t>
      </w:r>
      <w:r>
        <w:rPr>
          <w:color w:val="231F20"/>
          <w:spacing w:val="-5"/>
          <w:w w:val="90"/>
          <w:sz w:val="26"/>
        </w:rPr>
        <w:t xml:space="preserve"> </w:t>
      </w:r>
      <w:r>
        <w:rPr>
          <w:color w:val="231F20"/>
          <w:w w:val="90"/>
          <w:sz w:val="26"/>
        </w:rPr>
        <w:t>se</w:t>
      </w:r>
      <w:r>
        <w:rPr>
          <w:color w:val="231F20"/>
          <w:spacing w:val="-5"/>
          <w:w w:val="90"/>
          <w:sz w:val="26"/>
        </w:rPr>
        <w:t xml:space="preserve"> </w:t>
      </w:r>
      <w:r>
        <w:rPr>
          <w:color w:val="231F20"/>
          <w:w w:val="90"/>
          <w:sz w:val="26"/>
        </w:rPr>
        <w:t>méfie</w:t>
      </w:r>
      <w:r>
        <w:rPr>
          <w:color w:val="231F20"/>
          <w:spacing w:val="-5"/>
          <w:w w:val="90"/>
          <w:sz w:val="26"/>
        </w:rPr>
        <w:t xml:space="preserve"> </w:t>
      </w:r>
      <w:r>
        <w:rPr>
          <w:color w:val="231F20"/>
          <w:w w:val="90"/>
          <w:sz w:val="26"/>
        </w:rPr>
        <w:t>du</w:t>
      </w:r>
      <w:r>
        <w:rPr>
          <w:color w:val="231F20"/>
          <w:spacing w:val="-5"/>
          <w:w w:val="90"/>
          <w:sz w:val="26"/>
        </w:rPr>
        <w:t xml:space="preserve"> </w:t>
      </w:r>
      <w:r>
        <w:rPr>
          <w:i/>
          <w:color w:val="231F20"/>
          <w:w w:val="90"/>
          <w:sz w:val="26"/>
        </w:rPr>
        <w:t>pétard</w:t>
      </w:r>
      <w:r>
        <w:rPr>
          <w:i/>
          <w:color w:val="231F20"/>
          <w:spacing w:val="-6"/>
          <w:w w:val="90"/>
          <w:sz w:val="26"/>
        </w:rPr>
        <w:t xml:space="preserve"> </w:t>
      </w:r>
      <w:r>
        <w:rPr>
          <w:color w:val="231F20"/>
          <w:w w:val="90"/>
          <w:sz w:val="26"/>
        </w:rPr>
        <w:t>et</w:t>
      </w:r>
      <w:r>
        <w:rPr>
          <w:color w:val="231F20"/>
          <w:spacing w:val="-5"/>
          <w:w w:val="90"/>
          <w:sz w:val="26"/>
        </w:rPr>
        <w:t xml:space="preserve"> </w:t>
      </w:r>
      <w:r>
        <w:rPr>
          <w:color w:val="231F20"/>
          <w:w w:val="90"/>
          <w:sz w:val="26"/>
        </w:rPr>
        <w:t>du</w:t>
      </w:r>
      <w:r>
        <w:rPr>
          <w:color w:val="231F20"/>
          <w:spacing w:val="-5"/>
          <w:w w:val="90"/>
          <w:sz w:val="26"/>
        </w:rPr>
        <w:t xml:space="preserve"> </w:t>
      </w:r>
      <w:r>
        <w:rPr>
          <w:i/>
          <w:color w:val="231F20"/>
          <w:w w:val="90"/>
          <w:sz w:val="26"/>
        </w:rPr>
        <w:t>chichon</w:t>
      </w:r>
      <w:r>
        <w:rPr>
          <w:i/>
          <w:color w:val="231F20"/>
          <w:spacing w:val="-6"/>
          <w:w w:val="90"/>
          <w:sz w:val="26"/>
        </w:rPr>
        <w:t xml:space="preserve"> </w:t>
      </w:r>
      <w:r>
        <w:rPr>
          <w:color w:val="231F20"/>
          <w:w w:val="90"/>
          <w:sz w:val="26"/>
        </w:rPr>
        <w:t>qui</w:t>
      </w:r>
      <w:r>
        <w:rPr>
          <w:color w:val="231F20"/>
          <w:spacing w:val="-5"/>
          <w:w w:val="90"/>
          <w:sz w:val="26"/>
        </w:rPr>
        <w:t xml:space="preserve"> </w:t>
      </w:r>
      <w:r>
        <w:rPr>
          <w:color w:val="231F20"/>
          <w:w w:val="90"/>
          <w:sz w:val="26"/>
        </w:rPr>
        <w:t>rend</w:t>
      </w:r>
      <w:r>
        <w:rPr>
          <w:color w:val="231F20"/>
          <w:spacing w:val="-5"/>
          <w:w w:val="90"/>
          <w:sz w:val="26"/>
        </w:rPr>
        <w:t xml:space="preserve"> </w:t>
      </w:r>
      <w:r>
        <w:rPr>
          <w:color w:val="231F20"/>
          <w:w w:val="90"/>
          <w:sz w:val="26"/>
        </w:rPr>
        <w:t>idiot</w:t>
      </w:r>
      <w:r>
        <w:rPr>
          <w:color w:val="231F20"/>
          <w:spacing w:val="-5"/>
          <w:w w:val="90"/>
          <w:sz w:val="26"/>
        </w:rPr>
        <w:t xml:space="preserve"> </w:t>
      </w:r>
      <w:r>
        <w:rPr>
          <w:color w:val="231F20"/>
          <w:w w:val="90"/>
          <w:sz w:val="26"/>
        </w:rPr>
        <w:t>»</w:t>
      </w:r>
      <w:r>
        <w:rPr>
          <w:color w:val="231F20"/>
          <w:spacing w:val="-5"/>
          <w:w w:val="90"/>
          <w:sz w:val="26"/>
        </w:rPr>
        <w:t xml:space="preserve"> </w:t>
      </w:r>
      <w:r>
        <w:rPr>
          <w:color w:val="231F20"/>
          <w:w w:val="90"/>
          <w:sz w:val="26"/>
        </w:rPr>
        <w:t xml:space="preserve">(docteur </w:t>
      </w:r>
      <w:r>
        <w:rPr>
          <w:color w:val="231F20"/>
          <w:w w:val="95"/>
          <w:sz w:val="26"/>
        </w:rPr>
        <w:t>Renaud, mister Renard, le chanteur).</w:t>
      </w:r>
    </w:p>
    <w:p w14:paraId="18372B01" w14:textId="77777777" w:rsidR="00B76AFF" w:rsidRDefault="00000000">
      <w:pPr>
        <w:pStyle w:val="Paragraphedeliste"/>
        <w:numPr>
          <w:ilvl w:val="0"/>
          <w:numId w:val="11"/>
        </w:numPr>
        <w:tabs>
          <w:tab w:val="left" w:pos="424"/>
        </w:tabs>
        <w:spacing w:before="280"/>
        <w:ind w:left="423" w:hanging="141"/>
        <w:jc w:val="left"/>
        <w:rPr>
          <w:color w:val="231F20"/>
          <w:sz w:val="26"/>
        </w:rPr>
      </w:pPr>
      <w:r>
        <w:rPr>
          <w:color w:val="231F20"/>
          <w:w w:val="90"/>
          <w:sz w:val="26"/>
        </w:rPr>
        <w:t>Un</w:t>
      </w:r>
      <w:r>
        <w:rPr>
          <w:color w:val="231F20"/>
          <w:spacing w:val="-3"/>
          <w:sz w:val="26"/>
        </w:rPr>
        <w:t xml:space="preserve"> </w:t>
      </w:r>
      <w:r>
        <w:rPr>
          <w:color w:val="231F20"/>
          <w:w w:val="90"/>
          <w:sz w:val="26"/>
        </w:rPr>
        <w:t>seul</w:t>
      </w:r>
      <w:r>
        <w:rPr>
          <w:color w:val="231F20"/>
          <w:spacing w:val="-2"/>
          <w:sz w:val="26"/>
        </w:rPr>
        <w:t xml:space="preserve"> </w:t>
      </w:r>
      <w:r>
        <w:rPr>
          <w:color w:val="231F20"/>
          <w:w w:val="90"/>
          <w:sz w:val="26"/>
        </w:rPr>
        <w:t>joint</w:t>
      </w:r>
      <w:r>
        <w:rPr>
          <w:color w:val="231F20"/>
          <w:spacing w:val="-2"/>
          <w:sz w:val="26"/>
        </w:rPr>
        <w:t xml:space="preserve"> </w:t>
      </w:r>
      <w:r>
        <w:rPr>
          <w:color w:val="231F20"/>
          <w:spacing w:val="-2"/>
          <w:w w:val="90"/>
          <w:sz w:val="26"/>
        </w:rPr>
        <w:t>disjoint.</w:t>
      </w:r>
    </w:p>
    <w:p w14:paraId="17799251" w14:textId="77777777" w:rsidR="00B76AFF" w:rsidRDefault="00000000">
      <w:pPr>
        <w:pStyle w:val="Paragraphedeliste"/>
        <w:numPr>
          <w:ilvl w:val="0"/>
          <w:numId w:val="11"/>
        </w:numPr>
        <w:tabs>
          <w:tab w:val="left" w:pos="424"/>
        </w:tabs>
        <w:spacing w:before="299" w:line="213" w:lineRule="auto"/>
        <w:ind w:left="447" w:right="3945" w:hanging="164"/>
        <w:jc w:val="left"/>
        <w:rPr>
          <w:color w:val="231F20"/>
          <w:sz w:val="26"/>
        </w:rPr>
      </w:pPr>
      <w:r>
        <w:rPr>
          <w:color w:val="231F20"/>
          <w:spacing w:val="-2"/>
          <w:sz w:val="26"/>
        </w:rPr>
        <w:t>Veuillez</w:t>
      </w:r>
      <w:r>
        <w:rPr>
          <w:color w:val="231F20"/>
          <w:spacing w:val="-13"/>
          <w:sz w:val="26"/>
        </w:rPr>
        <w:t xml:space="preserve"> </w:t>
      </w:r>
      <w:r>
        <w:rPr>
          <w:color w:val="231F20"/>
          <w:spacing w:val="-2"/>
          <w:sz w:val="26"/>
        </w:rPr>
        <w:t>trouver</w:t>
      </w:r>
      <w:r>
        <w:rPr>
          <w:color w:val="231F20"/>
          <w:spacing w:val="-13"/>
          <w:sz w:val="26"/>
        </w:rPr>
        <w:t xml:space="preserve"> </w:t>
      </w:r>
      <w:r>
        <w:rPr>
          <w:color w:val="231F20"/>
          <w:spacing w:val="-2"/>
          <w:sz w:val="26"/>
        </w:rPr>
        <w:t>six</w:t>
      </w:r>
      <w:r>
        <w:rPr>
          <w:color w:val="231F20"/>
          <w:spacing w:val="-13"/>
          <w:sz w:val="26"/>
        </w:rPr>
        <w:t xml:space="preserve"> </w:t>
      </w:r>
      <w:r>
        <w:rPr>
          <w:color w:val="231F20"/>
          <w:spacing w:val="-2"/>
          <w:sz w:val="26"/>
        </w:rPr>
        <w:t xml:space="preserve">joints </w:t>
      </w:r>
      <w:r>
        <w:rPr>
          <w:color w:val="231F20"/>
          <w:w w:val="90"/>
          <w:sz w:val="26"/>
        </w:rPr>
        <w:t>de quoi vous rendre crétin.</w:t>
      </w:r>
    </w:p>
    <w:p w14:paraId="2DEEF5CF" w14:textId="77777777" w:rsidR="00B76AFF" w:rsidRDefault="00B76AFF">
      <w:pPr>
        <w:pStyle w:val="Corpsdetexte"/>
        <w:spacing w:before="7"/>
        <w:rPr>
          <w:sz w:val="17"/>
        </w:rPr>
      </w:pPr>
    </w:p>
    <w:p w14:paraId="4358CB82" w14:textId="57FF6692" w:rsidR="00B76AFF" w:rsidRDefault="00D54CF9">
      <w:pPr>
        <w:spacing w:before="102"/>
        <w:ind w:left="284"/>
        <w:rPr>
          <w:sz w:val="24"/>
        </w:rPr>
      </w:pPr>
      <w:r>
        <w:rPr>
          <w:color w:val="323031"/>
          <w:spacing w:val="-5"/>
          <w:sz w:val="24"/>
        </w:rPr>
        <w:t>23</w:t>
      </w:r>
    </w:p>
    <w:p w14:paraId="408414BD" w14:textId="77777777" w:rsidR="00B76AFF" w:rsidRDefault="00B76AFF">
      <w:pPr>
        <w:rPr>
          <w:sz w:val="24"/>
        </w:rPr>
        <w:sectPr w:rsidR="00B76AFF">
          <w:pgSz w:w="9350" w:h="12750"/>
          <w:pgMar w:top="920" w:right="1280" w:bottom="420" w:left="1100" w:header="0" w:footer="222" w:gutter="0"/>
          <w:cols w:space="720"/>
        </w:sectPr>
      </w:pPr>
    </w:p>
    <w:p w14:paraId="261C80B0" w14:textId="77777777" w:rsidR="00B76AFF" w:rsidRDefault="00000000">
      <w:pPr>
        <w:spacing w:before="97"/>
        <w:ind w:right="102"/>
        <w:jc w:val="right"/>
        <w:rPr>
          <w:sz w:val="20"/>
        </w:rPr>
      </w:pPr>
      <w:bookmarkStart w:id="41" w:name="Appel_du_18_joints_"/>
      <w:bookmarkStart w:id="42" w:name="_bookmark15"/>
      <w:bookmarkEnd w:id="41"/>
      <w:bookmarkEnd w:id="42"/>
      <w:r>
        <w:rPr>
          <w:color w:val="323031"/>
          <w:w w:val="90"/>
          <w:sz w:val="20"/>
        </w:rPr>
        <w:lastRenderedPageBreak/>
        <w:t>APPEL</w:t>
      </w:r>
      <w:r>
        <w:rPr>
          <w:color w:val="323031"/>
          <w:spacing w:val="-2"/>
          <w:sz w:val="20"/>
        </w:rPr>
        <w:t xml:space="preserve"> </w:t>
      </w:r>
      <w:r>
        <w:rPr>
          <w:color w:val="323031"/>
          <w:w w:val="90"/>
          <w:sz w:val="20"/>
        </w:rPr>
        <w:t>DU</w:t>
      </w:r>
      <w:r>
        <w:rPr>
          <w:color w:val="323031"/>
          <w:spacing w:val="-2"/>
          <w:sz w:val="20"/>
        </w:rPr>
        <w:t xml:space="preserve"> </w:t>
      </w:r>
      <w:r>
        <w:rPr>
          <w:color w:val="323031"/>
          <w:w w:val="90"/>
          <w:sz w:val="20"/>
        </w:rPr>
        <w:t>18</w:t>
      </w:r>
      <w:r>
        <w:rPr>
          <w:color w:val="323031"/>
          <w:spacing w:val="-2"/>
          <w:sz w:val="20"/>
        </w:rPr>
        <w:t xml:space="preserve"> </w:t>
      </w:r>
      <w:r>
        <w:rPr>
          <w:color w:val="323031"/>
          <w:spacing w:val="-2"/>
          <w:w w:val="90"/>
          <w:sz w:val="20"/>
        </w:rPr>
        <w:t>JOINTS</w:t>
      </w:r>
    </w:p>
    <w:p w14:paraId="2E81943D" w14:textId="77777777" w:rsidR="00B76AFF" w:rsidRDefault="00000000">
      <w:pPr>
        <w:pStyle w:val="Corpsdetexte"/>
        <w:spacing w:before="4"/>
        <w:rPr>
          <w:sz w:val="17"/>
        </w:rPr>
      </w:pPr>
      <w:r>
        <w:pict w14:anchorId="3C8DBBA5">
          <v:shape id="docshape17" o:spid="_x0000_s2197" style="position:absolute;margin-left:77.7pt;margin-top:12.9pt;width:320.35pt;height:.1pt;z-index:-15719936;mso-wrap-distance-left:0;mso-wrap-distance-right:0;mso-position-horizontal-relative:page" coordorigin="1554,258" coordsize="6407,0" path="m7960,258r-6406,e" filled="f" strokecolor="#231f20" strokeweight=".25pt">
            <v:path arrowok="t"/>
            <w10:wrap type="topAndBottom" anchorx="page"/>
          </v:shape>
        </w:pict>
      </w:r>
    </w:p>
    <w:p w14:paraId="3C20B9C2" w14:textId="77777777" w:rsidR="00B76AFF" w:rsidRDefault="00000000">
      <w:pPr>
        <w:pStyle w:val="Paragraphedeliste"/>
        <w:numPr>
          <w:ilvl w:val="1"/>
          <w:numId w:val="11"/>
        </w:numPr>
        <w:tabs>
          <w:tab w:val="left" w:pos="594"/>
        </w:tabs>
        <w:spacing w:before="203" w:line="321" w:lineRule="exact"/>
        <w:ind w:left="593" w:hanging="141"/>
        <w:jc w:val="left"/>
        <w:rPr>
          <w:sz w:val="26"/>
        </w:rPr>
      </w:pPr>
      <w:r>
        <w:rPr>
          <w:color w:val="231F20"/>
          <w:w w:val="90"/>
          <w:sz w:val="26"/>
        </w:rPr>
        <w:t>Qui</w:t>
      </w:r>
      <w:r>
        <w:rPr>
          <w:color w:val="231F20"/>
          <w:sz w:val="26"/>
        </w:rPr>
        <w:t xml:space="preserve"> </w:t>
      </w:r>
      <w:r>
        <w:rPr>
          <w:color w:val="231F20"/>
          <w:w w:val="90"/>
          <w:sz w:val="26"/>
        </w:rPr>
        <w:t>a</w:t>
      </w:r>
      <w:r>
        <w:rPr>
          <w:color w:val="231F20"/>
          <w:sz w:val="26"/>
        </w:rPr>
        <w:t xml:space="preserve"> </w:t>
      </w:r>
      <w:r>
        <w:rPr>
          <w:color w:val="231F20"/>
          <w:w w:val="90"/>
          <w:sz w:val="26"/>
        </w:rPr>
        <w:t>abusé</w:t>
      </w:r>
      <w:r>
        <w:rPr>
          <w:color w:val="231F20"/>
          <w:sz w:val="26"/>
        </w:rPr>
        <w:t xml:space="preserve"> </w:t>
      </w:r>
      <w:r>
        <w:rPr>
          <w:color w:val="231F20"/>
          <w:w w:val="90"/>
          <w:sz w:val="26"/>
        </w:rPr>
        <w:t>du</w:t>
      </w:r>
      <w:r>
        <w:rPr>
          <w:color w:val="231F20"/>
          <w:sz w:val="26"/>
        </w:rPr>
        <w:t xml:space="preserve"> </w:t>
      </w:r>
      <w:r>
        <w:rPr>
          <w:color w:val="231F20"/>
          <w:spacing w:val="-2"/>
          <w:w w:val="90"/>
          <w:sz w:val="26"/>
        </w:rPr>
        <w:t>cannabis,</w:t>
      </w:r>
    </w:p>
    <w:p w14:paraId="4E8319E6" w14:textId="77777777" w:rsidR="00B76AFF" w:rsidRDefault="00000000">
      <w:pPr>
        <w:pStyle w:val="Corpsdetexte"/>
        <w:spacing w:before="14" w:line="199" w:lineRule="auto"/>
        <w:ind w:left="567" w:firstLine="25"/>
      </w:pPr>
      <w:r>
        <w:rPr>
          <w:color w:val="231F20"/>
          <w:w w:val="95"/>
        </w:rPr>
        <w:t>tout</w:t>
      </w:r>
      <w:r>
        <w:rPr>
          <w:color w:val="231F20"/>
          <w:spacing w:val="-12"/>
          <w:w w:val="95"/>
        </w:rPr>
        <w:t xml:space="preserve"> </w:t>
      </w:r>
      <w:r>
        <w:rPr>
          <w:color w:val="231F20"/>
          <w:w w:val="95"/>
        </w:rPr>
        <w:t>droit</w:t>
      </w:r>
      <w:r>
        <w:rPr>
          <w:color w:val="231F20"/>
          <w:spacing w:val="-11"/>
          <w:w w:val="95"/>
        </w:rPr>
        <w:t xml:space="preserve"> </w:t>
      </w:r>
      <w:r>
        <w:rPr>
          <w:color w:val="231F20"/>
          <w:w w:val="95"/>
        </w:rPr>
        <w:t>ira</w:t>
      </w:r>
      <w:r>
        <w:rPr>
          <w:color w:val="231F20"/>
          <w:spacing w:val="-11"/>
          <w:w w:val="95"/>
        </w:rPr>
        <w:t xml:space="preserve"> </w:t>
      </w:r>
      <w:r>
        <w:rPr>
          <w:color w:val="231F20"/>
          <w:w w:val="95"/>
        </w:rPr>
        <w:t>rue</w:t>
      </w:r>
      <w:r>
        <w:rPr>
          <w:color w:val="231F20"/>
          <w:spacing w:val="-11"/>
          <w:w w:val="95"/>
        </w:rPr>
        <w:t xml:space="preserve"> </w:t>
      </w:r>
      <w:r>
        <w:rPr>
          <w:color w:val="231F20"/>
          <w:w w:val="95"/>
        </w:rPr>
        <w:t>Cabanis</w:t>
      </w:r>
      <w:r>
        <w:rPr>
          <w:color w:val="231F20"/>
          <w:spacing w:val="-12"/>
          <w:w w:val="95"/>
        </w:rPr>
        <w:t xml:space="preserve"> </w:t>
      </w:r>
      <w:r>
        <w:rPr>
          <w:color w:val="231F20"/>
          <w:w w:val="95"/>
        </w:rPr>
        <w:t>(siège</w:t>
      </w:r>
      <w:r>
        <w:rPr>
          <w:color w:val="231F20"/>
          <w:spacing w:val="-11"/>
          <w:w w:val="95"/>
        </w:rPr>
        <w:t xml:space="preserve"> </w:t>
      </w:r>
      <w:r>
        <w:rPr>
          <w:color w:val="231F20"/>
          <w:w w:val="95"/>
        </w:rPr>
        <w:t>de</w:t>
      </w:r>
      <w:r>
        <w:rPr>
          <w:color w:val="231F20"/>
          <w:spacing w:val="-11"/>
          <w:w w:val="95"/>
        </w:rPr>
        <w:t xml:space="preserve"> </w:t>
      </w:r>
      <w:r>
        <w:rPr>
          <w:color w:val="231F20"/>
          <w:w w:val="95"/>
        </w:rPr>
        <w:t>l'hôpital</w:t>
      </w:r>
      <w:r>
        <w:rPr>
          <w:color w:val="231F20"/>
          <w:spacing w:val="-11"/>
          <w:w w:val="95"/>
        </w:rPr>
        <w:t xml:space="preserve"> </w:t>
      </w:r>
      <w:r>
        <w:rPr>
          <w:color w:val="231F20"/>
          <w:w w:val="95"/>
        </w:rPr>
        <w:t>psychiatrique</w:t>
      </w:r>
      <w:r>
        <w:rPr>
          <w:color w:val="231F20"/>
          <w:spacing w:val="-11"/>
          <w:w w:val="95"/>
        </w:rPr>
        <w:t xml:space="preserve"> </w:t>
      </w:r>
      <w:r>
        <w:rPr>
          <w:color w:val="231F20"/>
          <w:w w:val="95"/>
        </w:rPr>
        <w:t xml:space="preserve">Sainte </w:t>
      </w:r>
      <w:r>
        <w:rPr>
          <w:color w:val="231F20"/>
        </w:rPr>
        <w:t>Anne, à Paris).</w:t>
      </w:r>
    </w:p>
    <w:p w14:paraId="16855EE7" w14:textId="77777777" w:rsidR="00B76AFF" w:rsidRDefault="00000000">
      <w:pPr>
        <w:pStyle w:val="Paragraphedeliste"/>
        <w:numPr>
          <w:ilvl w:val="1"/>
          <w:numId w:val="11"/>
        </w:numPr>
        <w:tabs>
          <w:tab w:val="left" w:pos="594"/>
        </w:tabs>
        <w:spacing w:before="292" w:line="199" w:lineRule="auto"/>
        <w:ind w:right="4938" w:hanging="129"/>
        <w:jc w:val="left"/>
        <w:rPr>
          <w:sz w:val="26"/>
        </w:rPr>
      </w:pPr>
      <w:r>
        <w:rPr>
          <w:color w:val="231F20"/>
          <w:spacing w:val="-2"/>
          <w:w w:val="95"/>
          <w:sz w:val="26"/>
        </w:rPr>
        <w:t>Le</w:t>
      </w:r>
      <w:r>
        <w:rPr>
          <w:color w:val="231F20"/>
          <w:spacing w:val="-10"/>
          <w:w w:val="95"/>
          <w:sz w:val="26"/>
        </w:rPr>
        <w:t xml:space="preserve"> </w:t>
      </w:r>
      <w:r>
        <w:rPr>
          <w:color w:val="231F20"/>
          <w:spacing w:val="-2"/>
          <w:w w:val="95"/>
          <w:sz w:val="26"/>
        </w:rPr>
        <w:t>kif</w:t>
      </w:r>
      <w:r>
        <w:rPr>
          <w:color w:val="231F20"/>
          <w:spacing w:val="-10"/>
          <w:w w:val="95"/>
          <w:sz w:val="26"/>
        </w:rPr>
        <w:t xml:space="preserve"> </w:t>
      </w:r>
      <w:r>
        <w:rPr>
          <w:color w:val="231F20"/>
          <w:spacing w:val="-2"/>
          <w:w w:val="95"/>
          <w:sz w:val="26"/>
        </w:rPr>
        <w:t>du</w:t>
      </w:r>
      <w:r>
        <w:rPr>
          <w:color w:val="231F20"/>
          <w:spacing w:val="-10"/>
          <w:w w:val="95"/>
          <w:sz w:val="26"/>
        </w:rPr>
        <w:t xml:space="preserve"> </w:t>
      </w:r>
      <w:r>
        <w:rPr>
          <w:color w:val="231F20"/>
          <w:spacing w:val="-2"/>
          <w:w w:val="95"/>
          <w:sz w:val="26"/>
        </w:rPr>
        <w:t>Rif</w:t>
      </w:r>
      <w:r>
        <w:rPr>
          <w:color w:val="231F20"/>
          <w:spacing w:val="-10"/>
          <w:w w:val="95"/>
          <w:sz w:val="26"/>
        </w:rPr>
        <w:t xml:space="preserve"> </w:t>
      </w:r>
      <w:r>
        <w:rPr>
          <w:color w:val="231F20"/>
          <w:spacing w:val="-2"/>
          <w:w w:val="95"/>
          <w:sz w:val="26"/>
        </w:rPr>
        <w:t xml:space="preserve">ça </w:t>
      </w:r>
      <w:r>
        <w:rPr>
          <w:color w:val="231F20"/>
          <w:spacing w:val="-2"/>
          <w:sz w:val="26"/>
        </w:rPr>
        <w:t xml:space="preserve">t'ébouriffe, </w:t>
      </w:r>
      <w:r>
        <w:rPr>
          <w:color w:val="231F20"/>
          <w:w w:val="90"/>
          <w:sz w:val="26"/>
        </w:rPr>
        <w:t>résine</w:t>
      </w:r>
      <w:r>
        <w:rPr>
          <w:color w:val="231F20"/>
          <w:spacing w:val="-2"/>
          <w:w w:val="90"/>
          <w:sz w:val="26"/>
        </w:rPr>
        <w:t xml:space="preserve"> </w:t>
      </w:r>
      <w:r>
        <w:rPr>
          <w:color w:val="231F20"/>
          <w:w w:val="90"/>
          <w:sz w:val="26"/>
        </w:rPr>
        <w:t xml:space="preserve">Afghane </w:t>
      </w:r>
      <w:r>
        <w:rPr>
          <w:color w:val="231F20"/>
          <w:sz w:val="26"/>
        </w:rPr>
        <w:t>te</w:t>
      </w:r>
      <w:r>
        <w:rPr>
          <w:color w:val="231F20"/>
          <w:spacing w:val="-11"/>
          <w:sz w:val="26"/>
        </w:rPr>
        <w:t xml:space="preserve"> </w:t>
      </w:r>
      <w:r>
        <w:rPr>
          <w:color w:val="231F20"/>
          <w:sz w:val="26"/>
        </w:rPr>
        <w:t>rendra</w:t>
      </w:r>
      <w:r>
        <w:rPr>
          <w:color w:val="231F20"/>
          <w:spacing w:val="-11"/>
          <w:sz w:val="26"/>
        </w:rPr>
        <w:t xml:space="preserve"> </w:t>
      </w:r>
      <w:r>
        <w:rPr>
          <w:color w:val="231F20"/>
          <w:sz w:val="26"/>
        </w:rPr>
        <w:t>âne.</w:t>
      </w:r>
    </w:p>
    <w:p w14:paraId="15968F4C" w14:textId="77777777" w:rsidR="00B76AFF" w:rsidRDefault="00000000">
      <w:pPr>
        <w:pStyle w:val="Titre3"/>
        <w:spacing w:before="240"/>
        <w:jc w:val="both"/>
      </w:pPr>
      <w:r>
        <w:rPr>
          <w:color w:val="231F20"/>
          <w:w w:val="90"/>
        </w:rPr>
        <w:t>Appel</w:t>
      </w:r>
      <w:r>
        <w:rPr>
          <w:color w:val="231F20"/>
          <w:spacing w:val="-1"/>
        </w:rPr>
        <w:t xml:space="preserve"> </w:t>
      </w:r>
      <w:r>
        <w:rPr>
          <w:color w:val="231F20"/>
          <w:w w:val="90"/>
        </w:rPr>
        <w:t>du</w:t>
      </w:r>
      <w:r>
        <w:rPr>
          <w:color w:val="231F20"/>
          <w:spacing w:val="-1"/>
        </w:rPr>
        <w:t xml:space="preserve"> </w:t>
      </w:r>
      <w:r>
        <w:rPr>
          <w:color w:val="231F20"/>
          <w:w w:val="90"/>
        </w:rPr>
        <w:t>18</w:t>
      </w:r>
      <w:r>
        <w:rPr>
          <w:color w:val="231F20"/>
        </w:rPr>
        <w:t xml:space="preserve"> </w:t>
      </w:r>
      <w:r>
        <w:rPr>
          <w:color w:val="231F20"/>
          <w:spacing w:val="-2"/>
          <w:w w:val="90"/>
        </w:rPr>
        <w:t>joints</w:t>
      </w:r>
    </w:p>
    <w:p w14:paraId="4C04261C" w14:textId="77777777" w:rsidR="00B76AFF" w:rsidRDefault="00000000">
      <w:pPr>
        <w:pStyle w:val="Corpsdetexte"/>
        <w:spacing w:before="95" w:line="199" w:lineRule="auto"/>
        <w:ind w:left="453" w:right="100"/>
        <w:jc w:val="both"/>
      </w:pPr>
      <w:r>
        <w:rPr>
          <w:color w:val="231F20"/>
          <w:w w:val="90"/>
        </w:rPr>
        <w:t xml:space="preserve">Le journal « </w:t>
      </w:r>
      <w:r>
        <w:rPr>
          <w:i/>
          <w:color w:val="231F20"/>
          <w:w w:val="90"/>
        </w:rPr>
        <w:t xml:space="preserve">Libération </w:t>
      </w:r>
      <w:r>
        <w:rPr>
          <w:color w:val="231F20"/>
          <w:w w:val="90"/>
        </w:rPr>
        <w:t>» du 18 juin 1976 (il y a donc plus de 40 ans) publiait un manifeste, marqué du rire bête qui sied aux consomma- teurs de cannabis (« l'Appel du 18 joints »), qui tournait en dérision, par</w:t>
      </w:r>
      <w:r>
        <w:rPr>
          <w:color w:val="231F20"/>
          <w:spacing w:val="-9"/>
          <w:w w:val="90"/>
        </w:rPr>
        <w:t xml:space="preserve"> </w:t>
      </w:r>
      <w:r>
        <w:rPr>
          <w:color w:val="231F20"/>
          <w:w w:val="90"/>
        </w:rPr>
        <w:t>ce</w:t>
      </w:r>
      <w:r>
        <w:rPr>
          <w:color w:val="231F20"/>
          <w:spacing w:val="-9"/>
          <w:w w:val="90"/>
        </w:rPr>
        <w:t xml:space="preserve"> </w:t>
      </w:r>
      <w:r>
        <w:rPr>
          <w:color w:val="231F20"/>
          <w:w w:val="90"/>
        </w:rPr>
        <w:t>titre,</w:t>
      </w:r>
      <w:r>
        <w:rPr>
          <w:color w:val="231F20"/>
          <w:spacing w:val="-9"/>
          <w:w w:val="90"/>
        </w:rPr>
        <w:t xml:space="preserve"> </w:t>
      </w:r>
      <w:r>
        <w:rPr>
          <w:color w:val="231F20"/>
          <w:w w:val="90"/>
        </w:rPr>
        <w:t>un</w:t>
      </w:r>
      <w:r>
        <w:rPr>
          <w:color w:val="231F20"/>
          <w:spacing w:val="-9"/>
          <w:w w:val="90"/>
        </w:rPr>
        <w:t xml:space="preserve"> </w:t>
      </w:r>
      <w:r>
        <w:rPr>
          <w:color w:val="231F20"/>
          <w:w w:val="90"/>
        </w:rPr>
        <w:t>évènement</w:t>
      </w:r>
      <w:r>
        <w:rPr>
          <w:color w:val="231F20"/>
          <w:spacing w:val="-9"/>
          <w:w w:val="90"/>
        </w:rPr>
        <w:t xml:space="preserve"> </w:t>
      </w:r>
      <w:r>
        <w:rPr>
          <w:color w:val="231F20"/>
          <w:w w:val="90"/>
        </w:rPr>
        <w:t>emblématique</w:t>
      </w:r>
      <w:r>
        <w:rPr>
          <w:color w:val="231F20"/>
          <w:spacing w:val="-9"/>
          <w:w w:val="90"/>
        </w:rPr>
        <w:t xml:space="preserve"> </w:t>
      </w:r>
      <w:r>
        <w:rPr>
          <w:color w:val="231F20"/>
          <w:w w:val="90"/>
        </w:rPr>
        <w:t>de</w:t>
      </w:r>
      <w:r>
        <w:rPr>
          <w:color w:val="231F20"/>
          <w:spacing w:val="-8"/>
          <w:w w:val="90"/>
        </w:rPr>
        <w:t xml:space="preserve"> </w:t>
      </w:r>
      <w:r>
        <w:rPr>
          <w:color w:val="231F20"/>
          <w:w w:val="90"/>
        </w:rPr>
        <w:t>notre</w:t>
      </w:r>
      <w:r>
        <w:rPr>
          <w:color w:val="231F20"/>
          <w:spacing w:val="-9"/>
          <w:w w:val="90"/>
        </w:rPr>
        <w:t xml:space="preserve"> </w:t>
      </w:r>
      <w:r>
        <w:rPr>
          <w:color w:val="231F20"/>
          <w:w w:val="90"/>
        </w:rPr>
        <w:t>histoire</w:t>
      </w:r>
      <w:r>
        <w:rPr>
          <w:color w:val="231F20"/>
          <w:spacing w:val="-9"/>
          <w:w w:val="90"/>
        </w:rPr>
        <w:t xml:space="preserve"> </w:t>
      </w:r>
      <w:r>
        <w:rPr>
          <w:color w:val="231F20"/>
          <w:w w:val="90"/>
        </w:rPr>
        <w:t>nationale</w:t>
      </w:r>
      <w:r>
        <w:rPr>
          <w:color w:val="231F20"/>
          <w:spacing w:val="-9"/>
          <w:w w:val="90"/>
        </w:rPr>
        <w:t xml:space="preserve"> </w:t>
      </w:r>
      <w:r>
        <w:rPr>
          <w:color w:val="231F20"/>
          <w:w w:val="90"/>
        </w:rPr>
        <w:t xml:space="preserve">: </w:t>
      </w:r>
      <w:r>
        <w:rPr>
          <w:color w:val="231F20"/>
          <w:w w:val="95"/>
        </w:rPr>
        <w:t>l'Appel</w:t>
      </w:r>
      <w:r>
        <w:rPr>
          <w:color w:val="231F20"/>
          <w:spacing w:val="-3"/>
          <w:w w:val="95"/>
        </w:rPr>
        <w:t xml:space="preserve"> </w:t>
      </w:r>
      <w:r>
        <w:rPr>
          <w:color w:val="231F20"/>
          <w:w w:val="95"/>
        </w:rPr>
        <w:t>du</w:t>
      </w:r>
      <w:r>
        <w:rPr>
          <w:color w:val="231F20"/>
          <w:spacing w:val="-3"/>
          <w:w w:val="95"/>
        </w:rPr>
        <w:t xml:space="preserve"> </w:t>
      </w:r>
      <w:r>
        <w:rPr>
          <w:color w:val="231F20"/>
          <w:w w:val="95"/>
        </w:rPr>
        <w:t>18</w:t>
      </w:r>
      <w:r>
        <w:rPr>
          <w:color w:val="231F20"/>
          <w:spacing w:val="-3"/>
          <w:w w:val="95"/>
        </w:rPr>
        <w:t xml:space="preserve"> </w:t>
      </w:r>
      <w:r>
        <w:rPr>
          <w:color w:val="231F20"/>
          <w:w w:val="95"/>
        </w:rPr>
        <w:t>juin</w:t>
      </w:r>
      <w:r>
        <w:rPr>
          <w:color w:val="231F20"/>
          <w:spacing w:val="-3"/>
          <w:w w:val="95"/>
        </w:rPr>
        <w:t xml:space="preserve"> </w:t>
      </w:r>
      <w:r>
        <w:rPr>
          <w:color w:val="231F20"/>
          <w:w w:val="95"/>
        </w:rPr>
        <w:t>1940,</w:t>
      </w:r>
      <w:r>
        <w:rPr>
          <w:color w:val="231F20"/>
          <w:spacing w:val="-3"/>
          <w:w w:val="95"/>
        </w:rPr>
        <w:t xml:space="preserve"> </w:t>
      </w:r>
      <w:r>
        <w:rPr>
          <w:color w:val="231F20"/>
          <w:w w:val="95"/>
        </w:rPr>
        <w:t>lancé</w:t>
      </w:r>
      <w:r>
        <w:rPr>
          <w:color w:val="231F20"/>
          <w:spacing w:val="-3"/>
          <w:w w:val="95"/>
        </w:rPr>
        <w:t xml:space="preserve"> </w:t>
      </w:r>
      <w:r>
        <w:rPr>
          <w:color w:val="231F20"/>
          <w:w w:val="95"/>
        </w:rPr>
        <w:t>par</w:t>
      </w:r>
      <w:r>
        <w:rPr>
          <w:color w:val="231F20"/>
          <w:spacing w:val="-3"/>
          <w:w w:val="95"/>
        </w:rPr>
        <w:t xml:space="preserve"> </w:t>
      </w:r>
      <w:r>
        <w:rPr>
          <w:color w:val="231F20"/>
          <w:w w:val="95"/>
        </w:rPr>
        <w:t>le</w:t>
      </w:r>
      <w:r>
        <w:rPr>
          <w:color w:val="231F20"/>
          <w:spacing w:val="-3"/>
          <w:w w:val="95"/>
        </w:rPr>
        <w:t xml:space="preserve"> </w:t>
      </w:r>
      <w:r>
        <w:rPr>
          <w:color w:val="231F20"/>
          <w:w w:val="95"/>
        </w:rPr>
        <w:t>Général</w:t>
      </w:r>
      <w:r>
        <w:rPr>
          <w:color w:val="231F20"/>
          <w:spacing w:val="-3"/>
          <w:w w:val="95"/>
        </w:rPr>
        <w:t xml:space="preserve"> </w:t>
      </w:r>
      <w:r>
        <w:rPr>
          <w:color w:val="231F20"/>
          <w:w w:val="95"/>
        </w:rPr>
        <w:t>de</w:t>
      </w:r>
      <w:r>
        <w:rPr>
          <w:color w:val="231F20"/>
          <w:spacing w:val="-3"/>
          <w:w w:val="95"/>
        </w:rPr>
        <w:t xml:space="preserve"> </w:t>
      </w:r>
      <w:r>
        <w:rPr>
          <w:color w:val="231F20"/>
          <w:w w:val="95"/>
        </w:rPr>
        <w:t>Gaulle.</w:t>
      </w:r>
    </w:p>
    <w:p w14:paraId="5636CF4C" w14:textId="77777777" w:rsidR="00B76AFF" w:rsidRDefault="00000000">
      <w:pPr>
        <w:spacing w:before="221" w:line="196" w:lineRule="auto"/>
        <w:ind w:left="453" w:right="102"/>
        <w:jc w:val="both"/>
        <w:rPr>
          <w:i/>
          <w:sz w:val="24"/>
        </w:rPr>
      </w:pPr>
      <w:r>
        <w:rPr>
          <w:i/>
          <w:color w:val="231F20"/>
          <w:sz w:val="24"/>
        </w:rPr>
        <w:t>«</w:t>
      </w:r>
      <w:r>
        <w:rPr>
          <w:i/>
          <w:color w:val="231F20"/>
          <w:spacing w:val="-10"/>
          <w:sz w:val="24"/>
        </w:rPr>
        <w:t xml:space="preserve"> </w:t>
      </w:r>
      <w:r>
        <w:rPr>
          <w:i/>
          <w:color w:val="231F20"/>
          <w:sz w:val="24"/>
        </w:rPr>
        <w:t>Cigarettes,</w:t>
      </w:r>
      <w:r>
        <w:rPr>
          <w:i/>
          <w:color w:val="231F20"/>
          <w:spacing w:val="-10"/>
          <w:sz w:val="24"/>
        </w:rPr>
        <w:t xml:space="preserve"> </w:t>
      </w:r>
      <w:r>
        <w:rPr>
          <w:i/>
          <w:color w:val="231F20"/>
          <w:sz w:val="24"/>
        </w:rPr>
        <w:t>pastis,</w:t>
      </w:r>
      <w:r>
        <w:rPr>
          <w:i/>
          <w:color w:val="231F20"/>
          <w:spacing w:val="-10"/>
          <w:sz w:val="24"/>
        </w:rPr>
        <w:t xml:space="preserve"> </w:t>
      </w:r>
      <w:r>
        <w:rPr>
          <w:i/>
          <w:color w:val="231F20"/>
          <w:sz w:val="24"/>
        </w:rPr>
        <w:t>aspirine,</w:t>
      </w:r>
      <w:r>
        <w:rPr>
          <w:i/>
          <w:color w:val="231F20"/>
          <w:spacing w:val="-10"/>
          <w:sz w:val="24"/>
        </w:rPr>
        <w:t xml:space="preserve"> </w:t>
      </w:r>
      <w:r>
        <w:rPr>
          <w:i/>
          <w:color w:val="231F20"/>
          <w:sz w:val="24"/>
        </w:rPr>
        <w:t>café,</w:t>
      </w:r>
      <w:r>
        <w:rPr>
          <w:i/>
          <w:color w:val="231F20"/>
          <w:spacing w:val="-10"/>
          <w:sz w:val="24"/>
        </w:rPr>
        <w:t xml:space="preserve"> </w:t>
      </w:r>
      <w:r>
        <w:rPr>
          <w:i/>
          <w:color w:val="231F20"/>
          <w:sz w:val="24"/>
        </w:rPr>
        <w:t>gros</w:t>
      </w:r>
      <w:r>
        <w:rPr>
          <w:i/>
          <w:color w:val="231F20"/>
          <w:spacing w:val="-10"/>
          <w:sz w:val="24"/>
        </w:rPr>
        <w:t xml:space="preserve"> </w:t>
      </w:r>
      <w:r>
        <w:rPr>
          <w:i/>
          <w:color w:val="231F20"/>
          <w:sz w:val="24"/>
        </w:rPr>
        <w:t>rouge,</w:t>
      </w:r>
      <w:r>
        <w:rPr>
          <w:i/>
          <w:color w:val="231F20"/>
          <w:spacing w:val="-10"/>
          <w:sz w:val="24"/>
        </w:rPr>
        <w:t xml:space="preserve"> </w:t>
      </w:r>
      <w:r>
        <w:rPr>
          <w:i/>
          <w:color w:val="231F20"/>
          <w:sz w:val="24"/>
        </w:rPr>
        <w:t>calmants</w:t>
      </w:r>
      <w:r>
        <w:rPr>
          <w:i/>
          <w:color w:val="231F20"/>
          <w:spacing w:val="-10"/>
          <w:sz w:val="24"/>
        </w:rPr>
        <w:t xml:space="preserve"> </w:t>
      </w:r>
      <w:r>
        <w:rPr>
          <w:i/>
          <w:color w:val="231F20"/>
          <w:sz w:val="24"/>
        </w:rPr>
        <w:t>font</w:t>
      </w:r>
      <w:r>
        <w:rPr>
          <w:i/>
          <w:color w:val="231F20"/>
          <w:spacing w:val="-10"/>
          <w:sz w:val="24"/>
        </w:rPr>
        <w:t xml:space="preserve"> </w:t>
      </w:r>
      <w:r>
        <w:rPr>
          <w:i/>
          <w:color w:val="231F20"/>
          <w:sz w:val="24"/>
        </w:rPr>
        <w:t>partie</w:t>
      </w:r>
      <w:r>
        <w:rPr>
          <w:i/>
          <w:color w:val="231F20"/>
          <w:spacing w:val="-10"/>
          <w:sz w:val="24"/>
        </w:rPr>
        <w:t xml:space="preserve"> </w:t>
      </w:r>
      <w:r>
        <w:rPr>
          <w:i/>
          <w:color w:val="231F20"/>
          <w:sz w:val="24"/>
        </w:rPr>
        <w:t xml:space="preserve">de </w:t>
      </w:r>
      <w:r>
        <w:rPr>
          <w:i/>
          <w:color w:val="231F20"/>
          <w:w w:val="90"/>
          <w:sz w:val="24"/>
        </w:rPr>
        <w:t xml:space="preserve">notre vie quotidienne. En revanche, un simple "joint" de cannabis (sous ses différentes formes : marijuana, haschisch, kif, huile) peut vous conduire en </w:t>
      </w:r>
      <w:r>
        <w:rPr>
          <w:i/>
          <w:color w:val="231F20"/>
          <w:spacing w:val="-2"/>
          <w:sz w:val="24"/>
        </w:rPr>
        <w:t>prison</w:t>
      </w:r>
      <w:r>
        <w:rPr>
          <w:i/>
          <w:color w:val="231F20"/>
          <w:spacing w:val="-12"/>
          <w:sz w:val="24"/>
        </w:rPr>
        <w:t xml:space="preserve"> </w:t>
      </w:r>
      <w:r>
        <w:rPr>
          <w:i/>
          <w:color w:val="231F20"/>
          <w:spacing w:val="-2"/>
          <w:sz w:val="24"/>
        </w:rPr>
        <w:t>ou</w:t>
      </w:r>
      <w:r>
        <w:rPr>
          <w:i/>
          <w:color w:val="231F20"/>
          <w:spacing w:val="-12"/>
          <w:sz w:val="24"/>
        </w:rPr>
        <w:t xml:space="preserve"> </w:t>
      </w:r>
      <w:r>
        <w:rPr>
          <w:i/>
          <w:color w:val="231F20"/>
          <w:spacing w:val="-2"/>
          <w:sz w:val="24"/>
        </w:rPr>
        <w:t>chez</w:t>
      </w:r>
      <w:r>
        <w:rPr>
          <w:i/>
          <w:color w:val="231F20"/>
          <w:spacing w:val="-12"/>
          <w:sz w:val="24"/>
        </w:rPr>
        <w:t xml:space="preserve"> </w:t>
      </w:r>
      <w:r>
        <w:rPr>
          <w:i/>
          <w:color w:val="231F20"/>
          <w:spacing w:val="-2"/>
          <w:sz w:val="24"/>
        </w:rPr>
        <w:t>un</w:t>
      </w:r>
      <w:r>
        <w:rPr>
          <w:i/>
          <w:color w:val="231F20"/>
          <w:spacing w:val="-11"/>
          <w:sz w:val="24"/>
        </w:rPr>
        <w:t xml:space="preserve"> </w:t>
      </w:r>
      <w:r>
        <w:rPr>
          <w:i/>
          <w:color w:val="231F20"/>
          <w:spacing w:val="-2"/>
          <w:sz w:val="24"/>
        </w:rPr>
        <w:t>psychiatre.</w:t>
      </w:r>
    </w:p>
    <w:p w14:paraId="0FBB6942" w14:textId="77777777" w:rsidR="00B76AFF" w:rsidRDefault="00000000">
      <w:pPr>
        <w:spacing w:line="196" w:lineRule="auto"/>
        <w:ind w:left="453" w:right="101"/>
        <w:jc w:val="both"/>
        <w:rPr>
          <w:i/>
          <w:sz w:val="24"/>
        </w:rPr>
      </w:pPr>
      <w:r>
        <w:rPr>
          <w:i/>
          <w:color w:val="231F20"/>
          <w:spacing w:val="-2"/>
          <w:w w:val="90"/>
          <w:sz w:val="24"/>
        </w:rPr>
        <w:t>Des dizaines de documents officiels (notamment les rapports La Guardia aux États-Unis,</w:t>
      </w:r>
      <w:r>
        <w:rPr>
          <w:i/>
          <w:color w:val="231F20"/>
          <w:spacing w:val="-3"/>
          <w:w w:val="90"/>
          <w:sz w:val="24"/>
        </w:rPr>
        <w:t xml:space="preserve"> </w:t>
      </w:r>
      <w:r>
        <w:rPr>
          <w:i/>
          <w:color w:val="231F20"/>
          <w:spacing w:val="-2"/>
          <w:w w:val="90"/>
          <w:sz w:val="24"/>
        </w:rPr>
        <w:t>Wootton</w:t>
      </w:r>
      <w:r>
        <w:rPr>
          <w:i/>
          <w:color w:val="231F20"/>
          <w:spacing w:val="-3"/>
          <w:w w:val="90"/>
          <w:sz w:val="24"/>
        </w:rPr>
        <w:t xml:space="preserve"> </w:t>
      </w:r>
      <w:r>
        <w:rPr>
          <w:i/>
          <w:color w:val="231F20"/>
          <w:spacing w:val="-2"/>
          <w:w w:val="90"/>
          <w:sz w:val="24"/>
        </w:rPr>
        <w:t>en</w:t>
      </w:r>
      <w:r>
        <w:rPr>
          <w:i/>
          <w:color w:val="231F20"/>
          <w:spacing w:val="-3"/>
          <w:w w:val="90"/>
          <w:sz w:val="24"/>
        </w:rPr>
        <w:t xml:space="preserve"> </w:t>
      </w:r>
      <w:r>
        <w:rPr>
          <w:i/>
          <w:color w:val="231F20"/>
          <w:spacing w:val="-2"/>
          <w:w w:val="90"/>
          <w:sz w:val="24"/>
        </w:rPr>
        <w:t>Grande-Bretagne,</w:t>
      </w:r>
      <w:r>
        <w:rPr>
          <w:i/>
          <w:color w:val="231F20"/>
          <w:spacing w:val="-3"/>
          <w:w w:val="90"/>
          <w:sz w:val="24"/>
        </w:rPr>
        <w:t xml:space="preserve"> </w:t>
      </w:r>
      <w:r>
        <w:rPr>
          <w:i/>
          <w:color w:val="231F20"/>
          <w:spacing w:val="-2"/>
          <w:w w:val="90"/>
          <w:sz w:val="24"/>
        </w:rPr>
        <w:t>le</w:t>
      </w:r>
      <w:r>
        <w:rPr>
          <w:i/>
          <w:color w:val="231F20"/>
          <w:spacing w:val="-3"/>
          <w:w w:val="90"/>
          <w:sz w:val="24"/>
        </w:rPr>
        <w:t xml:space="preserve"> </w:t>
      </w:r>
      <w:r>
        <w:rPr>
          <w:i/>
          <w:color w:val="231F20"/>
          <w:spacing w:val="-2"/>
          <w:w w:val="90"/>
          <w:sz w:val="24"/>
        </w:rPr>
        <w:t>Dain</w:t>
      </w:r>
      <w:r>
        <w:rPr>
          <w:i/>
          <w:color w:val="231F20"/>
          <w:spacing w:val="-3"/>
          <w:w w:val="90"/>
          <w:sz w:val="24"/>
        </w:rPr>
        <w:t xml:space="preserve"> </w:t>
      </w:r>
      <w:r>
        <w:rPr>
          <w:i/>
          <w:color w:val="231F20"/>
          <w:spacing w:val="-2"/>
          <w:w w:val="90"/>
          <w:sz w:val="24"/>
        </w:rPr>
        <w:t>au</w:t>
      </w:r>
      <w:r>
        <w:rPr>
          <w:i/>
          <w:color w:val="231F20"/>
          <w:spacing w:val="-3"/>
          <w:w w:val="90"/>
          <w:sz w:val="24"/>
        </w:rPr>
        <w:t xml:space="preserve"> </w:t>
      </w:r>
      <w:r>
        <w:rPr>
          <w:i/>
          <w:color w:val="231F20"/>
          <w:spacing w:val="-2"/>
          <w:w w:val="90"/>
          <w:sz w:val="24"/>
        </w:rPr>
        <w:t>Canada)</w:t>
      </w:r>
      <w:r>
        <w:rPr>
          <w:i/>
          <w:color w:val="231F20"/>
          <w:spacing w:val="-3"/>
          <w:w w:val="90"/>
          <w:sz w:val="24"/>
        </w:rPr>
        <w:t xml:space="preserve"> </w:t>
      </w:r>
      <w:r>
        <w:rPr>
          <w:i/>
          <w:color w:val="231F20"/>
          <w:spacing w:val="-2"/>
          <w:w w:val="90"/>
          <w:sz w:val="24"/>
        </w:rPr>
        <w:t>ont</w:t>
      </w:r>
      <w:r>
        <w:rPr>
          <w:i/>
          <w:color w:val="231F20"/>
          <w:spacing w:val="-3"/>
          <w:w w:val="90"/>
          <w:sz w:val="24"/>
        </w:rPr>
        <w:t xml:space="preserve"> </w:t>
      </w:r>
      <w:r>
        <w:rPr>
          <w:i/>
          <w:color w:val="231F20"/>
          <w:spacing w:val="-2"/>
          <w:w w:val="90"/>
          <w:sz w:val="24"/>
        </w:rPr>
        <w:t xml:space="preserve">démontré que le cannabis n'engendre aucune dépendance physique, contrairement aux </w:t>
      </w:r>
      <w:r>
        <w:rPr>
          <w:i/>
          <w:color w:val="231F20"/>
          <w:w w:val="90"/>
          <w:sz w:val="24"/>
        </w:rPr>
        <w:t xml:space="preserve">drogues dites "dures", telles que l'héroïne, mais aussi au tabac ou à l'alcool, et n'a aucun effet nocif comparable ("Pas même une bronchite, sauf chez les </w:t>
      </w:r>
      <w:r>
        <w:rPr>
          <w:i/>
          <w:color w:val="231F20"/>
          <w:w w:val="95"/>
          <w:sz w:val="24"/>
        </w:rPr>
        <w:t>grands</w:t>
      </w:r>
      <w:r>
        <w:rPr>
          <w:i/>
          <w:color w:val="231F20"/>
          <w:spacing w:val="-11"/>
          <w:w w:val="95"/>
          <w:sz w:val="24"/>
        </w:rPr>
        <w:t xml:space="preserve"> </w:t>
      </w:r>
      <w:r>
        <w:rPr>
          <w:i/>
          <w:color w:val="231F20"/>
          <w:w w:val="95"/>
          <w:sz w:val="24"/>
        </w:rPr>
        <w:t>fumeurs",</w:t>
      </w:r>
      <w:r>
        <w:rPr>
          <w:i/>
          <w:color w:val="231F20"/>
          <w:spacing w:val="-11"/>
          <w:w w:val="95"/>
          <w:sz w:val="24"/>
        </w:rPr>
        <w:t xml:space="preserve"> </w:t>
      </w:r>
      <w:r>
        <w:rPr>
          <w:i/>
          <w:color w:val="231F20"/>
          <w:w w:val="95"/>
          <w:sz w:val="24"/>
        </w:rPr>
        <w:t>a</w:t>
      </w:r>
      <w:r>
        <w:rPr>
          <w:i/>
          <w:color w:val="231F20"/>
          <w:spacing w:val="-11"/>
          <w:w w:val="95"/>
          <w:sz w:val="24"/>
        </w:rPr>
        <w:t xml:space="preserve"> </w:t>
      </w:r>
      <w:r>
        <w:rPr>
          <w:i/>
          <w:color w:val="231F20"/>
          <w:w w:val="95"/>
          <w:sz w:val="24"/>
        </w:rPr>
        <w:t>écrit</w:t>
      </w:r>
      <w:r>
        <w:rPr>
          <w:i/>
          <w:color w:val="231F20"/>
          <w:spacing w:val="-11"/>
          <w:w w:val="95"/>
          <w:sz w:val="24"/>
        </w:rPr>
        <w:t xml:space="preserve"> </w:t>
      </w:r>
      <w:r>
        <w:rPr>
          <w:i/>
          <w:color w:val="231F20"/>
          <w:w w:val="95"/>
          <w:sz w:val="24"/>
        </w:rPr>
        <w:t>aux</w:t>
      </w:r>
      <w:r>
        <w:rPr>
          <w:i/>
          <w:color w:val="231F20"/>
          <w:spacing w:val="-11"/>
          <w:w w:val="95"/>
          <w:sz w:val="24"/>
        </w:rPr>
        <w:t xml:space="preserve"> </w:t>
      </w:r>
      <w:r>
        <w:rPr>
          <w:i/>
          <w:color w:val="231F20"/>
          <w:w w:val="95"/>
          <w:sz w:val="24"/>
        </w:rPr>
        <w:t>États-Unis</w:t>
      </w:r>
      <w:r>
        <w:rPr>
          <w:i/>
          <w:color w:val="231F20"/>
          <w:spacing w:val="-11"/>
          <w:w w:val="95"/>
          <w:sz w:val="24"/>
        </w:rPr>
        <w:t xml:space="preserve"> </w:t>
      </w:r>
      <w:r>
        <w:rPr>
          <w:i/>
          <w:color w:val="231F20"/>
          <w:w w:val="95"/>
          <w:sz w:val="24"/>
        </w:rPr>
        <w:t>le</w:t>
      </w:r>
      <w:r>
        <w:rPr>
          <w:i/>
          <w:color w:val="231F20"/>
          <w:spacing w:val="-11"/>
          <w:w w:val="95"/>
          <w:sz w:val="24"/>
        </w:rPr>
        <w:t xml:space="preserve"> </w:t>
      </w:r>
      <w:r>
        <w:rPr>
          <w:i/>
          <w:color w:val="231F20"/>
          <w:w w:val="95"/>
          <w:sz w:val="24"/>
        </w:rPr>
        <w:t>directeur</w:t>
      </w:r>
      <w:r>
        <w:rPr>
          <w:i/>
          <w:color w:val="231F20"/>
          <w:spacing w:val="-11"/>
          <w:w w:val="95"/>
          <w:sz w:val="24"/>
        </w:rPr>
        <w:t xml:space="preserve"> </w:t>
      </w:r>
      <w:r>
        <w:rPr>
          <w:i/>
          <w:color w:val="231F20"/>
          <w:w w:val="95"/>
          <w:sz w:val="24"/>
        </w:rPr>
        <w:t>de</w:t>
      </w:r>
      <w:r>
        <w:rPr>
          <w:i/>
          <w:color w:val="231F20"/>
          <w:spacing w:val="-11"/>
          <w:w w:val="95"/>
          <w:sz w:val="24"/>
        </w:rPr>
        <w:t xml:space="preserve"> </w:t>
      </w:r>
      <w:r>
        <w:rPr>
          <w:i/>
          <w:color w:val="231F20"/>
          <w:w w:val="95"/>
          <w:sz w:val="24"/>
        </w:rPr>
        <w:t>l'Institut</w:t>
      </w:r>
      <w:r>
        <w:rPr>
          <w:i/>
          <w:color w:val="231F20"/>
          <w:spacing w:val="-11"/>
          <w:w w:val="95"/>
          <w:sz w:val="24"/>
        </w:rPr>
        <w:t xml:space="preserve"> </w:t>
      </w:r>
      <w:r>
        <w:rPr>
          <w:i/>
          <w:color w:val="231F20"/>
          <w:w w:val="95"/>
          <w:sz w:val="24"/>
        </w:rPr>
        <w:t xml:space="preserve">national </w:t>
      </w:r>
      <w:r>
        <w:rPr>
          <w:i/>
          <w:color w:val="231F20"/>
          <w:w w:val="90"/>
          <w:sz w:val="24"/>
        </w:rPr>
        <w:t>contre</w:t>
      </w:r>
      <w:r>
        <w:rPr>
          <w:i/>
          <w:color w:val="231F20"/>
          <w:spacing w:val="-4"/>
          <w:w w:val="90"/>
          <w:sz w:val="24"/>
        </w:rPr>
        <w:t xml:space="preserve"> </w:t>
      </w:r>
      <w:r>
        <w:rPr>
          <w:i/>
          <w:color w:val="231F20"/>
          <w:w w:val="90"/>
          <w:sz w:val="24"/>
        </w:rPr>
        <w:t>l'abus</w:t>
      </w:r>
      <w:r>
        <w:rPr>
          <w:i/>
          <w:color w:val="231F20"/>
          <w:spacing w:val="-4"/>
          <w:w w:val="90"/>
          <w:sz w:val="24"/>
        </w:rPr>
        <w:t xml:space="preserve"> </w:t>
      </w:r>
      <w:r>
        <w:rPr>
          <w:i/>
          <w:color w:val="231F20"/>
          <w:w w:val="90"/>
          <w:sz w:val="24"/>
        </w:rPr>
        <w:t>des</w:t>
      </w:r>
      <w:r>
        <w:rPr>
          <w:i/>
          <w:color w:val="231F20"/>
          <w:spacing w:val="-4"/>
          <w:w w:val="90"/>
          <w:sz w:val="24"/>
        </w:rPr>
        <w:t xml:space="preserve"> </w:t>
      </w:r>
      <w:r>
        <w:rPr>
          <w:i/>
          <w:color w:val="231F20"/>
          <w:w w:val="90"/>
          <w:sz w:val="24"/>
        </w:rPr>
        <w:t>drogues).</w:t>
      </w:r>
      <w:r>
        <w:rPr>
          <w:i/>
          <w:color w:val="231F20"/>
          <w:spacing w:val="-4"/>
          <w:w w:val="90"/>
          <w:sz w:val="24"/>
        </w:rPr>
        <w:t xml:space="preserve"> </w:t>
      </w:r>
      <w:r>
        <w:rPr>
          <w:i/>
          <w:color w:val="231F20"/>
          <w:w w:val="90"/>
          <w:sz w:val="24"/>
        </w:rPr>
        <w:t>Le</w:t>
      </w:r>
      <w:r>
        <w:rPr>
          <w:i/>
          <w:color w:val="231F20"/>
          <w:spacing w:val="-4"/>
          <w:w w:val="90"/>
          <w:sz w:val="24"/>
        </w:rPr>
        <w:t xml:space="preserve"> </w:t>
      </w:r>
      <w:r>
        <w:rPr>
          <w:i/>
          <w:color w:val="231F20"/>
          <w:w w:val="90"/>
          <w:sz w:val="24"/>
        </w:rPr>
        <w:t>contenu</w:t>
      </w:r>
      <w:r>
        <w:rPr>
          <w:i/>
          <w:color w:val="231F20"/>
          <w:spacing w:val="-4"/>
          <w:w w:val="90"/>
          <w:sz w:val="24"/>
        </w:rPr>
        <w:t xml:space="preserve"> </w:t>
      </w:r>
      <w:r>
        <w:rPr>
          <w:i/>
          <w:color w:val="231F20"/>
          <w:w w:val="90"/>
          <w:sz w:val="24"/>
        </w:rPr>
        <w:t>de</w:t>
      </w:r>
      <w:r>
        <w:rPr>
          <w:i/>
          <w:color w:val="231F20"/>
          <w:spacing w:val="-4"/>
          <w:w w:val="90"/>
          <w:sz w:val="24"/>
        </w:rPr>
        <w:t xml:space="preserve"> </w:t>
      </w:r>
      <w:r>
        <w:rPr>
          <w:i/>
          <w:color w:val="231F20"/>
          <w:w w:val="90"/>
          <w:sz w:val="24"/>
        </w:rPr>
        <w:t>ces</w:t>
      </w:r>
      <w:r>
        <w:rPr>
          <w:i/>
          <w:color w:val="231F20"/>
          <w:spacing w:val="-4"/>
          <w:w w:val="90"/>
          <w:sz w:val="24"/>
        </w:rPr>
        <w:t xml:space="preserve"> </w:t>
      </w:r>
      <w:r>
        <w:rPr>
          <w:i/>
          <w:color w:val="231F20"/>
          <w:w w:val="90"/>
          <w:sz w:val="24"/>
        </w:rPr>
        <w:t>documents</w:t>
      </w:r>
      <w:r>
        <w:rPr>
          <w:i/>
          <w:color w:val="231F20"/>
          <w:spacing w:val="-4"/>
          <w:w w:val="90"/>
          <w:sz w:val="24"/>
        </w:rPr>
        <w:t xml:space="preserve"> </w:t>
      </w:r>
      <w:r>
        <w:rPr>
          <w:i/>
          <w:color w:val="231F20"/>
          <w:w w:val="90"/>
          <w:sz w:val="24"/>
        </w:rPr>
        <w:t>n'a</w:t>
      </w:r>
      <w:r>
        <w:rPr>
          <w:i/>
          <w:color w:val="231F20"/>
          <w:spacing w:val="-4"/>
          <w:w w:val="90"/>
          <w:sz w:val="24"/>
        </w:rPr>
        <w:t xml:space="preserve"> </w:t>
      </w:r>
      <w:r>
        <w:rPr>
          <w:i/>
          <w:color w:val="231F20"/>
          <w:w w:val="90"/>
          <w:sz w:val="24"/>
        </w:rPr>
        <w:t>jamais</w:t>
      </w:r>
      <w:r>
        <w:rPr>
          <w:i/>
          <w:color w:val="231F20"/>
          <w:spacing w:val="-4"/>
          <w:w w:val="90"/>
          <w:sz w:val="24"/>
        </w:rPr>
        <w:t xml:space="preserve"> </w:t>
      </w:r>
      <w:r>
        <w:rPr>
          <w:i/>
          <w:color w:val="231F20"/>
          <w:w w:val="90"/>
          <w:sz w:val="24"/>
        </w:rPr>
        <w:t>été</w:t>
      </w:r>
      <w:r>
        <w:rPr>
          <w:i/>
          <w:color w:val="231F20"/>
          <w:spacing w:val="-4"/>
          <w:w w:val="90"/>
          <w:sz w:val="24"/>
        </w:rPr>
        <w:t xml:space="preserve"> </w:t>
      </w:r>
      <w:r>
        <w:rPr>
          <w:i/>
          <w:color w:val="231F20"/>
          <w:w w:val="90"/>
          <w:sz w:val="24"/>
        </w:rPr>
        <w:t xml:space="preserve">porté </w:t>
      </w:r>
      <w:r>
        <w:rPr>
          <w:i/>
          <w:color w:val="231F20"/>
          <w:w w:val="95"/>
          <w:sz w:val="24"/>
        </w:rPr>
        <w:t>à</w:t>
      </w:r>
      <w:r>
        <w:rPr>
          <w:i/>
          <w:color w:val="231F20"/>
          <w:spacing w:val="-8"/>
          <w:w w:val="95"/>
          <w:sz w:val="24"/>
        </w:rPr>
        <w:t xml:space="preserve"> </w:t>
      </w:r>
      <w:r>
        <w:rPr>
          <w:i/>
          <w:color w:val="231F20"/>
          <w:w w:val="95"/>
          <w:sz w:val="24"/>
        </w:rPr>
        <w:t>la</w:t>
      </w:r>
      <w:r>
        <w:rPr>
          <w:i/>
          <w:color w:val="231F20"/>
          <w:spacing w:val="-8"/>
          <w:w w:val="95"/>
          <w:sz w:val="24"/>
        </w:rPr>
        <w:t xml:space="preserve"> </w:t>
      </w:r>
      <w:r>
        <w:rPr>
          <w:i/>
          <w:color w:val="231F20"/>
          <w:w w:val="95"/>
          <w:sz w:val="24"/>
        </w:rPr>
        <w:t>connaissance</w:t>
      </w:r>
      <w:r>
        <w:rPr>
          <w:i/>
          <w:color w:val="231F20"/>
          <w:spacing w:val="-8"/>
          <w:w w:val="95"/>
          <w:sz w:val="24"/>
        </w:rPr>
        <w:t xml:space="preserve"> </w:t>
      </w:r>
      <w:r>
        <w:rPr>
          <w:i/>
          <w:color w:val="231F20"/>
          <w:w w:val="95"/>
          <w:sz w:val="24"/>
        </w:rPr>
        <w:t>du</w:t>
      </w:r>
      <w:r>
        <w:rPr>
          <w:i/>
          <w:color w:val="231F20"/>
          <w:spacing w:val="-8"/>
          <w:w w:val="95"/>
          <w:sz w:val="24"/>
        </w:rPr>
        <w:t xml:space="preserve"> </w:t>
      </w:r>
      <w:r>
        <w:rPr>
          <w:i/>
          <w:color w:val="231F20"/>
          <w:w w:val="95"/>
          <w:sz w:val="24"/>
        </w:rPr>
        <w:t>public</w:t>
      </w:r>
      <w:r>
        <w:rPr>
          <w:i/>
          <w:color w:val="231F20"/>
          <w:spacing w:val="-8"/>
          <w:w w:val="95"/>
          <w:sz w:val="24"/>
        </w:rPr>
        <w:t xml:space="preserve"> </w:t>
      </w:r>
      <w:r>
        <w:rPr>
          <w:i/>
          <w:color w:val="231F20"/>
          <w:w w:val="95"/>
          <w:sz w:val="24"/>
        </w:rPr>
        <w:t>français,</w:t>
      </w:r>
      <w:r>
        <w:rPr>
          <w:i/>
          <w:color w:val="231F20"/>
          <w:spacing w:val="-8"/>
          <w:w w:val="95"/>
          <w:sz w:val="24"/>
        </w:rPr>
        <w:t xml:space="preserve"> </w:t>
      </w:r>
      <w:r>
        <w:rPr>
          <w:i/>
          <w:color w:val="231F20"/>
          <w:w w:val="95"/>
          <w:sz w:val="24"/>
        </w:rPr>
        <w:t>on</w:t>
      </w:r>
      <w:r>
        <w:rPr>
          <w:i/>
          <w:color w:val="231F20"/>
          <w:spacing w:val="-8"/>
          <w:w w:val="95"/>
          <w:sz w:val="24"/>
        </w:rPr>
        <w:t xml:space="preserve"> </w:t>
      </w:r>
      <w:r>
        <w:rPr>
          <w:i/>
          <w:color w:val="231F20"/>
          <w:w w:val="95"/>
          <w:sz w:val="24"/>
        </w:rPr>
        <w:t>a</w:t>
      </w:r>
      <w:r>
        <w:rPr>
          <w:i/>
          <w:color w:val="231F20"/>
          <w:spacing w:val="-8"/>
          <w:w w:val="95"/>
          <w:sz w:val="24"/>
        </w:rPr>
        <w:t xml:space="preserve"> </w:t>
      </w:r>
      <w:r>
        <w:rPr>
          <w:i/>
          <w:color w:val="231F20"/>
          <w:w w:val="95"/>
          <w:sz w:val="24"/>
        </w:rPr>
        <w:t>préféré</w:t>
      </w:r>
      <w:r>
        <w:rPr>
          <w:i/>
          <w:color w:val="231F20"/>
          <w:spacing w:val="-8"/>
          <w:w w:val="95"/>
          <w:sz w:val="24"/>
        </w:rPr>
        <w:t xml:space="preserve"> </w:t>
      </w:r>
      <w:r>
        <w:rPr>
          <w:i/>
          <w:color w:val="231F20"/>
          <w:w w:val="95"/>
          <w:sz w:val="24"/>
        </w:rPr>
        <w:t>laisser</w:t>
      </w:r>
      <w:r>
        <w:rPr>
          <w:i/>
          <w:color w:val="231F20"/>
          <w:spacing w:val="-8"/>
          <w:w w:val="95"/>
          <w:sz w:val="24"/>
        </w:rPr>
        <w:t xml:space="preserve"> </w:t>
      </w:r>
      <w:r>
        <w:rPr>
          <w:i/>
          <w:color w:val="231F20"/>
          <w:w w:val="95"/>
          <w:sz w:val="24"/>
        </w:rPr>
        <w:t>la</w:t>
      </w:r>
      <w:r>
        <w:rPr>
          <w:i/>
          <w:color w:val="231F20"/>
          <w:spacing w:val="-8"/>
          <w:w w:val="95"/>
          <w:sz w:val="24"/>
        </w:rPr>
        <w:t xml:space="preserve"> </w:t>
      </w:r>
      <w:r>
        <w:rPr>
          <w:i/>
          <w:color w:val="231F20"/>
          <w:w w:val="95"/>
          <w:sz w:val="24"/>
        </w:rPr>
        <w:t>grande</w:t>
      </w:r>
      <w:r>
        <w:rPr>
          <w:i/>
          <w:color w:val="231F20"/>
          <w:spacing w:val="-8"/>
          <w:w w:val="95"/>
          <w:sz w:val="24"/>
        </w:rPr>
        <w:t xml:space="preserve"> </w:t>
      </w:r>
      <w:r>
        <w:rPr>
          <w:i/>
          <w:color w:val="231F20"/>
          <w:w w:val="95"/>
          <w:sz w:val="24"/>
        </w:rPr>
        <w:t xml:space="preserve">presse </w:t>
      </w:r>
      <w:r>
        <w:rPr>
          <w:i/>
          <w:color w:val="231F20"/>
          <w:spacing w:val="-2"/>
          <w:w w:val="95"/>
          <w:sz w:val="24"/>
        </w:rPr>
        <w:t>mener</w:t>
      </w:r>
      <w:r>
        <w:rPr>
          <w:i/>
          <w:color w:val="231F20"/>
          <w:spacing w:val="-6"/>
          <w:w w:val="95"/>
          <w:sz w:val="24"/>
        </w:rPr>
        <w:t xml:space="preserve"> </w:t>
      </w:r>
      <w:r>
        <w:rPr>
          <w:i/>
          <w:color w:val="231F20"/>
          <w:spacing w:val="-2"/>
          <w:w w:val="95"/>
          <w:sz w:val="24"/>
        </w:rPr>
        <w:t>des</w:t>
      </w:r>
      <w:r>
        <w:rPr>
          <w:i/>
          <w:color w:val="231F20"/>
          <w:spacing w:val="-6"/>
          <w:w w:val="95"/>
          <w:sz w:val="24"/>
        </w:rPr>
        <w:t xml:space="preserve"> </w:t>
      </w:r>
      <w:r>
        <w:rPr>
          <w:i/>
          <w:color w:val="231F20"/>
          <w:spacing w:val="-2"/>
          <w:w w:val="95"/>
          <w:sz w:val="24"/>
        </w:rPr>
        <w:t>campagnes</w:t>
      </w:r>
      <w:r>
        <w:rPr>
          <w:i/>
          <w:color w:val="231F20"/>
          <w:spacing w:val="-6"/>
          <w:w w:val="95"/>
          <w:sz w:val="24"/>
        </w:rPr>
        <w:t xml:space="preserve"> </w:t>
      </w:r>
      <w:r>
        <w:rPr>
          <w:i/>
          <w:color w:val="231F20"/>
          <w:spacing w:val="-2"/>
          <w:w w:val="95"/>
          <w:sz w:val="24"/>
        </w:rPr>
        <w:t>d'intoxication</w:t>
      </w:r>
      <w:r>
        <w:rPr>
          <w:i/>
          <w:color w:val="231F20"/>
          <w:spacing w:val="-6"/>
          <w:w w:val="95"/>
          <w:sz w:val="24"/>
        </w:rPr>
        <w:t xml:space="preserve"> </w:t>
      </w:r>
      <w:r>
        <w:rPr>
          <w:i/>
          <w:color w:val="231F20"/>
          <w:spacing w:val="-2"/>
          <w:w w:val="95"/>
          <w:sz w:val="24"/>
        </w:rPr>
        <w:t>fondées</w:t>
      </w:r>
      <w:r>
        <w:rPr>
          <w:i/>
          <w:color w:val="231F20"/>
          <w:spacing w:val="-6"/>
          <w:w w:val="95"/>
          <w:sz w:val="24"/>
        </w:rPr>
        <w:t xml:space="preserve"> </w:t>
      </w:r>
      <w:r>
        <w:rPr>
          <w:i/>
          <w:color w:val="231F20"/>
          <w:spacing w:val="-2"/>
          <w:w w:val="95"/>
          <w:sz w:val="24"/>
        </w:rPr>
        <w:t>sur</w:t>
      </w:r>
      <w:r>
        <w:rPr>
          <w:i/>
          <w:color w:val="231F20"/>
          <w:spacing w:val="-6"/>
          <w:w w:val="95"/>
          <w:sz w:val="24"/>
        </w:rPr>
        <w:t xml:space="preserve"> </w:t>
      </w:r>
      <w:r>
        <w:rPr>
          <w:i/>
          <w:color w:val="231F20"/>
          <w:spacing w:val="-2"/>
          <w:w w:val="95"/>
          <w:sz w:val="24"/>
        </w:rPr>
        <w:t>des</w:t>
      </w:r>
      <w:r>
        <w:rPr>
          <w:i/>
          <w:color w:val="231F20"/>
          <w:spacing w:val="-6"/>
          <w:w w:val="95"/>
          <w:sz w:val="24"/>
        </w:rPr>
        <w:t xml:space="preserve"> </w:t>
      </w:r>
      <w:r>
        <w:rPr>
          <w:i/>
          <w:color w:val="231F20"/>
          <w:spacing w:val="-2"/>
          <w:w w:val="95"/>
          <w:sz w:val="24"/>
        </w:rPr>
        <w:t>mensonges</w:t>
      </w:r>
      <w:r>
        <w:rPr>
          <w:i/>
          <w:color w:val="231F20"/>
          <w:spacing w:val="-6"/>
          <w:w w:val="95"/>
          <w:sz w:val="24"/>
        </w:rPr>
        <w:t xml:space="preserve"> </w:t>
      </w:r>
      <w:r>
        <w:rPr>
          <w:i/>
          <w:color w:val="231F20"/>
          <w:spacing w:val="-2"/>
          <w:w w:val="95"/>
          <w:sz w:val="24"/>
        </w:rPr>
        <w:t>ineptes.</w:t>
      </w:r>
    </w:p>
    <w:p w14:paraId="23C1C9DE" w14:textId="77777777" w:rsidR="00B76AFF" w:rsidRDefault="00000000">
      <w:pPr>
        <w:spacing w:line="196" w:lineRule="auto"/>
        <w:ind w:left="453" w:right="101"/>
        <w:jc w:val="both"/>
        <w:rPr>
          <w:i/>
          <w:sz w:val="24"/>
        </w:rPr>
      </w:pPr>
      <w:r>
        <w:rPr>
          <w:i/>
          <w:color w:val="231F20"/>
          <w:w w:val="95"/>
          <w:sz w:val="24"/>
        </w:rPr>
        <w:t>Dans de nombreux pays déjà : États-Unis (Californie, Oregon, Alaska), Pays-Bas,</w:t>
      </w:r>
      <w:r>
        <w:rPr>
          <w:i/>
          <w:color w:val="231F20"/>
          <w:spacing w:val="-11"/>
          <w:w w:val="95"/>
          <w:sz w:val="24"/>
        </w:rPr>
        <w:t xml:space="preserve"> </w:t>
      </w:r>
      <w:r>
        <w:rPr>
          <w:i/>
          <w:color w:val="231F20"/>
          <w:w w:val="95"/>
          <w:sz w:val="24"/>
        </w:rPr>
        <w:t>Canada...</w:t>
      </w:r>
      <w:r>
        <w:rPr>
          <w:i/>
          <w:color w:val="231F20"/>
          <w:spacing w:val="-11"/>
          <w:w w:val="95"/>
          <w:sz w:val="24"/>
        </w:rPr>
        <w:t xml:space="preserve"> </w:t>
      </w:r>
      <w:r>
        <w:rPr>
          <w:i/>
          <w:color w:val="231F20"/>
          <w:w w:val="95"/>
          <w:sz w:val="24"/>
        </w:rPr>
        <w:t>la</w:t>
      </w:r>
      <w:r>
        <w:rPr>
          <w:i/>
          <w:color w:val="231F20"/>
          <w:spacing w:val="-11"/>
          <w:w w:val="95"/>
          <w:sz w:val="24"/>
        </w:rPr>
        <w:t xml:space="preserve"> </w:t>
      </w:r>
      <w:r>
        <w:rPr>
          <w:i/>
          <w:color w:val="231F20"/>
          <w:w w:val="95"/>
          <w:sz w:val="24"/>
        </w:rPr>
        <w:t>législation</w:t>
      </w:r>
      <w:r>
        <w:rPr>
          <w:i/>
          <w:color w:val="231F20"/>
          <w:spacing w:val="-11"/>
          <w:w w:val="95"/>
          <w:sz w:val="24"/>
        </w:rPr>
        <w:t xml:space="preserve"> </w:t>
      </w:r>
      <w:r>
        <w:rPr>
          <w:i/>
          <w:color w:val="231F20"/>
          <w:w w:val="95"/>
          <w:sz w:val="24"/>
        </w:rPr>
        <w:t>sur</w:t>
      </w:r>
      <w:r>
        <w:rPr>
          <w:i/>
          <w:color w:val="231F20"/>
          <w:spacing w:val="-11"/>
          <w:w w:val="95"/>
          <w:sz w:val="24"/>
        </w:rPr>
        <w:t xml:space="preserve"> </w:t>
      </w:r>
      <w:r>
        <w:rPr>
          <w:i/>
          <w:color w:val="231F20"/>
          <w:w w:val="95"/>
          <w:sz w:val="24"/>
        </w:rPr>
        <w:t>le</w:t>
      </w:r>
      <w:r>
        <w:rPr>
          <w:i/>
          <w:color w:val="231F20"/>
          <w:spacing w:val="-11"/>
          <w:w w:val="95"/>
          <w:sz w:val="24"/>
        </w:rPr>
        <w:t xml:space="preserve"> </w:t>
      </w:r>
      <w:r>
        <w:rPr>
          <w:i/>
          <w:color w:val="231F20"/>
          <w:w w:val="95"/>
          <w:sz w:val="24"/>
        </w:rPr>
        <w:t>cannabis</w:t>
      </w:r>
      <w:r>
        <w:rPr>
          <w:i/>
          <w:color w:val="231F20"/>
          <w:spacing w:val="-11"/>
          <w:w w:val="95"/>
          <w:sz w:val="24"/>
        </w:rPr>
        <w:t xml:space="preserve"> </w:t>
      </w:r>
      <w:r>
        <w:rPr>
          <w:i/>
          <w:color w:val="231F20"/>
          <w:w w:val="95"/>
          <w:sz w:val="24"/>
        </w:rPr>
        <w:t>a</w:t>
      </w:r>
      <w:r>
        <w:rPr>
          <w:i/>
          <w:color w:val="231F20"/>
          <w:spacing w:val="-10"/>
          <w:w w:val="95"/>
          <w:sz w:val="24"/>
        </w:rPr>
        <w:t xml:space="preserve"> </w:t>
      </w:r>
      <w:r>
        <w:rPr>
          <w:i/>
          <w:color w:val="231F20"/>
          <w:w w:val="95"/>
          <w:sz w:val="24"/>
        </w:rPr>
        <w:t>été</w:t>
      </w:r>
      <w:r>
        <w:rPr>
          <w:i/>
          <w:color w:val="231F20"/>
          <w:spacing w:val="-11"/>
          <w:w w:val="95"/>
          <w:sz w:val="24"/>
        </w:rPr>
        <w:t xml:space="preserve"> </w:t>
      </w:r>
      <w:r>
        <w:rPr>
          <w:i/>
          <w:color w:val="231F20"/>
          <w:w w:val="95"/>
          <w:sz w:val="24"/>
        </w:rPr>
        <w:t>considérablement adoucie.</w:t>
      </w:r>
      <w:r>
        <w:rPr>
          <w:i/>
          <w:color w:val="231F20"/>
          <w:spacing w:val="-1"/>
          <w:w w:val="95"/>
          <w:sz w:val="24"/>
        </w:rPr>
        <w:t xml:space="preserve"> </w:t>
      </w:r>
      <w:r>
        <w:rPr>
          <w:i/>
          <w:color w:val="231F20"/>
          <w:w w:val="95"/>
          <w:sz w:val="24"/>
        </w:rPr>
        <w:t>En</w:t>
      </w:r>
      <w:r>
        <w:rPr>
          <w:i/>
          <w:color w:val="231F20"/>
          <w:spacing w:val="-1"/>
          <w:w w:val="95"/>
          <w:sz w:val="24"/>
        </w:rPr>
        <w:t xml:space="preserve"> </w:t>
      </w:r>
      <w:r>
        <w:rPr>
          <w:i/>
          <w:color w:val="231F20"/>
          <w:w w:val="95"/>
          <w:sz w:val="24"/>
        </w:rPr>
        <w:t>France,</w:t>
      </w:r>
      <w:r>
        <w:rPr>
          <w:i/>
          <w:color w:val="231F20"/>
          <w:spacing w:val="-1"/>
          <w:w w:val="95"/>
          <w:sz w:val="24"/>
        </w:rPr>
        <w:t xml:space="preserve"> </w:t>
      </w:r>
      <w:r>
        <w:rPr>
          <w:i/>
          <w:color w:val="231F20"/>
          <w:w w:val="95"/>
          <w:sz w:val="24"/>
        </w:rPr>
        <w:t>on</w:t>
      </w:r>
      <w:r>
        <w:rPr>
          <w:i/>
          <w:color w:val="231F20"/>
          <w:spacing w:val="-1"/>
          <w:w w:val="95"/>
          <w:sz w:val="24"/>
        </w:rPr>
        <w:t xml:space="preserve"> </w:t>
      </w:r>
      <w:r>
        <w:rPr>
          <w:i/>
          <w:color w:val="231F20"/>
          <w:w w:val="95"/>
          <w:sz w:val="24"/>
        </w:rPr>
        <w:t>continue</w:t>
      </w:r>
      <w:r>
        <w:rPr>
          <w:i/>
          <w:color w:val="231F20"/>
          <w:spacing w:val="-1"/>
          <w:w w:val="95"/>
          <w:sz w:val="24"/>
        </w:rPr>
        <w:t xml:space="preserve"> </w:t>
      </w:r>
      <w:r>
        <w:rPr>
          <w:i/>
          <w:color w:val="231F20"/>
          <w:w w:val="95"/>
          <w:sz w:val="24"/>
        </w:rPr>
        <w:t>d'entretenir</w:t>
      </w:r>
      <w:r>
        <w:rPr>
          <w:i/>
          <w:color w:val="231F20"/>
          <w:spacing w:val="-1"/>
          <w:w w:val="95"/>
          <w:sz w:val="24"/>
        </w:rPr>
        <w:t xml:space="preserve"> </w:t>
      </w:r>
      <w:r>
        <w:rPr>
          <w:i/>
          <w:color w:val="231F20"/>
          <w:w w:val="95"/>
          <w:sz w:val="24"/>
        </w:rPr>
        <w:t>la</w:t>
      </w:r>
      <w:r>
        <w:rPr>
          <w:i/>
          <w:color w:val="231F20"/>
          <w:spacing w:val="-1"/>
          <w:w w:val="95"/>
          <w:sz w:val="24"/>
        </w:rPr>
        <w:t xml:space="preserve"> </w:t>
      </w:r>
      <w:r>
        <w:rPr>
          <w:i/>
          <w:color w:val="231F20"/>
          <w:w w:val="95"/>
          <w:sz w:val="24"/>
        </w:rPr>
        <w:t>confusion</w:t>
      </w:r>
      <w:r>
        <w:rPr>
          <w:i/>
          <w:color w:val="231F20"/>
          <w:spacing w:val="-1"/>
          <w:w w:val="95"/>
          <w:sz w:val="24"/>
        </w:rPr>
        <w:t xml:space="preserve"> </w:t>
      </w:r>
      <w:r>
        <w:rPr>
          <w:i/>
          <w:color w:val="231F20"/>
          <w:w w:val="95"/>
          <w:sz w:val="24"/>
        </w:rPr>
        <w:t>entre</w:t>
      </w:r>
      <w:r>
        <w:rPr>
          <w:i/>
          <w:color w:val="231F20"/>
          <w:spacing w:val="-1"/>
          <w:w w:val="95"/>
          <w:sz w:val="24"/>
        </w:rPr>
        <w:t xml:space="preserve"> </w:t>
      </w:r>
      <w:r>
        <w:rPr>
          <w:i/>
          <w:color w:val="231F20"/>
          <w:w w:val="95"/>
          <w:sz w:val="24"/>
        </w:rPr>
        <w:t>drogues dures</w:t>
      </w:r>
      <w:r>
        <w:rPr>
          <w:i/>
          <w:color w:val="231F20"/>
          <w:spacing w:val="-11"/>
          <w:w w:val="95"/>
          <w:sz w:val="24"/>
        </w:rPr>
        <w:t xml:space="preserve"> </w:t>
      </w:r>
      <w:r>
        <w:rPr>
          <w:i/>
          <w:color w:val="231F20"/>
          <w:w w:val="95"/>
          <w:sz w:val="24"/>
        </w:rPr>
        <w:t>et</w:t>
      </w:r>
      <w:r>
        <w:rPr>
          <w:i/>
          <w:color w:val="231F20"/>
          <w:spacing w:val="-11"/>
          <w:w w:val="95"/>
          <w:sz w:val="24"/>
        </w:rPr>
        <w:t xml:space="preserve"> </w:t>
      </w:r>
      <w:r>
        <w:rPr>
          <w:i/>
          <w:color w:val="231F20"/>
          <w:w w:val="95"/>
          <w:sz w:val="24"/>
        </w:rPr>
        <w:t>drogues</w:t>
      </w:r>
      <w:r>
        <w:rPr>
          <w:i/>
          <w:color w:val="231F20"/>
          <w:spacing w:val="-11"/>
          <w:w w:val="95"/>
          <w:sz w:val="24"/>
        </w:rPr>
        <w:t xml:space="preserve"> </w:t>
      </w:r>
      <w:r>
        <w:rPr>
          <w:i/>
          <w:color w:val="231F20"/>
          <w:w w:val="95"/>
          <w:sz w:val="24"/>
        </w:rPr>
        <w:t>douces,</w:t>
      </w:r>
      <w:r>
        <w:rPr>
          <w:i/>
          <w:color w:val="231F20"/>
          <w:spacing w:val="-11"/>
          <w:w w:val="95"/>
          <w:sz w:val="24"/>
        </w:rPr>
        <w:t xml:space="preserve"> </w:t>
      </w:r>
      <w:r>
        <w:rPr>
          <w:i/>
          <w:color w:val="231F20"/>
          <w:w w:val="95"/>
          <w:sz w:val="24"/>
        </w:rPr>
        <w:t>gros</w:t>
      </w:r>
      <w:r>
        <w:rPr>
          <w:i/>
          <w:color w:val="231F20"/>
          <w:spacing w:val="-11"/>
          <w:w w:val="95"/>
          <w:sz w:val="24"/>
        </w:rPr>
        <w:t xml:space="preserve"> </w:t>
      </w:r>
      <w:r>
        <w:rPr>
          <w:i/>
          <w:color w:val="231F20"/>
          <w:w w:val="95"/>
          <w:sz w:val="24"/>
        </w:rPr>
        <w:t>trafiquants,</w:t>
      </w:r>
      <w:r>
        <w:rPr>
          <w:i/>
          <w:color w:val="231F20"/>
          <w:spacing w:val="-11"/>
          <w:w w:val="95"/>
          <w:sz w:val="24"/>
        </w:rPr>
        <w:t xml:space="preserve"> </w:t>
      </w:r>
      <w:r>
        <w:rPr>
          <w:i/>
          <w:color w:val="231F20"/>
          <w:w w:val="95"/>
          <w:sz w:val="24"/>
        </w:rPr>
        <w:t>petits</w:t>
      </w:r>
      <w:r>
        <w:rPr>
          <w:i/>
          <w:color w:val="231F20"/>
          <w:spacing w:val="-11"/>
          <w:w w:val="95"/>
          <w:sz w:val="24"/>
        </w:rPr>
        <w:t xml:space="preserve"> </w:t>
      </w:r>
      <w:r>
        <w:rPr>
          <w:i/>
          <w:color w:val="231F20"/>
          <w:w w:val="95"/>
          <w:sz w:val="24"/>
        </w:rPr>
        <w:t>intermédiaires</w:t>
      </w:r>
      <w:r>
        <w:rPr>
          <w:i/>
          <w:color w:val="231F20"/>
          <w:spacing w:val="-11"/>
          <w:w w:val="95"/>
          <w:sz w:val="24"/>
        </w:rPr>
        <w:t xml:space="preserve"> </w:t>
      </w:r>
      <w:r>
        <w:rPr>
          <w:i/>
          <w:color w:val="231F20"/>
          <w:w w:val="95"/>
          <w:sz w:val="24"/>
        </w:rPr>
        <w:t>et</w:t>
      </w:r>
      <w:r>
        <w:rPr>
          <w:i/>
          <w:color w:val="231F20"/>
          <w:spacing w:val="-11"/>
          <w:w w:val="95"/>
          <w:sz w:val="24"/>
        </w:rPr>
        <w:t xml:space="preserve"> </w:t>
      </w:r>
      <w:r>
        <w:rPr>
          <w:i/>
          <w:color w:val="231F20"/>
          <w:w w:val="95"/>
          <w:sz w:val="24"/>
        </w:rPr>
        <w:t xml:space="preserve">simples </w:t>
      </w:r>
      <w:r>
        <w:rPr>
          <w:i/>
          <w:color w:val="231F20"/>
          <w:w w:val="90"/>
          <w:sz w:val="24"/>
        </w:rPr>
        <w:t>usagers. Cela permet de maintenir et de renforcer une répression de plus en</w:t>
      </w:r>
    </w:p>
    <w:p w14:paraId="0D4F2322" w14:textId="000E8856" w:rsidR="00B76AFF" w:rsidRPr="00D54CF9" w:rsidRDefault="00D54CF9" w:rsidP="00D54CF9">
      <w:pPr>
        <w:pStyle w:val="Corpsdetexte"/>
        <w:spacing w:before="11"/>
        <w:rPr>
          <w:iCs/>
          <w:sz w:val="20"/>
          <w:szCs w:val="32"/>
        </w:rPr>
      </w:pPr>
      <w:r w:rsidRPr="00D54CF9">
        <w:rPr>
          <w:iCs/>
          <w:sz w:val="20"/>
          <w:szCs w:val="32"/>
        </w:rPr>
        <w:t>24</w:t>
      </w:r>
    </w:p>
    <w:p w14:paraId="0F486C88"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8784497" w14:textId="77777777" w:rsidR="00B76AFF" w:rsidRDefault="00000000">
      <w:pPr>
        <w:pStyle w:val="Corpsdetexte"/>
        <w:spacing w:before="10"/>
        <w:rPr>
          <w:sz w:val="17"/>
        </w:rPr>
      </w:pPr>
      <w:r>
        <w:pict w14:anchorId="24647DFD">
          <v:shape id="docshape18" o:spid="_x0000_s2196" style="position:absolute;margin-left:69.2pt;margin-top:13.2pt;width:320.35pt;height:.1pt;z-index:-15719424;mso-wrap-distance-left:0;mso-wrap-distance-right:0;mso-position-horizontal-relative:page" coordorigin="1384,264" coordsize="6407,0" path="m7790,264r-6406,e" filled="f" strokecolor="#231f20" strokeweight=".25pt">
            <v:path arrowok="t"/>
            <w10:wrap type="topAndBottom" anchorx="page"/>
          </v:shape>
        </w:pict>
      </w:r>
    </w:p>
    <w:p w14:paraId="68EC54FB" w14:textId="77777777" w:rsidR="00B76AFF" w:rsidRDefault="00B76AFF">
      <w:pPr>
        <w:pStyle w:val="Corpsdetexte"/>
        <w:spacing w:before="11"/>
        <w:rPr>
          <w:sz w:val="7"/>
        </w:rPr>
      </w:pPr>
    </w:p>
    <w:p w14:paraId="4D851240" w14:textId="77777777" w:rsidR="00B76AFF" w:rsidRDefault="00000000">
      <w:pPr>
        <w:spacing w:before="145" w:line="196" w:lineRule="auto"/>
        <w:ind w:left="283" w:right="271"/>
        <w:jc w:val="both"/>
        <w:rPr>
          <w:i/>
          <w:sz w:val="24"/>
        </w:rPr>
      </w:pPr>
      <w:r>
        <w:rPr>
          <w:i/>
          <w:color w:val="231F20"/>
          <w:w w:val="90"/>
          <w:sz w:val="24"/>
        </w:rPr>
        <w:t xml:space="preserve">plus lourde : depuis 1969, la police peut perquisitionner chez n'importe qui, </w:t>
      </w:r>
      <w:r>
        <w:rPr>
          <w:i/>
          <w:color w:val="231F20"/>
          <w:spacing w:val="-2"/>
          <w:w w:val="95"/>
          <w:sz w:val="24"/>
        </w:rPr>
        <w:t>sans</w:t>
      </w:r>
      <w:r>
        <w:rPr>
          <w:i/>
          <w:color w:val="231F20"/>
          <w:spacing w:val="-6"/>
          <w:w w:val="95"/>
          <w:sz w:val="24"/>
        </w:rPr>
        <w:t xml:space="preserve"> </w:t>
      </w:r>
      <w:r>
        <w:rPr>
          <w:i/>
          <w:color w:val="231F20"/>
          <w:spacing w:val="-2"/>
          <w:w w:val="95"/>
          <w:sz w:val="24"/>
        </w:rPr>
        <w:t>mandat,</w:t>
      </w:r>
      <w:r>
        <w:rPr>
          <w:i/>
          <w:color w:val="231F20"/>
          <w:spacing w:val="-6"/>
          <w:w w:val="95"/>
          <w:sz w:val="24"/>
        </w:rPr>
        <w:t xml:space="preserve"> </w:t>
      </w:r>
      <w:r>
        <w:rPr>
          <w:i/>
          <w:color w:val="231F20"/>
          <w:spacing w:val="-2"/>
          <w:w w:val="95"/>
          <w:sz w:val="24"/>
        </w:rPr>
        <w:t>à</w:t>
      </w:r>
      <w:r>
        <w:rPr>
          <w:i/>
          <w:color w:val="231F20"/>
          <w:spacing w:val="-6"/>
          <w:w w:val="95"/>
          <w:sz w:val="24"/>
        </w:rPr>
        <w:t xml:space="preserve"> </w:t>
      </w:r>
      <w:r>
        <w:rPr>
          <w:i/>
          <w:color w:val="231F20"/>
          <w:spacing w:val="-2"/>
          <w:w w:val="95"/>
          <w:sz w:val="24"/>
        </w:rPr>
        <w:t>toute</w:t>
      </w:r>
      <w:r>
        <w:rPr>
          <w:i/>
          <w:color w:val="231F20"/>
          <w:spacing w:val="-6"/>
          <w:w w:val="95"/>
          <w:sz w:val="24"/>
        </w:rPr>
        <w:t xml:space="preserve"> </w:t>
      </w:r>
      <w:r>
        <w:rPr>
          <w:i/>
          <w:color w:val="231F20"/>
          <w:spacing w:val="-2"/>
          <w:w w:val="95"/>
          <w:sz w:val="24"/>
        </w:rPr>
        <w:t>heure</w:t>
      </w:r>
      <w:r>
        <w:rPr>
          <w:i/>
          <w:color w:val="231F20"/>
          <w:spacing w:val="-6"/>
          <w:w w:val="95"/>
          <w:sz w:val="24"/>
        </w:rPr>
        <w:t xml:space="preserve"> </w:t>
      </w:r>
      <w:r>
        <w:rPr>
          <w:i/>
          <w:color w:val="231F20"/>
          <w:spacing w:val="-2"/>
          <w:w w:val="95"/>
          <w:sz w:val="24"/>
        </w:rPr>
        <w:t>du</w:t>
      </w:r>
      <w:r>
        <w:rPr>
          <w:i/>
          <w:color w:val="231F20"/>
          <w:spacing w:val="-6"/>
          <w:w w:val="95"/>
          <w:sz w:val="24"/>
        </w:rPr>
        <w:t xml:space="preserve"> </w:t>
      </w:r>
      <w:r>
        <w:rPr>
          <w:i/>
          <w:color w:val="231F20"/>
          <w:spacing w:val="-2"/>
          <w:w w:val="95"/>
          <w:sz w:val="24"/>
        </w:rPr>
        <w:t>jour</w:t>
      </w:r>
      <w:r>
        <w:rPr>
          <w:i/>
          <w:color w:val="231F20"/>
          <w:spacing w:val="-6"/>
          <w:w w:val="95"/>
          <w:sz w:val="24"/>
        </w:rPr>
        <w:t xml:space="preserve"> </w:t>
      </w:r>
      <w:r>
        <w:rPr>
          <w:i/>
          <w:color w:val="231F20"/>
          <w:spacing w:val="-2"/>
          <w:w w:val="95"/>
          <w:sz w:val="24"/>
        </w:rPr>
        <w:t>ou</w:t>
      </w:r>
      <w:r>
        <w:rPr>
          <w:i/>
          <w:color w:val="231F20"/>
          <w:spacing w:val="-6"/>
          <w:w w:val="95"/>
          <w:sz w:val="24"/>
        </w:rPr>
        <w:t xml:space="preserve"> </w:t>
      </w:r>
      <w:r>
        <w:rPr>
          <w:i/>
          <w:color w:val="231F20"/>
          <w:spacing w:val="-2"/>
          <w:w w:val="95"/>
          <w:sz w:val="24"/>
        </w:rPr>
        <w:t>de</w:t>
      </w:r>
      <w:r>
        <w:rPr>
          <w:i/>
          <w:color w:val="231F20"/>
          <w:spacing w:val="-6"/>
          <w:w w:val="95"/>
          <w:sz w:val="24"/>
        </w:rPr>
        <w:t xml:space="preserve"> </w:t>
      </w:r>
      <w:r>
        <w:rPr>
          <w:i/>
          <w:color w:val="231F20"/>
          <w:spacing w:val="-2"/>
          <w:w w:val="95"/>
          <w:sz w:val="24"/>
        </w:rPr>
        <w:t>la</w:t>
      </w:r>
      <w:r>
        <w:rPr>
          <w:i/>
          <w:color w:val="231F20"/>
          <w:spacing w:val="-6"/>
          <w:w w:val="95"/>
          <w:sz w:val="24"/>
        </w:rPr>
        <w:t xml:space="preserve"> </w:t>
      </w:r>
      <w:r>
        <w:rPr>
          <w:i/>
          <w:color w:val="231F20"/>
          <w:spacing w:val="-2"/>
          <w:w w:val="95"/>
          <w:sz w:val="24"/>
        </w:rPr>
        <w:t>nuit,</w:t>
      </w:r>
      <w:r>
        <w:rPr>
          <w:i/>
          <w:color w:val="231F20"/>
          <w:spacing w:val="-6"/>
          <w:w w:val="95"/>
          <w:sz w:val="24"/>
        </w:rPr>
        <w:t xml:space="preserve"> </w:t>
      </w:r>
      <w:r>
        <w:rPr>
          <w:i/>
          <w:color w:val="231F20"/>
          <w:spacing w:val="-2"/>
          <w:w w:val="95"/>
          <w:sz w:val="24"/>
        </w:rPr>
        <w:t>sous</w:t>
      </w:r>
      <w:r>
        <w:rPr>
          <w:i/>
          <w:color w:val="231F20"/>
          <w:spacing w:val="-6"/>
          <w:w w:val="95"/>
          <w:sz w:val="24"/>
        </w:rPr>
        <w:t xml:space="preserve"> </w:t>
      </w:r>
      <w:r>
        <w:rPr>
          <w:i/>
          <w:color w:val="231F20"/>
          <w:spacing w:val="-2"/>
          <w:w w:val="95"/>
          <w:sz w:val="24"/>
        </w:rPr>
        <w:t>prétexte</w:t>
      </w:r>
      <w:r>
        <w:rPr>
          <w:i/>
          <w:color w:val="231F20"/>
          <w:spacing w:val="-6"/>
          <w:w w:val="95"/>
          <w:sz w:val="24"/>
        </w:rPr>
        <w:t xml:space="preserve"> </w:t>
      </w:r>
      <w:r>
        <w:rPr>
          <w:i/>
          <w:color w:val="231F20"/>
          <w:spacing w:val="-2"/>
          <w:w w:val="95"/>
          <w:sz w:val="24"/>
        </w:rPr>
        <w:t>de</w:t>
      </w:r>
      <w:r>
        <w:rPr>
          <w:i/>
          <w:color w:val="231F20"/>
          <w:spacing w:val="-6"/>
          <w:w w:val="95"/>
          <w:sz w:val="24"/>
        </w:rPr>
        <w:t xml:space="preserve"> </w:t>
      </w:r>
      <w:r>
        <w:rPr>
          <w:i/>
          <w:color w:val="231F20"/>
          <w:spacing w:val="-2"/>
          <w:w w:val="95"/>
          <w:sz w:val="24"/>
        </w:rPr>
        <w:t xml:space="preserve">drogue. </w:t>
      </w:r>
      <w:r>
        <w:rPr>
          <w:i/>
          <w:color w:val="231F20"/>
          <w:w w:val="90"/>
          <w:sz w:val="24"/>
        </w:rPr>
        <w:t>Cela</w:t>
      </w:r>
      <w:r>
        <w:rPr>
          <w:i/>
          <w:color w:val="231F20"/>
          <w:spacing w:val="-5"/>
          <w:w w:val="90"/>
          <w:sz w:val="24"/>
        </w:rPr>
        <w:t xml:space="preserve"> </w:t>
      </w:r>
      <w:r>
        <w:rPr>
          <w:i/>
          <w:color w:val="231F20"/>
          <w:w w:val="90"/>
          <w:sz w:val="24"/>
        </w:rPr>
        <w:t>permet</w:t>
      </w:r>
      <w:r>
        <w:rPr>
          <w:i/>
          <w:color w:val="231F20"/>
          <w:spacing w:val="-5"/>
          <w:w w:val="90"/>
          <w:sz w:val="24"/>
        </w:rPr>
        <w:t xml:space="preserve"> </w:t>
      </w:r>
      <w:r>
        <w:rPr>
          <w:i/>
          <w:color w:val="231F20"/>
          <w:w w:val="90"/>
          <w:sz w:val="24"/>
        </w:rPr>
        <w:t>des</w:t>
      </w:r>
      <w:r>
        <w:rPr>
          <w:i/>
          <w:color w:val="231F20"/>
          <w:spacing w:val="-5"/>
          <w:w w:val="90"/>
          <w:sz w:val="24"/>
        </w:rPr>
        <w:t xml:space="preserve"> </w:t>
      </w:r>
      <w:r>
        <w:rPr>
          <w:i/>
          <w:color w:val="231F20"/>
          <w:w w:val="90"/>
          <w:sz w:val="24"/>
        </w:rPr>
        <w:t>arrestations</w:t>
      </w:r>
      <w:r>
        <w:rPr>
          <w:i/>
          <w:color w:val="231F20"/>
          <w:spacing w:val="-5"/>
          <w:w w:val="90"/>
          <w:sz w:val="24"/>
        </w:rPr>
        <w:t xml:space="preserve"> </w:t>
      </w:r>
      <w:r>
        <w:rPr>
          <w:i/>
          <w:color w:val="231F20"/>
          <w:w w:val="90"/>
          <w:sz w:val="24"/>
        </w:rPr>
        <w:t>massives</w:t>
      </w:r>
      <w:r>
        <w:rPr>
          <w:i/>
          <w:color w:val="231F20"/>
          <w:spacing w:val="-5"/>
          <w:w w:val="90"/>
          <w:sz w:val="24"/>
        </w:rPr>
        <w:t xml:space="preserve"> </w:t>
      </w:r>
      <w:r>
        <w:rPr>
          <w:i/>
          <w:color w:val="231F20"/>
          <w:w w:val="90"/>
          <w:sz w:val="24"/>
        </w:rPr>
        <w:t>de</w:t>
      </w:r>
      <w:r>
        <w:rPr>
          <w:i/>
          <w:color w:val="231F20"/>
          <w:spacing w:val="-5"/>
          <w:w w:val="90"/>
          <w:sz w:val="24"/>
        </w:rPr>
        <w:t xml:space="preserve"> </w:t>
      </w:r>
      <w:r>
        <w:rPr>
          <w:i/>
          <w:color w:val="231F20"/>
          <w:w w:val="90"/>
          <w:sz w:val="24"/>
        </w:rPr>
        <w:t>jeunes</w:t>
      </w:r>
      <w:r>
        <w:rPr>
          <w:i/>
          <w:color w:val="231F20"/>
          <w:spacing w:val="-5"/>
          <w:w w:val="90"/>
          <w:sz w:val="24"/>
        </w:rPr>
        <w:t xml:space="preserve"> </w:t>
      </w:r>
      <w:r>
        <w:rPr>
          <w:i/>
          <w:color w:val="231F20"/>
          <w:w w:val="90"/>
          <w:sz w:val="24"/>
        </w:rPr>
        <w:t>et</w:t>
      </w:r>
      <w:r>
        <w:rPr>
          <w:i/>
          <w:color w:val="231F20"/>
          <w:spacing w:val="-5"/>
          <w:w w:val="90"/>
          <w:sz w:val="24"/>
        </w:rPr>
        <w:t xml:space="preserve"> </w:t>
      </w:r>
      <w:r>
        <w:rPr>
          <w:i/>
          <w:color w:val="231F20"/>
          <w:w w:val="90"/>
          <w:sz w:val="24"/>
        </w:rPr>
        <w:t>des</w:t>
      </w:r>
      <w:r>
        <w:rPr>
          <w:i/>
          <w:color w:val="231F20"/>
          <w:spacing w:val="-5"/>
          <w:w w:val="90"/>
          <w:sz w:val="24"/>
        </w:rPr>
        <w:t xml:space="preserve"> </w:t>
      </w:r>
      <w:r>
        <w:rPr>
          <w:i/>
          <w:color w:val="231F20"/>
          <w:w w:val="90"/>
          <w:sz w:val="24"/>
        </w:rPr>
        <w:t>quadrillages</w:t>
      </w:r>
      <w:r>
        <w:rPr>
          <w:i/>
          <w:color w:val="231F20"/>
          <w:spacing w:val="-5"/>
          <w:w w:val="90"/>
          <w:sz w:val="24"/>
        </w:rPr>
        <w:t xml:space="preserve"> </w:t>
      </w:r>
      <w:r>
        <w:rPr>
          <w:i/>
          <w:color w:val="231F20"/>
          <w:w w:val="90"/>
          <w:sz w:val="24"/>
        </w:rPr>
        <w:t>policiers. Cela</w:t>
      </w:r>
      <w:r>
        <w:rPr>
          <w:i/>
          <w:color w:val="231F20"/>
          <w:spacing w:val="-3"/>
          <w:w w:val="90"/>
          <w:sz w:val="24"/>
        </w:rPr>
        <w:t xml:space="preserve"> </w:t>
      </w:r>
      <w:r>
        <w:rPr>
          <w:i/>
          <w:color w:val="231F20"/>
          <w:w w:val="90"/>
          <w:sz w:val="24"/>
        </w:rPr>
        <w:t>sert</w:t>
      </w:r>
      <w:r>
        <w:rPr>
          <w:i/>
          <w:color w:val="231F20"/>
          <w:spacing w:val="-3"/>
          <w:w w:val="90"/>
          <w:sz w:val="24"/>
        </w:rPr>
        <w:t xml:space="preserve"> </w:t>
      </w:r>
      <w:r>
        <w:rPr>
          <w:i/>
          <w:color w:val="231F20"/>
          <w:w w:val="90"/>
          <w:sz w:val="24"/>
        </w:rPr>
        <w:t>à</w:t>
      </w:r>
      <w:r>
        <w:rPr>
          <w:i/>
          <w:color w:val="231F20"/>
          <w:spacing w:val="-3"/>
          <w:w w:val="90"/>
          <w:sz w:val="24"/>
        </w:rPr>
        <w:t xml:space="preserve"> </w:t>
      </w:r>
      <w:r>
        <w:rPr>
          <w:i/>
          <w:color w:val="231F20"/>
          <w:w w:val="90"/>
          <w:sz w:val="24"/>
        </w:rPr>
        <w:t>justifier</w:t>
      </w:r>
      <w:r>
        <w:rPr>
          <w:i/>
          <w:color w:val="231F20"/>
          <w:spacing w:val="-3"/>
          <w:w w:val="90"/>
          <w:sz w:val="24"/>
        </w:rPr>
        <w:t xml:space="preserve"> </w:t>
      </w:r>
      <w:r>
        <w:rPr>
          <w:i/>
          <w:color w:val="231F20"/>
          <w:w w:val="90"/>
          <w:sz w:val="24"/>
        </w:rPr>
        <w:t>la</w:t>
      </w:r>
      <w:r>
        <w:rPr>
          <w:i/>
          <w:color w:val="231F20"/>
          <w:spacing w:val="-3"/>
          <w:w w:val="90"/>
          <w:sz w:val="24"/>
        </w:rPr>
        <w:t xml:space="preserve"> </w:t>
      </w:r>
      <w:r>
        <w:rPr>
          <w:i/>
          <w:color w:val="231F20"/>
          <w:w w:val="90"/>
          <w:sz w:val="24"/>
        </w:rPr>
        <w:t>détention</w:t>
      </w:r>
      <w:r>
        <w:rPr>
          <w:i/>
          <w:color w:val="231F20"/>
          <w:spacing w:val="-3"/>
          <w:w w:val="90"/>
          <w:sz w:val="24"/>
        </w:rPr>
        <w:t xml:space="preserve"> </w:t>
      </w:r>
      <w:r>
        <w:rPr>
          <w:i/>
          <w:color w:val="231F20"/>
          <w:w w:val="90"/>
          <w:sz w:val="24"/>
        </w:rPr>
        <w:t>de</w:t>
      </w:r>
      <w:r>
        <w:rPr>
          <w:i/>
          <w:color w:val="231F20"/>
          <w:spacing w:val="-3"/>
          <w:w w:val="90"/>
          <w:sz w:val="24"/>
        </w:rPr>
        <w:t xml:space="preserve"> </w:t>
      </w:r>
      <w:r>
        <w:rPr>
          <w:i/>
          <w:color w:val="231F20"/>
          <w:w w:val="90"/>
          <w:sz w:val="24"/>
        </w:rPr>
        <w:t>centaines</w:t>
      </w:r>
      <w:r>
        <w:rPr>
          <w:i/>
          <w:color w:val="231F20"/>
          <w:spacing w:val="-3"/>
          <w:w w:val="90"/>
          <w:sz w:val="24"/>
        </w:rPr>
        <w:t xml:space="preserve"> </w:t>
      </w:r>
      <w:r>
        <w:rPr>
          <w:i/>
          <w:color w:val="231F20"/>
          <w:w w:val="90"/>
          <w:sz w:val="24"/>
        </w:rPr>
        <w:t>de</w:t>
      </w:r>
      <w:r>
        <w:rPr>
          <w:i/>
          <w:color w:val="231F20"/>
          <w:spacing w:val="-3"/>
          <w:w w:val="90"/>
          <w:sz w:val="24"/>
        </w:rPr>
        <w:t xml:space="preserve"> </w:t>
      </w:r>
      <w:r>
        <w:rPr>
          <w:i/>
          <w:color w:val="231F20"/>
          <w:w w:val="90"/>
          <w:sz w:val="24"/>
        </w:rPr>
        <w:t>personnes,</w:t>
      </w:r>
      <w:r>
        <w:rPr>
          <w:i/>
          <w:color w:val="231F20"/>
          <w:spacing w:val="-3"/>
          <w:w w:val="90"/>
          <w:sz w:val="24"/>
        </w:rPr>
        <w:t xml:space="preserve"> </w:t>
      </w:r>
      <w:r>
        <w:rPr>
          <w:i/>
          <w:color w:val="231F20"/>
          <w:w w:val="90"/>
          <w:sz w:val="24"/>
        </w:rPr>
        <w:t>petits</w:t>
      </w:r>
      <w:r>
        <w:rPr>
          <w:i/>
          <w:color w:val="231F20"/>
          <w:spacing w:val="-3"/>
          <w:w w:val="90"/>
          <w:sz w:val="24"/>
        </w:rPr>
        <w:t xml:space="preserve"> </w:t>
      </w:r>
      <w:r>
        <w:rPr>
          <w:i/>
          <w:color w:val="231F20"/>
          <w:w w:val="90"/>
          <w:sz w:val="24"/>
        </w:rPr>
        <w:t xml:space="preserve">revendeurs </w:t>
      </w:r>
      <w:r>
        <w:rPr>
          <w:i/>
          <w:color w:val="231F20"/>
          <w:w w:val="95"/>
          <w:sz w:val="24"/>
        </w:rPr>
        <w:t xml:space="preserve">ou fumeurs de cannabis, quand tout le monde sait que des gros bonnets </w:t>
      </w:r>
      <w:r>
        <w:rPr>
          <w:i/>
          <w:color w:val="231F20"/>
          <w:w w:val="90"/>
          <w:sz w:val="24"/>
        </w:rPr>
        <w:t>de l'héroïne sont en liberté. Ces emprisonnements, bien sûr, sont sélectifs et frappent</w:t>
      </w:r>
      <w:r>
        <w:rPr>
          <w:i/>
          <w:color w:val="231F20"/>
          <w:spacing w:val="-1"/>
          <w:w w:val="90"/>
          <w:sz w:val="24"/>
        </w:rPr>
        <w:t xml:space="preserve"> </w:t>
      </w:r>
      <w:r>
        <w:rPr>
          <w:i/>
          <w:color w:val="231F20"/>
          <w:w w:val="90"/>
          <w:sz w:val="24"/>
        </w:rPr>
        <w:t>en</w:t>
      </w:r>
      <w:r>
        <w:rPr>
          <w:i/>
          <w:color w:val="231F20"/>
          <w:spacing w:val="-1"/>
          <w:w w:val="90"/>
          <w:sz w:val="24"/>
        </w:rPr>
        <w:t xml:space="preserve"> </w:t>
      </w:r>
      <w:r>
        <w:rPr>
          <w:i/>
          <w:color w:val="231F20"/>
          <w:w w:val="90"/>
          <w:sz w:val="24"/>
        </w:rPr>
        <w:t>priorité</w:t>
      </w:r>
      <w:r>
        <w:rPr>
          <w:i/>
          <w:color w:val="231F20"/>
          <w:spacing w:val="-1"/>
          <w:w w:val="90"/>
          <w:sz w:val="24"/>
        </w:rPr>
        <w:t xml:space="preserve"> </w:t>
      </w:r>
      <w:r>
        <w:rPr>
          <w:i/>
          <w:color w:val="231F20"/>
          <w:w w:val="90"/>
          <w:sz w:val="24"/>
        </w:rPr>
        <w:t>la</w:t>
      </w:r>
      <w:r>
        <w:rPr>
          <w:i/>
          <w:color w:val="231F20"/>
          <w:spacing w:val="-1"/>
          <w:w w:val="90"/>
          <w:sz w:val="24"/>
        </w:rPr>
        <w:t xml:space="preserve"> </w:t>
      </w:r>
      <w:r>
        <w:rPr>
          <w:i/>
          <w:color w:val="231F20"/>
          <w:w w:val="90"/>
          <w:sz w:val="24"/>
        </w:rPr>
        <w:t>jeunesse,</w:t>
      </w:r>
      <w:r>
        <w:rPr>
          <w:i/>
          <w:color w:val="231F20"/>
          <w:spacing w:val="-1"/>
          <w:w w:val="90"/>
          <w:sz w:val="24"/>
        </w:rPr>
        <w:t xml:space="preserve"> </w:t>
      </w:r>
      <w:r>
        <w:rPr>
          <w:i/>
          <w:color w:val="231F20"/>
          <w:w w:val="90"/>
          <w:sz w:val="24"/>
        </w:rPr>
        <w:t>surtout</w:t>
      </w:r>
      <w:r>
        <w:rPr>
          <w:i/>
          <w:color w:val="231F20"/>
          <w:spacing w:val="-1"/>
          <w:w w:val="90"/>
          <w:sz w:val="24"/>
        </w:rPr>
        <w:t xml:space="preserve"> </w:t>
      </w:r>
      <w:r>
        <w:rPr>
          <w:i/>
          <w:color w:val="231F20"/>
          <w:w w:val="90"/>
          <w:sz w:val="24"/>
        </w:rPr>
        <w:t>la</w:t>
      </w:r>
      <w:r>
        <w:rPr>
          <w:i/>
          <w:color w:val="231F20"/>
          <w:spacing w:val="-1"/>
          <w:w w:val="90"/>
          <w:sz w:val="24"/>
        </w:rPr>
        <w:t xml:space="preserve"> </w:t>
      </w:r>
      <w:r>
        <w:rPr>
          <w:i/>
          <w:color w:val="231F20"/>
          <w:w w:val="90"/>
          <w:sz w:val="24"/>
        </w:rPr>
        <w:t>jeunesse</w:t>
      </w:r>
      <w:r>
        <w:rPr>
          <w:i/>
          <w:color w:val="231F20"/>
          <w:spacing w:val="-1"/>
          <w:w w:val="90"/>
          <w:sz w:val="24"/>
        </w:rPr>
        <w:t xml:space="preserve"> </w:t>
      </w:r>
      <w:r>
        <w:rPr>
          <w:i/>
          <w:color w:val="231F20"/>
          <w:w w:val="90"/>
          <w:sz w:val="24"/>
        </w:rPr>
        <w:t>ouvrière</w:t>
      </w:r>
      <w:r>
        <w:rPr>
          <w:i/>
          <w:color w:val="231F20"/>
          <w:spacing w:val="-1"/>
          <w:w w:val="90"/>
          <w:sz w:val="24"/>
        </w:rPr>
        <w:t xml:space="preserve"> </w:t>
      </w:r>
      <w:r>
        <w:rPr>
          <w:i/>
          <w:color w:val="231F20"/>
          <w:w w:val="90"/>
          <w:sz w:val="24"/>
        </w:rPr>
        <w:t>et</w:t>
      </w:r>
      <w:r>
        <w:rPr>
          <w:i/>
          <w:color w:val="231F20"/>
          <w:spacing w:val="-1"/>
          <w:w w:val="90"/>
          <w:sz w:val="24"/>
        </w:rPr>
        <w:t xml:space="preserve"> </w:t>
      </w:r>
      <w:r>
        <w:rPr>
          <w:i/>
          <w:color w:val="231F20"/>
          <w:w w:val="90"/>
          <w:sz w:val="24"/>
        </w:rPr>
        <w:t>les</w:t>
      </w:r>
      <w:r>
        <w:rPr>
          <w:i/>
          <w:color w:val="231F20"/>
          <w:spacing w:val="-1"/>
          <w:w w:val="90"/>
          <w:sz w:val="24"/>
        </w:rPr>
        <w:t xml:space="preserve"> </w:t>
      </w:r>
      <w:r>
        <w:rPr>
          <w:i/>
          <w:color w:val="231F20"/>
          <w:w w:val="90"/>
          <w:sz w:val="24"/>
        </w:rPr>
        <w:t xml:space="preserve">immigrés, </w:t>
      </w:r>
      <w:r>
        <w:rPr>
          <w:i/>
          <w:color w:val="231F20"/>
          <w:w w:val="95"/>
          <w:sz w:val="24"/>
        </w:rPr>
        <w:t>particulièrement dans les régions.</w:t>
      </w:r>
    </w:p>
    <w:p w14:paraId="0519FEC4" w14:textId="77777777" w:rsidR="00B76AFF" w:rsidRDefault="00000000">
      <w:pPr>
        <w:spacing w:line="196" w:lineRule="auto"/>
        <w:ind w:left="283" w:right="271"/>
        <w:jc w:val="both"/>
        <w:rPr>
          <w:i/>
          <w:sz w:val="24"/>
        </w:rPr>
      </w:pPr>
      <w:r>
        <w:rPr>
          <w:i/>
          <w:color w:val="231F20"/>
          <w:w w:val="90"/>
          <w:sz w:val="24"/>
        </w:rPr>
        <w:t>Or,</w:t>
      </w:r>
      <w:r>
        <w:rPr>
          <w:i/>
          <w:color w:val="231F20"/>
          <w:spacing w:val="-5"/>
          <w:w w:val="90"/>
          <w:sz w:val="24"/>
        </w:rPr>
        <w:t xml:space="preserve"> </w:t>
      </w:r>
      <w:r>
        <w:rPr>
          <w:i/>
          <w:color w:val="231F20"/>
          <w:w w:val="90"/>
          <w:sz w:val="24"/>
        </w:rPr>
        <w:t>des</w:t>
      </w:r>
      <w:r>
        <w:rPr>
          <w:i/>
          <w:color w:val="231F20"/>
          <w:spacing w:val="-5"/>
          <w:w w:val="90"/>
          <w:sz w:val="24"/>
        </w:rPr>
        <w:t xml:space="preserve"> </w:t>
      </w:r>
      <w:r>
        <w:rPr>
          <w:i/>
          <w:color w:val="231F20"/>
          <w:w w:val="90"/>
          <w:sz w:val="24"/>
        </w:rPr>
        <w:t>milliers</w:t>
      </w:r>
      <w:r>
        <w:rPr>
          <w:i/>
          <w:color w:val="231F20"/>
          <w:spacing w:val="-5"/>
          <w:w w:val="90"/>
          <w:sz w:val="24"/>
        </w:rPr>
        <w:t xml:space="preserve"> </w:t>
      </w:r>
      <w:r>
        <w:rPr>
          <w:i/>
          <w:color w:val="231F20"/>
          <w:w w:val="90"/>
          <w:sz w:val="24"/>
        </w:rPr>
        <w:t>et</w:t>
      </w:r>
      <w:r>
        <w:rPr>
          <w:i/>
          <w:color w:val="231F20"/>
          <w:spacing w:val="-5"/>
          <w:w w:val="90"/>
          <w:sz w:val="24"/>
        </w:rPr>
        <w:t xml:space="preserve"> </w:t>
      </w:r>
      <w:r>
        <w:rPr>
          <w:i/>
          <w:color w:val="231F20"/>
          <w:w w:val="90"/>
          <w:sz w:val="24"/>
        </w:rPr>
        <w:t>des</w:t>
      </w:r>
      <w:r>
        <w:rPr>
          <w:i/>
          <w:color w:val="231F20"/>
          <w:spacing w:val="-5"/>
          <w:w w:val="90"/>
          <w:sz w:val="24"/>
        </w:rPr>
        <w:t xml:space="preserve"> </w:t>
      </w:r>
      <w:r>
        <w:rPr>
          <w:i/>
          <w:color w:val="231F20"/>
          <w:w w:val="90"/>
          <w:sz w:val="24"/>
        </w:rPr>
        <w:t>milliers</w:t>
      </w:r>
      <w:r>
        <w:rPr>
          <w:i/>
          <w:color w:val="231F20"/>
          <w:spacing w:val="-5"/>
          <w:w w:val="90"/>
          <w:sz w:val="24"/>
        </w:rPr>
        <w:t xml:space="preserve"> </w:t>
      </w:r>
      <w:r>
        <w:rPr>
          <w:i/>
          <w:color w:val="231F20"/>
          <w:w w:val="90"/>
          <w:sz w:val="24"/>
        </w:rPr>
        <w:t>de</w:t>
      </w:r>
      <w:r>
        <w:rPr>
          <w:i/>
          <w:color w:val="231F20"/>
          <w:spacing w:val="-5"/>
          <w:w w:val="90"/>
          <w:sz w:val="24"/>
        </w:rPr>
        <w:t xml:space="preserve"> </w:t>
      </w:r>
      <w:r>
        <w:rPr>
          <w:i/>
          <w:color w:val="231F20"/>
          <w:w w:val="90"/>
          <w:sz w:val="24"/>
        </w:rPr>
        <w:t>personnes</w:t>
      </w:r>
      <w:r>
        <w:rPr>
          <w:i/>
          <w:color w:val="231F20"/>
          <w:spacing w:val="-5"/>
          <w:w w:val="90"/>
          <w:sz w:val="24"/>
        </w:rPr>
        <w:t xml:space="preserve"> </w:t>
      </w:r>
      <w:r>
        <w:rPr>
          <w:i/>
          <w:color w:val="231F20"/>
          <w:w w:val="90"/>
          <w:sz w:val="24"/>
        </w:rPr>
        <w:t>fument</w:t>
      </w:r>
      <w:r>
        <w:rPr>
          <w:i/>
          <w:color w:val="231F20"/>
          <w:spacing w:val="-5"/>
          <w:w w:val="90"/>
          <w:sz w:val="24"/>
        </w:rPr>
        <w:t xml:space="preserve"> </w:t>
      </w:r>
      <w:r>
        <w:rPr>
          <w:i/>
          <w:color w:val="231F20"/>
          <w:w w:val="90"/>
          <w:sz w:val="24"/>
        </w:rPr>
        <w:t>du</w:t>
      </w:r>
      <w:r>
        <w:rPr>
          <w:i/>
          <w:color w:val="231F20"/>
          <w:spacing w:val="-5"/>
          <w:w w:val="90"/>
          <w:sz w:val="24"/>
        </w:rPr>
        <w:t xml:space="preserve"> </w:t>
      </w:r>
      <w:r>
        <w:rPr>
          <w:i/>
          <w:color w:val="231F20"/>
          <w:w w:val="90"/>
          <w:sz w:val="24"/>
        </w:rPr>
        <w:t>cannabis</w:t>
      </w:r>
      <w:r>
        <w:rPr>
          <w:i/>
          <w:color w:val="231F20"/>
          <w:spacing w:val="-5"/>
          <w:w w:val="90"/>
          <w:sz w:val="24"/>
        </w:rPr>
        <w:t xml:space="preserve"> </w:t>
      </w:r>
      <w:r>
        <w:rPr>
          <w:i/>
          <w:color w:val="231F20"/>
          <w:w w:val="90"/>
          <w:sz w:val="24"/>
        </w:rPr>
        <w:t>aujourd'hui en France, dans les journaux, les lycées, les facultés, les bureaux, les usines, les</w:t>
      </w:r>
      <w:r>
        <w:rPr>
          <w:i/>
          <w:color w:val="231F20"/>
          <w:spacing w:val="-9"/>
          <w:w w:val="90"/>
          <w:sz w:val="24"/>
        </w:rPr>
        <w:t xml:space="preserve"> </w:t>
      </w:r>
      <w:r>
        <w:rPr>
          <w:i/>
          <w:color w:val="231F20"/>
          <w:w w:val="90"/>
          <w:sz w:val="24"/>
        </w:rPr>
        <w:t>ministères,</w:t>
      </w:r>
      <w:r>
        <w:rPr>
          <w:i/>
          <w:color w:val="231F20"/>
          <w:spacing w:val="-8"/>
          <w:w w:val="90"/>
          <w:sz w:val="24"/>
        </w:rPr>
        <w:t xml:space="preserve"> </w:t>
      </w:r>
      <w:r>
        <w:rPr>
          <w:i/>
          <w:color w:val="231F20"/>
          <w:w w:val="90"/>
          <w:sz w:val="24"/>
        </w:rPr>
        <w:t>les</w:t>
      </w:r>
      <w:r>
        <w:rPr>
          <w:i/>
          <w:color w:val="231F20"/>
          <w:spacing w:val="-8"/>
          <w:w w:val="90"/>
          <w:sz w:val="24"/>
        </w:rPr>
        <w:t xml:space="preserve"> </w:t>
      </w:r>
      <w:r>
        <w:rPr>
          <w:i/>
          <w:color w:val="231F20"/>
          <w:w w:val="90"/>
          <w:sz w:val="24"/>
        </w:rPr>
        <w:t>casernes,</w:t>
      </w:r>
      <w:r>
        <w:rPr>
          <w:i/>
          <w:color w:val="231F20"/>
          <w:spacing w:val="-8"/>
          <w:w w:val="90"/>
          <w:sz w:val="24"/>
        </w:rPr>
        <w:t xml:space="preserve"> </w:t>
      </w:r>
      <w:r>
        <w:rPr>
          <w:i/>
          <w:color w:val="231F20"/>
          <w:w w:val="90"/>
          <w:sz w:val="24"/>
        </w:rPr>
        <w:t>les</w:t>
      </w:r>
      <w:r>
        <w:rPr>
          <w:i/>
          <w:color w:val="231F20"/>
          <w:spacing w:val="-9"/>
          <w:w w:val="90"/>
          <w:sz w:val="24"/>
        </w:rPr>
        <w:t xml:space="preserve"> </w:t>
      </w:r>
      <w:r>
        <w:rPr>
          <w:i/>
          <w:color w:val="231F20"/>
          <w:w w:val="90"/>
          <w:sz w:val="24"/>
        </w:rPr>
        <w:t>concerts,</w:t>
      </w:r>
      <w:r>
        <w:rPr>
          <w:i/>
          <w:color w:val="231F20"/>
          <w:spacing w:val="-8"/>
          <w:w w:val="90"/>
          <w:sz w:val="24"/>
        </w:rPr>
        <w:t xml:space="preserve"> </w:t>
      </w:r>
      <w:r>
        <w:rPr>
          <w:i/>
          <w:color w:val="231F20"/>
          <w:w w:val="90"/>
          <w:sz w:val="24"/>
        </w:rPr>
        <w:t>les</w:t>
      </w:r>
      <w:r>
        <w:rPr>
          <w:i/>
          <w:color w:val="231F20"/>
          <w:spacing w:val="-8"/>
          <w:w w:val="90"/>
          <w:sz w:val="24"/>
        </w:rPr>
        <w:t xml:space="preserve"> </w:t>
      </w:r>
      <w:r>
        <w:rPr>
          <w:i/>
          <w:color w:val="231F20"/>
          <w:w w:val="90"/>
          <w:sz w:val="24"/>
        </w:rPr>
        <w:t>congrès</w:t>
      </w:r>
      <w:r>
        <w:rPr>
          <w:i/>
          <w:color w:val="231F20"/>
          <w:spacing w:val="-8"/>
          <w:w w:val="90"/>
          <w:sz w:val="24"/>
        </w:rPr>
        <w:t xml:space="preserve"> </w:t>
      </w:r>
      <w:r>
        <w:rPr>
          <w:i/>
          <w:color w:val="231F20"/>
          <w:w w:val="90"/>
          <w:sz w:val="24"/>
        </w:rPr>
        <w:t>politiques,</w:t>
      </w:r>
      <w:r>
        <w:rPr>
          <w:i/>
          <w:color w:val="231F20"/>
          <w:spacing w:val="-9"/>
          <w:w w:val="90"/>
          <w:sz w:val="24"/>
        </w:rPr>
        <w:t xml:space="preserve"> </w:t>
      </w:r>
      <w:r>
        <w:rPr>
          <w:i/>
          <w:color w:val="231F20"/>
          <w:w w:val="90"/>
          <w:sz w:val="24"/>
        </w:rPr>
        <w:t>chez</w:t>
      </w:r>
      <w:r>
        <w:rPr>
          <w:i/>
          <w:color w:val="231F20"/>
          <w:spacing w:val="-8"/>
          <w:w w:val="90"/>
          <w:sz w:val="24"/>
        </w:rPr>
        <w:t xml:space="preserve"> </w:t>
      </w:r>
      <w:r>
        <w:rPr>
          <w:i/>
          <w:color w:val="231F20"/>
          <w:w w:val="90"/>
          <w:sz w:val="24"/>
        </w:rPr>
        <w:t>elles,</w:t>
      </w:r>
      <w:r>
        <w:rPr>
          <w:i/>
          <w:color w:val="231F20"/>
          <w:spacing w:val="-8"/>
          <w:w w:val="90"/>
          <w:sz w:val="24"/>
        </w:rPr>
        <w:t xml:space="preserve"> </w:t>
      </w:r>
      <w:r>
        <w:rPr>
          <w:i/>
          <w:color w:val="231F20"/>
          <w:w w:val="90"/>
          <w:sz w:val="24"/>
        </w:rPr>
        <w:t xml:space="preserve">dans </w:t>
      </w:r>
      <w:r>
        <w:rPr>
          <w:i/>
          <w:color w:val="231F20"/>
          <w:spacing w:val="-2"/>
          <w:w w:val="95"/>
          <w:sz w:val="24"/>
        </w:rPr>
        <w:t>la</w:t>
      </w:r>
      <w:r>
        <w:rPr>
          <w:i/>
          <w:color w:val="231F20"/>
          <w:spacing w:val="-7"/>
          <w:w w:val="95"/>
          <w:sz w:val="24"/>
        </w:rPr>
        <w:t xml:space="preserve"> </w:t>
      </w:r>
      <w:r>
        <w:rPr>
          <w:i/>
          <w:color w:val="231F20"/>
          <w:spacing w:val="-2"/>
          <w:w w:val="95"/>
          <w:sz w:val="24"/>
        </w:rPr>
        <w:t>rue.</w:t>
      </w:r>
      <w:r>
        <w:rPr>
          <w:i/>
          <w:color w:val="231F20"/>
          <w:spacing w:val="-7"/>
          <w:w w:val="95"/>
          <w:sz w:val="24"/>
        </w:rPr>
        <w:t xml:space="preserve"> </w:t>
      </w:r>
      <w:r>
        <w:rPr>
          <w:i/>
          <w:color w:val="231F20"/>
          <w:spacing w:val="-2"/>
          <w:w w:val="95"/>
          <w:sz w:val="24"/>
        </w:rPr>
        <w:t>Tout</w:t>
      </w:r>
      <w:r>
        <w:rPr>
          <w:i/>
          <w:color w:val="231F20"/>
          <w:spacing w:val="-7"/>
          <w:w w:val="95"/>
          <w:sz w:val="24"/>
        </w:rPr>
        <w:t xml:space="preserve"> </w:t>
      </w:r>
      <w:r>
        <w:rPr>
          <w:i/>
          <w:color w:val="231F20"/>
          <w:spacing w:val="-2"/>
          <w:w w:val="95"/>
          <w:sz w:val="24"/>
        </w:rPr>
        <w:t>le</w:t>
      </w:r>
      <w:r>
        <w:rPr>
          <w:i/>
          <w:color w:val="231F20"/>
          <w:spacing w:val="-7"/>
          <w:w w:val="95"/>
          <w:sz w:val="24"/>
        </w:rPr>
        <w:t xml:space="preserve"> </w:t>
      </w:r>
      <w:r>
        <w:rPr>
          <w:i/>
          <w:color w:val="231F20"/>
          <w:spacing w:val="-2"/>
          <w:w w:val="95"/>
          <w:sz w:val="24"/>
        </w:rPr>
        <w:t>monde</w:t>
      </w:r>
      <w:r>
        <w:rPr>
          <w:i/>
          <w:color w:val="231F20"/>
          <w:spacing w:val="-7"/>
          <w:w w:val="95"/>
          <w:sz w:val="24"/>
        </w:rPr>
        <w:t xml:space="preserve"> </w:t>
      </w:r>
      <w:r>
        <w:rPr>
          <w:i/>
          <w:color w:val="231F20"/>
          <w:spacing w:val="-2"/>
          <w:w w:val="95"/>
          <w:sz w:val="24"/>
        </w:rPr>
        <w:t>le</w:t>
      </w:r>
      <w:r>
        <w:rPr>
          <w:i/>
          <w:color w:val="231F20"/>
          <w:spacing w:val="-7"/>
          <w:w w:val="95"/>
          <w:sz w:val="24"/>
        </w:rPr>
        <w:t xml:space="preserve"> </w:t>
      </w:r>
      <w:r>
        <w:rPr>
          <w:i/>
          <w:color w:val="231F20"/>
          <w:spacing w:val="-2"/>
          <w:w w:val="95"/>
          <w:sz w:val="24"/>
        </w:rPr>
        <w:t>sait.</w:t>
      </w:r>
      <w:r>
        <w:rPr>
          <w:i/>
          <w:color w:val="231F20"/>
          <w:spacing w:val="-7"/>
          <w:w w:val="95"/>
          <w:sz w:val="24"/>
        </w:rPr>
        <w:t xml:space="preserve"> </w:t>
      </w:r>
      <w:r>
        <w:rPr>
          <w:i/>
          <w:color w:val="231F20"/>
          <w:spacing w:val="-2"/>
          <w:w w:val="95"/>
          <w:sz w:val="24"/>
        </w:rPr>
        <w:t>C'est</w:t>
      </w:r>
      <w:r>
        <w:rPr>
          <w:i/>
          <w:color w:val="231F20"/>
          <w:spacing w:val="-7"/>
          <w:w w:val="95"/>
          <w:sz w:val="24"/>
        </w:rPr>
        <w:t xml:space="preserve"> </w:t>
      </w:r>
      <w:r>
        <w:rPr>
          <w:i/>
          <w:color w:val="231F20"/>
          <w:spacing w:val="-2"/>
          <w:w w:val="95"/>
          <w:sz w:val="24"/>
        </w:rPr>
        <w:t>pour</w:t>
      </w:r>
      <w:r>
        <w:rPr>
          <w:i/>
          <w:color w:val="231F20"/>
          <w:spacing w:val="-7"/>
          <w:w w:val="95"/>
          <w:sz w:val="24"/>
        </w:rPr>
        <w:t xml:space="preserve"> </w:t>
      </w:r>
      <w:r>
        <w:rPr>
          <w:i/>
          <w:color w:val="231F20"/>
          <w:spacing w:val="-2"/>
          <w:w w:val="95"/>
          <w:sz w:val="24"/>
        </w:rPr>
        <w:t>lever</w:t>
      </w:r>
      <w:r>
        <w:rPr>
          <w:i/>
          <w:color w:val="231F20"/>
          <w:spacing w:val="-7"/>
          <w:w w:val="95"/>
          <w:sz w:val="24"/>
        </w:rPr>
        <w:t xml:space="preserve"> </w:t>
      </w:r>
      <w:r>
        <w:rPr>
          <w:i/>
          <w:color w:val="231F20"/>
          <w:spacing w:val="-2"/>
          <w:w w:val="95"/>
          <w:sz w:val="24"/>
        </w:rPr>
        <w:t>ce</w:t>
      </w:r>
      <w:r>
        <w:rPr>
          <w:i/>
          <w:color w:val="231F20"/>
          <w:spacing w:val="-7"/>
          <w:w w:val="95"/>
          <w:sz w:val="24"/>
        </w:rPr>
        <w:t xml:space="preserve"> </w:t>
      </w:r>
      <w:r>
        <w:rPr>
          <w:i/>
          <w:color w:val="231F20"/>
          <w:spacing w:val="-2"/>
          <w:w w:val="95"/>
          <w:sz w:val="24"/>
        </w:rPr>
        <w:t>silence</w:t>
      </w:r>
      <w:r>
        <w:rPr>
          <w:i/>
          <w:color w:val="231F20"/>
          <w:spacing w:val="-7"/>
          <w:w w:val="95"/>
          <w:sz w:val="24"/>
        </w:rPr>
        <w:t xml:space="preserve"> </w:t>
      </w:r>
      <w:r>
        <w:rPr>
          <w:i/>
          <w:color w:val="231F20"/>
          <w:spacing w:val="-2"/>
          <w:w w:val="95"/>
          <w:sz w:val="24"/>
        </w:rPr>
        <w:t>hypocrite</w:t>
      </w:r>
      <w:r>
        <w:rPr>
          <w:i/>
          <w:color w:val="231F20"/>
          <w:spacing w:val="-7"/>
          <w:w w:val="95"/>
          <w:sz w:val="24"/>
        </w:rPr>
        <w:t xml:space="preserve"> </w:t>
      </w:r>
      <w:r>
        <w:rPr>
          <w:i/>
          <w:color w:val="231F20"/>
          <w:spacing w:val="-2"/>
          <w:w w:val="95"/>
          <w:sz w:val="24"/>
        </w:rPr>
        <w:t>que</w:t>
      </w:r>
      <w:r>
        <w:rPr>
          <w:i/>
          <w:color w:val="231F20"/>
          <w:spacing w:val="-7"/>
          <w:w w:val="95"/>
          <w:sz w:val="24"/>
        </w:rPr>
        <w:t xml:space="preserve"> </w:t>
      </w:r>
      <w:r>
        <w:rPr>
          <w:i/>
          <w:color w:val="231F20"/>
          <w:spacing w:val="-2"/>
          <w:w w:val="95"/>
          <w:sz w:val="24"/>
        </w:rPr>
        <w:t xml:space="preserve">nous </w:t>
      </w:r>
      <w:r>
        <w:rPr>
          <w:i/>
          <w:color w:val="231F20"/>
          <w:w w:val="90"/>
          <w:sz w:val="24"/>
        </w:rPr>
        <w:t xml:space="preserve">déclarons publiquement avoir déjà fumé du cannabis en diverses occasions </w:t>
      </w:r>
      <w:r>
        <w:rPr>
          <w:i/>
          <w:color w:val="231F20"/>
          <w:spacing w:val="-4"/>
          <w:w w:val="95"/>
          <w:sz w:val="24"/>
        </w:rPr>
        <w:t xml:space="preserve">et avoir, éventuellement, l'intention de récidiver. Nous considérons comme </w:t>
      </w:r>
      <w:r>
        <w:rPr>
          <w:i/>
          <w:color w:val="231F20"/>
          <w:spacing w:val="-2"/>
          <w:w w:val="95"/>
          <w:sz w:val="24"/>
        </w:rPr>
        <w:t>inadmissible</w:t>
      </w:r>
      <w:r>
        <w:rPr>
          <w:i/>
          <w:color w:val="231F20"/>
          <w:spacing w:val="-6"/>
          <w:w w:val="95"/>
          <w:sz w:val="24"/>
        </w:rPr>
        <w:t xml:space="preserve"> </w:t>
      </w:r>
      <w:r>
        <w:rPr>
          <w:i/>
          <w:color w:val="231F20"/>
          <w:spacing w:val="-2"/>
          <w:w w:val="95"/>
          <w:sz w:val="24"/>
        </w:rPr>
        <w:t>toute</w:t>
      </w:r>
      <w:r>
        <w:rPr>
          <w:i/>
          <w:color w:val="231F20"/>
          <w:spacing w:val="-6"/>
          <w:w w:val="95"/>
          <w:sz w:val="24"/>
        </w:rPr>
        <w:t xml:space="preserve"> </w:t>
      </w:r>
      <w:r>
        <w:rPr>
          <w:i/>
          <w:color w:val="231F20"/>
          <w:spacing w:val="-2"/>
          <w:w w:val="95"/>
          <w:sz w:val="24"/>
        </w:rPr>
        <w:t>forme</w:t>
      </w:r>
      <w:r>
        <w:rPr>
          <w:i/>
          <w:color w:val="231F20"/>
          <w:spacing w:val="-6"/>
          <w:w w:val="95"/>
          <w:sz w:val="24"/>
        </w:rPr>
        <w:t xml:space="preserve"> </w:t>
      </w:r>
      <w:r>
        <w:rPr>
          <w:i/>
          <w:color w:val="231F20"/>
          <w:spacing w:val="-2"/>
          <w:w w:val="95"/>
          <w:sz w:val="24"/>
        </w:rPr>
        <w:t>de</w:t>
      </w:r>
      <w:r>
        <w:rPr>
          <w:i/>
          <w:color w:val="231F20"/>
          <w:spacing w:val="-6"/>
          <w:w w:val="95"/>
          <w:sz w:val="24"/>
        </w:rPr>
        <w:t xml:space="preserve"> </w:t>
      </w:r>
      <w:r>
        <w:rPr>
          <w:i/>
          <w:color w:val="231F20"/>
          <w:spacing w:val="-2"/>
          <w:w w:val="95"/>
          <w:sz w:val="24"/>
        </w:rPr>
        <w:t>répression</w:t>
      </w:r>
      <w:r>
        <w:rPr>
          <w:i/>
          <w:color w:val="231F20"/>
          <w:spacing w:val="-6"/>
          <w:w w:val="95"/>
          <w:sz w:val="24"/>
        </w:rPr>
        <w:t xml:space="preserve"> </w:t>
      </w:r>
      <w:r>
        <w:rPr>
          <w:i/>
          <w:color w:val="231F20"/>
          <w:spacing w:val="-2"/>
          <w:w w:val="95"/>
          <w:sz w:val="24"/>
        </w:rPr>
        <w:t>individuelle,</w:t>
      </w:r>
      <w:r>
        <w:rPr>
          <w:i/>
          <w:color w:val="231F20"/>
          <w:spacing w:val="-6"/>
          <w:w w:val="95"/>
          <w:sz w:val="24"/>
        </w:rPr>
        <w:t xml:space="preserve"> </w:t>
      </w:r>
      <w:r>
        <w:rPr>
          <w:i/>
          <w:color w:val="231F20"/>
          <w:spacing w:val="-2"/>
          <w:w w:val="95"/>
          <w:sz w:val="24"/>
        </w:rPr>
        <w:t>soumise</w:t>
      </w:r>
      <w:r>
        <w:rPr>
          <w:i/>
          <w:color w:val="231F20"/>
          <w:spacing w:val="-6"/>
          <w:w w:val="95"/>
          <w:sz w:val="24"/>
        </w:rPr>
        <w:t xml:space="preserve"> </w:t>
      </w:r>
      <w:r>
        <w:rPr>
          <w:i/>
          <w:color w:val="231F20"/>
          <w:spacing w:val="-2"/>
          <w:w w:val="95"/>
          <w:sz w:val="24"/>
        </w:rPr>
        <w:t>à</w:t>
      </w:r>
      <w:r>
        <w:rPr>
          <w:i/>
          <w:color w:val="231F20"/>
          <w:spacing w:val="-6"/>
          <w:w w:val="95"/>
          <w:sz w:val="24"/>
        </w:rPr>
        <w:t xml:space="preserve"> </w:t>
      </w:r>
      <w:r>
        <w:rPr>
          <w:i/>
          <w:color w:val="231F20"/>
          <w:spacing w:val="-2"/>
          <w:w w:val="95"/>
          <w:sz w:val="24"/>
        </w:rPr>
        <w:t xml:space="preserve">l'arbitraire </w:t>
      </w:r>
      <w:r>
        <w:rPr>
          <w:i/>
          <w:color w:val="231F20"/>
          <w:w w:val="90"/>
          <w:sz w:val="24"/>
        </w:rPr>
        <w:t>policier,</w:t>
      </w:r>
      <w:r>
        <w:rPr>
          <w:i/>
          <w:color w:val="231F20"/>
          <w:spacing w:val="-9"/>
          <w:w w:val="90"/>
          <w:sz w:val="24"/>
        </w:rPr>
        <w:t xml:space="preserve"> </w:t>
      </w:r>
      <w:r>
        <w:rPr>
          <w:i/>
          <w:color w:val="231F20"/>
          <w:w w:val="90"/>
          <w:sz w:val="24"/>
        </w:rPr>
        <w:t>et</w:t>
      </w:r>
      <w:r>
        <w:rPr>
          <w:i/>
          <w:color w:val="231F20"/>
          <w:spacing w:val="-8"/>
          <w:w w:val="90"/>
          <w:sz w:val="24"/>
        </w:rPr>
        <w:t xml:space="preserve"> </w:t>
      </w:r>
      <w:r>
        <w:rPr>
          <w:i/>
          <w:color w:val="231F20"/>
          <w:w w:val="90"/>
          <w:sz w:val="24"/>
        </w:rPr>
        <w:t>entendons</w:t>
      </w:r>
      <w:r>
        <w:rPr>
          <w:i/>
          <w:color w:val="231F20"/>
          <w:spacing w:val="-8"/>
          <w:w w:val="90"/>
          <w:sz w:val="24"/>
        </w:rPr>
        <w:t xml:space="preserve"> </w:t>
      </w:r>
      <w:r>
        <w:rPr>
          <w:i/>
          <w:color w:val="231F20"/>
          <w:w w:val="90"/>
          <w:sz w:val="24"/>
        </w:rPr>
        <w:t>soutenir</w:t>
      </w:r>
      <w:r>
        <w:rPr>
          <w:i/>
          <w:color w:val="231F20"/>
          <w:spacing w:val="-8"/>
          <w:w w:val="90"/>
          <w:sz w:val="24"/>
        </w:rPr>
        <w:t xml:space="preserve"> </w:t>
      </w:r>
      <w:r>
        <w:rPr>
          <w:i/>
          <w:color w:val="231F20"/>
          <w:w w:val="90"/>
          <w:sz w:val="24"/>
        </w:rPr>
        <w:t>activement</w:t>
      </w:r>
      <w:r>
        <w:rPr>
          <w:i/>
          <w:color w:val="231F20"/>
          <w:spacing w:val="-9"/>
          <w:w w:val="90"/>
          <w:sz w:val="24"/>
        </w:rPr>
        <w:t xml:space="preserve"> </w:t>
      </w:r>
      <w:r>
        <w:rPr>
          <w:i/>
          <w:color w:val="231F20"/>
          <w:w w:val="90"/>
          <w:sz w:val="24"/>
        </w:rPr>
        <w:t>tous</w:t>
      </w:r>
      <w:r>
        <w:rPr>
          <w:i/>
          <w:color w:val="231F20"/>
          <w:spacing w:val="-8"/>
          <w:w w:val="90"/>
          <w:sz w:val="24"/>
        </w:rPr>
        <w:t xml:space="preserve"> </w:t>
      </w:r>
      <w:r>
        <w:rPr>
          <w:i/>
          <w:color w:val="231F20"/>
          <w:w w:val="90"/>
          <w:sz w:val="24"/>
        </w:rPr>
        <w:t>ceux</w:t>
      </w:r>
      <w:r>
        <w:rPr>
          <w:i/>
          <w:color w:val="231F20"/>
          <w:spacing w:val="-8"/>
          <w:w w:val="90"/>
          <w:sz w:val="24"/>
        </w:rPr>
        <w:t xml:space="preserve"> </w:t>
      </w:r>
      <w:r>
        <w:rPr>
          <w:i/>
          <w:color w:val="231F20"/>
          <w:w w:val="90"/>
          <w:sz w:val="24"/>
        </w:rPr>
        <w:t>qui</w:t>
      </w:r>
      <w:r>
        <w:rPr>
          <w:i/>
          <w:color w:val="231F20"/>
          <w:spacing w:val="-8"/>
          <w:w w:val="90"/>
          <w:sz w:val="24"/>
        </w:rPr>
        <w:t xml:space="preserve"> </w:t>
      </w:r>
      <w:r>
        <w:rPr>
          <w:i/>
          <w:color w:val="231F20"/>
          <w:w w:val="90"/>
          <w:sz w:val="24"/>
        </w:rPr>
        <w:t>en</w:t>
      </w:r>
      <w:r>
        <w:rPr>
          <w:i/>
          <w:color w:val="231F20"/>
          <w:spacing w:val="-9"/>
          <w:w w:val="90"/>
          <w:sz w:val="24"/>
        </w:rPr>
        <w:t xml:space="preserve"> </w:t>
      </w:r>
      <w:r>
        <w:rPr>
          <w:i/>
          <w:color w:val="231F20"/>
          <w:w w:val="90"/>
          <w:sz w:val="24"/>
        </w:rPr>
        <w:t>seraient</w:t>
      </w:r>
      <w:r>
        <w:rPr>
          <w:i/>
          <w:color w:val="231F20"/>
          <w:spacing w:val="-8"/>
          <w:w w:val="90"/>
          <w:sz w:val="24"/>
        </w:rPr>
        <w:t xml:space="preserve"> </w:t>
      </w:r>
      <w:r>
        <w:rPr>
          <w:i/>
          <w:color w:val="231F20"/>
          <w:w w:val="90"/>
          <w:sz w:val="24"/>
        </w:rPr>
        <w:t xml:space="preserve">victimes. </w:t>
      </w:r>
      <w:r>
        <w:rPr>
          <w:i/>
          <w:color w:val="231F20"/>
          <w:w w:val="95"/>
          <w:sz w:val="24"/>
        </w:rPr>
        <w:t>Nous</w:t>
      </w:r>
      <w:r>
        <w:rPr>
          <w:i/>
          <w:color w:val="231F20"/>
          <w:spacing w:val="-11"/>
          <w:w w:val="95"/>
          <w:sz w:val="24"/>
        </w:rPr>
        <w:t xml:space="preserve"> </w:t>
      </w:r>
      <w:r>
        <w:rPr>
          <w:i/>
          <w:color w:val="231F20"/>
          <w:w w:val="95"/>
          <w:sz w:val="24"/>
        </w:rPr>
        <w:t>demandons</w:t>
      </w:r>
      <w:r>
        <w:rPr>
          <w:i/>
          <w:color w:val="231F20"/>
          <w:spacing w:val="-11"/>
          <w:w w:val="95"/>
          <w:sz w:val="24"/>
        </w:rPr>
        <w:t xml:space="preserve"> </w:t>
      </w:r>
      <w:r>
        <w:rPr>
          <w:i/>
          <w:color w:val="231F20"/>
          <w:w w:val="95"/>
          <w:sz w:val="24"/>
        </w:rPr>
        <w:t>que</w:t>
      </w:r>
      <w:r>
        <w:rPr>
          <w:i/>
          <w:color w:val="231F20"/>
          <w:spacing w:val="-11"/>
          <w:w w:val="95"/>
          <w:sz w:val="24"/>
        </w:rPr>
        <w:t xml:space="preserve"> </w:t>
      </w:r>
      <w:r>
        <w:rPr>
          <w:i/>
          <w:color w:val="231F20"/>
          <w:w w:val="95"/>
          <w:sz w:val="24"/>
        </w:rPr>
        <w:t>soient</w:t>
      </w:r>
      <w:r>
        <w:rPr>
          <w:i/>
          <w:color w:val="231F20"/>
          <w:spacing w:val="-11"/>
          <w:w w:val="95"/>
          <w:sz w:val="24"/>
        </w:rPr>
        <w:t xml:space="preserve"> </w:t>
      </w:r>
      <w:r>
        <w:rPr>
          <w:i/>
          <w:color w:val="231F20"/>
          <w:w w:val="95"/>
          <w:sz w:val="24"/>
        </w:rPr>
        <w:t>prises</w:t>
      </w:r>
      <w:r>
        <w:rPr>
          <w:i/>
          <w:color w:val="231F20"/>
          <w:spacing w:val="-11"/>
          <w:w w:val="95"/>
          <w:sz w:val="24"/>
        </w:rPr>
        <w:t xml:space="preserve"> </w:t>
      </w:r>
      <w:r>
        <w:rPr>
          <w:i/>
          <w:color w:val="231F20"/>
          <w:w w:val="95"/>
          <w:sz w:val="24"/>
        </w:rPr>
        <w:t>les</w:t>
      </w:r>
      <w:r>
        <w:rPr>
          <w:i/>
          <w:color w:val="231F20"/>
          <w:spacing w:val="-11"/>
          <w:w w:val="95"/>
          <w:sz w:val="24"/>
        </w:rPr>
        <w:t xml:space="preserve"> </w:t>
      </w:r>
      <w:r>
        <w:rPr>
          <w:i/>
          <w:color w:val="231F20"/>
          <w:w w:val="95"/>
          <w:sz w:val="24"/>
        </w:rPr>
        <w:t>mesures</w:t>
      </w:r>
      <w:r>
        <w:rPr>
          <w:i/>
          <w:color w:val="231F20"/>
          <w:spacing w:val="-11"/>
          <w:w w:val="95"/>
          <w:sz w:val="24"/>
        </w:rPr>
        <w:t xml:space="preserve"> </w:t>
      </w:r>
      <w:r>
        <w:rPr>
          <w:i/>
          <w:color w:val="231F20"/>
          <w:w w:val="95"/>
          <w:sz w:val="24"/>
        </w:rPr>
        <w:t>suivantes</w:t>
      </w:r>
      <w:r>
        <w:rPr>
          <w:i/>
          <w:color w:val="231F20"/>
          <w:spacing w:val="-11"/>
          <w:w w:val="95"/>
          <w:sz w:val="24"/>
        </w:rPr>
        <w:t xml:space="preserve"> </w:t>
      </w:r>
      <w:r>
        <w:rPr>
          <w:i/>
          <w:color w:val="231F20"/>
          <w:w w:val="95"/>
          <w:sz w:val="24"/>
        </w:rPr>
        <w:t>:</w:t>
      </w:r>
    </w:p>
    <w:p w14:paraId="514F4CB1" w14:textId="77777777" w:rsidR="00B76AFF" w:rsidRDefault="00000000">
      <w:pPr>
        <w:pStyle w:val="Paragraphedeliste"/>
        <w:numPr>
          <w:ilvl w:val="0"/>
          <w:numId w:val="11"/>
        </w:numPr>
        <w:tabs>
          <w:tab w:val="left" w:pos="415"/>
        </w:tabs>
        <w:spacing w:line="196" w:lineRule="auto"/>
        <w:ind w:left="283" w:right="270" w:firstLine="0"/>
        <w:rPr>
          <w:i/>
          <w:color w:val="231F20"/>
          <w:sz w:val="24"/>
        </w:rPr>
      </w:pPr>
      <w:r>
        <w:rPr>
          <w:i/>
          <w:color w:val="231F20"/>
          <w:w w:val="90"/>
          <w:sz w:val="24"/>
        </w:rPr>
        <w:t xml:space="preserve">Dépénalisation totale du cannabis, de son usage, sa possession, sa culture (autoproduction) ou son introduction sur le territoire français en quantités </w:t>
      </w:r>
      <w:r>
        <w:rPr>
          <w:i/>
          <w:color w:val="231F20"/>
          <w:spacing w:val="-4"/>
          <w:sz w:val="24"/>
        </w:rPr>
        <w:t>de</w:t>
      </w:r>
      <w:r>
        <w:rPr>
          <w:i/>
          <w:color w:val="231F20"/>
          <w:spacing w:val="-10"/>
          <w:sz w:val="24"/>
        </w:rPr>
        <w:t xml:space="preserve"> </w:t>
      </w:r>
      <w:r>
        <w:rPr>
          <w:i/>
          <w:color w:val="231F20"/>
          <w:spacing w:val="-4"/>
          <w:sz w:val="24"/>
        </w:rPr>
        <w:t>consommation</w:t>
      </w:r>
      <w:r>
        <w:rPr>
          <w:i/>
          <w:color w:val="231F20"/>
          <w:spacing w:val="-9"/>
          <w:sz w:val="24"/>
        </w:rPr>
        <w:t xml:space="preserve"> </w:t>
      </w:r>
      <w:r>
        <w:rPr>
          <w:i/>
          <w:color w:val="231F20"/>
          <w:spacing w:val="-4"/>
          <w:sz w:val="24"/>
        </w:rPr>
        <w:t>courante.</w:t>
      </w:r>
    </w:p>
    <w:p w14:paraId="6A3DF193" w14:textId="77777777" w:rsidR="00B76AFF" w:rsidRDefault="00000000">
      <w:pPr>
        <w:pStyle w:val="Paragraphedeliste"/>
        <w:numPr>
          <w:ilvl w:val="0"/>
          <w:numId w:val="11"/>
        </w:numPr>
        <w:tabs>
          <w:tab w:val="left" w:pos="444"/>
        </w:tabs>
        <w:spacing w:line="196" w:lineRule="auto"/>
        <w:ind w:left="283" w:right="271" w:firstLine="0"/>
        <w:rPr>
          <w:i/>
          <w:color w:val="231F20"/>
          <w:sz w:val="24"/>
        </w:rPr>
      </w:pPr>
      <w:r>
        <w:rPr>
          <w:i/>
          <w:color w:val="231F20"/>
          <w:w w:val="95"/>
          <w:sz w:val="24"/>
        </w:rPr>
        <w:t>Ouverture</w:t>
      </w:r>
      <w:r>
        <w:rPr>
          <w:i/>
          <w:color w:val="231F20"/>
          <w:spacing w:val="-8"/>
          <w:w w:val="95"/>
          <w:sz w:val="24"/>
        </w:rPr>
        <w:t xml:space="preserve"> </w:t>
      </w:r>
      <w:r>
        <w:rPr>
          <w:i/>
          <w:color w:val="231F20"/>
          <w:w w:val="95"/>
          <w:sz w:val="24"/>
        </w:rPr>
        <w:t>de</w:t>
      </w:r>
      <w:r>
        <w:rPr>
          <w:i/>
          <w:color w:val="231F20"/>
          <w:spacing w:val="-8"/>
          <w:w w:val="95"/>
          <w:sz w:val="24"/>
        </w:rPr>
        <w:t xml:space="preserve"> </w:t>
      </w:r>
      <w:r>
        <w:rPr>
          <w:i/>
          <w:color w:val="231F20"/>
          <w:w w:val="95"/>
          <w:sz w:val="24"/>
        </w:rPr>
        <w:t>centres</w:t>
      </w:r>
      <w:r>
        <w:rPr>
          <w:i/>
          <w:color w:val="231F20"/>
          <w:spacing w:val="-8"/>
          <w:w w:val="95"/>
          <w:sz w:val="24"/>
        </w:rPr>
        <w:t xml:space="preserve"> </w:t>
      </w:r>
      <w:r>
        <w:rPr>
          <w:i/>
          <w:color w:val="231F20"/>
          <w:w w:val="95"/>
          <w:sz w:val="24"/>
        </w:rPr>
        <w:t>d'information</w:t>
      </w:r>
      <w:r>
        <w:rPr>
          <w:i/>
          <w:color w:val="231F20"/>
          <w:spacing w:val="-8"/>
          <w:w w:val="95"/>
          <w:sz w:val="24"/>
        </w:rPr>
        <w:t xml:space="preserve"> </w:t>
      </w:r>
      <w:r>
        <w:rPr>
          <w:i/>
          <w:color w:val="231F20"/>
          <w:w w:val="95"/>
          <w:sz w:val="24"/>
        </w:rPr>
        <w:t>sur</w:t>
      </w:r>
      <w:r>
        <w:rPr>
          <w:i/>
          <w:color w:val="231F20"/>
          <w:spacing w:val="-8"/>
          <w:w w:val="95"/>
          <w:sz w:val="24"/>
        </w:rPr>
        <w:t xml:space="preserve"> </w:t>
      </w:r>
      <w:r>
        <w:rPr>
          <w:i/>
          <w:color w:val="231F20"/>
          <w:w w:val="95"/>
          <w:sz w:val="24"/>
        </w:rPr>
        <w:t>les</w:t>
      </w:r>
      <w:r>
        <w:rPr>
          <w:i/>
          <w:color w:val="231F20"/>
          <w:spacing w:val="-8"/>
          <w:w w:val="95"/>
          <w:sz w:val="24"/>
        </w:rPr>
        <w:t xml:space="preserve"> </w:t>
      </w:r>
      <w:r>
        <w:rPr>
          <w:i/>
          <w:color w:val="231F20"/>
          <w:w w:val="95"/>
          <w:sz w:val="24"/>
        </w:rPr>
        <w:t>substances</w:t>
      </w:r>
      <w:r>
        <w:rPr>
          <w:i/>
          <w:color w:val="231F20"/>
          <w:spacing w:val="-8"/>
          <w:w w:val="95"/>
          <w:sz w:val="24"/>
        </w:rPr>
        <w:t xml:space="preserve"> </w:t>
      </w:r>
      <w:r>
        <w:rPr>
          <w:i/>
          <w:color w:val="231F20"/>
          <w:w w:val="95"/>
          <w:sz w:val="24"/>
        </w:rPr>
        <w:t>psychotropes,</w:t>
      </w:r>
      <w:r>
        <w:rPr>
          <w:i/>
          <w:color w:val="231F20"/>
          <w:spacing w:val="-8"/>
          <w:w w:val="95"/>
          <w:sz w:val="24"/>
        </w:rPr>
        <w:t xml:space="preserve"> </w:t>
      </w:r>
      <w:r>
        <w:rPr>
          <w:i/>
          <w:color w:val="231F20"/>
          <w:w w:val="95"/>
          <w:sz w:val="24"/>
        </w:rPr>
        <w:t xml:space="preserve">en </w:t>
      </w:r>
      <w:r>
        <w:rPr>
          <w:i/>
          <w:color w:val="231F20"/>
          <w:w w:val="90"/>
          <w:sz w:val="24"/>
        </w:rPr>
        <w:t xml:space="preserve">ordre alphabétique : alcool, cannabis, cocaïne, héroïne, LSD, médicaments, </w:t>
      </w:r>
      <w:r>
        <w:rPr>
          <w:i/>
          <w:color w:val="231F20"/>
          <w:sz w:val="24"/>
        </w:rPr>
        <w:t>tabac, etc.</w:t>
      </w:r>
    </w:p>
    <w:p w14:paraId="656974FC" w14:textId="77777777" w:rsidR="00B76AFF" w:rsidRDefault="00000000">
      <w:pPr>
        <w:spacing w:line="196" w:lineRule="auto"/>
        <w:ind w:left="283" w:right="271"/>
        <w:jc w:val="both"/>
        <w:rPr>
          <w:i/>
          <w:sz w:val="24"/>
        </w:rPr>
      </w:pPr>
      <w:r>
        <w:rPr>
          <w:i/>
          <w:color w:val="231F20"/>
          <w:sz w:val="24"/>
        </w:rPr>
        <w:t xml:space="preserve">Nous n'avons que faire de la légalisation de la marijuana, ni de sa </w:t>
      </w:r>
      <w:r>
        <w:rPr>
          <w:i/>
          <w:color w:val="231F20"/>
          <w:w w:val="90"/>
          <w:sz w:val="24"/>
        </w:rPr>
        <w:t>commercialisation.</w:t>
      </w:r>
      <w:r>
        <w:rPr>
          <w:i/>
          <w:color w:val="231F20"/>
          <w:spacing w:val="-3"/>
          <w:w w:val="90"/>
          <w:sz w:val="24"/>
        </w:rPr>
        <w:t xml:space="preserve"> </w:t>
      </w:r>
      <w:r>
        <w:rPr>
          <w:i/>
          <w:color w:val="231F20"/>
          <w:w w:val="90"/>
          <w:sz w:val="24"/>
        </w:rPr>
        <w:t>Si</w:t>
      </w:r>
      <w:r>
        <w:rPr>
          <w:i/>
          <w:color w:val="231F20"/>
          <w:spacing w:val="-3"/>
          <w:w w:val="90"/>
          <w:sz w:val="24"/>
        </w:rPr>
        <w:t xml:space="preserve"> </w:t>
      </w:r>
      <w:r>
        <w:rPr>
          <w:i/>
          <w:color w:val="231F20"/>
          <w:w w:val="90"/>
          <w:sz w:val="24"/>
        </w:rPr>
        <w:t>des</w:t>
      </w:r>
      <w:r>
        <w:rPr>
          <w:i/>
          <w:color w:val="231F20"/>
          <w:spacing w:val="-3"/>
          <w:w w:val="90"/>
          <w:sz w:val="24"/>
        </w:rPr>
        <w:t xml:space="preserve"> </w:t>
      </w:r>
      <w:r>
        <w:rPr>
          <w:i/>
          <w:color w:val="231F20"/>
          <w:w w:val="90"/>
          <w:sz w:val="24"/>
        </w:rPr>
        <w:t>trusts</w:t>
      </w:r>
      <w:r>
        <w:rPr>
          <w:i/>
          <w:color w:val="231F20"/>
          <w:spacing w:val="-3"/>
          <w:w w:val="90"/>
          <w:sz w:val="24"/>
        </w:rPr>
        <w:t xml:space="preserve"> </w:t>
      </w:r>
      <w:r>
        <w:rPr>
          <w:i/>
          <w:color w:val="231F20"/>
          <w:w w:val="90"/>
          <w:sz w:val="24"/>
        </w:rPr>
        <w:t>à</w:t>
      </w:r>
      <w:r>
        <w:rPr>
          <w:i/>
          <w:color w:val="231F20"/>
          <w:spacing w:val="-3"/>
          <w:w w:val="90"/>
          <w:sz w:val="24"/>
        </w:rPr>
        <w:t xml:space="preserve"> </w:t>
      </w:r>
      <w:r>
        <w:rPr>
          <w:i/>
          <w:color w:val="231F20"/>
          <w:w w:val="90"/>
          <w:sz w:val="24"/>
        </w:rPr>
        <w:t>joints</w:t>
      </w:r>
      <w:r>
        <w:rPr>
          <w:i/>
          <w:color w:val="231F20"/>
          <w:spacing w:val="-3"/>
          <w:w w:val="90"/>
          <w:sz w:val="24"/>
        </w:rPr>
        <w:t xml:space="preserve"> </w:t>
      </w:r>
      <w:r>
        <w:rPr>
          <w:i/>
          <w:color w:val="231F20"/>
          <w:w w:val="90"/>
          <w:sz w:val="24"/>
        </w:rPr>
        <w:t>s'en</w:t>
      </w:r>
      <w:r>
        <w:rPr>
          <w:i/>
          <w:color w:val="231F20"/>
          <w:spacing w:val="-3"/>
          <w:w w:val="90"/>
          <w:sz w:val="24"/>
        </w:rPr>
        <w:t xml:space="preserve"> </w:t>
      </w:r>
      <w:r>
        <w:rPr>
          <w:i/>
          <w:color w:val="231F20"/>
          <w:w w:val="90"/>
          <w:sz w:val="24"/>
        </w:rPr>
        <w:t>emparent,</w:t>
      </w:r>
      <w:r>
        <w:rPr>
          <w:i/>
          <w:color w:val="231F20"/>
          <w:spacing w:val="-3"/>
          <w:w w:val="90"/>
          <w:sz w:val="24"/>
        </w:rPr>
        <w:t xml:space="preserve"> </w:t>
      </w:r>
      <w:r>
        <w:rPr>
          <w:i/>
          <w:color w:val="231F20"/>
          <w:w w:val="90"/>
          <w:sz w:val="24"/>
        </w:rPr>
        <w:t>c'est</w:t>
      </w:r>
      <w:r>
        <w:rPr>
          <w:i/>
          <w:color w:val="231F20"/>
          <w:spacing w:val="-3"/>
          <w:w w:val="90"/>
          <w:sz w:val="24"/>
        </w:rPr>
        <w:t xml:space="preserve"> </w:t>
      </w:r>
      <w:r>
        <w:rPr>
          <w:i/>
          <w:color w:val="231F20"/>
          <w:w w:val="90"/>
          <w:sz w:val="24"/>
        </w:rPr>
        <w:t>une</w:t>
      </w:r>
      <w:r>
        <w:rPr>
          <w:i/>
          <w:color w:val="231F20"/>
          <w:spacing w:val="-3"/>
          <w:w w:val="90"/>
          <w:sz w:val="24"/>
        </w:rPr>
        <w:t xml:space="preserve"> </w:t>
      </w:r>
      <w:r>
        <w:rPr>
          <w:i/>
          <w:color w:val="231F20"/>
          <w:w w:val="90"/>
          <w:sz w:val="24"/>
        </w:rPr>
        <w:t>question</w:t>
      </w:r>
      <w:r>
        <w:rPr>
          <w:i/>
          <w:color w:val="231F20"/>
          <w:spacing w:val="-3"/>
          <w:w w:val="90"/>
          <w:sz w:val="24"/>
        </w:rPr>
        <w:t xml:space="preserve"> </w:t>
      </w:r>
      <w:r>
        <w:rPr>
          <w:i/>
          <w:color w:val="231F20"/>
          <w:w w:val="90"/>
          <w:sz w:val="24"/>
        </w:rPr>
        <w:t xml:space="preserve">de </w:t>
      </w:r>
      <w:r>
        <w:rPr>
          <w:i/>
          <w:color w:val="231F20"/>
          <w:spacing w:val="-2"/>
          <w:w w:val="95"/>
          <w:sz w:val="24"/>
        </w:rPr>
        <w:t>société.</w:t>
      </w:r>
      <w:r>
        <w:rPr>
          <w:i/>
          <w:color w:val="231F20"/>
          <w:spacing w:val="-5"/>
          <w:w w:val="95"/>
          <w:sz w:val="24"/>
        </w:rPr>
        <w:t xml:space="preserve"> </w:t>
      </w:r>
      <w:r>
        <w:rPr>
          <w:i/>
          <w:color w:val="231F20"/>
          <w:spacing w:val="-2"/>
          <w:w w:val="95"/>
          <w:sz w:val="24"/>
        </w:rPr>
        <w:t>Ce</w:t>
      </w:r>
      <w:r>
        <w:rPr>
          <w:i/>
          <w:color w:val="231F20"/>
          <w:spacing w:val="-5"/>
          <w:w w:val="95"/>
          <w:sz w:val="24"/>
        </w:rPr>
        <w:t xml:space="preserve"> </w:t>
      </w:r>
      <w:r>
        <w:rPr>
          <w:i/>
          <w:color w:val="231F20"/>
          <w:spacing w:val="-2"/>
          <w:w w:val="95"/>
          <w:sz w:val="24"/>
        </w:rPr>
        <w:t>texte</w:t>
      </w:r>
      <w:r>
        <w:rPr>
          <w:i/>
          <w:color w:val="231F20"/>
          <w:spacing w:val="-5"/>
          <w:w w:val="95"/>
          <w:sz w:val="24"/>
        </w:rPr>
        <w:t xml:space="preserve"> </w:t>
      </w:r>
      <w:r>
        <w:rPr>
          <w:i/>
          <w:color w:val="231F20"/>
          <w:spacing w:val="-2"/>
          <w:w w:val="95"/>
          <w:sz w:val="24"/>
        </w:rPr>
        <w:t>n'est</w:t>
      </w:r>
      <w:r>
        <w:rPr>
          <w:i/>
          <w:color w:val="231F20"/>
          <w:spacing w:val="-5"/>
          <w:w w:val="95"/>
          <w:sz w:val="24"/>
        </w:rPr>
        <w:t xml:space="preserve"> </w:t>
      </w:r>
      <w:r>
        <w:rPr>
          <w:i/>
          <w:color w:val="231F20"/>
          <w:spacing w:val="-2"/>
          <w:w w:val="95"/>
          <w:sz w:val="24"/>
        </w:rPr>
        <w:t>pas</w:t>
      </w:r>
      <w:r>
        <w:rPr>
          <w:i/>
          <w:color w:val="231F20"/>
          <w:spacing w:val="-5"/>
          <w:w w:val="95"/>
          <w:sz w:val="24"/>
        </w:rPr>
        <w:t xml:space="preserve"> </w:t>
      </w:r>
      <w:r>
        <w:rPr>
          <w:i/>
          <w:color w:val="231F20"/>
          <w:spacing w:val="-2"/>
          <w:w w:val="95"/>
          <w:sz w:val="24"/>
        </w:rPr>
        <w:t>un</w:t>
      </w:r>
      <w:r>
        <w:rPr>
          <w:i/>
          <w:color w:val="231F20"/>
          <w:spacing w:val="-5"/>
          <w:w w:val="95"/>
          <w:sz w:val="24"/>
        </w:rPr>
        <w:t xml:space="preserve"> </w:t>
      </w:r>
      <w:r>
        <w:rPr>
          <w:i/>
          <w:color w:val="231F20"/>
          <w:spacing w:val="-2"/>
          <w:w w:val="95"/>
          <w:sz w:val="24"/>
        </w:rPr>
        <w:t>appel</w:t>
      </w:r>
      <w:r>
        <w:rPr>
          <w:i/>
          <w:color w:val="231F20"/>
          <w:spacing w:val="-5"/>
          <w:w w:val="95"/>
          <w:sz w:val="24"/>
        </w:rPr>
        <w:t xml:space="preserve"> </w:t>
      </w:r>
      <w:r>
        <w:rPr>
          <w:i/>
          <w:color w:val="231F20"/>
          <w:spacing w:val="-2"/>
          <w:w w:val="95"/>
          <w:sz w:val="24"/>
        </w:rPr>
        <w:t>à</w:t>
      </w:r>
      <w:r>
        <w:rPr>
          <w:i/>
          <w:color w:val="231F20"/>
          <w:spacing w:val="-5"/>
          <w:w w:val="95"/>
          <w:sz w:val="24"/>
        </w:rPr>
        <w:t xml:space="preserve"> </w:t>
      </w:r>
      <w:r>
        <w:rPr>
          <w:i/>
          <w:color w:val="231F20"/>
          <w:spacing w:val="-2"/>
          <w:w w:val="95"/>
          <w:sz w:val="24"/>
        </w:rPr>
        <w:t>la</w:t>
      </w:r>
      <w:r>
        <w:rPr>
          <w:i/>
          <w:color w:val="231F20"/>
          <w:spacing w:val="-5"/>
          <w:w w:val="95"/>
          <w:sz w:val="24"/>
        </w:rPr>
        <w:t xml:space="preserve"> </w:t>
      </w:r>
      <w:r>
        <w:rPr>
          <w:i/>
          <w:color w:val="231F20"/>
          <w:spacing w:val="-2"/>
          <w:w w:val="95"/>
          <w:sz w:val="24"/>
        </w:rPr>
        <w:t>consommation.</w:t>
      </w:r>
      <w:r>
        <w:rPr>
          <w:i/>
          <w:color w:val="231F20"/>
          <w:spacing w:val="-5"/>
          <w:w w:val="95"/>
          <w:sz w:val="24"/>
        </w:rPr>
        <w:t xml:space="preserve"> </w:t>
      </w:r>
      <w:r>
        <w:rPr>
          <w:i/>
          <w:color w:val="231F20"/>
          <w:spacing w:val="-2"/>
          <w:w w:val="95"/>
          <w:sz w:val="24"/>
        </w:rPr>
        <w:t>Il</w:t>
      </w:r>
      <w:r>
        <w:rPr>
          <w:i/>
          <w:color w:val="231F20"/>
          <w:spacing w:val="-5"/>
          <w:w w:val="95"/>
          <w:sz w:val="24"/>
        </w:rPr>
        <w:t xml:space="preserve"> </w:t>
      </w:r>
      <w:r>
        <w:rPr>
          <w:i/>
          <w:color w:val="231F20"/>
          <w:spacing w:val="-2"/>
          <w:w w:val="95"/>
          <w:sz w:val="24"/>
        </w:rPr>
        <w:t>vise</w:t>
      </w:r>
      <w:r>
        <w:rPr>
          <w:i/>
          <w:color w:val="231F20"/>
          <w:spacing w:val="-5"/>
          <w:w w:val="95"/>
          <w:sz w:val="24"/>
        </w:rPr>
        <w:t xml:space="preserve"> </w:t>
      </w:r>
      <w:r>
        <w:rPr>
          <w:i/>
          <w:color w:val="231F20"/>
          <w:spacing w:val="-2"/>
          <w:w w:val="95"/>
          <w:sz w:val="24"/>
        </w:rPr>
        <w:t>seulement</w:t>
      </w:r>
      <w:r>
        <w:rPr>
          <w:i/>
          <w:color w:val="231F20"/>
          <w:spacing w:val="-5"/>
          <w:w w:val="95"/>
          <w:sz w:val="24"/>
        </w:rPr>
        <w:t xml:space="preserve"> </w:t>
      </w:r>
      <w:r>
        <w:rPr>
          <w:i/>
          <w:color w:val="231F20"/>
          <w:spacing w:val="-2"/>
          <w:w w:val="95"/>
          <w:sz w:val="24"/>
        </w:rPr>
        <w:t xml:space="preserve">à </w:t>
      </w:r>
      <w:r>
        <w:rPr>
          <w:i/>
          <w:color w:val="231F20"/>
          <w:w w:val="95"/>
          <w:sz w:val="24"/>
        </w:rPr>
        <w:t>mettre</w:t>
      </w:r>
      <w:r>
        <w:rPr>
          <w:i/>
          <w:color w:val="231F20"/>
          <w:spacing w:val="-4"/>
          <w:w w:val="95"/>
          <w:sz w:val="24"/>
        </w:rPr>
        <w:t xml:space="preserve"> </w:t>
      </w:r>
      <w:r>
        <w:rPr>
          <w:i/>
          <w:color w:val="231F20"/>
          <w:w w:val="95"/>
          <w:sz w:val="24"/>
        </w:rPr>
        <w:t>fin</w:t>
      </w:r>
      <w:r>
        <w:rPr>
          <w:i/>
          <w:color w:val="231F20"/>
          <w:spacing w:val="-4"/>
          <w:w w:val="95"/>
          <w:sz w:val="24"/>
        </w:rPr>
        <w:t xml:space="preserve"> </w:t>
      </w:r>
      <w:r>
        <w:rPr>
          <w:i/>
          <w:color w:val="231F20"/>
          <w:w w:val="95"/>
          <w:sz w:val="24"/>
        </w:rPr>
        <w:t>à</w:t>
      </w:r>
      <w:r>
        <w:rPr>
          <w:i/>
          <w:color w:val="231F20"/>
          <w:spacing w:val="-4"/>
          <w:w w:val="95"/>
          <w:sz w:val="24"/>
        </w:rPr>
        <w:t xml:space="preserve"> </w:t>
      </w:r>
      <w:r>
        <w:rPr>
          <w:i/>
          <w:color w:val="231F20"/>
          <w:w w:val="95"/>
          <w:sz w:val="24"/>
        </w:rPr>
        <w:t>une</w:t>
      </w:r>
      <w:r>
        <w:rPr>
          <w:i/>
          <w:color w:val="231F20"/>
          <w:spacing w:val="-4"/>
          <w:w w:val="95"/>
          <w:sz w:val="24"/>
        </w:rPr>
        <w:t xml:space="preserve"> </w:t>
      </w:r>
      <w:r>
        <w:rPr>
          <w:i/>
          <w:color w:val="231F20"/>
          <w:w w:val="95"/>
          <w:sz w:val="24"/>
        </w:rPr>
        <w:t>situation</w:t>
      </w:r>
      <w:r>
        <w:rPr>
          <w:i/>
          <w:color w:val="231F20"/>
          <w:spacing w:val="-4"/>
          <w:w w:val="95"/>
          <w:sz w:val="24"/>
        </w:rPr>
        <w:t xml:space="preserve"> </w:t>
      </w:r>
      <w:r>
        <w:rPr>
          <w:i/>
          <w:color w:val="231F20"/>
          <w:w w:val="95"/>
          <w:sz w:val="24"/>
        </w:rPr>
        <w:t>absurde.</w:t>
      </w:r>
      <w:r>
        <w:rPr>
          <w:i/>
          <w:color w:val="231F20"/>
          <w:spacing w:val="-4"/>
          <w:w w:val="95"/>
          <w:sz w:val="24"/>
        </w:rPr>
        <w:t xml:space="preserve"> </w:t>
      </w:r>
      <w:r>
        <w:rPr>
          <w:i/>
          <w:color w:val="231F20"/>
          <w:w w:val="95"/>
          <w:sz w:val="24"/>
        </w:rPr>
        <w:t>»</w:t>
      </w:r>
    </w:p>
    <w:p w14:paraId="19B9C68F" w14:textId="77777777" w:rsidR="00B76AFF" w:rsidRDefault="00000000">
      <w:pPr>
        <w:pStyle w:val="Corpsdetexte"/>
        <w:spacing w:before="251" w:line="199" w:lineRule="auto"/>
        <w:ind w:left="283" w:right="271"/>
        <w:jc w:val="both"/>
      </w:pPr>
      <w:r>
        <w:rPr>
          <w:color w:val="231F20"/>
          <w:w w:val="90"/>
        </w:rPr>
        <w:t>Ce</w:t>
      </w:r>
      <w:r>
        <w:rPr>
          <w:color w:val="231F20"/>
          <w:spacing w:val="-9"/>
          <w:w w:val="90"/>
        </w:rPr>
        <w:t xml:space="preserve"> </w:t>
      </w:r>
      <w:r>
        <w:rPr>
          <w:color w:val="231F20"/>
          <w:w w:val="90"/>
        </w:rPr>
        <w:t>manifeste</w:t>
      </w:r>
      <w:r>
        <w:rPr>
          <w:color w:val="231F20"/>
          <w:spacing w:val="-9"/>
          <w:w w:val="90"/>
        </w:rPr>
        <w:t xml:space="preserve"> </w:t>
      </w:r>
      <w:r>
        <w:rPr>
          <w:color w:val="231F20"/>
          <w:w w:val="90"/>
        </w:rPr>
        <w:t>eut</w:t>
      </w:r>
      <w:r>
        <w:rPr>
          <w:color w:val="231F20"/>
          <w:spacing w:val="-9"/>
          <w:w w:val="90"/>
        </w:rPr>
        <w:t xml:space="preserve"> </w:t>
      </w:r>
      <w:r>
        <w:rPr>
          <w:color w:val="231F20"/>
          <w:w w:val="90"/>
        </w:rPr>
        <w:t>pour</w:t>
      </w:r>
      <w:r>
        <w:rPr>
          <w:color w:val="231F20"/>
          <w:spacing w:val="-9"/>
          <w:w w:val="90"/>
        </w:rPr>
        <w:t xml:space="preserve"> </w:t>
      </w:r>
      <w:r>
        <w:rPr>
          <w:color w:val="231F20"/>
          <w:w w:val="90"/>
        </w:rPr>
        <w:t>signataires</w:t>
      </w:r>
      <w:r>
        <w:rPr>
          <w:color w:val="231F20"/>
          <w:spacing w:val="-9"/>
          <w:w w:val="90"/>
        </w:rPr>
        <w:t xml:space="preserve"> </w:t>
      </w:r>
      <w:r>
        <w:rPr>
          <w:color w:val="231F20"/>
          <w:w w:val="90"/>
        </w:rPr>
        <w:t>:</w:t>
      </w:r>
      <w:r>
        <w:rPr>
          <w:color w:val="231F20"/>
          <w:spacing w:val="-9"/>
          <w:w w:val="90"/>
        </w:rPr>
        <w:t xml:space="preserve"> </w:t>
      </w:r>
      <w:r>
        <w:rPr>
          <w:color w:val="231F20"/>
          <w:w w:val="90"/>
        </w:rPr>
        <w:t>Abrahams</w:t>
      </w:r>
      <w:r>
        <w:rPr>
          <w:color w:val="231F20"/>
          <w:spacing w:val="-8"/>
          <w:w w:val="90"/>
        </w:rPr>
        <w:t xml:space="preserve"> </w:t>
      </w:r>
      <w:r>
        <w:rPr>
          <w:color w:val="231F20"/>
          <w:w w:val="90"/>
        </w:rPr>
        <w:t>Jean-Jacques,</w:t>
      </w:r>
      <w:r>
        <w:rPr>
          <w:color w:val="231F20"/>
          <w:spacing w:val="-9"/>
          <w:w w:val="90"/>
        </w:rPr>
        <w:t xml:space="preserve"> </w:t>
      </w:r>
      <w:r>
        <w:rPr>
          <w:color w:val="231F20"/>
          <w:w w:val="90"/>
        </w:rPr>
        <w:t xml:space="preserve">Annabel, </w:t>
      </w:r>
      <w:r>
        <w:rPr>
          <w:color w:val="231F20"/>
        </w:rPr>
        <w:t>Areski,</w:t>
      </w:r>
      <w:r>
        <w:rPr>
          <w:color w:val="231F20"/>
          <w:spacing w:val="-15"/>
        </w:rPr>
        <w:t xml:space="preserve"> </w:t>
      </w:r>
      <w:r>
        <w:rPr>
          <w:color w:val="231F20"/>
        </w:rPr>
        <w:t>Dr</w:t>
      </w:r>
      <w:r>
        <w:rPr>
          <w:color w:val="231F20"/>
          <w:spacing w:val="-15"/>
        </w:rPr>
        <w:t xml:space="preserve"> </w:t>
      </w:r>
      <w:r>
        <w:rPr>
          <w:color w:val="231F20"/>
        </w:rPr>
        <w:t>Atlan</w:t>
      </w:r>
      <w:r>
        <w:rPr>
          <w:color w:val="231F20"/>
          <w:spacing w:val="-15"/>
        </w:rPr>
        <w:t xml:space="preserve"> </w:t>
      </w:r>
      <w:r>
        <w:rPr>
          <w:color w:val="231F20"/>
        </w:rPr>
        <w:t>H.,</w:t>
      </w:r>
      <w:r>
        <w:rPr>
          <w:color w:val="231F20"/>
          <w:spacing w:val="-14"/>
        </w:rPr>
        <w:t xml:space="preserve"> </w:t>
      </w:r>
      <w:r>
        <w:rPr>
          <w:color w:val="231F20"/>
        </w:rPr>
        <w:t>Alessandrini</w:t>
      </w:r>
      <w:r>
        <w:rPr>
          <w:color w:val="231F20"/>
          <w:spacing w:val="-15"/>
        </w:rPr>
        <w:t xml:space="preserve"> </w:t>
      </w:r>
      <w:r>
        <w:rPr>
          <w:color w:val="231F20"/>
        </w:rPr>
        <w:t>Paul,</w:t>
      </w:r>
      <w:r>
        <w:rPr>
          <w:color w:val="231F20"/>
          <w:spacing w:val="-15"/>
        </w:rPr>
        <w:t xml:space="preserve"> </w:t>
      </w:r>
      <w:r>
        <w:rPr>
          <w:color w:val="231F20"/>
        </w:rPr>
        <w:t>Alessandrini</w:t>
      </w:r>
      <w:r>
        <w:rPr>
          <w:color w:val="231F20"/>
          <w:spacing w:val="-15"/>
        </w:rPr>
        <w:t xml:space="preserve"> </w:t>
      </w:r>
      <w:r>
        <w:rPr>
          <w:color w:val="231F20"/>
        </w:rPr>
        <w:t xml:space="preserve">Marjorie, </w:t>
      </w:r>
      <w:r>
        <w:rPr>
          <w:color w:val="231F20"/>
          <w:spacing w:val="-2"/>
          <w:w w:val="95"/>
        </w:rPr>
        <w:t>Arietta</w:t>
      </w:r>
      <w:r>
        <w:rPr>
          <w:color w:val="231F20"/>
          <w:spacing w:val="-4"/>
          <w:w w:val="95"/>
        </w:rPr>
        <w:t xml:space="preserve"> </w:t>
      </w:r>
      <w:r>
        <w:rPr>
          <w:color w:val="231F20"/>
          <w:spacing w:val="-2"/>
          <w:w w:val="95"/>
        </w:rPr>
        <w:t>Adolfo,</w:t>
      </w:r>
      <w:r>
        <w:rPr>
          <w:color w:val="231F20"/>
          <w:spacing w:val="-4"/>
          <w:w w:val="95"/>
        </w:rPr>
        <w:t xml:space="preserve"> </w:t>
      </w:r>
      <w:r>
        <w:rPr>
          <w:color w:val="231F20"/>
          <w:spacing w:val="-2"/>
          <w:w w:val="95"/>
        </w:rPr>
        <w:t>Anquetil</w:t>
      </w:r>
      <w:r>
        <w:rPr>
          <w:color w:val="231F20"/>
          <w:spacing w:val="-4"/>
          <w:w w:val="95"/>
        </w:rPr>
        <w:t xml:space="preserve"> </w:t>
      </w:r>
      <w:r>
        <w:rPr>
          <w:color w:val="231F20"/>
          <w:spacing w:val="-2"/>
          <w:w w:val="95"/>
        </w:rPr>
        <w:t>Gilles,</w:t>
      </w:r>
      <w:r>
        <w:rPr>
          <w:color w:val="231F20"/>
          <w:spacing w:val="-4"/>
          <w:w w:val="95"/>
        </w:rPr>
        <w:t xml:space="preserve"> </w:t>
      </w:r>
      <w:r>
        <w:rPr>
          <w:color w:val="231F20"/>
          <w:spacing w:val="-2"/>
          <w:w w:val="95"/>
        </w:rPr>
        <w:t>Backman</w:t>
      </w:r>
      <w:r>
        <w:rPr>
          <w:color w:val="231F20"/>
          <w:spacing w:val="-4"/>
          <w:w w:val="95"/>
        </w:rPr>
        <w:t xml:space="preserve"> </w:t>
      </w:r>
      <w:r>
        <w:rPr>
          <w:color w:val="231F20"/>
          <w:spacing w:val="-2"/>
          <w:w w:val="95"/>
        </w:rPr>
        <w:t>René,</w:t>
      </w:r>
      <w:r>
        <w:rPr>
          <w:color w:val="231F20"/>
          <w:spacing w:val="-4"/>
          <w:w w:val="95"/>
        </w:rPr>
        <w:t xml:space="preserve"> </w:t>
      </w:r>
      <w:r>
        <w:rPr>
          <w:color w:val="231F20"/>
          <w:spacing w:val="-2"/>
          <w:w w:val="95"/>
        </w:rPr>
        <w:t>Bourgeade</w:t>
      </w:r>
      <w:r>
        <w:rPr>
          <w:color w:val="231F20"/>
          <w:spacing w:val="-4"/>
          <w:w w:val="95"/>
        </w:rPr>
        <w:t xml:space="preserve"> </w:t>
      </w:r>
      <w:r>
        <w:rPr>
          <w:color w:val="231F20"/>
          <w:spacing w:val="-2"/>
          <w:w w:val="95"/>
        </w:rPr>
        <w:t xml:space="preserve">Pierre, </w:t>
      </w:r>
      <w:r>
        <w:rPr>
          <w:color w:val="231F20"/>
          <w:w w:val="95"/>
        </w:rPr>
        <w:t xml:space="preserve">Béranger François, Berger Claude, Bizot Jean-François, Baratier Jacques, Bastide Jean-Pierre, Bouteille Romain, Bardet Vincent, Bodevent Jean-Louis, Barouh Pierre, Bost Jacques-Laurent, Bok </w:t>
      </w:r>
      <w:r>
        <w:rPr>
          <w:color w:val="231F20"/>
          <w:w w:val="90"/>
        </w:rPr>
        <w:t>Philippe</w:t>
      </w:r>
      <w:r>
        <w:rPr>
          <w:color w:val="231F20"/>
        </w:rPr>
        <w:t xml:space="preserve"> </w:t>
      </w:r>
      <w:r>
        <w:rPr>
          <w:color w:val="231F20"/>
          <w:w w:val="90"/>
        </w:rPr>
        <w:t>(médecin),</w:t>
      </w:r>
      <w:r>
        <w:rPr>
          <w:color w:val="231F20"/>
          <w:spacing w:val="1"/>
        </w:rPr>
        <w:t xml:space="preserve"> </w:t>
      </w:r>
      <w:r>
        <w:rPr>
          <w:color w:val="231F20"/>
          <w:w w:val="90"/>
        </w:rPr>
        <w:t>Colombel</w:t>
      </w:r>
      <w:r>
        <w:rPr>
          <w:color w:val="231F20"/>
          <w:spacing w:val="1"/>
        </w:rPr>
        <w:t xml:space="preserve"> </w:t>
      </w:r>
      <w:r>
        <w:rPr>
          <w:color w:val="231F20"/>
          <w:w w:val="90"/>
        </w:rPr>
        <w:t>Jeannette,</w:t>
      </w:r>
      <w:r>
        <w:rPr>
          <w:color w:val="231F20"/>
        </w:rPr>
        <w:t xml:space="preserve"> </w:t>
      </w:r>
      <w:r>
        <w:rPr>
          <w:color w:val="231F20"/>
          <w:w w:val="90"/>
        </w:rPr>
        <w:t>Coste</w:t>
      </w:r>
      <w:r>
        <w:rPr>
          <w:color w:val="231F20"/>
          <w:spacing w:val="1"/>
        </w:rPr>
        <w:t xml:space="preserve"> </w:t>
      </w:r>
      <w:r>
        <w:rPr>
          <w:color w:val="231F20"/>
          <w:w w:val="90"/>
        </w:rPr>
        <w:t>Patricia,</w:t>
      </w:r>
      <w:r>
        <w:rPr>
          <w:color w:val="231F20"/>
          <w:spacing w:val="1"/>
        </w:rPr>
        <w:t xml:space="preserve"> </w:t>
      </w:r>
      <w:r>
        <w:rPr>
          <w:color w:val="231F20"/>
          <w:spacing w:val="-2"/>
          <w:w w:val="90"/>
        </w:rPr>
        <w:t>Chesneaux</w:t>
      </w:r>
    </w:p>
    <w:p w14:paraId="07031BB8" w14:textId="4A7B6B89" w:rsidR="00B76AFF" w:rsidRDefault="00B76AFF">
      <w:pPr>
        <w:pStyle w:val="Corpsdetexte"/>
        <w:spacing w:before="1"/>
        <w:rPr>
          <w:sz w:val="18"/>
        </w:rPr>
      </w:pPr>
    </w:p>
    <w:p w14:paraId="7BD93EA9" w14:textId="08CB2A94" w:rsidR="00D54CF9" w:rsidRDefault="00D54CF9">
      <w:pPr>
        <w:pStyle w:val="Corpsdetexte"/>
        <w:spacing w:before="1"/>
        <w:rPr>
          <w:sz w:val="18"/>
        </w:rPr>
      </w:pPr>
      <w:r>
        <w:rPr>
          <w:sz w:val="18"/>
        </w:rPr>
        <w:t>25</w:t>
      </w:r>
    </w:p>
    <w:p w14:paraId="620DF886" w14:textId="32C3206B" w:rsidR="00B76AFF" w:rsidRDefault="00B76AFF" w:rsidP="00D54CF9">
      <w:pPr>
        <w:spacing w:before="102"/>
        <w:ind w:left="284"/>
        <w:rPr>
          <w:sz w:val="24"/>
        </w:rPr>
        <w:sectPr w:rsidR="00B76AFF">
          <w:pgSz w:w="9350" w:h="12750"/>
          <w:pgMar w:top="920" w:right="1280" w:bottom="420" w:left="1100" w:header="0" w:footer="222" w:gutter="0"/>
          <w:cols w:space="720"/>
        </w:sectPr>
      </w:pPr>
    </w:p>
    <w:p w14:paraId="4D0411FB" w14:textId="77777777" w:rsidR="00B76AFF" w:rsidRDefault="00000000">
      <w:pPr>
        <w:spacing w:before="97"/>
        <w:ind w:right="102"/>
        <w:jc w:val="right"/>
        <w:rPr>
          <w:sz w:val="20"/>
        </w:rPr>
      </w:pPr>
      <w:r>
        <w:rPr>
          <w:color w:val="323031"/>
          <w:w w:val="90"/>
          <w:sz w:val="20"/>
        </w:rPr>
        <w:lastRenderedPageBreak/>
        <w:t>APPEL</w:t>
      </w:r>
      <w:r>
        <w:rPr>
          <w:color w:val="323031"/>
          <w:spacing w:val="-2"/>
          <w:sz w:val="20"/>
        </w:rPr>
        <w:t xml:space="preserve"> </w:t>
      </w:r>
      <w:r>
        <w:rPr>
          <w:color w:val="323031"/>
          <w:w w:val="90"/>
          <w:sz w:val="20"/>
        </w:rPr>
        <w:t>DU</w:t>
      </w:r>
      <w:r>
        <w:rPr>
          <w:color w:val="323031"/>
          <w:spacing w:val="-2"/>
          <w:sz w:val="20"/>
        </w:rPr>
        <w:t xml:space="preserve"> </w:t>
      </w:r>
      <w:r>
        <w:rPr>
          <w:color w:val="323031"/>
          <w:w w:val="90"/>
          <w:sz w:val="20"/>
        </w:rPr>
        <w:t>18</w:t>
      </w:r>
      <w:r>
        <w:rPr>
          <w:color w:val="323031"/>
          <w:spacing w:val="-2"/>
          <w:sz w:val="20"/>
        </w:rPr>
        <w:t xml:space="preserve"> </w:t>
      </w:r>
      <w:r>
        <w:rPr>
          <w:color w:val="323031"/>
          <w:spacing w:val="-2"/>
          <w:w w:val="90"/>
          <w:sz w:val="20"/>
        </w:rPr>
        <w:t>JOINTS</w:t>
      </w:r>
    </w:p>
    <w:p w14:paraId="3032BA34" w14:textId="77777777" w:rsidR="00B76AFF" w:rsidRDefault="00000000">
      <w:pPr>
        <w:pStyle w:val="Corpsdetexte"/>
        <w:spacing w:before="4"/>
        <w:rPr>
          <w:sz w:val="17"/>
        </w:rPr>
      </w:pPr>
      <w:r>
        <w:pict w14:anchorId="3E420C9B">
          <v:shape id="docshape19" o:spid="_x0000_s2195" style="position:absolute;margin-left:77.7pt;margin-top:12.9pt;width:320.35pt;height:.1pt;z-index:-15718912;mso-wrap-distance-left:0;mso-wrap-distance-right:0;mso-position-horizontal-relative:page" coordorigin="1554,258" coordsize="6407,0" path="m7960,258r-6406,e" filled="f" strokecolor="#231f20" strokeweight=".25pt">
            <v:path arrowok="t"/>
            <w10:wrap type="topAndBottom" anchorx="page"/>
          </v:shape>
        </w:pict>
      </w:r>
    </w:p>
    <w:p w14:paraId="251E2593" w14:textId="77777777" w:rsidR="00B76AFF" w:rsidRDefault="00B76AFF">
      <w:pPr>
        <w:pStyle w:val="Corpsdetexte"/>
        <w:spacing w:before="6"/>
        <w:rPr>
          <w:sz w:val="18"/>
        </w:rPr>
      </w:pPr>
    </w:p>
    <w:p w14:paraId="10943339" w14:textId="77777777" w:rsidR="00B76AFF" w:rsidRDefault="00000000">
      <w:pPr>
        <w:pStyle w:val="Corpsdetexte"/>
        <w:spacing w:line="196" w:lineRule="auto"/>
        <w:ind w:left="453" w:right="101"/>
        <w:jc w:val="both"/>
      </w:pPr>
      <w:r>
        <w:rPr>
          <w:color w:val="231F20"/>
          <w:w w:val="95"/>
        </w:rPr>
        <w:t xml:space="preserve">Jean, Copi, Clémenti Pierre, Castagnet Paul, Copferman Emile, </w:t>
      </w:r>
      <w:r>
        <w:rPr>
          <w:color w:val="231F20"/>
          <w:w w:val="90"/>
        </w:rPr>
        <w:t xml:space="preserve">Carpentier Jean (médecin), Cahiers du cinéma, Calvet Louis-Jean, </w:t>
      </w:r>
      <w:r>
        <w:rPr>
          <w:color w:val="231F20"/>
          <w:w w:val="95"/>
        </w:rPr>
        <w:t>Cullaz Maurice, Deleuze Gilles, Duits Charles, Dollé Jean-Paul, Dupré</w:t>
      </w:r>
      <w:r>
        <w:rPr>
          <w:color w:val="231F20"/>
          <w:spacing w:val="-8"/>
          <w:w w:val="95"/>
        </w:rPr>
        <w:t xml:space="preserve"> </w:t>
      </w:r>
      <w:r>
        <w:rPr>
          <w:color w:val="231F20"/>
          <w:w w:val="95"/>
        </w:rPr>
        <w:t>Jean-Louis,</w:t>
      </w:r>
      <w:r>
        <w:rPr>
          <w:color w:val="231F20"/>
          <w:spacing w:val="-8"/>
          <w:w w:val="95"/>
        </w:rPr>
        <w:t xml:space="preserve"> </w:t>
      </w:r>
      <w:r>
        <w:rPr>
          <w:color w:val="231F20"/>
          <w:w w:val="95"/>
        </w:rPr>
        <w:t>Dubois</w:t>
      </w:r>
      <w:r>
        <w:rPr>
          <w:color w:val="231F20"/>
          <w:spacing w:val="-8"/>
          <w:w w:val="95"/>
        </w:rPr>
        <w:t xml:space="preserve"> </w:t>
      </w:r>
      <w:r>
        <w:rPr>
          <w:color w:val="231F20"/>
          <w:w w:val="95"/>
        </w:rPr>
        <w:t>Bernard,</w:t>
      </w:r>
      <w:r>
        <w:rPr>
          <w:color w:val="231F20"/>
          <w:spacing w:val="-8"/>
          <w:w w:val="95"/>
        </w:rPr>
        <w:t xml:space="preserve"> </w:t>
      </w:r>
      <w:r>
        <w:rPr>
          <w:color w:val="231F20"/>
          <w:w w:val="95"/>
        </w:rPr>
        <w:t>Davezies</w:t>
      </w:r>
      <w:r>
        <w:rPr>
          <w:color w:val="231F20"/>
          <w:spacing w:val="-8"/>
          <w:w w:val="95"/>
        </w:rPr>
        <w:t xml:space="preserve"> </w:t>
      </w:r>
      <w:r>
        <w:rPr>
          <w:color w:val="231F20"/>
          <w:w w:val="95"/>
        </w:rPr>
        <w:t>René,</w:t>
      </w:r>
      <w:r>
        <w:rPr>
          <w:color w:val="231F20"/>
          <w:spacing w:val="-8"/>
          <w:w w:val="95"/>
        </w:rPr>
        <w:t xml:space="preserve"> </w:t>
      </w:r>
      <w:r>
        <w:rPr>
          <w:color w:val="231F20"/>
          <w:w w:val="95"/>
        </w:rPr>
        <w:t>Devy</w:t>
      </w:r>
      <w:r>
        <w:rPr>
          <w:color w:val="231F20"/>
          <w:spacing w:val="-8"/>
          <w:w w:val="95"/>
        </w:rPr>
        <w:t xml:space="preserve"> </w:t>
      </w:r>
      <w:r>
        <w:rPr>
          <w:color w:val="231F20"/>
          <w:w w:val="95"/>
        </w:rPr>
        <w:t xml:space="preserve">Michel, </w:t>
      </w:r>
      <w:r>
        <w:rPr>
          <w:color w:val="231F20"/>
          <w:w w:val="90"/>
        </w:rPr>
        <w:t>Dachy</w:t>
      </w:r>
      <w:r>
        <w:rPr>
          <w:color w:val="231F20"/>
          <w:spacing w:val="-5"/>
          <w:w w:val="90"/>
        </w:rPr>
        <w:t xml:space="preserve"> </w:t>
      </w:r>
      <w:r>
        <w:rPr>
          <w:color w:val="231F20"/>
          <w:w w:val="90"/>
        </w:rPr>
        <w:t>Marc,</w:t>
      </w:r>
      <w:r>
        <w:rPr>
          <w:color w:val="231F20"/>
          <w:spacing w:val="-5"/>
          <w:w w:val="90"/>
        </w:rPr>
        <w:t xml:space="preserve"> </w:t>
      </w:r>
      <w:r>
        <w:rPr>
          <w:color w:val="231F20"/>
          <w:w w:val="90"/>
        </w:rPr>
        <w:t>Dautin</w:t>
      </w:r>
      <w:r>
        <w:rPr>
          <w:color w:val="231F20"/>
          <w:spacing w:val="-5"/>
          <w:w w:val="90"/>
        </w:rPr>
        <w:t xml:space="preserve"> </w:t>
      </w:r>
      <w:r>
        <w:rPr>
          <w:color w:val="231F20"/>
          <w:w w:val="90"/>
        </w:rPr>
        <w:t>Yvon,</w:t>
      </w:r>
      <w:r>
        <w:rPr>
          <w:color w:val="231F20"/>
          <w:spacing w:val="-5"/>
          <w:w w:val="90"/>
        </w:rPr>
        <w:t xml:space="preserve"> </w:t>
      </w:r>
      <w:r>
        <w:rPr>
          <w:color w:val="231F20"/>
          <w:w w:val="90"/>
        </w:rPr>
        <w:t>Delessert</w:t>
      </w:r>
      <w:r>
        <w:rPr>
          <w:color w:val="231F20"/>
          <w:spacing w:val="-5"/>
          <w:w w:val="90"/>
        </w:rPr>
        <w:t xml:space="preserve"> </w:t>
      </w:r>
      <w:r>
        <w:rPr>
          <w:color w:val="231F20"/>
          <w:w w:val="90"/>
        </w:rPr>
        <w:t>Philippe,</w:t>
      </w:r>
      <w:r>
        <w:rPr>
          <w:color w:val="231F20"/>
          <w:spacing w:val="-5"/>
          <w:w w:val="90"/>
        </w:rPr>
        <w:t xml:space="preserve"> </w:t>
      </w:r>
      <w:r>
        <w:rPr>
          <w:color w:val="231F20"/>
          <w:w w:val="90"/>
        </w:rPr>
        <w:t>Dosse</w:t>
      </w:r>
      <w:r>
        <w:rPr>
          <w:color w:val="231F20"/>
          <w:spacing w:val="-5"/>
          <w:w w:val="90"/>
        </w:rPr>
        <w:t xml:space="preserve"> </w:t>
      </w:r>
      <w:r>
        <w:rPr>
          <w:color w:val="231F20"/>
          <w:w w:val="90"/>
        </w:rPr>
        <w:t>Roger,</w:t>
      </w:r>
      <w:r>
        <w:rPr>
          <w:color w:val="231F20"/>
          <w:spacing w:val="-5"/>
          <w:w w:val="90"/>
        </w:rPr>
        <w:t xml:space="preserve"> </w:t>
      </w:r>
      <w:r>
        <w:rPr>
          <w:color w:val="231F20"/>
          <w:w w:val="90"/>
        </w:rPr>
        <w:t xml:space="preserve">Druillet Philippe, Dietlin Eric, Dubenton Anne, Erlinguer Serge (médecin), </w:t>
      </w:r>
      <w:r>
        <w:rPr>
          <w:color w:val="231F20"/>
        </w:rPr>
        <w:t>Fromanger Gérard, Font Patrick, Ferré René, de Fréminville Bernard</w:t>
      </w:r>
      <w:r>
        <w:rPr>
          <w:color w:val="231F20"/>
          <w:spacing w:val="-13"/>
        </w:rPr>
        <w:t xml:space="preserve"> </w:t>
      </w:r>
      <w:r>
        <w:rPr>
          <w:color w:val="231F20"/>
        </w:rPr>
        <w:t>(médecin),</w:t>
      </w:r>
      <w:r>
        <w:rPr>
          <w:color w:val="231F20"/>
          <w:spacing w:val="-13"/>
        </w:rPr>
        <w:t xml:space="preserve"> </w:t>
      </w:r>
      <w:r>
        <w:rPr>
          <w:color w:val="231F20"/>
        </w:rPr>
        <w:t>Fluence,</w:t>
      </w:r>
      <w:r>
        <w:rPr>
          <w:color w:val="231F20"/>
          <w:spacing w:val="-13"/>
        </w:rPr>
        <w:t xml:space="preserve"> </w:t>
      </w:r>
      <w:r>
        <w:rPr>
          <w:color w:val="231F20"/>
        </w:rPr>
        <w:t>Fourastié</w:t>
      </w:r>
      <w:r>
        <w:rPr>
          <w:color w:val="231F20"/>
          <w:spacing w:val="-13"/>
        </w:rPr>
        <w:t xml:space="preserve"> </w:t>
      </w:r>
      <w:r>
        <w:rPr>
          <w:color w:val="231F20"/>
        </w:rPr>
        <w:t>Philippe,</w:t>
      </w:r>
      <w:r>
        <w:rPr>
          <w:color w:val="231F20"/>
          <w:spacing w:val="-13"/>
        </w:rPr>
        <w:t xml:space="preserve"> </w:t>
      </w:r>
      <w:r>
        <w:rPr>
          <w:b/>
          <w:color w:val="231F20"/>
        </w:rPr>
        <w:t>Glucksmann André</w:t>
      </w:r>
      <w:r>
        <w:rPr>
          <w:color w:val="231F20"/>
        </w:rPr>
        <w:t xml:space="preserve">, Grasset Jean-Baptiste, </w:t>
      </w:r>
      <w:r>
        <w:rPr>
          <w:b/>
          <w:color w:val="231F20"/>
        </w:rPr>
        <w:t>Geismar Alain</w:t>
      </w:r>
      <w:r>
        <w:rPr>
          <w:color w:val="231F20"/>
        </w:rPr>
        <w:t xml:space="preserve">, Guattari Félix, </w:t>
      </w:r>
      <w:r>
        <w:rPr>
          <w:color w:val="231F20"/>
          <w:w w:val="90"/>
        </w:rPr>
        <w:t xml:space="preserve">Gotlib, Gébé, Gir Moebius, Haines Jim, Held Jean-Francis, Houdart </w:t>
      </w:r>
      <w:r>
        <w:rPr>
          <w:color w:val="231F20"/>
          <w:spacing w:val="-2"/>
        </w:rPr>
        <w:t>Blandine,</w:t>
      </w:r>
      <w:r>
        <w:rPr>
          <w:color w:val="231F20"/>
          <w:spacing w:val="-10"/>
        </w:rPr>
        <w:t xml:space="preserve"> </w:t>
      </w:r>
      <w:r>
        <w:rPr>
          <w:b/>
          <w:color w:val="231F20"/>
          <w:spacing w:val="-2"/>
        </w:rPr>
        <w:t>Huppert</w:t>
      </w:r>
      <w:r>
        <w:rPr>
          <w:b/>
          <w:color w:val="231F20"/>
          <w:spacing w:val="-10"/>
        </w:rPr>
        <w:t xml:space="preserve"> </w:t>
      </w:r>
      <w:r>
        <w:rPr>
          <w:b/>
          <w:color w:val="231F20"/>
          <w:spacing w:val="-2"/>
        </w:rPr>
        <w:t>Isabelle</w:t>
      </w:r>
      <w:r>
        <w:rPr>
          <w:color w:val="231F20"/>
          <w:spacing w:val="-2"/>
        </w:rPr>
        <w:t>,</w:t>
      </w:r>
      <w:r>
        <w:rPr>
          <w:color w:val="231F20"/>
          <w:spacing w:val="-10"/>
        </w:rPr>
        <w:t xml:space="preserve"> </w:t>
      </w:r>
      <w:r>
        <w:rPr>
          <w:color w:val="231F20"/>
          <w:spacing w:val="-2"/>
        </w:rPr>
        <w:t>Isserman</w:t>
      </w:r>
      <w:r>
        <w:rPr>
          <w:color w:val="231F20"/>
          <w:spacing w:val="-10"/>
        </w:rPr>
        <w:t xml:space="preserve"> </w:t>
      </w:r>
      <w:r>
        <w:rPr>
          <w:color w:val="231F20"/>
          <w:spacing w:val="-2"/>
        </w:rPr>
        <w:t>Dominique,</w:t>
      </w:r>
      <w:r>
        <w:rPr>
          <w:color w:val="231F20"/>
          <w:spacing w:val="-10"/>
        </w:rPr>
        <w:t xml:space="preserve"> </w:t>
      </w:r>
      <w:r>
        <w:rPr>
          <w:color w:val="231F20"/>
          <w:spacing w:val="-2"/>
        </w:rPr>
        <w:t xml:space="preserve">Ithurriaque </w:t>
      </w:r>
      <w:r>
        <w:rPr>
          <w:color w:val="231F20"/>
          <w:w w:val="90"/>
        </w:rPr>
        <w:t xml:space="preserve">Jean (médecin), Jaubert Alain, Jacquot Benoît, </w:t>
      </w:r>
      <w:r>
        <w:rPr>
          <w:b/>
          <w:color w:val="231F20"/>
          <w:w w:val="90"/>
        </w:rPr>
        <w:t xml:space="preserve">Kalfon Jean-Pierre, </w:t>
      </w:r>
      <w:r>
        <w:rPr>
          <w:b/>
          <w:color w:val="231F20"/>
          <w:w w:val="95"/>
        </w:rPr>
        <w:t>Kouchner</w:t>
      </w:r>
      <w:r>
        <w:rPr>
          <w:b/>
          <w:color w:val="231F20"/>
          <w:spacing w:val="-12"/>
          <w:w w:val="95"/>
        </w:rPr>
        <w:t xml:space="preserve"> </w:t>
      </w:r>
      <w:r>
        <w:rPr>
          <w:b/>
          <w:color w:val="231F20"/>
          <w:w w:val="95"/>
        </w:rPr>
        <w:t>Bernard</w:t>
      </w:r>
      <w:r>
        <w:rPr>
          <w:b/>
          <w:color w:val="231F20"/>
          <w:spacing w:val="-9"/>
          <w:w w:val="95"/>
        </w:rPr>
        <w:t xml:space="preserve"> </w:t>
      </w:r>
      <w:r>
        <w:rPr>
          <w:color w:val="231F20"/>
          <w:w w:val="95"/>
        </w:rPr>
        <w:t>(médecin),</w:t>
      </w:r>
      <w:r>
        <w:rPr>
          <w:color w:val="231F20"/>
          <w:spacing w:val="-12"/>
          <w:w w:val="95"/>
        </w:rPr>
        <w:t xml:space="preserve"> </w:t>
      </w:r>
      <w:r>
        <w:rPr>
          <w:b/>
          <w:color w:val="231F20"/>
          <w:w w:val="95"/>
        </w:rPr>
        <w:t>Karsenty</w:t>
      </w:r>
      <w:r>
        <w:rPr>
          <w:b/>
          <w:color w:val="231F20"/>
          <w:spacing w:val="-12"/>
          <w:w w:val="95"/>
        </w:rPr>
        <w:t xml:space="preserve"> </w:t>
      </w:r>
      <w:r>
        <w:rPr>
          <w:b/>
          <w:color w:val="231F20"/>
          <w:w w:val="95"/>
        </w:rPr>
        <w:t>Serge</w:t>
      </w:r>
      <w:r>
        <w:rPr>
          <w:color w:val="231F20"/>
          <w:w w:val="95"/>
        </w:rPr>
        <w:t>,</w:t>
      </w:r>
      <w:r>
        <w:rPr>
          <w:color w:val="231F20"/>
          <w:spacing w:val="-11"/>
          <w:w w:val="95"/>
        </w:rPr>
        <w:t xml:space="preserve"> </w:t>
      </w:r>
      <w:r>
        <w:rPr>
          <w:color w:val="231F20"/>
          <w:w w:val="95"/>
        </w:rPr>
        <w:t>Kan</w:t>
      </w:r>
      <w:r>
        <w:rPr>
          <w:color w:val="231F20"/>
          <w:spacing w:val="-12"/>
          <w:w w:val="95"/>
        </w:rPr>
        <w:t xml:space="preserve"> </w:t>
      </w:r>
      <w:r>
        <w:rPr>
          <w:color w:val="231F20"/>
          <w:w w:val="95"/>
        </w:rPr>
        <w:t>Alain,</w:t>
      </w:r>
      <w:r>
        <w:rPr>
          <w:color w:val="231F20"/>
          <w:spacing w:val="-12"/>
          <w:w w:val="95"/>
        </w:rPr>
        <w:t xml:space="preserve"> </w:t>
      </w:r>
      <w:r>
        <w:rPr>
          <w:color w:val="231F20"/>
          <w:w w:val="95"/>
        </w:rPr>
        <w:t xml:space="preserve">Levy- </w:t>
      </w:r>
      <w:r>
        <w:rPr>
          <w:color w:val="231F20"/>
          <w:w w:val="90"/>
        </w:rPr>
        <w:t>Leblond</w:t>
      </w:r>
      <w:r>
        <w:rPr>
          <w:color w:val="231F20"/>
          <w:spacing w:val="-9"/>
          <w:w w:val="90"/>
        </w:rPr>
        <w:t xml:space="preserve"> </w:t>
      </w:r>
      <w:r>
        <w:rPr>
          <w:color w:val="231F20"/>
          <w:w w:val="90"/>
        </w:rPr>
        <w:t>Jean-Marc,</w:t>
      </w:r>
      <w:r>
        <w:rPr>
          <w:color w:val="231F20"/>
          <w:spacing w:val="-8"/>
          <w:w w:val="90"/>
        </w:rPr>
        <w:t xml:space="preserve"> </w:t>
      </w:r>
      <w:r>
        <w:rPr>
          <w:color w:val="231F20"/>
          <w:w w:val="90"/>
        </w:rPr>
        <w:t>Levy-Leblond</w:t>
      </w:r>
      <w:r>
        <w:rPr>
          <w:color w:val="231F20"/>
          <w:spacing w:val="-9"/>
          <w:w w:val="90"/>
        </w:rPr>
        <w:t xml:space="preserve"> </w:t>
      </w:r>
      <w:r>
        <w:rPr>
          <w:color w:val="231F20"/>
          <w:w w:val="90"/>
        </w:rPr>
        <w:t>Elisabeth</w:t>
      </w:r>
      <w:r>
        <w:rPr>
          <w:color w:val="231F20"/>
          <w:spacing w:val="-8"/>
          <w:w w:val="90"/>
        </w:rPr>
        <w:t xml:space="preserve"> </w:t>
      </w:r>
      <w:r>
        <w:rPr>
          <w:color w:val="231F20"/>
          <w:w w:val="90"/>
        </w:rPr>
        <w:t>(médecin),</w:t>
      </w:r>
      <w:r>
        <w:rPr>
          <w:color w:val="231F20"/>
          <w:spacing w:val="-9"/>
          <w:w w:val="90"/>
        </w:rPr>
        <w:t xml:space="preserve"> </w:t>
      </w:r>
      <w:r>
        <w:rPr>
          <w:b/>
          <w:color w:val="231F20"/>
          <w:w w:val="90"/>
        </w:rPr>
        <w:t>Le</w:t>
      </w:r>
      <w:r>
        <w:rPr>
          <w:b/>
          <w:color w:val="231F20"/>
          <w:spacing w:val="-7"/>
          <w:w w:val="90"/>
        </w:rPr>
        <w:t xml:space="preserve"> </w:t>
      </w:r>
      <w:r>
        <w:rPr>
          <w:b/>
          <w:color w:val="231F20"/>
          <w:w w:val="90"/>
        </w:rPr>
        <w:t xml:space="preserve">Forestier </w:t>
      </w:r>
      <w:r>
        <w:rPr>
          <w:b/>
          <w:color w:val="231F20"/>
          <w:spacing w:val="-2"/>
          <w:w w:val="95"/>
        </w:rPr>
        <w:t>Maxime</w:t>
      </w:r>
      <w:r>
        <w:rPr>
          <w:color w:val="231F20"/>
          <w:spacing w:val="-2"/>
          <w:w w:val="95"/>
        </w:rPr>
        <w:t>,</w:t>
      </w:r>
      <w:r>
        <w:rPr>
          <w:color w:val="231F20"/>
          <w:spacing w:val="-4"/>
          <w:w w:val="95"/>
        </w:rPr>
        <w:t xml:space="preserve"> </w:t>
      </w:r>
      <w:r>
        <w:rPr>
          <w:color w:val="231F20"/>
          <w:spacing w:val="-2"/>
          <w:w w:val="95"/>
        </w:rPr>
        <w:t>Landau</w:t>
      </w:r>
      <w:r>
        <w:rPr>
          <w:color w:val="231F20"/>
          <w:spacing w:val="-4"/>
          <w:w w:val="95"/>
        </w:rPr>
        <w:t xml:space="preserve"> </w:t>
      </w:r>
      <w:r>
        <w:rPr>
          <w:color w:val="231F20"/>
          <w:spacing w:val="-2"/>
          <w:w w:val="95"/>
        </w:rPr>
        <w:t>Maria</w:t>
      </w:r>
      <w:r>
        <w:rPr>
          <w:color w:val="231F20"/>
          <w:spacing w:val="-4"/>
          <w:w w:val="95"/>
        </w:rPr>
        <w:t xml:space="preserve"> </w:t>
      </w:r>
      <w:r>
        <w:rPr>
          <w:color w:val="231F20"/>
          <w:spacing w:val="-2"/>
          <w:w w:val="95"/>
        </w:rPr>
        <w:t>(médecin),</w:t>
      </w:r>
      <w:r>
        <w:rPr>
          <w:color w:val="231F20"/>
          <w:spacing w:val="-4"/>
          <w:w w:val="95"/>
        </w:rPr>
        <w:t xml:space="preserve"> </w:t>
      </w:r>
      <w:r>
        <w:rPr>
          <w:color w:val="231F20"/>
          <w:spacing w:val="-2"/>
          <w:w w:val="95"/>
        </w:rPr>
        <w:t>Letté</w:t>
      </w:r>
      <w:r>
        <w:rPr>
          <w:color w:val="231F20"/>
          <w:spacing w:val="-4"/>
          <w:w w:val="95"/>
        </w:rPr>
        <w:t xml:space="preserve"> </w:t>
      </w:r>
      <w:r>
        <w:rPr>
          <w:color w:val="231F20"/>
          <w:spacing w:val="-2"/>
          <w:w w:val="95"/>
        </w:rPr>
        <w:t>Jean-Paul,</w:t>
      </w:r>
      <w:r>
        <w:rPr>
          <w:color w:val="231F20"/>
          <w:spacing w:val="-4"/>
          <w:w w:val="95"/>
        </w:rPr>
        <w:t xml:space="preserve"> </w:t>
      </w:r>
      <w:r>
        <w:rPr>
          <w:color w:val="231F20"/>
          <w:spacing w:val="-2"/>
          <w:w w:val="95"/>
        </w:rPr>
        <w:t>Lyotard</w:t>
      </w:r>
      <w:r>
        <w:rPr>
          <w:color w:val="231F20"/>
          <w:spacing w:val="-4"/>
          <w:w w:val="95"/>
        </w:rPr>
        <w:t xml:space="preserve"> </w:t>
      </w:r>
      <w:r>
        <w:rPr>
          <w:color w:val="231F20"/>
          <w:spacing w:val="-2"/>
          <w:w w:val="95"/>
        </w:rPr>
        <w:t>Jean- François,</w:t>
      </w:r>
      <w:r>
        <w:rPr>
          <w:color w:val="231F20"/>
          <w:spacing w:val="-4"/>
          <w:w w:val="95"/>
        </w:rPr>
        <w:t xml:space="preserve"> </w:t>
      </w:r>
      <w:r>
        <w:rPr>
          <w:color w:val="231F20"/>
          <w:spacing w:val="-2"/>
          <w:w w:val="95"/>
        </w:rPr>
        <w:t>Lauten</w:t>
      </w:r>
      <w:r>
        <w:rPr>
          <w:color w:val="231F20"/>
          <w:spacing w:val="-4"/>
          <w:w w:val="95"/>
        </w:rPr>
        <w:t xml:space="preserve"> </w:t>
      </w:r>
      <w:r>
        <w:rPr>
          <w:color w:val="231F20"/>
          <w:spacing w:val="-2"/>
          <w:w w:val="95"/>
        </w:rPr>
        <w:t>Elodie,</w:t>
      </w:r>
      <w:r>
        <w:rPr>
          <w:color w:val="231F20"/>
          <w:spacing w:val="-4"/>
          <w:w w:val="95"/>
        </w:rPr>
        <w:t xml:space="preserve"> </w:t>
      </w:r>
      <w:r>
        <w:rPr>
          <w:color w:val="231F20"/>
          <w:spacing w:val="-2"/>
          <w:w w:val="95"/>
        </w:rPr>
        <w:t>Lacroix</w:t>
      </w:r>
      <w:r>
        <w:rPr>
          <w:color w:val="231F20"/>
          <w:spacing w:val="-4"/>
          <w:w w:val="95"/>
        </w:rPr>
        <w:t xml:space="preserve"> </w:t>
      </w:r>
      <w:r>
        <w:rPr>
          <w:color w:val="231F20"/>
          <w:spacing w:val="-2"/>
          <w:w w:val="95"/>
        </w:rPr>
        <w:t>Hugo,</w:t>
      </w:r>
      <w:r>
        <w:rPr>
          <w:color w:val="231F20"/>
          <w:spacing w:val="-4"/>
          <w:w w:val="95"/>
        </w:rPr>
        <w:t xml:space="preserve"> </w:t>
      </w:r>
      <w:r>
        <w:rPr>
          <w:color w:val="231F20"/>
          <w:spacing w:val="-2"/>
          <w:w w:val="95"/>
        </w:rPr>
        <w:t>Levaillant</w:t>
      </w:r>
      <w:r>
        <w:rPr>
          <w:color w:val="231F20"/>
          <w:spacing w:val="-4"/>
          <w:w w:val="95"/>
        </w:rPr>
        <w:t xml:space="preserve"> </w:t>
      </w:r>
      <w:r>
        <w:rPr>
          <w:color w:val="231F20"/>
          <w:spacing w:val="-2"/>
          <w:w w:val="95"/>
        </w:rPr>
        <w:t>Yvon,</w:t>
      </w:r>
      <w:r>
        <w:rPr>
          <w:color w:val="231F20"/>
          <w:spacing w:val="-4"/>
          <w:w w:val="95"/>
        </w:rPr>
        <w:t xml:space="preserve"> </w:t>
      </w:r>
      <w:r>
        <w:rPr>
          <w:color w:val="231F20"/>
          <w:spacing w:val="-2"/>
          <w:w w:val="95"/>
        </w:rPr>
        <w:t xml:space="preserve">Lagrange </w:t>
      </w:r>
      <w:r>
        <w:rPr>
          <w:color w:val="231F20"/>
          <w:w w:val="95"/>
        </w:rPr>
        <w:t xml:space="preserve">Valérie, Laperrousaz Jérôme, </w:t>
      </w:r>
      <w:r>
        <w:rPr>
          <w:b/>
          <w:color w:val="231F20"/>
          <w:w w:val="95"/>
        </w:rPr>
        <w:t xml:space="preserve">Lafont Bernadette, Leclerc Henri </w:t>
      </w:r>
      <w:r>
        <w:rPr>
          <w:color w:val="231F20"/>
          <w:w w:val="90"/>
        </w:rPr>
        <w:t xml:space="preserve">(avocat), Mandryka, Mallerin Daniel, Marc'O, Matricon, Mercadet Léon, Matzis Costas, Meunier Jean-Louis, Magny Colette, Muchnik Nicole, Morello Dominique, Maulineux Maud, Mercanton Isabelle, </w:t>
      </w:r>
      <w:r>
        <w:rPr>
          <w:b/>
          <w:color w:val="231F20"/>
          <w:w w:val="90"/>
        </w:rPr>
        <w:t>Morin Edgar</w:t>
      </w:r>
      <w:r>
        <w:rPr>
          <w:color w:val="231F20"/>
          <w:w w:val="90"/>
        </w:rPr>
        <w:t xml:space="preserve">, Manceaux Michèle, Mémmi Michael, Merleau-Ponty (avocate), Negroni François, Najman C., Nicoulaud Gilles, Oswald </w:t>
      </w:r>
      <w:r>
        <w:rPr>
          <w:color w:val="231F20"/>
          <w:w w:val="95"/>
        </w:rPr>
        <w:t xml:space="preserve">P.-J., Oswald Hélène, Ogier Bulle, Orla, Pinhas Richard, Pleyney </w:t>
      </w:r>
      <w:r>
        <w:rPr>
          <w:color w:val="231F20"/>
        </w:rPr>
        <w:t xml:space="preserve">Marcellin, Pradalié Philippe, Pasquet Sylvaine, Rauch Alain, </w:t>
      </w:r>
      <w:r>
        <w:rPr>
          <w:b/>
          <w:color w:val="231F20"/>
          <w:w w:val="95"/>
        </w:rPr>
        <w:t>Revault d'Allonnes</w:t>
      </w:r>
      <w:r>
        <w:rPr>
          <w:color w:val="231F20"/>
          <w:w w:val="95"/>
        </w:rPr>
        <w:t xml:space="preserve">, Reed Will, Renault Philippe, Rouzaud Jean, Ribbes Jean-Paul, Rochefort Christiane, Roche Denis, Raguenès </w:t>
      </w:r>
      <w:r>
        <w:rPr>
          <w:color w:val="231F20"/>
          <w:spacing w:val="-2"/>
          <w:w w:val="95"/>
        </w:rPr>
        <w:t xml:space="preserve">Jean, Righini Marielle, Rosso Serge-Bruno, Richard Jean-Vincent, </w:t>
      </w:r>
      <w:r>
        <w:rPr>
          <w:b/>
          <w:color w:val="231F20"/>
          <w:spacing w:val="-2"/>
          <w:w w:val="95"/>
        </w:rPr>
        <w:t>Sollers Philippe</w:t>
      </w:r>
      <w:r>
        <w:rPr>
          <w:color w:val="231F20"/>
          <w:spacing w:val="-2"/>
          <w:w w:val="95"/>
        </w:rPr>
        <w:t>,</w:t>
      </w:r>
      <w:r>
        <w:rPr>
          <w:color w:val="231F20"/>
          <w:spacing w:val="-3"/>
          <w:w w:val="95"/>
        </w:rPr>
        <w:t xml:space="preserve"> </w:t>
      </w:r>
      <w:r>
        <w:rPr>
          <w:color w:val="231F20"/>
          <w:spacing w:val="-2"/>
          <w:w w:val="95"/>
        </w:rPr>
        <w:t>Saint-James</w:t>
      </w:r>
      <w:r>
        <w:rPr>
          <w:color w:val="231F20"/>
          <w:spacing w:val="-3"/>
          <w:w w:val="95"/>
        </w:rPr>
        <w:t xml:space="preserve"> </w:t>
      </w:r>
      <w:r>
        <w:rPr>
          <w:color w:val="231F20"/>
          <w:spacing w:val="-2"/>
          <w:w w:val="95"/>
        </w:rPr>
        <w:t>Daniel,</w:t>
      </w:r>
      <w:r>
        <w:rPr>
          <w:color w:val="231F20"/>
          <w:spacing w:val="-3"/>
          <w:w w:val="95"/>
        </w:rPr>
        <w:t xml:space="preserve"> </w:t>
      </w:r>
      <w:r>
        <w:rPr>
          <w:color w:val="231F20"/>
          <w:spacing w:val="-2"/>
          <w:w w:val="95"/>
        </w:rPr>
        <w:t>Sarduy</w:t>
      </w:r>
      <w:r>
        <w:rPr>
          <w:color w:val="231F20"/>
          <w:spacing w:val="-3"/>
          <w:w w:val="95"/>
        </w:rPr>
        <w:t xml:space="preserve"> </w:t>
      </w:r>
      <w:r>
        <w:rPr>
          <w:color w:val="231F20"/>
          <w:spacing w:val="-2"/>
          <w:w w:val="95"/>
        </w:rPr>
        <w:t>Severo,</w:t>
      </w:r>
      <w:r>
        <w:rPr>
          <w:color w:val="231F20"/>
          <w:spacing w:val="-3"/>
          <w:w w:val="95"/>
        </w:rPr>
        <w:t xml:space="preserve"> </w:t>
      </w:r>
      <w:r>
        <w:rPr>
          <w:color w:val="231F20"/>
          <w:spacing w:val="-2"/>
          <w:w w:val="95"/>
        </w:rPr>
        <w:t>Sery</w:t>
      </w:r>
      <w:r>
        <w:rPr>
          <w:color w:val="231F20"/>
          <w:spacing w:val="-3"/>
          <w:w w:val="95"/>
        </w:rPr>
        <w:t xml:space="preserve"> </w:t>
      </w:r>
      <w:r>
        <w:rPr>
          <w:color w:val="231F20"/>
          <w:spacing w:val="-2"/>
          <w:w w:val="95"/>
        </w:rPr>
        <w:t xml:space="preserve">Patrick, </w:t>
      </w:r>
      <w:r>
        <w:rPr>
          <w:color w:val="231F20"/>
        </w:rPr>
        <w:t>Samuel</w:t>
      </w:r>
      <w:r>
        <w:rPr>
          <w:color w:val="231F20"/>
          <w:spacing w:val="-13"/>
        </w:rPr>
        <w:t xml:space="preserve"> </w:t>
      </w:r>
      <w:r>
        <w:rPr>
          <w:color w:val="231F20"/>
        </w:rPr>
        <w:t>Laurent,</w:t>
      </w:r>
      <w:r>
        <w:rPr>
          <w:color w:val="231F20"/>
          <w:spacing w:val="-13"/>
        </w:rPr>
        <w:t xml:space="preserve"> </w:t>
      </w:r>
      <w:r>
        <w:rPr>
          <w:color w:val="231F20"/>
        </w:rPr>
        <w:t>Savary</w:t>
      </w:r>
      <w:r>
        <w:rPr>
          <w:color w:val="231F20"/>
          <w:spacing w:val="-13"/>
        </w:rPr>
        <w:t xml:space="preserve"> </w:t>
      </w:r>
      <w:r>
        <w:rPr>
          <w:color w:val="231F20"/>
        </w:rPr>
        <w:t>Jérôme,</w:t>
      </w:r>
      <w:r>
        <w:rPr>
          <w:color w:val="231F20"/>
          <w:spacing w:val="-13"/>
        </w:rPr>
        <w:t xml:space="preserve"> </w:t>
      </w:r>
      <w:r>
        <w:rPr>
          <w:color w:val="231F20"/>
        </w:rPr>
        <w:t>Simmonet</w:t>
      </w:r>
      <w:r>
        <w:rPr>
          <w:color w:val="231F20"/>
          <w:spacing w:val="-13"/>
        </w:rPr>
        <w:t xml:space="preserve"> </w:t>
      </w:r>
      <w:r>
        <w:rPr>
          <w:color w:val="231F20"/>
        </w:rPr>
        <w:t>Dominique,</w:t>
      </w:r>
      <w:r>
        <w:rPr>
          <w:color w:val="231F20"/>
          <w:spacing w:val="-13"/>
        </w:rPr>
        <w:t xml:space="preserve"> </w:t>
      </w:r>
      <w:r>
        <w:rPr>
          <w:color w:val="231F20"/>
        </w:rPr>
        <w:t xml:space="preserve">Szejer </w:t>
      </w:r>
      <w:r>
        <w:rPr>
          <w:color w:val="231F20"/>
          <w:w w:val="95"/>
        </w:rPr>
        <w:t>Myriam</w:t>
      </w:r>
      <w:r>
        <w:rPr>
          <w:color w:val="231F20"/>
          <w:spacing w:val="-7"/>
          <w:w w:val="95"/>
        </w:rPr>
        <w:t xml:space="preserve"> </w:t>
      </w:r>
      <w:r>
        <w:rPr>
          <w:color w:val="231F20"/>
          <w:w w:val="95"/>
        </w:rPr>
        <w:t>(médecin),</w:t>
      </w:r>
      <w:r>
        <w:rPr>
          <w:color w:val="231F20"/>
          <w:spacing w:val="-7"/>
          <w:w w:val="95"/>
        </w:rPr>
        <w:t xml:space="preserve"> </w:t>
      </w:r>
      <w:r>
        <w:rPr>
          <w:color w:val="231F20"/>
          <w:w w:val="95"/>
        </w:rPr>
        <w:t>Tavernier</w:t>
      </w:r>
      <w:r>
        <w:rPr>
          <w:color w:val="231F20"/>
          <w:spacing w:val="-7"/>
          <w:w w:val="95"/>
        </w:rPr>
        <w:t xml:space="preserve"> </w:t>
      </w:r>
      <w:r>
        <w:rPr>
          <w:color w:val="231F20"/>
          <w:w w:val="95"/>
        </w:rPr>
        <w:t>B.,</w:t>
      </w:r>
      <w:r>
        <w:rPr>
          <w:color w:val="231F20"/>
          <w:spacing w:val="-7"/>
          <w:w w:val="95"/>
        </w:rPr>
        <w:t xml:space="preserve"> </w:t>
      </w:r>
      <w:r>
        <w:rPr>
          <w:color w:val="231F20"/>
          <w:w w:val="95"/>
        </w:rPr>
        <w:t>Timsit</w:t>
      </w:r>
      <w:r>
        <w:rPr>
          <w:color w:val="231F20"/>
          <w:spacing w:val="-7"/>
          <w:w w:val="95"/>
        </w:rPr>
        <w:t xml:space="preserve"> </w:t>
      </w:r>
      <w:r>
        <w:rPr>
          <w:color w:val="231F20"/>
          <w:w w:val="95"/>
        </w:rPr>
        <w:t>(avocat),</w:t>
      </w:r>
      <w:r>
        <w:rPr>
          <w:color w:val="231F20"/>
          <w:spacing w:val="-7"/>
          <w:w w:val="95"/>
        </w:rPr>
        <w:t xml:space="preserve"> </w:t>
      </w:r>
      <w:r>
        <w:rPr>
          <w:color w:val="231F20"/>
          <w:w w:val="95"/>
        </w:rPr>
        <w:t>Topor,</w:t>
      </w:r>
      <w:r>
        <w:rPr>
          <w:color w:val="231F20"/>
          <w:spacing w:val="-7"/>
          <w:w w:val="95"/>
        </w:rPr>
        <w:t xml:space="preserve"> </w:t>
      </w:r>
      <w:r>
        <w:rPr>
          <w:color w:val="231F20"/>
          <w:w w:val="95"/>
        </w:rPr>
        <w:t xml:space="preserve">Tobias, </w:t>
      </w:r>
      <w:r>
        <w:rPr>
          <w:color w:val="231F20"/>
          <w:w w:val="90"/>
        </w:rPr>
        <w:t xml:space="preserve">Thérame Victoria, Verlhomme Hugo, Vannoni Patrice, Varela José, </w:t>
      </w:r>
      <w:r>
        <w:rPr>
          <w:color w:val="231F20"/>
          <w:spacing w:val="-2"/>
          <w:w w:val="90"/>
        </w:rPr>
        <w:t>Van</w:t>
      </w:r>
      <w:r>
        <w:rPr>
          <w:color w:val="231F20"/>
          <w:spacing w:val="-7"/>
          <w:w w:val="90"/>
        </w:rPr>
        <w:t xml:space="preserve"> </w:t>
      </w:r>
      <w:r>
        <w:rPr>
          <w:color w:val="231F20"/>
          <w:spacing w:val="-2"/>
          <w:w w:val="90"/>
        </w:rPr>
        <w:t>Eersel</w:t>
      </w:r>
      <w:r>
        <w:rPr>
          <w:color w:val="231F20"/>
          <w:spacing w:val="-7"/>
          <w:w w:val="90"/>
        </w:rPr>
        <w:t xml:space="preserve"> </w:t>
      </w:r>
      <w:r>
        <w:rPr>
          <w:color w:val="231F20"/>
          <w:spacing w:val="-2"/>
          <w:w w:val="90"/>
        </w:rPr>
        <w:t>Patrice,</w:t>
      </w:r>
      <w:r>
        <w:rPr>
          <w:color w:val="231F20"/>
          <w:spacing w:val="-6"/>
          <w:w w:val="90"/>
        </w:rPr>
        <w:t xml:space="preserve"> </w:t>
      </w:r>
      <w:r>
        <w:rPr>
          <w:color w:val="231F20"/>
          <w:spacing w:val="-2"/>
          <w:w w:val="90"/>
        </w:rPr>
        <w:t>Vasca</w:t>
      </w:r>
      <w:r>
        <w:rPr>
          <w:color w:val="231F20"/>
          <w:spacing w:val="-7"/>
          <w:w w:val="90"/>
        </w:rPr>
        <w:t xml:space="preserve"> </w:t>
      </w:r>
      <w:r>
        <w:rPr>
          <w:color w:val="231F20"/>
          <w:spacing w:val="-2"/>
          <w:w w:val="90"/>
        </w:rPr>
        <w:t>Jean,</w:t>
      </w:r>
      <w:r>
        <w:rPr>
          <w:color w:val="231F20"/>
          <w:spacing w:val="-5"/>
          <w:w w:val="90"/>
        </w:rPr>
        <w:t xml:space="preserve"> </w:t>
      </w:r>
      <w:r>
        <w:rPr>
          <w:color w:val="231F20"/>
          <w:spacing w:val="-2"/>
          <w:w w:val="90"/>
        </w:rPr>
        <w:t>Verdier</w:t>
      </w:r>
      <w:r>
        <w:rPr>
          <w:color w:val="231F20"/>
          <w:spacing w:val="-7"/>
          <w:w w:val="90"/>
        </w:rPr>
        <w:t xml:space="preserve"> </w:t>
      </w:r>
      <w:r>
        <w:rPr>
          <w:color w:val="231F20"/>
          <w:spacing w:val="-2"/>
          <w:w w:val="90"/>
        </w:rPr>
        <w:t>Joan</w:t>
      </w:r>
      <w:r>
        <w:rPr>
          <w:color w:val="231F20"/>
          <w:spacing w:val="-5"/>
          <w:w w:val="90"/>
        </w:rPr>
        <w:t xml:space="preserve"> </w:t>
      </w:r>
      <w:r>
        <w:rPr>
          <w:color w:val="231F20"/>
          <w:spacing w:val="-2"/>
          <w:w w:val="90"/>
        </w:rPr>
        <w:t>Pau,</w:t>
      </w:r>
      <w:r>
        <w:rPr>
          <w:color w:val="231F20"/>
          <w:spacing w:val="-6"/>
          <w:w w:val="90"/>
        </w:rPr>
        <w:t xml:space="preserve"> </w:t>
      </w:r>
      <w:r>
        <w:rPr>
          <w:color w:val="231F20"/>
          <w:spacing w:val="-2"/>
          <w:w w:val="90"/>
        </w:rPr>
        <w:t>Val</w:t>
      </w:r>
      <w:r>
        <w:rPr>
          <w:color w:val="231F20"/>
          <w:spacing w:val="-7"/>
          <w:w w:val="90"/>
        </w:rPr>
        <w:t xml:space="preserve"> </w:t>
      </w:r>
      <w:r>
        <w:rPr>
          <w:color w:val="231F20"/>
          <w:spacing w:val="-2"/>
          <w:w w:val="90"/>
        </w:rPr>
        <w:t>Philippe,</w:t>
      </w:r>
      <w:r>
        <w:rPr>
          <w:color w:val="231F20"/>
          <w:spacing w:val="-7"/>
          <w:w w:val="90"/>
        </w:rPr>
        <w:t xml:space="preserve"> </w:t>
      </w:r>
      <w:r>
        <w:rPr>
          <w:color w:val="231F20"/>
          <w:spacing w:val="-2"/>
          <w:w w:val="90"/>
        </w:rPr>
        <w:t xml:space="preserve">Yelnik </w:t>
      </w:r>
      <w:r>
        <w:rPr>
          <w:color w:val="231F20"/>
          <w:w w:val="95"/>
        </w:rPr>
        <w:t>Jean-Benoît,</w:t>
      </w:r>
      <w:r>
        <w:rPr>
          <w:color w:val="231F20"/>
          <w:spacing w:val="-12"/>
          <w:w w:val="95"/>
        </w:rPr>
        <w:t xml:space="preserve"> </w:t>
      </w:r>
      <w:r>
        <w:rPr>
          <w:color w:val="231F20"/>
          <w:w w:val="95"/>
        </w:rPr>
        <w:t>Zouzou,</w:t>
      </w:r>
      <w:r>
        <w:rPr>
          <w:color w:val="231F20"/>
          <w:spacing w:val="-12"/>
          <w:w w:val="95"/>
        </w:rPr>
        <w:t xml:space="preserve"> </w:t>
      </w:r>
      <w:r>
        <w:rPr>
          <w:color w:val="231F20"/>
          <w:w w:val="95"/>
        </w:rPr>
        <w:t>France</w:t>
      </w:r>
      <w:r>
        <w:rPr>
          <w:color w:val="231F20"/>
          <w:spacing w:val="-12"/>
          <w:w w:val="95"/>
        </w:rPr>
        <w:t xml:space="preserve"> </w:t>
      </w:r>
      <w:r>
        <w:rPr>
          <w:color w:val="231F20"/>
          <w:w w:val="95"/>
        </w:rPr>
        <w:t>Léa,</w:t>
      </w:r>
      <w:r>
        <w:rPr>
          <w:color w:val="231F20"/>
          <w:spacing w:val="-12"/>
          <w:w w:val="95"/>
        </w:rPr>
        <w:t xml:space="preserve"> </w:t>
      </w:r>
      <w:r>
        <w:rPr>
          <w:color w:val="231F20"/>
          <w:w w:val="95"/>
        </w:rPr>
        <w:t>Sami</w:t>
      </w:r>
      <w:r>
        <w:rPr>
          <w:color w:val="231F20"/>
          <w:spacing w:val="-12"/>
          <w:w w:val="95"/>
        </w:rPr>
        <w:t xml:space="preserve"> </w:t>
      </w:r>
      <w:r>
        <w:rPr>
          <w:color w:val="231F20"/>
          <w:w w:val="95"/>
        </w:rPr>
        <w:t>Ayari,</w:t>
      </w:r>
      <w:r>
        <w:rPr>
          <w:color w:val="231F20"/>
          <w:spacing w:val="-11"/>
          <w:w w:val="95"/>
        </w:rPr>
        <w:t xml:space="preserve"> </w:t>
      </w:r>
      <w:r>
        <w:rPr>
          <w:b/>
          <w:color w:val="231F20"/>
          <w:w w:val="95"/>
        </w:rPr>
        <w:t>Châtelet</w:t>
      </w:r>
      <w:r>
        <w:rPr>
          <w:b/>
          <w:color w:val="231F20"/>
          <w:spacing w:val="-12"/>
          <w:w w:val="95"/>
        </w:rPr>
        <w:t xml:space="preserve"> </w:t>
      </w:r>
      <w:r>
        <w:rPr>
          <w:b/>
          <w:color w:val="231F20"/>
          <w:w w:val="95"/>
        </w:rPr>
        <w:t>François</w:t>
      </w:r>
      <w:r>
        <w:rPr>
          <w:color w:val="231F20"/>
          <w:w w:val="95"/>
        </w:rPr>
        <w:t>.</w:t>
      </w:r>
    </w:p>
    <w:p w14:paraId="207DDBBD" w14:textId="77777777" w:rsidR="00B76AFF" w:rsidRDefault="00B76AFF">
      <w:pPr>
        <w:pStyle w:val="Corpsdetexte"/>
        <w:rPr>
          <w:sz w:val="14"/>
        </w:rPr>
      </w:pPr>
    </w:p>
    <w:p w14:paraId="1763A6D2" w14:textId="032A1F8C" w:rsidR="00B76AFF" w:rsidRDefault="00D54CF9">
      <w:pPr>
        <w:spacing w:before="102"/>
        <w:ind w:right="100"/>
        <w:jc w:val="right"/>
        <w:rPr>
          <w:sz w:val="24"/>
        </w:rPr>
      </w:pPr>
      <w:r>
        <w:rPr>
          <w:color w:val="323031"/>
          <w:spacing w:val="-5"/>
          <w:sz w:val="24"/>
        </w:rPr>
        <w:t>26</w:t>
      </w:r>
    </w:p>
    <w:p w14:paraId="650392DD" w14:textId="77777777" w:rsidR="00B76AFF" w:rsidRDefault="00B76AFF">
      <w:pPr>
        <w:jc w:val="right"/>
        <w:rPr>
          <w:sz w:val="24"/>
        </w:rPr>
        <w:sectPr w:rsidR="00B76AFF">
          <w:pgSz w:w="9350" w:h="12750"/>
          <w:pgMar w:top="920" w:right="1280" w:bottom="420" w:left="1100" w:header="0" w:footer="222" w:gutter="0"/>
          <w:cols w:space="720"/>
        </w:sectPr>
      </w:pPr>
    </w:p>
    <w:p w14:paraId="55261A8D" w14:textId="77777777" w:rsidR="00B76AFF" w:rsidRDefault="00000000">
      <w:pPr>
        <w:spacing w:before="88"/>
        <w:ind w:left="284"/>
        <w:rPr>
          <w:sz w:val="20"/>
        </w:rPr>
      </w:pPr>
      <w:bookmarkStart w:id="43" w:name="Artérite_"/>
      <w:bookmarkStart w:id="44" w:name="Assuétude_"/>
      <w:bookmarkStart w:id="45" w:name="_bookmark16"/>
      <w:bookmarkEnd w:id="43"/>
      <w:bookmarkEnd w:id="44"/>
      <w:bookmarkEnd w:id="45"/>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1D56D23" w14:textId="77777777" w:rsidR="00B76AFF" w:rsidRDefault="00000000">
      <w:pPr>
        <w:pStyle w:val="Corpsdetexte"/>
        <w:spacing w:before="10"/>
        <w:rPr>
          <w:sz w:val="17"/>
        </w:rPr>
      </w:pPr>
      <w:r>
        <w:pict w14:anchorId="06EA6AE8">
          <v:shape id="docshape20" o:spid="_x0000_s2194" style="position:absolute;margin-left:69.2pt;margin-top:13.2pt;width:320.35pt;height:.1pt;z-index:-15718400;mso-wrap-distance-left:0;mso-wrap-distance-right:0;mso-position-horizontal-relative:page" coordorigin="1384,264" coordsize="6407,0" path="m7790,264r-6406,e" filled="f" strokecolor="#231f20" strokeweight=".25pt">
            <v:path arrowok="t"/>
            <w10:wrap type="topAndBottom" anchorx="page"/>
          </v:shape>
        </w:pict>
      </w:r>
    </w:p>
    <w:p w14:paraId="63C8B05A" w14:textId="77777777" w:rsidR="00B76AFF" w:rsidRDefault="00B76AFF">
      <w:pPr>
        <w:pStyle w:val="Corpsdetexte"/>
        <w:spacing w:before="7"/>
        <w:rPr>
          <w:sz w:val="7"/>
        </w:rPr>
      </w:pPr>
    </w:p>
    <w:p w14:paraId="25226854" w14:textId="77777777" w:rsidR="00B76AFF" w:rsidRDefault="00000000">
      <w:pPr>
        <w:pStyle w:val="Corpsdetexte"/>
        <w:spacing w:before="148" w:line="199" w:lineRule="auto"/>
        <w:ind w:left="283" w:right="271"/>
        <w:jc w:val="both"/>
      </w:pPr>
      <w:r>
        <w:rPr>
          <w:color w:val="231F20"/>
          <w:w w:val="90"/>
        </w:rPr>
        <w:t>Ces</w:t>
      </w:r>
      <w:r>
        <w:rPr>
          <w:color w:val="231F20"/>
          <w:spacing w:val="-9"/>
          <w:w w:val="90"/>
        </w:rPr>
        <w:t xml:space="preserve"> </w:t>
      </w:r>
      <w:r>
        <w:rPr>
          <w:color w:val="231F20"/>
          <w:w w:val="90"/>
        </w:rPr>
        <w:t>signataires,</w:t>
      </w:r>
      <w:r>
        <w:rPr>
          <w:color w:val="231F20"/>
          <w:spacing w:val="-9"/>
          <w:w w:val="90"/>
        </w:rPr>
        <w:t xml:space="preserve"> </w:t>
      </w:r>
      <w:r>
        <w:rPr>
          <w:color w:val="231F20"/>
          <w:w w:val="90"/>
        </w:rPr>
        <w:t>dans</w:t>
      </w:r>
      <w:r>
        <w:rPr>
          <w:color w:val="231F20"/>
          <w:spacing w:val="-9"/>
          <w:w w:val="90"/>
        </w:rPr>
        <w:t xml:space="preserve"> </w:t>
      </w:r>
      <w:r>
        <w:rPr>
          <w:color w:val="231F20"/>
          <w:w w:val="90"/>
        </w:rPr>
        <w:t>leur</w:t>
      </w:r>
      <w:r>
        <w:rPr>
          <w:color w:val="231F20"/>
          <w:spacing w:val="-9"/>
          <w:w w:val="90"/>
        </w:rPr>
        <w:t xml:space="preserve"> </w:t>
      </w:r>
      <w:r>
        <w:rPr>
          <w:color w:val="231F20"/>
          <w:w w:val="90"/>
        </w:rPr>
        <w:t>très</w:t>
      </w:r>
      <w:r>
        <w:rPr>
          <w:color w:val="231F20"/>
          <w:spacing w:val="-9"/>
          <w:w w:val="90"/>
        </w:rPr>
        <w:t xml:space="preserve"> </w:t>
      </w:r>
      <w:r>
        <w:rPr>
          <w:color w:val="231F20"/>
          <w:w w:val="90"/>
        </w:rPr>
        <w:t>grande</w:t>
      </w:r>
      <w:r>
        <w:rPr>
          <w:color w:val="231F20"/>
          <w:spacing w:val="-9"/>
          <w:w w:val="90"/>
        </w:rPr>
        <w:t xml:space="preserve"> </w:t>
      </w:r>
      <w:r>
        <w:rPr>
          <w:color w:val="231F20"/>
          <w:w w:val="90"/>
        </w:rPr>
        <w:t>majorité,</w:t>
      </w:r>
      <w:r>
        <w:rPr>
          <w:color w:val="231F20"/>
          <w:spacing w:val="-8"/>
          <w:w w:val="90"/>
        </w:rPr>
        <w:t xml:space="preserve"> </w:t>
      </w:r>
      <w:r>
        <w:rPr>
          <w:color w:val="231F20"/>
          <w:w w:val="90"/>
        </w:rPr>
        <w:t>sont</w:t>
      </w:r>
      <w:r>
        <w:rPr>
          <w:color w:val="231F20"/>
          <w:spacing w:val="-9"/>
          <w:w w:val="90"/>
        </w:rPr>
        <w:t xml:space="preserve"> </w:t>
      </w:r>
      <w:r>
        <w:rPr>
          <w:color w:val="231F20"/>
          <w:w w:val="90"/>
        </w:rPr>
        <w:t>restés</w:t>
      </w:r>
      <w:r>
        <w:rPr>
          <w:color w:val="231F20"/>
          <w:spacing w:val="-9"/>
          <w:w w:val="90"/>
        </w:rPr>
        <w:t xml:space="preserve"> </w:t>
      </w:r>
      <w:r>
        <w:rPr>
          <w:color w:val="231F20"/>
          <w:w w:val="90"/>
        </w:rPr>
        <w:t xml:space="preserve">totalement inconnus de l'auteur du dictionnaire, excepté ceux marqués </w:t>
      </w:r>
      <w:r>
        <w:rPr>
          <w:b/>
          <w:color w:val="231F20"/>
          <w:w w:val="90"/>
        </w:rPr>
        <w:t xml:space="preserve">en gras </w:t>
      </w:r>
      <w:r>
        <w:rPr>
          <w:color w:val="231F20"/>
          <w:w w:val="95"/>
        </w:rPr>
        <w:t>qui</w:t>
      </w:r>
      <w:r>
        <w:rPr>
          <w:color w:val="231F20"/>
          <w:spacing w:val="-9"/>
          <w:w w:val="95"/>
        </w:rPr>
        <w:t xml:space="preserve"> </w:t>
      </w:r>
      <w:r>
        <w:rPr>
          <w:color w:val="231F20"/>
          <w:w w:val="95"/>
        </w:rPr>
        <w:t>ont</w:t>
      </w:r>
      <w:r>
        <w:rPr>
          <w:color w:val="231F20"/>
          <w:spacing w:val="-9"/>
          <w:w w:val="95"/>
        </w:rPr>
        <w:t xml:space="preserve"> </w:t>
      </w:r>
      <w:r>
        <w:rPr>
          <w:color w:val="231F20"/>
          <w:w w:val="95"/>
        </w:rPr>
        <w:t>pu</w:t>
      </w:r>
      <w:r>
        <w:rPr>
          <w:color w:val="231F20"/>
          <w:spacing w:val="-9"/>
          <w:w w:val="95"/>
        </w:rPr>
        <w:t xml:space="preserve"> </w:t>
      </w:r>
      <w:r>
        <w:rPr>
          <w:color w:val="231F20"/>
          <w:w w:val="95"/>
        </w:rPr>
        <w:t>apparaître</w:t>
      </w:r>
      <w:r>
        <w:rPr>
          <w:color w:val="231F20"/>
          <w:spacing w:val="-9"/>
          <w:w w:val="95"/>
        </w:rPr>
        <w:t xml:space="preserve"> </w:t>
      </w:r>
      <w:r>
        <w:rPr>
          <w:color w:val="231F20"/>
          <w:w w:val="95"/>
        </w:rPr>
        <w:t>dans</w:t>
      </w:r>
      <w:r>
        <w:rPr>
          <w:color w:val="231F20"/>
          <w:spacing w:val="-9"/>
          <w:w w:val="95"/>
        </w:rPr>
        <w:t xml:space="preserve"> </w:t>
      </w:r>
      <w:r>
        <w:rPr>
          <w:color w:val="231F20"/>
          <w:w w:val="95"/>
        </w:rPr>
        <w:t>les</w:t>
      </w:r>
      <w:r>
        <w:rPr>
          <w:color w:val="231F20"/>
          <w:spacing w:val="-9"/>
          <w:w w:val="95"/>
        </w:rPr>
        <w:t xml:space="preserve"> </w:t>
      </w:r>
      <w:r>
        <w:rPr>
          <w:color w:val="231F20"/>
          <w:w w:val="95"/>
        </w:rPr>
        <w:t>phares</w:t>
      </w:r>
      <w:r>
        <w:rPr>
          <w:color w:val="231F20"/>
          <w:spacing w:val="-9"/>
          <w:w w:val="95"/>
        </w:rPr>
        <w:t xml:space="preserve"> </w:t>
      </w:r>
      <w:r>
        <w:rPr>
          <w:color w:val="231F20"/>
          <w:w w:val="95"/>
        </w:rPr>
        <w:t>complaisants</w:t>
      </w:r>
      <w:r>
        <w:rPr>
          <w:color w:val="231F20"/>
          <w:spacing w:val="-9"/>
          <w:w w:val="95"/>
        </w:rPr>
        <w:t xml:space="preserve"> </w:t>
      </w:r>
      <w:r>
        <w:rPr>
          <w:color w:val="231F20"/>
          <w:w w:val="95"/>
        </w:rPr>
        <w:t>des</w:t>
      </w:r>
      <w:r>
        <w:rPr>
          <w:color w:val="231F20"/>
          <w:spacing w:val="-9"/>
          <w:w w:val="95"/>
        </w:rPr>
        <w:t xml:space="preserve"> </w:t>
      </w:r>
      <w:r>
        <w:rPr>
          <w:color w:val="231F20"/>
          <w:w w:val="95"/>
        </w:rPr>
        <w:t>médias</w:t>
      </w:r>
      <w:r>
        <w:rPr>
          <w:color w:val="231F20"/>
          <w:spacing w:val="-9"/>
          <w:w w:val="95"/>
        </w:rPr>
        <w:t xml:space="preserve"> </w:t>
      </w:r>
      <w:r>
        <w:rPr>
          <w:color w:val="231F20"/>
          <w:w w:val="95"/>
        </w:rPr>
        <w:t xml:space="preserve">ou </w:t>
      </w:r>
      <w:r>
        <w:rPr>
          <w:color w:val="231F20"/>
          <w:spacing w:val="-2"/>
          <w:w w:val="90"/>
        </w:rPr>
        <w:t>dans</w:t>
      </w:r>
      <w:r>
        <w:rPr>
          <w:color w:val="231F20"/>
          <w:spacing w:val="-7"/>
          <w:w w:val="90"/>
        </w:rPr>
        <w:t xml:space="preserve"> </w:t>
      </w:r>
      <w:r>
        <w:rPr>
          <w:color w:val="231F20"/>
          <w:spacing w:val="-2"/>
          <w:w w:val="90"/>
        </w:rPr>
        <w:t>ceux</w:t>
      </w:r>
      <w:r>
        <w:rPr>
          <w:color w:val="231F20"/>
          <w:spacing w:val="-7"/>
          <w:w w:val="90"/>
        </w:rPr>
        <w:t xml:space="preserve"> </w:t>
      </w:r>
      <w:r>
        <w:rPr>
          <w:color w:val="231F20"/>
          <w:spacing w:val="-2"/>
          <w:w w:val="90"/>
        </w:rPr>
        <w:t>de</w:t>
      </w:r>
      <w:r>
        <w:rPr>
          <w:color w:val="231F20"/>
          <w:spacing w:val="-7"/>
          <w:w w:val="90"/>
        </w:rPr>
        <w:t xml:space="preserve"> </w:t>
      </w:r>
      <w:r>
        <w:rPr>
          <w:color w:val="231F20"/>
          <w:spacing w:val="-2"/>
          <w:w w:val="90"/>
        </w:rPr>
        <w:t>l'actualité</w:t>
      </w:r>
      <w:r>
        <w:rPr>
          <w:color w:val="231F20"/>
          <w:spacing w:val="-7"/>
          <w:w w:val="90"/>
        </w:rPr>
        <w:t xml:space="preserve"> </w:t>
      </w:r>
      <w:r>
        <w:rPr>
          <w:color w:val="231F20"/>
          <w:spacing w:val="-2"/>
          <w:w w:val="90"/>
        </w:rPr>
        <w:t>(ce</w:t>
      </w:r>
      <w:r>
        <w:rPr>
          <w:color w:val="231F20"/>
          <w:spacing w:val="-7"/>
          <w:w w:val="90"/>
        </w:rPr>
        <w:t xml:space="preserve"> </w:t>
      </w:r>
      <w:r>
        <w:rPr>
          <w:color w:val="231F20"/>
          <w:spacing w:val="-2"/>
          <w:w w:val="90"/>
        </w:rPr>
        <w:t>que</w:t>
      </w:r>
      <w:r>
        <w:rPr>
          <w:color w:val="231F20"/>
          <w:spacing w:val="-7"/>
          <w:w w:val="90"/>
        </w:rPr>
        <w:t xml:space="preserve"> </w:t>
      </w:r>
      <w:r>
        <w:rPr>
          <w:color w:val="231F20"/>
          <w:spacing w:val="-2"/>
          <w:w w:val="90"/>
        </w:rPr>
        <w:t>recherchaient</w:t>
      </w:r>
      <w:r>
        <w:rPr>
          <w:color w:val="231F20"/>
          <w:spacing w:val="-6"/>
          <w:w w:val="90"/>
        </w:rPr>
        <w:t xml:space="preserve"> </w:t>
      </w:r>
      <w:r>
        <w:rPr>
          <w:color w:val="231F20"/>
          <w:spacing w:val="-2"/>
          <w:w w:val="90"/>
        </w:rPr>
        <w:t>vraisemblablement</w:t>
      </w:r>
      <w:r>
        <w:rPr>
          <w:color w:val="231F20"/>
          <w:spacing w:val="-7"/>
          <w:w w:val="90"/>
        </w:rPr>
        <w:t xml:space="preserve"> </w:t>
      </w:r>
      <w:r>
        <w:rPr>
          <w:color w:val="231F20"/>
          <w:spacing w:val="-2"/>
          <w:w w:val="90"/>
        </w:rPr>
        <w:t xml:space="preserve">aussi </w:t>
      </w:r>
      <w:r>
        <w:rPr>
          <w:color w:val="231F20"/>
          <w:spacing w:val="-4"/>
          <w:w w:val="95"/>
        </w:rPr>
        <w:t xml:space="preserve">les autres) ; ils ont tous contribué à la diffusion de cette sale drogue. </w:t>
      </w:r>
      <w:r>
        <w:rPr>
          <w:color w:val="231F20"/>
          <w:spacing w:val="-2"/>
          <w:w w:val="95"/>
        </w:rPr>
        <w:t>Ne</w:t>
      </w:r>
      <w:r>
        <w:rPr>
          <w:color w:val="231F20"/>
          <w:spacing w:val="-8"/>
          <w:w w:val="95"/>
        </w:rPr>
        <w:t xml:space="preserve"> </w:t>
      </w:r>
      <w:r>
        <w:rPr>
          <w:color w:val="231F20"/>
          <w:spacing w:val="-2"/>
          <w:w w:val="95"/>
        </w:rPr>
        <w:t>pas</w:t>
      </w:r>
      <w:r>
        <w:rPr>
          <w:color w:val="231F20"/>
          <w:spacing w:val="-8"/>
          <w:w w:val="95"/>
        </w:rPr>
        <w:t xml:space="preserve"> </w:t>
      </w:r>
      <w:r>
        <w:rPr>
          <w:color w:val="231F20"/>
          <w:spacing w:val="-2"/>
          <w:w w:val="95"/>
        </w:rPr>
        <w:t>citer</w:t>
      </w:r>
      <w:r>
        <w:rPr>
          <w:color w:val="231F20"/>
          <w:spacing w:val="-8"/>
          <w:w w:val="95"/>
        </w:rPr>
        <w:t xml:space="preserve"> </w:t>
      </w:r>
      <w:r>
        <w:rPr>
          <w:color w:val="231F20"/>
          <w:spacing w:val="-2"/>
          <w:w w:val="95"/>
        </w:rPr>
        <w:t>leurs</w:t>
      </w:r>
      <w:r>
        <w:rPr>
          <w:color w:val="231F20"/>
          <w:spacing w:val="-8"/>
          <w:w w:val="95"/>
        </w:rPr>
        <w:t xml:space="preserve"> </w:t>
      </w:r>
      <w:r>
        <w:rPr>
          <w:color w:val="231F20"/>
          <w:spacing w:val="-2"/>
          <w:w w:val="95"/>
        </w:rPr>
        <w:t>noms</w:t>
      </w:r>
      <w:r>
        <w:rPr>
          <w:color w:val="231F20"/>
          <w:spacing w:val="-8"/>
          <w:w w:val="95"/>
        </w:rPr>
        <w:t xml:space="preserve"> </w:t>
      </w:r>
      <w:r>
        <w:rPr>
          <w:color w:val="231F20"/>
          <w:spacing w:val="-2"/>
          <w:w w:val="95"/>
        </w:rPr>
        <w:t>les</w:t>
      </w:r>
      <w:r>
        <w:rPr>
          <w:color w:val="231F20"/>
          <w:spacing w:val="-8"/>
          <w:w w:val="95"/>
        </w:rPr>
        <w:t xml:space="preserve"> </w:t>
      </w:r>
      <w:r>
        <w:rPr>
          <w:color w:val="231F20"/>
          <w:spacing w:val="-2"/>
          <w:w w:val="95"/>
        </w:rPr>
        <w:t>exempterait</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leur</w:t>
      </w:r>
      <w:r>
        <w:rPr>
          <w:color w:val="231F20"/>
          <w:spacing w:val="-8"/>
          <w:w w:val="95"/>
        </w:rPr>
        <w:t xml:space="preserve"> </w:t>
      </w:r>
      <w:r>
        <w:rPr>
          <w:color w:val="231F20"/>
          <w:spacing w:val="-2"/>
          <w:w w:val="95"/>
        </w:rPr>
        <w:t>responsabilité</w:t>
      </w:r>
      <w:r>
        <w:rPr>
          <w:color w:val="231F20"/>
          <w:spacing w:val="-8"/>
          <w:w w:val="95"/>
        </w:rPr>
        <w:t xml:space="preserve"> </w:t>
      </w:r>
      <w:r>
        <w:rPr>
          <w:color w:val="231F20"/>
          <w:spacing w:val="-2"/>
          <w:w w:val="95"/>
        </w:rPr>
        <w:t xml:space="preserve">dans </w:t>
      </w:r>
      <w:r>
        <w:rPr>
          <w:color w:val="231F20"/>
          <w:w w:val="90"/>
        </w:rPr>
        <w:t>sa</w:t>
      </w:r>
      <w:r>
        <w:rPr>
          <w:color w:val="231F20"/>
          <w:spacing w:val="-2"/>
        </w:rPr>
        <w:t xml:space="preserve"> </w:t>
      </w:r>
      <w:r>
        <w:rPr>
          <w:color w:val="231F20"/>
          <w:w w:val="90"/>
        </w:rPr>
        <w:t>diffusion</w:t>
      </w:r>
      <w:r>
        <w:rPr>
          <w:color w:val="231F20"/>
          <w:spacing w:val="-2"/>
        </w:rPr>
        <w:t xml:space="preserve"> </w:t>
      </w:r>
      <w:r>
        <w:rPr>
          <w:color w:val="231F20"/>
          <w:w w:val="90"/>
        </w:rPr>
        <w:t>et</w:t>
      </w:r>
      <w:r>
        <w:rPr>
          <w:color w:val="231F20"/>
          <w:spacing w:val="-1"/>
        </w:rPr>
        <w:t xml:space="preserve"> </w:t>
      </w:r>
      <w:r>
        <w:rPr>
          <w:color w:val="231F20"/>
          <w:w w:val="90"/>
        </w:rPr>
        <w:t>des</w:t>
      </w:r>
      <w:r>
        <w:rPr>
          <w:color w:val="231F20"/>
          <w:spacing w:val="-2"/>
        </w:rPr>
        <w:t xml:space="preserve"> </w:t>
      </w:r>
      <w:r>
        <w:rPr>
          <w:color w:val="231F20"/>
          <w:w w:val="90"/>
        </w:rPr>
        <w:t>drames</w:t>
      </w:r>
      <w:r>
        <w:rPr>
          <w:color w:val="231F20"/>
          <w:spacing w:val="-1"/>
        </w:rPr>
        <w:t xml:space="preserve"> </w:t>
      </w:r>
      <w:r>
        <w:rPr>
          <w:color w:val="231F20"/>
          <w:w w:val="90"/>
        </w:rPr>
        <w:t>multiples</w:t>
      </w:r>
      <w:r>
        <w:rPr>
          <w:color w:val="231F20"/>
          <w:spacing w:val="-2"/>
        </w:rPr>
        <w:t xml:space="preserve"> </w:t>
      </w:r>
      <w:r>
        <w:rPr>
          <w:color w:val="231F20"/>
          <w:w w:val="90"/>
        </w:rPr>
        <w:t>qu'elle</w:t>
      </w:r>
      <w:r>
        <w:rPr>
          <w:color w:val="231F20"/>
          <w:spacing w:val="-1"/>
        </w:rPr>
        <w:t xml:space="preserve"> </w:t>
      </w:r>
      <w:r>
        <w:rPr>
          <w:color w:val="231F20"/>
          <w:w w:val="90"/>
        </w:rPr>
        <w:t>a</w:t>
      </w:r>
      <w:r>
        <w:rPr>
          <w:color w:val="231F20"/>
          <w:spacing w:val="-2"/>
        </w:rPr>
        <w:t xml:space="preserve"> </w:t>
      </w:r>
      <w:r>
        <w:rPr>
          <w:color w:val="231F20"/>
          <w:w w:val="90"/>
        </w:rPr>
        <w:t>provoqués</w:t>
      </w:r>
      <w:r>
        <w:rPr>
          <w:color w:val="231F20"/>
          <w:spacing w:val="-1"/>
        </w:rPr>
        <w:t xml:space="preserve"> </w:t>
      </w:r>
      <w:r>
        <w:rPr>
          <w:color w:val="231F20"/>
          <w:w w:val="90"/>
        </w:rPr>
        <w:t>depuis</w:t>
      </w:r>
      <w:r>
        <w:rPr>
          <w:color w:val="231F20"/>
          <w:spacing w:val="-2"/>
        </w:rPr>
        <w:t xml:space="preserve"> </w:t>
      </w:r>
      <w:r>
        <w:rPr>
          <w:color w:val="231F20"/>
          <w:spacing w:val="-2"/>
          <w:w w:val="90"/>
        </w:rPr>
        <w:t>lors.</w:t>
      </w:r>
    </w:p>
    <w:p w14:paraId="34092D1E" w14:textId="77777777" w:rsidR="00B76AFF" w:rsidRDefault="00000000">
      <w:pPr>
        <w:pStyle w:val="Titre3"/>
        <w:spacing w:before="226"/>
        <w:ind w:left="283"/>
      </w:pPr>
      <w:r>
        <w:rPr>
          <w:color w:val="231F20"/>
          <w:spacing w:val="-2"/>
        </w:rPr>
        <w:t>Artérite</w:t>
      </w:r>
    </w:p>
    <w:p w14:paraId="5F14A021" w14:textId="77777777" w:rsidR="00B76AFF" w:rsidRDefault="00000000">
      <w:pPr>
        <w:pStyle w:val="Corpsdetexte"/>
        <w:spacing w:before="97" w:line="199" w:lineRule="auto"/>
        <w:ind w:left="283" w:right="270"/>
        <w:jc w:val="both"/>
      </w:pPr>
      <w:r>
        <w:rPr>
          <w:color w:val="231F20"/>
          <w:w w:val="90"/>
        </w:rPr>
        <w:t>L'artérite oblitérante chronique d'un membre inférieur correspond</w:t>
      </w:r>
      <w:r>
        <w:rPr>
          <w:color w:val="231F20"/>
          <w:spacing w:val="80"/>
        </w:rPr>
        <w:t xml:space="preserve"> </w:t>
      </w:r>
      <w:r>
        <w:rPr>
          <w:color w:val="231F20"/>
          <w:w w:val="90"/>
        </w:rPr>
        <w:t xml:space="preserve">à un défaut d'irrigation du pied, de la jambe, de la cuisse, en relation </w:t>
      </w:r>
      <w:r>
        <w:rPr>
          <w:color w:val="231F20"/>
          <w:w w:val="95"/>
        </w:rPr>
        <w:t xml:space="preserve">avec une diminution du calibre de la lumière de leurs vaisseaux. </w:t>
      </w:r>
      <w:r>
        <w:rPr>
          <w:color w:val="231F20"/>
        </w:rPr>
        <w:t xml:space="preserve">C'est une conséquence fréquente du tabagisme, autour de la </w:t>
      </w:r>
      <w:r>
        <w:rPr>
          <w:color w:val="231F20"/>
          <w:w w:val="90"/>
        </w:rPr>
        <w:t xml:space="preserve">cinquantaine. Elle se traduit par l'apparition d'une crampe violente </w:t>
      </w:r>
      <w:r>
        <w:rPr>
          <w:color w:val="231F20"/>
          <w:w w:val="95"/>
        </w:rPr>
        <w:t>dans</w:t>
      </w:r>
      <w:r>
        <w:rPr>
          <w:color w:val="231F20"/>
          <w:spacing w:val="-2"/>
          <w:w w:val="95"/>
        </w:rPr>
        <w:t xml:space="preserve"> </w:t>
      </w:r>
      <w:r>
        <w:rPr>
          <w:color w:val="231F20"/>
          <w:w w:val="95"/>
        </w:rPr>
        <w:t>le</w:t>
      </w:r>
      <w:r>
        <w:rPr>
          <w:color w:val="231F20"/>
          <w:spacing w:val="-2"/>
          <w:w w:val="95"/>
        </w:rPr>
        <w:t xml:space="preserve"> </w:t>
      </w:r>
      <w:r>
        <w:rPr>
          <w:color w:val="231F20"/>
          <w:w w:val="95"/>
        </w:rPr>
        <w:t>mollet,</w:t>
      </w:r>
      <w:r>
        <w:rPr>
          <w:color w:val="231F20"/>
          <w:spacing w:val="-2"/>
          <w:w w:val="95"/>
        </w:rPr>
        <w:t xml:space="preserve"> </w:t>
      </w:r>
      <w:r>
        <w:rPr>
          <w:color w:val="231F20"/>
          <w:w w:val="95"/>
        </w:rPr>
        <w:t>à</w:t>
      </w:r>
      <w:r>
        <w:rPr>
          <w:color w:val="231F20"/>
          <w:spacing w:val="-2"/>
          <w:w w:val="95"/>
        </w:rPr>
        <w:t xml:space="preserve"> </w:t>
      </w:r>
      <w:r>
        <w:rPr>
          <w:color w:val="231F20"/>
          <w:w w:val="95"/>
        </w:rPr>
        <w:t>la</w:t>
      </w:r>
      <w:r>
        <w:rPr>
          <w:color w:val="231F20"/>
          <w:spacing w:val="-2"/>
          <w:w w:val="95"/>
        </w:rPr>
        <w:t xml:space="preserve"> </w:t>
      </w:r>
      <w:r>
        <w:rPr>
          <w:color w:val="231F20"/>
          <w:w w:val="95"/>
        </w:rPr>
        <w:t>marche,</w:t>
      </w:r>
      <w:r>
        <w:rPr>
          <w:color w:val="231F20"/>
          <w:spacing w:val="-2"/>
          <w:w w:val="95"/>
        </w:rPr>
        <w:t xml:space="preserve"> </w:t>
      </w:r>
      <w:r>
        <w:rPr>
          <w:color w:val="231F20"/>
          <w:w w:val="95"/>
        </w:rPr>
        <w:t>obligeant</w:t>
      </w:r>
      <w:r>
        <w:rPr>
          <w:color w:val="231F20"/>
          <w:spacing w:val="-2"/>
          <w:w w:val="95"/>
        </w:rPr>
        <w:t xml:space="preserve"> </w:t>
      </w:r>
      <w:r>
        <w:rPr>
          <w:color w:val="231F20"/>
          <w:w w:val="95"/>
        </w:rPr>
        <w:t>à</w:t>
      </w:r>
      <w:r>
        <w:rPr>
          <w:color w:val="231F20"/>
          <w:spacing w:val="-2"/>
          <w:w w:val="95"/>
        </w:rPr>
        <w:t xml:space="preserve"> </w:t>
      </w:r>
      <w:r>
        <w:rPr>
          <w:color w:val="231F20"/>
          <w:w w:val="95"/>
        </w:rPr>
        <w:t>s'arrêter,</w:t>
      </w:r>
      <w:r>
        <w:rPr>
          <w:color w:val="231F20"/>
          <w:spacing w:val="-2"/>
          <w:w w:val="95"/>
        </w:rPr>
        <w:t xml:space="preserve"> </w:t>
      </w:r>
      <w:r>
        <w:rPr>
          <w:color w:val="231F20"/>
          <w:w w:val="95"/>
        </w:rPr>
        <w:t>jusqu'à</w:t>
      </w:r>
      <w:r>
        <w:rPr>
          <w:color w:val="231F20"/>
          <w:spacing w:val="-2"/>
          <w:w w:val="95"/>
        </w:rPr>
        <w:t xml:space="preserve"> </w:t>
      </w:r>
      <w:r>
        <w:rPr>
          <w:color w:val="231F20"/>
          <w:w w:val="95"/>
        </w:rPr>
        <w:t>ce</w:t>
      </w:r>
      <w:r>
        <w:rPr>
          <w:color w:val="231F20"/>
          <w:spacing w:val="-2"/>
          <w:w w:val="95"/>
        </w:rPr>
        <w:t xml:space="preserve"> </w:t>
      </w:r>
      <w:r>
        <w:rPr>
          <w:color w:val="231F20"/>
          <w:w w:val="95"/>
        </w:rPr>
        <w:t>que</w:t>
      </w:r>
      <w:r>
        <w:rPr>
          <w:color w:val="231F20"/>
          <w:spacing w:val="-2"/>
          <w:w w:val="95"/>
        </w:rPr>
        <w:t xml:space="preserve"> </w:t>
      </w:r>
      <w:r>
        <w:rPr>
          <w:color w:val="231F20"/>
          <w:w w:val="95"/>
        </w:rPr>
        <w:t>la douleur</w:t>
      </w:r>
      <w:r>
        <w:rPr>
          <w:color w:val="231F20"/>
          <w:spacing w:val="-2"/>
          <w:w w:val="95"/>
        </w:rPr>
        <w:t xml:space="preserve"> </w:t>
      </w:r>
      <w:r>
        <w:rPr>
          <w:color w:val="231F20"/>
          <w:w w:val="95"/>
        </w:rPr>
        <w:t>disparaisse.</w:t>
      </w:r>
      <w:r>
        <w:rPr>
          <w:color w:val="231F20"/>
          <w:spacing w:val="-2"/>
          <w:w w:val="95"/>
        </w:rPr>
        <w:t xml:space="preserve"> </w:t>
      </w:r>
      <w:r>
        <w:rPr>
          <w:color w:val="231F20"/>
          <w:w w:val="95"/>
        </w:rPr>
        <w:t>Au</w:t>
      </w:r>
      <w:r>
        <w:rPr>
          <w:color w:val="231F20"/>
          <w:spacing w:val="-2"/>
          <w:w w:val="95"/>
        </w:rPr>
        <w:t xml:space="preserve"> </w:t>
      </w:r>
      <w:r>
        <w:rPr>
          <w:color w:val="231F20"/>
          <w:w w:val="95"/>
        </w:rPr>
        <w:t>cours</w:t>
      </w:r>
      <w:r>
        <w:rPr>
          <w:color w:val="231F20"/>
          <w:spacing w:val="-2"/>
          <w:w w:val="95"/>
        </w:rPr>
        <w:t xml:space="preserve"> </w:t>
      </w:r>
      <w:r>
        <w:rPr>
          <w:color w:val="231F20"/>
          <w:w w:val="95"/>
        </w:rPr>
        <w:t>de</w:t>
      </w:r>
      <w:r>
        <w:rPr>
          <w:color w:val="231F20"/>
          <w:spacing w:val="-2"/>
          <w:w w:val="95"/>
        </w:rPr>
        <w:t xml:space="preserve"> </w:t>
      </w:r>
      <w:r>
        <w:rPr>
          <w:color w:val="231F20"/>
          <w:w w:val="95"/>
        </w:rPr>
        <w:t>son</w:t>
      </w:r>
      <w:r>
        <w:rPr>
          <w:color w:val="231F20"/>
          <w:spacing w:val="-2"/>
          <w:w w:val="95"/>
        </w:rPr>
        <w:t xml:space="preserve"> </w:t>
      </w:r>
      <w:r>
        <w:rPr>
          <w:color w:val="231F20"/>
          <w:w w:val="95"/>
        </w:rPr>
        <w:t>évolution,</w:t>
      </w:r>
      <w:r>
        <w:rPr>
          <w:color w:val="231F20"/>
          <w:spacing w:val="-2"/>
          <w:w w:val="95"/>
        </w:rPr>
        <w:t xml:space="preserve"> </w:t>
      </w:r>
      <w:r>
        <w:rPr>
          <w:color w:val="231F20"/>
          <w:w w:val="95"/>
        </w:rPr>
        <w:t>le</w:t>
      </w:r>
      <w:r>
        <w:rPr>
          <w:color w:val="231F20"/>
          <w:spacing w:val="-2"/>
          <w:w w:val="95"/>
        </w:rPr>
        <w:t xml:space="preserve"> </w:t>
      </w:r>
      <w:r>
        <w:rPr>
          <w:color w:val="231F20"/>
          <w:w w:val="95"/>
        </w:rPr>
        <w:t>«</w:t>
      </w:r>
      <w:r>
        <w:rPr>
          <w:color w:val="231F20"/>
          <w:spacing w:val="-2"/>
          <w:w w:val="95"/>
        </w:rPr>
        <w:t xml:space="preserve"> </w:t>
      </w:r>
      <w:r>
        <w:rPr>
          <w:color w:val="231F20"/>
          <w:w w:val="95"/>
        </w:rPr>
        <w:t>périmètre</w:t>
      </w:r>
      <w:r>
        <w:rPr>
          <w:color w:val="231F20"/>
          <w:spacing w:val="-2"/>
          <w:w w:val="95"/>
        </w:rPr>
        <w:t xml:space="preserve"> </w:t>
      </w:r>
      <w:r>
        <w:rPr>
          <w:color w:val="231F20"/>
          <w:w w:val="95"/>
        </w:rPr>
        <w:t>de marche</w:t>
      </w:r>
      <w:r>
        <w:rPr>
          <w:color w:val="231F20"/>
          <w:spacing w:val="-10"/>
          <w:w w:val="95"/>
        </w:rPr>
        <w:t xml:space="preserve"> </w:t>
      </w:r>
      <w:r>
        <w:rPr>
          <w:color w:val="231F20"/>
          <w:w w:val="95"/>
        </w:rPr>
        <w:t>»</w:t>
      </w:r>
      <w:r>
        <w:rPr>
          <w:color w:val="231F20"/>
          <w:spacing w:val="-10"/>
          <w:w w:val="95"/>
        </w:rPr>
        <w:t xml:space="preserve"> </w:t>
      </w:r>
      <w:r>
        <w:rPr>
          <w:color w:val="231F20"/>
          <w:w w:val="95"/>
        </w:rPr>
        <w:t>se</w:t>
      </w:r>
      <w:r>
        <w:rPr>
          <w:color w:val="231F20"/>
          <w:spacing w:val="-10"/>
          <w:w w:val="95"/>
        </w:rPr>
        <w:t xml:space="preserve"> </w:t>
      </w:r>
      <w:r>
        <w:rPr>
          <w:color w:val="231F20"/>
          <w:w w:val="95"/>
        </w:rPr>
        <w:t>restreint,</w:t>
      </w:r>
      <w:r>
        <w:rPr>
          <w:color w:val="231F20"/>
          <w:spacing w:val="-10"/>
          <w:w w:val="95"/>
        </w:rPr>
        <w:t xml:space="preserve"> </w:t>
      </w:r>
      <w:r>
        <w:rPr>
          <w:color w:val="231F20"/>
          <w:w w:val="95"/>
        </w:rPr>
        <w:t>au</w:t>
      </w:r>
      <w:r>
        <w:rPr>
          <w:color w:val="231F20"/>
          <w:spacing w:val="-10"/>
          <w:w w:val="95"/>
        </w:rPr>
        <w:t xml:space="preserve"> </w:t>
      </w:r>
      <w:r>
        <w:rPr>
          <w:color w:val="231F20"/>
          <w:w w:val="95"/>
        </w:rPr>
        <w:t>point</w:t>
      </w:r>
      <w:r>
        <w:rPr>
          <w:color w:val="231F20"/>
          <w:spacing w:val="-10"/>
          <w:w w:val="95"/>
        </w:rPr>
        <w:t xml:space="preserve"> </w:t>
      </w:r>
      <w:r>
        <w:rPr>
          <w:color w:val="231F20"/>
          <w:w w:val="95"/>
        </w:rPr>
        <w:t>d'obliger</w:t>
      </w:r>
      <w:r>
        <w:rPr>
          <w:color w:val="231F20"/>
          <w:spacing w:val="-10"/>
          <w:w w:val="95"/>
        </w:rPr>
        <w:t xml:space="preserve"> </w:t>
      </w:r>
      <w:r>
        <w:rPr>
          <w:color w:val="231F20"/>
          <w:w w:val="95"/>
        </w:rPr>
        <w:t>le</w:t>
      </w:r>
      <w:r>
        <w:rPr>
          <w:color w:val="231F20"/>
          <w:spacing w:val="-10"/>
          <w:w w:val="95"/>
        </w:rPr>
        <w:t xml:space="preserve"> </w:t>
      </w:r>
      <w:r>
        <w:rPr>
          <w:color w:val="231F20"/>
          <w:w w:val="95"/>
        </w:rPr>
        <w:t>patient</w:t>
      </w:r>
      <w:r>
        <w:rPr>
          <w:color w:val="231F20"/>
          <w:spacing w:val="-10"/>
          <w:w w:val="95"/>
        </w:rPr>
        <w:t xml:space="preserve"> </w:t>
      </w:r>
      <w:r>
        <w:rPr>
          <w:color w:val="231F20"/>
          <w:w w:val="95"/>
        </w:rPr>
        <w:t>à</w:t>
      </w:r>
      <w:r>
        <w:rPr>
          <w:color w:val="231F20"/>
          <w:spacing w:val="-10"/>
          <w:w w:val="95"/>
        </w:rPr>
        <w:t xml:space="preserve"> </w:t>
      </w:r>
      <w:r>
        <w:rPr>
          <w:color w:val="231F20"/>
          <w:w w:val="95"/>
        </w:rPr>
        <w:t>rester</w:t>
      </w:r>
      <w:r>
        <w:rPr>
          <w:color w:val="231F20"/>
          <w:spacing w:val="-10"/>
          <w:w w:val="95"/>
        </w:rPr>
        <w:t xml:space="preserve"> </w:t>
      </w:r>
      <w:r>
        <w:rPr>
          <w:color w:val="231F20"/>
          <w:w w:val="95"/>
        </w:rPr>
        <w:t>couché, la jambe pendant en dehors du lit. Des nécroses des orteils, mais aussi de la jambe, peuvent contraindre à des amputations. Cette situation,</w:t>
      </w:r>
      <w:r>
        <w:rPr>
          <w:color w:val="231F20"/>
          <w:spacing w:val="-8"/>
          <w:w w:val="95"/>
        </w:rPr>
        <w:t xml:space="preserve"> </w:t>
      </w:r>
      <w:r>
        <w:rPr>
          <w:color w:val="231F20"/>
          <w:w w:val="95"/>
        </w:rPr>
        <w:t>bien</w:t>
      </w:r>
      <w:r>
        <w:rPr>
          <w:color w:val="231F20"/>
          <w:spacing w:val="-8"/>
          <w:w w:val="95"/>
        </w:rPr>
        <w:t xml:space="preserve"> </w:t>
      </w:r>
      <w:r>
        <w:rPr>
          <w:color w:val="231F20"/>
          <w:w w:val="95"/>
        </w:rPr>
        <w:t>connue</w:t>
      </w:r>
      <w:r>
        <w:rPr>
          <w:color w:val="231F20"/>
          <w:spacing w:val="-8"/>
          <w:w w:val="95"/>
        </w:rPr>
        <w:t xml:space="preserve"> </w:t>
      </w:r>
      <w:r>
        <w:rPr>
          <w:color w:val="231F20"/>
          <w:w w:val="95"/>
        </w:rPr>
        <w:t>avec</w:t>
      </w:r>
      <w:r>
        <w:rPr>
          <w:color w:val="231F20"/>
          <w:spacing w:val="-8"/>
          <w:w w:val="95"/>
        </w:rPr>
        <w:t xml:space="preserve"> </w:t>
      </w:r>
      <w:r>
        <w:rPr>
          <w:color w:val="231F20"/>
          <w:w w:val="95"/>
        </w:rPr>
        <w:t>le</w:t>
      </w:r>
      <w:r>
        <w:rPr>
          <w:color w:val="231F20"/>
          <w:spacing w:val="-8"/>
          <w:w w:val="95"/>
        </w:rPr>
        <w:t xml:space="preserve"> </w:t>
      </w:r>
      <w:r>
        <w:rPr>
          <w:color w:val="231F20"/>
          <w:w w:val="95"/>
        </w:rPr>
        <w:t>seul</w:t>
      </w:r>
      <w:r>
        <w:rPr>
          <w:color w:val="231F20"/>
          <w:spacing w:val="-8"/>
          <w:w w:val="95"/>
        </w:rPr>
        <w:t xml:space="preserve"> </w:t>
      </w:r>
      <w:r>
        <w:rPr>
          <w:color w:val="231F20"/>
          <w:w w:val="95"/>
        </w:rPr>
        <w:t>tabac,</w:t>
      </w:r>
      <w:r>
        <w:rPr>
          <w:color w:val="231F20"/>
          <w:spacing w:val="-8"/>
          <w:w w:val="95"/>
        </w:rPr>
        <w:t xml:space="preserve"> </w:t>
      </w:r>
      <w:r>
        <w:rPr>
          <w:color w:val="231F20"/>
          <w:w w:val="95"/>
        </w:rPr>
        <w:t>peut</w:t>
      </w:r>
      <w:r>
        <w:rPr>
          <w:color w:val="231F20"/>
          <w:spacing w:val="-8"/>
          <w:w w:val="95"/>
        </w:rPr>
        <w:t xml:space="preserve"> </w:t>
      </w:r>
      <w:r>
        <w:rPr>
          <w:color w:val="231F20"/>
          <w:w w:val="95"/>
        </w:rPr>
        <w:t>aussi</w:t>
      </w:r>
      <w:r>
        <w:rPr>
          <w:color w:val="231F20"/>
          <w:spacing w:val="-8"/>
          <w:w w:val="95"/>
        </w:rPr>
        <w:t xml:space="preserve"> </w:t>
      </w:r>
      <w:r>
        <w:rPr>
          <w:color w:val="231F20"/>
          <w:w w:val="95"/>
        </w:rPr>
        <w:t>résulter</w:t>
      </w:r>
      <w:r>
        <w:rPr>
          <w:color w:val="231F20"/>
          <w:spacing w:val="-8"/>
          <w:w w:val="95"/>
        </w:rPr>
        <w:t xml:space="preserve"> </w:t>
      </w:r>
      <w:r>
        <w:rPr>
          <w:color w:val="231F20"/>
          <w:w w:val="95"/>
        </w:rPr>
        <w:t xml:space="preserve">d'une </w:t>
      </w:r>
      <w:r>
        <w:rPr>
          <w:color w:val="231F20"/>
          <w:w w:val="90"/>
        </w:rPr>
        <w:t xml:space="preserve">consommation abusive de cannabis. Les troubles surviennent alors de façon plus précoce que l'artérite tabagique. Ils peuvent s'observer </w:t>
      </w:r>
      <w:r>
        <w:rPr>
          <w:color w:val="231F20"/>
          <w:spacing w:val="-2"/>
          <w:w w:val="95"/>
        </w:rPr>
        <w:t>chez</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adultes</w:t>
      </w:r>
      <w:r>
        <w:rPr>
          <w:color w:val="231F20"/>
          <w:spacing w:val="-7"/>
          <w:w w:val="95"/>
        </w:rPr>
        <w:t xml:space="preserve"> </w:t>
      </w:r>
      <w:r>
        <w:rPr>
          <w:color w:val="231F20"/>
          <w:spacing w:val="-2"/>
          <w:w w:val="95"/>
        </w:rPr>
        <w:t>jeunes.</w:t>
      </w:r>
      <w:r>
        <w:rPr>
          <w:color w:val="231F20"/>
          <w:spacing w:val="-7"/>
          <w:w w:val="95"/>
        </w:rPr>
        <w:t xml:space="preserve"> </w:t>
      </w:r>
      <w:r>
        <w:rPr>
          <w:color w:val="231F20"/>
          <w:spacing w:val="-2"/>
          <w:w w:val="95"/>
        </w:rPr>
        <w:t>Ils</w:t>
      </w:r>
      <w:r>
        <w:rPr>
          <w:color w:val="231F20"/>
          <w:spacing w:val="-7"/>
          <w:w w:val="95"/>
        </w:rPr>
        <w:t xml:space="preserve"> </w:t>
      </w:r>
      <w:r>
        <w:rPr>
          <w:color w:val="231F20"/>
          <w:spacing w:val="-2"/>
          <w:w w:val="95"/>
        </w:rPr>
        <w:t>furent</w:t>
      </w:r>
      <w:r>
        <w:rPr>
          <w:color w:val="231F20"/>
          <w:spacing w:val="-7"/>
          <w:w w:val="95"/>
        </w:rPr>
        <w:t xml:space="preserve"> </w:t>
      </w:r>
      <w:r>
        <w:rPr>
          <w:color w:val="231F20"/>
          <w:spacing w:val="-2"/>
          <w:w w:val="95"/>
        </w:rPr>
        <w:t>imputés</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temps</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une</w:t>
      </w:r>
      <w:r>
        <w:rPr>
          <w:color w:val="231F20"/>
          <w:spacing w:val="-7"/>
          <w:w w:val="95"/>
        </w:rPr>
        <w:t xml:space="preserve"> </w:t>
      </w:r>
      <w:r>
        <w:rPr>
          <w:color w:val="231F20"/>
          <w:spacing w:val="-2"/>
          <w:w w:val="95"/>
        </w:rPr>
        <w:t xml:space="preserve">maladie </w:t>
      </w:r>
      <w:r>
        <w:rPr>
          <w:color w:val="231F20"/>
          <w:w w:val="95"/>
        </w:rPr>
        <w:t>génétique</w:t>
      </w:r>
      <w:r>
        <w:rPr>
          <w:color w:val="231F20"/>
          <w:spacing w:val="-8"/>
          <w:w w:val="95"/>
        </w:rPr>
        <w:t xml:space="preserve"> </w:t>
      </w:r>
      <w:r>
        <w:rPr>
          <w:color w:val="231F20"/>
          <w:w w:val="95"/>
        </w:rPr>
        <w:t>:</w:t>
      </w:r>
      <w:r>
        <w:rPr>
          <w:color w:val="231F20"/>
          <w:spacing w:val="-8"/>
          <w:w w:val="95"/>
        </w:rPr>
        <w:t xml:space="preserve"> </w:t>
      </w:r>
      <w:r>
        <w:rPr>
          <w:color w:val="231F20"/>
          <w:w w:val="95"/>
        </w:rPr>
        <w:t>la</w:t>
      </w:r>
      <w:r>
        <w:rPr>
          <w:color w:val="231F20"/>
          <w:spacing w:val="-8"/>
          <w:w w:val="95"/>
        </w:rPr>
        <w:t xml:space="preserve"> </w:t>
      </w:r>
      <w:r>
        <w:rPr>
          <w:color w:val="231F20"/>
          <w:w w:val="95"/>
        </w:rPr>
        <w:t>maladie</w:t>
      </w:r>
      <w:r>
        <w:rPr>
          <w:color w:val="231F20"/>
          <w:spacing w:val="-8"/>
          <w:w w:val="95"/>
        </w:rPr>
        <w:t xml:space="preserve"> </w:t>
      </w:r>
      <w:r>
        <w:rPr>
          <w:color w:val="231F20"/>
          <w:w w:val="95"/>
        </w:rPr>
        <w:t>de</w:t>
      </w:r>
      <w:r>
        <w:rPr>
          <w:color w:val="231F20"/>
          <w:spacing w:val="-8"/>
          <w:w w:val="95"/>
        </w:rPr>
        <w:t xml:space="preserve"> </w:t>
      </w:r>
      <w:r>
        <w:rPr>
          <w:color w:val="231F20"/>
          <w:w w:val="95"/>
        </w:rPr>
        <w:t>Léo-Buerger.</w:t>
      </w:r>
      <w:r>
        <w:rPr>
          <w:color w:val="231F20"/>
          <w:spacing w:val="-8"/>
          <w:w w:val="95"/>
        </w:rPr>
        <w:t xml:space="preserve"> </w:t>
      </w:r>
      <w:r>
        <w:rPr>
          <w:color w:val="231F20"/>
          <w:w w:val="95"/>
        </w:rPr>
        <w:t>Mais,</w:t>
      </w:r>
      <w:r>
        <w:rPr>
          <w:color w:val="231F20"/>
          <w:spacing w:val="-8"/>
          <w:w w:val="95"/>
        </w:rPr>
        <w:t xml:space="preserve"> </w:t>
      </w:r>
      <w:r>
        <w:rPr>
          <w:color w:val="231F20"/>
          <w:w w:val="95"/>
        </w:rPr>
        <w:t>alors</w:t>
      </w:r>
      <w:r>
        <w:rPr>
          <w:color w:val="231F20"/>
          <w:spacing w:val="-8"/>
          <w:w w:val="95"/>
        </w:rPr>
        <w:t xml:space="preserve"> </w:t>
      </w:r>
      <w:r>
        <w:rPr>
          <w:color w:val="231F20"/>
          <w:w w:val="95"/>
        </w:rPr>
        <w:t>que</w:t>
      </w:r>
      <w:r>
        <w:rPr>
          <w:color w:val="231F20"/>
          <w:spacing w:val="-8"/>
          <w:w w:val="95"/>
        </w:rPr>
        <w:t xml:space="preserve"> </w:t>
      </w:r>
      <w:r>
        <w:rPr>
          <w:color w:val="231F20"/>
          <w:w w:val="95"/>
        </w:rPr>
        <w:t xml:space="preserve">l'incidence des maladies génétiques est stable, la fréquence de telles artérites </w:t>
      </w:r>
      <w:r>
        <w:rPr>
          <w:color w:val="231F20"/>
          <w:spacing w:val="-2"/>
        </w:rPr>
        <w:t>chez</w:t>
      </w:r>
      <w:r>
        <w:rPr>
          <w:color w:val="231F20"/>
          <w:spacing w:val="-8"/>
        </w:rPr>
        <w:t xml:space="preserve"> </w:t>
      </w:r>
      <w:r>
        <w:rPr>
          <w:color w:val="231F20"/>
          <w:spacing w:val="-2"/>
        </w:rPr>
        <w:t>les</w:t>
      </w:r>
      <w:r>
        <w:rPr>
          <w:color w:val="231F20"/>
          <w:spacing w:val="-8"/>
        </w:rPr>
        <w:t xml:space="preserve"> </w:t>
      </w:r>
      <w:r>
        <w:rPr>
          <w:color w:val="231F20"/>
          <w:spacing w:val="-2"/>
        </w:rPr>
        <w:t>adolescents</w:t>
      </w:r>
      <w:r>
        <w:rPr>
          <w:color w:val="231F20"/>
          <w:spacing w:val="-8"/>
        </w:rPr>
        <w:t xml:space="preserve"> </w:t>
      </w:r>
      <w:r>
        <w:rPr>
          <w:color w:val="231F20"/>
          <w:spacing w:val="-2"/>
        </w:rPr>
        <w:t>et</w:t>
      </w:r>
      <w:r>
        <w:rPr>
          <w:color w:val="231F20"/>
          <w:spacing w:val="-8"/>
        </w:rPr>
        <w:t xml:space="preserve"> </w:t>
      </w:r>
      <w:r>
        <w:rPr>
          <w:color w:val="231F20"/>
          <w:spacing w:val="-2"/>
        </w:rPr>
        <w:t>adultes</w:t>
      </w:r>
      <w:r>
        <w:rPr>
          <w:color w:val="231F20"/>
          <w:spacing w:val="-8"/>
        </w:rPr>
        <w:t xml:space="preserve"> </w:t>
      </w:r>
      <w:r>
        <w:rPr>
          <w:color w:val="231F20"/>
          <w:spacing w:val="-2"/>
        </w:rPr>
        <w:t>jeunes</w:t>
      </w:r>
      <w:r>
        <w:rPr>
          <w:color w:val="231F20"/>
          <w:spacing w:val="-8"/>
        </w:rPr>
        <w:t xml:space="preserve"> </w:t>
      </w:r>
      <w:r>
        <w:rPr>
          <w:color w:val="231F20"/>
          <w:spacing w:val="-2"/>
        </w:rPr>
        <w:t>s'accroissait</w:t>
      </w:r>
      <w:r>
        <w:rPr>
          <w:color w:val="231F20"/>
          <w:spacing w:val="-8"/>
        </w:rPr>
        <w:t xml:space="preserve"> </w:t>
      </w:r>
      <w:r>
        <w:rPr>
          <w:color w:val="231F20"/>
          <w:spacing w:val="-2"/>
        </w:rPr>
        <w:t xml:space="preserve">notablement, </w:t>
      </w:r>
      <w:r>
        <w:rPr>
          <w:color w:val="231F20"/>
          <w:w w:val="95"/>
        </w:rPr>
        <w:t>parallèlement</w:t>
      </w:r>
      <w:r>
        <w:rPr>
          <w:color w:val="231F20"/>
          <w:spacing w:val="-11"/>
          <w:w w:val="95"/>
        </w:rPr>
        <w:t xml:space="preserve"> </w:t>
      </w:r>
      <w:r>
        <w:rPr>
          <w:color w:val="231F20"/>
          <w:w w:val="95"/>
        </w:rPr>
        <w:t>à</w:t>
      </w:r>
      <w:r>
        <w:rPr>
          <w:color w:val="231F20"/>
          <w:spacing w:val="-11"/>
          <w:w w:val="95"/>
        </w:rPr>
        <w:t xml:space="preserve"> </w:t>
      </w:r>
      <w:r>
        <w:rPr>
          <w:color w:val="231F20"/>
          <w:w w:val="95"/>
        </w:rPr>
        <w:t>l'augmentation</w:t>
      </w:r>
      <w:r>
        <w:rPr>
          <w:color w:val="231F20"/>
          <w:spacing w:val="-11"/>
          <w:w w:val="95"/>
        </w:rPr>
        <w:t xml:space="preserve"> </w:t>
      </w:r>
      <w:r>
        <w:rPr>
          <w:color w:val="231F20"/>
          <w:w w:val="95"/>
        </w:rPr>
        <w:t>du</w:t>
      </w:r>
      <w:r>
        <w:rPr>
          <w:color w:val="231F20"/>
          <w:spacing w:val="-11"/>
          <w:w w:val="95"/>
        </w:rPr>
        <w:t xml:space="preserve"> </w:t>
      </w:r>
      <w:r>
        <w:rPr>
          <w:color w:val="231F20"/>
          <w:w w:val="95"/>
        </w:rPr>
        <w:t>nombre</w:t>
      </w:r>
      <w:r>
        <w:rPr>
          <w:color w:val="231F20"/>
          <w:spacing w:val="-11"/>
          <w:w w:val="95"/>
        </w:rPr>
        <w:t xml:space="preserve"> </w:t>
      </w:r>
      <w:r>
        <w:rPr>
          <w:color w:val="231F20"/>
          <w:w w:val="95"/>
        </w:rPr>
        <w:t>de</w:t>
      </w:r>
      <w:r>
        <w:rPr>
          <w:color w:val="231F20"/>
          <w:spacing w:val="-11"/>
          <w:w w:val="95"/>
        </w:rPr>
        <w:t xml:space="preserve"> </w:t>
      </w:r>
      <w:r>
        <w:rPr>
          <w:color w:val="231F20"/>
          <w:w w:val="95"/>
        </w:rPr>
        <w:t>consommateurs</w:t>
      </w:r>
      <w:r>
        <w:rPr>
          <w:color w:val="231F20"/>
          <w:spacing w:val="-11"/>
          <w:w w:val="95"/>
        </w:rPr>
        <w:t xml:space="preserve"> </w:t>
      </w:r>
      <w:r>
        <w:rPr>
          <w:color w:val="231F20"/>
          <w:w w:val="95"/>
        </w:rPr>
        <w:t>de cannabis</w:t>
      </w:r>
      <w:r>
        <w:rPr>
          <w:color w:val="231F20"/>
          <w:spacing w:val="-5"/>
          <w:w w:val="95"/>
        </w:rPr>
        <w:t xml:space="preserve"> </w:t>
      </w:r>
      <w:r>
        <w:rPr>
          <w:color w:val="231F20"/>
          <w:w w:val="95"/>
        </w:rPr>
        <w:t>;</w:t>
      </w:r>
      <w:r>
        <w:rPr>
          <w:color w:val="231F20"/>
          <w:spacing w:val="-5"/>
          <w:w w:val="95"/>
        </w:rPr>
        <w:t xml:space="preserve"> </w:t>
      </w:r>
      <w:r>
        <w:rPr>
          <w:color w:val="231F20"/>
          <w:w w:val="95"/>
        </w:rPr>
        <w:t>ce</w:t>
      </w:r>
      <w:r>
        <w:rPr>
          <w:color w:val="231F20"/>
          <w:spacing w:val="-5"/>
          <w:w w:val="95"/>
        </w:rPr>
        <w:t xml:space="preserve"> </w:t>
      </w:r>
      <w:r>
        <w:rPr>
          <w:color w:val="231F20"/>
          <w:w w:val="95"/>
        </w:rPr>
        <w:t>qui</w:t>
      </w:r>
      <w:r>
        <w:rPr>
          <w:color w:val="231F20"/>
          <w:spacing w:val="-5"/>
          <w:w w:val="95"/>
        </w:rPr>
        <w:t xml:space="preserve"> </w:t>
      </w:r>
      <w:r>
        <w:rPr>
          <w:color w:val="231F20"/>
          <w:w w:val="95"/>
        </w:rPr>
        <w:t>a</w:t>
      </w:r>
      <w:r>
        <w:rPr>
          <w:color w:val="231F20"/>
          <w:spacing w:val="-5"/>
          <w:w w:val="95"/>
        </w:rPr>
        <w:t xml:space="preserve"> </w:t>
      </w:r>
      <w:r>
        <w:rPr>
          <w:color w:val="231F20"/>
          <w:w w:val="95"/>
        </w:rPr>
        <w:t>permis</w:t>
      </w:r>
      <w:r>
        <w:rPr>
          <w:color w:val="231F20"/>
          <w:spacing w:val="-5"/>
          <w:w w:val="95"/>
        </w:rPr>
        <w:t xml:space="preserve"> </w:t>
      </w:r>
      <w:r>
        <w:rPr>
          <w:color w:val="231F20"/>
          <w:w w:val="95"/>
        </w:rPr>
        <w:t>d'établir</w:t>
      </w:r>
      <w:r>
        <w:rPr>
          <w:color w:val="231F20"/>
          <w:spacing w:val="-5"/>
          <w:w w:val="95"/>
        </w:rPr>
        <w:t xml:space="preserve"> </w:t>
      </w:r>
      <w:r>
        <w:rPr>
          <w:color w:val="231F20"/>
          <w:w w:val="95"/>
        </w:rPr>
        <w:t>la</w:t>
      </w:r>
      <w:r>
        <w:rPr>
          <w:color w:val="231F20"/>
          <w:spacing w:val="-5"/>
          <w:w w:val="95"/>
        </w:rPr>
        <w:t xml:space="preserve"> </w:t>
      </w:r>
      <w:r>
        <w:rPr>
          <w:color w:val="231F20"/>
          <w:w w:val="95"/>
        </w:rPr>
        <w:t>relation</w:t>
      </w:r>
      <w:r>
        <w:rPr>
          <w:color w:val="231F20"/>
          <w:spacing w:val="-5"/>
          <w:w w:val="95"/>
        </w:rPr>
        <w:t xml:space="preserve"> </w:t>
      </w:r>
      <w:r>
        <w:rPr>
          <w:color w:val="231F20"/>
          <w:w w:val="95"/>
        </w:rPr>
        <w:t>de</w:t>
      </w:r>
      <w:r>
        <w:rPr>
          <w:color w:val="231F20"/>
          <w:spacing w:val="-5"/>
          <w:w w:val="95"/>
        </w:rPr>
        <w:t xml:space="preserve"> </w:t>
      </w:r>
      <w:r>
        <w:rPr>
          <w:color w:val="231F20"/>
          <w:w w:val="95"/>
        </w:rPr>
        <w:t>causalité.</w:t>
      </w:r>
    </w:p>
    <w:p w14:paraId="354FEFB9" w14:textId="77777777" w:rsidR="00B76AFF" w:rsidRDefault="00000000">
      <w:pPr>
        <w:pStyle w:val="Titre3"/>
        <w:spacing w:before="229"/>
        <w:ind w:left="283"/>
      </w:pPr>
      <w:r>
        <w:rPr>
          <w:color w:val="231F20"/>
          <w:spacing w:val="-2"/>
        </w:rPr>
        <w:t>Assuétude</w:t>
      </w:r>
    </w:p>
    <w:p w14:paraId="56AC6EF6" w14:textId="77777777" w:rsidR="00B76AFF" w:rsidRDefault="00000000">
      <w:pPr>
        <w:pStyle w:val="Corpsdetexte"/>
        <w:spacing w:before="94" w:line="199" w:lineRule="auto"/>
        <w:ind w:left="283" w:right="97"/>
      </w:pPr>
      <w:r>
        <w:rPr>
          <w:color w:val="231F20"/>
          <w:w w:val="95"/>
        </w:rPr>
        <w:t>Du</w:t>
      </w:r>
      <w:r>
        <w:rPr>
          <w:color w:val="231F20"/>
          <w:spacing w:val="-12"/>
          <w:w w:val="95"/>
        </w:rPr>
        <w:t xml:space="preserve"> </w:t>
      </w:r>
      <w:r>
        <w:rPr>
          <w:color w:val="231F20"/>
          <w:w w:val="95"/>
        </w:rPr>
        <w:t>latin</w:t>
      </w:r>
      <w:r>
        <w:rPr>
          <w:color w:val="231F20"/>
          <w:spacing w:val="-11"/>
          <w:w w:val="95"/>
        </w:rPr>
        <w:t xml:space="preserve"> </w:t>
      </w:r>
      <w:r>
        <w:rPr>
          <w:i/>
          <w:color w:val="231F20"/>
          <w:w w:val="95"/>
        </w:rPr>
        <w:t>asueduto</w:t>
      </w:r>
      <w:r>
        <w:rPr>
          <w:color w:val="231F20"/>
          <w:w w:val="95"/>
        </w:rPr>
        <w:t>,</w:t>
      </w:r>
      <w:r>
        <w:rPr>
          <w:color w:val="231F20"/>
          <w:spacing w:val="-11"/>
          <w:w w:val="95"/>
        </w:rPr>
        <w:t xml:space="preserve"> </w:t>
      </w:r>
      <w:r>
        <w:rPr>
          <w:color w:val="231F20"/>
          <w:w w:val="95"/>
        </w:rPr>
        <w:t>qui</w:t>
      </w:r>
      <w:r>
        <w:rPr>
          <w:color w:val="231F20"/>
          <w:spacing w:val="-11"/>
          <w:w w:val="95"/>
        </w:rPr>
        <w:t xml:space="preserve"> </w:t>
      </w:r>
      <w:r>
        <w:rPr>
          <w:color w:val="231F20"/>
          <w:w w:val="95"/>
        </w:rPr>
        <w:t>signifie</w:t>
      </w:r>
      <w:r>
        <w:rPr>
          <w:color w:val="231F20"/>
          <w:spacing w:val="-12"/>
          <w:w w:val="95"/>
        </w:rPr>
        <w:t xml:space="preserve"> </w:t>
      </w:r>
      <w:r>
        <w:rPr>
          <w:color w:val="231F20"/>
          <w:w w:val="95"/>
        </w:rPr>
        <w:t>habitude.</w:t>
      </w:r>
      <w:r>
        <w:rPr>
          <w:color w:val="231F20"/>
          <w:spacing w:val="-11"/>
          <w:w w:val="95"/>
        </w:rPr>
        <w:t xml:space="preserve"> </w:t>
      </w:r>
      <w:r>
        <w:rPr>
          <w:color w:val="231F20"/>
          <w:w w:val="95"/>
        </w:rPr>
        <w:t>Ce</w:t>
      </w:r>
      <w:r>
        <w:rPr>
          <w:color w:val="231F20"/>
          <w:spacing w:val="-11"/>
          <w:w w:val="95"/>
        </w:rPr>
        <w:t xml:space="preserve"> </w:t>
      </w:r>
      <w:r>
        <w:rPr>
          <w:color w:val="231F20"/>
          <w:w w:val="95"/>
        </w:rPr>
        <w:t>terme,</w:t>
      </w:r>
      <w:r>
        <w:rPr>
          <w:color w:val="231F20"/>
          <w:spacing w:val="-11"/>
          <w:w w:val="95"/>
        </w:rPr>
        <w:t xml:space="preserve"> </w:t>
      </w:r>
      <w:r>
        <w:rPr>
          <w:color w:val="231F20"/>
          <w:w w:val="95"/>
        </w:rPr>
        <w:t>devenu</w:t>
      </w:r>
      <w:r>
        <w:rPr>
          <w:color w:val="231F20"/>
          <w:spacing w:val="-11"/>
          <w:w w:val="95"/>
        </w:rPr>
        <w:t xml:space="preserve"> </w:t>
      </w:r>
      <w:r>
        <w:rPr>
          <w:color w:val="231F20"/>
          <w:w w:val="95"/>
        </w:rPr>
        <w:t>désuet, est</w:t>
      </w:r>
      <w:r>
        <w:rPr>
          <w:color w:val="231F20"/>
          <w:spacing w:val="53"/>
        </w:rPr>
        <w:t xml:space="preserve"> </w:t>
      </w:r>
      <w:r>
        <w:rPr>
          <w:color w:val="231F20"/>
          <w:w w:val="95"/>
        </w:rPr>
        <w:t>désormais</w:t>
      </w:r>
      <w:r>
        <w:rPr>
          <w:color w:val="231F20"/>
          <w:spacing w:val="53"/>
        </w:rPr>
        <w:t xml:space="preserve"> </w:t>
      </w:r>
      <w:r>
        <w:rPr>
          <w:color w:val="231F20"/>
          <w:w w:val="95"/>
        </w:rPr>
        <w:t>remplacé</w:t>
      </w:r>
      <w:r>
        <w:rPr>
          <w:color w:val="231F20"/>
          <w:spacing w:val="53"/>
        </w:rPr>
        <w:t xml:space="preserve"> </w:t>
      </w:r>
      <w:r>
        <w:rPr>
          <w:color w:val="231F20"/>
          <w:w w:val="95"/>
        </w:rPr>
        <w:t>par</w:t>
      </w:r>
      <w:r>
        <w:rPr>
          <w:color w:val="231F20"/>
          <w:spacing w:val="53"/>
        </w:rPr>
        <w:t xml:space="preserve"> </w:t>
      </w:r>
      <w:r>
        <w:rPr>
          <w:color w:val="231F20"/>
          <w:w w:val="95"/>
        </w:rPr>
        <w:t>ceux</w:t>
      </w:r>
      <w:r>
        <w:rPr>
          <w:color w:val="231F20"/>
          <w:spacing w:val="53"/>
        </w:rPr>
        <w:t xml:space="preserve"> </w:t>
      </w:r>
      <w:r>
        <w:rPr>
          <w:color w:val="231F20"/>
          <w:w w:val="95"/>
        </w:rPr>
        <w:t>de</w:t>
      </w:r>
      <w:r>
        <w:rPr>
          <w:color w:val="231F20"/>
          <w:spacing w:val="54"/>
        </w:rPr>
        <w:t xml:space="preserve"> </w:t>
      </w:r>
      <w:r>
        <w:rPr>
          <w:color w:val="231F20"/>
          <w:w w:val="95"/>
        </w:rPr>
        <w:t>dépendance,</w:t>
      </w:r>
      <w:r>
        <w:rPr>
          <w:color w:val="231F20"/>
          <w:spacing w:val="53"/>
        </w:rPr>
        <w:t xml:space="preserve"> </w:t>
      </w:r>
      <w:r>
        <w:rPr>
          <w:color w:val="231F20"/>
          <w:spacing w:val="-2"/>
          <w:w w:val="95"/>
        </w:rPr>
        <w:t>d'addiction.</w:t>
      </w:r>
    </w:p>
    <w:p w14:paraId="3029BCA5" w14:textId="77777777" w:rsidR="00B76AFF" w:rsidRDefault="00B76AFF">
      <w:pPr>
        <w:pStyle w:val="Corpsdetexte"/>
        <w:spacing w:before="1"/>
        <w:rPr>
          <w:sz w:val="18"/>
        </w:rPr>
      </w:pPr>
    </w:p>
    <w:p w14:paraId="4C36C149" w14:textId="2B474FA2" w:rsidR="00B76AFF" w:rsidRDefault="00000000">
      <w:pPr>
        <w:spacing w:before="102"/>
        <w:ind w:left="284"/>
        <w:rPr>
          <w:sz w:val="24"/>
        </w:rPr>
      </w:pPr>
      <w:r>
        <w:rPr>
          <w:color w:val="323031"/>
          <w:spacing w:val="-5"/>
          <w:sz w:val="24"/>
        </w:rPr>
        <w:t>2</w:t>
      </w:r>
      <w:r w:rsidR="00D54CF9">
        <w:rPr>
          <w:color w:val="323031"/>
          <w:spacing w:val="-5"/>
          <w:sz w:val="24"/>
        </w:rPr>
        <w:t>7</w:t>
      </w:r>
    </w:p>
    <w:p w14:paraId="6BA1E1F6" w14:textId="77777777" w:rsidR="00B76AFF" w:rsidRDefault="00B76AFF">
      <w:pPr>
        <w:rPr>
          <w:sz w:val="24"/>
        </w:rPr>
        <w:sectPr w:rsidR="00B76AFF">
          <w:pgSz w:w="9350" w:h="12750"/>
          <w:pgMar w:top="920" w:right="1280" w:bottom="420" w:left="1100" w:header="0" w:footer="222" w:gutter="0"/>
          <w:cols w:space="720"/>
        </w:sectPr>
      </w:pPr>
    </w:p>
    <w:p w14:paraId="3C668F68" w14:textId="77777777" w:rsidR="00B76AFF" w:rsidRDefault="00000000">
      <w:pPr>
        <w:spacing w:before="97"/>
        <w:ind w:right="100"/>
        <w:jc w:val="right"/>
        <w:rPr>
          <w:sz w:val="20"/>
        </w:rPr>
      </w:pPr>
      <w:bookmarkStart w:id="46" w:name="Attaque_de_panique"/>
      <w:bookmarkStart w:id="47" w:name="Attention_"/>
      <w:bookmarkStart w:id="48" w:name="Auto-culture_"/>
      <w:bookmarkStart w:id="49" w:name="_bookmark17"/>
      <w:bookmarkEnd w:id="46"/>
      <w:bookmarkEnd w:id="47"/>
      <w:bookmarkEnd w:id="48"/>
      <w:bookmarkEnd w:id="49"/>
      <w:r>
        <w:rPr>
          <w:color w:val="323031"/>
          <w:spacing w:val="-2"/>
          <w:w w:val="90"/>
          <w:sz w:val="20"/>
        </w:rPr>
        <w:lastRenderedPageBreak/>
        <w:t>ATTAQUE</w:t>
      </w:r>
      <w:r>
        <w:rPr>
          <w:color w:val="323031"/>
          <w:spacing w:val="-6"/>
          <w:sz w:val="20"/>
        </w:rPr>
        <w:t xml:space="preserve"> </w:t>
      </w:r>
      <w:r>
        <w:rPr>
          <w:color w:val="323031"/>
          <w:spacing w:val="-2"/>
          <w:w w:val="90"/>
          <w:sz w:val="20"/>
        </w:rPr>
        <w:t>DE</w:t>
      </w:r>
      <w:r>
        <w:rPr>
          <w:color w:val="323031"/>
          <w:spacing w:val="-4"/>
          <w:sz w:val="20"/>
        </w:rPr>
        <w:t xml:space="preserve"> </w:t>
      </w:r>
      <w:r>
        <w:rPr>
          <w:color w:val="323031"/>
          <w:spacing w:val="-2"/>
          <w:w w:val="90"/>
          <w:sz w:val="20"/>
        </w:rPr>
        <w:t>PANIQUE</w:t>
      </w:r>
    </w:p>
    <w:p w14:paraId="45985821" w14:textId="77777777" w:rsidR="00B76AFF" w:rsidRDefault="00000000">
      <w:pPr>
        <w:pStyle w:val="Corpsdetexte"/>
        <w:spacing w:before="4"/>
        <w:rPr>
          <w:sz w:val="17"/>
        </w:rPr>
      </w:pPr>
      <w:r>
        <w:pict w14:anchorId="6A13FC87">
          <v:shape id="docshape21" o:spid="_x0000_s2193" style="position:absolute;margin-left:77.7pt;margin-top:12.9pt;width:320.35pt;height:.1pt;z-index:-15717888;mso-wrap-distance-left:0;mso-wrap-distance-right:0;mso-position-horizontal-relative:page" coordorigin="1554,258" coordsize="6407,0" path="m7960,258r-6406,e" filled="f" strokecolor="#231f20" strokeweight=".25pt">
            <v:path arrowok="t"/>
            <w10:wrap type="topAndBottom" anchorx="page"/>
          </v:shape>
        </w:pict>
      </w:r>
    </w:p>
    <w:p w14:paraId="0079D18B" w14:textId="77777777" w:rsidR="00B76AFF" w:rsidRDefault="00B76AFF">
      <w:pPr>
        <w:pStyle w:val="Corpsdetexte"/>
        <w:spacing w:before="12"/>
        <w:rPr>
          <w:sz w:val="17"/>
        </w:rPr>
      </w:pPr>
    </w:p>
    <w:p w14:paraId="5C687605" w14:textId="77777777" w:rsidR="00B76AFF" w:rsidRDefault="00000000">
      <w:pPr>
        <w:pStyle w:val="Corpsdetexte"/>
        <w:spacing w:line="204" w:lineRule="auto"/>
        <w:ind w:left="453" w:right="101"/>
        <w:jc w:val="both"/>
      </w:pPr>
      <w:r>
        <w:rPr>
          <w:color w:val="231F20"/>
        </w:rPr>
        <w:t xml:space="preserve">L'assuétude au cannabis s'exprime désormais comme étant la </w:t>
      </w:r>
      <w:r>
        <w:rPr>
          <w:color w:val="231F20"/>
          <w:w w:val="95"/>
        </w:rPr>
        <w:t>dépendance, l'addiction au cannabis.</w:t>
      </w:r>
    </w:p>
    <w:p w14:paraId="2E848452" w14:textId="77777777" w:rsidR="00B76AFF" w:rsidRDefault="00000000">
      <w:pPr>
        <w:pStyle w:val="Titre3"/>
        <w:spacing w:before="246"/>
        <w:jc w:val="both"/>
      </w:pPr>
      <w:r>
        <w:rPr>
          <w:color w:val="231F20"/>
          <w:w w:val="90"/>
        </w:rPr>
        <w:t>Attaque</w:t>
      </w:r>
      <w:r>
        <w:rPr>
          <w:color w:val="231F20"/>
          <w:spacing w:val="-1"/>
        </w:rPr>
        <w:t xml:space="preserve"> </w:t>
      </w:r>
      <w:r>
        <w:rPr>
          <w:color w:val="231F20"/>
          <w:w w:val="90"/>
        </w:rPr>
        <w:t>de</w:t>
      </w:r>
      <w:r>
        <w:rPr>
          <w:color w:val="231F20"/>
        </w:rPr>
        <w:t xml:space="preserve"> </w:t>
      </w:r>
      <w:r>
        <w:rPr>
          <w:color w:val="231F20"/>
          <w:spacing w:val="-2"/>
          <w:w w:val="90"/>
        </w:rPr>
        <w:t>panique</w:t>
      </w:r>
    </w:p>
    <w:p w14:paraId="2CD50F50" w14:textId="77777777" w:rsidR="00B76AFF" w:rsidRDefault="00000000">
      <w:pPr>
        <w:pStyle w:val="Corpsdetexte"/>
        <w:spacing w:before="97" w:line="204" w:lineRule="auto"/>
        <w:ind w:left="453" w:right="101"/>
        <w:jc w:val="both"/>
      </w:pPr>
      <w:r>
        <w:rPr>
          <w:color w:val="231F20"/>
          <w:w w:val="95"/>
        </w:rPr>
        <w:t xml:space="preserve">C'est une manifestation psychiatrique assez fréquente, rapportée </w:t>
      </w:r>
      <w:r>
        <w:rPr>
          <w:color w:val="231F20"/>
        </w:rPr>
        <w:t xml:space="preserve">par les usagers de cannabis. Elle peut survenir lors d'une </w:t>
      </w:r>
      <w:r>
        <w:rPr>
          <w:color w:val="231F20"/>
          <w:w w:val="95"/>
        </w:rPr>
        <w:t xml:space="preserve">expérimentation, détournant à tout jamais l'expérimentateur de cette drogue. Elle peut aussi, chez un usager régulier, résulter de </w:t>
      </w:r>
      <w:r>
        <w:rPr>
          <w:color w:val="231F20"/>
          <w:w w:val="90"/>
        </w:rPr>
        <w:t xml:space="preserve">l'administration d'une dose élevée de THC. Cette sensation de mort </w:t>
      </w:r>
      <w:r>
        <w:rPr>
          <w:color w:val="231F20"/>
          <w:w w:val="95"/>
        </w:rPr>
        <w:t>imminente,</w:t>
      </w:r>
      <w:r>
        <w:rPr>
          <w:color w:val="231F20"/>
          <w:spacing w:val="-5"/>
          <w:w w:val="95"/>
        </w:rPr>
        <w:t xml:space="preserve"> </w:t>
      </w:r>
      <w:r>
        <w:rPr>
          <w:color w:val="231F20"/>
          <w:w w:val="95"/>
        </w:rPr>
        <w:t>peut</w:t>
      </w:r>
      <w:r>
        <w:rPr>
          <w:color w:val="231F20"/>
          <w:spacing w:val="-5"/>
          <w:w w:val="95"/>
        </w:rPr>
        <w:t xml:space="preserve"> </w:t>
      </w:r>
      <w:r>
        <w:rPr>
          <w:color w:val="231F20"/>
          <w:w w:val="95"/>
        </w:rPr>
        <w:t>durer</w:t>
      </w:r>
      <w:r>
        <w:rPr>
          <w:color w:val="231F20"/>
          <w:spacing w:val="-5"/>
          <w:w w:val="95"/>
        </w:rPr>
        <w:t xml:space="preserve"> </w:t>
      </w:r>
      <w:r>
        <w:rPr>
          <w:color w:val="231F20"/>
          <w:w w:val="95"/>
        </w:rPr>
        <w:t>de</w:t>
      </w:r>
      <w:r>
        <w:rPr>
          <w:color w:val="231F20"/>
          <w:spacing w:val="-5"/>
          <w:w w:val="95"/>
        </w:rPr>
        <w:t xml:space="preserve"> </w:t>
      </w:r>
      <w:r>
        <w:rPr>
          <w:color w:val="231F20"/>
          <w:w w:val="95"/>
        </w:rPr>
        <w:t>quelques</w:t>
      </w:r>
      <w:r>
        <w:rPr>
          <w:color w:val="231F20"/>
          <w:spacing w:val="-5"/>
          <w:w w:val="95"/>
        </w:rPr>
        <w:t xml:space="preserve"> </w:t>
      </w:r>
      <w:r>
        <w:rPr>
          <w:color w:val="231F20"/>
          <w:w w:val="95"/>
        </w:rPr>
        <w:t>heures</w:t>
      </w:r>
      <w:r>
        <w:rPr>
          <w:color w:val="231F20"/>
          <w:spacing w:val="-5"/>
          <w:w w:val="95"/>
        </w:rPr>
        <w:t xml:space="preserve"> </w:t>
      </w:r>
      <w:r>
        <w:rPr>
          <w:color w:val="231F20"/>
          <w:w w:val="95"/>
        </w:rPr>
        <w:t>à</w:t>
      </w:r>
      <w:r>
        <w:rPr>
          <w:color w:val="231F20"/>
          <w:spacing w:val="-5"/>
          <w:w w:val="95"/>
        </w:rPr>
        <w:t xml:space="preserve"> </w:t>
      </w:r>
      <w:r>
        <w:rPr>
          <w:color w:val="231F20"/>
          <w:w w:val="95"/>
        </w:rPr>
        <w:t>une</w:t>
      </w:r>
      <w:r>
        <w:rPr>
          <w:color w:val="231F20"/>
          <w:spacing w:val="-5"/>
          <w:w w:val="95"/>
        </w:rPr>
        <w:t xml:space="preserve"> </w:t>
      </w:r>
      <w:r>
        <w:rPr>
          <w:color w:val="231F20"/>
          <w:w w:val="95"/>
        </w:rPr>
        <w:t>journée.</w:t>
      </w:r>
    </w:p>
    <w:p w14:paraId="04B93B85" w14:textId="77777777" w:rsidR="00B76AFF" w:rsidRDefault="00000000">
      <w:pPr>
        <w:pStyle w:val="Titre3"/>
        <w:spacing w:before="240"/>
      </w:pPr>
      <w:r>
        <w:rPr>
          <w:color w:val="231F20"/>
          <w:spacing w:val="-2"/>
        </w:rPr>
        <w:t>Attention</w:t>
      </w:r>
    </w:p>
    <w:p w14:paraId="512D0D6B" w14:textId="77777777" w:rsidR="00B76AFF" w:rsidRDefault="00000000">
      <w:pPr>
        <w:pStyle w:val="Corpsdetexte"/>
        <w:spacing w:before="98" w:line="204" w:lineRule="auto"/>
        <w:ind w:left="453" w:right="100"/>
        <w:jc w:val="both"/>
      </w:pPr>
      <w:r>
        <w:rPr>
          <w:color w:val="231F20"/>
          <w:w w:val="95"/>
        </w:rPr>
        <w:t>Cette</w:t>
      </w:r>
      <w:r>
        <w:rPr>
          <w:color w:val="231F20"/>
          <w:spacing w:val="-4"/>
          <w:w w:val="95"/>
        </w:rPr>
        <w:t xml:space="preserve"> </w:t>
      </w:r>
      <w:r>
        <w:rPr>
          <w:color w:val="231F20"/>
          <w:w w:val="95"/>
        </w:rPr>
        <w:t>capacité,</w:t>
      </w:r>
      <w:r>
        <w:rPr>
          <w:color w:val="231F20"/>
          <w:spacing w:val="-4"/>
          <w:w w:val="95"/>
        </w:rPr>
        <w:t xml:space="preserve"> </w:t>
      </w:r>
      <w:r>
        <w:rPr>
          <w:color w:val="231F20"/>
          <w:w w:val="95"/>
        </w:rPr>
        <w:t>nécessaire</w:t>
      </w:r>
      <w:r>
        <w:rPr>
          <w:color w:val="231F20"/>
          <w:spacing w:val="-4"/>
          <w:w w:val="95"/>
        </w:rPr>
        <w:t xml:space="preserve"> </w:t>
      </w:r>
      <w:r>
        <w:rPr>
          <w:color w:val="231F20"/>
          <w:w w:val="95"/>
        </w:rPr>
        <w:t>en</w:t>
      </w:r>
      <w:r>
        <w:rPr>
          <w:color w:val="231F20"/>
          <w:spacing w:val="-4"/>
          <w:w w:val="95"/>
        </w:rPr>
        <w:t xml:space="preserve"> </w:t>
      </w:r>
      <w:r>
        <w:rPr>
          <w:color w:val="231F20"/>
          <w:w w:val="95"/>
        </w:rPr>
        <w:t>diverses</w:t>
      </w:r>
      <w:r>
        <w:rPr>
          <w:color w:val="231F20"/>
          <w:spacing w:val="-4"/>
          <w:w w:val="95"/>
        </w:rPr>
        <w:t xml:space="preserve"> </w:t>
      </w:r>
      <w:r>
        <w:rPr>
          <w:color w:val="231F20"/>
          <w:w w:val="95"/>
        </w:rPr>
        <w:t>circonstances,</w:t>
      </w:r>
      <w:r>
        <w:rPr>
          <w:color w:val="231F20"/>
          <w:spacing w:val="-4"/>
          <w:w w:val="95"/>
        </w:rPr>
        <w:t xml:space="preserve"> </w:t>
      </w:r>
      <w:r>
        <w:rPr>
          <w:color w:val="231F20"/>
          <w:w w:val="95"/>
        </w:rPr>
        <w:t>permet</w:t>
      </w:r>
      <w:r>
        <w:rPr>
          <w:color w:val="231F20"/>
          <w:spacing w:val="-4"/>
          <w:w w:val="95"/>
        </w:rPr>
        <w:t xml:space="preserve"> </w:t>
      </w:r>
      <w:r>
        <w:rPr>
          <w:color w:val="231F20"/>
          <w:w w:val="95"/>
        </w:rPr>
        <w:t>de</w:t>
      </w:r>
      <w:r>
        <w:rPr>
          <w:color w:val="231F20"/>
          <w:spacing w:val="-4"/>
          <w:w w:val="95"/>
        </w:rPr>
        <w:t xml:space="preserve"> </w:t>
      </w:r>
      <w:r>
        <w:rPr>
          <w:color w:val="231F20"/>
          <w:w w:val="95"/>
        </w:rPr>
        <w:t>se concentrer</w:t>
      </w:r>
      <w:r>
        <w:rPr>
          <w:color w:val="231F20"/>
          <w:spacing w:val="-8"/>
          <w:w w:val="95"/>
        </w:rPr>
        <w:t xml:space="preserve"> </w:t>
      </w:r>
      <w:r>
        <w:rPr>
          <w:color w:val="231F20"/>
          <w:w w:val="95"/>
        </w:rPr>
        <w:t>intellectuellement</w:t>
      </w:r>
      <w:r>
        <w:rPr>
          <w:color w:val="231F20"/>
          <w:spacing w:val="-8"/>
          <w:w w:val="95"/>
        </w:rPr>
        <w:t xml:space="preserve"> </w:t>
      </w:r>
      <w:r>
        <w:rPr>
          <w:color w:val="231F20"/>
          <w:w w:val="95"/>
        </w:rPr>
        <w:t>sur</w:t>
      </w:r>
      <w:r>
        <w:rPr>
          <w:color w:val="231F20"/>
          <w:spacing w:val="-8"/>
          <w:w w:val="95"/>
        </w:rPr>
        <w:t xml:space="preserve"> </w:t>
      </w:r>
      <w:r>
        <w:rPr>
          <w:color w:val="231F20"/>
          <w:w w:val="95"/>
        </w:rPr>
        <w:t>ce</w:t>
      </w:r>
      <w:r>
        <w:rPr>
          <w:color w:val="231F20"/>
          <w:spacing w:val="-8"/>
          <w:w w:val="95"/>
        </w:rPr>
        <w:t xml:space="preserve"> </w:t>
      </w:r>
      <w:r>
        <w:rPr>
          <w:color w:val="231F20"/>
          <w:w w:val="95"/>
        </w:rPr>
        <w:t>qui</w:t>
      </w:r>
      <w:r>
        <w:rPr>
          <w:color w:val="231F20"/>
          <w:spacing w:val="-8"/>
          <w:w w:val="95"/>
        </w:rPr>
        <w:t xml:space="preserve"> </w:t>
      </w:r>
      <w:r>
        <w:rPr>
          <w:color w:val="231F20"/>
          <w:w w:val="95"/>
        </w:rPr>
        <w:t>est</w:t>
      </w:r>
      <w:r>
        <w:rPr>
          <w:color w:val="231F20"/>
          <w:spacing w:val="-8"/>
          <w:w w:val="95"/>
        </w:rPr>
        <w:t xml:space="preserve"> </w:t>
      </w:r>
      <w:r>
        <w:rPr>
          <w:color w:val="231F20"/>
          <w:w w:val="95"/>
        </w:rPr>
        <w:t>pertinent,</w:t>
      </w:r>
      <w:r>
        <w:rPr>
          <w:color w:val="231F20"/>
          <w:spacing w:val="-8"/>
          <w:w w:val="95"/>
        </w:rPr>
        <w:t xml:space="preserve"> </w:t>
      </w:r>
      <w:r>
        <w:rPr>
          <w:color w:val="231F20"/>
          <w:w w:val="95"/>
        </w:rPr>
        <w:t>sur</w:t>
      </w:r>
      <w:r>
        <w:rPr>
          <w:color w:val="231F20"/>
          <w:spacing w:val="-8"/>
          <w:w w:val="95"/>
        </w:rPr>
        <w:t xml:space="preserve"> </w:t>
      </w:r>
      <w:r>
        <w:rPr>
          <w:color w:val="231F20"/>
          <w:w w:val="95"/>
        </w:rPr>
        <w:t>ce</w:t>
      </w:r>
      <w:r>
        <w:rPr>
          <w:color w:val="231F20"/>
          <w:spacing w:val="-8"/>
          <w:w w:val="95"/>
        </w:rPr>
        <w:t xml:space="preserve"> </w:t>
      </w:r>
      <w:r>
        <w:rPr>
          <w:color w:val="231F20"/>
          <w:w w:val="95"/>
        </w:rPr>
        <w:t>qui</w:t>
      </w:r>
      <w:r>
        <w:rPr>
          <w:color w:val="231F20"/>
          <w:spacing w:val="-8"/>
          <w:w w:val="95"/>
        </w:rPr>
        <w:t xml:space="preserve"> </w:t>
      </w:r>
      <w:r>
        <w:rPr>
          <w:color w:val="231F20"/>
          <w:w w:val="95"/>
        </w:rPr>
        <w:t xml:space="preserve">a </w:t>
      </w:r>
      <w:r>
        <w:rPr>
          <w:color w:val="231F20"/>
          <w:w w:val="90"/>
        </w:rPr>
        <w:t>du</w:t>
      </w:r>
      <w:r>
        <w:rPr>
          <w:color w:val="231F20"/>
          <w:spacing w:val="-5"/>
          <w:w w:val="90"/>
        </w:rPr>
        <w:t xml:space="preserve"> </w:t>
      </w:r>
      <w:r>
        <w:rPr>
          <w:color w:val="231F20"/>
          <w:w w:val="90"/>
        </w:rPr>
        <w:t>sens,</w:t>
      </w:r>
      <w:r>
        <w:rPr>
          <w:color w:val="231F20"/>
          <w:spacing w:val="-5"/>
          <w:w w:val="90"/>
        </w:rPr>
        <w:t xml:space="preserve"> </w:t>
      </w:r>
      <w:r>
        <w:rPr>
          <w:color w:val="231F20"/>
          <w:w w:val="90"/>
        </w:rPr>
        <w:t>sur</w:t>
      </w:r>
      <w:r>
        <w:rPr>
          <w:color w:val="231F20"/>
          <w:spacing w:val="-5"/>
          <w:w w:val="90"/>
        </w:rPr>
        <w:t xml:space="preserve"> </w:t>
      </w:r>
      <w:r>
        <w:rPr>
          <w:color w:val="231F20"/>
          <w:w w:val="90"/>
        </w:rPr>
        <w:t>ce</w:t>
      </w:r>
      <w:r>
        <w:rPr>
          <w:color w:val="231F20"/>
          <w:spacing w:val="-5"/>
          <w:w w:val="90"/>
        </w:rPr>
        <w:t xml:space="preserve"> </w:t>
      </w:r>
      <w:r>
        <w:rPr>
          <w:color w:val="231F20"/>
          <w:w w:val="90"/>
        </w:rPr>
        <w:t>qui</w:t>
      </w:r>
      <w:r>
        <w:rPr>
          <w:color w:val="231F20"/>
          <w:spacing w:val="-5"/>
          <w:w w:val="90"/>
        </w:rPr>
        <w:t xml:space="preserve"> </w:t>
      </w:r>
      <w:r>
        <w:rPr>
          <w:color w:val="231F20"/>
          <w:w w:val="90"/>
        </w:rPr>
        <w:t>est</w:t>
      </w:r>
      <w:r>
        <w:rPr>
          <w:color w:val="231F20"/>
          <w:spacing w:val="-5"/>
          <w:w w:val="90"/>
        </w:rPr>
        <w:t xml:space="preserve"> </w:t>
      </w:r>
      <w:r>
        <w:rPr>
          <w:color w:val="231F20"/>
          <w:w w:val="90"/>
        </w:rPr>
        <w:t>utile</w:t>
      </w:r>
      <w:r>
        <w:rPr>
          <w:color w:val="231F20"/>
          <w:spacing w:val="-5"/>
          <w:w w:val="90"/>
        </w:rPr>
        <w:t xml:space="preserve"> </w:t>
      </w:r>
      <w:r>
        <w:rPr>
          <w:color w:val="231F20"/>
          <w:w w:val="90"/>
        </w:rPr>
        <w:t>dans</w:t>
      </w:r>
      <w:r>
        <w:rPr>
          <w:color w:val="231F20"/>
          <w:spacing w:val="-5"/>
          <w:w w:val="90"/>
        </w:rPr>
        <w:t xml:space="preserve"> </w:t>
      </w:r>
      <w:r>
        <w:rPr>
          <w:color w:val="231F20"/>
          <w:w w:val="90"/>
        </w:rPr>
        <w:t>une</w:t>
      </w:r>
      <w:r>
        <w:rPr>
          <w:color w:val="231F20"/>
          <w:spacing w:val="-5"/>
          <w:w w:val="90"/>
        </w:rPr>
        <w:t xml:space="preserve"> </w:t>
      </w:r>
      <w:r>
        <w:rPr>
          <w:color w:val="231F20"/>
          <w:w w:val="90"/>
        </w:rPr>
        <w:t>situation</w:t>
      </w:r>
      <w:r>
        <w:rPr>
          <w:color w:val="231F20"/>
          <w:spacing w:val="-5"/>
          <w:w w:val="90"/>
        </w:rPr>
        <w:t xml:space="preserve"> </w:t>
      </w:r>
      <w:r>
        <w:rPr>
          <w:color w:val="231F20"/>
          <w:w w:val="90"/>
        </w:rPr>
        <w:t>complexe.</w:t>
      </w:r>
      <w:r>
        <w:rPr>
          <w:color w:val="231F20"/>
          <w:spacing w:val="-5"/>
          <w:w w:val="90"/>
        </w:rPr>
        <w:t xml:space="preserve"> </w:t>
      </w:r>
      <w:r>
        <w:rPr>
          <w:color w:val="231F20"/>
          <w:w w:val="90"/>
        </w:rPr>
        <w:t>Elle</w:t>
      </w:r>
      <w:r>
        <w:rPr>
          <w:color w:val="231F20"/>
          <w:spacing w:val="-5"/>
          <w:w w:val="90"/>
        </w:rPr>
        <w:t xml:space="preserve"> </w:t>
      </w:r>
      <w:r>
        <w:rPr>
          <w:color w:val="231F20"/>
          <w:w w:val="90"/>
        </w:rPr>
        <w:t>est</w:t>
      </w:r>
      <w:r>
        <w:rPr>
          <w:color w:val="231F20"/>
          <w:spacing w:val="-5"/>
          <w:w w:val="90"/>
        </w:rPr>
        <w:t xml:space="preserve"> </w:t>
      </w:r>
      <w:r>
        <w:rPr>
          <w:color w:val="231F20"/>
          <w:w w:val="90"/>
        </w:rPr>
        <w:t>per- turbée par le THC*</w:t>
      </w:r>
      <w:r>
        <w:rPr>
          <w:color w:val="231F20"/>
          <w:spacing w:val="-1"/>
          <w:w w:val="90"/>
        </w:rPr>
        <w:t xml:space="preserve"> </w:t>
      </w:r>
      <w:r>
        <w:rPr>
          <w:color w:val="231F20"/>
          <w:w w:val="90"/>
        </w:rPr>
        <w:t xml:space="preserve">du cannabis. Outre l'ivresse qui emmène l'esprit </w:t>
      </w:r>
      <w:r>
        <w:rPr>
          <w:color w:val="231F20"/>
          <w:spacing w:val="-2"/>
          <w:w w:val="90"/>
        </w:rPr>
        <w:t>ailleurs, le THC donne une vision cinématoscopique (grand angle) de la</w:t>
      </w:r>
      <w:r>
        <w:rPr>
          <w:color w:val="231F20"/>
          <w:spacing w:val="-4"/>
          <w:w w:val="90"/>
        </w:rPr>
        <w:t xml:space="preserve"> </w:t>
      </w:r>
      <w:r>
        <w:rPr>
          <w:color w:val="231F20"/>
          <w:spacing w:val="-2"/>
          <w:w w:val="90"/>
        </w:rPr>
        <w:t>situation</w:t>
      </w:r>
      <w:r>
        <w:rPr>
          <w:color w:val="231F20"/>
          <w:spacing w:val="-4"/>
          <w:w w:val="90"/>
        </w:rPr>
        <w:t xml:space="preserve"> </w:t>
      </w:r>
      <w:r>
        <w:rPr>
          <w:color w:val="231F20"/>
          <w:spacing w:val="-2"/>
          <w:w w:val="90"/>
        </w:rPr>
        <w:t>présente.</w:t>
      </w:r>
      <w:r>
        <w:rPr>
          <w:color w:val="231F20"/>
          <w:spacing w:val="-4"/>
          <w:w w:val="90"/>
        </w:rPr>
        <w:t xml:space="preserve"> </w:t>
      </w:r>
      <w:r>
        <w:rPr>
          <w:color w:val="231F20"/>
          <w:spacing w:val="-2"/>
          <w:w w:val="90"/>
        </w:rPr>
        <w:t>À</w:t>
      </w:r>
      <w:r>
        <w:rPr>
          <w:color w:val="231F20"/>
          <w:spacing w:val="-4"/>
          <w:w w:val="90"/>
        </w:rPr>
        <w:t xml:space="preserve"> </w:t>
      </w:r>
      <w:r>
        <w:rPr>
          <w:color w:val="231F20"/>
          <w:spacing w:val="-2"/>
          <w:w w:val="90"/>
        </w:rPr>
        <w:t>tout</w:t>
      </w:r>
      <w:r>
        <w:rPr>
          <w:color w:val="231F20"/>
          <w:spacing w:val="-4"/>
          <w:w w:val="90"/>
        </w:rPr>
        <w:t xml:space="preserve"> </w:t>
      </w:r>
      <w:r>
        <w:rPr>
          <w:color w:val="231F20"/>
          <w:spacing w:val="-2"/>
          <w:w w:val="90"/>
        </w:rPr>
        <w:t>voir,</w:t>
      </w:r>
      <w:r>
        <w:rPr>
          <w:color w:val="231F20"/>
          <w:spacing w:val="-4"/>
          <w:w w:val="90"/>
        </w:rPr>
        <w:t xml:space="preserve"> </w:t>
      </w:r>
      <w:r>
        <w:rPr>
          <w:color w:val="231F20"/>
          <w:spacing w:val="-2"/>
          <w:w w:val="90"/>
        </w:rPr>
        <w:t>à</w:t>
      </w:r>
      <w:r>
        <w:rPr>
          <w:color w:val="231F20"/>
          <w:spacing w:val="-4"/>
          <w:w w:val="90"/>
        </w:rPr>
        <w:t xml:space="preserve"> </w:t>
      </w:r>
      <w:r>
        <w:rPr>
          <w:color w:val="231F20"/>
          <w:spacing w:val="-2"/>
          <w:w w:val="90"/>
        </w:rPr>
        <w:t>tout</w:t>
      </w:r>
      <w:r>
        <w:rPr>
          <w:color w:val="231F20"/>
          <w:spacing w:val="-4"/>
          <w:w w:val="90"/>
        </w:rPr>
        <w:t xml:space="preserve"> </w:t>
      </w:r>
      <w:r>
        <w:rPr>
          <w:color w:val="231F20"/>
          <w:spacing w:val="-2"/>
          <w:w w:val="90"/>
        </w:rPr>
        <w:t>entendre,</w:t>
      </w:r>
      <w:r>
        <w:rPr>
          <w:color w:val="231F20"/>
          <w:spacing w:val="-4"/>
          <w:w w:val="90"/>
        </w:rPr>
        <w:t xml:space="preserve"> </w:t>
      </w:r>
      <w:r>
        <w:rPr>
          <w:color w:val="231F20"/>
          <w:spacing w:val="-2"/>
          <w:w w:val="90"/>
        </w:rPr>
        <w:t>on</w:t>
      </w:r>
      <w:r>
        <w:rPr>
          <w:color w:val="231F20"/>
          <w:spacing w:val="-4"/>
          <w:w w:val="90"/>
        </w:rPr>
        <w:t xml:space="preserve"> </w:t>
      </w:r>
      <w:r>
        <w:rPr>
          <w:color w:val="231F20"/>
          <w:spacing w:val="-2"/>
          <w:w w:val="90"/>
        </w:rPr>
        <w:t>ne</w:t>
      </w:r>
      <w:r>
        <w:rPr>
          <w:color w:val="231F20"/>
          <w:spacing w:val="-4"/>
          <w:w w:val="90"/>
        </w:rPr>
        <w:t xml:space="preserve"> </w:t>
      </w:r>
      <w:r>
        <w:rPr>
          <w:color w:val="231F20"/>
          <w:spacing w:val="-2"/>
          <w:w w:val="90"/>
        </w:rPr>
        <w:t>voit</w:t>
      </w:r>
      <w:r>
        <w:rPr>
          <w:color w:val="231F20"/>
          <w:spacing w:val="-4"/>
          <w:w w:val="90"/>
        </w:rPr>
        <w:t xml:space="preserve"> </w:t>
      </w:r>
      <w:r>
        <w:rPr>
          <w:color w:val="231F20"/>
          <w:spacing w:val="-2"/>
          <w:w w:val="90"/>
        </w:rPr>
        <w:t>plus</w:t>
      </w:r>
      <w:r>
        <w:rPr>
          <w:color w:val="231F20"/>
          <w:spacing w:val="-4"/>
          <w:w w:val="90"/>
        </w:rPr>
        <w:t xml:space="preserve"> </w:t>
      </w:r>
      <w:r>
        <w:rPr>
          <w:color w:val="231F20"/>
          <w:spacing w:val="-2"/>
          <w:w w:val="90"/>
        </w:rPr>
        <w:t xml:space="preserve">rien, </w:t>
      </w:r>
      <w:r>
        <w:rPr>
          <w:color w:val="231F20"/>
          <w:w w:val="90"/>
        </w:rPr>
        <w:t>on</w:t>
      </w:r>
      <w:r>
        <w:rPr>
          <w:color w:val="231F20"/>
          <w:spacing w:val="-9"/>
          <w:w w:val="90"/>
        </w:rPr>
        <w:t xml:space="preserve"> </w:t>
      </w:r>
      <w:r>
        <w:rPr>
          <w:color w:val="231F20"/>
          <w:w w:val="90"/>
        </w:rPr>
        <w:t>n'entend</w:t>
      </w:r>
      <w:r>
        <w:rPr>
          <w:color w:val="231F20"/>
          <w:spacing w:val="-9"/>
          <w:w w:val="90"/>
        </w:rPr>
        <w:t xml:space="preserve"> </w:t>
      </w:r>
      <w:r>
        <w:rPr>
          <w:color w:val="231F20"/>
          <w:w w:val="90"/>
        </w:rPr>
        <w:t>plus</w:t>
      </w:r>
      <w:r>
        <w:rPr>
          <w:color w:val="231F20"/>
          <w:spacing w:val="-9"/>
          <w:w w:val="90"/>
        </w:rPr>
        <w:t xml:space="preserve"> </w:t>
      </w:r>
      <w:r>
        <w:rPr>
          <w:color w:val="231F20"/>
          <w:w w:val="90"/>
        </w:rPr>
        <w:t>rien</w:t>
      </w:r>
      <w:r>
        <w:rPr>
          <w:color w:val="231F20"/>
          <w:spacing w:val="-9"/>
          <w:w w:val="90"/>
        </w:rPr>
        <w:t xml:space="preserve"> </w:t>
      </w:r>
      <w:r>
        <w:rPr>
          <w:color w:val="231F20"/>
          <w:w w:val="90"/>
        </w:rPr>
        <w:t>de</w:t>
      </w:r>
      <w:r>
        <w:rPr>
          <w:color w:val="231F20"/>
          <w:spacing w:val="-9"/>
          <w:w w:val="90"/>
        </w:rPr>
        <w:t xml:space="preserve"> </w:t>
      </w:r>
      <w:r>
        <w:rPr>
          <w:color w:val="231F20"/>
          <w:w w:val="90"/>
        </w:rPr>
        <w:t>signifiant</w:t>
      </w:r>
      <w:r>
        <w:rPr>
          <w:color w:val="231F20"/>
          <w:spacing w:val="-9"/>
          <w:w w:val="90"/>
        </w:rPr>
        <w:t xml:space="preserve"> </w:t>
      </w:r>
      <w:r>
        <w:rPr>
          <w:color w:val="231F20"/>
          <w:w w:val="90"/>
        </w:rPr>
        <w:t>;</w:t>
      </w:r>
      <w:r>
        <w:rPr>
          <w:color w:val="231F20"/>
          <w:spacing w:val="-8"/>
          <w:w w:val="90"/>
        </w:rPr>
        <w:t xml:space="preserve"> </w:t>
      </w:r>
      <w:r>
        <w:rPr>
          <w:color w:val="231F20"/>
          <w:w w:val="90"/>
        </w:rPr>
        <w:t>«</w:t>
      </w:r>
      <w:r>
        <w:rPr>
          <w:color w:val="231F20"/>
          <w:spacing w:val="-9"/>
          <w:w w:val="90"/>
        </w:rPr>
        <w:t xml:space="preserve"> </w:t>
      </w:r>
      <w:r>
        <w:rPr>
          <w:color w:val="231F20"/>
          <w:w w:val="90"/>
        </w:rPr>
        <w:t>qui</w:t>
      </w:r>
      <w:r>
        <w:rPr>
          <w:color w:val="231F20"/>
          <w:spacing w:val="-9"/>
          <w:w w:val="90"/>
        </w:rPr>
        <w:t xml:space="preserve"> </w:t>
      </w:r>
      <w:r>
        <w:rPr>
          <w:color w:val="231F20"/>
          <w:w w:val="90"/>
        </w:rPr>
        <w:t>trop</w:t>
      </w:r>
      <w:r>
        <w:rPr>
          <w:color w:val="231F20"/>
          <w:spacing w:val="-9"/>
          <w:w w:val="90"/>
        </w:rPr>
        <w:t xml:space="preserve"> </w:t>
      </w:r>
      <w:r>
        <w:rPr>
          <w:color w:val="231F20"/>
          <w:w w:val="90"/>
        </w:rPr>
        <w:t>embrasse</w:t>
      </w:r>
      <w:r>
        <w:rPr>
          <w:color w:val="231F20"/>
          <w:spacing w:val="-9"/>
          <w:w w:val="90"/>
        </w:rPr>
        <w:t xml:space="preserve"> </w:t>
      </w:r>
      <w:r>
        <w:rPr>
          <w:color w:val="231F20"/>
          <w:w w:val="90"/>
        </w:rPr>
        <w:t>mal</w:t>
      </w:r>
      <w:r>
        <w:rPr>
          <w:color w:val="231F20"/>
          <w:spacing w:val="-9"/>
          <w:w w:val="90"/>
        </w:rPr>
        <w:t xml:space="preserve"> </w:t>
      </w:r>
      <w:r>
        <w:rPr>
          <w:color w:val="231F20"/>
          <w:w w:val="90"/>
        </w:rPr>
        <w:t>étreint</w:t>
      </w:r>
      <w:r>
        <w:rPr>
          <w:color w:val="231F20"/>
          <w:spacing w:val="-9"/>
          <w:w w:val="90"/>
        </w:rPr>
        <w:t xml:space="preserve"> </w:t>
      </w:r>
      <w:r>
        <w:rPr>
          <w:color w:val="231F20"/>
          <w:w w:val="90"/>
        </w:rPr>
        <w:t xml:space="preserve">». </w:t>
      </w:r>
      <w:r>
        <w:rPr>
          <w:color w:val="231F20"/>
        </w:rPr>
        <w:t>Ce</w:t>
      </w:r>
      <w:r>
        <w:rPr>
          <w:color w:val="231F20"/>
          <w:spacing w:val="-12"/>
        </w:rPr>
        <w:t xml:space="preserve"> </w:t>
      </w:r>
      <w:r>
        <w:rPr>
          <w:color w:val="231F20"/>
        </w:rPr>
        <w:t>déficit</w:t>
      </w:r>
      <w:r>
        <w:rPr>
          <w:color w:val="231F20"/>
          <w:spacing w:val="-12"/>
        </w:rPr>
        <w:t xml:space="preserve"> </w:t>
      </w:r>
      <w:r>
        <w:rPr>
          <w:color w:val="231F20"/>
        </w:rPr>
        <w:t>de</w:t>
      </w:r>
      <w:r>
        <w:rPr>
          <w:color w:val="231F20"/>
          <w:spacing w:val="-12"/>
        </w:rPr>
        <w:t xml:space="preserve"> </w:t>
      </w:r>
      <w:r>
        <w:rPr>
          <w:color w:val="231F20"/>
        </w:rPr>
        <w:t>l'attention,</w:t>
      </w:r>
      <w:r>
        <w:rPr>
          <w:color w:val="231F20"/>
          <w:spacing w:val="-12"/>
        </w:rPr>
        <w:t xml:space="preserve"> </w:t>
      </w:r>
      <w:r>
        <w:rPr>
          <w:color w:val="231F20"/>
        </w:rPr>
        <w:t>joint</w:t>
      </w:r>
      <w:r>
        <w:rPr>
          <w:color w:val="231F20"/>
          <w:spacing w:val="-12"/>
        </w:rPr>
        <w:t xml:space="preserve"> </w:t>
      </w:r>
      <w:r>
        <w:rPr>
          <w:color w:val="231F20"/>
        </w:rPr>
        <w:t>à</w:t>
      </w:r>
      <w:r>
        <w:rPr>
          <w:color w:val="231F20"/>
          <w:spacing w:val="-12"/>
        </w:rPr>
        <w:t xml:space="preserve"> </w:t>
      </w:r>
      <w:r>
        <w:rPr>
          <w:color w:val="231F20"/>
        </w:rPr>
        <w:t>son</w:t>
      </w:r>
      <w:r>
        <w:rPr>
          <w:color w:val="231F20"/>
          <w:spacing w:val="-12"/>
        </w:rPr>
        <w:t xml:space="preserve"> </w:t>
      </w:r>
      <w:r>
        <w:rPr>
          <w:color w:val="231F20"/>
        </w:rPr>
        <w:t>caractère</w:t>
      </w:r>
      <w:r>
        <w:rPr>
          <w:color w:val="231F20"/>
          <w:spacing w:val="-12"/>
        </w:rPr>
        <w:t xml:space="preserve"> </w:t>
      </w:r>
      <w:r>
        <w:rPr>
          <w:color w:val="231F20"/>
        </w:rPr>
        <w:t>diffluant,</w:t>
      </w:r>
      <w:r>
        <w:rPr>
          <w:color w:val="231F20"/>
          <w:spacing w:val="-12"/>
        </w:rPr>
        <w:t xml:space="preserve"> </w:t>
      </w:r>
      <w:r>
        <w:rPr>
          <w:color w:val="231F20"/>
        </w:rPr>
        <w:t xml:space="preserve">retentit </w:t>
      </w:r>
      <w:r>
        <w:rPr>
          <w:color w:val="231F20"/>
          <w:w w:val="95"/>
        </w:rPr>
        <w:t>très</w:t>
      </w:r>
      <w:r>
        <w:rPr>
          <w:color w:val="231F20"/>
          <w:spacing w:val="-12"/>
          <w:w w:val="95"/>
        </w:rPr>
        <w:t xml:space="preserve"> </w:t>
      </w:r>
      <w:r>
        <w:rPr>
          <w:color w:val="231F20"/>
          <w:w w:val="95"/>
        </w:rPr>
        <w:t>négativement</w:t>
      </w:r>
      <w:r>
        <w:rPr>
          <w:color w:val="231F20"/>
          <w:spacing w:val="-12"/>
          <w:w w:val="95"/>
        </w:rPr>
        <w:t xml:space="preserve"> </w:t>
      </w:r>
      <w:r>
        <w:rPr>
          <w:color w:val="231F20"/>
          <w:w w:val="95"/>
        </w:rPr>
        <w:t>sur</w:t>
      </w:r>
      <w:r>
        <w:rPr>
          <w:color w:val="231F20"/>
          <w:spacing w:val="-12"/>
          <w:w w:val="95"/>
        </w:rPr>
        <w:t xml:space="preserve"> </w:t>
      </w:r>
      <w:r>
        <w:rPr>
          <w:color w:val="231F20"/>
          <w:w w:val="95"/>
        </w:rPr>
        <w:t>la</w:t>
      </w:r>
      <w:r>
        <w:rPr>
          <w:color w:val="231F20"/>
          <w:spacing w:val="-12"/>
          <w:w w:val="95"/>
        </w:rPr>
        <w:t xml:space="preserve"> </w:t>
      </w:r>
      <w:r>
        <w:rPr>
          <w:color w:val="231F20"/>
          <w:w w:val="95"/>
        </w:rPr>
        <w:t>capacité</w:t>
      </w:r>
      <w:r>
        <w:rPr>
          <w:color w:val="231F20"/>
          <w:spacing w:val="-12"/>
          <w:w w:val="95"/>
        </w:rPr>
        <w:t xml:space="preserve"> </w:t>
      </w:r>
      <w:r>
        <w:rPr>
          <w:color w:val="231F20"/>
          <w:w w:val="95"/>
        </w:rPr>
        <w:t>de</w:t>
      </w:r>
      <w:r>
        <w:rPr>
          <w:color w:val="231F20"/>
          <w:spacing w:val="-11"/>
          <w:w w:val="95"/>
        </w:rPr>
        <w:t xml:space="preserve"> </w:t>
      </w:r>
      <w:r>
        <w:rPr>
          <w:color w:val="231F20"/>
          <w:w w:val="95"/>
        </w:rPr>
        <w:t>comprendre,</w:t>
      </w:r>
      <w:r>
        <w:rPr>
          <w:color w:val="231F20"/>
          <w:spacing w:val="-12"/>
          <w:w w:val="95"/>
        </w:rPr>
        <w:t xml:space="preserve"> </w:t>
      </w:r>
      <w:r>
        <w:rPr>
          <w:color w:val="231F20"/>
          <w:w w:val="95"/>
        </w:rPr>
        <w:t>d'analyser,</w:t>
      </w:r>
      <w:r>
        <w:rPr>
          <w:color w:val="231F20"/>
          <w:spacing w:val="-12"/>
          <w:w w:val="95"/>
        </w:rPr>
        <w:t xml:space="preserve"> </w:t>
      </w:r>
      <w:r>
        <w:rPr>
          <w:color w:val="231F20"/>
          <w:w w:val="95"/>
        </w:rPr>
        <w:t>d'ap- prendre.</w:t>
      </w:r>
      <w:r>
        <w:rPr>
          <w:color w:val="231F20"/>
          <w:spacing w:val="-5"/>
          <w:w w:val="95"/>
        </w:rPr>
        <w:t xml:space="preserve"> </w:t>
      </w:r>
      <w:r>
        <w:rPr>
          <w:color w:val="231F20"/>
          <w:w w:val="95"/>
        </w:rPr>
        <w:t>«</w:t>
      </w:r>
      <w:r>
        <w:rPr>
          <w:color w:val="231F20"/>
          <w:spacing w:val="-5"/>
          <w:w w:val="95"/>
        </w:rPr>
        <w:t xml:space="preserve"> </w:t>
      </w:r>
      <w:r>
        <w:rPr>
          <w:color w:val="231F20"/>
          <w:w w:val="95"/>
        </w:rPr>
        <w:t>La</w:t>
      </w:r>
      <w:r>
        <w:rPr>
          <w:color w:val="231F20"/>
          <w:spacing w:val="-5"/>
          <w:w w:val="95"/>
        </w:rPr>
        <w:t xml:space="preserve"> </w:t>
      </w:r>
      <w:r>
        <w:rPr>
          <w:color w:val="231F20"/>
          <w:w w:val="95"/>
        </w:rPr>
        <w:t>fumette</w:t>
      </w:r>
      <w:r>
        <w:rPr>
          <w:color w:val="231F20"/>
          <w:spacing w:val="-5"/>
          <w:w w:val="95"/>
        </w:rPr>
        <w:t xml:space="preserve"> </w:t>
      </w:r>
      <w:r>
        <w:rPr>
          <w:color w:val="231F20"/>
          <w:w w:val="95"/>
        </w:rPr>
        <w:t>ça</w:t>
      </w:r>
      <w:r>
        <w:rPr>
          <w:color w:val="231F20"/>
          <w:spacing w:val="-5"/>
          <w:w w:val="95"/>
        </w:rPr>
        <w:t xml:space="preserve"> </w:t>
      </w:r>
      <w:r>
        <w:rPr>
          <w:color w:val="231F20"/>
          <w:w w:val="95"/>
        </w:rPr>
        <w:t>rend</w:t>
      </w:r>
      <w:r>
        <w:rPr>
          <w:color w:val="231F20"/>
          <w:spacing w:val="-5"/>
          <w:w w:val="95"/>
        </w:rPr>
        <w:t xml:space="preserve"> </w:t>
      </w:r>
      <w:r>
        <w:rPr>
          <w:color w:val="231F20"/>
          <w:w w:val="95"/>
        </w:rPr>
        <w:t>bête</w:t>
      </w:r>
      <w:r>
        <w:rPr>
          <w:color w:val="231F20"/>
          <w:spacing w:val="-5"/>
          <w:w w:val="95"/>
        </w:rPr>
        <w:t xml:space="preserve"> </w:t>
      </w:r>
      <w:r>
        <w:rPr>
          <w:color w:val="231F20"/>
          <w:w w:val="95"/>
        </w:rPr>
        <w:t>»</w:t>
      </w:r>
      <w:r>
        <w:rPr>
          <w:color w:val="231F20"/>
          <w:spacing w:val="-5"/>
          <w:w w:val="95"/>
        </w:rPr>
        <w:t xml:space="preserve"> </w:t>
      </w:r>
      <w:r>
        <w:rPr>
          <w:color w:val="231F20"/>
          <w:w w:val="95"/>
        </w:rPr>
        <w:t>;</w:t>
      </w:r>
      <w:r>
        <w:rPr>
          <w:color w:val="231F20"/>
          <w:spacing w:val="-5"/>
          <w:w w:val="95"/>
        </w:rPr>
        <w:t xml:space="preserve"> </w:t>
      </w:r>
      <w:r>
        <w:rPr>
          <w:color w:val="231F20"/>
          <w:w w:val="95"/>
        </w:rPr>
        <w:t>«</w:t>
      </w:r>
      <w:r>
        <w:rPr>
          <w:color w:val="231F20"/>
          <w:spacing w:val="-5"/>
          <w:w w:val="95"/>
        </w:rPr>
        <w:t xml:space="preserve"> </w:t>
      </w:r>
      <w:r>
        <w:rPr>
          <w:color w:val="231F20"/>
          <w:w w:val="95"/>
        </w:rPr>
        <w:t>le</w:t>
      </w:r>
      <w:r>
        <w:rPr>
          <w:color w:val="231F20"/>
          <w:spacing w:val="-5"/>
          <w:w w:val="95"/>
        </w:rPr>
        <w:t xml:space="preserve"> </w:t>
      </w:r>
      <w:r>
        <w:rPr>
          <w:color w:val="231F20"/>
          <w:w w:val="95"/>
        </w:rPr>
        <w:t>chichon</w:t>
      </w:r>
      <w:r>
        <w:rPr>
          <w:color w:val="231F20"/>
          <w:spacing w:val="-5"/>
          <w:w w:val="95"/>
        </w:rPr>
        <w:t xml:space="preserve"> </w:t>
      </w:r>
      <w:r>
        <w:rPr>
          <w:color w:val="231F20"/>
          <w:w w:val="95"/>
        </w:rPr>
        <w:t>ça</w:t>
      </w:r>
      <w:r>
        <w:rPr>
          <w:color w:val="231F20"/>
          <w:spacing w:val="-5"/>
          <w:w w:val="95"/>
        </w:rPr>
        <w:t xml:space="preserve"> </w:t>
      </w:r>
      <w:r>
        <w:rPr>
          <w:color w:val="231F20"/>
          <w:w w:val="95"/>
        </w:rPr>
        <w:t>rend</w:t>
      </w:r>
      <w:r>
        <w:rPr>
          <w:color w:val="231F20"/>
          <w:spacing w:val="-5"/>
          <w:w w:val="95"/>
        </w:rPr>
        <w:t xml:space="preserve"> </w:t>
      </w:r>
      <w:r>
        <w:rPr>
          <w:color w:val="231F20"/>
          <w:w w:val="95"/>
        </w:rPr>
        <w:t>con</w:t>
      </w:r>
      <w:r>
        <w:rPr>
          <w:color w:val="231F20"/>
          <w:spacing w:val="-5"/>
          <w:w w:val="95"/>
        </w:rPr>
        <w:t xml:space="preserve"> </w:t>
      </w:r>
      <w:r>
        <w:rPr>
          <w:color w:val="231F20"/>
          <w:w w:val="95"/>
        </w:rPr>
        <w:t>».</w:t>
      </w:r>
    </w:p>
    <w:p w14:paraId="4868B33D" w14:textId="77777777" w:rsidR="00B76AFF" w:rsidRDefault="00000000">
      <w:pPr>
        <w:pStyle w:val="Titre3"/>
        <w:spacing w:before="233"/>
      </w:pPr>
      <w:r>
        <w:rPr>
          <w:color w:val="231F20"/>
          <w:spacing w:val="-2"/>
          <w:w w:val="90"/>
        </w:rPr>
        <w:t>Auto-</w:t>
      </w:r>
      <w:r>
        <w:rPr>
          <w:color w:val="231F20"/>
          <w:spacing w:val="-2"/>
        </w:rPr>
        <w:t>culture</w:t>
      </w:r>
    </w:p>
    <w:p w14:paraId="73B0FE2E" w14:textId="77777777" w:rsidR="00B76AFF" w:rsidRDefault="00000000">
      <w:pPr>
        <w:pStyle w:val="Corpsdetexte"/>
        <w:spacing w:before="100" w:line="201" w:lineRule="auto"/>
        <w:ind w:left="453" w:right="101"/>
        <w:jc w:val="both"/>
      </w:pPr>
      <w:r>
        <w:rPr>
          <w:color w:val="231F20"/>
        </w:rPr>
        <w:t>Au</w:t>
      </w:r>
      <w:r>
        <w:rPr>
          <w:color w:val="231F20"/>
          <w:spacing w:val="-8"/>
        </w:rPr>
        <w:t xml:space="preserve"> </w:t>
      </w:r>
      <w:r>
        <w:rPr>
          <w:color w:val="231F20"/>
        </w:rPr>
        <w:t>cours</w:t>
      </w:r>
      <w:r>
        <w:rPr>
          <w:color w:val="231F20"/>
          <w:spacing w:val="-8"/>
        </w:rPr>
        <w:t xml:space="preserve"> </w:t>
      </w:r>
      <w:r>
        <w:rPr>
          <w:color w:val="231F20"/>
        </w:rPr>
        <w:t>de</w:t>
      </w:r>
      <w:r>
        <w:rPr>
          <w:color w:val="231F20"/>
          <w:spacing w:val="-8"/>
        </w:rPr>
        <w:t xml:space="preserve"> </w:t>
      </w:r>
      <w:r>
        <w:rPr>
          <w:color w:val="231F20"/>
        </w:rPr>
        <w:t>la</w:t>
      </w:r>
      <w:r>
        <w:rPr>
          <w:color w:val="231F20"/>
          <w:spacing w:val="-8"/>
        </w:rPr>
        <w:t xml:space="preserve"> </w:t>
      </w:r>
      <w:r>
        <w:rPr>
          <w:color w:val="231F20"/>
        </w:rPr>
        <w:t>dernière</w:t>
      </w:r>
      <w:r>
        <w:rPr>
          <w:color w:val="231F20"/>
          <w:spacing w:val="-8"/>
        </w:rPr>
        <w:t xml:space="preserve"> </w:t>
      </w:r>
      <w:r>
        <w:rPr>
          <w:color w:val="231F20"/>
        </w:rPr>
        <w:t>décennie</w:t>
      </w:r>
      <w:r>
        <w:rPr>
          <w:color w:val="231F20"/>
          <w:spacing w:val="-8"/>
        </w:rPr>
        <w:t xml:space="preserve"> </w:t>
      </w:r>
      <w:r>
        <w:rPr>
          <w:color w:val="231F20"/>
        </w:rPr>
        <w:t>s'est</w:t>
      </w:r>
      <w:r>
        <w:rPr>
          <w:color w:val="231F20"/>
          <w:spacing w:val="-8"/>
        </w:rPr>
        <w:t xml:space="preserve"> </w:t>
      </w:r>
      <w:r>
        <w:rPr>
          <w:color w:val="231F20"/>
        </w:rPr>
        <w:t>développée</w:t>
      </w:r>
      <w:r>
        <w:rPr>
          <w:color w:val="231F20"/>
          <w:spacing w:val="-8"/>
        </w:rPr>
        <w:t xml:space="preserve"> </w:t>
      </w:r>
      <w:r>
        <w:rPr>
          <w:color w:val="231F20"/>
        </w:rPr>
        <w:t>en</w:t>
      </w:r>
      <w:r>
        <w:rPr>
          <w:color w:val="231F20"/>
          <w:spacing w:val="-8"/>
        </w:rPr>
        <w:t xml:space="preserve"> </w:t>
      </w:r>
      <w:r>
        <w:rPr>
          <w:color w:val="231F20"/>
        </w:rPr>
        <w:t>France</w:t>
      </w:r>
      <w:r>
        <w:rPr>
          <w:color w:val="231F20"/>
          <w:spacing w:val="-8"/>
        </w:rPr>
        <w:t xml:space="preserve"> </w:t>
      </w:r>
      <w:r>
        <w:rPr>
          <w:color w:val="231F20"/>
        </w:rPr>
        <w:t xml:space="preserve">la </w:t>
      </w:r>
      <w:r>
        <w:rPr>
          <w:color w:val="231F20"/>
          <w:w w:val="90"/>
        </w:rPr>
        <w:t xml:space="preserve">culture du cannabis au domicile de particuliers. Ce développement </w:t>
      </w:r>
      <w:r>
        <w:rPr>
          <w:color w:val="231F20"/>
          <w:w w:val="95"/>
        </w:rPr>
        <w:t xml:space="preserve">doit beaucoup à l'installation dans nos grandes villes des </w:t>
      </w:r>
      <w:r>
        <w:rPr>
          <w:i/>
          <w:color w:val="231F20"/>
          <w:w w:val="95"/>
        </w:rPr>
        <w:t xml:space="preserve">« Grow </w:t>
      </w:r>
      <w:r>
        <w:rPr>
          <w:i/>
          <w:color w:val="231F20"/>
          <w:spacing w:val="-2"/>
          <w:w w:val="95"/>
        </w:rPr>
        <w:t>shops</w:t>
      </w:r>
      <w:r>
        <w:rPr>
          <w:color w:val="231F20"/>
          <w:spacing w:val="-2"/>
          <w:w w:val="95"/>
        </w:rPr>
        <w:t>*</w:t>
      </w:r>
      <w:r>
        <w:rPr>
          <w:color w:val="231F20"/>
          <w:spacing w:val="-8"/>
          <w:w w:val="95"/>
        </w:rPr>
        <w:t xml:space="preserve"> </w:t>
      </w:r>
      <w:r>
        <w:rPr>
          <w:i/>
          <w:color w:val="231F20"/>
          <w:spacing w:val="-2"/>
          <w:w w:val="95"/>
        </w:rPr>
        <w:t>»,</w:t>
      </w:r>
      <w:r>
        <w:rPr>
          <w:i/>
          <w:color w:val="231F20"/>
          <w:spacing w:val="-5"/>
          <w:w w:val="95"/>
        </w:rPr>
        <w:t xml:space="preserve"> </w:t>
      </w:r>
      <w:r>
        <w:rPr>
          <w:color w:val="231F20"/>
          <w:spacing w:val="-2"/>
          <w:w w:val="95"/>
        </w:rPr>
        <w:t>où</w:t>
      </w:r>
      <w:r>
        <w:rPr>
          <w:color w:val="231F20"/>
          <w:spacing w:val="-5"/>
          <w:w w:val="95"/>
        </w:rPr>
        <w:t xml:space="preserve"> </w:t>
      </w:r>
      <w:r>
        <w:rPr>
          <w:color w:val="231F20"/>
          <w:spacing w:val="-2"/>
          <w:w w:val="95"/>
        </w:rPr>
        <w:t>l'on</w:t>
      </w:r>
      <w:r>
        <w:rPr>
          <w:color w:val="231F20"/>
          <w:spacing w:val="-5"/>
          <w:w w:val="95"/>
        </w:rPr>
        <w:t xml:space="preserve"> </w:t>
      </w:r>
      <w:r>
        <w:rPr>
          <w:color w:val="231F20"/>
          <w:spacing w:val="-2"/>
          <w:w w:val="95"/>
        </w:rPr>
        <w:t>peut</w:t>
      </w:r>
      <w:r>
        <w:rPr>
          <w:color w:val="231F20"/>
          <w:spacing w:val="-5"/>
          <w:w w:val="95"/>
        </w:rPr>
        <w:t xml:space="preserve"> </w:t>
      </w:r>
      <w:r>
        <w:rPr>
          <w:color w:val="231F20"/>
          <w:spacing w:val="-2"/>
          <w:w w:val="95"/>
        </w:rPr>
        <w:t>acquérir</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matériel</w:t>
      </w:r>
      <w:r>
        <w:rPr>
          <w:color w:val="231F20"/>
          <w:spacing w:val="-5"/>
          <w:w w:val="95"/>
        </w:rPr>
        <w:t xml:space="preserve"> </w:t>
      </w:r>
      <w:r>
        <w:rPr>
          <w:color w:val="231F20"/>
          <w:spacing w:val="-2"/>
          <w:w w:val="95"/>
        </w:rPr>
        <w:t>requis</w:t>
      </w:r>
      <w:r>
        <w:rPr>
          <w:color w:val="231F20"/>
          <w:spacing w:val="-5"/>
          <w:w w:val="95"/>
        </w:rPr>
        <w:t xml:space="preserve"> </w:t>
      </w:r>
      <w:r>
        <w:rPr>
          <w:color w:val="231F20"/>
          <w:spacing w:val="-2"/>
          <w:w w:val="95"/>
        </w:rPr>
        <w:t>pour</w:t>
      </w:r>
      <w:r>
        <w:rPr>
          <w:color w:val="231F20"/>
          <w:spacing w:val="-5"/>
          <w:w w:val="95"/>
        </w:rPr>
        <w:t xml:space="preserve"> </w:t>
      </w:r>
      <w:r>
        <w:rPr>
          <w:color w:val="231F20"/>
          <w:spacing w:val="-2"/>
          <w:w w:val="95"/>
        </w:rPr>
        <w:t>cette</w:t>
      </w:r>
      <w:r>
        <w:rPr>
          <w:color w:val="231F20"/>
          <w:spacing w:val="-5"/>
          <w:w w:val="95"/>
        </w:rPr>
        <w:t xml:space="preserve"> </w:t>
      </w:r>
      <w:r>
        <w:rPr>
          <w:color w:val="231F20"/>
          <w:spacing w:val="-2"/>
          <w:w w:val="95"/>
        </w:rPr>
        <w:t xml:space="preserve">culture </w:t>
      </w:r>
      <w:r>
        <w:rPr>
          <w:color w:val="231F20"/>
          <w:w w:val="90"/>
        </w:rPr>
        <w:t xml:space="preserve">en appartement (dans la salle de bain ou dans un réduit). La culture </w:t>
      </w:r>
      <w:r>
        <w:rPr>
          <w:color w:val="231F20"/>
        </w:rPr>
        <w:t xml:space="preserve">peut se pratiquer sans terre (hydroponique) pour ne pas salir </w:t>
      </w:r>
      <w:r>
        <w:rPr>
          <w:color w:val="231F20"/>
          <w:w w:val="95"/>
        </w:rPr>
        <w:t>la</w:t>
      </w:r>
      <w:r>
        <w:rPr>
          <w:color w:val="231F20"/>
          <w:spacing w:val="6"/>
        </w:rPr>
        <w:t xml:space="preserve"> </w:t>
      </w:r>
      <w:r>
        <w:rPr>
          <w:color w:val="231F20"/>
          <w:w w:val="95"/>
        </w:rPr>
        <w:t>moquette</w:t>
      </w:r>
      <w:r>
        <w:rPr>
          <w:color w:val="231F20"/>
          <w:spacing w:val="6"/>
        </w:rPr>
        <w:t xml:space="preserve"> </w:t>
      </w:r>
      <w:r>
        <w:rPr>
          <w:color w:val="231F20"/>
          <w:w w:val="95"/>
        </w:rPr>
        <w:t>;</w:t>
      </w:r>
      <w:r>
        <w:rPr>
          <w:color w:val="231F20"/>
          <w:spacing w:val="6"/>
        </w:rPr>
        <w:t xml:space="preserve"> </w:t>
      </w:r>
      <w:r>
        <w:rPr>
          <w:color w:val="231F20"/>
          <w:w w:val="95"/>
        </w:rPr>
        <w:t>culture</w:t>
      </w:r>
      <w:r>
        <w:rPr>
          <w:color w:val="231F20"/>
          <w:spacing w:val="6"/>
        </w:rPr>
        <w:t xml:space="preserve"> </w:t>
      </w:r>
      <w:r>
        <w:rPr>
          <w:color w:val="231F20"/>
          <w:w w:val="95"/>
        </w:rPr>
        <w:t>sur</w:t>
      </w:r>
      <w:r>
        <w:rPr>
          <w:color w:val="231F20"/>
          <w:spacing w:val="6"/>
        </w:rPr>
        <w:t xml:space="preserve"> </w:t>
      </w:r>
      <w:r>
        <w:rPr>
          <w:color w:val="231F20"/>
          <w:w w:val="95"/>
        </w:rPr>
        <w:t>des</w:t>
      </w:r>
      <w:r>
        <w:rPr>
          <w:color w:val="231F20"/>
          <w:spacing w:val="7"/>
        </w:rPr>
        <w:t xml:space="preserve"> </w:t>
      </w:r>
      <w:r>
        <w:rPr>
          <w:color w:val="231F20"/>
          <w:w w:val="95"/>
        </w:rPr>
        <w:t>billes</w:t>
      </w:r>
      <w:r>
        <w:rPr>
          <w:color w:val="231F20"/>
          <w:spacing w:val="6"/>
        </w:rPr>
        <w:t xml:space="preserve"> </w:t>
      </w:r>
      <w:r>
        <w:rPr>
          <w:color w:val="231F20"/>
          <w:w w:val="95"/>
        </w:rPr>
        <w:t>de</w:t>
      </w:r>
      <w:r>
        <w:rPr>
          <w:color w:val="231F20"/>
          <w:spacing w:val="6"/>
        </w:rPr>
        <w:t xml:space="preserve"> </w:t>
      </w:r>
      <w:r>
        <w:rPr>
          <w:color w:val="231F20"/>
          <w:w w:val="95"/>
        </w:rPr>
        <w:t>polystyrène</w:t>
      </w:r>
      <w:r>
        <w:rPr>
          <w:color w:val="231F20"/>
          <w:spacing w:val="6"/>
        </w:rPr>
        <w:t xml:space="preserve"> </w:t>
      </w:r>
      <w:r>
        <w:rPr>
          <w:color w:val="231F20"/>
          <w:w w:val="95"/>
        </w:rPr>
        <w:t>imbibées</w:t>
      </w:r>
      <w:r>
        <w:rPr>
          <w:color w:val="231F20"/>
          <w:spacing w:val="6"/>
        </w:rPr>
        <w:t xml:space="preserve"> </w:t>
      </w:r>
      <w:r>
        <w:rPr>
          <w:color w:val="231F20"/>
          <w:spacing w:val="-4"/>
          <w:w w:val="95"/>
        </w:rPr>
        <w:t>d'un</w:t>
      </w:r>
    </w:p>
    <w:p w14:paraId="68140E70" w14:textId="77777777" w:rsidR="00B76AFF" w:rsidRDefault="00B76AFF">
      <w:pPr>
        <w:pStyle w:val="Corpsdetexte"/>
        <w:spacing w:before="6"/>
        <w:rPr>
          <w:sz w:val="18"/>
        </w:rPr>
      </w:pPr>
    </w:p>
    <w:p w14:paraId="576CB205" w14:textId="2E14241A" w:rsidR="00B76AFF" w:rsidRDefault="00000000" w:rsidP="00D54CF9">
      <w:pPr>
        <w:spacing w:before="102"/>
        <w:ind w:right="100"/>
        <w:jc w:val="right"/>
        <w:rPr>
          <w:sz w:val="24"/>
        </w:rPr>
        <w:sectPr w:rsidR="00B76AFF">
          <w:pgSz w:w="9350" w:h="12750"/>
          <w:pgMar w:top="920" w:right="1280" w:bottom="420" w:left="1100" w:header="0" w:footer="222" w:gutter="0"/>
          <w:cols w:space="720"/>
        </w:sectPr>
      </w:pPr>
      <w:r>
        <w:rPr>
          <w:color w:val="323031"/>
          <w:spacing w:val="-5"/>
          <w:sz w:val="24"/>
        </w:rPr>
        <w:t>2</w:t>
      </w:r>
      <w:r w:rsidR="00D54CF9">
        <w:rPr>
          <w:color w:val="323031"/>
          <w:spacing w:val="-5"/>
          <w:sz w:val="24"/>
        </w:rPr>
        <w:t>8</w:t>
      </w:r>
    </w:p>
    <w:p w14:paraId="7FF63F02" w14:textId="77777777" w:rsidR="00B76AFF" w:rsidRDefault="00000000">
      <w:pPr>
        <w:spacing w:before="88"/>
        <w:ind w:left="284"/>
        <w:rPr>
          <w:sz w:val="20"/>
        </w:rPr>
      </w:pPr>
      <w:bookmarkStart w:id="50" w:name="Auto-stimulation_de_récompense"/>
      <w:bookmarkStart w:id="51" w:name="_bookmark18"/>
      <w:bookmarkEnd w:id="50"/>
      <w:bookmarkEnd w:id="51"/>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4DC1DB9" w14:textId="77777777" w:rsidR="00B76AFF" w:rsidRDefault="00000000">
      <w:pPr>
        <w:pStyle w:val="Corpsdetexte"/>
        <w:spacing w:before="10"/>
        <w:rPr>
          <w:sz w:val="17"/>
        </w:rPr>
      </w:pPr>
      <w:r>
        <w:pict w14:anchorId="1BCBB45E">
          <v:shape id="docshape22" o:spid="_x0000_s2192" style="position:absolute;margin-left:69.2pt;margin-top:13.2pt;width:320.35pt;height:.1pt;z-index:-15717376;mso-wrap-distance-left:0;mso-wrap-distance-right:0;mso-position-horizontal-relative:page" coordorigin="1384,264" coordsize="6407,0" path="m7790,264r-6406,e" filled="f" strokecolor="#231f20" strokeweight=".25pt">
            <v:path arrowok="t"/>
            <w10:wrap type="topAndBottom" anchorx="page"/>
          </v:shape>
        </w:pict>
      </w:r>
    </w:p>
    <w:p w14:paraId="2B6D0E8F" w14:textId="77777777" w:rsidR="00B76AFF" w:rsidRDefault="00B76AFF">
      <w:pPr>
        <w:pStyle w:val="Corpsdetexte"/>
        <w:spacing w:before="7"/>
        <w:rPr>
          <w:sz w:val="7"/>
        </w:rPr>
      </w:pPr>
    </w:p>
    <w:p w14:paraId="11D46150" w14:textId="77777777" w:rsidR="00B76AFF" w:rsidRDefault="00000000">
      <w:pPr>
        <w:pStyle w:val="Corpsdetexte"/>
        <w:spacing w:before="145" w:line="201" w:lineRule="auto"/>
        <w:ind w:left="283" w:right="270"/>
        <w:jc w:val="both"/>
      </w:pPr>
      <w:r>
        <w:rPr>
          <w:color w:val="231F20"/>
          <w:w w:val="95"/>
        </w:rPr>
        <w:t>jus</w:t>
      </w:r>
      <w:r>
        <w:rPr>
          <w:color w:val="231F20"/>
          <w:spacing w:val="-3"/>
          <w:w w:val="95"/>
        </w:rPr>
        <w:t xml:space="preserve"> </w:t>
      </w:r>
      <w:r>
        <w:rPr>
          <w:color w:val="231F20"/>
          <w:w w:val="95"/>
        </w:rPr>
        <w:t>dont</w:t>
      </w:r>
      <w:r>
        <w:rPr>
          <w:color w:val="231F20"/>
          <w:spacing w:val="-3"/>
          <w:w w:val="95"/>
        </w:rPr>
        <w:t xml:space="preserve"> </w:t>
      </w:r>
      <w:r>
        <w:rPr>
          <w:color w:val="231F20"/>
          <w:w w:val="95"/>
        </w:rPr>
        <w:t>la</w:t>
      </w:r>
      <w:r>
        <w:rPr>
          <w:color w:val="231F20"/>
          <w:spacing w:val="-3"/>
          <w:w w:val="95"/>
        </w:rPr>
        <w:t xml:space="preserve"> </w:t>
      </w:r>
      <w:r>
        <w:rPr>
          <w:color w:val="231F20"/>
          <w:w w:val="95"/>
        </w:rPr>
        <w:t>composition</w:t>
      </w:r>
      <w:r>
        <w:rPr>
          <w:color w:val="231F20"/>
          <w:spacing w:val="-3"/>
          <w:w w:val="95"/>
        </w:rPr>
        <w:t xml:space="preserve"> </w:t>
      </w:r>
      <w:r>
        <w:rPr>
          <w:color w:val="231F20"/>
          <w:w w:val="95"/>
        </w:rPr>
        <w:t>a</w:t>
      </w:r>
      <w:r>
        <w:rPr>
          <w:color w:val="231F20"/>
          <w:spacing w:val="-3"/>
          <w:w w:val="95"/>
        </w:rPr>
        <w:t xml:space="preserve"> </w:t>
      </w:r>
      <w:r>
        <w:rPr>
          <w:color w:val="231F20"/>
          <w:w w:val="95"/>
        </w:rPr>
        <w:t>été</w:t>
      </w:r>
      <w:r>
        <w:rPr>
          <w:color w:val="231F20"/>
          <w:spacing w:val="-3"/>
          <w:w w:val="95"/>
        </w:rPr>
        <w:t xml:space="preserve"> </w:t>
      </w:r>
      <w:r>
        <w:rPr>
          <w:color w:val="231F20"/>
          <w:w w:val="95"/>
        </w:rPr>
        <w:t>conçue</w:t>
      </w:r>
      <w:r>
        <w:rPr>
          <w:color w:val="231F20"/>
          <w:spacing w:val="-3"/>
          <w:w w:val="95"/>
        </w:rPr>
        <w:t xml:space="preserve"> </w:t>
      </w:r>
      <w:r>
        <w:rPr>
          <w:color w:val="231F20"/>
          <w:w w:val="95"/>
        </w:rPr>
        <w:t>au</w:t>
      </w:r>
      <w:r>
        <w:rPr>
          <w:color w:val="231F20"/>
          <w:spacing w:val="-3"/>
          <w:w w:val="95"/>
        </w:rPr>
        <w:t xml:space="preserve"> </w:t>
      </w:r>
      <w:r>
        <w:rPr>
          <w:color w:val="231F20"/>
          <w:w w:val="95"/>
        </w:rPr>
        <w:t>service</w:t>
      </w:r>
      <w:r>
        <w:rPr>
          <w:color w:val="231F20"/>
          <w:spacing w:val="-3"/>
          <w:w w:val="95"/>
        </w:rPr>
        <w:t xml:space="preserve"> </w:t>
      </w:r>
      <w:r>
        <w:rPr>
          <w:color w:val="231F20"/>
          <w:w w:val="95"/>
        </w:rPr>
        <w:t>d'une</w:t>
      </w:r>
      <w:r>
        <w:rPr>
          <w:color w:val="231F20"/>
          <w:spacing w:val="-3"/>
          <w:w w:val="95"/>
        </w:rPr>
        <w:t xml:space="preserve"> </w:t>
      </w:r>
      <w:r>
        <w:rPr>
          <w:color w:val="231F20"/>
          <w:w w:val="95"/>
        </w:rPr>
        <w:t>production optimale</w:t>
      </w:r>
      <w:r>
        <w:rPr>
          <w:color w:val="231F20"/>
          <w:spacing w:val="-11"/>
          <w:w w:val="95"/>
        </w:rPr>
        <w:t xml:space="preserve"> </w:t>
      </w:r>
      <w:r>
        <w:rPr>
          <w:color w:val="231F20"/>
          <w:w w:val="95"/>
        </w:rPr>
        <w:t>de</w:t>
      </w:r>
      <w:r>
        <w:rPr>
          <w:color w:val="231F20"/>
          <w:spacing w:val="-10"/>
          <w:w w:val="95"/>
        </w:rPr>
        <w:t xml:space="preserve"> </w:t>
      </w:r>
      <w:r>
        <w:rPr>
          <w:color w:val="231F20"/>
          <w:w w:val="95"/>
        </w:rPr>
        <w:t>THC*</w:t>
      </w:r>
      <w:r>
        <w:rPr>
          <w:color w:val="231F20"/>
          <w:spacing w:val="-12"/>
          <w:w w:val="95"/>
        </w:rPr>
        <w:t xml:space="preserve"> </w:t>
      </w:r>
      <w:r>
        <w:rPr>
          <w:color w:val="231F20"/>
          <w:w w:val="95"/>
        </w:rPr>
        <w:t>dans</w:t>
      </w:r>
      <w:r>
        <w:rPr>
          <w:color w:val="231F20"/>
          <w:spacing w:val="-10"/>
          <w:w w:val="95"/>
        </w:rPr>
        <w:t xml:space="preserve"> </w:t>
      </w:r>
      <w:r>
        <w:rPr>
          <w:color w:val="231F20"/>
          <w:w w:val="95"/>
        </w:rPr>
        <w:t>la</w:t>
      </w:r>
      <w:r>
        <w:rPr>
          <w:color w:val="231F20"/>
          <w:spacing w:val="-10"/>
          <w:w w:val="95"/>
        </w:rPr>
        <w:t xml:space="preserve"> </w:t>
      </w:r>
      <w:r>
        <w:rPr>
          <w:color w:val="231F20"/>
          <w:w w:val="95"/>
        </w:rPr>
        <w:t>plante.</w:t>
      </w:r>
      <w:r>
        <w:rPr>
          <w:color w:val="231F20"/>
          <w:spacing w:val="-10"/>
          <w:w w:val="95"/>
        </w:rPr>
        <w:t xml:space="preserve"> </w:t>
      </w:r>
      <w:r>
        <w:rPr>
          <w:color w:val="231F20"/>
          <w:w w:val="95"/>
        </w:rPr>
        <w:t>Ces</w:t>
      </w:r>
      <w:r>
        <w:rPr>
          <w:color w:val="231F20"/>
          <w:spacing w:val="-10"/>
          <w:w w:val="95"/>
        </w:rPr>
        <w:t xml:space="preserve"> </w:t>
      </w:r>
      <w:r>
        <w:rPr>
          <w:color w:val="231F20"/>
          <w:w w:val="95"/>
        </w:rPr>
        <w:t>magasins</w:t>
      </w:r>
      <w:r>
        <w:rPr>
          <w:color w:val="231F20"/>
          <w:spacing w:val="-10"/>
          <w:w w:val="95"/>
        </w:rPr>
        <w:t xml:space="preserve"> </w:t>
      </w:r>
      <w:r>
        <w:rPr>
          <w:color w:val="231F20"/>
          <w:w w:val="95"/>
        </w:rPr>
        <w:t>vendent</w:t>
      </w:r>
      <w:r>
        <w:rPr>
          <w:color w:val="231F20"/>
          <w:spacing w:val="-10"/>
          <w:w w:val="95"/>
        </w:rPr>
        <w:t xml:space="preserve"> </w:t>
      </w:r>
      <w:r>
        <w:rPr>
          <w:color w:val="231F20"/>
          <w:w w:val="95"/>
        </w:rPr>
        <w:t>aussi</w:t>
      </w:r>
      <w:r>
        <w:rPr>
          <w:color w:val="231F20"/>
          <w:spacing w:val="-10"/>
          <w:w w:val="95"/>
        </w:rPr>
        <w:t xml:space="preserve"> </w:t>
      </w:r>
      <w:r>
        <w:rPr>
          <w:color w:val="231F20"/>
          <w:w w:val="95"/>
        </w:rPr>
        <w:t xml:space="preserve">des </w:t>
      </w:r>
      <w:r>
        <w:rPr>
          <w:color w:val="231F20"/>
        </w:rPr>
        <w:t>lampes</w:t>
      </w:r>
      <w:r>
        <w:rPr>
          <w:color w:val="231F20"/>
          <w:spacing w:val="-12"/>
        </w:rPr>
        <w:t xml:space="preserve"> </w:t>
      </w:r>
      <w:r>
        <w:rPr>
          <w:color w:val="231F20"/>
        </w:rPr>
        <w:t>à</w:t>
      </w:r>
      <w:r>
        <w:rPr>
          <w:color w:val="231F20"/>
          <w:spacing w:val="-12"/>
        </w:rPr>
        <w:t xml:space="preserve"> </w:t>
      </w:r>
      <w:r>
        <w:rPr>
          <w:color w:val="231F20"/>
        </w:rPr>
        <w:t>vapeur</w:t>
      </w:r>
      <w:r>
        <w:rPr>
          <w:color w:val="231F20"/>
          <w:spacing w:val="-12"/>
        </w:rPr>
        <w:t xml:space="preserve"> </w:t>
      </w:r>
      <w:r>
        <w:rPr>
          <w:color w:val="231F20"/>
        </w:rPr>
        <w:t>de</w:t>
      </w:r>
      <w:r>
        <w:rPr>
          <w:color w:val="231F20"/>
          <w:spacing w:val="-12"/>
        </w:rPr>
        <w:t xml:space="preserve"> </w:t>
      </w:r>
      <w:r>
        <w:rPr>
          <w:color w:val="231F20"/>
        </w:rPr>
        <w:t>sodium,</w:t>
      </w:r>
      <w:r>
        <w:rPr>
          <w:color w:val="231F20"/>
          <w:spacing w:val="-12"/>
        </w:rPr>
        <w:t xml:space="preserve"> </w:t>
      </w:r>
      <w:r>
        <w:rPr>
          <w:color w:val="231F20"/>
        </w:rPr>
        <w:t>des</w:t>
      </w:r>
      <w:r>
        <w:rPr>
          <w:color w:val="231F20"/>
          <w:spacing w:val="-12"/>
        </w:rPr>
        <w:t xml:space="preserve"> </w:t>
      </w:r>
      <w:r>
        <w:rPr>
          <w:color w:val="231F20"/>
        </w:rPr>
        <w:t>appareils</w:t>
      </w:r>
      <w:r>
        <w:rPr>
          <w:color w:val="231F20"/>
          <w:spacing w:val="-12"/>
        </w:rPr>
        <w:t xml:space="preserve"> </w:t>
      </w:r>
      <w:r>
        <w:rPr>
          <w:color w:val="231F20"/>
        </w:rPr>
        <w:t>permettant</w:t>
      </w:r>
      <w:r>
        <w:rPr>
          <w:color w:val="231F20"/>
          <w:spacing w:val="-12"/>
        </w:rPr>
        <w:t xml:space="preserve"> </w:t>
      </w:r>
      <w:r>
        <w:rPr>
          <w:color w:val="231F20"/>
        </w:rPr>
        <w:t>de</w:t>
      </w:r>
      <w:r>
        <w:rPr>
          <w:color w:val="231F20"/>
          <w:spacing w:val="-12"/>
        </w:rPr>
        <w:t xml:space="preserve"> </w:t>
      </w:r>
      <w:r>
        <w:rPr>
          <w:color w:val="231F20"/>
        </w:rPr>
        <w:t xml:space="preserve">régler </w:t>
      </w:r>
      <w:r>
        <w:rPr>
          <w:color w:val="231F20"/>
          <w:w w:val="95"/>
        </w:rPr>
        <w:t>les</w:t>
      </w:r>
      <w:r>
        <w:rPr>
          <w:color w:val="231F20"/>
          <w:spacing w:val="-1"/>
          <w:w w:val="95"/>
        </w:rPr>
        <w:t xml:space="preserve"> </w:t>
      </w:r>
      <w:r>
        <w:rPr>
          <w:color w:val="231F20"/>
          <w:w w:val="95"/>
        </w:rPr>
        <w:t>temps</w:t>
      </w:r>
      <w:r>
        <w:rPr>
          <w:color w:val="231F20"/>
          <w:spacing w:val="-1"/>
          <w:w w:val="95"/>
        </w:rPr>
        <w:t xml:space="preserve"> </w:t>
      </w:r>
      <w:r>
        <w:rPr>
          <w:color w:val="231F20"/>
          <w:w w:val="95"/>
        </w:rPr>
        <w:t>d'éclairement</w:t>
      </w:r>
      <w:r>
        <w:rPr>
          <w:color w:val="231F20"/>
          <w:spacing w:val="-1"/>
          <w:w w:val="95"/>
        </w:rPr>
        <w:t xml:space="preserve"> </w:t>
      </w:r>
      <w:r>
        <w:rPr>
          <w:color w:val="231F20"/>
          <w:w w:val="95"/>
        </w:rPr>
        <w:t>et</w:t>
      </w:r>
      <w:r>
        <w:rPr>
          <w:color w:val="231F20"/>
          <w:spacing w:val="-1"/>
          <w:w w:val="95"/>
        </w:rPr>
        <w:t xml:space="preserve"> </w:t>
      </w:r>
      <w:r>
        <w:rPr>
          <w:color w:val="231F20"/>
          <w:w w:val="95"/>
        </w:rPr>
        <w:t>d'obscurité</w:t>
      </w:r>
      <w:r>
        <w:rPr>
          <w:color w:val="231F20"/>
          <w:spacing w:val="-1"/>
          <w:w w:val="95"/>
        </w:rPr>
        <w:t xml:space="preserve"> </w:t>
      </w:r>
      <w:r>
        <w:rPr>
          <w:color w:val="231F20"/>
          <w:w w:val="95"/>
        </w:rPr>
        <w:t>optimaux</w:t>
      </w:r>
      <w:r>
        <w:rPr>
          <w:color w:val="231F20"/>
          <w:spacing w:val="-1"/>
          <w:w w:val="95"/>
        </w:rPr>
        <w:t xml:space="preserve"> </w:t>
      </w:r>
      <w:r>
        <w:rPr>
          <w:color w:val="231F20"/>
          <w:w w:val="95"/>
        </w:rPr>
        <w:t>;</w:t>
      </w:r>
      <w:r>
        <w:rPr>
          <w:color w:val="231F20"/>
          <w:spacing w:val="-1"/>
          <w:w w:val="95"/>
        </w:rPr>
        <w:t xml:space="preserve"> </w:t>
      </w:r>
      <w:r>
        <w:rPr>
          <w:color w:val="231F20"/>
          <w:w w:val="95"/>
        </w:rPr>
        <w:t>des</w:t>
      </w:r>
      <w:r>
        <w:rPr>
          <w:color w:val="231F20"/>
          <w:spacing w:val="-1"/>
          <w:w w:val="95"/>
        </w:rPr>
        <w:t xml:space="preserve"> </w:t>
      </w:r>
      <w:r>
        <w:rPr>
          <w:color w:val="231F20"/>
          <w:w w:val="95"/>
        </w:rPr>
        <w:t xml:space="preserve">nébuliseurs </w:t>
      </w:r>
      <w:r>
        <w:rPr>
          <w:color w:val="231F20"/>
          <w:w w:val="90"/>
        </w:rPr>
        <w:t xml:space="preserve">d'eau, des thermostats… Ces </w:t>
      </w:r>
      <w:r>
        <w:rPr>
          <w:i/>
          <w:color w:val="231F20"/>
          <w:w w:val="90"/>
        </w:rPr>
        <w:t>« grow shops</w:t>
      </w:r>
      <w:r>
        <w:rPr>
          <w:color w:val="231F20"/>
          <w:w w:val="90"/>
        </w:rPr>
        <w:t>*</w:t>
      </w:r>
      <w:r>
        <w:rPr>
          <w:color w:val="231F20"/>
          <w:spacing w:val="-3"/>
          <w:w w:val="90"/>
        </w:rPr>
        <w:t xml:space="preserve"> </w:t>
      </w:r>
      <w:r>
        <w:rPr>
          <w:i/>
          <w:color w:val="231F20"/>
          <w:w w:val="90"/>
        </w:rPr>
        <w:t xml:space="preserve">» </w:t>
      </w:r>
      <w:r>
        <w:rPr>
          <w:color w:val="231F20"/>
          <w:w w:val="90"/>
        </w:rPr>
        <w:t>font dans le subliminal grossier,</w:t>
      </w:r>
      <w:r>
        <w:rPr>
          <w:color w:val="231F20"/>
          <w:spacing w:val="-9"/>
          <w:w w:val="90"/>
        </w:rPr>
        <w:t xml:space="preserve"> </w:t>
      </w:r>
      <w:r>
        <w:rPr>
          <w:color w:val="231F20"/>
          <w:w w:val="90"/>
        </w:rPr>
        <w:t>en</w:t>
      </w:r>
      <w:r>
        <w:rPr>
          <w:color w:val="231F20"/>
          <w:spacing w:val="-9"/>
          <w:w w:val="90"/>
        </w:rPr>
        <w:t xml:space="preserve"> </w:t>
      </w:r>
      <w:r>
        <w:rPr>
          <w:color w:val="231F20"/>
          <w:w w:val="90"/>
        </w:rPr>
        <w:t>s'intitulant</w:t>
      </w:r>
      <w:r>
        <w:rPr>
          <w:color w:val="231F20"/>
          <w:spacing w:val="-9"/>
          <w:w w:val="90"/>
        </w:rPr>
        <w:t xml:space="preserve"> </w:t>
      </w:r>
      <w:r>
        <w:rPr>
          <w:color w:val="231F20"/>
          <w:w w:val="90"/>
        </w:rPr>
        <w:t>T.H.C.,</w:t>
      </w:r>
      <w:r>
        <w:rPr>
          <w:color w:val="231F20"/>
          <w:spacing w:val="-9"/>
          <w:w w:val="90"/>
        </w:rPr>
        <w:t xml:space="preserve"> </w:t>
      </w:r>
      <w:r>
        <w:rPr>
          <w:color w:val="231F20"/>
          <w:w w:val="90"/>
        </w:rPr>
        <w:t>qu'il</w:t>
      </w:r>
      <w:r>
        <w:rPr>
          <w:color w:val="231F20"/>
          <w:spacing w:val="-9"/>
          <w:w w:val="90"/>
        </w:rPr>
        <w:t xml:space="preserve"> </w:t>
      </w:r>
      <w:r>
        <w:rPr>
          <w:color w:val="231F20"/>
          <w:w w:val="90"/>
        </w:rPr>
        <w:t>faudrait</w:t>
      </w:r>
      <w:r>
        <w:rPr>
          <w:color w:val="231F20"/>
          <w:spacing w:val="-9"/>
          <w:w w:val="90"/>
        </w:rPr>
        <w:t xml:space="preserve"> </w:t>
      </w:r>
      <w:r>
        <w:rPr>
          <w:color w:val="231F20"/>
          <w:w w:val="90"/>
        </w:rPr>
        <w:t>traduire</w:t>
      </w:r>
      <w:r>
        <w:rPr>
          <w:color w:val="231F20"/>
          <w:spacing w:val="-8"/>
          <w:w w:val="90"/>
        </w:rPr>
        <w:t xml:space="preserve"> </w:t>
      </w:r>
      <w:r>
        <w:rPr>
          <w:color w:val="231F20"/>
          <w:w w:val="90"/>
        </w:rPr>
        <w:t>par</w:t>
      </w:r>
      <w:r>
        <w:rPr>
          <w:color w:val="231F20"/>
          <w:spacing w:val="-9"/>
          <w:w w:val="90"/>
        </w:rPr>
        <w:t xml:space="preserve"> </w:t>
      </w:r>
      <w:r>
        <w:rPr>
          <w:color w:val="231F20"/>
          <w:w w:val="90"/>
        </w:rPr>
        <w:t>«</w:t>
      </w:r>
      <w:r>
        <w:rPr>
          <w:color w:val="231F20"/>
          <w:spacing w:val="-9"/>
          <w:w w:val="90"/>
        </w:rPr>
        <w:t xml:space="preserve"> </w:t>
      </w:r>
      <w:r>
        <w:rPr>
          <w:color w:val="231F20"/>
          <w:w w:val="90"/>
        </w:rPr>
        <w:t>Tout</w:t>
      </w:r>
      <w:r>
        <w:rPr>
          <w:color w:val="231F20"/>
          <w:spacing w:val="-9"/>
          <w:w w:val="90"/>
        </w:rPr>
        <w:t xml:space="preserve"> </w:t>
      </w:r>
      <w:r>
        <w:rPr>
          <w:color w:val="231F20"/>
          <w:w w:val="90"/>
        </w:rPr>
        <w:t xml:space="preserve">pour l'Horticulture Contrôlée » ; et pour ceux qui n'auraient pas compris </w:t>
      </w:r>
      <w:r>
        <w:rPr>
          <w:color w:val="231F20"/>
          <w:w w:val="95"/>
        </w:rPr>
        <w:t>(les</w:t>
      </w:r>
      <w:r>
        <w:rPr>
          <w:color w:val="231F20"/>
          <w:spacing w:val="-7"/>
          <w:w w:val="95"/>
        </w:rPr>
        <w:t xml:space="preserve"> </w:t>
      </w:r>
      <w:r>
        <w:rPr>
          <w:color w:val="231F20"/>
          <w:w w:val="95"/>
        </w:rPr>
        <w:t>fumeurs</w:t>
      </w:r>
      <w:r>
        <w:rPr>
          <w:color w:val="231F20"/>
          <w:spacing w:val="-7"/>
          <w:w w:val="95"/>
        </w:rPr>
        <w:t xml:space="preserve"> </w:t>
      </w:r>
      <w:r>
        <w:rPr>
          <w:color w:val="231F20"/>
          <w:w w:val="95"/>
        </w:rPr>
        <w:t>de</w:t>
      </w:r>
      <w:r>
        <w:rPr>
          <w:color w:val="231F20"/>
          <w:spacing w:val="-7"/>
          <w:w w:val="95"/>
        </w:rPr>
        <w:t xml:space="preserve"> </w:t>
      </w:r>
      <w:r>
        <w:rPr>
          <w:color w:val="231F20"/>
          <w:w w:val="95"/>
        </w:rPr>
        <w:t>cannabis,</w:t>
      </w:r>
      <w:r>
        <w:rPr>
          <w:color w:val="231F20"/>
          <w:spacing w:val="-7"/>
          <w:w w:val="95"/>
        </w:rPr>
        <w:t xml:space="preserve"> </w:t>
      </w:r>
      <w:r>
        <w:rPr>
          <w:color w:val="231F20"/>
          <w:w w:val="95"/>
        </w:rPr>
        <w:t>qui</w:t>
      </w:r>
      <w:r>
        <w:rPr>
          <w:color w:val="231F20"/>
          <w:spacing w:val="-7"/>
          <w:w w:val="95"/>
        </w:rPr>
        <w:t xml:space="preserve"> </w:t>
      </w:r>
      <w:r>
        <w:rPr>
          <w:color w:val="231F20"/>
          <w:w w:val="95"/>
        </w:rPr>
        <w:t>planent,</w:t>
      </w:r>
      <w:r>
        <w:rPr>
          <w:color w:val="231F20"/>
          <w:spacing w:val="-7"/>
          <w:w w:val="95"/>
        </w:rPr>
        <w:t xml:space="preserve"> </w:t>
      </w:r>
      <w:r>
        <w:rPr>
          <w:color w:val="231F20"/>
          <w:w w:val="95"/>
        </w:rPr>
        <w:t>ont</w:t>
      </w:r>
      <w:r>
        <w:rPr>
          <w:color w:val="231F20"/>
          <w:spacing w:val="-7"/>
          <w:w w:val="95"/>
        </w:rPr>
        <w:t xml:space="preserve"> </w:t>
      </w:r>
      <w:r>
        <w:rPr>
          <w:color w:val="231F20"/>
          <w:w w:val="95"/>
        </w:rPr>
        <w:t>le</w:t>
      </w:r>
      <w:r>
        <w:rPr>
          <w:color w:val="231F20"/>
          <w:spacing w:val="-7"/>
          <w:w w:val="95"/>
        </w:rPr>
        <w:t xml:space="preserve"> </w:t>
      </w:r>
      <w:r>
        <w:rPr>
          <w:color w:val="231F20"/>
          <w:w w:val="95"/>
        </w:rPr>
        <w:t>cerveau</w:t>
      </w:r>
      <w:r>
        <w:rPr>
          <w:color w:val="231F20"/>
          <w:spacing w:val="-7"/>
          <w:w w:val="95"/>
        </w:rPr>
        <w:t xml:space="preserve"> </w:t>
      </w:r>
      <w:r>
        <w:rPr>
          <w:color w:val="231F20"/>
          <w:w w:val="95"/>
        </w:rPr>
        <w:t>lent…),</w:t>
      </w:r>
      <w:r>
        <w:rPr>
          <w:color w:val="231F20"/>
          <w:spacing w:val="-7"/>
          <w:w w:val="95"/>
        </w:rPr>
        <w:t xml:space="preserve"> </w:t>
      </w:r>
      <w:r>
        <w:rPr>
          <w:color w:val="231F20"/>
          <w:w w:val="95"/>
        </w:rPr>
        <w:t xml:space="preserve">leur </w:t>
      </w:r>
      <w:r>
        <w:rPr>
          <w:i/>
          <w:color w:val="231F20"/>
          <w:spacing w:val="-2"/>
        </w:rPr>
        <w:t>logo</w:t>
      </w:r>
      <w:r>
        <w:rPr>
          <w:i/>
          <w:color w:val="231F20"/>
          <w:spacing w:val="-10"/>
        </w:rPr>
        <w:t xml:space="preserve"> </w:t>
      </w:r>
      <w:r>
        <w:rPr>
          <w:color w:val="231F20"/>
          <w:spacing w:val="-2"/>
        </w:rPr>
        <w:t>est</w:t>
      </w:r>
      <w:r>
        <w:rPr>
          <w:color w:val="231F20"/>
          <w:spacing w:val="-9"/>
        </w:rPr>
        <w:t xml:space="preserve"> </w:t>
      </w:r>
      <w:r>
        <w:rPr>
          <w:color w:val="231F20"/>
          <w:spacing w:val="-2"/>
        </w:rPr>
        <w:t>fait</w:t>
      </w:r>
      <w:r>
        <w:rPr>
          <w:color w:val="231F20"/>
          <w:spacing w:val="-9"/>
        </w:rPr>
        <w:t xml:space="preserve"> </w:t>
      </w:r>
      <w:r>
        <w:rPr>
          <w:color w:val="231F20"/>
          <w:spacing w:val="-2"/>
        </w:rPr>
        <w:t>d'une</w:t>
      </w:r>
      <w:r>
        <w:rPr>
          <w:color w:val="231F20"/>
          <w:spacing w:val="-9"/>
        </w:rPr>
        <w:t xml:space="preserve"> </w:t>
      </w:r>
      <w:r>
        <w:rPr>
          <w:color w:val="231F20"/>
          <w:spacing w:val="-2"/>
        </w:rPr>
        <w:t>graine</w:t>
      </w:r>
      <w:r>
        <w:rPr>
          <w:color w:val="231F20"/>
          <w:spacing w:val="-9"/>
        </w:rPr>
        <w:t xml:space="preserve"> </w:t>
      </w:r>
      <w:r>
        <w:rPr>
          <w:color w:val="231F20"/>
          <w:spacing w:val="-2"/>
        </w:rPr>
        <w:t>en</w:t>
      </w:r>
      <w:r>
        <w:rPr>
          <w:color w:val="231F20"/>
          <w:spacing w:val="-9"/>
        </w:rPr>
        <w:t xml:space="preserve"> </w:t>
      </w:r>
      <w:r>
        <w:rPr>
          <w:color w:val="231F20"/>
          <w:spacing w:val="-2"/>
        </w:rPr>
        <w:t>germination</w:t>
      </w:r>
      <w:r>
        <w:rPr>
          <w:color w:val="231F20"/>
          <w:spacing w:val="-9"/>
        </w:rPr>
        <w:t xml:space="preserve"> </w:t>
      </w:r>
      <w:r>
        <w:rPr>
          <w:color w:val="231F20"/>
          <w:spacing w:val="-2"/>
        </w:rPr>
        <w:t>d'où</w:t>
      </w:r>
      <w:r>
        <w:rPr>
          <w:color w:val="231F20"/>
          <w:spacing w:val="-9"/>
        </w:rPr>
        <w:t xml:space="preserve"> </w:t>
      </w:r>
      <w:r>
        <w:rPr>
          <w:color w:val="231F20"/>
          <w:spacing w:val="-2"/>
        </w:rPr>
        <w:t>émane</w:t>
      </w:r>
      <w:r>
        <w:rPr>
          <w:color w:val="231F20"/>
          <w:spacing w:val="-9"/>
        </w:rPr>
        <w:t xml:space="preserve"> </w:t>
      </w:r>
      <w:r>
        <w:rPr>
          <w:color w:val="231F20"/>
          <w:spacing w:val="-2"/>
        </w:rPr>
        <w:t>une</w:t>
      </w:r>
      <w:r>
        <w:rPr>
          <w:color w:val="231F20"/>
          <w:spacing w:val="-9"/>
        </w:rPr>
        <w:t xml:space="preserve"> </w:t>
      </w:r>
      <w:r>
        <w:rPr>
          <w:color w:val="231F20"/>
          <w:spacing w:val="-2"/>
        </w:rPr>
        <w:t xml:space="preserve">feuille </w:t>
      </w:r>
      <w:r>
        <w:rPr>
          <w:color w:val="231F20"/>
          <w:w w:val="90"/>
        </w:rPr>
        <w:t>ayant</w:t>
      </w:r>
      <w:r>
        <w:rPr>
          <w:color w:val="231F20"/>
          <w:spacing w:val="-7"/>
          <w:w w:val="90"/>
        </w:rPr>
        <w:t xml:space="preserve"> </w:t>
      </w:r>
      <w:r>
        <w:rPr>
          <w:color w:val="231F20"/>
          <w:w w:val="90"/>
        </w:rPr>
        <w:t>la</w:t>
      </w:r>
      <w:r>
        <w:rPr>
          <w:color w:val="231F20"/>
          <w:spacing w:val="-7"/>
          <w:w w:val="90"/>
        </w:rPr>
        <w:t xml:space="preserve"> </w:t>
      </w:r>
      <w:r>
        <w:rPr>
          <w:color w:val="231F20"/>
          <w:w w:val="90"/>
        </w:rPr>
        <w:t>couleur</w:t>
      </w:r>
      <w:r>
        <w:rPr>
          <w:color w:val="231F20"/>
          <w:spacing w:val="-7"/>
          <w:w w:val="90"/>
        </w:rPr>
        <w:t xml:space="preserve"> </w:t>
      </w:r>
      <w:r>
        <w:rPr>
          <w:color w:val="231F20"/>
          <w:w w:val="90"/>
        </w:rPr>
        <w:t>verte</w:t>
      </w:r>
      <w:r>
        <w:rPr>
          <w:color w:val="231F20"/>
          <w:spacing w:val="-7"/>
          <w:w w:val="90"/>
        </w:rPr>
        <w:t xml:space="preserve"> </w:t>
      </w:r>
      <w:r>
        <w:rPr>
          <w:color w:val="231F20"/>
          <w:w w:val="90"/>
        </w:rPr>
        <w:t>et</w:t>
      </w:r>
      <w:r>
        <w:rPr>
          <w:color w:val="231F20"/>
          <w:spacing w:val="-7"/>
          <w:w w:val="90"/>
        </w:rPr>
        <w:t xml:space="preserve"> </w:t>
      </w:r>
      <w:r>
        <w:rPr>
          <w:color w:val="231F20"/>
          <w:w w:val="90"/>
        </w:rPr>
        <w:t>les</w:t>
      </w:r>
      <w:r>
        <w:rPr>
          <w:color w:val="231F20"/>
          <w:spacing w:val="-7"/>
          <w:w w:val="90"/>
        </w:rPr>
        <w:t xml:space="preserve"> </w:t>
      </w:r>
      <w:r>
        <w:rPr>
          <w:color w:val="231F20"/>
          <w:w w:val="90"/>
        </w:rPr>
        <w:t>indentations</w:t>
      </w:r>
      <w:r>
        <w:rPr>
          <w:color w:val="231F20"/>
          <w:spacing w:val="-7"/>
          <w:w w:val="90"/>
        </w:rPr>
        <w:t xml:space="preserve"> </w:t>
      </w:r>
      <w:r>
        <w:rPr>
          <w:color w:val="231F20"/>
          <w:w w:val="90"/>
        </w:rPr>
        <w:t>caractéristiques</w:t>
      </w:r>
      <w:r>
        <w:rPr>
          <w:color w:val="231F20"/>
          <w:spacing w:val="-7"/>
          <w:w w:val="90"/>
        </w:rPr>
        <w:t xml:space="preserve"> </w:t>
      </w:r>
      <w:r>
        <w:rPr>
          <w:color w:val="231F20"/>
          <w:w w:val="90"/>
        </w:rPr>
        <w:t>du</w:t>
      </w:r>
      <w:r>
        <w:rPr>
          <w:color w:val="231F20"/>
          <w:spacing w:val="-7"/>
          <w:w w:val="90"/>
        </w:rPr>
        <w:t xml:space="preserve"> </w:t>
      </w:r>
      <w:r>
        <w:rPr>
          <w:color w:val="231F20"/>
          <w:w w:val="90"/>
        </w:rPr>
        <w:t xml:space="preserve">chanvre. </w:t>
      </w:r>
      <w:r>
        <w:rPr>
          <w:color w:val="231F20"/>
          <w:w w:val="95"/>
        </w:rPr>
        <w:t xml:space="preserve">Il ne manque plus que les graines ; elles seront commandées sur </w:t>
      </w:r>
      <w:r>
        <w:rPr>
          <w:color w:val="231F20"/>
          <w:spacing w:val="-2"/>
        </w:rPr>
        <w:t>le</w:t>
      </w:r>
      <w:r>
        <w:rPr>
          <w:color w:val="231F20"/>
          <w:spacing w:val="-10"/>
        </w:rPr>
        <w:t xml:space="preserve"> </w:t>
      </w:r>
      <w:r>
        <w:rPr>
          <w:color w:val="231F20"/>
          <w:spacing w:val="-2"/>
        </w:rPr>
        <w:t>Net</w:t>
      </w:r>
      <w:r>
        <w:rPr>
          <w:color w:val="231F20"/>
          <w:spacing w:val="-10"/>
        </w:rPr>
        <w:t xml:space="preserve"> </w:t>
      </w:r>
      <w:r>
        <w:rPr>
          <w:color w:val="231F20"/>
          <w:spacing w:val="-2"/>
        </w:rPr>
        <w:t>et</w:t>
      </w:r>
      <w:r>
        <w:rPr>
          <w:color w:val="231F20"/>
          <w:spacing w:val="-10"/>
        </w:rPr>
        <w:t xml:space="preserve"> </w:t>
      </w:r>
      <w:r>
        <w:rPr>
          <w:color w:val="231F20"/>
          <w:spacing w:val="-2"/>
        </w:rPr>
        <w:t>livrées</w:t>
      </w:r>
      <w:r>
        <w:rPr>
          <w:color w:val="231F20"/>
          <w:spacing w:val="-10"/>
        </w:rPr>
        <w:t xml:space="preserve"> </w:t>
      </w:r>
      <w:r>
        <w:rPr>
          <w:color w:val="231F20"/>
          <w:spacing w:val="-2"/>
        </w:rPr>
        <w:t>à</w:t>
      </w:r>
      <w:r>
        <w:rPr>
          <w:color w:val="231F20"/>
          <w:spacing w:val="-10"/>
        </w:rPr>
        <w:t xml:space="preserve"> </w:t>
      </w:r>
      <w:r>
        <w:rPr>
          <w:color w:val="231F20"/>
          <w:spacing w:val="-2"/>
        </w:rPr>
        <w:t>domicile</w:t>
      </w:r>
      <w:r>
        <w:rPr>
          <w:color w:val="231F20"/>
          <w:spacing w:val="-10"/>
        </w:rPr>
        <w:t xml:space="preserve"> </w:t>
      </w:r>
      <w:r>
        <w:rPr>
          <w:color w:val="231F20"/>
          <w:spacing w:val="-2"/>
        </w:rPr>
        <w:t>par</w:t>
      </w:r>
      <w:r>
        <w:rPr>
          <w:color w:val="231F20"/>
          <w:spacing w:val="-10"/>
        </w:rPr>
        <w:t xml:space="preserve"> </w:t>
      </w:r>
      <w:r>
        <w:rPr>
          <w:color w:val="231F20"/>
          <w:spacing w:val="-2"/>
        </w:rPr>
        <w:t>la</w:t>
      </w:r>
      <w:r>
        <w:rPr>
          <w:color w:val="231F20"/>
          <w:spacing w:val="-10"/>
        </w:rPr>
        <w:t xml:space="preserve"> </w:t>
      </w:r>
      <w:r>
        <w:rPr>
          <w:color w:val="231F20"/>
          <w:spacing w:val="-2"/>
        </w:rPr>
        <w:t>Poste.</w:t>
      </w:r>
      <w:r>
        <w:rPr>
          <w:color w:val="231F20"/>
          <w:spacing w:val="-10"/>
        </w:rPr>
        <w:t xml:space="preserve"> </w:t>
      </w:r>
      <w:r>
        <w:rPr>
          <w:color w:val="231F20"/>
          <w:spacing w:val="-2"/>
        </w:rPr>
        <w:t>Ce</w:t>
      </w:r>
      <w:r>
        <w:rPr>
          <w:color w:val="231F20"/>
          <w:spacing w:val="-10"/>
        </w:rPr>
        <w:t xml:space="preserve"> </w:t>
      </w:r>
      <w:r>
        <w:rPr>
          <w:color w:val="231F20"/>
          <w:spacing w:val="-2"/>
        </w:rPr>
        <w:t>développement</w:t>
      </w:r>
      <w:r>
        <w:rPr>
          <w:color w:val="231F20"/>
          <w:spacing w:val="-10"/>
        </w:rPr>
        <w:t xml:space="preserve"> </w:t>
      </w:r>
      <w:r>
        <w:rPr>
          <w:color w:val="231F20"/>
          <w:spacing w:val="-2"/>
        </w:rPr>
        <w:t>a</w:t>
      </w:r>
      <w:r>
        <w:rPr>
          <w:color w:val="231F20"/>
          <w:spacing w:val="-10"/>
        </w:rPr>
        <w:t xml:space="preserve"> </w:t>
      </w:r>
      <w:r>
        <w:rPr>
          <w:color w:val="231F20"/>
          <w:spacing w:val="-2"/>
        </w:rPr>
        <w:t xml:space="preserve">été </w:t>
      </w:r>
      <w:r>
        <w:rPr>
          <w:color w:val="231F20"/>
          <w:w w:val="95"/>
        </w:rPr>
        <w:t xml:space="preserve">épaulé par un quotidien national, « Le Monde », qui appâtait les </w:t>
      </w:r>
      <w:r>
        <w:rPr>
          <w:color w:val="231F20"/>
          <w:spacing w:val="-2"/>
          <w:w w:val="95"/>
        </w:rPr>
        <w:t xml:space="preserve">candidats cannabiculteurs, ne disposant que d'un espace restreint, </w:t>
      </w:r>
      <w:r>
        <w:rPr>
          <w:color w:val="231F20"/>
          <w:w w:val="95"/>
        </w:rPr>
        <w:t xml:space="preserve">en leur faisant miroiter des revenus substantiels. Il est également </w:t>
      </w:r>
      <w:r>
        <w:rPr>
          <w:color w:val="231F20"/>
        </w:rPr>
        <w:t>redevable</w:t>
      </w:r>
      <w:r>
        <w:rPr>
          <w:color w:val="231F20"/>
          <w:spacing w:val="-15"/>
        </w:rPr>
        <w:t xml:space="preserve"> </w:t>
      </w:r>
      <w:r>
        <w:rPr>
          <w:color w:val="231F20"/>
        </w:rPr>
        <w:t>à</w:t>
      </w:r>
      <w:r>
        <w:rPr>
          <w:color w:val="231F20"/>
          <w:spacing w:val="-15"/>
        </w:rPr>
        <w:t xml:space="preserve"> </w:t>
      </w:r>
      <w:r>
        <w:rPr>
          <w:color w:val="231F20"/>
        </w:rPr>
        <w:t>quelques</w:t>
      </w:r>
      <w:r>
        <w:rPr>
          <w:color w:val="231F20"/>
          <w:spacing w:val="-15"/>
        </w:rPr>
        <w:t xml:space="preserve"> </w:t>
      </w:r>
      <w:r>
        <w:rPr>
          <w:color w:val="231F20"/>
        </w:rPr>
        <w:t>livres</w:t>
      </w:r>
      <w:r>
        <w:rPr>
          <w:color w:val="231F20"/>
          <w:spacing w:val="-15"/>
        </w:rPr>
        <w:t xml:space="preserve"> </w:t>
      </w:r>
      <w:r>
        <w:rPr>
          <w:color w:val="231F20"/>
        </w:rPr>
        <w:t>et</w:t>
      </w:r>
      <w:r>
        <w:rPr>
          <w:color w:val="231F20"/>
          <w:spacing w:val="-14"/>
        </w:rPr>
        <w:t xml:space="preserve"> </w:t>
      </w:r>
      <w:r>
        <w:rPr>
          <w:color w:val="231F20"/>
        </w:rPr>
        <w:t>revues</w:t>
      </w:r>
      <w:r>
        <w:rPr>
          <w:color w:val="231F20"/>
          <w:spacing w:val="-15"/>
        </w:rPr>
        <w:t xml:space="preserve"> </w:t>
      </w:r>
      <w:r>
        <w:rPr>
          <w:color w:val="231F20"/>
        </w:rPr>
        <w:t>prodiguant</w:t>
      </w:r>
      <w:r>
        <w:rPr>
          <w:color w:val="231F20"/>
          <w:spacing w:val="-15"/>
        </w:rPr>
        <w:t xml:space="preserve"> </w:t>
      </w:r>
      <w:r>
        <w:rPr>
          <w:color w:val="231F20"/>
        </w:rPr>
        <w:t>des</w:t>
      </w:r>
      <w:r>
        <w:rPr>
          <w:color w:val="231F20"/>
          <w:spacing w:val="-15"/>
        </w:rPr>
        <w:t xml:space="preserve"> </w:t>
      </w:r>
      <w:r>
        <w:rPr>
          <w:color w:val="231F20"/>
        </w:rPr>
        <w:t>conseils</w:t>
      </w:r>
      <w:r>
        <w:rPr>
          <w:color w:val="231F20"/>
          <w:spacing w:val="-14"/>
        </w:rPr>
        <w:t xml:space="preserve"> </w:t>
      </w:r>
      <w:r>
        <w:rPr>
          <w:color w:val="231F20"/>
        </w:rPr>
        <w:t>;</w:t>
      </w:r>
      <w:r>
        <w:rPr>
          <w:color w:val="231F20"/>
          <w:spacing w:val="-15"/>
        </w:rPr>
        <w:t xml:space="preserve"> </w:t>
      </w:r>
      <w:r>
        <w:rPr>
          <w:color w:val="231F20"/>
        </w:rPr>
        <w:t xml:space="preserve">à </w:t>
      </w:r>
      <w:r>
        <w:rPr>
          <w:color w:val="231F20"/>
          <w:w w:val="95"/>
        </w:rPr>
        <w:t>des</w:t>
      </w:r>
      <w:r>
        <w:rPr>
          <w:color w:val="231F20"/>
          <w:spacing w:val="-5"/>
          <w:w w:val="95"/>
        </w:rPr>
        <w:t xml:space="preserve"> </w:t>
      </w:r>
      <w:r>
        <w:rPr>
          <w:color w:val="231F20"/>
          <w:w w:val="95"/>
        </w:rPr>
        <w:t>«</w:t>
      </w:r>
      <w:r>
        <w:rPr>
          <w:color w:val="231F20"/>
          <w:spacing w:val="-5"/>
          <w:w w:val="95"/>
        </w:rPr>
        <w:t xml:space="preserve"> </w:t>
      </w:r>
      <w:r>
        <w:rPr>
          <w:color w:val="231F20"/>
          <w:w w:val="95"/>
        </w:rPr>
        <w:t>cannabis</w:t>
      </w:r>
      <w:r>
        <w:rPr>
          <w:color w:val="231F20"/>
          <w:spacing w:val="-5"/>
          <w:w w:val="95"/>
        </w:rPr>
        <w:t xml:space="preserve"> </w:t>
      </w:r>
      <w:r>
        <w:rPr>
          <w:color w:val="231F20"/>
          <w:w w:val="95"/>
        </w:rPr>
        <w:t>social</w:t>
      </w:r>
      <w:r>
        <w:rPr>
          <w:color w:val="231F20"/>
          <w:spacing w:val="-5"/>
          <w:w w:val="95"/>
        </w:rPr>
        <w:t xml:space="preserve"> </w:t>
      </w:r>
      <w:r>
        <w:rPr>
          <w:color w:val="231F20"/>
          <w:w w:val="95"/>
        </w:rPr>
        <w:t>clubs</w:t>
      </w:r>
      <w:r>
        <w:rPr>
          <w:color w:val="231F20"/>
          <w:spacing w:val="-5"/>
          <w:w w:val="95"/>
        </w:rPr>
        <w:t xml:space="preserve"> </w:t>
      </w:r>
      <w:r>
        <w:rPr>
          <w:color w:val="231F20"/>
          <w:w w:val="95"/>
        </w:rPr>
        <w:t>»</w:t>
      </w:r>
      <w:r>
        <w:rPr>
          <w:color w:val="231F20"/>
          <w:spacing w:val="-5"/>
          <w:w w:val="95"/>
        </w:rPr>
        <w:t xml:space="preserve"> </w:t>
      </w:r>
      <w:r>
        <w:rPr>
          <w:color w:val="231F20"/>
          <w:w w:val="95"/>
        </w:rPr>
        <w:t>qui,</w:t>
      </w:r>
      <w:r>
        <w:rPr>
          <w:color w:val="231F20"/>
          <w:spacing w:val="-5"/>
          <w:w w:val="95"/>
        </w:rPr>
        <w:t xml:space="preserve"> </w:t>
      </w:r>
      <w:r>
        <w:rPr>
          <w:color w:val="231F20"/>
          <w:w w:val="95"/>
        </w:rPr>
        <w:t>il</w:t>
      </w:r>
      <w:r>
        <w:rPr>
          <w:color w:val="231F20"/>
          <w:spacing w:val="-5"/>
          <w:w w:val="95"/>
        </w:rPr>
        <w:t xml:space="preserve"> </w:t>
      </w:r>
      <w:r>
        <w:rPr>
          <w:color w:val="231F20"/>
          <w:w w:val="95"/>
        </w:rPr>
        <w:t>y</w:t>
      </w:r>
      <w:r>
        <w:rPr>
          <w:color w:val="231F20"/>
          <w:spacing w:val="-5"/>
          <w:w w:val="95"/>
        </w:rPr>
        <w:t xml:space="preserve"> </w:t>
      </w:r>
      <w:r>
        <w:rPr>
          <w:color w:val="231F20"/>
          <w:w w:val="95"/>
        </w:rPr>
        <w:t>a</w:t>
      </w:r>
      <w:r>
        <w:rPr>
          <w:color w:val="231F20"/>
          <w:spacing w:val="-5"/>
          <w:w w:val="95"/>
        </w:rPr>
        <w:t xml:space="preserve"> </w:t>
      </w:r>
      <w:r>
        <w:rPr>
          <w:color w:val="231F20"/>
          <w:w w:val="95"/>
        </w:rPr>
        <w:t>quelques</w:t>
      </w:r>
      <w:r>
        <w:rPr>
          <w:color w:val="231F20"/>
          <w:spacing w:val="-5"/>
          <w:w w:val="95"/>
        </w:rPr>
        <w:t xml:space="preserve"> </w:t>
      </w:r>
      <w:r>
        <w:rPr>
          <w:color w:val="231F20"/>
          <w:w w:val="95"/>
        </w:rPr>
        <w:t>années,</w:t>
      </w:r>
      <w:r>
        <w:rPr>
          <w:color w:val="231F20"/>
          <w:spacing w:val="-5"/>
          <w:w w:val="95"/>
        </w:rPr>
        <w:t xml:space="preserve"> </w:t>
      </w:r>
      <w:r>
        <w:rPr>
          <w:color w:val="231F20"/>
          <w:w w:val="95"/>
        </w:rPr>
        <w:t xml:space="preserve">voulaient </w:t>
      </w:r>
      <w:r>
        <w:rPr>
          <w:color w:val="231F20"/>
        </w:rPr>
        <w:t xml:space="preserve">déposer en préfecture, d'une façon synchronisée, leurs statuts </w:t>
      </w:r>
      <w:r>
        <w:rPr>
          <w:color w:val="231F20"/>
          <w:w w:val="95"/>
        </w:rPr>
        <w:t>d'association</w:t>
      </w:r>
      <w:r>
        <w:rPr>
          <w:color w:val="231F20"/>
          <w:spacing w:val="-2"/>
          <w:w w:val="95"/>
        </w:rPr>
        <w:t xml:space="preserve"> </w:t>
      </w:r>
      <w:r>
        <w:rPr>
          <w:color w:val="231F20"/>
          <w:w w:val="95"/>
        </w:rPr>
        <w:t>du</w:t>
      </w:r>
      <w:r>
        <w:rPr>
          <w:color w:val="231F20"/>
          <w:spacing w:val="-2"/>
          <w:w w:val="95"/>
        </w:rPr>
        <w:t xml:space="preserve"> </w:t>
      </w:r>
      <w:r>
        <w:rPr>
          <w:color w:val="231F20"/>
          <w:w w:val="95"/>
        </w:rPr>
        <w:t>type</w:t>
      </w:r>
      <w:r>
        <w:rPr>
          <w:color w:val="231F20"/>
          <w:spacing w:val="-2"/>
          <w:w w:val="95"/>
        </w:rPr>
        <w:t xml:space="preserve"> </w:t>
      </w:r>
      <w:r>
        <w:rPr>
          <w:color w:val="231F20"/>
          <w:w w:val="95"/>
        </w:rPr>
        <w:t>loi</w:t>
      </w:r>
      <w:r>
        <w:rPr>
          <w:color w:val="231F20"/>
          <w:spacing w:val="-2"/>
          <w:w w:val="95"/>
        </w:rPr>
        <w:t xml:space="preserve"> </w:t>
      </w:r>
      <w:r>
        <w:rPr>
          <w:color w:val="231F20"/>
          <w:w w:val="95"/>
        </w:rPr>
        <w:t>1901.</w:t>
      </w:r>
      <w:r>
        <w:rPr>
          <w:color w:val="231F20"/>
          <w:spacing w:val="-2"/>
          <w:w w:val="95"/>
        </w:rPr>
        <w:t xml:space="preserve"> </w:t>
      </w:r>
      <w:r>
        <w:rPr>
          <w:color w:val="231F20"/>
          <w:w w:val="95"/>
        </w:rPr>
        <w:t>Ces</w:t>
      </w:r>
      <w:r>
        <w:rPr>
          <w:color w:val="231F20"/>
          <w:spacing w:val="-2"/>
          <w:w w:val="95"/>
        </w:rPr>
        <w:t xml:space="preserve"> </w:t>
      </w:r>
      <w:r>
        <w:rPr>
          <w:color w:val="231F20"/>
          <w:w w:val="95"/>
        </w:rPr>
        <w:t>menées</w:t>
      </w:r>
      <w:r>
        <w:rPr>
          <w:color w:val="231F20"/>
          <w:spacing w:val="-2"/>
          <w:w w:val="95"/>
        </w:rPr>
        <w:t xml:space="preserve"> </w:t>
      </w:r>
      <w:r>
        <w:rPr>
          <w:color w:val="231F20"/>
          <w:w w:val="95"/>
        </w:rPr>
        <w:t>convergentes,</w:t>
      </w:r>
      <w:r>
        <w:rPr>
          <w:color w:val="231F20"/>
          <w:spacing w:val="-2"/>
          <w:w w:val="95"/>
        </w:rPr>
        <w:t xml:space="preserve"> </w:t>
      </w:r>
      <w:r>
        <w:rPr>
          <w:color w:val="231F20"/>
          <w:w w:val="95"/>
        </w:rPr>
        <w:t>au</w:t>
      </w:r>
      <w:r>
        <w:rPr>
          <w:color w:val="231F20"/>
          <w:spacing w:val="-2"/>
          <w:w w:val="95"/>
        </w:rPr>
        <w:t xml:space="preserve"> </w:t>
      </w:r>
      <w:r>
        <w:rPr>
          <w:color w:val="231F20"/>
          <w:w w:val="95"/>
        </w:rPr>
        <w:t xml:space="preserve">pays </w:t>
      </w:r>
      <w:r>
        <w:rPr>
          <w:color w:val="231F20"/>
          <w:w w:val="90"/>
        </w:rPr>
        <w:t xml:space="preserve">où la consommation de cette drogue est officiellement interdite, ont évidemment fait exploser le nombre des cultivateurs de chanvre en chambre. Cette auto-culture du cannabis approvisionnerait près de </w:t>
      </w:r>
      <w:r>
        <w:rPr>
          <w:color w:val="231F20"/>
        </w:rPr>
        <w:t>10</w:t>
      </w:r>
      <w:r>
        <w:rPr>
          <w:color w:val="231F20"/>
          <w:spacing w:val="-15"/>
        </w:rPr>
        <w:t xml:space="preserve"> </w:t>
      </w:r>
      <w:r>
        <w:rPr>
          <w:color w:val="231F20"/>
        </w:rPr>
        <w:t>%</w:t>
      </w:r>
      <w:r>
        <w:rPr>
          <w:color w:val="231F20"/>
          <w:spacing w:val="-15"/>
        </w:rPr>
        <w:t xml:space="preserve"> </w:t>
      </w:r>
      <w:r>
        <w:rPr>
          <w:color w:val="231F20"/>
        </w:rPr>
        <w:t>des</w:t>
      </w:r>
      <w:r>
        <w:rPr>
          <w:color w:val="231F20"/>
          <w:spacing w:val="-15"/>
        </w:rPr>
        <w:t xml:space="preserve"> </w:t>
      </w:r>
      <w:r>
        <w:rPr>
          <w:color w:val="231F20"/>
        </w:rPr>
        <w:t>consommateurs.</w:t>
      </w:r>
    </w:p>
    <w:p w14:paraId="1BA5F9FB" w14:textId="77777777" w:rsidR="00B76AFF" w:rsidRDefault="00000000">
      <w:pPr>
        <w:pStyle w:val="Titre3"/>
        <w:spacing w:before="231"/>
        <w:ind w:left="283"/>
        <w:jc w:val="both"/>
      </w:pPr>
      <w:r>
        <w:rPr>
          <w:color w:val="231F20"/>
          <w:w w:val="90"/>
        </w:rPr>
        <w:t>Auto-stimulation</w:t>
      </w:r>
      <w:r>
        <w:rPr>
          <w:color w:val="231F20"/>
          <w:spacing w:val="5"/>
        </w:rPr>
        <w:t xml:space="preserve"> </w:t>
      </w:r>
      <w:r>
        <w:rPr>
          <w:color w:val="231F20"/>
          <w:w w:val="90"/>
        </w:rPr>
        <w:t>de</w:t>
      </w:r>
      <w:r>
        <w:rPr>
          <w:color w:val="231F20"/>
          <w:spacing w:val="5"/>
        </w:rPr>
        <w:t xml:space="preserve"> </w:t>
      </w:r>
      <w:r>
        <w:rPr>
          <w:color w:val="231F20"/>
          <w:spacing w:val="-2"/>
          <w:w w:val="90"/>
        </w:rPr>
        <w:t>récompense</w:t>
      </w:r>
    </w:p>
    <w:p w14:paraId="4973C356" w14:textId="77777777" w:rsidR="00B76AFF" w:rsidRDefault="00000000">
      <w:pPr>
        <w:pStyle w:val="Corpsdetexte"/>
        <w:spacing w:before="98" w:line="201" w:lineRule="auto"/>
        <w:ind w:left="283" w:right="270"/>
        <w:jc w:val="both"/>
      </w:pPr>
      <w:r>
        <w:rPr>
          <w:color w:val="231F20"/>
          <w:w w:val="90"/>
        </w:rPr>
        <w:t xml:space="preserve">Ce phénomène est très utile à la compréhension des addictions. Il a été mis en évidence par deux chercheurs canadiens, Olds et Milner. </w:t>
      </w:r>
      <w:r>
        <w:rPr>
          <w:color w:val="231F20"/>
          <w:w w:val="95"/>
        </w:rPr>
        <w:t xml:space="preserve">Ils implantaient des couples d'électrodes à différents niveaux du </w:t>
      </w:r>
      <w:r>
        <w:rPr>
          <w:color w:val="231F20"/>
          <w:spacing w:val="-2"/>
          <w:w w:val="95"/>
        </w:rPr>
        <w:t>cerveau</w:t>
      </w:r>
      <w:r>
        <w:rPr>
          <w:color w:val="231F20"/>
          <w:spacing w:val="-10"/>
          <w:w w:val="95"/>
        </w:rPr>
        <w:t xml:space="preserve"> </w:t>
      </w:r>
      <w:r>
        <w:rPr>
          <w:color w:val="231F20"/>
          <w:spacing w:val="-2"/>
          <w:w w:val="95"/>
        </w:rPr>
        <w:t>du</w:t>
      </w:r>
      <w:r>
        <w:rPr>
          <w:color w:val="231F20"/>
          <w:spacing w:val="-9"/>
          <w:w w:val="95"/>
        </w:rPr>
        <w:t xml:space="preserve"> </w:t>
      </w:r>
      <w:r>
        <w:rPr>
          <w:color w:val="231F20"/>
          <w:spacing w:val="-2"/>
          <w:w w:val="95"/>
        </w:rPr>
        <w:t>Rat</w:t>
      </w:r>
      <w:r>
        <w:rPr>
          <w:color w:val="231F20"/>
          <w:spacing w:val="-10"/>
          <w:w w:val="95"/>
        </w:rPr>
        <w:t xml:space="preserve"> </w:t>
      </w:r>
      <w:r>
        <w:rPr>
          <w:color w:val="231F20"/>
          <w:spacing w:val="-2"/>
          <w:w w:val="95"/>
        </w:rPr>
        <w:t>qui</w:t>
      </w:r>
      <w:r>
        <w:rPr>
          <w:color w:val="231F20"/>
          <w:spacing w:val="-9"/>
          <w:w w:val="95"/>
        </w:rPr>
        <w:t xml:space="preserve"> </w:t>
      </w:r>
      <w:r>
        <w:rPr>
          <w:color w:val="231F20"/>
          <w:spacing w:val="-2"/>
          <w:w w:val="95"/>
        </w:rPr>
        <w:t>avait</w:t>
      </w:r>
      <w:r>
        <w:rPr>
          <w:color w:val="231F20"/>
          <w:spacing w:val="-10"/>
          <w:w w:val="95"/>
        </w:rPr>
        <w:t xml:space="preserve"> </w:t>
      </w:r>
      <w:r>
        <w:rPr>
          <w:color w:val="231F20"/>
          <w:spacing w:val="-2"/>
          <w:w w:val="95"/>
        </w:rPr>
        <w:t>la</w:t>
      </w:r>
      <w:r>
        <w:rPr>
          <w:color w:val="231F20"/>
          <w:spacing w:val="-9"/>
          <w:w w:val="95"/>
        </w:rPr>
        <w:t xml:space="preserve"> </w:t>
      </w:r>
      <w:r>
        <w:rPr>
          <w:color w:val="231F20"/>
          <w:spacing w:val="-2"/>
          <w:w w:val="95"/>
        </w:rPr>
        <w:t>latitude,</w:t>
      </w:r>
      <w:r>
        <w:rPr>
          <w:color w:val="231F20"/>
          <w:spacing w:val="-10"/>
          <w:w w:val="95"/>
        </w:rPr>
        <w:t xml:space="preserve"> </w:t>
      </w:r>
      <w:r>
        <w:rPr>
          <w:color w:val="231F20"/>
          <w:spacing w:val="-2"/>
          <w:w w:val="95"/>
        </w:rPr>
        <w:t>en</w:t>
      </w:r>
      <w:r>
        <w:rPr>
          <w:color w:val="231F20"/>
          <w:spacing w:val="-9"/>
          <w:w w:val="95"/>
        </w:rPr>
        <w:t xml:space="preserve"> </w:t>
      </w:r>
      <w:r>
        <w:rPr>
          <w:color w:val="231F20"/>
          <w:spacing w:val="-2"/>
          <w:w w:val="95"/>
        </w:rPr>
        <w:t>appuyant</w:t>
      </w:r>
      <w:r>
        <w:rPr>
          <w:color w:val="231F20"/>
          <w:spacing w:val="-10"/>
          <w:w w:val="95"/>
        </w:rPr>
        <w:t xml:space="preserve"> </w:t>
      </w:r>
      <w:r>
        <w:rPr>
          <w:color w:val="231F20"/>
          <w:spacing w:val="-2"/>
          <w:w w:val="95"/>
        </w:rPr>
        <w:t>sur</w:t>
      </w:r>
      <w:r>
        <w:rPr>
          <w:color w:val="231F20"/>
          <w:spacing w:val="-9"/>
          <w:w w:val="95"/>
        </w:rPr>
        <w:t xml:space="preserve"> </w:t>
      </w:r>
      <w:r>
        <w:rPr>
          <w:color w:val="231F20"/>
          <w:spacing w:val="-2"/>
          <w:w w:val="95"/>
        </w:rPr>
        <w:t>une</w:t>
      </w:r>
      <w:r>
        <w:rPr>
          <w:color w:val="231F20"/>
          <w:spacing w:val="-10"/>
          <w:w w:val="95"/>
        </w:rPr>
        <w:t xml:space="preserve"> </w:t>
      </w:r>
      <w:r>
        <w:rPr>
          <w:color w:val="231F20"/>
          <w:spacing w:val="-2"/>
          <w:w w:val="95"/>
        </w:rPr>
        <w:t>pédale,</w:t>
      </w:r>
      <w:r>
        <w:rPr>
          <w:color w:val="231F20"/>
          <w:spacing w:val="-9"/>
          <w:w w:val="95"/>
        </w:rPr>
        <w:t xml:space="preserve"> </w:t>
      </w:r>
      <w:r>
        <w:rPr>
          <w:color w:val="231F20"/>
          <w:spacing w:val="-2"/>
          <w:w w:val="95"/>
        </w:rPr>
        <w:t xml:space="preserve">de </w:t>
      </w:r>
      <w:r>
        <w:rPr>
          <w:color w:val="231F20"/>
          <w:w w:val="90"/>
        </w:rPr>
        <w:t xml:space="preserve">fermer un circuit électrique et de stimuler ainsi, électriquement, les </w:t>
      </w:r>
      <w:r>
        <w:rPr>
          <w:color w:val="231F20"/>
          <w:w w:val="95"/>
        </w:rPr>
        <w:t>neurones</w:t>
      </w:r>
      <w:r>
        <w:rPr>
          <w:color w:val="231F20"/>
          <w:spacing w:val="-5"/>
          <w:w w:val="95"/>
        </w:rPr>
        <w:t xml:space="preserve"> </w:t>
      </w:r>
      <w:r>
        <w:rPr>
          <w:color w:val="231F20"/>
          <w:w w:val="95"/>
        </w:rPr>
        <w:t>situés</w:t>
      </w:r>
      <w:r>
        <w:rPr>
          <w:color w:val="231F20"/>
          <w:spacing w:val="-5"/>
          <w:w w:val="95"/>
        </w:rPr>
        <w:t xml:space="preserve"> </w:t>
      </w:r>
      <w:r>
        <w:rPr>
          <w:color w:val="231F20"/>
          <w:w w:val="95"/>
        </w:rPr>
        <w:t>à</w:t>
      </w:r>
      <w:r>
        <w:rPr>
          <w:color w:val="231F20"/>
          <w:spacing w:val="-5"/>
          <w:w w:val="95"/>
        </w:rPr>
        <w:t xml:space="preserve"> </w:t>
      </w:r>
      <w:r>
        <w:rPr>
          <w:color w:val="231F20"/>
          <w:w w:val="95"/>
        </w:rPr>
        <w:t>l'aplomb</w:t>
      </w:r>
      <w:r>
        <w:rPr>
          <w:color w:val="231F20"/>
          <w:spacing w:val="-5"/>
          <w:w w:val="95"/>
        </w:rPr>
        <w:t xml:space="preserve"> </w:t>
      </w:r>
      <w:r>
        <w:rPr>
          <w:color w:val="231F20"/>
          <w:w w:val="95"/>
        </w:rPr>
        <w:t>de</w:t>
      </w:r>
      <w:r>
        <w:rPr>
          <w:color w:val="231F20"/>
          <w:spacing w:val="-5"/>
          <w:w w:val="95"/>
        </w:rPr>
        <w:t xml:space="preserve"> </w:t>
      </w:r>
      <w:r>
        <w:rPr>
          <w:color w:val="231F20"/>
          <w:w w:val="95"/>
        </w:rPr>
        <w:t>ces</w:t>
      </w:r>
      <w:r>
        <w:rPr>
          <w:color w:val="231F20"/>
          <w:spacing w:val="-5"/>
          <w:w w:val="95"/>
        </w:rPr>
        <w:t xml:space="preserve"> </w:t>
      </w:r>
      <w:r>
        <w:rPr>
          <w:color w:val="231F20"/>
          <w:w w:val="95"/>
        </w:rPr>
        <w:t>deux</w:t>
      </w:r>
      <w:r>
        <w:rPr>
          <w:color w:val="231F20"/>
          <w:spacing w:val="-5"/>
          <w:w w:val="95"/>
        </w:rPr>
        <w:t xml:space="preserve"> </w:t>
      </w:r>
      <w:r>
        <w:rPr>
          <w:color w:val="231F20"/>
          <w:w w:val="95"/>
        </w:rPr>
        <w:t>électrodes.</w:t>
      </w:r>
      <w:r>
        <w:rPr>
          <w:color w:val="231F20"/>
          <w:spacing w:val="-5"/>
          <w:w w:val="95"/>
        </w:rPr>
        <w:t xml:space="preserve"> </w:t>
      </w:r>
      <w:r>
        <w:rPr>
          <w:color w:val="231F20"/>
          <w:w w:val="95"/>
        </w:rPr>
        <w:t>Dans</w:t>
      </w:r>
      <w:r>
        <w:rPr>
          <w:color w:val="231F20"/>
          <w:spacing w:val="-5"/>
          <w:w w:val="95"/>
        </w:rPr>
        <w:t xml:space="preserve"> </w:t>
      </w:r>
      <w:r>
        <w:rPr>
          <w:color w:val="231F20"/>
          <w:w w:val="95"/>
        </w:rPr>
        <w:t xml:space="preserve">certaines </w:t>
      </w:r>
      <w:r>
        <w:rPr>
          <w:color w:val="231F20"/>
          <w:w w:val="90"/>
        </w:rPr>
        <w:t>localisations</w:t>
      </w:r>
      <w:r>
        <w:rPr>
          <w:color w:val="231F20"/>
          <w:spacing w:val="5"/>
        </w:rPr>
        <w:t xml:space="preserve"> </w:t>
      </w:r>
      <w:r>
        <w:rPr>
          <w:color w:val="231F20"/>
          <w:w w:val="90"/>
        </w:rPr>
        <w:t>le</w:t>
      </w:r>
      <w:r>
        <w:rPr>
          <w:color w:val="231F20"/>
          <w:spacing w:val="5"/>
        </w:rPr>
        <w:t xml:space="preserve"> </w:t>
      </w:r>
      <w:r>
        <w:rPr>
          <w:color w:val="231F20"/>
          <w:w w:val="90"/>
        </w:rPr>
        <w:t>rat</w:t>
      </w:r>
      <w:r>
        <w:rPr>
          <w:color w:val="231F20"/>
          <w:spacing w:val="5"/>
        </w:rPr>
        <w:t xml:space="preserve"> </w:t>
      </w:r>
      <w:r>
        <w:rPr>
          <w:color w:val="231F20"/>
          <w:w w:val="90"/>
        </w:rPr>
        <w:t>appuyait</w:t>
      </w:r>
      <w:r>
        <w:rPr>
          <w:color w:val="231F20"/>
          <w:spacing w:val="5"/>
        </w:rPr>
        <w:t xml:space="preserve"> </w:t>
      </w:r>
      <w:r>
        <w:rPr>
          <w:color w:val="231F20"/>
          <w:w w:val="90"/>
        </w:rPr>
        <w:t>de</w:t>
      </w:r>
      <w:r>
        <w:rPr>
          <w:color w:val="231F20"/>
          <w:spacing w:val="5"/>
        </w:rPr>
        <w:t xml:space="preserve"> </w:t>
      </w:r>
      <w:r>
        <w:rPr>
          <w:color w:val="231F20"/>
          <w:w w:val="90"/>
        </w:rPr>
        <w:t>façon</w:t>
      </w:r>
      <w:r>
        <w:rPr>
          <w:color w:val="231F20"/>
          <w:spacing w:val="5"/>
        </w:rPr>
        <w:t xml:space="preserve"> </w:t>
      </w:r>
      <w:r>
        <w:rPr>
          <w:color w:val="231F20"/>
          <w:w w:val="90"/>
        </w:rPr>
        <w:t>compulsive</w:t>
      </w:r>
      <w:r>
        <w:rPr>
          <w:color w:val="231F20"/>
          <w:spacing w:val="5"/>
        </w:rPr>
        <w:t xml:space="preserve"> </w:t>
      </w:r>
      <w:r>
        <w:rPr>
          <w:color w:val="231F20"/>
          <w:w w:val="90"/>
        </w:rPr>
        <w:t>sur</w:t>
      </w:r>
      <w:r>
        <w:rPr>
          <w:color w:val="231F20"/>
          <w:spacing w:val="5"/>
        </w:rPr>
        <w:t xml:space="preserve"> </w:t>
      </w:r>
      <w:r>
        <w:rPr>
          <w:color w:val="231F20"/>
          <w:w w:val="90"/>
        </w:rPr>
        <w:t>la</w:t>
      </w:r>
      <w:r>
        <w:rPr>
          <w:color w:val="231F20"/>
          <w:spacing w:val="5"/>
        </w:rPr>
        <w:t xml:space="preserve"> </w:t>
      </w:r>
      <w:r>
        <w:rPr>
          <w:color w:val="231F20"/>
          <w:w w:val="90"/>
        </w:rPr>
        <w:t>pédale,</w:t>
      </w:r>
      <w:r>
        <w:rPr>
          <w:color w:val="231F20"/>
          <w:spacing w:val="5"/>
        </w:rPr>
        <w:t xml:space="preserve"> </w:t>
      </w:r>
      <w:r>
        <w:rPr>
          <w:color w:val="231F20"/>
          <w:spacing w:val="-4"/>
          <w:w w:val="90"/>
        </w:rPr>
        <w:t>sans</w:t>
      </w:r>
    </w:p>
    <w:p w14:paraId="79199A13" w14:textId="77777777" w:rsidR="00B76AFF" w:rsidRDefault="00B76AFF">
      <w:pPr>
        <w:pStyle w:val="Corpsdetexte"/>
        <w:spacing w:before="12"/>
        <w:rPr>
          <w:sz w:val="17"/>
        </w:rPr>
      </w:pPr>
    </w:p>
    <w:p w14:paraId="6638B0F4" w14:textId="4D378725" w:rsidR="00B76AFF" w:rsidRDefault="00D54CF9">
      <w:pPr>
        <w:spacing w:before="102"/>
        <w:ind w:left="284"/>
        <w:rPr>
          <w:sz w:val="24"/>
        </w:rPr>
      </w:pPr>
      <w:r>
        <w:rPr>
          <w:color w:val="323031"/>
          <w:spacing w:val="-5"/>
          <w:sz w:val="24"/>
        </w:rPr>
        <w:t>29</w:t>
      </w:r>
    </w:p>
    <w:p w14:paraId="27E969C4" w14:textId="77777777" w:rsidR="00B76AFF" w:rsidRDefault="00B76AFF">
      <w:pPr>
        <w:rPr>
          <w:sz w:val="24"/>
        </w:rPr>
        <w:sectPr w:rsidR="00B76AFF">
          <w:pgSz w:w="9350" w:h="12750"/>
          <w:pgMar w:top="920" w:right="1280" w:bottom="420" w:left="1100" w:header="0" w:footer="222" w:gutter="0"/>
          <w:cols w:space="720"/>
        </w:sectPr>
      </w:pPr>
    </w:p>
    <w:p w14:paraId="408B57F9" w14:textId="77777777" w:rsidR="00B76AFF" w:rsidRDefault="00000000">
      <w:pPr>
        <w:spacing w:before="97"/>
        <w:ind w:left="3595"/>
        <w:rPr>
          <w:sz w:val="20"/>
        </w:rPr>
      </w:pPr>
      <w:r>
        <w:rPr>
          <w:color w:val="323031"/>
          <w:w w:val="90"/>
          <w:sz w:val="20"/>
        </w:rPr>
        <w:lastRenderedPageBreak/>
        <w:t>AUTO-STIMULATION</w:t>
      </w:r>
      <w:r>
        <w:rPr>
          <w:color w:val="323031"/>
          <w:spacing w:val="-4"/>
          <w:w w:val="90"/>
          <w:sz w:val="20"/>
        </w:rPr>
        <w:t xml:space="preserve"> </w:t>
      </w:r>
      <w:r>
        <w:rPr>
          <w:color w:val="323031"/>
          <w:w w:val="90"/>
          <w:sz w:val="20"/>
        </w:rPr>
        <w:t>DE</w:t>
      </w:r>
      <w:r>
        <w:rPr>
          <w:color w:val="323031"/>
          <w:spacing w:val="-3"/>
          <w:w w:val="90"/>
          <w:sz w:val="20"/>
        </w:rPr>
        <w:t xml:space="preserve"> </w:t>
      </w:r>
      <w:r>
        <w:rPr>
          <w:color w:val="323031"/>
          <w:spacing w:val="-2"/>
          <w:w w:val="90"/>
          <w:sz w:val="20"/>
        </w:rPr>
        <w:t>RÉCOMPENSE</w:t>
      </w:r>
    </w:p>
    <w:p w14:paraId="3CBAC825" w14:textId="77777777" w:rsidR="00B76AFF" w:rsidRDefault="00000000">
      <w:pPr>
        <w:pStyle w:val="Corpsdetexte"/>
        <w:spacing w:before="4"/>
        <w:rPr>
          <w:sz w:val="17"/>
        </w:rPr>
      </w:pPr>
      <w:r>
        <w:pict w14:anchorId="70D32E25">
          <v:shape id="docshape23" o:spid="_x0000_s2191" style="position:absolute;margin-left:77.7pt;margin-top:12.9pt;width:320.35pt;height:.1pt;z-index:-15716864;mso-wrap-distance-left:0;mso-wrap-distance-right:0;mso-position-horizontal-relative:page" coordorigin="1554,258" coordsize="6407,0" path="m7960,258r-6406,e" filled="f" strokecolor="#231f20" strokeweight=".25pt">
            <v:path arrowok="t"/>
            <w10:wrap type="topAndBottom" anchorx="page"/>
          </v:shape>
        </w:pict>
      </w:r>
    </w:p>
    <w:p w14:paraId="649D015D" w14:textId="77777777" w:rsidR="00B76AFF" w:rsidRDefault="00B76AFF">
      <w:pPr>
        <w:pStyle w:val="Corpsdetexte"/>
        <w:spacing w:before="6"/>
        <w:rPr>
          <w:sz w:val="18"/>
        </w:rPr>
      </w:pPr>
    </w:p>
    <w:p w14:paraId="764A4963" w14:textId="77777777" w:rsidR="00B76AFF" w:rsidRDefault="00000000">
      <w:pPr>
        <w:pStyle w:val="Corpsdetexte"/>
        <w:spacing w:line="196" w:lineRule="auto"/>
        <w:ind w:left="453" w:right="100"/>
        <w:jc w:val="both"/>
      </w:pPr>
      <w:r>
        <w:rPr>
          <w:color w:val="231F20"/>
          <w:w w:val="90"/>
        </w:rPr>
        <w:t xml:space="preserve">s'arrêter, plusieurs milliers de fois par heure. Il négligeait l'eau qu'on </w:t>
      </w:r>
      <w:r>
        <w:rPr>
          <w:color w:val="231F20"/>
          <w:spacing w:val="-2"/>
          <w:w w:val="95"/>
        </w:rPr>
        <w:t>lui</w:t>
      </w:r>
      <w:r>
        <w:rPr>
          <w:color w:val="231F20"/>
          <w:spacing w:val="-8"/>
          <w:w w:val="95"/>
        </w:rPr>
        <w:t xml:space="preserve"> </w:t>
      </w:r>
      <w:r>
        <w:rPr>
          <w:color w:val="231F20"/>
          <w:spacing w:val="-2"/>
          <w:w w:val="95"/>
        </w:rPr>
        <w:t>présentait</w:t>
      </w:r>
      <w:r>
        <w:rPr>
          <w:color w:val="231F20"/>
          <w:spacing w:val="-8"/>
          <w:w w:val="95"/>
        </w:rPr>
        <w:t xml:space="preserve"> </w:t>
      </w:r>
      <w:r>
        <w:rPr>
          <w:color w:val="231F20"/>
          <w:spacing w:val="-2"/>
          <w:w w:val="95"/>
        </w:rPr>
        <w:t>s'il</w:t>
      </w:r>
      <w:r>
        <w:rPr>
          <w:color w:val="231F20"/>
          <w:spacing w:val="-8"/>
          <w:w w:val="95"/>
        </w:rPr>
        <w:t xml:space="preserve"> </w:t>
      </w:r>
      <w:r>
        <w:rPr>
          <w:color w:val="231F20"/>
          <w:spacing w:val="-2"/>
          <w:w w:val="95"/>
        </w:rPr>
        <w:t>avait</w:t>
      </w:r>
      <w:r>
        <w:rPr>
          <w:color w:val="231F20"/>
          <w:spacing w:val="-8"/>
          <w:w w:val="95"/>
        </w:rPr>
        <w:t xml:space="preserve"> </w:t>
      </w:r>
      <w:r>
        <w:rPr>
          <w:color w:val="231F20"/>
          <w:spacing w:val="-2"/>
          <w:w w:val="95"/>
        </w:rPr>
        <w:t>soif,</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nourriture</w:t>
      </w:r>
      <w:r>
        <w:rPr>
          <w:color w:val="231F20"/>
          <w:spacing w:val="-8"/>
          <w:w w:val="95"/>
        </w:rPr>
        <w:t xml:space="preserve"> </w:t>
      </w:r>
      <w:r>
        <w:rPr>
          <w:color w:val="231F20"/>
          <w:spacing w:val="-2"/>
          <w:w w:val="95"/>
        </w:rPr>
        <w:t>qu'on</w:t>
      </w:r>
      <w:r>
        <w:rPr>
          <w:color w:val="231F20"/>
          <w:spacing w:val="-8"/>
          <w:w w:val="95"/>
        </w:rPr>
        <w:t xml:space="preserve"> </w:t>
      </w:r>
      <w:r>
        <w:rPr>
          <w:color w:val="231F20"/>
          <w:spacing w:val="-2"/>
          <w:w w:val="95"/>
        </w:rPr>
        <w:t>lui</w:t>
      </w:r>
      <w:r>
        <w:rPr>
          <w:color w:val="231F20"/>
          <w:spacing w:val="-8"/>
          <w:w w:val="95"/>
        </w:rPr>
        <w:t xml:space="preserve"> </w:t>
      </w:r>
      <w:r>
        <w:rPr>
          <w:color w:val="231F20"/>
          <w:spacing w:val="-2"/>
          <w:w w:val="95"/>
        </w:rPr>
        <w:t>offrait,</w:t>
      </w:r>
      <w:r>
        <w:rPr>
          <w:color w:val="231F20"/>
          <w:spacing w:val="-8"/>
          <w:w w:val="95"/>
        </w:rPr>
        <w:t xml:space="preserve"> </w:t>
      </w:r>
      <w:r>
        <w:rPr>
          <w:color w:val="231F20"/>
          <w:spacing w:val="-2"/>
          <w:w w:val="95"/>
        </w:rPr>
        <w:t>même</w:t>
      </w:r>
      <w:r>
        <w:rPr>
          <w:color w:val="231F20"/>
          <w:spacing w:val="-8"/>
          <w:w w:val="95"/>
        </w:rPr>
        <w:t xml:space="preserve"> </w:t>
      </w:r>
      <w:r>
        <w:rPr>
          <w:color w:val="231F20"/>
          <w:spacing w:val="-2"/>
          <w:w w:val="95"/>
        </w:rPr>
        <w:t xml:space="preserve">s'il </w:t>
      </w:r>
      <w:r>
        <w:rPr>
          <w:color w:val="231F20"/>
          <w:w w:val="90"/>
        </w:rPr>
        <w:t xml:space="preserve">avait faim. Il poursuivait jusqu'à l'épuisement, si on ne le soustrayait </w:t>
      </w:r>
      <w:r>
        <w:rPr>
          <w:color w:val="231F20"/>
          <w:w w:val="95"/>
        </w:rPr>
        <w:t>à</w:t>
      </w:r>
      <w:r>
        <w:rPr>
          <w:color w:val="231F20"/>
          <w:spacing w:val="-9"/>
          <w:w w:val="95"/>
        </w:rPr>
        <w:t xml:space="preserve"> </w:t>
      </w:r>
      <w:r>
        <w:rPr>
          <w:color w:val="231F20"/>
          <w:w w:val="95"/>
        </w:rPr>
        <w:t>l'accès</w:t>
      </w:r>
      <w:r>
        <w:rPr>
          <w:color w:val="231F20"/>
          <w:spacing w:val="-9"/>
          <w:w w:val="95"/>
        </w:rPr>
        <w:t xml:space="preserve"> </w:t>
      </w:r>
      <w:r>
        <w:rPr>
          <w:color w:val="231F20"/>
          <w:w w:val="95"/>
        </w:rPr>
        <w:t>à</w:t>
      </w:r>
      <w:r>
        <w:rPr>
          <w:color w:val="231F20"/>
          <w:spacing w:val="-9"/>
          <w:w w:val="95"/>
        </w:rPr>
        <w:t xml:space="preserve"> </w:t>
      </w:r>
      <w:r>
        <w:rPr>
          <w:color w:val="231F20"/>
          <w:w w:val="95"/>
        </w:rPr>
        <w:t>cette</w:t>
      </w:r>
      <w:r>
        <w:rPr>
          <w:color w:val="231F20"/>
          <w:spacing w:val="-9"/>
          <w:w w:val="95"/>
        </w:rPr>
        <w:t xml:space="preserve"> </w:t>
      </w:r>
      <w:r>
        <w:rPr>
          <w:color w:val="231F20"/>
          <w:w w:val="95"/>
        </w:rPr>
        <w:t>pédale.</w:t>
      </w:r>
      <w:r>
        <w:rPr>
          <w:color w:val="231F20"/>
          <w:spacing w:val="-9"/>
          <w:w w:val="95"/>
        </w:rPr>
        <w:t xml:space="preserve"> </w:t>
      </w:r>
      <w:r>
        <w:rPr>
          <w:color w:val="231F20"/>
          <w:w w:val="95"/>
        </w:rPr>
        <w:t>Il</w:t>
      </w:r>
      <w:r>
        <w:rPr>
          <w:color w:val="231F20"/>
          <w:spacing w:val="-9"/>
          <w:w w:val="95"/>
        </w:rPr>
        <w:t xml:space="preserve"> </w:t>
      </w:r>
      <w:r>
        <w:rPr>
          <w:color w:val="231F20"/>
          <w:w w:val="95"/>
        </w:rPr>
        <w:t>devait</w:t>
      </w:r>
      <w:r>
        <w:rPr>
          <w:color w:val="231F20"/>
          <w:spacing w:val="-9"/>
          <w:w w:val="95"/>
        </w:rPr>
        <w:t xml:space="preserve"> </w:t>
      </w:r>
      <w:r>
        <w:rPr>
          <w:color w:val="231F20"/>
          <w:w w:val="95"/>
        </w:rPr>
        <w:t>éprouver</w:t>
      </w:r>
      <w:r>
        <w:rPr>
          <w:color w:val="231F20"/>
          <w:spacing w:val="-9"/>
          <w:w w:val="95"/>
        </w:rPr>
        <w:t xml:space="preserve"> </w:t>
      </w:r>
      <w:r>
        <w:rPr>
          <w:color w:val="231F20"/>
          <w:w w:val="95"/>
        </w:rPr>
        <w:t>quelque</w:t>
      </w:r>
      <w:r>
        <w:rPr>
          <w:color w:val="231F20"/>
          <w:spacing w:val="-9"/>
          <w:w w:val="95"/>
        </w:rPr>
        <w:t xml:space="preserve"> </w:t>
      </w:r>
      <w:r>
        <w:rPr>
          <w:color w:val="231F20"/>
          <w:w w:val="95"/>
        </w:rPr>
        <w:t>chose</w:t>
      </w:r>
      <w:r>
        <w:rPr>
          <w:color w:val="231F20"/>
          <w:spacing w:val="-9"/>
          <w:w w:val="95"/>
        </w:rPr>
        <w:t xml:space="preserve"> </w:t>
      </w:r>
      <w:r>
        <w:rPr>
          <w:color w:val="231F20"/>
          <w:w w:val="95"/>
        </w:rPr>
        <w:t>ayant</w:t>
      </w:r>
      <w:r>
        <w:rPr>
          <w:color w:val="231F20"/>
          <w:spacing w:val="-9"/>
          <w:w w:val="95"/>
        </w:rPr>
        <w:t xml:space="preserve"> </w:t>
      </w:r>
      <w:r>
        <w:rPr>
          <w:color w:val="231F20"/>
          <w:w w:val="95"/>
        </w:rPr>
        <w:t xml:space="preserve">des </w:t>
      </w:r>
      <w:r>
        <w:rPr>
          <w:color w:val="231F20"/>
        </w:rPr>
        <w:t>relations</w:t>
      </w:r>
      <w:r>
        <w:rPr>
          <w:color w:val="231F20"/>
          <w:spacing w:val="-15"/>
        </w:rPr>
        <w:t xml:space="preserve"> </w:t>
      </w:r>
      <w:r>
        <w:rPr>
          <w:color w:val="231F20"/>
        </w:rPr>
        <w:t>avec</w:t>
      </w:r>
      <w:r>
        <w:rPr>
          <w:color w:val="231F20"/>
          <w:spacing w:val="-15"/>
        </w:rPr>
        <w:t xml:space="preserve"> </w:t>
      </w:r>
      <w:r>
        <w:rPr>
          <w:color w:val="231F20"/>
        </w:rPr>
        <w:t>le</w:t>
      </w:r>
      <w:r>
        <w:rPr>
          <w:color w:val="231F20"/>
          <w:spacing w:val="-15"/>
        </w:rPr>
        <w:t xml:space="preserve"> </w:t>
      </w:r>
      <w:r>
        <w:rPr>
          <w:color w:val="231F20"/>
        </w:rPr>
        <w:t>plaisir,</w:t>
      </w:r>
      <w:r>
        <w:rPr>
          <w:color w:val="231F20"/>
          <w:spacing w:val="-15"/>
        </w:rPr>
        <w:t xml:space="preserve"> </w:t>
      </w:r>
      <w:r>
        <w:rPr>
          <w:color w:val="231F20"/>
        </w:rPr>
        <w:t>au</w:t>
      </w:r>
      <w:r>
        <w:rPr>
          <w:color w:val="231F20"/>
          <w:spacing w:val="-14"/>
        </w:rPr>
        <w:t xml:space="preserve"> </w:t>
      </w:r>
      <w:r>
        <w:rPr>
          <w:color w:val="231F20"/>
        </w:rPr>
        <w:t>point</w:t>
      </w:r>
      <w:r>
        <w:rPr>
          <w:color w:val="231F20"/>
          <w:spacing w:val="-15"/>
        </w:rPr>
        <w:t xml:space="preserve"> </w:t>
      </w:r>
      <w:r>
        <w:rPr>
          <w:color w:val="231F20"/>
        </w:rPr>
        <w:t>de</w:t>
      </w:r>
      <w:r>
        <w:rPr>
          <w:color w:val="231F20"/>
          <w:spacing w:val="-15"/>
        </w:rPr>
        <w:t xml:space="preserve"> </w:t>
      </w:r>
      <w:r>
        <w:rPr>
          <w:color w:val="231F20"/>
        </w:rPr>
        <w:t>ne</w:t>
      </w:r>
      <w:r>
        <w:rPr>
          <w:color w:val="231F20"/>
          <w:spacing w:val="-15"/>
        </w:rPr>
        <w:t xml:space="preserve"> </w:t>
      </w:r>
      <w:r>
        <w:rPr>
          <w:color w:val="231F20"/>
        </w:rPr>
        <w:t>plus</w:t>
      </w:r>
      <w:r>
        <w:rPr>
          <w:color w:val="231F20"/>
          <w:spacing w:val="-14"/>
        </w:rPr>
        <w:t xml:space="preserve"> </w:t>
      </w:r>
      <w:r>
        <w:rPr>
          <w:color w:val="231F20"/>
        </w:rPr>
        <w:t>pouvoir</w:t>
      </w:r>
      <w:r>
        <w:rPr>
          <w:color w:val="231F20"/>
          <w:spacing w:val="-15"/>
        </w:rPr>
        <w:t xml:space="preserve"> </w:t>
      </w:r>
      <w:r>
        <w:rPr>
          <w:color w:val="231F20"/>
        </w:rPr>
        <w:t>s'en</w:t>
      </w:r>
      <w:r>
        <w:rPr>
          <w:color w:val="231F20"/>
          <w:spacing w:val="-15"/>
        </w:rPr>
        <w:t xml:space="preserve"> </w:t>
      </w:r>
      <w:r>
        <w:rPr>
          <w:color w:val="231F20"/>
        </w:rPr>
        <w:t xml:space="preserve">passer, </w:t>
      </w:r>
      <w:r>
        <w:rPr>
          <w:color w:val="231F20"/>
          <w:w w:val="95"/>
        </w:rPr>
        <w:t>l'overdose, à en mourir. Les études neurobiologiques ultérieures ont montré que pour susciter ces appuis forcenés, les électrodes devaient</w:t>
      </w:r>
      <w:r>
        <w:rPr>
          <w:color w:val="231F20"/>
          <w:spacing w:val="-1"/>
          <w:w w:val="95"/>
        </w:rPr>
        <w:t xml:space="preserve"> </w:t>
      </w:r>
      <w:r>
        <w:rPr>
          <w:color w:val="231F20"/>
          <w:w w:val="95"/>
        </w:rPr>
        <w:t>être</w:t>
      </w:r>
      <w:r>
        <w:rPr>
          <w:color w:val="231F20"/>
          <w:spacing w:val="-1"/>
          <w:w w:val="95"/>
        </w:rPr>
        <w:t xml:space="preserve"> </w:t>
      </w:r>
      <w:r>
        <w:rPr>
          <w:color w:val="231F20"/>
          <w:w w:val="95"/>
        </w:rPr>
        <w:t>localisées</w:t>
      </w:r>
      <w:r>
        <w:rPr>
          <w:color w:val="231F20"/>
          <w:spacing w:val="-1"/>
          <w:w w:val="95"/>
        </w:rPr>
        <w:t xml:space="preserve"> </w:t>
      </w:r>
      <w:r>
        <w:rPr>
          <w:color w:val="231F20"/>
          <w:w w:val="95"/>
        </w:rPr>
        <w:t>à</w:t>
      </w:r>
      <w:r>
        <w:rPr>
          <w:color w:val="231F20"/>
          <w:spacing w:val="-1"/>
          <w:w w:val="95"/>
        </w:rPr>
        <w:t xml:space="preserve"> </w:t>
      </w:r>
      <w:r>
        <w:rPr>
          <w:color w:val="231F20"/>
          <w:w w:val="95"/>
        </w:rPr>
        <w:t>l'aplomb</w:t>
      </w:r>
      <w:r>
        <w:rPr>
          <w:color w:val="231F20"/>
          <w:spacing w:val="-1"/>
          <w:w w:val="95"/>
        </w:rPr>
        <w:t xml:space="preserve"> </w:t>
      </w:r>
      <w:r>
        <w:rPr>
          <w:color w:val="231F20"/>
          <w:w w:val="95"/>
        </w:rPr>
        <w:t>de</w:t>
      </w:r>
      <w:r>
        <w:rPr>
          <w:color w:val="231F20"/>
          <w:spacing w:val="-1"/>
          <w:w w:val="95"/>
        </w:rPr>
        <w:t xml:space="preserve"> </w:t>
      </w:r>
      <w:r>
        <w:rPr>
          <w:color w:val="231F20"/>
          <w:w w:val="95"/>
        </w:rPr>
        <w:t>neurones</w:t>
      </w:r>
      <w:r>
        <w:rPr>
          <w:color w:val="231F20"/>
          <w:spacing w:val="-1"/>
          <w:w w:val="95"/>
        </w:rPr>
        <w:t xml:space="preserve"> </w:t>
      </w:r>
      <w:r>
        <w:rPr>
          <w:color w:val="231F20"/>
          <w:w w:val="95"/>
        </w:rPr>
        <w:t xml:space="preserve">dopaminergiques </w:t>
      </w:r>
      <w:r>
        <w:rPr>
          <w:color w:val="231F20"/>
          <w:spacing w:val="-2"/>
          <w:w w:val="95"/>
        </w:rPr>
        <w:t>qui</w:t>
      </w:r>
      <w:r>
        <w:rPr>
          <w:color w:val="231F20"/>
          <w:spacing w:val="-6"/>
          <w:w w:val="95"/>
        </w:rPr>
        <w:t xml:space="preserve"> </w:t>
      </w:r>
      <w:r>
        <w:rPr>
          <w:color w:val="231F20"/>
          <w:spacing w:val="-2"/>
          <w:w w:val="95"/>
        </w:rPr>
        <w:t>prennent</w:t>
      </w:r>
      <w:r>
        <w:rPr>
          <w:color w:val="231F20"/>
          <w:spacing w:val="-6"/>
          <w:w w:val="95"/>
        </w:rPr>
        <w:t xml:space="preserve"> </w:t>
      </w:r>
      <w:r>
        <w:rPr>
          <w:color w:val="231F20"/>
          <w:spacing w:val="-2"/>
          <w:w w:val="95"/>
        </w:rPr>
        <w:t>naissance</w:t>
      </w:r>
      <w:r>
        <w:rPr>
          <w:color w:val="231F20"/>
          <w:spacing w:val="-6"/>
          <w:w w:val="95"/>
        </w:rPr>
        <w:t xml:space="preserve"> </w:t>
      </w:r>
      <w:r>
        <w:rPr>
          <w:color w:val="231F20"/>
          <w:spacing w:val="-2"/>
          <w:w w:val="95"/>
        </w:rPr>
        <w:t>dans</w:t>
      </w:r>
      <w:r>
        <w:rPr>
          <w:color w:val="231F20"/>
          <w:spacing w:val="-6"/>
          <w:w w:val="95"/>
        </w:rPr>
        <w:t xml:space="preserve"> </w:t>
      </w:r>
      <w:r>
        <w:rPr>
          <w:color w:val="231F20"/>
          <w:spacing w:val="-2"/>
          <w:w w:val="95"/>
        </w:rPr>
        <w:t>une</w:t>
      </w:r>
      <w:r>
        <w:rPr>
          <w:color w:val="231F20"/>
          <w:spacing w:val="-6"/>
          <w:w w:val="95"/>
        </w:rPr>
        <w:t xml:space="preserve"> </w:t>
      </w:r>
      <w:r>
        <w:rPr>
          <w:color w:val="231F20"/>
          <w:spacing w:val="-2"/>
          <w:w w:val="95"/>
        </w:rPr>
        <w:t>région</w:t>
      </w:r>
      <w:r>
        <w:rPr>
          <w:color w:val="231F20"/>
          <w:spacing w:val="-6"/>
          <w:w w:val="95"/>
        </w:rPr>
        <w:t xml:space="preserve"> </w:t>
      </w:r>
      <w:r>
        <w:rPr>
          <w:color w:val="231F20"/>
          <w:spacing w:val="-2"/>
          <w:w w:val="95"/>
        </w:rPr>
        <w:t>postérieure</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cerveau,</w:t>
      </w:r>
      <w:r>
        <w:rPr>
          <w:color w:val="231F20"/>
          <w:spacing w:val="-6"/>
          <w:w w:val="95"/>
        </w:rPr>
        <w:t xml:space="preserve"> </w:t>
      </w:r>
      <w:r>
        <w:rPr>
          <w:color w:val="231F20"/>
          <w:spacing w:val="-2"/>
          <w:w w:val="95"/>
        </w:rPr>
        <w:t xml:space="preserve">et </w:t>
      </w:r>
      <w:r>
        <w:rPr>
          <w:color w:val="231F20"/>
          <w:w w:val="95"/>
        </w:rPr>
        <w:t xml:space="preserve">projettent leurs boutons synaptiques dans le noyau accumbens*/ striatum ventral. L'activation électrique de ces neurones conduit à une intense libération de dopamine* qui stimule les récepteurs </w:t>
      </w:r>
      <w:r>
        <w:rPr>
          <w:color w:val="231F20"/>
          <w:w w:val="95"/>
          <w:position w:val="1"/>
        </w:rPr>
        <w:t>dopaminergiques</w:t>
      </w:r>
      <w:r>
        <w:rPr>
          <w:color w:val="231F20"/>
          <w:spacing w:val="-8"/>
          <w:w w:val="95"/>
          <w:position w:val="1"/>
        </w:rPr>
        <w:t xml:space="preserve"> </w:t>
      </w:r>
      <w:r>
        <w:rPr>
          <w:color w:val="231F20"/>
          <w:w w:val="95"/>
          <w:position w:val="1"/>
        </w:rPr>
        <w:t>D</w:t>
      </w:r>
      <w:r>
        <w:rPr>
          <w:color w:val="231F20"/>
          <w:w w:val="95"/>
          <w:sz w:val="15"/>
        </w:rPr>
        <w:t>2</w:t>
      </w:r>
      <w:r>
        <w:rPr>
          <w:color w:val="231F20"/>
          <w:w w:val="95"/>
          <w:position w:val="1"/>
        </w:rPr>
        <w:t>*</w:t>
      </w:r>
      <w:r>
        <w:rPr>
          <w:color w:val="231F20"/>
          <w:spacing w:val="-11"/>
          <w:w w:val="95"/>
          <w:position w:val="1"/>
        </w:rPr>
        <w:t xml:space="preserve"> </w:t>
      </w:r>
      <w:r>
        <w:rPr>
          <w:color w:val="231F20"/>
          <w:w w:val="95"/>
          <w:position w:val="1"/>
        </w:rPr>
        <w:t>de</w:t>
      </w:r>
      <w:r>
        <w:rPr>
          <w:color w:val="231F20"/>
          <w:spacing w:val="-8"/>
          <w:w w:val="95"/>
          <w:position w:val="1"/>
        </w:rPr>
        <w:t xml:space="preserve"> </w:t>
      </w:r>
      <w:r>
        <w:rPr>
          <w:color w:val="231F20"/>
          <w:w w:val="95"/>
          <w:position w:val="1"/>
        </w:rPr>
        <w:t>ce</w:t>
      </w:r>
      <w:r>
        <w:rPr>
          <w:color w:val="231F20"/>
          <w:spacing w:val="-8"/>
          <w:w w:val="95"/>
          <w:position w:val="1"/>
        </w:rPr>
        <w:t xml:space="preserve"> </w:t>
      </w:r>
      <w:r>
        <w:rPr>
          <w:color w:val="231F20"/>
          <w:w w:val="95"/>
          <w:position w:val="1"/>
        </w:rPr>
        <w:t>noyau,</w:t>
      </w:r>
      <w:r>
        <w:rPr>
          <w:color w:val="231F20"/>
          <w:spacing w:val="-8"/>
          <w:w w:val="95"/>
          <w:position w:val="1"/>
        </w:rPr>
        <w:t xml:space="preserve"> </w:t>
      </w:r>
      <w:r>
        <w:rPr>
          <w:color w:val="231F20"/>
          <w:w w:val="95"/>
          <w:position w:val="1"/>
        </w:rPr>
        <w:t>provoquant</w:t>
      </w:r>
      <w:r>
        <w:rPr>
          <w:color w:val="231F20"/>
          <w:spacing w:val="-8"/>
          <w:w w:val="95"/>
          <w:position w:val="1"/>
        </w:rPr>
        <w:t xml:space="preserve"> </w:t>
      </w:r>
      <w:r>
        <w:rPr>
          <w:color w:val="231F20"/>
          <w:w w:val="95"/>
          <w:position w:val="1"/>
        </w:rPr>
        <w:t>cette</w:t>
      </w:r>
      <w:r>
        <w:rPr>
          <w:color w:val="231F20"/>
          <w:spacing w:val="-8"/>
          <w:w w:val="95"/>
          <w:position w:val="1"/>
        </w:rPr>
        <w:t xml:space="preserve"> </w:t>
      </w:r>
      <w:r>
        <w:rPr>
          <w:color w:val="231F20"/>
          <w:w w:val="95"/>
          <w:position w:val="1"/>
        </w:rPr>
        <w:t>sensation</w:t>
      </w:r>
      <w:r>
        <w:rPr>
          <w:color w:val="231F20"/>
          <w:spacing w:val="-8"/>
          <w:w w:val="95"/>
          <w:position w:val="1"/>
        </w:rPr>
        <w:t xml:space="preserve"> </w:t>
      </w:r>
      <w:r>
        <w:rPr>
          <w:color w:val="231F20"/>
          <w:w w:val="95"/>
          <w:position w:val="1"/>
        </w:rPr>
        <w:t xml:space="preserve">de </w:t>
      </w:r>
      <w:r>
        <w:rPr>
          <w:color w:val="231F20"/>
          <w:w w:val="90"/>
        </w:rPr>
        <w:t xml:space="preserve">plaisir. À l'arrêt de ces appuis, de ces stimulations, la concentration </w:t>
      </w:r>
      <w:r>
        <w:rPr>
          <w:color w:val="231F20"/>
          <w:w w:val="95"/>
        </w:rPr>
        <w:t>de</w:t>
      </w:r>
      <w:r>
        <w:rPr>
          <w:color w:val="231F20"/>
          <w:spacing w:val="-12"/>
          <w:w w:val="95"/>
        </w:rPr>
        <w:t xml:space="preserve"> </w:t>
      </w:r>
      <w:r>
        <w:rPr>
          <w:color w:val="231F20"/>
          <w:w w:val="95"/>
        </w:rPr>
        <w:t>dopamine</w:t>
      </w:r>
      <w:r>
        <w:rPr>
          <w:color w:val="231F20"/>
          <w:spacing w:val="-12"/>
          <w:w w:val="95"/>
        </w:rPr>
        <w:t xml:space="preserve"> </w:t>
      </w:r>
      <w:r>
        <w:rPr>
          <w:color w:val="231F20"/>
          <w:w w:val="95"/>
        </w:rPr>
        <w:t>extracellulaire</w:t>
      </w:r>
      <w:r>
        <w:rPr>
          <w:color w:val="231F20"/>
          <w:spacing w:val="-12"/>
          <w:w w:val="95"/>
        </w:rPr>
        <w:t xml:space="preserve"> </w:t>
      </w:r>
      <w:r>
        <w:rPr>
          <w:color w:val="231F20"/>
          <w:w w:val="95"/>
        </w:rPr>
        <w:t>chutant</w:t>
      </w:r>
      <w:r>
        <w:rPr>
          <w:color w:val="231F20"/>
          <w:spacing w:val="-12"/>
          <w:w w:val="95"/>
        </w:rPr>
        <w:t xml:space="preserve"> </w:t>
      </w:r>
      <w:r>
        <w:rPr>
          <w:color w:val="231F20"/>
          <w:w w:val="95"/>
        </w:rPr>
        <w:t>dans</w:t>
      </w:r>
      <w:r>
        <w:rPr>
          <w:color w:val="231F20"/>
          <w:spacing w:val="-12"/>
          <w:w w:val="95"/>
        </w:rPr>
        <w:t xml:space="preserve"> </w:t>
      </w:r>
      <w:r>
        <w:rPr>
          <w:color w:val="231F20"/>
          <w:w w:val="95"/>
        </w:rPr>
        <w:t>le</w:t>
      </w:r>
      <w:r>
        <w:rPr>
          <w:color w:val="231F20"/>
          <w:spacing w:val="-11"/>
          <w:w w:val="95"/>
        </w:rPr>
        <w:t xml:space="preserve"> </w:t>
      </w:r>
      <w:r>
        <w:rPr>
          <w:color w:val="231F20"/>
          <w:w w:val="95"/>
        </w:rPr>
        <w:t>noyau</w:t>
      </w:r>
      <w:r>
        <w:rPr>
          <w:color w:val="231F20"/>
          <w:spacing w:val="-12"/>
          <w:w w:val="95"/>
        </w:rPr>
        <w:t xml:space="preserve"> </w:t>
      </w:r>
      <w:r>
        <w:rPr>
          <w:color w:val="231F20"/>
          <w:w w:val="95"/>
        </w:rPr>
        <w:t>accumbens,</w:t>
      </w:r>
      <w:r>
        <w:rPr>
          <w:color w:val="231F20"/>
          <w:spacing w:val="-12"/>
          <w:w w:val="95"/>
        </w:rPr>
        <w:t xml:space="preserve"> </w:t>
      </w:r>
      <w:r>
        <w:rPr>
          <w:color w:val="231F20"/>
          <w:w w:val="95"/>
        </w:rPr>
        <w:t>au plaisir</w:t>
      </w:r>
      <w:r>
        <w:rPr>
          <w:color w:val="231F20"/>
          <w:spacing w:val="-3"/>
          <w:w w:val="95"/>
        </w:rPr>
        <w:t xml:space="preserve"> </w:t>
      </w:r>
      <w:r>
        <w:rPr>
          <w:color w:val="231F20"/>
          <w:w w:val="95"/>
        </w:rPr>
        <w:t>faisait</w:t>
      </w:r>
      <w:r>
        <w:rPr>
          <w:color w:val="231F20"/>
          <w:spacing w:val="-3"/>
          <w:w w:val="95"/>
        </w:rPr>
        <w:t xml:space="preserve"> </w:t>
      </w:r>
      <w:r>
        <w:rPr>
          <w:color w:val="231F20"/>
          <w:w w:val="95"/>
        </w:rPr>
        <w:t>place</w:t>
      </w:r>
      <w:r>
        <w:rPr>
          <w:color w:val="231F20"/>
          <w:spacing w:val="-3"/>
          <w:w w:val="95"/>
        </w:rPr>
        <w:t xml:space="preserve"> </w:t>
      </w:r>
      <w:r>
        <w:rPr>
          <w:color w:val="231F20"/>
          <w:w w:val="95"/>
        </w:rPr>
        <w:t>le</w:t>
      </w:r>
      <w:r>
        <w:rPr>
          <w:color w:val="231F20"/>
          <w:spacing w:val="-3"/>
          <w:w w:val="95"/>
        </w:rPr>
        <w:t xml:space="preserve"> </w:t>
      </w:r>
      <w:r>
        <w:rPr>
          <w:color w:val="231F20"/>
          <w:w w:val="95"/>
        </w:rPr>
        <w:t>déplaisir.</w:t>
      </w:r>
      <w:r>
        <w:rPr>
          <w:color w:val="231F20"/>
          <w:spacing w:val="-3"/>
          <w:w w:val="95"/>
        </w:rPr>
        <w:t xml:space="preserve"> </w:t>
      </w:r>
      <w:r>
        <w:rPr>
          <w:color w:val="231F20"/>
          <w:w w:val="95"/>
        </w:rPr>
        <w:t>Cette</w:t>
      </w:r>
      <w:r>
        <w:rPr>
          <w:color w:val="231F20"/>
          <w:spacing w:val="-3"/>
          <w:w w:val="95"/>
        </w:rPr>
        <w:t xml:space="preserve"> </w:t>
      </w:r>
      <w:r>
        <w:rPr>
          <w:color w:val="231F20"/>
          <w:w w:val="95"/>
        </w:rPr>
        <w:t>sensation</w:t>
      </w:r>
      <w:r>
        <w:rPr>
          <w:color w:val="231F20"/>
          <w:spacing w:val="-3"/>
          <w:w w:val="95"/>
        </w:rPr>
        <w:t xml:space="preserve"> </w:t>
      </w:r>
      <w:r>
        <w:rPr>
          <w:color w:val="231F20"/>
          <w:w w:val="95"/>
        </w:rPr>
        <w:t>était</w:t>
      </w:r>
      <w:r>
        <w:rPr>
          <w:color w:val="231F20"/>
          <w:spacing w:val="-3"/>
          <w:w w:val="95"/>
        </w:rPr>
        <w:t xml:space="preserve"> </w:t>
      </w:r>
      <w:r>
        <w:rPr>
          <w:color w:val="231F20"/>
          <w:w w:val="95"/>
        </w:rPr>
        <w:t>d'autant</w:t>
      </w:r>
      <w:r>
        <w:rPr>
          <w:color w:val="231F20"/>
          <w:spacing w:val="-3"/>
          <w:w w:val="95"/>
        </w:rPr>
        <w:t xml:space="preserve"> </w:t>
      </w:r>
      <w:r>
        <w:rPr>
          <w:color w:val="231F20"/>
          <w:w w:val="95"/>
        </w:rPr>
        <w:t xml:space="preserve">plus </w:t>
      </w:r>
      <w:r>
        <w:rPr>
          <w:color w:val="231F20"/>
          <w:spacing w:val="-2"/>
          <w:w w:val="95"/>
        </w:rPr>
        <w:t>pénible</w:t>
      </w:r>
      <w:r>
        <w:rPr>
          <w:color w:val="231F20"/>
          <w:spacing w:val="-9"/>
          <w:w w:val="95"/>
        </w:rPr>
        <w:t xml:space="preserve"> </w:t>
      </w:r>
      <w:r>
        <w:rPr>
          <w:color w:val="231F20"/>
          <w:spacing w:val="-2"/>
          <w:w w:val="95"/>
        </w:rPr>
        <w:t>que</w:t>
      </w:r>
      <w:r>
        <w:rPr>
          <w:color w:val="231F20"/>
          <w:spacing w:val="-9"/>
          <w:w w:val="95"/>
        </w:rPr>
        <w:t xml:space="preserve"> </w:t>
      </w:r>
      <w:r>
        <w:rPr>
          <w:color w:val="231F20"/>
          <w:spacing w:val="-2"/>
          <w:w w:val="95"/>
        </w:rPr>
        <w:t>le</w:t>
      </w:r>
      <w:r>
        <w:rPr>
          <w:color w:val="231F20"/>
          <w:spacing w:val="-9"/>
          <w:w w:val="95"/>
        </w:rPr>
        <w:t xml:space="preserve"> </w:t>
      </w:r>
      <w:r>
        <w:rPr>
          <w:color w:val="231F20"/>
          <w:spacing w:val="-2"/>
          <w:w w:val="95"/>
        </w:rPr>
        <w:t>plaisir</w:t>
      </w:r>
      <w:r>
        <w:rPr>
          <w:color w:val="231F20"/>
          <w:spacing w:val="-9"/>
          <w:w w:val="95"/>
        </w:rPr>
        <w:t xml:space="preserve"> </w:t>
      </w:r>
      <w:r>
        <w:rPr>
          <w:color w:val="231F20"/>
          <w:spacing w:val="-2"/>
          <w:w w:val="95"/>
        </w:rPr>
        <w:t>qui</w:t>
      </w:r>
      <w:r>
        <w:rPr>
          <w:color w:val="231F20"/>
          <w:spacing w:val="-9"/>
          <w:w w:val="95"/>
        </w:rPr>
        <w:t xml:space="preserve"> </w:t>
      </w:r>
      <w:r>
        <w:rPr>
          <w:color w:val="231F20"/>
          <w:spacing w:val="-2"/>
          <w:w w:val="95"/>
        </w:rPr>
        <w:t>l'avait</w:t>
      </w:r>
      <w:r>
        <w:rPr>
          <w:color w:val="231F20"/>
          <w:spacing w:val="-9"/>
          <w:w w:val="95"/>
        </w:rPr>
        <w:t xml:space="preserve"> </w:t>
      </w:r>
      <w:r>
        <w:rPr>
          <w:color w:val="231F20"/>
          <w:spacing w:val="-2"/>
          <w:w w:val="95"/>
        </w:rPr>
        <w:t>précédé</w:t>
      </w:r>
      <w:r>
        <w:rPr>
          <w:color w:val="231F20"/>
          <w:spacing w:val="-9"/>
          <w:w w:val="95"/>
        </w:rPr>
        <w:t xml:space="preserve"> </w:t>
      </w:r>
      <w:r>
        <w:rPr>
          <w:color w:val="231F20"/>
          <w:spacing w:val="-2"/>
          <w:w w:val="95"/>
        </w:rPr>
        <w:t>avait</w:t>
      </w:r>
      <w:r>
        <w:rPr>
          <w:color w:val="231F20"/>
          <w:spacing w:val="-9"/>
          <w:w w:val="95"/>
        </w:rPr>
        <w:t xml:space="preserve"> </w:t>
      </w:r>
      <w:r>
        <w:rPr>
          <w:color w:val="231F20"/>
          <w:spacing w:val="-2"/>
          <w:w w:val="95"/>
        </w:rPr>
        <w:t>été</w:t>
      </w:r>
      <w:r>
        <w:rPr>
          <w:color w:val="231F20"/>
          <w:spacing w:val="-9"/>
          <w:w w:val="95"/>
        </w:rPr>
        <w:t xml:space="preserve"> </w:t>
      </w:r>
      <w:r>
        <w:rPr>
          <w:color w:val="231F20"/>
          <w:spacing w:val="-2"/>
          <w:w w:val="95"/>
        </w:rPr>
        <w:t>plus</w:t>
      </w:r>
      <w:r>
        <w:rPr>
          <w:color w:val="231F20"/>
          <w:spacing w:val="-9"/>
          <w:w w:val="95"/>
        </w:rPr>
        <w:t xml:space="preserve"> </w:t>
      </w:r>
      <w:r>
        <w:rPr>
          <w:color w:val="231F20"/>
          <w:spacing w:val="-2"/>
          <w:w w:val="95"/>
        </w:rPr>
        <w:t>intense.</w:t>
      </w:r>
      <w:r>
        <w:rPr>
          <w:color w:val="231F20"/>
          <w:spacing w:val="-9"/>
          <w:w w:val="95"/>
        </w:rPr>
        <w:t xml:space="preserve"> </w:t>
      </w:r>
      <w:r>
        <w:rPr>
          <w:color w:val="231F20"/>
          <w:spacing w:val="-2"/>
          <w:w w:val="95"/>
        </w:rPr>
        <w:t xml:space="preserve">Pour </w:t>
      </w:r>
      <w:r>
        <w:rPr>
          <w:color w:val="231F20"/>
          <w:w w:val="95"/>
        </w:rPr>
        <w:t>échapper</w:t>
      </w:r>
      <w:r>
        <w:rPr>
          <w:color w:val="231F20"/>
          <w:spacing w:val="-10"/>
          <w:w w:val="95"/>
        </w:rPr>
        <w:t xml:space="preserve"> </w:t>
      </w:r>
      <w:r>
        <w:rPr>
          <w:color w:val="231F20"/>
          <w:w w:val="95"/>
        </w:rPr>
        <w:t>à</w:t>
      </w:r>
      <w:r>
        <w:rPr>
          <w:color w:val="231F20"/>
          <w:spacing w:val="-10"/>
          <w:w w:val="95"/>
        </w:rPr>
        <w:t xml:space="preserve"> </w:t>
      </w:r>
      <w:r>
        <w:rPr>
          <w:color w:val="231F20"/>
          <w:w w:val="95"/>
        </w:rPr>
        <w:t>cet</w:t>
      </w:r>
      <w:r>
        <w:rPr>
          <w:color w:val="231F20"/>
          <w:spacing w:val="-10"/>
          <w:w w:val="95"/>
        </w:rPr>
        <w:t xml:space="preserve"> </w:t>
      </w:r>
      <w:r>
        <w:rPr>
          <w:color w:val="231F20"/>
          <w:w w:val="95"/>
        </w:rPr>
        <w:t>inconfort</w:t>
      </w:r>
      <w:r>
        <w:rPr>
          <w:color w:val="231F20"/>
          <w:spacing w:val="-10"/>
          <w:w w:val="95"/>
        </w:rPr>
        <w:t xml:space="preserve"> </w:t>
      </w:r>
      <w:r>
        <w:rPr>
          <w:color w:val="231F20"/>
          <w:w w:val="95"/>
        </w:rPr>
        <w:t>majeur,</w:t>
      </w:r>
      <w:r>
        <w:rPr>
          <w:color w:val="231F20"/>
          <w:spacing w:val="-10"/>
          <w:w w:val="95"/>
        </w:rPr>
        <w:t xml:space="preserve"> </w:t>
      </w:r>
      <w:r>
        <w:rPr>
          <w:color w:val="231F20"/>
          <w:w w:val="95"/>
        </w:rPr>
        <w:t>l'animal</w:t>
      </w:r>
      <w:r>
        <w:rPr>
          <w:color w:val="231F20"/>
          <w:spacing w:val="-10"/>
          <w:w w:val="95"/>
        </w:rPr>
        <w:t xml:space="preserve"> </w:t>
      </w:r>
      <w:r>
        <w:rPr>
          <w:color w:val="231F20"/>
          <w:w w:val="95"/>
        </w:rPr>
        <w:t>n'avait</w:t>
      </w:r>
      <w:r>
        <w:rPr>
          <w:color w:val="231F20"/>
          <w:spacing w:val="-10"/>
          <w:w w:val="95"/>
        </w:rPr>
        <w:t xml:space="preserve"> </w:t>
      </w:r>
      <w:r>
        <w:rPr>
          <w:color w:val="231F20"/>
          <w:w w:val="95"/>
        </w:rPr>
        <w:t>d'autre</w:t>
      </w:r>
      <w:r>
        <w:rPr>
          <w:color w:val="231F20"/>
          <w:spacing w:val="-10"/>
          <w:w w:val="95"/>
        </w:rPr>
        <w:t xml:space="preserve"> </w:t>
      </w:r>
      <w:r>
        <w:rPr>
          <w:color w:val="231F20"/>
          <w:w w:val="95"/>
        </w:rPr>
        <w:t>issue</w:t>
      </w:r>
      <w:r>
        <w:rPr>
          <w:color w:val="231F20"/>
          <w:spacing w:val="-10"/>
          <w:w w:val="95"/>
        </w:rPr>
        <w:t xml:space="preserve"> </w:t>
      </w:r>
      <w:r>
        <w:rPr>
          <w:color w:val="231F20"/>
          <w:w w:val="95"/>
        </w:rPr>
        <w:t xml:space="preserve">que d'appuyer sans discontinuer et le plus vite possible sur sa pédale. </w:t>
      </w:r>
      <w:r>
        <w:rPr>
          <w:color w:val="231F20"/>
          <w:spacing w:val="-2"/>
        </w:rPr>
        <w:t>En</w:t>
      </w:r>
      <w:r>
        <w:rPr>
          <w:color w:val="231F20"/>
          <w:spacing w:val="-10"/>
        </w:rPr>
        <w:t xml:space="preserve"> </w:t>
      </w:r>
      <w:r>
        <w:rPr>
          <w:color w:val="231F20"/>
          <w:spacing w:val="-2"/>
        </w:rPr>
        <w:t>matière</w:t>
      </w:r>
      <w:r>
        <w:rPr>
          <w:color w:val="231F20"/>
          <w:spacing w:val="-10"/>
        </w:rPr>
        <w:t xml:space="preserve"> </w:t>
      </w:r>
      <w:r>
        <w:rPr>
          <w:color w:val="231F20"/>
          <w:spacing w:val="-2"/>
        </w:rPr>
        <w:t>de</w:t>
      </w:r>
      <w:r>
        <w:rPr>
          <w:color w:val="231F20"/>
          <w:spacing w:val="-10"/>
        </w:rPr>
        <w:t xml:space="preserve"> </w:t>
      </w:r>
      <w:r>
        <w:rPr>
          <w:color w:val="231F20"/>
          <w:spacing w:val="-2"/>
        </w:rPr>
        <w:t>toxicomanie,</w:t>
      </w:r>
      <w:r>
        <w:rPr>
          <w:color w:val="231F20"/>
          <w:spacing w:val="-10"/>
        </w:rPr>
        <w:t xml:space="preserve"> </w:t>
      </w:r>
      <w:r>
        <w:rPr>
          <w:color w:val="231F20"/>
          <w:spacing w:val="-2"/>
        </w:rPr>
        <w:t>la</w:t>
      </w:r>
      <w:r>
        <w:rPr>
          <w:color w:val="231F20"/>
          <w:spacing w:val="-10"/>
        </w:rPr>
        <w:t xml:space="preserve"> </w:t>
      </w:r>
      <w:r>
        <w:rPr>
          <w:color w:val="231F20"/>
          <w:spacing w:val="-2"/>
        </w:rPr>
        <w:t>drogue,</w:t>
      </w:r>
      <w:r>
        <w:rPr>
          <w:color w:val="231F20"/>
          <w:spacing w:val="-10"/>
        </w:rPr>
        <w:t xml:space="preserve"> </w:t>
      </w:r>
      <w:r>
        <w:rPr>
          <w:color w:val="231F20"/>
          <w:spacing w:val="-2"/>
        </w:rPr>
        <w:t>le</w:t>
      </w:r>
      <w:r>
        <w:rPr>
          <w:color w:val="231F20"/>
          <w:spacing w:val="-10"/>
        </w:rPr>
        <w:t xml:space="preserve"> </w:t>
      </w:r>
      <w:r>
        <w:rPr>
          <w:color w:val="231F20"/>
          <w:spacing w:val="-2"/>
        </w:rPr>
        <w:t>cannabis</w:t>
      </w:r>
      <w:r>
        <w:rPr>
          <w:color w:val="231F20"/>
          <w:spacing w:val="-10"/>
        </w:rPr>
        <w:t xml:space="preserve"> </w:t>
      </w:r>
      <w:r>
        <w:rPr>
          <w:color w:val="231F20"/>
          <w:spacing w:val="-2"/>
        </w:rPr>
        <w:t>par</w:t>
      </w:r>
      <w:r>
        <w:rPr>
          <w:color w:val="231F20"/>
          <w:spacing w:val="-10"/>
        </w:rPr>
        <w:t xml:space="preserve"> </w:t>
      </w:r>
      <w:r>
        <w:rPr>
          <w:color w:val="231F20"/>
          <w:spacing w:val="-2"/>
        </w:rPr>
        <w:t xml:space="preserve">exemple, </w:t>
      </w:r>
      <w:r>
        <w:rPr>
          <w:color w:val="231F20"/>
        </w:rPr>
        <w:t>reproduit</w:t>
      </w:r>
      <w:r>
        <w:rPr>
          <w:color w:val="231F20"/>
          <w:spacing w:val="-4"/>
        </w:rPr>
        <w:t xml:space="preserve"> </w:t>
      </w:r>
      <w:r>
        <w:rPr>
          <w:color w:val="231F20"/>
        </w:rPr>
        <w:t>l'appui</w:t>
      </w:r>
      <w:r>
        <w:rPr>
          <w:color w:val="231F20"/>
          <w:spacing w:val="-4"/>
        </w:rPr>
        <w:t xml:space="preserve"> </w:t>
      </w:r>
      <w:r>
        <w:rPr>
          <w:color w:val="231F20"/>
        </w:rPr>
        <w:t>sur</w:t>
      </w:r>
      <w:r>
        <w:rPr>
          <w:color w:val="231F20"/>
          <w:spacing w:val="-4"/>
        </w:rPr>
        <w:t xml:space="preserve"> </w:t>
      </w:r>
      <w:r>
        <w:rPr>
          <w:color w:val="231F20"/>
        </w:rPr>
        <w:t>la</w:t>
      </w:r>
      <w:r>
        <w:rPr>
          <w:color w:val="231F20"/>
          <w:spacing w:val="-4"/>
        </w:rPr>
        <w:t xml:space="preserve"> </w:t>
      </w:r>
      <w:r>
        <w:rPr>
          <w:color w:val="231F20"/>
        </w:rPr>
        <w:t>pédale</w:t>
      </w:r>
      <w:r>
        <w:rPr>
          <w:color w:val="231F20"/>
          <w:spacing w:val="-4"/>
        </w:rPr>
        <w:t xml:space="preserve"> </w:t>
      </w:r>
      <w:r>
        <w:rPr>
          <w:color w:val="231F20"/>
        </w:rPr>
        <w:t>pour</w:t>
      </w:r>
      <w:r>
        <w:rPr>
          <w:color w:val="231F20"/>
          <w:spacing w:val="-4"/>
        </w:rPr>
        <w:t xml:space="preserve"> </w:t>
      </w:r>
      <w:r>
        <w:rPr>
          <w:color w:val="231F20"/>
        </w:rPr>
        <w:t>activer</w:t>
      </w:r>
      <w:r>
        <w:rPr>
          <w:color w:val="231F20"/>
          <w:spacing w:val="-4"/>
        </w:rPr>
        <w:t xml:space="preserve"> </w:t>
      </w:r>
      <w:r>
        <w:rPr>
          <w:color w:val="231F20"/>
        </w:rPr>
        <w:t>électriquement</w:t>
      </w:r>
      <w:r>
        <w:rPr>
          <w:color w:val="231F20"/>
          <w:spacing w:val="-4"/>
        </w:rPr>
        <w:t xml:space="preserve"> </w:t>
      </w:r>
      <w:r>
        <w:rPr>
          <w:color w:val="231F20"/>
        </w:rPr>
        <w:t xml:space="preserve">les </w:t>
      </w:r>
      <w:r>
        <w:rPr>
          <w:color w:val="231F20"/>
          <w:w w:val="95"/>
        </w:rPr>
        <w:t>neurones</w:t>
      </w:r>
      <w:r>
        <w:rPr>
          <w:color w:val="231F20"/>
          <w:spacing w:val="-3"/>
          <w:w w:val="95"/>
        </w:rPr>
        <w:t xml:space="preserve"> </w:t>
      </w:r>
      <w:r>
        <w:rPr>
          <w:color w:val="231F20"/>
          <w:w w:val="95"/>
        </w:rPr>
        <w:t>dopaminergiques</w:t>
      </w:r>
      <w:r>
        <w:rPr>
          <w:color w:val="231F20"/>
          <w:spacing w:val="-1"/>
          <w:w w:val="95"/>
        </w:rPr>
        <w:t xml:space="preserve"> </w:t>
      </w:r>
      <w:r>
        <w:rPr>
          <w:color w:val="231F20"/>
          <w:w w:val="95"/>
        </w:rPr>
        <w:t>méso-accumbiques.</w:t>
      </w:r>
    </w:p>
    <w:p w14:paraId="1AEE5DCB" w14:textId="77777777" w:rsidR="00B76AFF" w:rsidRDefault="00B76AFF">
      <w:pPr>
        <w:pStyle w:val="Corpsdetexte"/>
        <w:rPr>
          <w:sz w:val="20"/>
        </w:rPr>
      </w:pPr>
    </w:p>
    <w:p w14:paraId="4590EDEB" w14:textId="77777777" w:rsidR="00B76AFF" w:rsidRDefault="00B76AFF">
      <w:pPr>
        <w:pStyle w:val="Corpsdetexte"/>
        <w:rPr>
          <w:sz w:val="20"/>
        </w:rPr>
      </w:pPr>
    </w:p>
    <w:p w14:paraId="64041A8C" w14:textId="77777777" w:rsidR="00B76AFF" w:rsidRDefault="00B76AFF">
      <w:pPr>
        <w:pStyle w:val="Corpsdetexte"/>
        <w:rPr>
          <w:sz w:val="20"/>
        </w:rPr>
      </w:pPr>
    </w:p>
    <w:p w14:paraId="0C7B6652" w14:textId="77777777" w:rsidR="00B76AFF" w:rsidRDefault="00B76AFF">
      <w:pPr>
        <w:pStyle w:val="Corpsdetexte"/>
        <w:rPr>
          <w:sz w:val="20"/>
        </w:rPr>
      </w:pPr>
    </w:p>
    <w:p w14:paraId="75111C1F" w14:textId="77777777" w:rsidR="00B76AFF" w:rsidRDefault="00B76AFF">
      <w:pPr>
        <w:pStyle w:val="Corpsdetexte"/>
        <w:rPr>
          <w:sz w:val="20"/>
        </w:rPr>
      </w:pPr>
    </w:p>
    <w:p w14:paraId="2C70C447" w14:textId="77777777" w:rsidR="00B76AFF" w:rsidRDefault="00B76AFF">
      <w:pPr>
        <w:pStyle w:val="Corpsdetexte"/>
        <w:rPr>
          <w:sz w:val="20"/>
        </w:rPr>
      </w:pPr>
    </w:p>
    <w:p w14:paraId="7D26AABC" w14:textId="77777777" w:rsidR="00B76AFF" w:rsidRDefault="00B76AFF">
      <w:pPr>
        <w:pStyle w:val="Corpsdetexte"/>
        <w:rPr>
          <w:sz w:val="20"/>
        </w:rPr>
      </w:pPr>
    </w:p>
    <w:p w14:paraId="4F70F16C" w14:textId="77777777" w:rsidR="00B76AFF" w:rsidRDefault="00B76AFF">
      <w:pPr>
        <w:pStyle w:val="Corpsdetexte"/>
        <w:rPr>
          <w:sz w:val="20"/>
        </w:rPr>
      </w:pPr>
    </w:p>
    <w:p w14:paraId="3AEA9147" w14:textId="77777777" w:rsidR="00B76AFF" w:rsidRDefault="00B76AFF">
      <w:pPr>
        <w:pStyle w:val="Corpsdetexte"/>
        <w:rPr>
          <w:sz w:val="20"/>
        </w:rPr>
      </w:pPr>
    </w:p>
    <w:p w14:paraId="53D430DA" w14:textId="3F27D536" w:rsidR="00B76AFF" w:rsidRDefault="00B76AFF">
      <w:pPr>
        <w:pStyle w:val="Corpsdetexte"/>
        <w:rPr>
          <w:sz w:val="20"/>
        </w:rPr>
      </w:pPr>
    </w:p>
    <w:p w14:paraId="762B462A" w14:textId="752FB962" w:rsidR="00D54CF9" w:rsidRDefault="00D54CF9">
      <w:pPr>
        <w:pStyle w:val="Corpsdetexte"/>
        <w:rPr>
          <w:sz w:val="20"/>
        </w:rPr>
      </w:pPr>
    </w:p>
    <w:p w14:paraId="42E7D5D2" w14:textId="26856E5B" w:rsidR="00D54CF9" w:rsidRDefault="00D54CF9">
      <w:pPr>
        <w:pStyle w:val="Corpsdetexte"/>
        <w:rPr>
          <w:sz w:val="20"/>
        </w:rPr>
      </w:pPr>
      <w:r>
        <w:rPr>
          <w:sz w:val="20"/>
        </w:rPr>
        <w:t>30</w:t>
      </w:r>
    </w:p>
    <w:p w14:paraId="0E62EFCB" w14:textId="77777777" w:rsidR="00B76AFF" w:rsidRDefault="00B76AFF">
      <w:pPr>
        <w:pStyle w:val="Corpsdetexte"/>
        <w:rPr>
          <w:sz w:val="20"/>
        </w:rPr>
      </w:pPr>
    </w:p>
    <w:p w14:paraId="0495F500" w14:textId="77777777" w:rsidR="00B76AFF" w:rsidRDefault="00B76AFF">
      <w:pPr>
        <w:pStyle w:val="Corpsdetexte"/>
        <w:rPr>
          <w:sz w:val="20"/>
        </w:rPr>
      </w:pPr>
    </w:p>
    <w:p w14:paraId="07E4A199" w14:textId="77777777" w:rsidR="00B76AFF" w:rsidRDefault="00B76AFF">
      <w:pPr>
        <w:pStyle w:val="Corpsdetexte"/>
        <w:spacing w:before="2"/>
        <w:rPr>
          <w:sz w:val="15"/>
        </w:rPr>
      </w:pPr>
    </w:p>
    <w:p w14:paraId="64131EE2" w14:textId="77777777" w:rsidR="00B76AFF" w:rsidRDefault="00000000">
      <w:pPr>
        <w:spacing w:before="88"/>
        <w:ind w:left="284"/>
        <w:jc w:val="both"/>
        <w:rPr>
          <w:sz w:val="20"/>
        </w:rPr>
      </w:pPr>
      <w:bookmarkStart w:id="52" w:name="Bad_trip_"/>
      <w:bookmarkStart w:id="53" w:name="Bang_"/>
      <w:bookmarkStart w:id="54" w:name="Barrière_hémato-encéphalique_"/>
      <w:bookmarkStart w:id="55" w:name="_bookmark19"/>
      <w:bookmarkEnd w:id="52"/>
      <w:bookmarkEnd w:id="53"/>
      <w:bookmarkEnd w:id="54"/>
      <w:bookmarkEnd w:id="55"/>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C94BB50" w14:textId="77777777" w:rsidR="00B76AFF" w:rsidRDefault="00000000">
      <w:pPr>
        <w:pStyle w:val="Titre1"/>
        <w:spacing w:before="155"/>
      </w:pPr>
      <w:r>
        <w:pict w14:anchorId="709E43E4">
          <v:line id="_x0000_s2190" style="position:absolute;left:0;text-align:left;z-index:-17590272;mso-position-horizontal-relative:page" from="389.5pt,13.2pt" to="69.2pt,13.2pt" strokecolor="#231f20" strokeweight=".25pt">
            <w10:wrap anchorx="page"/>
          </v:line>
        </w:pict>
      </w:r>
      <w:r>
        <w:rPr>
          <w:color w:val="323031"/>
          <w:w w:val="90"/>
        </w:rPr>
        <w:t>B</w:t>
      </w:r>
    </w:p>
    <w:p w14:paraId="00E2C588" w14:textId="77777777" w:rsidR="00B76AFF" w:rsidRDefault="00000000">
      <w:pPr>
        <w:pStyle w:val="Titre4"/>
        <w:spacing w:before="481"/>
        <w:ind w:left="283"/>
        <w:jc w:val="both"/>
      </w:pPr>
      <w:r>
        <w:rPr>
          <w:color w:val="231F20"/>
          <w:w w:val="90"/>
        </w:rPr>
        <w:t>Bad</w:t>
      </w:r>
      <w:r>
        <w:rPr>
          <w:color w:val="231F20"/>
          <w:spacing w:val="2"/>
        </w:rPr>
        <w:t xml:space="preserve"> </w:t>
      </w:r>
      <w:r>
        <w:rPr>
          <w:color w:val="231F20"/>
          <w:spacing w:val="-4"/>
        </w:rPr>
        <w:t>trip</w:t>
      </w:r>
    </w:p>
    <w:p w14:paraId="16C0A13D" w14:textId="77777777" w:rsidR="00B76AFF" w:rsidRDefault="00000000">
      <w:pPr>
        <w:pStyle w:val="Corpsdetexte"/>
        <w:spacing w:before="99" w:line="201" w:lineRule="auto"/>
        <w:ind w:left="283" w:right="271"/>
        <w:jc w:val="both"/>
      </w:pPr>
      <w:r>
        <w:rPr>
          <w:color w:val="231F20"/>
          <w:w w:val="90"/>
        </w:rPr>
        <w:t>Expression</w:t>
      </w:r>
      <w:r>
        <w:rPr>
          <w:color w:val="231F20"/>
          <w:spacing w:val="-6"/>
          <w:w w:val="90"/>
        </w:rPr>
        <w:t xml:space="preserve"> </w:t>
      </w:r>
      <w:r>
        <w:rPr>
          <w:color w:val="231F20"/>
          <w:w w:val="90"/>
        </w:rPr>
        <w:t>tirée</w:t>
      </w:r>
      <w:r>
        <w:rPr>
          <w:color w:val="231F20"/>
          <w:spacing w:val="-6"/>
          <w:w w:val="90"/>
        </w:rPr>
        <w:t xml:space="preserve"> </w:t>
      </w:r>
      <w:r>
        <w:rPr>
          <w:color w:val="231F20"/>
          <w:w w:val="90"/>
        </w:rPr>
        <w:t>de</w:t>
      </w:r>
      <w:r>
        <w:rPr>
          <w:color w:val="231F20"/>
          <w:spacing w:val="-6"/>
          <w:w w:val="90"/>
        </w:rPr>
        <w:t xml:space="preserve"> </w:t>
      </w:r>
      <w:r>
        <w:rPr>
          <w:color w:val="231F20"/>
          <w:w w:val="90"/>
        </w:rPr>
        <w:t>l'anglais,</w:t>
      </w:r>
      <w:r>
        <w:rPr>
          <w:color w:val="231F20"/>
          <w:spacing w:val="-6"/>
          <w:w w:val="90"/>
        </w:rPr>
        <w:t xml:space="preserve"> </w:t>
      </w:r>
      <w:r>
        <w:rPr>
          <w:color w:val="231F20"/>
          <w:w w:val="90"/>
        </w:rPr>
        <w:t>qui</w:t>
      </w:r>
      <w:r>
        <w:rPr>
          <w:color w:val="231F20"/>
          <w:spacing w:val="-6"/>
          <w:w w:val="90"/>
        </w:rPr>
        <w:t xml:space="preserve"> </w:t>
      </w:r>
      <w:r>
        <w:rPr>
          <w:color w:val="231F20"/>
          <w:w w:val="90"/>
        </w:rPr>
        <w:t>signifie</w:t>
      </w:r>
      <w:r>
        <w:rPr>
          <w:color w:val="231F20"/>
          <w:spacing w:val="-6"/>
          <w:w w:val="90"/>
        </w:rPr>
        <w:t xml:space="preserve"> </w:t>
      </w:r>
      <w:r>
        <w:rPr>
          <w:color w:val="231F20"/>
          <w:w w:val="90"/>
        </w:rPr>
        <w:t>:</w:t>
      </w:r>
      <w:r>
        <w:rPr>
          <w:color w:val="231F20"/>
          <w:spacing w:val="-6"/>
          <w:w w:val="90"/>
        </w:rPr>
        <w:t xml:space="preserve"> </w:t>
      </w:r>
      <w:r>
        <w:rPr>
          <w:color w:val="231F20"/>
          <w:w w:val="90"/>
        </w:rPr>
        <w:t>mauvais</w:t>
      </w:r>
      <w:r>
        <w:rPr>
          <w:color w:val="231F20"/>
          <w:spacing w:val="-6"/>
          <w:w w:val="90"/>
        </w:rPr>
        <w:t xml:space="preserve"> </w:t>
      </w:r>
      <w:r>
        <w:rPr>
          <w:color w:val="231F20"/>
          <w:w w:val="90"/>
        </w:rPr>
        <w:t>voyage</w:t>
      </w:r>
      <w:r>
        <w:rPr>
          <w:color w:val="231F20"/>
          <w:spacing w:val="-6"/>
          <w:w w:val="90"/>
        </w:rPr>
        <w:t xml:space="preserve"> </w:t>
      </w:r>
      <w:r>
        <w:rPr>
          <w:color w:val="231F20"/>
          <w:w w:val="90"/>
        </w:rPr>
        <w:t>/</w:t>
      </w:r>
      <w:r>
        <w:rPr>
          <w:color w:val="231F20"/>
          <w:spacing w:val="-6"/>
          <w:w w:val="90"/>
        </w:rPr>
        <w:t xml:space="preserve"> </w:t>
      </w:r>
      <w:r>
        <w:rPr>
          <w:color w:val="231F20"/>
          <w:w w:val="90"/>
        </w:rPr>
        <w:t>mauvaise expérience.</w:t>
      </w:r>
      <w:r>
        <w:rPr>
          <w:color w:val="231F20"/>
          <w:spacing w:val="-5"/>
          <w:w w:val="90"/>
        </w:rPr>
        <w:t xml:space="preserve"> </w:t>
      </w:r>
      <w:r>
        <w:rPr>
          <w:color w:val="231F20"/>
          <w:w w:val="90"/>
        </w:rPr>
        <w:t>Il</w:t>
      </w:r>
      <w:r>
        <w:rPr>
          <w:color w:val="231F20"/>
          <w:spacing w:val="-5"/>
          <w:w w:val="90"/>
        </w:rPr>
        <w:t xml:space="preserve"> </w:t>
      </w:r>
      <w:r>
        <w:rPr>
          <w:color w:val="231F20"/>
          <w:w w:val="90"/>
        </w:rPr>
        <w:t>correspond</w:t>
      </w:r>
      <w:r>
        <w:rPr>
          <w:color w:val="231F20"/>
          <w:spacing w:val="-5"/>
          <w:w w:val="90"/>
        </w:rPr>
        <w:t xml:space="preserve"> </w:t>
      </w:r>
      <w:r>
        <w:rPr>
          <w:color w:val="231F20"/>
          <w:w w:val="90"/>
        </w:rPr>
        <w:t>à</w:t>
      </w:r>
      <w:r>
        <w:rPr>
          <w:color w:val="231F20"/>
          <w:spacing w:val="-5"/>
          <w:w w:val="90"/>
        </w:rPr>
        <w:t xml:space="preserve"> </w:t>
      </w:r>
      <w:r>
        <w:rPr>
          <w:color w:val="231F20"/>
          <w:w w:val="90"/>
        </w:rPr>
        <w:t>une</w:t>
      </w:r>
      <w:r>
        <w:rPr>
          <w:color w:val="231F20"/>
          <w:spacing w:val="-5"/>
          <w:w w:val="90"/>
        </w:rPr>
        <w:t xml:space="preserve"> </w:t>
      </w:r>
      <w:r>
        <w:rPr>
          <w:color w:val="231F20"/>
          <w:w w:val="90"/>
        </w:rPr>
        <w:t>expérience</w:t>
      </w:r>
      <w:r>
        <w:rPr>
          <w:color w:val="231F20"/>
          <w:spacing w:val="-5"/>
          <w:w w:val="90"/>
        </w:rPr>
        <w:t xml:space="preserve"> </w:t>
      </w:r>
      <w:r>
        <w:rPr>
          <w:color w:val="231F20"/>
          <w:w w:val="90"/>
        </w:rPr>
        <w:t>pénible</w:t>
      </w:r>
      <w:r>
        <w:rPr>
          <w:color w:val="231F20"/>
          <w:spacing w:val="-5"/>
          <w:w w:val="90"/>
        </w:rPr>
        <w:t xml:space="preserve"> </w:t>
      </w:r>
      <w:r>
        <w:rPr>
          <w:color w:val="231F20"/>
          <w:w w:val="90"/>
        </w:rPr>
        <w:t>lors</w:t>
      </w:r>
      <w:r>
        <w:rPr>
          <w:color w:val="231F20"/>
          <w:spacing w:val="-5"/>
          <w:w w:val="90"/>
        </w:rPr>
        <w:t xml:space="preserve"> </w:t>
      </w:r>
      <w:r>
        <w:rPr>
          <w:color w:val="231F20"/>
          <w:w w:val="90"/>
        </w:rPr>
        <w:t>d'un</w:t>
      </w:r>
      <w:r>
        <w:rPr>
          <w:color w:val="231F20"/>
          <w:spacing w:val="-5"/>
          <w:w w:val="90"/>
        </w:rPr>
        <w:t xml:space="preserve"> </w:t>
      </w:r>
      <w:r>
        <w:rPr>
          <w:color w:val="231F20"/>
          <w:w w:val="90"/>
        </w:rPr>
        <w:t xml:space="preserve">premier usage du cannabis. L'expérimentateur peut présenter un syndrome </w:t>
      </w:r>
      <w:r>
        <w:rPr>
          <w:color w:val="231F20"/>
        </w:rPr>
        <w:t>de</w:t>
      </w:r>
      <w:r>
        <w:rPr>
          <w:color w:val="231F20"/>
          <w:spacing w:val="-15"/>
        </w:rPr>
        <w:t xml:space="preserve"> </w:t>
      </w:r>
      <w:r>
        <w:rPr>
          <w:color w:val="231F20"/>
        </w:rPr>
        <w:t>dépersonnalisation,</w:t>
      </w:r>
      <w:r>
        <w:rPr>
          <w:color w:val="231F20"/>
          <w:spacing w:val="-15"/>
        </w:rPr>
        <w:t xml:space="preserve"> </w:t>
      </w:r>
      <w:r>
        <w:rPr>
          <w:color w:val="231F20"/>
        </w:rPr>
        <w:t>de</w:t>
      </w:r>
      <w:r>
        <w:rPr>
          <w:color w:val="231F20"/>
          <w:spacing w:val="-15"/>
        </w:rPr>
        <w:t xml:space="preserve"> </w:t>
      </w:r>
      <w:r>
        <w:rPr>
          <w:color w:val="231F20"/>
        </w:rPr>
        <w:t>déréalisation*</w:t>
      </w:r>
      <w:r>
        <w:rPr>
          <w:color w:val="231F20"/>
          <w:spacing w:val="-15"/>
        </w:rPr>
        <w:t xml:space="preserve"> </w:t>
      </w:r>
      <w:r>
        <w:rPr>
          <w:color w:val="231F20"/>
        </w:rPr>
        <w:t>;</w:t>
      </w:r>
      <w:r>
        <w:rPr>
          <w:color w:val="231F20"/>
          <w:spacing w:val="-14"/>
        </w:rPr>
        <w:t xml:space="preserve"> </w:t>
      </w:r>
      <w:r>
        <w:rPr>
          <w:color w:val="231F20"/>
        </w:rPr>
        <w:t>avoir</w:t>
      </w:r>
      <w:r>
        <w:rPr>
          <w:color w:val="231F20"/>
          <w:spacing w:val="-15"/>
        </w:rPr>
        <w:t xml:space="preserve"> </w:t>
      </w:r>
      <w:r>
        <w:rPr>
          <w:color w:val="231F20"/>
        </w:rPr>
        <w:t>l'impression</w:t>
      </w:r>
      <w:r>
        <w:rPr>
          <w:color w:val="231F20"/>
          <w:spacing w:val="-15"/>
        </w:rPr>
        <w:t xml:space="preserve"> </w:t>
      </w:r>
      <w:r>
        <w:rPr>
          <w:color w:val="231F20"/>
        </w:rPr>
        <w:t xml:space="preserve">de </w:t>
      </w:r>
      <w:r>
        <w:rPr>
          <w:color w:val="231F20"/>
          <w:w w:val="95"/>
        </w:rPr>
        <w:t xml:space="preserve">devenir fou, de ne plus rien contrôler. Ce peut être une chance si cela lui enlève à jamais l'envie de revenir à cette drogue. Ce peut </w:t>
      </w:r>
      <w:r>
        <w:rPr>
          <w:color w:val="231F20"/>
          <w:spacing w:val="-2"/>
        </w:rPr>
        <w:t>être</w:t>
      </w:r>
      <w:r>
        <w:rPr>
          <w:color w:val="231F20"/>
          <w:spacing w:val="-6"/>
        </w:rPr>
        <w:t xml:space="preserve"> </w:t>
      </w:r>
      <w:r>
        <w:rPr>
          <w:color w:val="231F20"/>
          <w:spacing w:val="-2"/>
        </w:rPr>
        <w:t>aussi</w:t>
      </w:r>
      <w:r>
        <w:rPr>
          <w:color w:val="231F20"/>
          <w:spacing w:val="-6"/>
        </w:rPr>
        <w:t xml:space="preserve"> </w:t>
      </w:r>
      <w:r>
        <w:rPr>
          <w:color w:val="231F20"/>
          <w:spacing w:val="-2"/>
        </w:rPr>
        <w:t>une</w:t>
      </w:r>
      <w:r>
        <w:rPr>
          <w:color w:val="231F20"/>
          <w:spacing w:val="-6"/>
        </w:rPr>
        <w:t xml:space="preserve"> </w:t>
      </w:r>
      <w:r>
        <w:rPr>
          <w:color w:val="231F20"/>
          <w:spacing w:val="-2"/>
        </w:rPr>
        <w:t>manifestation</w:t>
      </w:r>
      <w:r>
        <w:rPr>
          <w:color w:val="231F20"/>
          <w:spacing w:val="-6"/>
        </w:rPr>
        <w:t xml:space="preserve"> </w:t>
      </w:r>
      <w:r>
        <w:rPr>
          <w:color w:val="231F20"/>
          <w:spacing w:val="-2"/>
        </w:rPr>
        <w:t>précoce</w:t>
      </w:r>
      <w:r>
        <w:rPr>
          <w:color w:val="231F20"/>
          <w:spacing w:val="-6"/>
        </w:rPr>
        <w:t xml:space="preserve"> </w:t>
      </w:r>
      <w:r>
        <w:rPr>
          <w:color w:val="231F20"/>
          <w:spacing w:val="-2"/>
        </w:rPr>
        <w:t>de</w:t>
      </w:r>
      <w:r>
        <w:rPr>
          <w:color w:val="231F20"/>
          <w:spacing w:val="-6"/>
        </w:rPr>
        <w:t xml:space="preserve"> </w:t>
      </w:r>
      <w:r>
        <w:rPr>
          <w:color w:val="231F20"/>
          <w:spacing w:val="-2"/>
        </w:rPr>
        <w:t>troubles</w:t>
      </w:r>
      <w:r>
        <w:rPr>
          <w:color w:val="231F20"/>
          <w:spacing w:val="-6"/>
        </w:rPr>
        <w:t xml:space="preserve"> </w:t>
      </w:r>
      <w:r>
        <w:rPr>
          <w:color w:val="231F20"/>
          <w:spacing w:val="-2"/>
        </w:rPr>
        <w:t>psychotiques</w:t>
      </w:r>
      <w:r>
        <w:rPr>
          <w:color w:val="231F20"/>
          <w:spacing w:val="-6"/>
        </w:rPr>
        <w:t xml:space="preserve"> </w:t>
      </w:r>
      <w:r>
        <w:rPr>
          <w:color w:val="231F20"/>
          <w:spacing w:val="-2"/>
        </w:rPr>
        <w:t xml:space="preserve">: </w:t>
      </w:r>
      <w:r>
        <w:rPr>
          <w:color w:val="231F20"/>
        </w:rPr>
        <w:t>d'une</w:t>
      </w:r>
      <w:r>
        <w:rPr>
          <w:color w:val="231F20"/>
          <w:spacing w:val="-15"/>
        </w:rPr>
        <w:t xml:space="preserve"> </w:t>
      </w:r>
      <w:r>
        <w:rPr>
          <w:color w:val="231F20"/>
        </w:rPr>
        <w:t>schizophrénie*.</w:t>
      </w:r>
    </w:p>
    <w:p w14:paraId="76F668CA" w14:textId="77777777" w:rsidR="00B76AFF" w:rsidRDefault="00000000">
      <w:pPr>
        <w:pStyle w:val="Titre4"/>
        <w:spacing w:before="248"/>
        <w:ind w:left="283"/>
      </w:pPr>
      <w:r>
        <w:rPr>
          <w:color w:val="231F20"/>
          <w:spacing w:val="-4"/>
        </w:rPr>
        <w:t>Bang</w:t>
      </w:r>
    </w:p>
    <w:p w14:paraId="661F0B99" w14:textId="77777777" w:rsidR="00B76AFF" w:rsidRDefault="00000000">
      <w:pPr>
        <w:pStyle w:val="Corpsdetexte"/>
        <w:spacing w:before="58"/>
        <w:ind w:left="283"/>
      </w:pPr>
      <w:r>
        <w:rPr>
          <w:color w:val="231F20"/>
          <w:w w:val="90"/>
        </w:rPr>
        <w:t>Expression</w:t>
      </w:r>
      <w:r>
        <w:rPr>
          <w:color w:val="231F20"/>
          <w:spacing w:val="2"/>
        </w:rPr>
        <w:t xml:space="preserve"> </w:t>
      </w:r>
      <w:r>
        <w:rPr>
          <w:color w:val="231F20"/>
          <w:w w:val="90"/>
        </w:rPr>
        <w:t>argotique</w:t>
      </w:r>
      <w:r>
        <w:rPr>
          <w:color w:val="231F20"/>
          <w:spacing w:val="2"/>
        </w:rPr>
        <w:t xml:space="preserve"> </w:t>
      </w:r>
      <w:r>
        <w:rPr>
          <w:color w:val="231F20"/>
          <w:w w:val="90"/>
        </w:rPr>
        <w:t>qui</w:t>
      </w:r>
      <w:r>
        <w:rPr>
          <w:color w:val="231F20"/>
          <w:spacing w:val="2"/>
        </w:rPr>
        <w:t xml:space="preserve"> </w:t>
      </w:r>
      <w:r>
        <w:rPr>
          <w:color w:val="231F20"/>
          <w:w w:val="90"/>
        </w:rPr>
        <w:t>désigne</w:t>
      </w:r>
      <w:r>
        <w:rPr>
          <w:color w:val="231F20"/>
          <w:spacing w:val="2"/>
        </w:rPr>
        <w:t xml:space="preserve"> </w:t>
      </w:r>
      <w:r>
        <w:rPr>
          <w:color w:val="231F20"/>
          <w:w w:val="90"/>
        </w:rPr>
        <w:t>la</w:t>
      </w:r>
      <w:r>
        <w:rPr>
          <w:color w:val="231F20"/>
          <w:spacing w:val="2"/>
        </w:rPr>
        <w:t xml:space="preserve"> </w:t>
      </w:r>
      <w:r>
        <w:rPr>
          <w:color w:val="231F20"/>
          <w:w w:val="90"/>
        </w:rPr>
        <w:t>pipe</w:t>
      </w:r>
      <w:r>
        <w:rPr>
          <w:color w:val="231F20"/>
          <w:spacing w:val="3"/>
        </w:rPr>
        <w:t xml:space="preserve"> </w:t>
      </w:r>
      <w:r>
        <w:rPr>
          <w:color w:val="231F20"/>
          <w:w w:val="90"/>
        </w:rPr>
        <w:t>à</w:t>
      </w:r>
      <w:r>
        <w:rPr>
          <w:color w:val="231F20"/>
          <w:spacing w:val="2"/>
        </w:rPr>
        <w:t xml:space="preserve"> </w:t>
      </w:r>
      <w:r>
        <w:rPr>
          <w:color w:val="231F20"/>
          <w:spacing w:val="-2"/>
          <w:w w:val="90"/>
        </w:rPr>
        <w:t>eau*.</w:t>
      </w:r>
    </w:p>
    <w:p w14:paraId="500CD8B4" w14:textId="77777777" w:rsidR="00B76AFF" w:rsidRDefault="00B76AFF">
      <w:pPr>
        <w:pStyle w:val="Corpsdetexte"/>
        <w:spacing w:before="6"/>
        <w:rPr>
          <w:sz w:val="25"/>
        </w:rPr>
      </w:pPr>
    </w:p>
    <w:p w14:paraId="17E24F5A" w14:textId="77777777" w:rsidR="00B76AFF" w:rsidRDefault="00000000">
      <w:pPr>
        <w:pStyle w:val="Titre3"/>
        <w:spacing w:before="1"/>
        <w:ind w:left="283"/>
        <w:jc w:val="both"/>
      </w:pPr>
      <w:r>
        <w:rPr>
          <w:color w:val="231F20"/>
          <w:w w:val="90"/>
        </w:rPr>
        <w:t>Barrière</w:t>
      </w:r>
      <w:r>
        <w:rPr>
          <w:color w:val="231F20"/>
          <w:spacing w:val="17"/>
        </w:rPr>
        <w:t xml:space="preserve"> </w:t>
      </w:r>
      <w:r>
        <w:rPr>
          <w:color w:val="231F20"/>
          <w:w w:val="90"/>
        </w:rPr>
        <w:t>hémato-</w:t>
      </w:r>
      <w:r>
        <w:rPr>
          <w:color w:val="231F20"/>
          <w:spacing w:val="-2"/>
          <w:w w:val="90"/>
        </w:rPr>
        <w:t>encéphalique</w:t>
      </w:r>
    </w:p>
    <w:p w14:paraId="600B00FE" w14:textId="77777777" w:rsidR="00B76AFF" w:rsidRDefault="00000000">
      <w:pPr>
        <w:pStyle w:val="Corpsdetexte"/>
        <w:spacing w:before="99" w:line="201" w:lineRule="auto"/>
        <w:ind w:left="283" w:right="270"/>
        <w:jc w:val="both"/>
      </w:pPr>
      <w:r>
        <w:rPr>
          <w:color w:val="231F20"/>
          <w:spacing w:val="-2"/>
        </w:rPr>
        <w:t>La</w:t>
      </w:r>
      <w:r>
        <w:rPr>
          <w:color w:val="231F20"/>
          <w:spacing w:val="-12"/>
        </w:rPr>
        <w:t xml:space="preserve"> </w:t>
      </w:r>
      <w:r>
        <w:rPr>
          <w:color w:val="231F20"/>
          <w:spacing w:val="-2"/>
        </w:rPr>
        <w:t>B.H.E.</w:t>
      </w:r>
      <w:r>
        <w:rPr>
          <w:color w:val="231F20"/>
          <w:spacing w:val="-12"/>
        </w:rPr>
        <w:t xml:space="preserve"> </w:t>
      </w:r>
      <w:r>
        <w:rPr>
          <w:color w:val="231F20"/>
          <w:spacing w:val="-2"/>
        </w:rPr>
        <w:t>apparaît</w:t>
      </w:r>
      <w:r>
        <w:rPr>
          <w:color w:val="231F20"/>
          <w:spacing w:val="-12"/>
        </w:rPr>
        <w:t xml:space="preserve"> </w:t>
      </w:r>
      <w:r>
        <w:rPr>
          <w:color w:val="231F20"/>
          <w:spacing w:val="-2"/>
        </w:rPr>
        <w:t>telle</w:t>
      </w:r>
      <w:r>
        <w:rPr>
          <w:color w:val="231F20"/>
          <w:spacing w:val="-12"/>
        </w:rPr>
        <w:t xml:space="preserve"> </w:t>
      </w:r>
      <w:r>
        <w:rPr>
          <w:color w:val="231F20"/>
          <w:spacing w:val="-2"/>
        </w:rPr>
        <w:t>une</w:t>
      </w:r>
      <w:r>
        <w:rPr>
          <w:color w:val="231F20"/>
          <w:spacing w:val="-12"/>
        </w:rPr>
        <w:t xml:space="preserve"> </w:t>
      </w:r>
      <w:r>
        <w:rPr>
          <w:color w:val="231F20"/>
          <w:spacing w:val="-2"/>
        </w:rPr>
        <w:t>frontière</w:t>
      </w:r>
      <w:r>
        <w:rPr>
          <w:color w:val="231F20"/>
          <w:spacing w:val="-12"/>
        </w:rPr>
        <w:t xml:space="preserve"> </w:t>
      </w:r>
      <w:r>
        <w:rPr>
          <w:color w:val="231F20"/>
          <w:spacing w:val="-2"/>
        </w:rPr>
        <w:t>interposée</w:t>
      </w:r>
      <w:r>
        <w:rPr>
          <w:color w:val="231F20"/>
          <w:spacing w:val="-12"/>
        </w:rPr>
        <w:t xml:space="preserve"> </w:t>
      </w:r>
      <w:r>
        <w:rPr>
          <w:color w:val="231F20"/>
          <w:spacing w:val="-2"/>
        </w:rPr>
        <w:t>entre</w:t>
      </w:r>
      <w:r>
        <w:rPr>
          <w:color w:val="231F20"/>
          <w:spacing w:val="-12"/>
        </w:rPr>
        <w:t xml:space="preserve"> </w:t>
      </w:r>
      <w:r>
        <w:rPr>
          <w:color w:val="231F20"/>
          <w:spacing w:val="-2"/>
        </w:rPr>
        <w:t>le</w:t>
      </w:r>
      <w:r>
        <w:rPr>
          <w:color w:val="231F20"/>
          <w:spacing w:val="-12"/>
        </w:rPr>
        <w:t xml:space="preserve"> </w:t>
      </w:r>
      <w:r>
        <w:rPr>
          <w:color w:val="231F20"/>
          <w:spacing w:val="-2"/>
        </w:rPr>
        <w:t>torrent circulatoire</w:t>
      </w:r>
      <w:r>
        <w:rPr>
          <w:color w:val="231F20"/>
          <w:spacing w:val="-9"/>
        </w:rPr>
        <w:t xml:space="preserve"> </w:t>
      </w:r>
      <w:r>
        <w:rPr>
          <w:color w:val="231F20"/>
          <w:spacing w:val="-2"/>
        </w:rPr>
        <w:t>et</w:t>
      </w:r>
      <w:r>
        <w:rPr>
          <w:color w:val="231F20"/>
          <w:spacing w:val="-9"/>
        </w:rPr>
        <w:t xml:space="preserve"> </w:t>
      </w:r>
      <w:r>
        <w:rPr>
          <w:color w:val="231F20"/>
          <w:spacing w:val="-2"/>
        </w:rPr>
        <w:t>le</w:t>
      </w:r>
      <w:r>
        <w:rPr>
          <w:color w:val="231F20"/>
          <w:spacing w:val="-9"/>
        </w:rPr>
        <w:t xml:space="preserve"> </w:t>
      </w:r>
      <w:r>
        <w:rPr>
          <w:color w:val="231F20"/>
          <w:spacing w:val="-2"/>
        </w:rPr>
        <w:t>tissu</w:t>
      </w:r>
      <w:r>
        <w:rPr>
          <w:color w:val="231F20"/>
          <w:spacing w:val="-9"/>
        </w:rPr>
        <w:t xml:space="preserve"> </w:t>
      </w:r>
      <w:r>
        <w:rPr>
          <w:color w:val="231F20"/>
          <w:spacing w:val="-2"/>
        </w:rPr>
        <w:t>cérébral.</w:t>
      </w:r>
      <w:r>
        <w:rPr>
          <w:color w:val="231F20"/>
          <w:spacing w:val="-9"/>
        </w:rPr>
        <w:t xml:space="preserve"> </w:t>
      </w:r>
      <w:r>
        <w:rPr>
          <w:color w:val="231F20"/>
          <w:spacing w:val="-2"/>
        </w:rPr>
        <w:t>Elle</w:t>
      </w:r>
      <w:r>
        <w:rPr>
          <w:color w:val="231F20"/>
          <w:spacing w:val="-9"/>
        </w:rPr>
        <w:t xml:space="preserve"> </w:t>
      </w:r>
      <w:r>
        <w:rPr>
          <w:color w:val="231F20"/>
          <w:spacing w:val="-2"/>
        </w:rPr>
        <w:t>comporte</w:t>
      </w:r>
      <w:r>
        <w:rPr>
          <w:color w:val="231F20"/>
          <w:spacing w:val="-9"/>
        </w:rPr>
        <w:t xml:space="preserve"> </w:t>
      </w:r>
      <w:r>
        <w:rPr>
          <w:color w:val="231F20"/>
          <w:spacing w:val="-2"/>
        </w:rPr>
        <w:t>des</w:t>
      </w:r>
      <w:r>
        <w:rPr>
          <w:color w:val="231F20"/>
          <w:spacing w:val="-9"/>
        </w:rPr>
        <w:t xml:space="preserve"> </w:t>
      </w:r>
      <w:r>
        <w:rPr>
          <w:color w:val="231F20"/>
          <w:spacing w:val="-2"/>
        </w:rPr>
        <w:t xml:space="preserve">transporteurs </w:t>
      </w:r>
      <w:r>
        <w:rPr>
          <w:color w:val="231F20"/>
          <w:spacing w:val="-2"/>
          <w:w w:val="95"/>
        </w:rPr>
        <w:t>qui</w:t>
      </w:r>
      <w:r>
        <w:rPr>
          <w:color w:val="231F20"/>
          <w:spacing w:val="-5"/>
          <w:w w:val="95"/>
        </w:rPr>
        <w:t xml:space="preserve"> </w:t>
      </w:r>
      <w:r>
        <w:rPr>
          <w:color w:val="231F20"/>
          <w:spacing w:val="-2"/>
          <w:w w:val="95"/>
        </w:rPr>
        <w:t>peuvent</w:t>
      </w:r>
      <w:r>
        <w:rPr>
          <w:color w:val="231F20"/>
          <w:spacing w:val="-4"/>
          <w:w w:val="95"/>
        </w:rPr>
        <w:t xml:space="preserve"> </w:t>
      </w:r>
      <w:r>
        <w:rPr>
          <w:color w:val="231F20"/>
          <w:spacing w:val="-2"/>
          <w:w w:val="95"/>
        </w:rPr>
        <w:t>capter</w:t>
      </w:r>
      <w:r>
        <w:rPr>
          <w:color w:val="231F20"/>
          <w:spacing w:val="-5"/>
          <w:w w:val="95"/>
        </w:rPr>
        <w:t xml:space="preserve"> </w:t>
      </w:r>
      <w:r>
        <w:rPr>
          <w:color w:val="231F20"/>
          <w:spacing w:val="-2"/>
          <w:w w:val="95"/>
        </w:rPr>
        <w:t>dans</w:t>
      </w:r>
      <w:r>
        <w:rPr>
          <w:color w:val="231F20"/>
          <w:spacing w:val="-4"/>
          <w:w w:val="95"/>
        </w:rPr>
        <w:t xml:space="preserve"> </w:t>
      </w:r>
      <w:r>
        <w:rPr>
          <w:color w:val="231F20"/>
          <w:spacing w:val="-2"/>
          <w:w w:val="95"/>
        </w:rPr>
        <w:t>le</w:t>
      </w:r>
      <w:r>
        <w:rPr>
          <w:color w:val="231F20"/>
          <w:spacing w:val="-4"/>
          <w:w w:val="95"/>
        </w:rPr>
        <w:t xml:space="preserve"> </w:t>
      </w:r>
      <w:r>
        <w:rPr>
          <w:color w:val="231F20"/>
          <w:spacing w:val="-2"/>
          <w:w w:val="95"/>
        </w:rPr>
        <w:t>cerveau</w:t>
      </w:r>
      <w:r>
        <w:rPr>
          <w:color w:val="231F20"/>
          <w:spacing w:val="-4"/>
          <w:w w:val="95"/>
        </w:rPr>
        <w:t xml:space="preserve"> </w:t>
      </w:r>
      <w:r>
        <w:rPr>
          <w:color w:val="231F20"/>
          <w:spacing w:val="-2"/>
          <w:w w:val="95"/>
        </w:rPr>
        <w:t>certaines</w:t>
      </w:r>
      <w:r>
        <w:rPr>
          <w:color w:val="231F20"/>
          <w:spacing w:val="-4"/>
          <w:w w:val="95"/>
        </w:rPr>
        <w:t xml:space="preserve"> </w:t>
      </w:r>
      <w:r>
        <w:rPr>
          <w:color w:val="231F20"/>
          <w:spacing w:val="-2"/>
          <w:w w:val="95"/>
        </w:rPr>
        <w:t>substances,</w:t>
      </w:r>
      <w:r>
        <w:rPr>
          <w:color w:val="231F20"/>
          <w:spacing w:val="-5"/>
          <w:w w:val="95"/>
        </w:rPr>
        <w:t xml:space="preserve"> </w:t>
      </w:r>
      <w:r>
        <w:rPr>
          <w:color w:val="231F20"/>
          <w:spacing w:val="-2"/>
          <w:w w:val="95"/>
        </w:rPr>
        <w:t>contre</w:t>
      </w:r>
      <w:r>
        <w:rPr>
          <w:color w:val="231F20"/>
          <w:spacing w:val="-4"/>
          <w:w w:val="95"/>
        </w:rPr>
        <w:t xml:space="preserve"> </w:t>
      </w:r>
      <w:r>
        <w:rPr>
          <w:color w:val="231F20"/>
          <w:spacing w:val="-2"/>
          <w:w w:val="95"/>
        </w:rPr>
        <w:t xml:space="preserve">un </w:t>
      </w:r>
      <w:r>
        <w:rPr>
          <w:color w:val="231F20"/>
          <w:w w:val="95"/>
        </w:rPr>
        <w:t>gradient</w:t>
      </w:r>
      <w:r>
        <w:rPr>
          <w:color w:val="231F20"/>
          <w:spacing w:val="-10"/>
          <w:w w:val="95"/>
        </w:rPr>
        <w:t xml:space="preserve"> </w:t>
      </w:r>
      <w:r>
        <w:rPr>
          <w:color w:val="231F20"/>
          <w:w w:val="95"/>
        </w:rPr>
        <w:t>de</w:t>
      </w:r>
      <w:r>
        <w:rPr>
          <w:color w:val="231F20"/>
          <w:spacing w:val="-10"/>
          <w:w w:val="95"/>
        </w:rPr>
        <w:t xml:space="preserve"> </w:t>
      </w:r>
      <w:r>
        <w:rPr>
          <w:color w:val="231F20"/>
          <w:w w:val="95"/>
        </w:rPr>
        <w:t>concentration.</w:t>
      </w:r>
      <w:r>
        <w:rPr>
          <w:color w:val="231F20"/>
          <w:spacing w:val="-10"/>
          <w:w w:val="95"/>
        </w:rPr>
        <w:t xml:space="preserve"> </w:t>
      </w:r>
      <w:r>
        <w:rPr>
          <w:color w:val="231F20"/>
          <w:w w:val="95"/>
        </w:rPr>
        <w:t>Elle</w:t>
      </w:r>
      <w:r>
        <w:rPr>
          <w:color w:val="231F20"/>
          <w:spacing w:val="-10"/>
          <w:w w:val="95"/>
        </w:rPr>
        <w:t xml:space="preserve"> </w:t>
      </w:r>
      <w:r>
        <w:rPr>
          <w:color w:val="231F20"/>
          <w:w w:val="95"/>
        </w:rPr>
        <w:t>oppose</w:t>
      </w:r>
      <w:r>
        <w:rPr>
          <w:color w:val="231F20"/>
          <w:spacing w:val="-10"/>
          <w:w w:val="95"/>
        </w:rPr>
        <w:t xml:space="preserve"> </w:t>
      </w:r>
      <w:r>
        <w:rPr>
          <w:color w:val="231F20"/>
          <w:w w:val="95"/>
        </w:rPr>
        <w:t>à</w:t>
      </w:r>
      <w:r>
        <w:rPr>
          <w:color w:val="231F20"/>
          <w:spacing w:val="-10"/>
          <w:w w:val="95"/>
        </w:rPr>
        <w:t xml:space="preserve"> </w:t>
      </w:r>
      <w:r>
        <w:rPr>
          <w:color w:val="231F20"/>
          <w:w w:val="95"/>
        </w:rPr>
        <w:t>certaines</w:t>
      </w:r>
      <w:r>
        <w:rPr>
          <w:color w:val="231F20"/>
          <w:spacing w:val="-10"/>
          <w:w w:val="95"/>
        </w:rPr>
        <w:t xml:space="preserve"> </w:t>
      </w:r>
      <w:r>
        <w:rPr>
          <w:color w:val="231F20"/>
          <w:w w:val="95"/>
        </w:rPr>
        <w:t>substances</w:t>
      </w:r>
      <w:r>
        <w:rPr>
          <w:color w:val="231F20"/>
          <w:spacing w:val="-10"/>
          <w:w w:val="95"/>
        </w:rPr>
        <w:t xml:space="preserve"> </w:t>
      </w:r>
      <w:r>
        <w:rPr>
          <w:color w:val="231F20"/>
          <w:w w:val="95"/>
        </w:rPr>
        <w:t>une imperméabilité</w:t>
      </w:r>
      <w:r>
        <w:rPr>
          <w:color w:val="231F20"/>
          <w:spacing w:val="-12"/>
          <w:w w:val="95"/>
        </w:rPr>
        <w:t xml:space="preserve"> </w:t>
      </w:r>
      <w:r>
        <w:rPr>
          <w:color w:val="231F20"/>
          <w:w w:val="95"/>
        </w:rPr>
        <w:t>totale,</w:t>
      </w:r>
      <w:r>
        <w:rPr>
          <w:color w:val="231F20"/>
          <w:spacing w:val="-12"/>
          <w:w w:val="95"/>
        </w:rPr>
        <w:t xml:space="preserve"> </w:t>
      </w:r>
      <w:r>
        <w:rPr>
          <w:color w:val="231F20"/>
          <w:w w:val="95"/>
        </w:rPr>
        <w:t>interdisant</w:t>
      </w:r>
      <w:r>
        <w:rPr>
          <w:color w:val="231F20"/>
          <w:spacing w:val="-12"/>
          <w:w w:val="95"/>
        </w:rPr>
        <w:t xml:space="preserve"> </w:t>
      </w:r>
      <w:r>
        <w:rPr>
          <w:color w:val="231F20"/>
          <w:w w:val="95"/>
        </w:rPr>
        <w:t>leur</w:t>
      </w:r>
      <w:r>
        <w:rPr>
          <w:color w:val="231F20"/>
          <w:spacing w:val="-12"/>
          <w:w w:val="95"/>
        </w:rPr>
        <w:t xml:space="preserve"> </w:t>
      </w:r>
      <w:r>
        <w:rPr>
          <w:color w:val="231F20"/>
          <w:w w:val="95"/>
        </w:rPr>
        <w:t>entrée</w:t>
      </w:r>
      <w:r>
        <w:rPr>
          <w:color w:val="231F20"/>
          <w:spacing w:val="-12"/>
          <w:w w:val="95"/>
        </w:rPr>
        <w:t xml:space="preserve"> </w:t>
      </w:r>
      <w:r>
        <w:rPr>
          <w:color w:val="231F20"/>
          <w:w w:val="95"/>
        </w:rPr>
        <w:t>dans</w:t>
      </w:r>
      <w:r>
        <w:rPr>
          <w:color w:val="231F20"/>
          <w:spacing w:val="-11"/>
          <w:w w:val="95"/>
        </w:rPr>
        <w:t xml:space="preserve"> </w:t>
      </w:r>
      <w:r>
        <w:rPr>
          <w:color w:val="231F20"/>
          <w:w w:val="95"/>
        </w:rPr>
        <w:t>le</w:t>
      </w:r>
      <w:r>
        <w:rPr>
          <w:color w:val="231F20"/>
          <w:spacing w:val="-12"/>
          <w:w w:val="95"/>
        </w:rPr>
        <w:t xml:space="preserve"> </w:t>
      </w:r>
      <w:r>
        <w:rPr>
          <w:color w:val="231F20"/>
          <w:w w:val="95"/>
        </w:rPr>
        <w:t>cerveau.</w:t>
      </w:r>
      <w:r>
        <w:rPr>
          <w:color w:val="231F20"/>
          <w:spacing w:val="-12"/>
          <w:w w:val="95"/>
        </w:rPr>
        <w:t xml:space="preserve"> </w:t>
      </w:r>
      <w:r>
        <w:rPr>
          <w:color w:val="231F20"/>
          <w:w w:val="95"/>
        </w:rPr>
        <w:t>Elle laisse passer d'autres substances, dans le sens de leur gradient de concentration,</w:t>
      </w:r>
      <w:r>
        <w:rPr>
          <w:color w:val="231F20"/>
          <w:spacing w:val="-3"/>
          <w:w w:val="95"/>
        </w:rPr>
        <w:t xml:space="preserve"> </w:t>
      </w:r>
      <w:r>
        <w:rPr>
          <w:color w:val="231F20"/>
          <w:w w:val="95"/>
        </w:rPr>
        <w:t>d'une</w:t>
      </w:r>
      <w:r>
        <w:rPr>
          <w:color w:val="231F20"/>
          <w:spacing w:val="-3"/>
          <w:w w:val="95"/>
        </w:rPr>
        <w:t xml:space="preserve"> </w:t>
      </w:r>
      <w:r>
        <w:rPr>
          <w:color w:val="231F20"/>
          <w:w w:val="95"/>
        </w:rPr>
        <w:t>façon</w:t>
      </w:r>
      <w:r>
        <w:rPr>
          <w:color w:val="231F20"/>
          <w:spacing w:val="-3"/>
          <w:w w:val="95"/>
        </w:rPr>
        <w:t xml:space="preserve"> </w:t>
      </w:r>
      <w:r>
        <w:rPr>
          <w:color w:val="231F20"/>
          <w:w w:val="95"/>
        </w:rPr>
        <w:t>d'autant</w:t>
      </w:r>
      <w:r>
        <w:rPr>
          <w:color w:val="231F20"/>
          <w:spacing w:val="-3"/>
          <w:w w:val="95"/>
        </w:rPr>
        <w:t xml:space="preserve"> </w:t>
      </w:r>
      <w:r>
        <w:rPr>
          <w:color w:val="231F20"/>
          <w:w w:val="95"/>
        </w:rPr>
        <w:t>plus</w:t>
      </w:r>
      <w:r>
        <w:rPr>
          <w:color w:val="231F20"/>
          <w:spacing w:val="-3"/>
          <w:w w:val="95"/>
        </w:rPr>
        <w:t xml:space="preserve"> </w:t>
      </w:r>
      <w:r>
        <w:rPr>
          <w:color w:val="231F20"/>
          <w:w w:val="95"/>
        </w:rPr>
        <w:t>aisée</w:t>
      </w:r>
      <w:r>
        <w:rPr>
          <w:color w:val="231F20"/>
          <w:spacing w:val="-3"/>
          <w:w w:val="95"/>
        </w:rPr>
        <w:t xml:space="preserve"> </w:t>
      </w:r>
      <w:r>
        <w:rPr>
          <w:color w:val="231F20"/>
          <w:w w:val="95"/>
        </w:rPr>
        <w:t>que</w:t>
      </w:r>
      <w:r>
        <w:rPr>
          <w:color w:val="231F20"/>
          <w:spacing w:val="-3"/>
          <w:w w:val="95"/>
        </w:rPr>
        <w:t xml:space="preserve"> </w:t>
      </w:r>
      <w:r>
        <w:rPr>
          <w:color w:val="231F20"/>
          <w:w w:val="95"/>
        </w:rPr>
        <w:t>ces</w:t>
      </w:r>
      <w:r>
        <w:rPr>
          <w:color w:val="231F20"/>
          <w:spacing w:val="-3"/>
          <w:w w:val="95"/>
        </w:rPr>
        <w:t xml:space="preserve"> </w:t>
      </w:r>
      <w:r>
        <w:rPr>
          <w:color w:val="231F20"/>
          <w:w w:val="95"/>
        </w:rPr>
        <w:t xml:space="preserve">substances </w:t>
      </w:r>
      <w:r>
        <w:rPr>
          <w:color w:val="231F20"/>
          <w:w w:val="90"/>
        </w:rPr>
        <w:t xml:space="preserve">sont lipophiles, solubles dans la bicouche lipidique des membranes </w:t>
      </w:r>
      <w:r>
        <w:rPr>
          <w:color w:val="231F20"/>
          <w:spacing w:val="-2"/>
          <w:w w:val="95"/>
        </w:rPr>
        <w:t>des</w:t>
      </w:r>
      <w:r>
        <w:rPr>
          <w:color w:val="231F20"/>
          <w:spacing w:val="-3"/>
          <w:w w:val="95"/>
        </w:rPr>
        <w:t xml:space="preserve"> </w:t>
      </w:r>
      <w:r>
        <w:rPr>
          <w:color w:val="231F20"/>
          <w:spacing w:val="-2"/>
          <w:w w:val="95"/>
        </w:rPr>
        <w:t>cellules</w:t>
      </w:r>
      <w:r>
        <w:rPr>
          <w:color w:val="231F20"/>
          <w:spacing w:val="-3"/>
          <w:w w:val="95"/>
        </w:rPr>
        <w:t xml:space="preserve"> </w:t>
      </w:r>
      <w:r>
        <w:rPr>
          <w:color w:val="231F20"/>
          <w:spacing w:val="-2"/>
          <w:w w:val="95"/>
        </w:rPr>
        <w:t>endothéliales</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vaisseaux</w:t>
      </w:r>
      <w:r>
        <w:rPr>
          <w:color w:val="231F20"/>
          <w:spacing w:val="-3"/>
          <w:w w:val="95"/>
        </w:rPr>
        <w:t xml:space="preserve"> </w:t>
      </w:r>
      <w:r>
        <w:rPr>
          <w:color w:val="231F20"/>
          <w:spacing w:val="-2"/>
          <w:w w:val="95"/>
        </w:rPr>
        <w:t>par</w:t>
      </w:r>
      <w:r>
        <w:rPr>
          <w:color w:val="231F20"/>
          <w:spacing w:val="-3"/>
          <w:w w:val="95"/>
        </w:rPr>
        <w:t xml:space="preserve"> </w:t>
      </w:r>
      <w:r>
        <w:rPr>
          <w:color w:val="231F20"/>
          <w:spacing w:val="-2"/>
          <w:w w:val="95"/>
        </w:rPr>
        <w:t>lesquels</w:t>
      </w:r>
      <w:r>
        <w:rPr>
          <w:color w:val="231F20"/>
          <w:spacing w:val="-3"/>
          <w:w w:val="95"/>
        </w:rPr>
        <w:t xml:space="preserve"> </w:t>
      </w:r>
      <w:r>
        <w:rPr>
          <w:color w:val="231F20"/>
          <w:spacing w:val="-2"/>
          <w:w w:val="95"/>
        </w:rPr>
        <w:t>ces</w:t>
      </w:r>
      <w:r>
        <w:rPr>
          <w:color w:val="231F20"/>
          <w:spacing w:val="-3"/>
          <w:w w:val="95"/>
        </w:rPr>
        <w:t xml:space="preserve"> </w:t>
      </w:r>
      <w:r>
        <w:rPr>
          <w:color w:val="231F20"/>
          <w:spacing w:val="-2"/>
          <w:w w:val="95"/>
        </w:rPr>
        <w:t xml:space="preserve">substances </w:t>
      </w:r>
      <w:r>
        <w:rPr>
          <w:color w:val="231F20"/>
          <w:w w:val="90"/>
        </w:rPr>
        <w:t>sont</w:t>
      </w:r>
      <w:r>
        <w:rPr>
          <w:color w:val="231F20"/>
          <w:spacing w:val="-8"/>
          <w:w w:val="90"/>
        </w:rPr>
        <w:t xml:space="preserve"> </w:t>
      </w:r>
      <w:r>
        <w:rPr>
          <w:color w:val="231F20"/>
          <w:w w:val="90"/>
        </w:rPr>
        <w:t>présentées</w:t>
      </w:r>
      <w:r>
        <w:rPr>
          <w:color w:val="231F20"/>
          <w:spacing w:val="-8"/>
          <w:w w:val="90"/>
        </w:rPr>
        <w:t xml:space="preserve"> </w:t>
      </w:r>
      <w:r>
        <w:rPr>
          <w:color w:val="231F20"/>
          <w:w w:val="90"/>
        </w:rPr>
        <w:t>au</w:t>
      </w:r>
      <w:r>
        <w:rPr>
          <w:color w:val="231F20"/>
          <w:spacing w:val="-8"/>
          <w:w w:val="90"/>
        </w:rPr>
        <w:t xml:space="preserve"> </w:t>
      </w:r>
      <w:r>
        <w:rPr>
          <w:color w:val="231F20"/>
          <w:w w:val="90"/>
        </w:rPr>
        <w:t>cerveau.</w:t>
      </w:r>
      <w:r>
        <w:rPr>
          <w:color w:val="231F20"/>
          <w:spacing w:val="-8"/>
          <w:w w:val="90"/>
        </w:rPr>
        <w:t xml:space="preserve"> </w:t>
      </w:r>
      <w:r>
        <w:rPr>
          <w:color w:val="231F20"/>
          <w:w w:val="90"/>
        </w:rPr>
        <w:t>La</w:t>
      </w:r>
      <w:r>
        <w:rPr>
          <w:color w:val="231F20"/>
          <w:spacing w:val="-8"/>
          <w:w w:val="90"/>
        </w:rPr>
        <w:t xml:space="preserve"> </w:t>
      </w:r>
      <w:r>
        <w:rPr>
          <w:color w:val="231F20"/>
          <w:w w:val="90"/>
        </w:rPr>
        <w:t>lipophilie</w:t>
      </w:r>
      <w:r>
        <w:rPr>
          <w:color w:val="231F20"/>
          <w:spacing w:val="-8"/>
          <w:w w:val="90"/>
        </w:rPr>
        <w:t xml:space="preserve"> </w:t>
      </w:r>
      <w:r>
        <w:rPr>
          <w:color w:val="231F20"/>
          <w:w w:val="90"/>
        </w:rPr>
        <w:t>d'une</w:t>
      </w:r>
      <w:r>
        <w:rPr>
          <w:color w:val="231F20"/>
          <w:spacing w:val="-8"/>
          <w:w w:val="90"/>
        </w:rPr>
        <w:t xml:space="preserve"> </w:t>
      </w:r>
      <w:r>
        <w:rPr>
          <w:color w:val="231F20"/>
          <w:w w:val="90"/>
        </w:rPr>
        <w:t>substance</w:t>
      </w:r>
      <w:r>
        <w:rPr>
          <w:color w:val="231F20"/>
          <w:spacing w:val="-8"/>
          <w:w w:val="90"/>
        </w:rPr>
        <w:t xml:space="preserve"> </w:t>
      </w:r>
      <w:r>
        <w:rPr>
          <w:color w:val="231F20"/>
          <w:w w:val="90"/>
        </w:rPr>
        <w:t>correspond à</w:t>
      </w:r>
      <w:r>
        <w:rPr>
          <w:color w:val="231F20"/>
          <w:spacing w:val="-5"/>
        </w:rPr>
        <w:t xml:space="preserve"> </w:t>
      </w:r>
      <w:r>
        <w:rPr>
          <w:color w:val="231F20"/>
          <w:w w:val="90"/>
        </w:rPr>
        <w:t>sa</w:t>
      </w:r>
      <w:r>
        <w:rPr>
          <w:color w:val="231F20"/>
          <w:spacing w:val="-5"/>
        </w:rPr>
        <w:t xml:space="preserve"> </w:t>
      </w:r>
      <w:r>
        <w:rPr>
          <w:color w:val="231F20"/>
          <w:w w:val="90"/>
        </w:rPr>
        <w:t>distribution/son</w:t>
      </w:r>
      <w:r>
        <w:rPr>
          <w:color w:val="231F20"/>
          <w:spacing w:val="-5"/>
        </w:rPr>
        <w:t xml:space="preserve"> </w:t>
      </w:r>
      <w:r>
        <w:rPr>
          <w:color w:val="231F20"/>
          <w:w w:val="90"/>
        </w:rPr>
        <w:t>partage/sa</w:t>
      </w:r>
      <w:r>
        <w:rPr>
          <w:color w:val="231F20"/>
          <w:spacing w:val="-5"/>
        </w:rPr>
        <w:t xml:space="preserve"> </w:t>
      </w:r>
      <w:r>
        <w:rPr>
          <w:color w:val="231F20"/>
          <w:w w:val="90"/>
        </w:rPr>
        <w:t>répartition</w:t>
      </w:r>
      <w:r>
        <w:rPr>
          <w:color w:val="231F20"/>
          <w:spacing w:val="-4"/>
        </w:rPr>
        <w:t xml:space="preserve"> </w:t>
      </w:r>
      <w:r>
        <w:rPr>
          <w:color w:val="231F20"/>
          <w:w w:val="90"/>
        </w:rPr>
        <w:t>entre</w:t>
      </w:r>
      <w:r>
        <w:rPr>
          <w:color w:val="231F20"/>
          <w:spacing w:val="-5"/>
        </w:rPr>
        <w:t xml:space="preserve"> </w:t>
      </w:r>
      <w:r>
        <w:rPr>
          <w:color w:val="231F20"/>
          <w:w w:val="90"/>
        </w:rPr>
        <w:t>une</w:t>
      </w:r>
      <w:r>
        <w:rPr>
          <w:color w:val="231F20"/>
          <w:spacing w:val="-5"/>
        </w:rPr>
        <w:t xml:space="preserve"> </w:t>
      </w:r>
      <w:r>
        <w:rPr>
          <w:color w:val="231F20"/>
          <w:w w:val="90"/>
        </w:rPr>
        <w:t>phase</w:t>
      </w:r>
      <w:r>
        <w:rPr>
          <w:color w:val="231F20"/>
          <w:spacing w:val="-5"/>
        </w:rPr>
        <w:t xml:space="preserve"> </w:t>
      </w:r>
      <w:r>
        <w:rPr>
          <w:color w:val="231F20"/>
          <w:spacing w:val="-2"/>
          <w:w w:val="90"/>
        </w:rPr>
        <w:t>aqueuse</w:t>
      </w:r>
    </w:p>
    <w:p w14:paraId="2131ED30" w14:textId="77777777" w:rsidR="00B76AFF" w:rsidRDefault="00B76AFF">
      <w:pPr>
        <w:pStyle w:val="Corpsdetexte"/>
        <w:spacing w:before="5"/>
        <w:rPr>
          <w:sz w:val="18"/>
        </w:rPr>
      </w:pPr>
    </w:p>
    <w:p w14:paraId="136506E8" w14:textId="62D2A1CB" w:rsidR="00B76AFF" w:rsidRDefault="00D54CF9">
      <w:pPr>
        <w:spacing w:before="103"/>
        <w:ind w:left="284"/>
        <w:rPr>
          <w:sz w:val="24"/>
        </w:rPr>
      </w:pPr>
      <w:r>
        <w:rPr>
          <w:color w:val="323031"/>
          <w:spacing w:val="-5"/>
          <w:sz w:val="24"/>
        </w:rPr>
        <w:t>31</w:t>
      </w:r>
    </w:p>
    <w:p w14:paraId="25C6BC2A" w14:textId="77777777" w:rsidR="00B76AFF" w:rsidRDefault="00B76AFF">
      <w:pPr>
        <w:rPr>
          <w:sz w:val="24"/>
        </w:rPr>
        <w:sectPr w:rsidR="00B76AFF">
          <w:pgSz w:w="9350" w:h="12750"/>
          <w:pgMar w:top="920" w:right="1280" w:bottom="420" w:left="1100" w:header="0" w:footer="222" w:gutter="0"/>
          <w:cols w:space="720"/>
        </w:sectPr>
      </w:pPr>
    </w:p>
    <w:p w14:paraId="542D4E7B" w14:textId="77777777" w:rsidR="00B76AFF" w:rsidRDefault="00000000">
      <w:pPr>
        <w:spacing w:before="97"/>
        <w:ind w:left="3953"/>
        <w:rPr>
          <w:sz w:val="20"/>
        </w:rPr>
      </w:pPr>
      <w:bookmarkStart w:id="56" w:name="Barrière_hémato-placentaire"/>
      <w:bookmarkStart w:id="57" w:name="Baudelaire_"/>
      <w:bookmarkStart w:id="58" w:name="_bookmark20"/>
      <w:bookmarkEnd w:id="56"/>
      <w:bookmarkEnd w:id="57"/>
      <w:bookmarkEnd w:id="58"/>
      <w:r>
        <w:rPr>
          <w:color w:val="323031"/>
          <w:w w:val="90"/>
          <w:sz w:val="20"/>
        </w:rPr>
        <w:lastRenderedPageBreak/>
        <w:t>BARRIÈRE</w:t>
      </w:r>
      <w:r>
        <w:rPr>
          <w:color w:val="323031"/>
          <w:spacing w:val="-2"/>
          <w:w w:val="90"/>
          <w:sz w:val="20"/>
        </w:rPr>
        <w:t xml:space="preserve"> </w:t>
      </w:r>
      <w:r>
        <w:rPr>
          <w:color w:val="323031"/>
          <w:w w:val="90"/>
          <w:sz w:val="20"/>
        </w:rPr>
        <w:t>HÉMATO-</w:t>
      </w:r>
      <w:r>
        <w:rPr>
          <w:color w:val="323031"/>
          <w:spacing w:val="-2"/>
          <w:w w:val="90"/>
          <w:sz w:val="20"/>
        </w:rPr>
        <w:t>PLACENTAIRE</w:t>
      </w:r>
    </w:p>
    <w:p w14:paraId="69289980" w14:textId="77777777" w:rsidR="00B76AFF" w:rsidRDefault="00000000">
      <w:pPr>
        <w:pStyle w:val="Corpsdetexte"/>
        <w:spacing w:before="4"/>
        <w:rPr>
          <w:sz w:val="17"/>
        </w:rPr>
      </w:pPr>
      <w:r>
        <w:pict w14:anchorId="029F64D0">
          <v:shape id="docshape24" o:spid="_x0000_s2189" style="position:absolute;margin-left:77.7pt;margin-top:12.9pt;width:320.35pt;height:.1pt;z-index:-15715840;mso-wrap-distance-left:0;mso-wrap-distance-right:0;mso-position-horizontal-relative:page" coordorigin="1554,258" coordsize="6407,0" path="m7960,258r-6406,e" filled="f" strokecolor="#231f20" strokeweight=".25pt">
            <v:path arrowok="t"/>
            <w10:wrap type="topAndBottom" anchorx="page"/>
          </v:shape>
        </w:pict>
      </w:r>
    </w:p>
    <w:p w14:paraId="5595B504" w14:textId="77777777" w:rsidR="00B76AFF" w:rsidRDefault="00B76AFF">
      <w:pPr>
        <w:pStyle w:val="Corpsdetexte"/>
        <w:spacing w:before="1"/>
        <w:rPr>
          <w:sz w:val="18"/>
        </w:rPr>
      </w:pPr>
    </w:p>
    <w:p w14:paraId="6B4E3B68" w14:textId="77777777" w:rsidR="00B76AFF" w:rsidRDefault="00000000">
      <w:pPr>
        <w:pStyle w:val="Corpsdetexte"/>
        <w:spacing w:line="201" w:lineRule="auto"/>
        <w:ind w:left="453" w:right="100"/>
        <w:jc w:val="both"/>
      </w:pPr>
      <w:r>
        <w:rPr>
          <w:color w:val="231F20"/>
          <w:w w:val="95"/>
        </w:rPr>
        <w:t xml:space="preserve">(le plasma sanguin) et une phase huileuse/apolaire (la bicouche </w:t>
      </w:r>
      <w:r>
        <w:rPr>
          <w:color w:val="231F20"/>
        </w:rPr>
        <w:t>lipidique</w:t>
      </w:r>
      <w:r>
        <w:rPr>
          <w:color w:val="231F20"/>
          <w:spacing w:val="-12"/>
        </w:rPr>
        <w:t xml:space="preserve"> </w:t>
      </w:r>
      <w:r>
        <w:rPr>
          <w:color w:val="231F20"/>
        </w:rPr>
        <w:t>des</w:t>
      </w:r>
      <w:r>
        <w:rPr>
          <w:color w:val="231F20"/>
          <w:spacing w:val="-12"/>
        </w:rPr>
        <w:t xml:space="preserve"> </w:t>
      </w:r>
      <w:r>
        <w:rPr>
          <w:color w:val="231F20"/>
        </w:rPr>
        <w:t>membranes</w:t>
      </w:r>
      <w:r>
        <w:rPr>
          <w:color w:val="231F20"/>
          <w:spacing w:val="-12"/>
        </w:rPr>
        <w:t xml:space="preserve"> </w:t>
      </w:r>
      <w:r>
        <w:rPr>
          <w:color w:val="231F20"/>
        </w:rPr>
        <w:t>et</w:t>
      </w:r>
      <w:r>
        <w:rPr>
          <w:color w:val="231F20"/>
          <w:spacing w:val="-12"/>
        </w:rPr>
        <w:t xml:space="preserve"> </w:t>
      </w:r>
      <w:r>
        <w:rPr>
          <w:color w:val="231F20"/>
        </w:rPr>
        <w:t>le</w:t>
      </w:r>
      <w:r>
        <w:rPr>
          <w:color w:val="231F20"/>
          <w:spacing w:val="-12"/>
        </w:rPr>
        <w:t xml:space="preserve"> </w:t>
      </w:r>
      <w:r>
        <w:rPr>
          <w:color w:val="231F20"/>
        </w:rPr>
        <w:t>tissu</w:t>
      </w:r>
      <w:r>
        <w:rPr>
          <w:color w:val="231F20"/>
          <w:spacing w:val="-12"/>
        </w:rPr>
        <w:t xml:space="preserve"> </w:t>
      </w:r>
      <w:r>
        <w:rPr>
          <w:color w:val="231F20"/>
        </w:rPr>
        <w:t>cérébral).</w:t>
      </w:r>
      <w:r>
        <w:rPr>
          <w:color w:val="231F20"/>
          <w:spacing w:val="-12"/>
        </w:rPr>
        <w:t xml:space="preserve"> </w:t>
      </w:r>
      <w:r>
        <w:rPr>
          <w:color w:val="231F20"/>
        </w:rPr>
        <w:t>Ce</w:t>
      </w:r>
      <w:r>
        <w:rPr>
          <w:color w:val="231F20"/>
          <w:spacing w:val="-12"/>
        </w:rPr>
        <w:t xml:space="preserve"> </w:t>
      </w:r>
      <w:r>
        <w:rPr>
          <w:color w:val="231F20"/>
        </w:rPr>
        <w:t>coefficient</w:t>
      </w:r>
      <w:r>
        <w:rPr>
          <w:color w:val="231F20"/>
          <w:spacing w:val="-12"/>
        </w:rPr>
        <w:t xml:space="preserve"> </w:t>
      </w:r>
      <w:r>
        <w:rPr>
          <w:color w:val="231F20"/>
        </w:rPr>
        <w:t xml:space="preserve">de </w:t>
      </w:r>
      <w:r>
        <w:rPr>
          <w:color w:val="231F20"/>
          <w:spacing w:val="-2"/>
          <w:w w:val="95"/>
        </w:rPr>
        <w:t>partage</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correspond</w:t>
      </w:r>
      <w:r>
        <w:rPr>
          <w:color w:val="231F20"/>
          <w:spacing w:val="-4"/>
          <w:w w:val="95"/>
        </w:rPr>
        <w:t xml:space="preserve"> </w:t>
      </w:r>
      <w:r>
        <w:rPr>
          <w:color w:val="231F20"/>
          <w:spacing w:val="-2"/>
          <w:w w:val="95"/>
        </w:rPr>
        <w:t>au</w:t>
      </w:r>
      <w:r>
        <w:rPr>
          <w:color w:val="231F20"/>
          <w:spacing w:val="-4"/>
          <w:w w:val="95"/>
        </w:rPr>
        <w:t xml:space="preserve"> </w:t>
      </w:r>
      <w:r>
        <w:rPr>
          <w:color w:val="231F20"/>
          <w:spacing w:val="-2"/>
          <w:w w:val="95"/>
        </w:rPr>
        <w:t>rapport</w:t>
      </w:r>
      <w:r>
        <w:rPr>
          <w:color w:val="231F20"/>
          <w:spacing w:val="-4"/>
          <w:w w:val="95"/>
        </w:rPr>
        <w:t xml:space="preserve"> </w:t>
      </w:r>
      <w:r>
        <w:rPr>
          <w:color w:val="231F20"/>
          <w:spacing w:val="-2"/>
          <w:w w:val="95"/>
        </w:rPr>
        <w:t>des</w:t>
      </w:r>
      <w:r>
        <w:rPr>
          <w:color w:val="231F20"/>
          <w:spacing w:val="-4"/>
          <w:w w:val="95"/>
        </w:rPr>
        <w:t xml:space="preserve"> </w:t>
      </w:r>
      <w:r>
        <w:rPr>
          <w:color w:val="231F20"/>
          <w:spacing w:val="-2"/>
          <w:w w:val="95"/>
        </w:rPr>
        <w:t>concentrations</w:t>
      </w:r>
      <w:r>
        <w:rPr>
          <w:color w:val="231F20"/>
          <w:spacing w:val="-4"/>
          <w:w w:val="95"/>
        </w:rPr>
        <w:t xml:space="preserve"> </w:t>
      </w:r>
      <w:r>
        <w:rPr>
          <w:color w:val="231F20"/>
          <w:spacing w:val="-2"/>
          <w:w w:val="95"/>
        </w:rPr>
        <w:t>à</w:t>
      </w:r>
      <w:r>
        <w:rPr>
          <w:color w:val="231F20"/>
          <w:spacing w:val="-4"/>
          <w:w w:val="95"/>
        </w:rPr>
        <w:t xml:space="preserve"> </w:t>
      </w:r>
      <w:r>
        <w:rPr>
          <w:color w:val="231F20"/>
          <w:spacing w:val="-2"/>
          <w:w w:val="95"/>
        </w:rPr>
        <w:t xml:space="preserve">l'équilibre </w:t>
      </w:r>
      <w:r>
        <w:rPr>
          <w:color w:val="231F20"/>
          <w:w w:val="90"/>
        </w:rPr>
        <w:t xml:space="preserve">entre les deux phases, s'exprime souvent par le logarithme décimal </w:t>
      </w:r>
      <w:r>
        <w:rPr>
          <w:color w:val="231F20"/>
          <w:w w:val="95"/>
        </w:rPr>
        <w:t>de</w:t>
      </w:r>
      <w:r>
        <w:rPr>
          <w:color w:val="231F20"/>
          <w:spacing w:val="-4"/>
          <w:w w:val="95"/>
        </w:rPr>
        <w:t xml:space="preserve"> </w:t>
      </w:r>
      <w:r>
        <w:rPr>
          <w:color w:val="231F20"/>
          <w:w w:val="95"/>
        </w:rPr>
        <w:t>ce</w:t>
      </w:r>
      <w:r>
        <w:rPr>
          <w:color w:val="231F20"/>
          <w:spacing w:val="-4"/>
          <w:w w:val="95"/>
        </w:rPr>
        <w:t xml:space="preserve"> </w:t>
      </w:r>
      <w:r>
        <w:rPr>
          <w:color w:val="231F20"/>
          <w:w w:val="95"/>
        </w:rPr>
        <w:t>rapport.</w:t>
      </w:r>
      <w:r>
        <w:rPr>
          <w:color w:val="231F20"/>
          <w:spacing w:val="-4"/>
          <w:w w:val="95"/>
        </w:rPr>
        <w:t xml:space="preserve"> </w:t>
      </w:r>
      <w:r>
        <w:rPr>
          <w:color w:val="231F20"/>
          <w:w w:val="95"/>
        </w:rPr>
        <w:t>Ainsi,</w:t>
      </w:r>
      <w:r>
        <w:rPr>
          <w:color w:val="231F20"/>
          <w:spacing w:val="-4"/>
          <w:w w:val="95"/>
        </w:rPr>
        <w:t xml:space="preserve"> </w:t>
      </w:r>
      <w:r>
        <w:rPr>
          <w:color w:val="231F20"/>
          <w:w w:val="95"/>
        </w:rPr>
        <w:t>à</w:t>
      </w:r>
      <w:r>
        <w:rPr>
          <w:color w:val="231F20"/>
          <w:spacing w:val="-4"/>
          <w:w w:val="95"/>
        </w:rPr>
        <w:t xml:space="preserve"> </w:t>
      </w:r>
      <w:r>
        <w:rPr>
          <w:color w:val="231F20"/>
          <w:w w:val="95"/>
        </w:rPr>
        <w:t>l'équilibre,</w:t>
      </w:r>
      <w:r>
        <w:rPr>
          <w:color w:val="231F20"/>
          <w:spacing w:val="-4"/>
          <w:w w:val="95"/>
        </w:rPr>
        <w:t xml:space="preserve"> </w:t>
      </w:r>
      <w:r>
        <w:rPr>
          <w:color w:val="231F20"/>
          <w:w w:val="95"/>
        </w:rPr>
        <w:t>le</w:t>
      </w:r>
      <w:r>
        <w:rPr>
          <w:color w:val="231F20"/>
          <w:spacing w:val="-4"/>
          <w:w w:val="95"/>
        </w:rPr>
        <w:t xml:space="preserve"> </w:t>
      </w:r>
      <w:r>
        <w:rPr>
          <w:color w:val="231F20"/>
          <w:w w:val="95"/>
        </w:rPr>
        <w:t>THC</w:t>
      </w:r>
      <w:r>
        <w:rPr>
          <w:color w:val="231F20"/>
          <w:spacing w:val="-4"/>
          <w:w w:val="95"/>
        </w:rPr>
        <w:t xml:space="preserve"> </w:t>
      </w:r>
      <w:r>
        <w:rPr>
          <w:color w:val="231F20"/>
          <w:w w:val="95"/>
        </w:rPr>
        <w:t>est</w:t>
      </w:r>
      <w:r>
        <w:rPr>
          <w:color w:val="231F20"/>
          <w:spacing w:val="-4"/>
          <w:w w:val="95"/>
        </w:rPr>
        <w:t xml:space="preserve"> </w:t>
      </w:r>
      <w:r>
        <w:rPr>
          <w:color w:val="231F20"/>
          <w:w w:val="95"/>
        </w:rPr>
        <w:t>à</w:t>
      </w:r>
      <w:r>
        <w:rPr>
          <w:color w:val="231F20"/>
          <w:spacing w:val="-4"/>
          <w:w w:val="95"/>
        </w:rPr>
        <w:t xml:space="preserve"> </w:t>
      </w:r>
      <w:r>
        <w:rPr>
          <w:color w:val="231F20"/>
          <w:w w:val="95"/>
        </w:rPr>
        <w:t>une</w:t>
      </w:r>
      <w:r>
        <w:rPr>
          <w:color w:val="231F20"/>
          <w:spacing w:val="-4"/>
          <w:w w:val="95"/>
        </w:rPr>
        <w:t xml:space="preserve"> </w:t>
      </w:r>
      <w:r>
        <w:rPr>
          <w:color w:val="231F20"/>
          <w:w w:val="95"/>
        </w:rPr>
        <w:t xml:space="preserve">concentration </w:t>
      </w:r>
      <w:r>
        <w:rPr>
          <w:color w:val="231F20"/>
        </w:rPr>
        <w:t>100.000.000</w:t>
      </w:r>
      <w:r>
        <w:rPr>
          <w:color w:val="231F20"/>
          <w:spacing w:val="-15"/>
        </w:rPr>
        <w:t xml:space="preserve"> </w:t>
      </w:r>
      <w:r>
        <w:rPr>
          <w:color w:val="231F20"/>
        </w:rPr>
        <w:t>de</w:t>
      </w:r>
      <w:r>
        <w:rPr>
          <w:color w:val="231F20"/>
          <w:spacing w:val="-15"/>
        </w:rPr>
        <w:t xml:space="preserve"> </w:t>
      </w:r>
      <w:r>
        <w:rPr>
          <w:color w:val="231F20"/>
        </w:rPr>
        <w:t>fois</w:t>
      </w:r>
      <w:r>
        <w:rPr>
          <w:color w:val="231F20"/>
          <w:spacing w:val="-14"/>
        </w:rPr>
        <w:t xml:space="preserve"> </w:t>
      </w:r>
      <w:r>
        <w:rPr>
          <w:color w:val="231F20"/>
        </w:rPr>
        <w:t>plus</w:t>
      </w:r>
      <w:r>
        <w:rPr>
          <w:color w:val="231F20"/>
          <w:spacing w:val="-15"/>
        </w:rPr>
        <w:t xml:space="preserve"> </w:t>
      </w:r>
      <w:r>
        <w:rPr>
          <w:color w:val="231F20"/>
        </w:rPr>
        <w:t>élevée</w:t>
      </w:r>
      <w:r>
        <w:rPr>
          <w:color w:val="231F20"/>
          <w:spacing w:val="-15"/>
        </w:rPr>
        <w:t xml:space="preserve"> </w:t>
      </w:r>
      <w:r>
        <w:rPr>
          <w:color w:val="231F20"/>
        </w:rPr>
        <w:t>dans</w:t>
      </w:r>
      <w:r>
        <w:rPr>
          <w:color w:val="231F20"/>
          <w:spacing w:val="-14"/>
        </w:rPr>
        <w:t xml:space="preserve"> </w:t>
      </w:r>
      <w:r>
        <w:rPr>
          <w:color w:val="231F20"/>
        </w:rPr>
        <w:t>la</w:t>
      </w:r>
      <w:r>
        <w:rPr>
          <w:color w:val="231F20"/>
          <w:spacing w:val="-15"/>
        </w:rPr>
        <w:t xml:space="preserve"> </w:t>
      </w:r>
      <w:r>
        <w:rPr>
          <w:color w:val="231F20"/>
        </w:rPr>
        <w:t>phase</w:t>
      </w:r>
      <w:r>
        <w:rPr>
          <w:color w:val="231F20"/>
          <w:spacing w:val="-15"/>
        </w:rPr>
        <w:t xml:space="preserve"> </w:t>
      </w:r>
      <w:r>
        <w:rPr>
          <w:color w:val="231F20"/>
        </w:rPr>
        <w:t>huileuse</w:t>
      </w:r>
      <w:r>
        <w:rPr>
          <w:color w:val="231F20"/>
          <w:spacing w:val="-14"/>
        </w:rPr>
        <w:t xml:space="preserve"> </w:t>
      </w:r>
      <w:r>
        <w:rPr>
          <w:color w:val="231F20"/>
        </w:rPr>
        <w:t>que</w:t>
      </w:r>
      <w:r>
        <w:rPr>
          <w:color w:val="231F20"/>
          <w:spacing w:val="-15"/>
        </w:rPr>
        <w:t xml:space="preserve"> </w:t>
      </w:r>
      <w:r>
        <w:rPr>
          <w:color w:val="231F20"/>
        </w:rPr>
        <w:t xml:space="preserve">dans </w:t>
      </w:r>
      <w:r>
        <w:rPr>
          <w:color w:val="231F20"/>
          <w:w w:val="95"/>
        </w:rPr>
        <w:t xml:space="preserve">la phase aqueuse, ce qui s'écrit logP ≈ 8 (1 suivi de 8 zéros). Cela </w:t>
      </w:r>
      <w:r>
        <w:rPr>
          <w:color w:val="231F20"/>
          <w:w w:val="90"/>
        </w:rPr>
        <w:t xml:space="preserve">correspond à une lipophilie exceptionnelle, qui permet au THC de </w:t>
      </w:r>
      <w:r>
        <w:rPr>
          <w:color w:val="231F20"/>
          <w:w w:val="95"/>
        </w:rPr>
        <w:t>franchir la BHE avec une non moins exceptionnelle facilité ; à la façon de la fumée au travers d'un grillage.</w:t>
      </w:r>
    </w:p>
    <w:p w14:paraId="334A06A2" w14:textId="77777777" w:rsidR="00B76AFF" w:rsidRDefault="00000000">
      <w:pPr>
        <w:pStyle w:val="Titre3"/>
        <w:spacing w:before="190"/>
        <w:jc w:val="both"/>
      </w:pPr>
      <w:r>
        <w:rPr>
          <w:color w:val="231F20"/>
          <w:w w:val="90"/>
        </w:rPr>
        <w:t>Barrière</w:t>
      </w:r>
      <w:r>
        <w:rPr>
          <w:color w:val="231F20"/>
          <w:spacing w:val="17"/>
        </w:rPr>
        <w:t xml:space="preserve"> </w:t>
      </w:r>
      <w:r>
        <w:rPr>
          <w:color w:val="231F20"/>
          <w:w w:val="90"/>
        </w:rPr>
        <w:t>hémato-</w:t>
      </w:r>
      <w:r>
        <w:rPr>
          <w:color w:val="231F20"/>
          <w:spacing w:val="-2"/>
          <w:w w:val="90"/>
        </w:rPr>
        <w:t>placentaire</w:t>
      </w:r>
    </w:p>
    <w:p w14:paraId="39ED4673" w14:textId="77777777" w:rsidR="00B76AFF" w:rsidRDefault="00000000">
      <w:pPr>
        <w:pStyle w:val="Corpsdetexte"/>
        <w:spacing w:before="96" w:line="201" w:lineRule="auto"/>
        <w:ind w:left="453" w:right="100"/>
        <w:jc w:val="both"/>
      </w:pPr>
      <w:r>
        <w:rPr>
          <w:color w:val="231F20"/>
          <w:spacing w:val="-2"/>
        </w:rPr>
        <w:t>Certaines</w:t>
      </w:r>
      <w:r>
        <w:rPr>
          <w:color w:val="231F20"/>
          <w:spacing w:val="-9"/>
        </w:rPr>
        <w:t xml:space="preserve"> </w:t>
      </w:r>
      <w:r>
        <w:rPr>
          <w:color w:val="231F20"/>
          <w:spacing w:val="-2"/>
        </w:rPr>
        <w:t>des</w:t>
      </w:r>
      <w:r>
        <w:rPr>
          <w:color w:val="231F20"/>
          <w:spacing w:val="-9"/>
        </w:rPr>
        <w:t xml:space="preserve"> </w:t>
      </w:r>
      <w:r>
        <w:rPr>
          <w:color w:val="231F20"/>
          <w:spacing w:val="-2"/>
        </w:rPr>
        <w:t>substances</w:t>
      </w:r>
      <w:r>
        <w:rPr>
          <w:color w:val="231F20"/>
          <w:spacing w:val="-9"/>
        </w:rPr>
        <w:t xml:space="preserve"> </w:t>
      </w:r>
      <w:r>
        <w:rPr>
          <w:color w:val="231F20"/>
          <w:spacing w:val="-2"/>
        </w:rPr>
        <w:t>qui</w:t>
      </w:r>
      <w:r>
        <w:rPr>
          <w:color w:val="231F20"/>
          <w:spacing w:val="-9"/>
        </w:rPr>
        <w:t xml:space="preserve"> </w:t>
      </w:r>
      <w:r>
        <w:rPr>
          <w:color w:val="231F20"/>
          <w:spacing w:val="-2"/>
        </w:rPr>
        <w:t>circulent</w:t>
      </w:r>
      <w:r>
        <w:rPr>
          <w:color w:val="231F20"/>
          <w:spacing w:val="-9"/>
        </w:rPr>
        <w:t xml:space="preserve"> </w:t>
      </w:r>
      <w:r>
        <w:rPr>
          <w:color w:val="231F20"/>
          <w:spacing w:val="-2"/>
        </w:rPr>
        <w:t>dans</w:t>
      </w:r>
      <w:r>
        <w:rPr>
          <w:color w:val="231F20"/>
          <w:spacing w:val="-9"/>
        </w:rPr>
        <w:t xml:space="preserve"> </w:t>
      </w:r>
      <w:r>
        <w:rPr>
          <w:color w:val="231F20"/>
          <w:spacing w:val="-2"/>
        </w:rPr>
        <w:t>le</w:t>
      </w:r>
      <w:r>
        <w:rPr>
          <w:color w:val="231F20"/>
          <w:spacing w:val="-9"/>
        </w:rPr>
        <w:t xml:space="preserve"> </w:t>
      </w:r>
      <w:r>
        <w:rPr>
          <w:color w:val="231F20"/>
          <w:spacing w:val="-2"/>
        </w:rPr>
        <w:t>sang</w:t>
      </w:r>
      <w:r>
        <w:rPr>
          <w:color w:val="231F20"/>
          <w:spacing w:val="-9"/>
        </w:rPr>
        <w:t xml:space="preserve"> </w:t>
      </w:r>
      <w:r>
        <w:rPr>
          <w:color w:val="231F20"/>
          <w:spacing w:val="-2"/>
        </w:rPr>
        <w:t>maternel</w:t>
      </w:r>
      <w:r>
        <w:rPr>
          <w:color w:val="231F20"/>
          <w:spacing w:val="-9"/>
        </w:rPr>
        <w:t xml:space="preserve"> </w:t>
      </w:r>
      <w:r>
        <w:rPr>
          <w:color w:val="231F20"/>
          <w:spacing w:val="-2"/>
        </w:rPr>
        <w:t xml:space="preserve">ne </w:t>
      </w:r>
      <w:r>
        <w:rPr>
          <w:color w:val="231F20"/>
          <w:w w:val="90"/>
        </w:rPr>
        <w:t xml:space="preserve">pénètrent pas dans la circulation fœtale car elles sont arrêtées par la </w:t>
      </w:r>
      <w:r>
        <w:rPr>
          <w:color w:val="231F20"/>
          <w:spacing w:val="-2"/>
          <w:w w:val="95"/>
        </w:rPr>
        <w:t>barrière</w:t>
      </w:r>
      <w:r>
        <w:rPr>
          <w:color w:val="231F20"/>
          <w:spacing w:val="-4"/>
          <w:w w:val="95"/>
        </w:rPr>
        <w:t xml:space="preserve"> </w:t>
      </w:r>
      <w:r>
        <w:rPr>
          <w:color w:val="231F20"/>
          <w:spacing w:val="-2"/>
          <w:w w:val="95"/>
        </w:rPr>
        <w:t>hémato-placentaire.</w:t>
      </w:r>
      <w:r>
        <w:rPr>
          <w:color w:val="231F20"/>
          <w:spacing w:val="-4"/>
          <w:w w:val="95"/>
        </w:rPr>
        <w:t xml:space="preserve"> </w:t>
      </w:r>
      <w:r>
        <w:rPr>
          <w:color w:val="231F20"/>
          <w:spacing w:val="-2"/>
          <w:w w:val="95"/>
        </w:rPr>
        <w:t>D'autres</w:t>
      </w:r>
      <w:r>
        <w:rPr>
          <w:color w:val="231F20"/>
          <w:spacing w:val="-4"/>
          <w:w w:val="95"/>
        </w:rPr>
        <w:t xml:space="preserve"> </w:t>
      </w:r>
      <w:r>
        <w:rPr>
          <w:color w:val="231F20"/>
          <w:spacing w:val="-2"/>
          <w:w w:val="95"/>
        </w:rPr>
        <w:t>y</w:t>
      </w:r>
      <w:r>
        <w:rPr>
          <w:color w:val="231F20"/>
          <w:spacing w:val="-4"/>
          <w:w w:val="95"/>
        </w:rPr>
        <w:t xml:space="preserve"> </w:t>
      </w:r>
      <w:r>
        <w:rPr>
          <w:color w:val="231F20"/>
          <w:spacing w:val="-2"/>
          <w:w w:val="95"/>
        </w:rPr>
        <w:t>parviennent</w:t>
      </w:r>
      <w:r>
        <w:rPr>
          <w:color w:val="231F20"/>
          <w:spacing w:val="-4"/>
          <w:w w:val="95"/>
        </w:rPr>
        <w:t xml:space="preserve"> </w:t>
      </w:r>
      <w:r>
        <w:rPr>
          <w:color w:val="231F20"/>
          <w:spacing w:val="-2"/>
          <w:w w:val="95"/>
        </w:rPr>
        <w:t>par</w:t>
      </w:r>
      <w:r>
        <w:rPr>
          <w:color w:val="231F20"/>
          <w:spacing w:val="-4"/>
          <w:w w:val="95"/>
        </w:rPr>
        <w:t xml:space="preserve"> </w:t>
      </w:r>
      <w:r>
        <w:rPr>
          <w:color w:val="231F20"/>
          <w:spacing w:val="-2"/>
          <w:w w:val="95"/>
        </w:rPr>
        <w:t xml:space="preserve">différents </w:t>
      </w:r>
      <w:r>
        <w:rPr>
          <w:color w:val="231F20"/>
          <w:w w:val="95"/>
        </w:rPr>
        <w:t>mécanismes.</w:t>
      </w:r>
      <w:r>
        <w:rPr>
          <w:color w:val="231F20"/>
          <w:spacing w:val="-11"/>
          <w:w w:val="95"/>
        </w:rPr>
        <w:t xml:space="preserve"> </w:t>
      </w:r>
      <w:r>
        <w:rPr>
          <w:color w:val="231F20"/>
          <w:w w:val="95"/>
        </w:rPr>
        <w:t>Elles</w:t>
      </w:r>
      <w:r>
        <w:rPr>
          <w:color w:val="231F20"/>
          <w:spacing w:val="-11"/>
          <w:w w:val="95"/>
        </w:rPr>
        <w:t xml:space="preserve"> </w:t>
      </w:r>
      <w:r>
        <w:rPr>
          <w:color w:val="231F20"/>
          <w:w w:val="95"/>
        </w:rPr>
        <w:t>peuvent</w:t>
      </w:r>
      <w:r>
        <w:rPr>
          <w:color w:val="231F20"/>
          <w:spacing w:val="-11"/>
          <w:w w:val="95"/>
        </w:rPr>
        <w:t xml:space="preserve"> </w:t>
      </w:r>
      <w:r>
        <w:rPr>
          <w:color w:val="231F20"/>
          <w:w w:val="95"/>
        </w:rPr>
        <w:t>utiliser</w:t>
      </w:r>
      <w:r>
        <w:rPr>
          <w:color w:val="231F20"/>
          <w:spacing w:val="-11"/>
          <w:w w:val="95"/>
        </w:rPr>
        <w:t xml:space="preserve"> </w:t>
      </w:r>
      <w:r>
        <w:rPr>
          <w:color w:val="231F20"/>
          <w:w w:val="95"/>
        </w:rPr>
        <w:t>des</w:t>
      </w:r>
      <w:r>
        <w:rPr>
          <w:color w:val="231F20"/>
          <w:spacing w:val="-11"/>
          <w:w w:val="95"/>
        </w:rPr>
        <w:t xml:space="preserve"> </w:t>
      </w:r>
      <w:r>
        <w:rPr>
          <w:color w:val="231F20"/>
          <w:w w:val="95"/>
        </w:rPr>
        <w:t>transporteurs</w:t>
      </w:r>
      <w:r>
        <w:rPr>
          <w:color w:val="231F20"/>
          <w:spacing w:val="-11"/>
          <w:w w:val="95"/>
        </w:rPr>
        <w:t xml:space="preserve"> </w:t>
      </w:r>
      <w:r>
        <w:rPr>
          <w:color w:val="231F20"/>
          <w:w w:val="95"/>
        </w:rPr>
        <w:t>de</w:t>
      </w:r>
      <w:r>
        <w:rPr>
          <w:color w:val="231F20"/>
          <w:spacing w:val="-11"/>
          <w:w w:val="95"/>
        </w:rPr>
        <w:t xml:space="preserve"> </w:t>
      </w:r>
      <w:r>
        <w:rPr>
          <w:color w:val="231F20"/>
          <w:w w:val="95"/>
        </w:rPr>
        <w:t xml:space="preserve">différents </w:t>
      </w:r>
      <w:r>
        <w:rPr>
          <w:color w:val="231F20"/>
        </w:rPr>
        <w:t xml:space="preserve">types, ou bien pénétrer par diffusion passive. Ce processus ne </w:t>
      </w:r>
      <w:r>
        <w:rPr>
          <w:color w:val="231F20"/>
          <w:w w:val="95"/>
        </w:rPr>
        <w:t>nécessite pas d'énergie ; il n'est pas saturable et ne connaît pas de phénomènes</w:t>
      </w:r>
      <w:r>
        <w:rPr>
          <w:color w:val="231F20"/>
          <w:spacing w:val="-7"/>
          <w:w w:val="95"/>
        </w:rPr>
        <w:t xml:space="preserve"> </w:t>
      </w:r>
      <w:r>
        <w:rPr>
          <w:color w:val="231F20"/>
          <w:w w:val="95"/>
        </w:rPr>
        <w:t>d'inhibition</w:t>
      </w:r>
      <w:r>
        <w:rPr>
          <w:color w:val="231F20"/>
          <w:spacing w:val="-7"/>
          <w:w w:val="95"/>
        </w:rPr>
        <w:t xml:space="preserve"> </w:t>
      </w:r>
      <w:r>
        <w:rPr>
          <w:color w:val="231F20"/>
          <w:w w:val="95"/>
        </w:rPr>
        <w:t>compétitive.</w:t>
      </w:r>
      <w:r>
        <w:rPr>
          <w:color w:val="231F20"/>
          <w:spacing w:val="-7"/>
          <w:w w:val="95"/>
        </w:rPr>
        <w:t xml:space="preserve"> </w:t>
      </w:r>
      <w:r>
        <w:rPr>
          <w:color w:val="231F20"/>
          <w:w w:val="95"/>
        </w:rPr>
        <w:t>Leur</w:t>
      </w:r>
      <w:r>
        <w:rPr>
          <w:color w:val="231F20"/>
          <w:spacing w:val="-7"/>
          <w:w w:val="95"/>
        </w:rPr>
        <w:t xml:space="preserve"> </w:t>
      </w:r>
      <w:r>
        <w:rPr>
          <w:color w:val="231F20"/>
          <w:w w:val="95"/>
        </w:rPr>
        <w:t>passage</w:t>
      </w:r>
      <w:r>
        <w:rPr>
          <w:color w:val="231F20"/>
          <w:spacing w:val="-7"/>
          <w:w w:val="95"/>
        </w:rPr>
        <w:t xml:space="preserve"> </w:t>
      </w:r>
      <w:r>
        <w:rPr>
          <w:color w:val="231F20"/>
          <w:w w:val="95"/>
        </w:rPr>
        <w:t>dépend</w:t>
      </w:r>
      <w:r>
        <w:rPr>
          <w:color w:val="231F20"/>
          <w:spacing w:val="-7"/>
          <w:w w:val="95"/>
        </w:rPr>
        <w:t xml:space="preserve"> </w:t>
      </w:r>
      <w:r>
        <w:rPr>
          <w:color w:val="231F20"/>
          <w:w w:val="95"/>
        </w:rPr>
        <w:t xml:space="preserve">alors </w:t>
      </w:r>
      <w:r>
        <w:rPr>
          <w:color w:val="231F20"/>
        </w:rPr>
        <w:t>de</w:t>
      </w:r>
      <w:r>
        <w:rPr>
          <w:color w:val="231F20"/>
          <w:spacing w:val="-14"/>
        </w:rPr>
        <w:t xml:space="preserve"> </w:t>
      </w:r>
      <w:r>
        <w:rPr>
          <w:color w:val="231F20"/>
        </w:rPr>
        <w:t>leur</w:t>
      </w:r>
      <w:r>
        <w:rPr>
          <w:color w:val="231F20"/>
          <w:spacing w:val="-14"/>
        </w:rPr>
        <w:t xml:space="preserve"> </w:t>
      </w:r>
      <w:r>
        <w:rPr>
          <w:color w:val="231F20"/>
        </w:rPr>
        <w:t>concentration</w:t>
      </w:r>
      <w:r>
        <w:rPr>
          <w:color w:val="231F20"/>
          <w:spacing w:val="-14"/>
        </w:rPr>
        <w:t xml:space="preserve"> </w:t>
      </w:r>
      <w:r>
        <w:rPr>
          <w:color w:val="231F20"/>
        </w:rPr>
        <w:t>dans</w:t>
      </w:r>
      <w:r>
        <w:rPr>
          <w:color w:val="231F20"/>
          <w:spacing w:val="-14"/>
        </w:rPr>
        <w:t xml:space="preserve"> </w:t>
      </w:r>
      <w:r>
        <w:rPr>
          <w:color w:val="231F20"/>
        </w:rPr>
        <w:t>la</w:t>
      </w:r>
      <w:r>
        <w:rPr>
          <w:color w:val="231F20"/>
          <w:spacing w:val="-14"/>
        </w:rPr>
        <w:t xml:space="preserve"> </w:t>
      </w:r>
      <w:r>
        <w:rPr>
          <w:color w:val="231F20"/>
        </w:rPr>
        <w:t>circulation</w:t>
      </w:r>
      <w:r>
        <w:rPr>
          <w:color w:val="231F20"/>
          <w:spacing w:val="-14"/>
        </w:rPr>
        <w:t xml:space="preserve"> </w:t>
      </w:r>
      <w:r>
        <w:rPr>
          <w:color w:val="231F20"/>
        </w:rPr>
        <w:t>maternelle</w:t>
      </w:r>
      <w:r>
        <w:rPr>
          <w:color w:val="231F20"/>
          <w:spacing w:val="-14"/>
        </w:rPr>
        <w:t xml:space="preserve"> </w:t>
      </w:r>
      <w:r>
        <w:rPr>
          <w:color w:val="231F20"/>
        </w:rPr>
        <w:t>et</w:t>
      </w:r>
      <w:r>
        <w:rPr>
          <w:color w:val="231F20"/>
          <w:spacing w:val="-14"/>
        </w:rPr>
        <w:t xml:space="preserve"> </w:t>
      </w:r>
      <w:r>
        <w:rPr>
          <w:color w:val="231F20"/>
        </w:rPr>
        <w:t>de</w:t>
      </w:r>
      <w:r>
        <w:rPr>
          <w:color w:val="231F20"/>
          <w:spacing w:val="-14"/>
        </w:rPr>
        <w:t xml:space="preserve"> </w:t>
      </w:r>
      <w:r>
        <w:rPr>
          <w:color w:val="231F20"/>
        </w:rPr>
        <w:t xml:space="preserve">leurs </w:t>
      </w:r>
      <w:r>
        <w:rPr>
          <w:color w:val="231F20"/>
          <w:w w:val="90"/>
        </w:rPr>
        <w:t xml:space="preserve">propriétés physico-chimiques. La pénétration par diffusion passive est favorable aux molécules ayant un faible poids moléculaire (&lt; 500 Da), très liposolubles et non ionisées. Ce sont là des caractéristiques </w:t>
      </w:r>
      <w:r>
        <w:rPr>
          <w:color w:val="231F20"/>
          <w:w w:val="95"/>
        </w:rPr>
        <w:t>du</w:t>
      </w:r>
      <w:r>
        <w:rPr>
          <w:color w:val="231F20"/>
          <w:spacing w:val="-2"/>
          <w:w w:val="95"/>
        </w:rPr>
        <w:t xml:space="preserve"> </w:t>
      </w:r>
      <w:r>
        <w:rPr>
          <w:color w:val="231F20"/>
          <w:w w:val="95"/>
        </w:rPr>
        <w:t>THC*</w:t>
      </w:r>
      <w:r>
        <w:rPr>
          <w:color w:val="231F20"/>
          <w:spacing w:val="-5"/>
          <w:w w:val="95"/>
        </w:rPr>
        <w:t xml:space="preserve"> </w:t>
      </w:r>
      <w:r>
        <w:rPr>
          <w:color w:val="231F20"/>
          <w:w w:val="95"/>
        </w:rPr>
        <w:t>:</w:t>
      </w:r>
      <w:r>
        <w:rPr>
          <w:color w:val="231F20"/>
          <w:spacing w:val="-2"/>
          <w:w w:val="95"/>
        </w:rPr>
        <w:t xml:space="preserve"> </w:t>
      </w:r>
      <w:r>
        <w:rPr>
          <w:color w:val="231F20"/>
          <w:w w:val="95"/>
        </w:rPr>
        <w:t>avec</w:t>
      </w:r>
      <w:r>
        <w:rPr>
          <w:color w:val="231F20"/>
          <w:spacing w:val="-2"/>
          <w:w w:val="95"/>
        </w:rPr>
        <w:t xml:space="preserve"> </w:t>
      </w:r>
      <w:r>
        <w:rPr>
          <w:color w:val="231F20"/>
          <w:w w:val="95"/>
        </w:rPr>
        <w:t>un</w:t>
      </w:r>
      <w:r>
        <w:rPr>
          <w:color w:val="231F20"/>
          <w:spacing w:val="-2"/>
          <w:w w:val="95"/>
        </w:rPr>
        <w:t xml:space="preserve"> </w:t>
      </w:r>
      <w:r>
        <w:rPr>
          <w:color w:val="231F20"/>
          <w:w w:val="95"/>
        </w:rPr>
        <w:t>poids</w:t>
      </w:r>
      <w:r>
        <w:rPr>
          <w:color w:val="231F20"/>
          <w:spacing w:val="-2"/>
          <w:w w:val="95"/>
        </w:rPr>
        <w:t xml:space="preserve"> </w:t>
      </w:r>
      <w:r>
        <w:rPr>
          <w:color w:val="231F20"/>
          <w:w w:val="95"/>
        </w:rPr>
        <w:t>moléculaire</w:t>
      </w:r>
      <w:r>
        <w:rPr>
          <w:color w:val="231F20"/>
          <w:spacing w:val="-2"/>
          <w:w w:val="95"/>
        </w:rPr>
        <w:t xml:space="preserve"> </w:t>
      </w:r>
      <w:r>
        <w:rPr>
          <w:color w:val="231F20"/>
          <w:w w:val="95"/>
        </w:rPr>
        <w:t>(P.M.)</w:t>
      </w:r>
      <w:r>
        <w:rPr>
          <w:color w:val="231F20"/>
          <w:spacing w:val="-2"/>
          <w:w w:val="95"/>
        </w:rPr>
        <w:t xml:space="preserve"> </w:t>
      </w:r>
      <w:r>
        <w:rPr>
          <w:color w:val="231F20"/>
          <w:w w:val="95"/>
        </w:rPr>
        <w:t>=</w:t>
      </w:r>
      <w:r>
        <w:rPr>
          <w:color w:val="231F20"/>
          <w:spacing w:val="-2"/>
          <w:w w:val="95"/>
        </w:rPr>
        <w:t xml:space="preserve"> </w:t>
      </w:r>
      <w:r>
        <w:rPr>
          <w:color w:val="231F20"/>
          <w:w w:val="95"/>
        </w:rPr>
        <w:t>314</w:t>
      </w:r>
      <w:r>
        <w:rPr>
          <w:color w:val="231F20"/>
          <w:spacing w:val="-2"/>
          <w:w w:val="95"/>
        </w:rPr>
        <w:t xml:space="preserve"> </w:t>
      </w:r>
      <w:r>
        <w:rPr>
          <w:color w:val="231F20"/>
          <w:w w:val="95"/>
        </w:rPr>
        <w:t>Da,</w:t>
      </w:r>
      <w:r>
        <w:rPr>
          <w:color w:val="231F20"/>
          <w:spacing w:val="-2"/>
          <w:w w:val="95"/>
        </w:rPr>
        <w:t xml:space="preserve"> </w:t>
      </w:r>
      <w:r>
        <w:rPr>
          <w:color w:val="231F20"/>
          <w:w w:val="95"/>
        </w:rPr>
        <w:t>un</w:t>
      </w:r>
      <w:r>
        <w:rPr>
          <w:color w:val="231F20"/>
          <w:spacing w:val="-2"/>
          <w:w w:val="95"/>
        </w:rPr>
        <w:t xml:space="preserve"> </w:t>
      </w:r>
      <w:r>
        <w:rPr>
          <w:color w:val="231F20"/>
          <w:w w:val="95"/>
        </w:rPr>
        <w:t>logP</w:t>
      </w:r>
      <w:r>
        <w:rPr>
          <w:color w:val="231F20"/>
          <w:spacing w:val="-2"/>
          <w:w w:val="95"/>
        </w:rPr>
        <w:t xml:space="preserve"> </w:t>
      </w:r>
      <w:r>
        <w:rPr>
          <w:color w:val="231F20"/>
          <w:w w:val="95"/>
        </w:rPr>
        <w:t>= 7,8 (exceptionnellement lipophile), et une absence d'ionisation. Au total le THC*</w:t>
      </w:r>
      <w:r>
        <w:rPr>
          <w:color w:val="231F20"/>
          <w:spacing w:val="-4"/>
          <w:w w:val="95"/>
        </w:rPr>
        <w:t xml:space="preserve"> </w:t>
      </w:r>
      <w:r>
        <w:rPr>
          <w:color w:val="231F20"/>
          <w:w w:val="95"/>
        </w:rPr>
        <w:t xml:space="preserve">pénètre dans la circulation fœtale avec une très </w:t>
      </w:r>
      <w:r>
        <w:rPr>
          <w:color w:val="231F20"/>
        </w:rPr>
        <w:t>grande facilité.</w:t>
      </w:r>
    </w:p>
    <w:p w14:paraId="5EB47C32" w14:textId="77777777" w:rsidR="00B76AFF" w:rsidRDefault="00000000">
      <w:pPr>
        <w:pStyle w:val="Titre3"/>
        <w:spacing w:before="182"/>
      </w:pPr>
      <w:r>
        <w:rPr>
          <w:color w:val="231F20"/>
          <w:spacing w:val="-2"/>
        </w:rPr>
        <w:t>Baudelaire</w:t>
      </w:r>
    </w:p>
    <w:p w14:paraId="4D0D82E0" w14:textId="77777777" w:rsidR="00B76AFF" w:rsidRDefault="00000000">
      <w:pPr>
        <w:pStyle w:val="Corpsdetexte"/>
        <w:spacing w:before="100" w:line="199" w:lineRule="auto"/>
        <w:ind w:left="453" w:right="101"/>
        <w:jc w:val="both"/>
      </w:pPr>
      <w:r>
        <w:rPr>
          <w:color w:val="231F20"/>
          <w:w w:val="95"/>
        </w:rPr>
        <w:t>Charles Baudelaire (1821-1867) expérimenta le cannabis sous la forme</w:t>
      </w:r>
      <w:r>
        <w:rPr>
          <w:color w:val="231F20"/>
          <w:spacing w:val="-8"/>
          <w:w w:val="95"/>
        </w:rPr>
        <w:t xml:space="preserve"> </w:t>
      </w:r>
      <w:r>
        <w:rPr>
          <w:color w:val="231F20"/>
          <w:w w:val="95"/>
        </w:rPr>
        <w:t>du</w:t>
      </w:r>
      <w:r>
        <w:rPr>
          <w:color w:val="231F20"/>
          <w:spacing w:val="-8"/>
          <w:w w:val="95"/>
        </w:rPr>
        <w:t xml:space="preserve"> </w:t>
      </w:r>
      <w:r>
        <w:rPr>
          <w:i/>
          <w:color w:val="231F20"/>
          <w:w w:val="95"/>
        </w:rPr>
        <w:t>dawamesk</w:t>
      </w:r>
      <w:r>
        <w:rPr>
          <w:color w:val="231F20"/>
          <w:w w:val="95"/>
        </w:rPr>
        <w:t>*</w:t>
      </w:r>
      <w:r>
        <w:rPr>
          <w:color w:val="231F20"/>
          <w:spacing w:val="-8"/>
          <w:w w:val="95"/>
        </w:rPr>
        <w:t xml:space="preserve"> </w:t>
      </w:r>
      <w:r>
        <w:rPr>
          <w:color w:val="231F20"/>
          <w:w w:val="95"/>
        </w:rPr>
        <w:t>(la</w:t>
      </w:r>
      <w:r>
        <w:rPr>
          <w:color w:val="231F20"/>
          <w:spacing w:val="-8"/>
          <w:w w:val="95"/>
        </w:rPr>
        <w:t xml:space="preserve"> </w:t>
      </w:r>
      <w:r>
        <w:rPr>
          <w:color w:val="231F20"/>
          <w:w w:val="95"/>
        </w:rPr>
        <w:t>confiture</w:t>
      </w:r>
      <w:r>
        <w:rPr>
          <w:color w:val="231F20"/>
          <w:spacing w:val="-8"/>
          <w:w w:val="95"/>
        </w:rPr>
        <w:t xml:space="preserve"> </w:t>
      </w:r>
      <w:r>
        <w:rPr>
          <w:color w:val="231F20"/>
          <w:w w:val="95"/>
        </w:rPr>
        <w:t>verte),</w:t>
      </w:r>
      <w:r>
        <w:rPr>
          <w:color w:val="231F20"/>
          <w:spacing w:val="-8"/>
          <w:w w:val="95"/>
        </w:rPr>
        <w:t xml:space="preserve"> </w:t>
      </w:r>
      <w:r>
        <w:rPr>
          <w:color w:val="231F20"/>
          <w:w w:val="95"/>
        </w:rPr>
        <w:t>lors</w:t>
      </w:r>
      <w:r>
        <w:rPr>
          <w:color w:val="231F20"/>
          <w:spacing w:val="-8"/>
          <w:w w:val="95"/>
        </w:rPr>
        <w:t xml:space="preserve"> </w:t>
      </w:r>
      <w:r>
        <w:rPr>
          <w:color w:val="231F20"/>
          <w:w w:val="95"/>
        </w:rPr>
        <w:t>de</w:t>
      </w:r>
      <w:r>
        <w:rPr>
          <w:color w:val="231F20"/>
          <w:spacing w:val="-8"/>
          <w:w w:val="95"/>
        </w:rPr>
        <w:t xml:space="preserve"> </w:t>
      </w:r>
      <w:r>
        <w:rPr>
          <w:color w:val="231F20"/>
          <w:w w:val="95"/>
        </w:rPr>
        <w:t>sa</w:t>
      </w:r>
      <w:r>
        <w:rPr>
          <w:color w:val="231F20"/>
          <w:spacing w:val="-8"/>
          <w:w w:val="95"/>
        </w:rPr>
        <w:t xml:space="preserve"> </w:t>
      </w:r>
      <w:r>
        <w:rPr>
          <w:color w:val="231F20"/>
          <w:w w:val="95"/>
        </w:rPr>
        <w:t xml:space="preserve">fréquentation </w:t>
      </w:r>
      <w:r>
        <w:rPr>
          <w:color w:val="231F20"/>
          <w:w w:val="90"/>
        </w:rPr>
        <w:t>du</w:t>
      </w:r>
      <w:r>
        <w:rPr>
          <w:color w:val="231F20"/>
          <w:spacing w:val="-2"/>
        </w:rPr>
        <w:t xml:space="preserve"> </w:t>
      </w:r>
      <w:r>
        <w:rPr>
          <w:color w:val="231F20"/>
          <w:w w:val="90"/>
        </w:rPr>
        <w:t>club</w:t>
      </w:r>
      <w:r>
        <w:rPr>
          <w:color w:val="231F20"/>
          <w:spacing w:val="-2"/>
        </w:rPr>
        <w:t xml:space="preserve"> </w:t>
      </w:r>
      <w:r>
        <w:rPr>
          <w:color w:val="231F20"/>
          <w:w w:val="90"/>
        </w:rPr>
        <w:t>des</w:t>
      </w:r>
      <w:r>
        <w:rPr>
          <w:color w:val="231F20"/>
          <w:spacing w:val="-2"/>
        </w:rPr>
        <w:t xml:space="preserve"> </w:t>
      </w:r>
      <w:r>
        <w:rPr>
          <w:i/>
          <w:color w:val="231F20"/>
          <w:w w:val="90"/>
        </w:rPr>
        <w:t>haschischins</w:t>
      </w:r>
      <w:r>
        <w:rPr>
          <w:i/>
          <w:color w:val="231F20"/>
          <w:spacing w:val="-3"/>
        </w:rPr>
        <w:t xml:space="preserve"> </w:t>
      </w:r>
      <w:r>
        <w:rPr>
          <w:color w:val="231F20"/>
          <w:w w:val="90"/>
        </w:rPr>
        <w:t>à</w:t>
      </w:r>
      <w:r>
        <w:rPr>
          <w:color w:val="231F20"/>
          <w:spacing w:val="-2"/>
        </w:rPr>
        <w:t xml:space="preserve"> </w:t>
      </w:r>
      <w:r>
        <w:rPr>
          <w:color w:val="231F20"/>
          <w:w w:val="90"/>
        </w:rPr>
        <w:t>Paris.</w:t>
      </w:r>
      <w:r>
        <w:rPr>
          <w:color w:val="231F20"/>
          <w:spacing w:val="-1"/>
        </w:rPr>
        <w:t xml:space="preserve"> </w:t>
      </w:r>
      <w:r>
        <w:rPr>
          <w:color w:val="231F20"/>
          <w:w w:val="90"/>
        </w:rPr>
        <w:t>Dans</w:t>
      </w:r>
      <w:r>
        <w:rPr>
          <w:color w:val="231F20"/>
          <w:spacing w:val="-2"/>
        </w:rPr>
        <w:t xml:space="preserve"> </w:t>
      </w:r>
      <w:r>
        <w:rPr>
          <w:color w:val="231F20"/>
          <w:w w:val="90"/>
        </w:rPr>
        <w:t>les</w:t>
      </w:r>
      <w:r>
        <w:rPr>
          <w:color w:val="231F20"/>
          <w:spacing w:val="-2"/>
        </w:rPr>
        <w:t xml:space="preserve"> </w:t>
      </w:r>
      <w:r>
        <w:rPr>
          <w:color w:val="231F20"/>
          <w:w w:val="90"/>
        </w:rPr>
        <w:t>paradis</w:t>
      </w:r>
      <w:r>
        <w:rPr>
          <w:color w:val="231F20"/>
          <w:spacing w:val="-2"/>
        </w:rPr>
        <w:t xml:space="preserve"> </w:t>
      </w:r>
      <w:r>
        <w:rPr>
          <w:color w:val="231F20"/>
          <w:w w:val="90"/>
        </w:rPr>
        <w:t>artificiels,</w:t>
      </w:r>
      <w:r>
        <w:rPr>
          <w:color w:val="231F20"/>
          <w:spacing w:val="-2"/>
        </w:rPr>
        <w:t xml:space="preserve"> </w:t>
      </w:r>
      <w:r>
        <w:rPr>
          <w:color w:val="231F20"/>
          <w:w w:val="90"/>
        </w:rPr>
        <w:t>il</w:t>
      </w:r>
      <w:r>
        <w:rPr>
          <w:color w:val="231F20"/>
          <w:spacing w:val="-1"/>
        </w:rPr>
        <w:t xml:space="preserve"> </w:t>
      </w:r>
      <w:r>
        <w:rPr>
          <w:color w:val="231F20"/>
          <w:spacing w:val="-2"/>
          <w:w w:val="90"/>
        </w:rPr>
        <w:t>décrit</w:t>
      </w:r>
    </w:p>
    <w:p w14:paraId="1A6296C1" w14:textId="77777777" w:rsidR="00B76AFF" w:rsidRDefault="00B76AFF">
      <w:pPr>
        <w:pStyle w:val="Corpsdetexte"/>
        <w:spacing w:before="13"/>
        <w:rPr>
          <w:sz w:val="17"/>
        </w:rPr>
      </w:pPr>
    </w:p>
    <w:p w14:paraId="533E399D" w14:textId="6B099F56" w:rsidR="00B76AFF" w:rsidRDefault="00D54CF9">
      <w:pPr>
        <w:spacing w:before="102"/>
        <w:ind w:right="100"/>
        <w:jc w:val="right"/>
        <w:rPr>
          <w:sz w:val="24"/>
        </w:rPr>
      </w:pPr>
      <w:r>
        <w:rPr>
          <w:color w:val="323031"/>
          <w:spacing w:val="-5"/>
          <w:sz w:val="24"/>
        </w:rPr>
        <w:t>32</w:t>
      </w:r>
    </w:p>
    <w:p w14:paraId="15350B2A" w14:textId="77777777" w:rsidR="00B76AFF" w:rsidRDefault="00B76AFF">
      <w:pPr>
        <w:jc w:val="right"/>
        <w:rPr>
          <w:sz w:val="24"/>
        </w:rPr>
        <w:sectPr w:rsidR="00B76AFF">
          <w:pgSz w:w="9350" w:h="12750"/>
          <w:pgMar w:top="920" w:right="1280" w:bottom="420" w:left="1100" w:header="0" w:footer="222" w:gutter="0"/>
          <w:cols w:space="720"/>
        </w:sectPr>
      </w:pPr>
    </w:p>
    <w:p w14:paraId="2EF9F68B" w14:textId="77777777" w:rsidR="00B76AFF" w:rsidRDefault="00000000">
      <w:pPr>
        <w:spacing w:before="88"/>
        <w:ind w:left="284"/>
        <w:rPr>
          <w:sz w:val="20"/>
        </w:rPr>
      </w:pPr>
      <w:bookmarkStart w:id="59" w:name="Bédo"/>
      <w:bookmarkStart w:id="60" w:name="Beuh"/>
      <w:bookmarkStart w:id="61" w:name="Biosynthèse_des_phytocannabinoïdes_"/>
      <w:bookmarkStart w:id="62" w:name="Bong"/>
      <w:bookmarkStart w:id="63" w:name="Bronches"/>
      <w:bookmarkStart w:id="64" w:name="_bookmark21"/>
      <w:bookmarkEnd w:id="59"/>
      <w:bookmarkEnd w:id="60"/>
      <w:bookmarkEnd w:id="61"/>
      <w:bookmarkEnd w:id="62"/>
      <w:bookmarkEnd w:id="63"/>
      <w:bookmarkEnd w:id="6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673F362" w14:textId="77777777" w:rsidR="00B76AFF" w:rsidRDefault="00000000">
      <w:pPr>
        <w:pStyle w:val="Corpsdetexte"/>
        <w:spacing w:before="10"/>
        <w:rPr>
          <w:sz w:val="17"/>
        </w:rPr>
      </w:pPr>
      <w:r>
        <w:pict w14:anchorId="37EB3117">
          <v:shape id="docshape25" o:spid="_x0000_s2188" style="position:absolute;margin-left:69.2pt;margin-top:13.2pt;width:320.35pt;height:.1pt;z-index:-15715328;mso-wrap-distance-left:0;mso-wrap-distance-right:0;mso-position-horizontal-relative:page" coordorigin="1384,264" coordsize="6407,0" path="m7790,264r-6406,e" filled="f" strokecolor="#231f20" strokeweight=".25pt">
            <v:path arrowok="t"/>
            <w10:wrap type="topAndBottom" anchorx="page"/>
          </v:shape>
        </w:pict>
      </w:r>
    </w:p>
    <w:p w14:paraId="694CDBFA" w14:textId="77777777" w:rsidR="00B76AFF" w:rsidRDefault="00B76AFF">
      <w:pPr>
        <w:pStyle w:val="Corpsdetexte"/>
        <w:spacing w:before="7"/>
        <w:rPr>
          <w:sz w:val="7"/>
        </w:rPr>
      </w:pPr>
    </w:p>
    <w:p w14:paraId="449FFCCE" w14:textId="77777777" w:rsidR="00B76AFF" w:rsidRDefault="00000000">
      <w:pPr>
        <w:pStyle w:val="Corpsdetexte"/>
        <w:spacing w:before="148" w:line="199" w:lineRule="auto"/>
        <w:ind w:left="283" w:right="271"/>
        <w:jc w:val="both"/>
      </w:pPr>
      <w:r>
        <w:rPr>
          <w:color w:val="231F20"/>
          <w:w w:val="95"/>
        </w:rPr>
        <w:t>toutes</w:t>
      </w:r>
      <w:r>
        <w:rPr>
          <w:color w:val="231F20"/>
          <w:spacing w:val="-11"/>
          <w:w w:val="95"/>
        </w:rPr>
        <w:t xml:space="preserve"> </w:t>
      </w:r>
      <w:r>
        <w:rPr>
          <w:color w:val="231F20"/>
          <w:w w:val="95"/>
        </w:rPr>
        <w:t>les</w:t>
      </w:r>
      <w:r>
        <w:rPr>
          <w:color w:val="231F20"/>
          <w:spacing w:val="-11"/>
          <w:w w:val="95"/>
        </w:rPr>
        <w:t xml:space="preserve"> </w:t>
      </w:r>
      <w:r>
        <w:rPr>
          <w:color w:val="231F20"/>
          <w:w w:val="95"/>
        </w:rPr>
        <w:t>préventions</w:t>
      </w:r>
      <w:r>
        <w:rPr>
          <w:color w:val="231F20"/>
          <w:spacing w:val="-11"/>
          <w:w w:val="95"/>
        </w:rPr>
        <w:t xml:space="preserve"> </w:t>
      </w:r>
      <w:r>
        <w:rPr>
          <w:color w:val="231F20"/>
          <w:w w:val="95"/>
        </w:rPr>
        <w:t>que</w:t>
      </w:r>
      <w:r>
        <w:rPr>
          <w:color w:val="231F20"/>
          <w:spacing w:val="-11"/>
          <w:w w:val="95"/>
        </w:rPr>
        <w:t xml:space="preserve"> </w:t>
      </w:r>
      <w:r>
        <w:rPr>
          <w:color w:val="231F20"/>
          <w:w w:val="95"/>
        </w:rPr>
        <w:t>lui</w:t>
      </w:r>
      <w:r>
        <w:rPr>
          <w:color w:val="231F20"/>
          <w:spacing w:val="-11"/>
          <w:w w:val="95"/>
        </w:rPr>
        <w:t xml:space="preserve"> </w:t>
      </w:r>
      <w:r>
        <w:rPr>
          <w:color w:val="231F20"/>
          <w:w w:val="95"/>
        </w:rPr>
        <w:t>inspire</w:t>
      </w:r>
      <w:r>
        <w:rPr>
          <w:color w:val="231F20"/>
          <w:spacing w:val="-11"/>
          <w:w w:val="95"/>
        </w:rPr>
        <w:t xml:space="preserve"> </w:t>
      </w:r>
      <w:r>
        <w:rPr>
          <w:color w:val="231F20"/>
          <w:w w:val="95"/>
        </w:rPr>
        <w:t>cette</w:t>
      </w:r>
      <w:r>
        <w:rPr>
          <w:color w:val="231F20"/>
          <w:spacing w:val="-11"/>
          <w:w w:val="95"/>
        </w:rPr>
        <w:t xml:space="preserve"> </w:t>
      </w:r>
      <w:r>
        <w:rPr>
          <w:color w:val="231F20"/>
          <w:w w:val="95"/>
        </w:rPr>
        <w:t>drogue.</w:t>
      </w:r>
      <w:r>
        <w:rPr>
          <w:color w:val="231F20"/>
          <w:spacing w:val="-11"/>
          <w:w w:val="95"/>
        </w:rPr>
        <w:t xml:space="preserve"> </w:t>
      </w:r>
      <w:r>
        <w:rPr>
          <w:color w:val="231F20"/>
          <w:w w:val="95"/>
        </w:rPr>
        <w:t>Certains</w:t>
      </w:r>
      <w:r>
        <w:rPr>
          <w:color w:val="231F20"/>
          <w:spacing w:val="-11"/>
          <w:w w:val="95"/>
        </w:rPr>
        <w:t xml:space="preserve"> </w:t>
      </w:r>
      <w:r>
        <w:rPr>
          <w:color w:val="231F20"/>
          <w:w w:val="95"/>
        </w:rPr>
        <w:t>de</w:t>
      </w:r>
      <w:r>
        <w:rPr>
          <w:color w:val="231F20"/>
          <w:spacing w:val="-11"/>
          <w:w w:val="95"/>
        </w:rPr>
        <w:t xml:space="preserve"> </w:t>
      </w:r>
      <w:r>
        <w:rPr>
          <w:color w:val="231F20"/>
          <w:w w:val="95"/>
        </w:rPr>
        <w:t>ses propos</w:t>
      </w:r>
      <w:r>
        <w:rPr>
          <w:color w:val="231F20"/>
          <w:spacing w:val="-12"/>
          <w:w w:val="95"/>
        </w:rPr>
        <w:t xml:space="preserve"> </w:t>
      </w:r>
      <w:r>
        <w:rPr>
          <w:color w:val="231F20"/>
          <w:w w:val="95"/>
        </w:rPr>
        <w:t>sont</w:t>
      </w:r>
      <w:r>
        <w:rPr>
          <w:color w:val="231F20"/>
          <w:spacing w:val="-12"/>
          <w:w w:val="95"/>
        </w:rPr>
        <w:t xml:space="preserve"> </w:t>
      </w:r>
      <w:r>
        <w:rPr>
          <w:color w:val="231F20"/>
          <w:w w:val="95"/>
        </w:rPr>
        <w:t>restitués</w:t>
      </w:r>
      <w:r>
        <w:rPr>
          <w:color w:val="231F20"/>
          <w:spacing w:val="-12"/>
          <w:w w:val="95"/>
        </w:rPr>
        <w:t xml:space="preserve"> </w:t>
      </w:r>
      <w:r>
        <w:rPr>
          <w:color w:val="231F20"/>
          <w:w w:val="95"/>
        </w:rPr>
        <w:t>dans</w:t>
      </w:r>
      <w:r>
        <w:rPr>
          <w:color w:val="231F20"/>
          <w:spacing w:val="-12"/>
          <w:w w:val="95"/>
        </w:rPr>
        <w:t xml:space="preserve"> </w:t>
      </w:r>
      <w:r>
        <w:rPr>
          <w:color w:val="231F20"/>
          <w:w w:val="95"/>
        </w:rPr>
        <w:t>ce</w:t>
      </w:r>
      <w:r>
        <w:rPr>
          <w:color w:val="231F20"/>
          <w:spacing w:val="-12"/>
          <w:w w:val="95"/>
        </w:rPr>
        <w:t xml:space="preserve"> </w:t>
      </w:r>
      <w:r>
        <w:rPr>
          <w:color w:val="231F20"/>
          <w:w w:val="95"/>
        </w:rPr>
        <w:t>dictionnaire</w:t>
      </w:r>
      <w:r>
        <w:rPr>
          <w:color w:val="231F20"/>
          <w:spacing w:val="-11"/>
          <w:w w:val="95"/>
        </w:rPr>
        <w:t xml:space="preserve"> </w:t>
      </w:r>
      <w:r>
        <w:rPr>
          <w:color w:val="231F20"/>
          <w:w w:val="95"/>
        </w:rPr>
        <w:t>aux</w:t>
      </w:r>
      <w:r>
        <w:rPr>
          <w:color w:val="231F20"/>
          <w:spacing w:val="-12"/>
          <w:w w:val="95"/>
        </w:rPr>
        <w:t xml:space="preserve"> </w:t>
      </w:r>
      <w:r>
        <w:rPr>
          <w:color w:val="231F20"/>
          <w:w w:val="95"/>
        </w:rPr>
        <w:t>rubriques</w:t>
      </w:r>
      <w:r>
        <w:rPr>
          <w:color w:val="231F20"/>
          <w:spacing w:val="-12"/>
          <w:w w:val="95"/>
        </w:rPr>
        <w:t xml:space="preserve"> </w:t>
      </w:r>
      <w:r>
        <w:rPr>
          <w:color w:val="231F20"/>
          <w:w w:val="95"/>
        </w:rPr>
        <w:t>«</w:t>
      </w:r>
      <w:r>
        <w:rPr>
          <w:color w:val="231F20"/>
          <w:spacing w:val="-12"/>
          <w:w w:val="95"/>
        </w:rPr>
        <w:t xml:space="preserve"> </w:t>
      </w:r>
      <w:r>
        <w:rPr>
          <w:color w:val="231F20"/>
          <w:w w:val="95"/>
        </w:rPr>
        <w:t>Méfaits sociétaux »* et « Club des haschischins »*.</w:t>
      </w:r>
    </w:p>
    <w:p w14:paraId="48B255C2" w14:textId="77777777" w:rsidR="00B76AFF" w:rsidRDefault="00000000">
      <w:pPr>
        <w:pStyle w:val="Titre4"/>
        <w:spacing w:before="194"/>
        <w:ind w:left="283"/>
      </w:pPr>
      <w:r>
        <w:rPr>
          <w:color w:val="231F20"/>
          <w:spacing w:val="-4"/>
        </w:rPr>
        <w:t>Bédo</w:t>
      </w:r>
    </w:p>
    <w:p w14:paraId="7C90D508" w14:textId="77777777" w:rsidR="00B76AFF" w:rsidRDefault="00000000">
      <w:pPr>
        <w:pStyle w:val="Corpsdetexte"/>
        <w:spacing w:before="97" w:line="196" w:lineRule="auto"/>
        <w:ind w:left="283" w:right="271"/>
        <w:jc w:val="both"/>
      </w:pPr>
      <w:r>
        <w:rPr>
          <w:color w:val="231F20"/>
          <w:w w:val="90"/>
        </w:rPr>
        <w:t>Expression</w:t>
      </w:r>
      <w:r>
        <w:rPr>
          <w:color w:val="231F20"/>
          <w:spacing w:val="-5"/>
          <w:w w:val="90"/>
        </w:rPr>
        <w:t xml:space="preserve"> </w:t>
      </w:r>
      <w:r>
        <w:rPr>
          <w:color w:val="231F20"/>
          <w:w w:val="90"/>
        </w:rPr>
        <w:t>argotique,</w:t>
      </w:r>
      <w:r>
        <w:rPr>
          <w:color w:val="231F20"/>
          <w:spacing w:val="-5"/>
          <w:w w:val="90"/>
        </w:rPr>
        <w:t xml:space="preserve"> </w:t>
      </w:r>
      <w:r>
        <w:rPr>
          <w:color w:val="231F20"/>
          <w:w w:val="90"/>
        </w:rPr>
        <w:t>formée</w:t>
      </w:r>
      <w:r>
        <w:rPr>
          <w:color w:val="231F20"/>
          <w:spacing w:val="-5"/>
          <w:w w:val="90"/>
        </w:rPr>
        <w:t xml:space="preserve"> </w:t>
      </w:r>
      <w:r>
        <w:rPr>
          <w:color w:val="231F20"/>
          <w:w w:val="90"/>
        </w:rPr>
        <w:t>à</w:t>
      </w:r>
      <w:r>
        <w:rPr>
          <w:color w:val="231F20"/>
          <w:spacing w:val="-5"/>
          <w:w w:val="90"/>
        </w:rPr>
        <w:t xml:space="preserve"> </w:t>
      </w:r>
      <w:r>
        <w:rPr>
          <w:color w:val="231F20"/>
          <w:w w:val="90"/>
        </w:rPr>
        <w:t>partir</w:t>
      </w:r>
      <w:r>
        <w:rPr>
          <w:color w:val="231F20"/>
          <w:spacing w:val="-5"/>
          <w:w w:val="90"/>
        </w:rPr>
        <w:t xml:space="preserve"> </w:t>
      </w:r>
      <w:r>
        <w:rPr>
          <w:color w:val="231F20"/>
          <w:w w:val="90"/>
        </w:rPr>
        <w:t>de</w:t>
      </w:r>
      <w:r>
        <w:rPr>
          <w:color w:val="231F20"/>
          <w:spacing w:val="-5"/>
          <w:w w:val="90"/>
        </w:rPr>
        <w:t xml:space="preserve"> </w:t>
      </w:r>
      <w:r>
        <w:rPr>
          <w:i/>
          <w:color w:val="231F20"/>
          <w:w w:val="90"/>
        </w:rPr>
        <w:t>daube</w:t>
      </w:r>
      <w:r>
        <w:rPr>
          <w:i/>
          <w:color w:val="231F20"/>
          <w:spacing w:val="-6"/>
          <w:w w:val="90"/>
        </w:rPr>
        <w:t xml:space="preserve"> </w:t>
      </w:r>
      <w:r>
        <w:rPr>
          <w:color w:val="231F20"/>
          <w:w w:val="90"/>
        </w:rPr>
        <w:t>(chose</w:t>
      </w:r>
      <w:r>
        <w:rPr>
          <w:color w:val="231F20"/>
          <w:spacing w:val="-5"/>
          <w:w w:val="90"/>
        </w:rPr>
        <w:t xml:space="preserve"> </w:t>
      </w:r>
      <w:r>
        <w:rPr>
          <w:color w:val="231F20"/>
          <w:w w:val="90"/>
        </w:rPr>
        <w:t>sans</w:t>
      </w:r>
      <w:r>
        <w:rPr>
          <w:color w:val="231F20"/>
          <w:spacing w:val="-5"/>
          <w:w w:val="90"/>
        </w:rPr>
        <w:t xml:space="preserve"> </w:t>
      </w:r>
      <w:r>
        <w:rPr>
          <w:color w:val="231F20"/>
          <w:w w:val="90"/>
        </w:rPr>
        <w:t>valeur</w:t>
      </w:r>
      <w:r>
        <w:rPr>
          <w:color w:val="231F20"/>
          <w:spacing w:val="-5"/>
          <w:w w:val="90"/>
        </w:rPr>
        <w:t xml:space="preserve"> </w:t>
      </w:r>
      <w:r>
        <w:rPr>
          <w:color w:val="231F20"/>
          <w:w w:val="90"/>
        </w:rPr>
        <w:t xml:space="preserve">en </w:t>
      </w:r>
      <w:r>
        <w:rPr>
          <w:color w:val="231F20"/>
          <w:spacing w:val="-2"/>
          <w:w w:val="95"/>
        </w:rPr>
        <w:t>argot),</w:t>
      </w:r>
      <w:r>
        <w:rPr>
          <w:color w:val="231F20"/>
          <w:spacing w:val="-5"/>
          <w:w w:val="95"/>
        </w:rPr>
        <w:t xml:space="preserve"> </w:t>
      </w:r>
      <w:r>
        <w:rPr>
          <w:color w:val="231F20"/>
          <w:spacing w:val="-2"/>
          <w:w w:val="95"/>
        </w:rPr>
        <w:t>en</w:t>
      </w:r>
      <w:r>
        <w:rPr>
          <w:color w:val="231F20"/>
          <w:spacing w:val="-6"/>
          <w:w w:val="95"/>
        </w:rPr>
        <w:t xml:space="preserve"> </w:t>
      </w:r>
      <w:r>
        <w:rPr>
          <w:color w:val="231F20"/>
          <w:spacing w:val="-2"/>
          <w:w w:val="95"/>
        </w:rPr>
        <w:t>une</w:t>
      </w:r>
      <w:r>
        <w:rPr>
          <w:color w:val="231F20"/>
          <w:spacing w:val="-5"/>
          <w:w w:val="95"/>
        </w:rPr>
        <w:t xml:space="preserve"> </w:t>
      </w:r>
      <w:r>
        <w:rPr>
          <w:color w:val="231F20"/>
          <w:spacing w:val="-2"/>
          <w:w w:val="95"/>
        </w:rPr>
        <w:t>inversion</w:t>
      </w:r>
      <w:r>
        <w:rPr>
          <w:color w:val="231F20"/>
          <w:spacing w:val="-6"/>
          <w:w w:val="95"/>
        </w:rPr>
        <w:t xml:space="preserve"> </w:t>
      </w:r>
      <w:r>
        <w:rPr>
          <w:color w:val="231F20"/>
          <w:spacing w:val="-2"/>
          <w:w w:val="95"/>
        </w:rPr>
        <w:t>approximative</w:t>
      </w:r>
      <w:r>
        <w:rPr>
          <w:color w:val="231F20"/>
          <w:spacing w:val="-5"/>
          <w:w w:val="95"/>
        </w:rPr>
        <w:t xml:space="preserve"> </w:t>
      </w:r>
      <w:r>
        <w:rPr>
          <w:color w:val="231F20"/>
          <w:spacing w:val="-2"/>
          <w:w w:val="95"/>
        </w:rPr>
        <w:t>(le</w:t>
      </w:r>
      <w:r>
        <w:rPr>
          <w:color w:val="231F20"/>
          <w:spacing w:val="-6"/>
          <w:w w:val="95"/>
        </w:rPr>
        <w:t xml:space="preserve"> </w:t>
      </w:r>
      <w:r>
        <w:rPr>
          <w:i/>
          <w:color w:val="231F20"/>
          <w:spacing w:val="-2"/>
          <w:w w:val="95"/>
        </w:rPr>
        <w:t>verlan</w:t>
      </w:r>
      <w:r>
        <w:rPr>
          <w:color w:val="231F20"/>
          <w:spacing w:val="-2"/>
          <w:w w:val="95"/>
        </w:rPr>
        <w:t>).</w:t>
      </w:r>
      <w:r>
        <w:rPr>
          <w:color w:val="231F20"/>
          <w:spacing w:val="-5"/>
          <w:w w:val="95"/>
        </w:rPr>
        <w:t xml:space="preserve"> </w:t>
      </w:r>
      <w:r>
        <w:rPr>
          <w:color w:val="231F20"/>
          <w:spacing w:val="-2"/>
          <w:w w:val="95"/>
        </w:rPr>
        <w:t>Elle</w:t>
      </w:r>
      <w:r>
        <w:rPr>
          <w:color w:val="231F20"/>
          <w:spacing w:val="-6"/>
          <w:w w:val="95"/>
        </w:rPr>
        <w:t xml:space="preserve"> </w:t>
      </w:r>
      <w:r>
        <w:rPr>
          <w:color w:val="231F20"/>
          <w:spacing w:val="-2"/>
          <w:w w:val="95"/>
        </w:rPr>
        <w:t>désigne</w:t>
      </w:r>
      <w:r>
        <w:rPr>
          <w:color w:val="231F20"/>
          <w:spacing w:val="-5"/>
          <w:w w:val="95"/>
        </w:rPr>
        <w:t xml:space="preserve"> </w:t>
      </w:r>
      <w:r>
        <w:rPr>
          <w:color w:val="231F20"/>
          <w:spacing w:val="-2"/>
          <w:w w:val="95"/>
        </w:rPr>
        <w:t xml:space="preserve">un </w:t>
      </w:r>
      <w:r>
        <w:rPr>
          <w:color w:val="231F20"/>
          <w:w w:val="95"/>
        </w:rPr>
        <w:t>joint,</w:t>
      </w:r>
      <w:r>
        <w:rPr>
          <w:color w:val="231F20"/>
          <w:spacing w:val="-12"/>
          <w:w w:val="95"/>
        </w:rPr>
        <w:t xml:space="preserve"> </w:t>
      </w:r>
      <w:r>
        <w:rPr>
          <w:color w:val="231F20"/>
          <w:w w:val="95"/>
        </w:rPr>
        <w:t>formé</w:t>
      </w:r>
      <w:r>
        <w:rPr>
          <w:color w:val="231F20"/>
          <w:spacing w:val="-12"/>
          <w:w w:val="95"/>
        </w:rPr>
        <w:t xml:space="preserve"> </w:t>
      </w:r>
      <w:r>
        <w:rPr>
          <w:color w:val="231F20"/>
          <w:w w:val="95"/>
        </w:rPr>
        <w:t>de</w:t>
      </w:r>
      <w:r>
        <w:rPr>
          <w:color w:val="231F20"/>
          <w:spacing w:val="-12"/>
          <w:w w:val="95"/>
        </w:rPr>
        <w:t xml:space="preserve"> </w:t>
      </w:r>
      <w:r>
        <w:rPr>
          <w:color w:val="231F20"/>
          <w:w w:val="95"/>
        </w:rPr>
        <w:t>tabac</w:t>
      </w:r>
      <w:r>
        <w:rPr>
          <w:color w:val="231F20"/>
          <w:spacing w:val="-12"/>
          <w:w w:val="95"/>
        </w:rPr>
        <w:t xml:space="preserve"> </w:t>
      </w:r>
      <w:r>
        <w:rPr>
          <w:color w:val="231F20"/>
          <w:w w:val="95"/>
        </w:rPr>
        <w:t>mélangé</w:t>
      </w:r>
      <w:r>
        <w:rPr>
          <w:color w:val="231F20"/>
          <w:spacing w:val="-12"/>
          <w:w w:val="95"/>
        </w:rPr>
        <w:t xml:space="preserve"> </w:t>
      </w:r>
      <w:r>
        <w:rPr>
          <w:color w:val="231F20"/>
          <w:w w:val="95"/>
        </w:rPr>
        <w:t>à</w:t>
      </w:r>
      <w:r>
        <w:rPr>
          <w:color w:val="231F20"/>
          <w:spacing w:val="-11"/>
          <w:w w:val="95"/>
        </w:rPr>
        <w:t xml:space="preserve"> </w:t>
      </w:r>
      <w:r>
        <w:rPr>
          <w:color w:val="231F20"/>
          <w:w w:val="95"/>
        </w:rPr>
        <w:t>du</w:t>
      </w:r>
      <w:r>
        <w:rPr>
          <w:color w:val="231F20"/>
          <w:spacing w:val="-12"/>
          <w:w w:val="95"/>
        </w:rPr>
        <w:t xml:space="preserve"> </w:t>
      </w:r>
      <w:r>
        <w:rPr>
          <w:color w:val="231F20"/>
          <w:w w:val="95"/>
        </w:rPr>
        <w:t>haschisch</w:t>
      </w:r>
      <w:r>
        <w:rPr>
          <w:color w:val="231F20"/>
          <w:spacing w:val="-12"/>
          <w:w w:val="95"/>
        </w:rPr>
        <w:t xml:space="preserve"> </w:t>
      </w:r>
      <w:r>
        <w:rPr>
          <w:color w:val="231F20"/>
          <w:w w:val="95"/>
        </w:rPr>
        <w:t>de</w:t>
      </w:r>
      <w:r>
        <w:rPr>
          <w:color w:val="231F20"/>
          <w:spacing w:val="-12"/>
          <w:w w:val="95"/>
        </w:rPr>
        <w:t xml:space="preserve"> </w:t>
      </w:r>
      <w:r>
        <w:rPr>
          <w:color w:val="231F20"/>
          <w:w w:val="95"/>
        </w:rPr>
        <w:t>mauvaise</w:t>
      </w:r>
      <w:r>
        <w:rPr>
          <w:color w:val="231F20"/>
          <w:spacing w:val="-12"/>
          <w:w w:val="95"/>
        </w:rPr>
        <w:t xml:space="preserve"> </w:t>
      </w:r>
      <w:r>
        <w:rPr>
          <w:color w:val="231F20"/>
          <w:w w:val="95"/>
        </w:rPr>
        <w:t>qualité.</w:t>
      </w:r>
    </w:p>
    <w:p w14:paraId="5B4980C7" w14:textId="77777777" w:rsidR="00B76AFF" w:rsidRDefault="00000000">
      <w:pPr>
        <w:pStyle w:val="Titre4"/>
        <w:spacing w:before="238"/>
        <w:ind w:left="283"/>
      </w:pPr>
      <w:r>
        <w:rPr>
          <w:color w:val="231F20"/>
          <w:spacing w:val="-4"/>
        </w:rPr>
        <w:t>Beuh</w:t>
      </w:r>
    </w:p>
    <w:p w14:paraId="2DDE2949" w14:textId="77777777" w:rsidR="00B76AFF" w:rsidRDefault="00000000">
      <w:pPr>
        <w:pStyle w:val="Corpsdetexte"/>
        <w:spacing w:before="96" w:line="196" w:lineRule="auto"/>
        <w:ind w:left="283" w:right="271"/>
        <w:jc w:val="both"/>
      </w:pPr>
      <w:r>
        <w:rPr>
          <w:color w:val="231F20"/>
          <w:w w:val="90"/>
        </w:rPr>
        <w:t>Expression</w:t>
      </w:r>
      <w:r>
        <w:rPr>
          <w:color w:val="231F20"/>
          <w:spacing w:val="-9"/>
          <w:w w:val="90"/>
        </w:rPr>
        <w:t xml:space="preserve"> </w:t>
      </w:r>
      <w:r>
        <w:rPr>
          <w:color w:val="231F20"/>
          <w:w w:val="90"/>
        </w:rPr>
        <w:t>argotique,</w:t>
      </w:r>
      <w:r>
        <w:rPr>
          <w:color w:val="231F20"/>
          <w:spacing w:val="-9"/>
          <w:w w:val="90"/>
        </w:rPr>
        <w:t xml:space="preserve"> </w:t>
      </w:r>
      <w:r>
        <w:rPr>
          <w:color w:val="231F20"/>
          <w:w w:val="90"/>
        </w:rPr>
        <w:t>formée</w:t>
      </w:r>
      <w:r>
        <w:rPr>
          <w:color w:val="231F20"/>
          <w:spacing w:val="-9"/>
          <w:w w:val="90"/>
        </w:rPr>
        <w:t xml:space="preserve"> </w:t>
      </w:r>
      <w:r>
        <w:rPr>
          <w:color w:val="231F20"/>
          <w:w w:val="90"/>
        </w:rPr>
        <w:t>à</w:t>
      </w:r>
      <w:r>
        <w:rPr>
          <w:color w:val="231F20"/>
          <w:spacing w:val="-9"/>
          <w:w w:val="90"/>
        </w:rPr>
        <w:t xml:space="preserve"> </w:t>
      </w:r>
      <w:r>
        <w:rPr>
          <w:color w:val="231F20"/>
          <w:w w:val="90"/>
        </w:rPr>
        <w:t>partir</w:t>
      </w:r>
      <w:r>
        <w:rPr>
          <w:color w:val="231F20"/>
          <w:spacing w:val="-9"/>
          <w:w w:val="90"/>
        </w:rPr>
        <w:t xml:space="preserve"> </w:t>
      </w:r>
      <w:r>
        <w:rPr>
          <w:color w:val="231F20"/>
          <w:w w:val="90"/>
        </w:rPr>
        <w:t>du</w:t>
      </w:r>
      <w:r>
        <w:rPr>
          <w:color w:val="231F20"/>
          <w:spacing w:val="-9"/>
          <w:w w:val="90"/>
        </w:rPr>
        <w:t xml:space="preserve"> </w:t>
      </w:r>
      <w:r>
        <w:rPr>
          <w:color w:val="231F20"/>
          <w:w w:val="90"/>
        </w:rPr>
        <w:t>mot</w:t>
      </w:r>
      <w:r>
        <w:rPr>
          <w:color w:val="231F20"/>
          <w:spacing w:val="-8"/>
          <w:w w:val="90"/>
        </w:rPr>
        <w:t xml:space="preserve"> </w:t>
      </w:r>
      <w:r>
        <w:rPr>
          <w:i/>
          <w:color w:val="231F20"/>
          <w:w w:val="90"/>
        </w:rPr>
        <w:t>herbe</w:t>
      </w:r>
      <w:r>
        <w:rPr>
          <w:color w:val="231F20"/>
          <w:w w:val="90"/>
        </w:rPr>
        <w:t>,</w:t>
      </w:r>
      <w:r>
        <w:rPr>
          <w:color w:val="231F20"/>
          <w:spacing w:val="-9"/>
          <w:w w:val="90"/>
        </w:rPr>
        <w:t xml:space="preserve"> </w:t>
      </w:r>
      <w:r>
        <w:rPr>
          <w:color w:val="231F20"/>
          <w:w w:val="90"/>
        </w:rPr>
        <w:t>en</w:t>
      </w:r>
      <w:r>
        <w:rPr>
          <w:color w:val="231F20"/>
          <w:spacing w:val="-9"/>
          <w:w w:val="90"/>
        </w:rPr>
        <w:t xml:space="preserve"> </w:t>
      </w:r>
      <w:r>
        <w:rPr>
          <w:color w:val="231F20"/>
          <w:w w:val="90"/>
        </w:rPr>
        <w:t>une</w:t>
      </w:r>
      <w:r>
        <w:rPr>
          <w:color w:val="231F20"/>
          <w:spacing w:val="-9"/>
          <w:w w:val="90"/>
        </w:rPr>
        <w:t xml:space="preserve"> </w:t>
      </w:r>
      <w:r>
        <w:rPr>
          <w:color w:val="231F20"/>
          <w:w w:val="90"/>
        </w:rPr>
        <w:t xml:space="preserve">inversion </w:t>
      </w:r>
      <w:r>
        <w:rPr>
          <w:color w:val="231F20"/>
          <w:w w:val="95"/>
        </w:rPr>
        <w:t>approximative</w:t>
      </w:r>
      <w:r>
        <w:rPr>
          <w:color w:val="231F20"/>
          <w:spacing w:val="-12"/>
          <w:w w:val="95"/>
        </w:rPr>
        <w:t xml:space="preserve"> </w:t>
      </w:r>
      <w:r>
        <w:rPr>
          <w:color w:val="231F20"/>
          <w:w w:val="95"/>
        </w:rPr>
        <w:t>(le</w:t>
      </w:r>
      <w:r>
        <w:rPr>
          <w:color w:val="231F20"/>
          <w:spacing w:val="-12"/>
          <w:w w:val="95"/>
        </w:rPr>
        <w:t xml:space="preserve"> </w:t>
      </w:r>
      <w:r>
        <w:rPr>
          <w:i/>
          <w:color w:val="231F20"/>
          <w:w w:val="95"/>
        </w:rPr>
        <w:t>verlan</w:t>
      </w:r>
      <w:r>
        <w:rPr>
          <w:color w:val="231F20"/>
          <w:w w:val="95"/>
        </w:rPr>
        <w:t>),</w:t>
      </w:r>
      <w:r>
        <w:rPr>
          <w:color w:val="231F20"/>
          <w:spacing w:val="-11"/>
          <w:w w:val="95"/>
        </w:rPr>
        <w:t xml:space="preserve"> </w:t>
      </w:r>
      <w:r>
        <w:rPr>
          <w:color w:val="231F20"/>
          <w:w w:val="95"/>
        </w:rPr>
        <w:t>qui</w:t>
      </w:r>
      <w:r>
        <w:rPr>
          <w:color w:val="231F20"/>
          <w:spacing w:val="-12"/>
          <w:w w:val="95"/>
        </w:rPr>
        <w:t xml:space="preserve"> </w:t>
      </w:r>
      <w:r>
        <w:rPr>
          <w:color w:val="231F20"/>
          <w:w w:val="95"/>
        </w:rPr>
        <w:t>désigne</w:t>
      </w:r>
      <w:r>
        <w:rPr>
          <w:color w:val="231F20"/>
          <w:spacing w:val="-12"/>
          <w:w w:val="95"/>
        </w:rPr>
        <w:t xml:space="preserve"> </w:t>
      </w:r>
      <w:r>
        <w:rPr>
          <w:color w:val="231F20"/>
          <w:w w:val="95"/>
        </w:rPr>
        <w:t>la</w:t>
      </w:r>
      <w:r>
        <w:rPr>
          <w:color w:val="231F20"/>
          <w:spacing w:val="-11"/>
          <w:w w:val="95"/>
        </w:rPr>
        <w:t xml:space="preserve"> </w:t>
      </w:r>
      <w:r>
        <w:rPr>
          <w:color w:val="231F20"/>
          <w:w w:val="95"/>
        </w:rPr>
        <w:t>plante</w:t>
      </w:r>
      <w:r>
        <w:rPr>
          <w:color w:val="231F20"/>
          <w:spacing w:val="-12"/>
          <w:w w:val="95"/>
        </w:rPr>
        <w:t xml:space="preserve"> </w:t>
      </w:r>
      <w:r>
        <w:rPr>
          <w:color w:val="231F20"/>
          <w:w w:val="95"/>
        </w:rPr>
        <w:t>cannabis</w:t>
      </w:r>
      <w:r>
        <w:rPr>
          <w:color w:val="231F20"/>
          <w:spacing w:val="-12"/>
          <w:w w:val="95"/>
        </w:rPr>
        <w:t xml:space="preserve"> </w:t>
      </w:r>
      <w:r>
        <w:rPr>
          <w:color w:val="231F20"/>
          <w:w w:val="95"/>
        </w:rPr>
        <w:t xml:space="preserve">(feuilles, </w:t>
      </w:r>
      <w:r>
        <w:rPr>
          <w:color w:val="231F20"/>
          <w:w w:val="90"/>
        </w:rPr>
        <w:t xml:space="preserve">courts rameaux, fleurs mâles, mais surtout fleurs femelles, qui sont </w:t>
      </w:r>
      <w:r>
        <w:rPr>
          <w:color w:val="231F20"/>
        </w:rPr>
        <w:t>les</w:t>
      </w:r>
      <w:r>
        <w:rPr>
          <w:color w:val="231F20"/>
          <w:spacing w:val="-15"/>
        </w:rPr>
        <w:t xml:space="preserve"> </w:t>
      </w:r>
      <w:r>
        <w:rPr>
          <w:color w:val="231F20"/>
        </w:rPr>
        <w:t>plus</w:t>
      </w:r>
      <w:r>
        <w:rPr>
          <w:color w:val="231F20"/>
          <w:spacing w:val="-15"/>
        </w:rPr>
        <w:t xml:space="preserve"> </w:t>
      </w:r>
      <w:r>
        <w:rPr>
          <w:color w:val="231F20"/>
        </w:rPr>
        <w:t>riches</w:t>
      </w:r>
      <w:r>
        <w:rPr>
          <w:color w:val="231F20"/>
          <w:spacing w:val="-15"/>
        </w:rPr>
        <w:t xml:space="preserve"> </w:t>
      </w:r>
      <w:r>
        <w:rPr>
          <w:color w:val="231F20"/>
        </w:rPr>
        <w:t>en</w:t>
      </w:r>
      <w:r>
        <w:rPr>
          <w:color w:val="231F20"/>
          <w:spacing w:val="-14"/>
        </w:rPr>
        <w:t xml:space="preserve"> </w:t>
      </w:r>
      <w:r>
        <w:rPr>
          <w:color w:val="231F20"/>
        </w:rPr>
        <w:t>THC*).</w:t>
      </w:r>
    </w:p>
    <w:p w14:paraId="3EE2AAF0" w14:textId="77777777" w:rsidR="00B76AFF" w:rsidRDefault="00000000">
      <w:pPr>
        <w:pStyle w:val="Titre3"/>
        <w:spacing w:before="243"/>
        <w:ind w:left="283"/>
      </w:pPr>
      <w:r>
        <w:rPr>
          <w:color w:val="231F20"/>
          <w:w w:val="90"/>
        </w:rPr>
        <w:t>Biosynthèse</w:t>
      </w:r>
      <w:r>
        <w:rPr>
          <w:color w:val="231F20"/>
          <w:spacing w:val="11"/>
        </w:rPr>
        <w:t xml:space="preserve"> </w:t>
      </w:r>
      <w:r>
        <w:rPr>
          <w:color w:val="231F20"/>
          <w:w w:val="90"/>
        </w:rPr>
        <w:t>des</w:t>
      </w:r>
      <w:r>
        <w:rPr>
          <w:color w:val="231F20"/>
          <w:spacing w:val="11"/>
        </w:rPr>
        <w:t xml:space="preserve"> </w:t>
      </w:r>
      <w:r>
        <w:rPr>
          <w:color w:val="231F20"/>
          <w:spacing w:val="-2"/>
          <w:w w:val="90"/>
        </w:rPr>
        <w:t>phytocannabinoïdes</w:t>
      </w:r>
    </w:p>
    <w:p w14:paraId="18C495BA" w14:textId="77777777" w:rsidR="00B76AFF" w:rsidRDefault="00000000">
      <w:pPr>
        <w:pStyle w:val="Corpsdetexte"/>
        <w:spacing w:before="53"/>
        <w:ind w:left="283"/>
      </w:pPr>
      <w:r>
        <w:rPr>
          <w:color w:val="231F20"/>
          <w:spacing w:val="-4"/>
          <w:w w:val="90"/>
        </w:rPr>
        <w:t>Voir</w:t>
      </w:r>
      <w:r>
        <w:rPr>
          <w:color w:val="231F20"/>
          <w:spacing w:val="-4"/>
          <w:w w:val="95"/>
        </w:rPr>
        <w:t xml:space="preserve"> </w:t>
      </w:r>
      <w:r>
        <w:rPr>
          <w:color w:val="231F20"/>
          <w:spacing w:val="-2"/>
          <w:w w:val="95"/>
        </w:rPr>
        <w:t>Cannabinoïdes*</w:t>
      </w:r>
    </w:p>
    <w:p w14:paraId="48B0C08F" w14:textId="77777777" w:rsidR="00B76AFF" w:rsidRDefault="00000000">
      <w:pPr>
        <w:pStyle w:val="Titre4"/>
        <w:spacing w:before="218"/>
        <w:ind w:left="283"/>
      </w:pPr>
      <w:r>
        <w:rPr>
          <w:color w:val="231F20"/>
          <w:spacing w:val="-4"/>
        </w:rPr>
        <w:t>Bong</w:t>
      </w:r>
    </w:p>
    <w:p w14:paraId="3FD80C6F" w14:textId="77777777" w:rsidR="00B76AFF" w:rsidRDefault="00000000">
      <w:pPr>
        <w:pStyle w:val="Corpsdetexte"/>
        <w:spacing w:before="53"/>
        <w:ind w:left="283"/>
      </w:pPr>
      <w:r>
        <w:rPr>
          <w:color w:val="231F20"/>
          <w:w w:val="90"/>
        </w:rPr>
        <w:t>Expression</w:t>
      </w:r>
      <w:r>
        <w:rPr>
          <w:color w:val="231F20"/>
          <w:spacing w:val="2"/>
        </w:rPr>
        <w:t xml:space="preserve"> </w:t>
      </w:r>
      <w:r>
        <w:rPr>
          <w:color w:val="231F20"/>
          <w:w w:val="90"/>
        </w:rPr>
        <w:t>argotique</w:t>
      </w:r>
      <w:r>
        <w:rPr>
          <w:color w:val="231F20"/>
          <w:spacing w:val="2"/>
        </w:rPr>
        <w:t xml:space="preserve"> </w:t>
      </w:r>
      <w:r>
        <w:rPr>
          <w:color w:val="231F20"/>
          <w:w w:val="90"/>
        </w:rPr>
        <w:t>qui</w:t>
      </w:r>
      <w:r>
        <w:rPr>
          <w:color w:val="231F20"/>
          <w:spacing w:val="2"/>
        </w:rPr>
        <w:t xml:space="preserve"> </w:t>
      </w:r>
      <w:r>
        <w:rPr>
          <w:color w:val="231F20"/>
          <w:w w:val="90"/>
        </w:rPr>
        <w:t>désigne</w:t>
      </w:r>
      <w:r>
        <w:rPr>
          <w:color w:val="231F20"/>
          <w:spacing w:val="2"/>
        </w:rPr>
        <w:t xml:space="preserve"> </w:t>
      </w:r>
      <w:r>
        <w:rPr>
          <w:color w:val="231F20"/>
          <w:w w:val="90"/>
        </w:rPr>
        <w:t>la</w:t>
      </w:r>
      <w:r>
        <w:rPr>
          <w:color w:val="231F20"/>
          <w:spacing w:val="2"/>
        </w:rPr>
        <w:t xml:space="preserve"> </w:t>
      </w:r>
      <w:r>
        <w:rPr>
          <w:color w:val="231F20"/>
          <w:w w:val="90"/>
        </w:rPr>
        <w:t>pipe</w:t>
      </w:r>
      <w:r>
        <w:rPr>
          <w:color w:val="231F20"/>
          <w:spacing w:val="3"/>
        </w:rPr>
        <w:t xml:space="preserve"> </w:t>
      </w:r>
      <w:r>
        <w:rPr>
          <w:color w:val="231F20"/>
          <w:w w:val="90"/>
        </w:rPr>
        <w:t>à</w:t>
      </w:r>
      <w:r>
        <w:rPr>
          <w:color w:val="231F20"/>
          <w:spacing w:val="2"/>
        </w:rPr>
        <w:t xml:space="preserve"> </w:t>
      </w:r>
      <w:r>
        <w:rPr>
          <w:color w:val="231F20"/>
          <w:spacing w:val="-2"/>
          <w:w w:val="90"/>
        </w:rPr>
        <w:t>eau*.</w:t>
      </w:r>
    </w:p>
    <w:p w14:paraId="5E61DA09" w14:textId="77777777" w:rsidR="00B76AFF" w:rsidRDefault="00000000">
      <w:pPr>
        <w:pStyle w:val="Titre3"/>
        <w:spacing w:before="221"/>
        <w:ind w:left="283"/>
      </w:pPr>
      <w:r>
        <w:rPr>
          <w:color w:val="231F20"/>
          <w:spacing w:val="-2"/>
        </w:rPr>
        <w:t>Bronches</w:t>
      </w:r>
    </w:p>
    <w:p w14:paraId="6AF671B2" w14:textId="77777777" w:rsidR="00B76AFF" w:rsidRDefault="00000000">
      <w:pPr>
        <w:pStyle w:val="Corpsdetexte"/>
        <w:spacing w:before="96" w:line="199" w:lineRule="auto"/>
        <w:ind w:left="283" w:right="271"/>
        <w:jc w:val="both"/>
      </w:pPr>
      <w:r>
        <w:rPr>
          <w:color w:val="231F20"/>
          <w:w w:val="90"/>
        </w:rPr>
        <w:t>L'inhalation</w:t>
      </w:r>
      <w:r>
        <w:rPr>
          <w:color w:val="231F20"/>
          <w:spacing w:val="-4"/>
          <w:w w:val="90"/>
        </w:rPr>
        <w:t xml:space="preserve"> </w:t>
      </w:r>
      <w:r>
        <w:rPr>
          <w:color w:val="231F20"/>
          <w:w w:val="90"/>
        </w:rPr>
        <w:t>de</w:t>
      </w:r>
      <w:r>
        <w:rPr>
          <w:color w:val="231F20"/>
          <w:spacing w:val="-4"/>
          <w:w w:val="90"/>
        </w:rPr>
        <w:t xml:space="preserve"> </w:t>
      </w:r>
      <w:r>
        <w:rPr>
          <w:color w:val="231F20"/>
          <w:w w:val="90"/>
        </w:rPr>
        <w:t>la</w:t>
      </w:r>
      <w:r>
        <w:rPr>
          <w:color w:val="231F20"/>
          <w:spacing w:val="-4"/>
          <w:w w:val="90"/>
        </w:rPr>
        <w:t xml:space="preserve"> </w:t>
      </w:r>
      <w:r>
        <w:rPr>
          <w:color w:val="231F20"/>
          <w:w w:val="90"/>
        </w:rPr>
        <w:t>fumée</w:t>
      </w:r>
      <w:r>
        <w:rPr>
          <w:color w:val="231F20"/>
          <w:spacing w:val="-4"/>
          <w:w w:val="90"/>
        </w:rPr>
        <w:t xml:space="preserve"> </w:t>
      </w:r>
      <w:r>
        <w:rPr>
          <w:color w:val="231F20"/>
          <w:w w:val="90"/>
        </w:rPr>
        <w:t>de</w:t>
      </w:r>
      <w:r>
        <w:rPr>
          <w:color w:val="231F20"/>
          <w:spacing w:val="-4"/>
          <w:w w:val="90"/>
        </w:rPr>
        <w:t xml:space="preserve"> </w:t>
      </w:r>
      <w:r>
        <w:rPr>
          <w:color w:val="231F20"/>
          <w:w w:val="90"/>
        </w:rPr>
        <w:t>la</w:t>
      </w:r>
      <w:r>
        <w:rPr>
          <w:color w:val="231F20"/>
          <w:spacing w:val="-4"/>
          <w:w w:val="90"/>
        </w:rPr>
        <w:t xml:space="preserve"> </w:t>
      </w:r>
      <w:r>
        <w:rPr>
          <w:color w:val="231F20"/>
          <w:w w:val="90"/>
        </w:rPr>
        <w:t>marijuana*</w:t>
      </w:r>
      <w:r>
        <w:rPr>
          <w:color w:val="231F20"/>
          <w:spacing w:val="-4"/>
          <w:w w:val="90"/>
        </w:rPr>
        <w:t xml:space="preserve"> </w:t>
      </w:r>
      <w:r>
        <w:rPr>
          <w:color w:val="231F20"/>
          <w:w w:val="90"/>
        </w:rPr>
        <w:t>ou</w:t>
      </w:r>
      <w:r>
        <w:rPr>
          <w:color w:val="231F20"/>
          <w:spacing w:val="-4"/>
          <w:w w:val="90"/>
        </w:rPr>
        <w:t xml:space="preserve"> </w:t>
      </w:r>
      <w:r>
        <w:rPr>
          <w:color w:val="231F20"/>
          <w:w w:val="90"/>
        </w:rPr>
        <w:t>de</w:t>
      </w:r>
      <w:r>
        <w:rPr>
          <w:color w:val="231F20"/>
          <w:spacing w:val="-4"/>
          <w:w w:val="90"/>
        </w:rPr>
        <w:t xml:space="preserve"> </w:t>
      </w:r>
      <w:r>
        <w:rPr>
          <w:color w:val="231F20"/>
          <w:w w:val="90"/>
        </w:rPr>
        <w:t>la</w:t>
      </w:r>
      <w:r>
        <w:rPr>
          <w:color w:val="231F20"/>
          <w:spacing w:val="-4"/>
          <w:w w:val="90"/>
        </w:rPr>
        <w:t xml:space="preserve"> </w:t>
      </w:r>
      <w:r>
        <w:rPr>
          <w:color w:val="231F20"/>
          <w:w w:val="90"/>
        </w:rPr>
        <w:t>résine</w:t>
      </w:r>
      <w:r>
        <w:rPr>
          <w:color w:val="231F20"/>
          <w:spacing w:val="-4"/>
          <w:w w:val="90"/>
        </w:rPr>
        <w:t xml:space="preserve"> </w:t>
      </w:r>
      <w:r>
        <w:rPr>
          <w:color w:val="231F20"/>
          <w:w w:val="90"/>
        </w:rPr>
        <w:t>de</w:t>
      </w:r>
      <w:r>
        <w:rPr>
          <w:color w:val="231F20"/>
          <w:spacing w:val="-4"/>
          <w:w w:val="90"/>
        </w:rPr>
        <w:t xml:space="preserve"> </w:t>
      </w:r>
      <w:r>
        <w:rPr>
          <w:color w:val="231F20"/>
          <w:w w:val="90"/>
        </w:rPr>
        <w:t xml:space="preserve">cannabis </w:t>
      </w:r>
      <w:r>
        <w:rPr>
          <w:color w:val="231F20"/>
        </w:rPr>
        <w:t>égrenée</w:t>
      </w:r>
      <w:r>
        <w:rPr>
          <w:color w:val="231F20"/>
          <w:spacing w:val="-15"/>
        </w:rPr>
        <w:t xml:space="preserve"> </w:t>
      </w:r>
      <w:r>
        <w:rPr>
          <w:color w:val="231F20"/>
        </w:rPr>
        <w:t>dans</w:t>
      </w:r>
      <w:r>
        <w:rPr>
          <w:color w:val="231F20"/>
          <w:spacing w:val="-15"/>
        </w:rPr>
        <w:t xml:space="preserve"> </w:t>
      </w:r>
      <w:r>
        <w:rPr>
          <w:color w:val="231F20"/>
        </w:rPr>
        <w:t>du</w:t>
      </w:r>
      <w:r>
        <w:rPr>
          <w:color w:val="231F20"/>
          <w:spacing w:val="-15"/>
        </w:rPr>
        <w:t xml:space="preserve"> </w:t>
      </w:r>
      <w:r>
        <w:rPr>
          <w:color w:val="231F20"/>
        </w:rPr>
        <w:t>tabac</w:t>
      </w:r>
      <w:r>
        <w:rPr>
          <w:color w:val="231F20"/>
          <w:spacing w:val="-15"/>
        </w:rPr>
        <w:t xml:space="preserve"> </w:t>
      </w:r>
      <w:r>
        <w:rPr>
          <w:color w:val="231F20"/>
        </w:rPr>
        <w:t>induit</w:t>
      </w:r>
      <w:r>
        <w:rPr>
          <w:color w:val="231F20"/>
          <w:spacing w:val="-14"/>
        </w:rPr>
        <w:t xml:space="preserve"> </w:t>
      </w:r>
      <w:r>
        <w:rPr>
          <w:color w:val="231F20"/>
        </w:rPr>
        <w:t>une</w:t>
      </w:r>
      <w:r>
        <w:rPr>
          <w:color w:val="231F20"/>
          <w:spacing w:val="-15"/>
        </w:rPr>
        <w:t xml:space="preserve"> </w:t>
      </w:r>
      <w:r>
        <w:rPr>
          <w:color w:val="231F20"/>
        </w:rPr>
        <w:t>bronchodilatation.</w:t>
      </w:r>
      <w:r>
        <w:rPr>
          <w:color w:val="231F20"/>
          <w:spacing w:val="-15"/>
        </w:rPr>
        <w:t xml:space="preserve"> </w:t>
      </w:r>
      <w:r>
        <w:rPr>
          <w:color w:val="231F20"/>
        </w:rPr>
        <w:t>Elle</w:t>
      </w:r>
      <w:r>
        <w:rPr>
          <w:color w:val="231F20"/>
          <w:spacing w:val="-15"/>
        </w:rPr>
        <w:t xml:space="preserve"> </w:t>
      </w:r>
      <w:r>
        <w:rPr>
          <w:color w:val="231F20"/>
        </w:rPr>
        <w:t xml:space="preserve">serait </w:t>
      </w:r>
      <w:r>
        <w:rPr>
          <w:color w:val="231F20"/>
          <w:w w:val="90"/>
        </w:rPr>
        <w:t xml:space="preserve">favorable dans l'asthme si elle ne s'accompagnait d'une irritation de </w:t>
      </w:r>
      <w:r>
        <w:rPr>
          <w:color w:val="231F20"/>
          <w:w w:val="95"/>
        </w:rPr>
        <w:t>la</w:t>
      </w:r>
      <w:r>
        <w:rPr>
          <w:color w:val="231F20"/>
          <w:spacing w:val="-9"/>
          <w:w w:val="95"/>
        </w:rPr>
        <w:t xml:space="preserve"> </w:t>
      </w:r>
      <w:r>
        <w:rPr>
          <w:color w:val="231F20"/>
          <w:w w:val="95"/>
        </w:rPr>
        <w:t>muqueuse</w:t>
      </w:r>
      <w:r>
        <w:rPr>
          <w:color w:val="231F20"/>
          <w:spacing w:val="-9"/>
          <w:w w:val="95"/>
        </w:rPr>
        <w:t xml:space="preserve"> </w:t>
      </w:r>
      <w:r>
        <w:rPr>
          <w:color w:val="231F20"/>
          <w:w w:val="95"/>
        </w:rPr>
        <w:t>bronchique</w:t>
      </w:r>
      <w:r>
        <w:rPr>
          <w:color w:val="231F20"/>
          <w:spacing w:val="-9"/>
          <w:w w:val="95"/>
        </w:rPr>
        <w:t xml:space="preserve"> </w:t>
      </w:r>
      <w:r>
        <w:rPr>
          <w:color w:val="231F20"/>
          <w:w w:val="95"/>
        </w:rPr>
        <w:t>avec</w:t>
      </w:r>
      <w:r>
        <w:rPr>
          <w:color w:val="231F20"/>
          <w:spacing w:val="-9"/>
          <w:w w:val="95"/>
        </w:rPr>
        <w:t xml:space="preserve"> </w:t>
      </w:r>
      <w:r>
        <w:rPr>
          <w:color w:val="231F20"/>
          <w:w w:val="95"/>
        </w:rPr>
        <w:t>un</w:t>
      </w:r>
      <w:r>
        <w:rPr>
          <w:color w:val="231F20"/>
          <w:spacing w:val="-9"/>
          <w:w w:val="95"/>
        </w:rPr>
        <w:t xml:space="preserve"> </w:t>
      </w:r>
      <w:r>
        <w:rPr>
          <w:color w:val="231F20"/>
          <w:w w:val="95"/>
        </w:rPr>
        <w:t>œdème</w:t>
      </w:r>
      <w:r>
        <w:rPr>
          <w:color w:val="231F20"/>
          <w:spacing w:val="-9"/>
          <w:w w:val="95"/>
        </w:rPr>
        <w:t xml:space="preserve"> </w:t>
      </w:r>
      <w:r>
        <w:rPr>
          <w:color w:val="231F20"/>
          <w:w w:val="95"/>
        </w:rPr>
        <w:t>subséquent,</w:t>
      </w:r>
      <w:r>
        <w:rPr>
          <w:color w:val="231F20"/>
          <w:spacing w:val="-9"/>
          <w:w w:val="95"/>
        </w:rPr>
        <w:t xml:space="preserve"> </w:t>
      </w:r>
      <w:r>
        <w:rPr>
          <w:color w:val="231F20"/>
          <w:w w:val="95"/>
        </w:rPr>
        <w:t>qui</w:t>
      </w:r>
      <w:r>
        <w:rPr>
          <w:color w:val="231F20"/>
          <w:spacing w:val="-9"/>
          <w:w w:val="95"/>
        </w:rPr>
        <w:t xml:space="preserve"> </w:t>
      </w:r>
      <w:r>
        <w:rPr>
          <w:color w:val="231F20"/>
          <w:w w:val="95"/>
        </w:rPr>
        <w:t>tend</w:t>
      </w:r>
      <w:r>
        <w:rPr>
          <w:color w:val="231F20"/>
          <w:spacing w:val="-9"/>
          <w:w w:val="95"/>
        </w:rPr>
        <w:t xml:space="preserve"> </w:t>
      </w:r>
      <w:r>
        <w:rPr>
          <w:color w:val="231F20"/>
          <w:w w:val="95"/>
        </w:rPr>
        <w:t xml:space="preserve">au </w:t>
      </w:r>
      <w:r>
        <w:rPr>
          <w:color w:val="231F20"/>
          <w:w w:val="90"/>
        </w:rPr>
        <w:t>contraire à réduire la lumière bronchique. Le premier effet est bref, tandis</w:t>
      </w:r>
      <w:r>
        <w:rPr>
          <w:color w:val="231F20"/>
          <w:spacing w:val="-7"/>
          <w:w w:val="90"/>
        </w:rPr>
        <w:t xml:space="preserve"> </w:t>
      </w:r>
      <w:r>
        <w:rPr>
          <w:color w:val="231F20"/>
          <w:w w:val="90"/>
        </w:rPr>
        <w:t>que</w:t>
      </w:r>
      <w:r>
        <w:rPr>
          <w:color w:val="231F20"/>
          <w:spacing w:val="-7"/>
          <w:w w:val="90"/>
        </w:rPr>
        <w:t xml:space="preserve"> </w:t>
      </w:r>
      <w:r>
        <w:rPr>
          <w:color w:val="231F20"/>
          <w:w w:val="90"/>
        </w:rPr>
        <w:t>le</w:t>
      </w:r>
      <w:r>
        <w:rPr>
          <w:color w:val="231F20"/>
          <w:spacing w:val="-7"/>
          <w:w w:val="90"/>
        </w:rPr>
        <w:t xml:space="preserve"> </w:t>
      </w:r>
      <w:r>
        <w:rPr>
          <w:color w:val="231F20"/>
          <w:w w:val="90"/>
        </w:rPr>
        <w:t>second</w:t>
      </w:r>
      <w:r>
        <w:rPr>
          <w:color w:val="231F20"/>
          <w:spacing w:val="-7"/>
          <w:w w:val="90"/>
        </w:rPr>
        <w:t xml:space="preserve"> </w:t>
      </w:r>
      <w:r>
        <w:rPr>
          <w:color w:val="231F20"/>
          <w:w w:val="90"/>
        </w:rPr>
        <w:t>est</w:t>
      </w:r>
      <w:r>
        <w:rPr>
          <w:color w:val="231F20"/>
          <w:spacing w:val="-7"/>
          <w:w w:val="90"/>
        </w:rPr>
        <w:t xml:space="preserve"> </w:t>
      </w:r>
      <w:r>
        <w:rPr>
          <w:color w:val="231F20"/>
          <w:w w:val="90"/>
        </w:rPr>
        <w:t>persistant.</w:t>
      </w:r>
      <w:r>
        <w:rPr>
          <w:color w:val="231F20"/>
          <w:spacing w:val="-7"/>
          <w:w w:val="90"/>
        </w:rPr>
        <w:t xml:space="preserve"> </w:t>
      </w:r>
      <w:r>
        <w:rPr>
          <w:color w:val="231F20"/>
          <w:w w:val="90"/>
        </w:rPr>
        <w:t>La</w:t>
      </w:r>
      <w:r>
        <w:rPr>
          <w:color w:val="231F20"/>
          <w:spacing w:val="-7"/>
          <w:w w:val="90"/>
        </w:rPr>
        <w:t xml:space="preserve"> </w:t>
      </w:r>
      <w:r>
        <w:rPr>
          <w:color w:val="231F20"/>
          <w:w w:val="90"/>
        </w:rPr>
        <w:t>bronchodilatation</w:t>
      </w:r>
      <w:r>
        <w:rPr>
          <w:color w:val="231F20"/>
          <w:spacing w:val="-7"/>
          <w:w w:val="90"/>
        </w:rPr>
        <w:t xml:space="preserve"> </w:t>
      </w:r>
      <w:r>
        <w:rPr>
          <w:color w:val="231F20"/>
          <w:w w:val="90"/>
        </w:rPr>
        <w:t>a</w:t>
      </w:r>
      <w:r>
        <w:rPr>
          <w:color w:val="231F20"/>
          <w:spacing w:val="-7"/>
          <w:w w:val="90"/>
        </w:rPr>
        <w:t xml:space="preserve"> </w:t>
      </w:r>
      <w:r>
        <w:rPr>
          <w:color w:val="231F20"/>
          <w:w w:val="90"/>
        </w:rPr>
        <w:t>pour</w:t>
      </w:r>
      <w:r>
        <w:rPr>
          <w:color w:val="231F20"/>
          <w:spacing w:val="-7"/>
          <w:w w:val="90"/>
        </w:rPr>
        <w:t xml:space="preserve"> </w:t>
      </w:r>
      <w:r>
        <w:rPr>
          <w:color w:val="231F20"/>
          <w:w w:val="90"/>
        </w:rPr>
        <w:t xml:space="preserve">effet, </w:t>
      </w:r>
      <w:r>
        <w:rPr>
          <w:color w:val="231F20"/>
          <w:w w:val="95"/>
        </w:rPr>
        <w:t>à</w:t>
      </w:r>
      <w:r>
        <w:rPr>
          <w:color w:val="231F20"/>
          <w:spacing w:val="-9"/>
          <w:w w:val="95"/>
        </w:rPr>
        <w:t xml:space="preserve"> </w:t>
      </w:r>
      <w:r>
        <w:rPr>
          <w:color w:val="231F20"/>
          <w:w w:val="95"/>
        </w:rPr>
        <w:t>l'issue</w:t>
      </w:r>
      <w:r>
        <w:rPr>
          <w:color w:val="231F20"/>
          <w:spacing w:val="-9"/>
          <w:w w:val="95"/>
        </w:rPr>
        <w:t xml:space="preserve"> </w:t>
      </w:r>
      <w:r>
        <w:rPr>
          <w:color w:val="231F20"/>
          <w:w w:val="95"/>
        </w:rPr>
        <w:t>de</w:t>
      </w:r>
      <w:r>
        <w:rPr>
          <w:color w:val="231F20"/>
          <w:spacing w:val="-9"/>
          <w:w w:val="95"/>
        </w:rPr>
        <w:t xml:space="preserve"> </w:t>
      </w:r>
      <w:r>
        <w:rPr>
          <w:color w:val="231F20"/>
          <w:w w:val="95"/>
        </w:rPr>
        <w:t>l'expiration,</w:t>
      </w:r>
      <w:r>
        <w:rPr>
          <w:color w:val="231F20"/>
          <w:spacing w:val="-9"/>
          <w:w w:val="95"/>
        </w:rPr>
        <w:t xml:space="preserve"> </w:t>
      </w:r>
      <w:r>
        <w:rPr>
          <w:color w:val="231F20"/>
          <w:w w:val="95"/>
        </w:rPr>
        <w:t>de</w:t>
      </w:r>
      <w:r>
        <w:rPr>
          <w:color w:val="231F20"/>
          <w:spacing w:val="-9"/>
          <w:w w:val="95"/>
        </w:rPr>
        <w:t xml:space="preserve"> </w:t>
      </w:r>
      <w:r>
        <w:rPr>
          <w:color w:val="231F20"/>
          <w:w w:val="95"/>
        </w:rPr>
        <w:t>laisser</w:t>
      </w:r>
      <w:r>
        <w:rPr>
          <w:color w:val="231F20"/>
          <w:spacing w:val="-9"/>
          <w:w w:val="95"/>
        </w:rPr>
        <w:t xml:space="preserve"> </w:t>
      </w:r>
      <w:r>
        <w:rPr>
          <w:color w:val="231F20"/>
          <w:w w:val="95"/>
        </w:rPr>
        <w:t>séjourner</w:t>
      </w:r>
      <w:r>
        <w:rPr>
          <w:color w:val="231F20"/>
          <w:spacing w:val="-9"/>
          <w:w w:val="95"/>
        </w:rPr>
        <w:t xml:space="preserve"> </w:t>
      </w:r>
      <w:r>
        <w:rPr>
          <w:color w:val="231F20"/>
          <w:w w:val="95"/>
        </w:rPr>
        <w:t>un</w:t>
      </w:r>
      <w:r>
        <w:rPr>
          <w:color w:val="231F20"/>
          <w:spacing w:val="-9"/>
          <w:w w:val="95"/>
        </w:rPr>
        <w:t xml:space="preserve"> </w:t>
      </w:r>
      <w:r>
        <w:rPr>
          <w:color w:val="231F20"/>
          <w:w w:val="95"/>
        </w:rPr>
        <w:t>plus</w:t>
      </w:r>
      <w:r>
        <w:rPr>
          <w:color w:val="231F20"/>
          <w:spacing w:val="-9"/>
          <w:w w:val="95"/>
        </w:rPr>
        <w:t xml:space="preserve"> </w:t>
      </w:r>
      <w:r>
        <w:rPr>
          <w:color w:val="231F20"/>
          <w:w w:val="95"/>
        </w:rPr>
        <w:t>grand</w:t>
      </w:r>
      <w:r>
        <w:rPr>
          <w:color w:val="231F20"/>
          <w:spacing w:val="-9"/>
          <w:w w:val="95"/>
        </w:rPr>
        <w:t xml:space="preserve"> </w:t>
      </w:r>
      <w:r>
        <w:rPr>
          <w:color w:val="231F20"/>
          <w:w w:val="95"/>
        </w:rPr>
        <w:t xml:space="preserve">volume </w:t>
      </w:r>
      <w:r>
        <w:rPr>
          <w:color w:val="231F20"/>
          <w:w w:val="90"/>
        </w:rPr>
        <w:t>de fumées dans la lumière bronchique et, avec elles, une plus grande quantité</w:t>
      </w:r>
      <w:r>
        <w:rPr>
          <w:color w:val="231F20"/>
          <w:spacing w:val="-6"/>
        </w:rPr>
        <w:t xml:space="preserve"> </w:t>
      </w:r>
      <w:r>
        <w:rPr>
          <w:color w:val="231F20"/>
          <w:w w:val="90"/>
        </w:rPr>
        <w:t>de</w:t>
      </w:r>
      <w:r>
        <w:rPr>
          <w:color w:val="231F20"/>
          <w:spacing w:val="-5"/>
        </w:rPr>
        <w:t xml:space="preserve"> </w:t>
      </w:r>
      <w:r>
        <w:rPr>
          <w:color w:val="231F20"/>
          <w:w w:val="90"/>
        </w:rPr>
        <w:t>goudrons</w:t>
      </w:r>
      <w:r>
        <w:rPr>
          <w:color w:val="231F20"/>
          <w:spacing w:val="-5"/>
        </w:rPr>
        <w:t xml:space="preserve"> </w:t>
      </w:r>
      <w:r>
        <w:rPr>
          <w:color w:val="231F20"/>
          <w:w w:val="90"/>
        </w:rPr>
        <w:t>cancérigènes.</w:t>
      </w:r>
      <w:r>
        <w:rPr>
          <w:color w:val="231F20"/>
          <w:spacing w:val="-5"/>
        </w:rPr>
        <w:t xml:space="preserve"> </w:t>
      </w:r>
      <w:r>
        <w:rPr>
          <w:color w:val="231F20"/>
          <w:w w:val="90"/>
        </w:rPr>
        <w:t>La</w:t>
      </w:r>
      <w:r>
        <w:rPr>
          <w:color w:val="231F20"/>
          <w:spacing w:val="-5"/>
        </w:rPr>
        <w:t xml:space="preserve"> </w:t>
      </w:r>
      <w:r>
        <w:rPr>
          <w:color w:val="231F20"/>
          <w:w w:val="90"/>
        </w:rPr>
        <w:t>consommation</w:t>
      </w:r>
      <w:r>
        <w:rPr>
          <w:color w:val="231F20"/>
          <w:spacing w:val="-5"/>
        </w:rPr>
        <w:t xml:space="preserve"> </w:t>
      </w:r>
      <w:r>
        <w:rPr>
          <w:color w:val="231F20"/>
          <w:w w:val="90"/>
        </w:rPr>
        <w:t>chronique</w:t>
      </w:r>
      <w:r>
        <w:rPr>
          <w:color w:val="231F20"/>
          <w:spacing w:val="-5"/>
        </w:rPr>
        <w:t xml:space="preserve"> </w:t>
      </w:r>
      <w:r>
        <w:rPr>
          <w:color w:val="231F20"/>
          <w:spacing w:val="-5"/>
          <w:w w:val="90"/>
        </w:rPr>
        <w:t>de</w:t>
      </w:r>
    </w:p>
    <w:p w14:paraId="0B749F1F" w14:textId="77777777" w:rsidR="00B76AFF" w:rsidRDefault="00B76AFF">
      <w:pPr>
        <w:pStyle w:val="Corpsdetexte"/>
        <w:spacing w:before="8"/>
        <w:rPr>
          <w:sz w:val="17"/>
        </w:rPr>
      </w:pPr>
    </w:p>
    <w:p w14:paraId="140919A4" w14:textId="280600A0" w:rsidR="00B76AFF" w:rsidRDefault="00D54CF9">
      <w:pPr>
        <w:spacing w:before="102"/>
        <w:ind w:left="284"/>
        <w:rPr>
          <w:sz w:val="24"/>
        </w:rPr>
      </w:pPr>
      <w:r>
        <w:rPr>
          <w:color w:val="323031"/>
          <w:spacing w:val="-5"/>
          <w:sz w:val="24"/>
        </w:rPr>
        <w:t>33</w:t>
      </w:r>
    </w:p>
    <w:p w14:paraId="3C2976F4" w14:textId="77777777" w:rsidR="00B76AFF" w:rsidRDefault="00B76AFF">
      <w:pPr>
        <w:rPr>
          <w:sz w:val="24"/>
        </w:rPr>
        <w:sectPr w:rsidR="00B76AFF">
          <w:pgSz w:w="9350" w:h="12750"/>
          <w:pgMar w:top="920" w:right="1280" w:bottom="420" w:left="1100" w:header="0" w:footer="222" w:gutter="0"/>
          <w:cols w:space="720"/>
        </w:sectPr>
      </w:pPr>
    </w:p>
    <w:p w14:paraId="1DC54855" w14:textId="77777777" w:rsidR="00B76AFF" w:rsidRDefault="00000000">
      <w:pPr>
        <w:spacing w:before="97"/>
        <w:ind w:right="100"/>
        <w:jc w:val="right"/>
        <w:rPr>
          <w:sz w:val="20"/>
        </w:rPr>
      </w:pPr>
      <w:r>
        <w:rPr>
          <w:color w:val="323031"/>
          <w:spacing w:val="-2"/>
          <w:sz w:val="20"/>
        </w:rPr>
        <w:lastRenderedPageBreak/>
        <w:t>BRONCHES</w:t>
      </w:r>
    </w:p>
    <w:p w14:paraId="3474A89D" w14:textId="77777777" w:rsidR="00B76AFF" w:rsidRDefault="00000000">
      <w:pPr>
        <w:pStyle w:val="Corpsdetexte"/>
        <w:spacing w:before="4"/>
        <w:rPr>
          <w:sz w:val="17"/>
        </w:rPr>
      </w:pPr>
      <w:r>
        <w:pict w14:anchorId="54C71BAB">
          <v:shape id="docshape26" o:spid="_x0000_s2187" style="position:absolute;margin-left:77.7pt;margin-top:12.9pt;width:320.35pt;height:.1pt;z-index:-15714816;mso-wrap-distance-left:0;mso-wrap-distance-right:0;mso-position-horizontal-relative:page" coordorigin="1554,258" coordsize="6407,0" path="m7960,258r-6406,e" filled="f" strokecolor="#231f20" strokeweight=".25pt">
            <v:path arrowok="t"/>
            <w10:wrap type="topAndBottom" anchorx="page"/>
          </v:shape>
        </w:pict>
      </w:r>
    </w:p>
    <w:p w14:paraId="7A7570AA" w14:textId="77777777" w:rsidR="00B76AFF" w:rsidRDefault="00B76AFF">
      <w:pPr>
        <w:pStyle w:val="Corpsdetexte"/>
        <w:spacing w:before="6"/>
        <w:rPr>
          <w:sz w:val="18"/>
        </w:rPr>
      </w:pPr>
    </w:p>
    <w:p w14:paraId="06701D9A" w14:textId="77777777" w:rsidR="00B76AFF" w:rsidRDefault="00000000">
      <w:pPr>
        <w:pStyle w:val="Corpsdetexte"/>
        <w:spacing w:line="196" w:lineRule="auto"/>
        <w:ind w:left="453" w:right="100"/>
        <w:jc w:val="both"/>
      </w:pPr>
      <w:r>
        <w:rPr>
          <w:color w:val="231F20"/>
          <w:w w:val="90"/>
        </w:rPr>
        <w:t xml:space="preserve">cannabis est à l'origine de symptômes respiratoires. L'inflammation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muqueuse</w:t>
      </w:r>
      <w:r>
        <w:rPr>
          <w:color w:val="231F20"/>
          <w:spacing w:val="-2"/>
          <w:w w:val="95"/>
        </w:rPr>
        <w:t xml:space="preserve"> </w:t>
      </w:r>
      <w:r>
        <w:rPr>
          <w:color w:val="231F20"/>
          <w:w w:val="95"/>
        </w:rPr>
        <w:t>respiratoire</w:t>
      </w:r>
      <w:r>
        <w:rPr>
          <w:color w:val="231F20"/>
          <w:spacing w:val="-2"/>
          <w:w w:val="95"/>
        </w:rPr>
        <w:t xml:space="preserve"> </w:t>
      </w:r>
      <w:r>
        <w:rPr>
          <w:color w:val="231F20"/>
          <w:w w:val="95"/>
        </w:rPr>
        <w:t>explique</w:t>
      </w:r>
      <w:r>
        <w:rPr>
          <w:color w:val="231F20"/>
          <w:spacing w:val="-2"/>
          <w:w w:val="95"/>
        </w:rPr>
        <w:t xml:space="preserve"> </w:t>
      </w:r>
      <w:r>
        <w:rPr>
          <w:color w:val="231F20"/>
          <w:w w:val="95"/>
        </w:rPr>
        <w:t>la</w:t>
      </w:r>
      <w:r>
        <w:rPr>
          <w:color w:val="231F20"/>
          <w:spacing w:val="-2"/>
          <w:w w:val="95"/>
        </w:rPr>
        <w:t xml:space="preserve"> </w:t>
      </w:r>
      <w:r>
        <w:rPr>
          <w:color w:val="231F20"/>
          <w:w w:val="95"/>
        </w:rPr>
        <w:t>fréquence</w:t>
      </w:r>
      <w:r>
        <w:rPr>
          <w:color w:val="231F20"/>
          <w:spacing w:val="-2"/>
          <w:w w:val="95"/>
        </w:rPr>
        <w:t xml:space="preserve"> </w:t>
      </w:r>
      <w:r>
        <w:rPr>
          <w:color w:val="231F20"/>
          <w:w w:val="95"/>
        </w:rPr>
        <w:t>des</w:t>
      </w:r>
      <w:r>
        <w:rPr>
          <w:color w:val="231F20"/>
          <w:spacing w:val="-2"/>
          <w:w w:val="95"/>
        </w:rPr>
        <w:t xml:space="preserve"> </w:t>
      </w:r>
      <w:r>
        <w:rPr>
          <w:color w:val="231F20"/>
          <w:w w:val="95"/>
        </w:rPr>
        <w:t>bronchites chroniques ainsi que le risque accru de carcinomes bronchiques, notamment</w:t>
      </w:r>
      <w:r>
        <w:rPr>
          <w:color w:val="231F20"/>
          <w:spacing w:val="-1"/>
          <w:w w:val="95"/>
        </w:rPr>
        <w:t xml:space="preserve"> </w:t>
      </w:r>
      <w:r>
        <w:rPr>
          <w:color w:val="231F20"/>
          <w:w w:val="95"/>
        </w:rPr>
        <w:t>en</w:t>
      </w:r>
      <w:r>
        <w:rPr>
          <w:color w:val="231F20"/>
          <w:spacing w:val="-1"/>
          <w:w w:val="95"/>
        </w:rPr>
        <w:t xml:space="preserve"> </w:t>
      </w:r>
      <w:r>
        <w:rPr>
          <w:color w:val="231F20"/>
          <w:w w:val="95"/>
        </w:rPr>
        <w:t>raison</w:t>
      </w:r>
      <w:r>
        <w:rPr>
          <w:color w:val="231F20"/>
          <w:spacing w:val="-1"/>
          <w:w w:val="95"/>
        </w:rPr>
        <w:t xml:space="preserve"> </w:t>
      </w:r>
      <w:r>
        <w:rPr>
          <w:color w:val="231F20"/>
          <w:w w:val="95"/>
        </w:rPr>
        <w:t>de</w:t>
      </w:r>
      <w:r>
        <w:rPr>
          <w:color w:val="231F20"/>
          <w:spacing w:val="-1"/>
          <w:w w:val="95"/>
        </w:rPr>
        <w:t xml:space="preserve"> </w:t>
      </w:r>
      <w:r>
        <w:rPr>
          <w:color w:val="231F20"/>
          <w:w w:val="95"/>
        </w:rPr>
        <w:t>l'augmentation</w:t>
      </w:r>
      <w:r>
        <w:rPr>
          <w:color w:val="231F20"/>
          <w:spacing w:val="-1"/>
          <w:w w:val="95"/>
        </w:rPr>
        <w:t xml:space="preserve"> </w:t>
      </w:r>
      <w:r>
        <w:rPr>
          <w:color w:val="231F20"/>
          <w:w w:val="95"/>
        </w:rPr>
        <w:t>du</w:t>
      </w:r>
      <w:r>
        <w:rPr>
          <w:color w:val="231F20"/>
          <w:spacing w:val="-1"/>
          <w:w w:val="95"/>
        </w:rPr>
        <w:t xml:space="preserve"> </w:t>
      </w:r>
      <w:r>
        <w:rPr>
          <w:color w:val="231F20"/>
          <w:w w:val="95"/>
        </w:rPr>
        <w:t>dépôt</w:t>
      </w:r>
      <w:r>
        <w:rPr>
          <w:color w:val="231F20"/>
          <w:spacing w:val="-1"/>
          <w:w w:val="95"/>
        </w:rPr>
        <w:t xml:space="preserve"> </w:t>
      </w:r>
      <w:r>
        <w:rPr>
          <w:color w:val="231F20"/>
          <w:w w:val="95"/>
        </w:rPr>
        <w:t xml:space="preserve">d'hydrocarbu- </w:t>
      </w:r>
      <w:r>
        <w:rPr>
          <w:color w:val="231F20"/>
        </w:rPr>
        <w:t>res</w:t>
      </w:r>
      <w:r>
        <w:rPr>
          <w:color w:val="231F20"/>
          <w:spacing w:val="-15"/>
        </w:rPr>
        <w:t xml:space="preserve"> </w:t>
      </w:r>
      <w:r>
        <w:rPr>
          <w:color w:val="231F20"/>
        </w:rPr>
        <w:t>cancérigènes.</w:t>
      </w:r>
      <w:r>
        <w:rPr>
          <w:color w:val="231F20"/>
          <w:spacing w:val="-15"/>
        </w:rPr>
        <w:t xml:space="preserve"> </w:t>
      </w:r>
      <w:r>
        <w:rPr>
          <w:color w:val="231F20"/>
        </w:rPr>
        <w:t>Les</w:t>
      </w:r>
      <w:r>
        <w:rPr>
          <w:color w:val="231F20"/>
          <w:spacing w:val="-15"/>
        </w:rPr>
        <w:t xml:space="preserve"> </w:t>
      </w:r>
      <w:r>
        <w:rPr>
          <w:color w:val="231F20"/>
        </w:rPr>
        <w:t>symptômes</w:t>
      </w:r>
      <w:r>
        <w:rPr>
          <w:color w:val="231F20"/>
          <w:spacing w:val="-15"/>
        </w:rPr>
        <w:t xml:space="preserve"> </w:t>
      </w:r>
      <w:r>
        <w:rPr>
          <w:color w:val="231F20"/>
        </w:rPr>
        <w:t>respiratoires</w:t>
      </w:r>
      <w:r>
        <w:rPr>
          <w:color w:val="231F20"/>
          <w:spacing w:val="-14"/>
        </w:rPr>
        <w:t xml:space="preserve"> </w:t>
      </w:r>
      <w:r>
        <w:rPr>
          <w:color w:val="231F20"/>
        </w:rPr>
        <w:t>comportent</w:t>
      </w:r>
      <w:r>
        <w:rPr>
          <w:color w:val="231F20"/>
          <w:spacing w:val="-15"/>
        </w:rPr>
        <w:t xml:space="preserve"> </w:t>
      </w:r>
      <w:r>
        <w:rPr>
          <w:color w:val="231F20"/>
        </w:rPr>
        <w:t xml:space="preserve">des </w:t>
      </w:r>
      <w:r>
        <w:rPr>
          <w:color w:val="231F20"/>
          <w:w w:val="95"/>
        </w:rPr>
        <w:t>expectorations</w:t>
      </w:r>
      <w:r>
        <w:rPr>
          <w:color w:val="231F20"/>
          <w:spacing w:val="-10"/>
          <w:w w:val="95"/>
        </w:rPr>
        <w:t xml:space="preserve"> </w:t>
      </w:r>
      <w:r>
        <w:rPr>
          <w:color w:val="231F20"/>
          <w:w w:val="95"/>
        </w:rPr>
        <w:t>matinales,</w:t>
      </w:r>
      <w:r>
        <w:rPr>
          <w:color w:val="231F20"/>
          <w:spacing w:val="-10"/>
          <w:w w:val="95"/>
        </w:rPr>
        <w:t xml:space="preserve"> </w:t>
      </w:r>
      <w:r>
        <w:rPr>
          <w:color w:val="231F20"/>
          <w:w w:val="95"/>
        </w:rPr>
        <w:t>des</w:t>
      </w:r>
      <w:r>
        <w:rPr>
          <w:color w:val="231F20"/>
          <w:spacing w:val="-10"/>
          <w:w w:val="95"/>
        </w:rPr>
        <w:t xml:space="preserve"> </w:t>
      </w:r>
      <w:r>
        <w:rPr>
          <w:color w:val="231F20"/>
          <w:w w:val="95"/>
        </w:rPr>
        <w:t>sibilances/sifflements,</w:t>
      </w:r>
      <w:r>
        <w:rPr>
          <w:color w:val="231F20"/>
          <w:spacing w:val="-10"/>
          <w:w w:val="95"/>
        </w:rPr>
        <w:t xml:space="preserve"> </w:t>
      </w:r>
      <w:r>
        <w:rPr>
          <w:color w:val="231F20"/>
          <w:w w:val="95"/>
        </w:rPr>
        <w:t>une</w:t>
      </w:r>
      <w:r>
        <w:rPr>
          <w:color w:val="231F20"/>
          <w:spacing w:val="-10"/>
          <w:w w:val="95"/>
        </w:rPr>
        <w:t xml:space="preserve"> </w:t>
      </w:r>
      <w:r>
        <w:rPr>
          <w:color w:val="231F20"/>
          <w:w w:val="95"/>
        </w:rPr>
        <w:t xml:space="preserve">dyspnée </w:t>
      </w:r>
      <w:r>
        <w:rPr>
          <w:color w:val="231F20"/>
          <w:w w:val="90"/>
        </w:rPr>
        <w:t>d'effort,</w:t>
      </w:r>
      <w:r>
        <w:rPr>
          <w:color w:val="231F20"/>
          <w:spacing w:val="-9"/>
          <w:w w:val="90"/>
        </w:rPr>
        <w:t xml:space="preserve"> </w:t>
      </w:r>
      <w:r>
        <w:rPr>
          <w:color w:val="231F20"/>
          <w:w w:val="90"/>
        </w:rPr>
        <w:t>une</w:t>
      </w:r>
      <w:r>
        <w:rPr>
          <w:color w:val="231F20"/>
          <w:spacing w:val="-9"/>
          <w:w w:val="90"/>
        </w:rPr>
        <w:t xml:space="preserve"> </w:t>
      </w:r>
      <w:r>
        <w:rPr>
          <w:color w:val="231F20"/>
          <w:w w:val="90"/>
        </w:rPr>
        <w:t>sensation</w:t>
      </w:r>
      <w:r>
        <w:rPr>
          <w:color w:val="231F20"/>
          <w:spacing w:val="-9"/>
          <w:w w:val="90"/>
        </w:rPr>
        <w:t xml:space="preserve"> </w:t>
      </w:r>
      <w:r>
        <w:rPr>
          <w:color w:val="231F20"/>
          <w:w w:val="90"/>
        </w:rPr>
        <w:t>d'oppression</w:t>
      </w:r>
      <w:r>
        <w:rPr>
          <w:color w:val="231F20"/>
          <w:spacing w:val="-9"/>
          <w:w w:val="90"/>
        </w:rPr>
        <w:t xml:space="preserve"> </w:t>
      </w:r>
      <w:r>
        <w:rPr>
          <w:color w:val="231F20"/>
          <w:w w:val="90"/>
        </w:rPr>
        <w:t>thoracique.</w:t>
      </w:r>
      <w:r>
        <w:rPr>
          <w:color w:val="231F20"/>
          <w:spacing w:val="-9"/>
          <w:w w:val="90"/>
        </w:rPr>
        <w:t xml:space="preserve"> </w:t>
      </w:r>
      <w:r>
        <w:rPr>
          <w:color w:val="231F20"/>
          <w:w w:val="90"/>
        </w:rPr>
        <w:t>Très</w:t>
      </w:r>
      <w:r>
        <w:rPr>
          <w:color w:val="231F20"/>
          <w:spacing w:val="-9"/>
          <w:w w:val="90"/>
        </w:rPr>
        <w:t xml:space="preserve"> </w:t>
      </w:r>
      <w:r>
        <w:rPr>
          <w:color w:val="231F20"/>
          <w:w w:val="90"/>
        </w:rPr>
        <w:t xml:space="preserve">communément, </w:t>
      </w:r>
      <w:r>
        <w:rPr>
          <w:color w:val="231F20"/>
          <w:w w:val="95"/>
        </w:rPr>
        <w:t xml:space="preserve">celui qui fume un « joint* » inhale en moyenne deux fois plus de </w:t>
      </w:r>
      <w:r>
        <w:rPr>
          <w:color w:val="231F20"/>
          <w:w w:val="90"/>
        </w:rPr>
        <w:t xml:space="preserve">fumée que le fumeur de cigarette ; sa profondeur d'inspiration étant </w:t>
      </w:r>
      <w:r>
        <w:rPr>
          <w:color w:val="231F20"/>
          <w:spacing w:val="-2"/>
          <w:w w:val="95"/>
        </w:rPr>
        <w:t>plus</w:t>
      </w:r>
      <w:r>
        <w:rPr>
          <w:color w:val="231F20"/>
          <w:spacing w:val="-8"/>
          <w:w w:val="95"/>
        </w:rPr>
        <w:t xml:space="preserve"> </w:t>
      </w:r>
      <w:r>
        <w:rPr>
          <w:color w:val="231F20"/>
          <w:spacing w:val="-2"/>
          <w:w w:val="95"/>
        </w:rPr>
        <w:t>importante,</w:t>
      </w:r>
      <w:r>
        <w:rPr>
          <w:color w:val="231F20"/>
          <w:spacing w:val="-8"/>
          <w:w w:val="95"/>
        </w:rPr>
        <w:t xml:space="preserve"> </w:t>
      </w:r>
      <w:r>
        <w:rPr>
          <w:color w:val="231F20"/>
          <w:spacing w:val="-2"/>
          <w:w w:val="95"/>
        </w:rPr>
        <w:t>tout</w:t>
      </w:r>
      <w:r>
        <w:rPr>
          <w:color w:val="231F20"/>
          <w:spacing w:val="-8"/>
          <w:w w:val="95"/>
        </w:rPr>
        <w:t xml:space="preserve"> </w:t>
      </w:r>
      <w:r>
        <w:rPr>
          <w:color w:val="231F20"/>
          <w:spacing w:val="-2"/>
          <w:w w:val="95"/>
        </w:rPr>
        <w:t>comme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durée</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conservation</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 xml:space="preserve">fumée </w:t>
      </w:r>
      <w:r>
        <w:rPr>
          <w:color w:val="231F20"/>
          <w:w w:val="90"/>
        </w:rPr>
        <w:t xml:space="preserve">dans ses poumons, avant son expiration. De plus, la marijuana* est </w:t>
      </w:r>
      <w:r>
        <w:rPr>
          <w:color w:val="231F20"/>
          <w:w w:val="95"/>
        </w:rPr>
        <w:t xml:space="preserve">le plus souvent fumée sans filtre, ce qui fait inhaler davantage de </w:t>
      </w:r>
      <w:r>
        <w:rPr>
          <w:color w:val="231F20"/>
          <w:spacing w:val="-2"/>
        </w:rPr>
        <w:t>substances</w:t>
      </w:r>
      <w:r>
        <w:rPr>
          <w:color w:val="231F20"/>
          <w:spacing w:val="-13"/>
        </w:rPr>
        <w:t xml:space="preserve"> </w:t>
      </w:r>
      <w:r>
        <w:rPr>
          <w:color w:val="231F20"/>
          <w:spacing w:val="-2"/>
        </w:rPr>
        <w:t>carcinogènes.</w:t>
      </w:r>
    </w:p>
    <w:p w14:paraId="162C4988" w14:textId="77777777" w:rsidR="00B76AFF" w:rsidRDefault="00000000">
      <w:pPr>
        <w:pStyle w:val="Corpsdetexte"/>
        <w:spacing w:before="5" w:line="196" w:lineRule="auto"/>
        <w:ind w:left="453" w:right="102"/>
        <w:jc w:val="both"/>
      </w:pPr>
      <w:r>
        <w:rPr>
          <w:color w:val="231F20"/>
          <w:w w:val="95"/>
        </w:rPr>
        <w:t>L'inhalation</w:t>
      </w:r>
      <w:r>
        <w:rPr>
          <w:color w:val="231F20"/>
          <w:spacing w:val="-3"/>
          <w:w w:val="95"/>
        </w:rPr>
        <w:t xml:space="preserve"> </w:t>
      </w:r>
      <w:r>
        <w:rPr>
          <w:color w:val="231F20"/>
          <w:w w:val="95"/>
        </w:rPr>
        <w:t>de</w:t>
      </w:r>
      <w:r>
        <w:rPr>
          <w:color w:val="231F20"/>
          <w:spacing w:val="-3"/>
          <w:w w:val="95"/>
        </w:rPr>
        <w:t xml:space="preserve"> </w:t>
      </w:r>
      <w:r>
        <w:rPr>
          <w:color w:val="231F20"/>
          <w:w w:val="95"/>
        </w:rPr>
        <w:t>la</w:t>
      </w:r>
      <w:r>
        <w:rPr>
          <w:color w:val="231F20"/>
          <w:spacing w:val="-3"/>
          <w:w w:val="95"/>
        </w:rPr>
        <w:t xml:space="preserve"> </w:t>
      </w:r>
      <w:r>
        <w:rPr>
          <w:color w:val="231F20"/>
          <w:w w:val="95"/>
        </w:rPr>
        <w:t>fumée</w:t>
      </w:r>
      <w:r>
        <w:rPr>
          <w:color w:val="231F20"/>
          <w:spacing w:val="-3"/>
          <w:w w:val="95"/>
        </w:rPr>
        <w:t xml:space="preserve"> </w:t>
      </w:r>
      <w:r>
        <w:rPr>
          <w:color w:val="231F20"/>
          <w:w w:val="95"/>
        </w:rPr>
        <w:t>du</w:t>
      </w:r>
      <w:r>
        <w:rPr>
          <w:color w:val="231F20"/>
          <w:spacing w:val="-3"/>
          <w:w w:val="95"/>
        </w:rPr>
        <w:t xml:space="preserve"> </w:t>
      </w:r>
      <w:r>
        <w:rPr>
          <w:color w:val="231F20"/>
          <w:w w:val="95"/>
        </w:rPr>
        <w:t>cannabis</w:t>
      </w:r>
      <w:r>
        <w:rPr>
          <w:color w:val="231F20"/>
          <w:spacing w:val="-3"/>
          <w:w w:val="95"/>
        </w:rPr>
        <w:t xml:space="preserve"> </w:t>
      </w:r>
      <w:r>
        <w:rPr>
          <w:color w:val="231F20"/>
          <w:w w:val="95"/>
        </w:rPr>
        <w:t>multiplie</w:t>
      </w:r>
      <w:r>
        <w:rPr>
          <w:color w:val="231F20"/>
          <w:spacing w:val="-3"/>
          <w:w w:val="95"/>
        </w:rPr>
        <w:t xml:space="preserve"> </w:t>
      </w:r>
      <w:r>
        <w:rPr>
          <w:color w:val="231F20"/>
          <w:w w:val="95"/>
        </w:rPr>
        <w:t>par</w:t>
      </w:r>
      <w:r>
        <w:rPr>
          <w:color w:val="231F20"/>
          <w:spacing w:val="-3"/>
          <w:w w:val="95"/>
        </w:rPr>
        <w:t xml:space="preserve"> </w:t>
      </w:r>
      <w:r>
        <w:rPr>
          <w:color w:val="231F20"/>
          <w:w w:val="95"/>
        </w:rPr>
        <w:t>cinq</w:t>
      </w:r>
      <w:r>
        <w:rPr>
          <w:color w:val="231F20"/>
          <w:spacing w:val="-3"/>
          <w:w w:val="95"/>
        </w:rPr>
        <w:t xml:space="preserve"> </w:t>
      </w:r>
      <w:r>
        <w:rPr>
          <w:color w:val="231F20"/>
          <w:w w:val="95"/>
        </w:rPr>
        <w:t>le</w:t>
      </w:r>
      <w:r>
        <w:rPr>
          <w:color w:val="231F20"/>
          <w:spacing w:val="-3"/>
          <w:w w:val="95"/>
        </w:rPr>
        <w:t xml:space="preserve"> </w:t>
      </w:r>
      <w:r>
        <w:rPr>
          <w:color w:val="231F20"/>
          <w:w w:val="95"/>
        </w:rPr>
        <w:t>niveau de</w:t>
      </w:r>
      <w:r>
        <w:rPr>
          <w:color w:val="231F20"/>
          <w:spacing w:val="-4"/>
          <w:w w:val="95"/>
        </w:rPr>
        <w:t xml:space="preserve"> </w:t>
      </w:r>
      <w:r>
        <w:rPr>
          <w:color w:val="231F20"/>
          <w:w w:val="95"/>
        </w:rPr>
        <w:t>la</w:t>
      </w:r>
      <w:r>
        <w:rPr>
          <w:color w:val="231F20"/>
          <w:spacing w:val="-4"/>
          <w:w w:val="95"/>
        </w:rPr>
        <w:t xml:space="preserve"> </w:t>
      </w:r>
      <w:r>
        <w:rPr>
          <w:color w:val="231F20"/>
          <w:w w:val="95"/>
        </w:rPr>
        <w:t>carboxyhémoglobinémie</w:t>
      </w:r>
      <w:r>
        <w:rPr>
          <w:color w:val="231F20"/>
          <w:spacing w:val="-4"/>
          <w:w w:val="95"/>
        </w:rPr>
        <w:t xml:space="preserve"> </w:t>
      </w:r>
      <w:r>
        <w:rPr>
          <w:color w:val="231F20"/>
          <w:w w:val="95"/>
        </w:rPr>
        <w:t>(taux</w:t>
      </w:r>
      <w:r>
        <w:rPr>
          <w:color w:val="231F20"/>
          <w:spacing w:val="-4"/>
          <w:w w:val="95"/>
        </w:rPr>
        <w:t xml:space="preserve"> </w:t>
      </w:r>
      <w:r>
        <w:rPr>
          <w:color w:val="231F20"/>
          <w:w w:val="95"/>
        </w:rPr>
        <w:t>d'oxyde</w:t>
      </w:r>
      <w:r>
        <w:rPr>
          <w:color w:val="231F20"/>
          <w:spacing w:val="-4"/>
          <w:w w:val="95"/>
        </w:rPr>
        <w:t xml:space="preserve"> </w:t>
      </w:r>
      <w:r>
        <w:rPr>
          <w:color w:val="231F20"/>
          <w:w w:val="95"/>
        </w:rPr>
        <w:t>de</w:t>
      </w:r>
      <w:r>
        <w:rPr>
          <w:color w:val="231F20"/>
          <w:spacing w:val="-4"/>
          <w:w w:val="95"/>
        </w:rPr>
        <w:t xml:space="preserve"> </w:t>
      </w:r>
      <w:r>
        <w:rPr>
          <w:color w:val="231F20"/>
          <w:w w:val="95"/>
        </w:rPr>
        <w:t>carbone/CO</w:t>
      </w:r>
      <w:r>
        <w:rPr>
          <w:color w:val="231F20"/>
          <w:spacing w:val="-4"/>
          <w:w w:val="95"/>
        </w:rPr>
        <w:t xml:space="preserve"> </w:t>
      </w:r>
      <w:r>
        <w:rPr>
          <w:color w:val="231F20"/>
          <w:w w:val="95"/>
        </w:rPr>
        <w:t>lié</w:t>
      </w:r>
      <w:r>
        <w:rPr>
          <w:color w:val="231F20"/>
          <w:spacing w:val="-4"/>
          <w:w w:val="95"/>
        </w:rPr>
        <w:t xml:space="preserve"> </w:t>
      </w:r>
      <w:r>
        <w:rPr>
          <w:color w:val="231F20"/>
          <w:w w:val="95"/>
        </w:rPr>
        <w:t>à l'hémoglobine) par rapport à la cigarette.</w:t>
      </w:r>
    </w:p>
    <w:p w14:paraId="3C0D9CCE" w14:textId="77777777" w:rsidR="00B76AFF" w:rsidRDefault="00000000">
      <w:pPr>
        <w:pStyle w:val="Corpsdetexte"/>
        <w:spacing w:before="1" w:line="196" w:lineRule="auto"/>
        <w:ind w:left="453" w:right="101"/>
        <w:jc w:val="both"/>
      </w:pPr>
      <w:r>
        <w:rPr>
          <w:color w:val="231F20"/>
        </w:rPr>
        <w:t xml:space="preserve">Des cas de pneumothorax et de pneumomédiastins ont été </w:t>
      </w:r>
      <w:r>
        <w:rPr>
          <w:color w:val="231F20"/>
          <w:w w:val="95"/>
        </w:rPr>
        <w:t>rapportés chez des consommateurs de cannabis. Ils résulteraient d'une</w:t>
      </w:r>
      <w:r>
        <w:rPr>
          <w:color w:val="231F20"/>
          <w:spacing w:val="-12"/>
          <w:w w:val="95"/>
        </w:rPr>
        <w:t xml:space="preserve"> </w:t>
      </w:r>
      <w:r>
        <w:rPr>
          <w:color w:val="231F20"/>
          <w:w w:val="95"/>
        </w:rPr>
        <w:t>augmentation</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2"/>
          <w:w w:val="95"/>
        </w:rPr>
        <w:t xml:space="preserve"> </w:t>
      </w:r>
      <w:r>
        <w:rPr>
          <w:color w:val="231F20"/>
          <w:w w:val="95"/>
        </w:rPr>
        <w:t>pression</w:t>
      </w:r>
      <w:r>
        <w:rPr>
          <w:color w:val="231F20"/>
          <w:spacing w:val="-12"/>
          <w:w w:val="95"/>
        </w:rPr>
        <w:t xml:space="preserve"> </w:t>
      </w:r>
      <w:r>
        <w:rPr>
          <w:color w:val="231F20"/>
          <w:w w:val="95"/>
        </w:rPr>
        <w:t>intrathoracique</w:t>
      </w:r>
      <w:r>
        <w:rPr>
          <w:color w:val="231F20"/>
          <w:spacing w:val="-11"/>
          <w:w w:val="95"/>
        </w:rPr>
        <w:t xml:space="preserve"> </w:t>
      </w:r>
      <w:r>
        <w:rPr>
          <w:color w:val="231F20"/>
          <w:w w:val="95"/>
        </w:rPr>
        <w:t>provoquée</w:t>
      </w:r>
      <w:r>
        <w:rPr>
          <w:color w:val="231F20"/>
          <w:spacing w:val="-12"/>
          <w:w w:val="95"/>
        </w:rPr>
        <w:t xml:space="preserve"> </w:t>
      </w:r>
      <w:r>
        <w:rPr>
          <w:color w:val="231F20"/>
          <w:w w:val="95"/>
        </w:rPr>
        <w:t xml:space="preserve">par des expirations glotte fermée (manœuvre de Valsalva) exécutées </w:t>
      </w:r>
      <w:r>
        <w:rPr>
          <w:color w:val="231F20"/>
        </w:rPr>
        <w:t>en</w:t>
      </w:r>
      <w:r>
        <w:rPr>
          <w:color w:val="231F20"/>
          <w:spacing w:val="-7"/>
        </w:rPr>
        <w:t xml:space="preserve"> </w:t>
      </w:r>
      <w:r>
        <w:rPr>
          <w:color w:val="231F20"/>
        </w:rPr>
        <w:t>fin</w:t>
      </w:r>
      <w:r>
        <w:rPr>
          <w:color w:val="231F20"/>
          <w:spacing w:val="-7"/>
        </w:rPr>
        <w:t xml:space="preserve"> </w:t>
      </w:r>
      <w:r>
        <w:rPr>
          <w:color w:val="231F20"/>
        </w:rPr>
        <w:t>d'inhalation</w:t>
      </w:r>
      <w:r>
        <w:rPr>
          <w:color w:val="231F20"/>
          <w:spacing w:val="-7"/>
        </w:rPr>
        <w:t xml:space="preserve"> </w:t>
      </w:r>
      <w:r>
        <w:rPr>
          <w:color w:val="231F20"/>
        </w:rPr>
        <w:t>des</w:t>
      </w:r>
      <w:r>
        <w:rPr>
          <w:color w:val="231F20"/>
          <w:spacing w:val="-7"/>
        </w:rPr>
        <w:t xml:space="preserve"> </w:t>
      </w:r>
      <w:r>
        <w:rPr>
          <w:color w:val="231F20"/>
        </w:rPr>
        <w:t>fumées</w:t>
      </w:r>
      <w:r>
        <w:rPr>
          <w:color w:val="231F20"/>
          <w:spacing w:val="-7"/>
        </w:rPr>
        <w:t xml:space="preserve"> </w:t>
      </w:r>
      <w:r>
        <w:rPr>
          <w:color w:val="231F20"/>
        </w:rPr>
        <w:t>du</w:t>
      </w:r>
      <w:r>
        <w:rPr>
          <w:color w:val="231F20"/>
          <w:spacing w:val="-7"/>
        </w:rPr>
        <w:t xml:space="preserve"> </w:t>
      </w:r>
      <w:r>
        <w:rPr>
          <w:color w:val="231F20"/>
        </w:rPr>
        <w:t>cannabis</w:t>
      </w:r>
      <w:r>
        <w:rPr>
          <w:color w:val="231F20"/>
          <w:spacing w:val="-7"/>
        </w:rPr>
        <w:t xml:space="preserve"> </w:t>
      </w:r>
      <w:r>
        <w:rPr>
          <w:color w:val="231F20"/>
        </w:rPr>
        <w:t>pour</w:t>
      </w:r>
      <w:r>
        <w:rPr>
          <w:color w:val="231F20"/>
          <w:spacing w:val="-7"/>
        </w:rPr>
        <w:t xml:space="preserve"> </w:t>
      </w:r>
      <w:r>
        <w:rPr>
          <w:color w:val="231F20"/>
        </w:rPr>
        <w:t>accroître,</w:t>
      </w:r>
      <w:r>
        <w:rPr>
          <w:color w:val="231F20"/>
          <w:spacing w:val="-7"/>
        </w:rPr>
        <w:t xml:space="preserve"> </w:t>
      </w:r>
      <w:r>
        <w:rPr>
          <w:color w:val="231F20"/>
        </w:rPr>
        <w:t xml:space="preserve">par </w:t>
      </w:r>
      <w:r>
        <w:rPr>
          <w:color w:val="231F20"/>
          <w:w w:val="90"/>
        </w:rPr>
        <w:t xml:space="preserve">surpression, le franchissement par le THC de la membrane alvéolo- </w:t>
      </w:r>
      <w:r>
        <w:rPr>
          <w:color w:val="231F20"/>
        </w:rPr>
        <w:t>capillaire.</w:t>
      </w:r>
      <w:r>
        <w:rPr>
          <w:color w:val="231F20"/>
          <w:spacing w:val="-2"/>
        </w:rPr>
        <w:t xml:space="preserve"> </w:t>
      </w:r>
      <w:r>
        <w:rPr>
          <w:color w:val="231F20"/>
        </w:rPr>
        <w:t>Des</w:t>
      </w:r>
      <w:r>
        <w:rPr>
          <w:color w:val="231F20"/>
          <w:spacing w:val="-2"/>
        </w:rPr>
        <w:t xml:space="preserve"> </w:t>
      </w:r>
      <w:r>
        <w:rPr>
          <w:color w:val="231F20"/>
        </w:rPr>
        <w:t>bulles</w:t>
      </w:r>
      <w:r>
        <w:rPr>
          <w:color w:val="231F20"/>
          <w:spacing w:val="-2"/>
        </w:rPr>
        <w:t xml:space="preserve"> </w:t>
      </w:r>
      <w:r>
        <w:rPr>
          <w:color w:val="231F20"/>
        </w:rPr>
        <w:t>d'emphysème</w:t>
      </w:r>
      <w:r>
        <w:rPr>
          <w:color w:val="231F20"/>
          <w:spacing w:val="-2"/>
        </w:rPr>
        <w:t xml:space="preserve"> </w:t>
      </w:r>
      <w:r>
        <w:rPr>
          <w:color w:val="231F20"/>
        </w:rPr>
        <w:t>ont</w:t>
      </w:r>
      <w:r>
        <w:rPr>
          <w:color w:val="231F20"/>
          <w:spacing w:val="-2"/>
        </w:rPr>
        <w:t xml:space="preserve"> </w:t>
      </w:r>
      <w:r>
        <w:rPr>
          <w:color w:val="231F20"/>
        </w:rPr>
        <w:t>été</w:t>
      </w:r>
      <w:r>
        <w:rPr>
          <w:color w:val="231F20"/>
          <w:spacing w:val="-2"/>
        </w:rPr>
        <w:t xml:space="preserve"> </w:t>
      </w:r>
      <w:r>
        <w:rPr>
          <w:color w:val="231F20"/>
        </w:rPr>
        <w:t>observées</w:t>
      </w:r>
      <w:r>
        <w:rPr>
          <w:color w:val="231F20"/>
          <w:spacing w:val="-2"/>
        </w:rPr>
        <w:t xml:space="preserve"> </w:t>
      </w:r>
      <w:r>
        <w:rPr>
          <w:color w:val="231F20"/>
        </w:rPr>
        <w:t>chez</w:t>
      </w:r>
      <w:r>
        <w:rPr>
          <w:color w:val="231F20"/>
          <w:spacing w:val="-2"/>
        </w:rPr>
        <w:t xml:space="preserve"> </w:t>
      </w:r>
      <w:r>
        <w:rPr>
          <w:color w:val="231F20"/>
        </w:rPr>
        <w:t xml:space="preserve">des </w:t>
      </w:r>
      <w:r>
        <w:rPr>
          <w:color w:val="231F20"/>
          <w:w w:val="95"/>
        </w:rPr>
        <w:t xml:space="preserve">adultes jeunes fumant de la marijuana, liées au barotraumatisme </w:t>
      </w:r>
      <w:r>
        <w:rPr>
          <w:color w:val="231F20"/>
          <w:spacing w:val="-2"/>
        </w:rPr>
        <w:t>engendré</w:t>
      </w:r>
      <w:r>
        <w:rPr>
          <w:color w:val="231F20"/>
          <w:spacing w:val="-12"/>
        </w:rPr>
        <w:t xml:space="preserve"> </w:t>
      </w:r>
      <w:r>
        <w:rPr>
          <w:color w:val="231F20"/>
          <w:spacing w:val="-2"/>
        </w:rPr>
        <w:t>par</w:t>
      </w:r>
      <w:r>
        <w:rPr>
          <w:color w:val="231F20"/>
          <w:spacing w:val="-12"/>
        </w:rPr>
        <w:t xml:space="preserve"> </w:t>
      </w:r>
      <w:r>
        <w:rPr>
          <w:color w:val="231F20"/>
          <w:spacing w:val="-2"/>
        </w:rPr>
        <w:t>l'apnée</w:t>
      </w:r>
      <w:r>
        <w:rPr>
          <w:color w:val="231F20"/>
          <w:spacing w:val="-12"/>
        </w:rPr>
        <w:t xml:space="preserve"> </w:t>
      </w:r>
      <w:r>
        <w:rPr>
          <w:color w:val="231F20"/>
          <w:spacing w:val="-2"/>
        </w:rPr>
        <w:t>inspiratoire</w:t>
      </w:r>
      <w:r>
        <w:rPr>
          <w:color w:val="231F20"/>
          <w:spacing w:val="-12"/>
        </w:rPr>
        <w:t xml:space="preserve"> </w:t>
      </w:r>
      <w:r>
        <w:rPr>
          <w:color w:val="231F20"/>
          <w:spacing w:val="-2"/>
        </w:rPr>
        <w:t>qui</w:t>
      </w:r>
      <w:r>
        <w:rPr>
          <w:color w:val="231F20"/>
          <w:spacing w:val="-12"/>
        </w:rPr>
        <w:t xml:space="preserve"> </w:t>
      </w:r>
      <w:r>
        <w:rPr>
          <w:color w:val="231F20"/>
          <w:spacing w:val="-2"/>
        </w:rPr>
        <w:t>fait</w:t>
      </w:r>
      <w:r>
        <w:rPr>
          <w:color w:val="231F20"/>
          <w:spacing w:val="-12"/>
        </w:rPr>
        <w:t xml:space="preserve"> </w:t>
      </w:r>
      <w:r>
        <w:rPr>
          <w:color w:val="231F20"/>
          <w:spacing w:val="-2"/>
        </w:rPr>
        <w:t>suite</w:t>
      </w:r>
      <w:r>
        <w:rPr>
          <w:color w:val="231F20"/>
          <w:spacing w:val="-12"/>
        </w:rPr>
        <w:t xml:space="preserve"> </w:t>
      </w:r>
      <w:r>
        <w:rPr>
          <w:color w:val="231F20"/>
          <w:spacing w:val="-2"/>
        </w:rPr>
        <w:t>à</w:t>
      </w:r>
      <w:r>
        <w:rPr>
          <w:color w:val="231F20"/>
          <w:spacing w:val="-12"/>
        </w:rPr>
        <w:t xml:space="preserve"> </w:t>
      </w:r>
      <w:r>
        <w:rPr>
          <w:color w:val="231F20"/>
          <w:spacing w:val="-2"/>
        </w:rPr>
        <w:t>l'inhalation</w:t>
      </w:r>
      <w:r>
        <w:rPr>
          <w:color w:val="231F20"/>
          <w:spacing w:val="-12"/>
        </w:rPr>
        <w:t xml:space="preserve"> </w:t>
      </w:r>
      <w:r>
        <w:rPr>
          <w:color w:val="231F20"/>
          <w:spacing w:val="-2"/>
        </w:rPr>
        <w:t xml:space="preserve">des </w:t>
      </w:r>
      <w:r>
        <w:rPr>
          <w:color w:val="231F20"/>
        </w:rPr>
        <w:t>fumées</w:t>
      </w:r>
      <w:r>
        <w:rPr>
          <w:color w:val="231F20"/>
          <w:spacing w:val="-8"/>
        </w:rPr>
        <w:t xml:space="preserve"> </w:t>
      </w:r>
      <w:r>
        <w:rPr>
          <w:color w:val="231F20"/>
        </w:rPr>
        <w:t>du</w:t>
      </w:r>
      <w:r>
        <w:rPr>
          <w:color w:val="231F20"/>
          <w:spacing w:val="-8"/>
        </w:rPr>
        <w:t xml:space="preserve"> </w:t>
      </w:r>
      <w:r>
        <w:rPr>
          <w:color w:val="231F20"/>
        </w:rPr>
        <w:t>cannabis.</w:t>
      </w:r>
    </w:p>
    <w:p w14:paraId="71455FBA" w14:textId="77777777" w:rsidR="00B76AFF" w:rsidRDefault="00B76AFF">
      <w:pPr>
        <w:pStyle w:val="Corpsdetexte"/>
        <w:rPr>
          <w:sz w:val="20"/>
        </w:rPr>
      </w:pPr>
    </w:p>
    <w:p w14:paraId="0D765B0F" w14:textId="77777777" w:rsidR="00B76AFF" w:rsidRDefault="00B76AFF">
      <w:pPr>
        <w:pStyle w:val="Corpsdetexte"/>
        <w:rPr>
          <w:sz w:val="20"/>
        </w:rPr>
      </w:pPr>
    </w:p>
    <w:p w14:paraId="109004ED" w14:textId="77777777" w:rsidR="00B76AFF" w:rsidRDefault="00B76AFF">
      <w:pPr>
        <w:pStyle w:val="Corpsdetexte"/>
        <w:rPr>
          <w:sz w:val="20"/>
        </w:rPr>
      </w:pPr>
    </w:p>
    <w:p w14:paraId="0019AD9A" w14:textId="77777777" w:rsidR="00B76AFF" w:rsidRDefault="00B76AFF">
      <w:pPr>
        <w:pStyle w:val="Corpsdetexte"/>
        <w:rPr>
          <w:sz w:val="20"/>
        </w:rPr>
      </w:pPr>
    </w:p>
    <w:p w14:paraId="74259494" w14:textId="77777777" w:rsidR="00B76AFF" w:rsidRDefault="00B76AFF">
      <w:pPr>
        <w:pStyle w:val="Corpsdetexte"/>
        <w:rPr>
          <w:sz w:val="20"/>
        </w:rPr>
      </w:pPr>
    </w:p>
    <w:p w14:paraId="60C1F557" w14:textId="77777777" w:rsidR="00B76AFF" w:rsidRDefault="00B76AFF">
      <w:pPr>
        <w:pStyle w:val="Corpsdetexte"/>
        <w:rPr>
          <w:sz w:val="20"/>
        </w:rPr>
      </w:pPr>
    </w:p>
    <w:p w14:paraId="0BEDF0BC" w14:textId="77777777" w:rsidR="00B76AFF" w:rsidRDefault="00B76AFF">
      <w:pPr>
        <w:pStyle w:val="Corpsdetexte"/>
        <w:rPr>
          <w:sz w:val="20"/>
        </w:rPr>
      </w:pPr>
    </w:p>
    <w:p w14:paraId="423925E0" w14:textId="77777777" w:rsidR="00B76AFF" w:rsidRDefault="00B76AFF">
      <w:pPr>
        <w:pStyle w:val="Corpsdetexte"/>
        <w:spacing w:before="6"/>
        <w:rPr>
          <w:sz w:val="29"/>
        </w:rPr>
      </w:pPr>
    </w:p>
    <w:p w14:paraId="256EEA74" w14:textId="5324B327" w:rsidR="00B76AFF" w:rsidRDefault="00D54CF9">
      <w:pPr>
        <w:spacing w:before="102"/>
        <w:ind w:right="100"/>
        <w:jc w:val="right"/>
        <w:rPr>
          <w:sz w:val="24"/>
        </w:rPr>
      </w:pPr>
      <w:r>
        <w:rPr>
          <w:color w:val="323031"/>
          <w:spacing w:val="-5"/>
          <w:sz w:val="24"/>
        </w:rPr>
        <w:t>34</w:t>
      </w:r>
    </w:p>
    <w:p w14:paraId="2B252315" w14:textId="77777777" w:rsidR="00B76AFF" w:rsidRDefault="00B76AFF">
      <w:pPr>
        <w:jc w:val="right"/>
        <w:rPr>
          <w:sz w:val="24"/>
        </w:rPr>
        <w:sectPr w:rsidR="00B76AFF">
          <w:pgSz w:w="9350" w:h="12750"/>
          <w:pgMar w:top="920" w:right="1280" w:bottom="420" w:left="1100" w:header="0" w:footer="222" w:gutter="0"/>
          <w:cols w:space="720"/>
        </w:sectPr>
      </w:pPr>
    </w:p>
    <w:p w14:paraId="4ABFA648" w14:textId="77777777" w:rsidR="00B76AFF" w:rsidRDefault="00000000">
      <w:pPr>
        <w:spacing w:before="88"/>
        <w:ind w:left="284"/>
        <w:rPr>
          <w:sz w:val="20"/>
        </w:rPr>
      </w:pPr>
      <w:bookmarkStart w:id="65" w:name="Cancers"/>
      <w:bookmarkStart w:id="66" w:name="_bookmark22"/>
      <w:bookmarkEnd w:id="65"/>
      <w:bookmarkEnd w:id="6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55B0733" w14:textId="77777777" w:rsidR="00B76AFF" w:rsidRDefault="00000000">
      <w:pPr>
        <w:pStyle w:val="Titre1"/>
        <w:spacing w:before="155"/>
      </w:pPr>
      <w:r>
        <w:pict w14:anchorId="757D5791">
          <v:line id="_x0000_s2186" style="position:absolute;left:0;text-align:left;z-index:-17588224;mso-position-horizontal-relative:page" from="389.5pt,13.2pt" to="69.2pt,13.2pt" strokecolor="#231f20" strokeweight=".25pt">
            <w10:wrap anchorx="page"/>
          </v:line>
        </w:pict>
      </w:r>
      <w:r>
        <w:rPr>
          <w:color w:val="323031"/>
          <w:w w:val="90"/>
        </w:rPr>
        <w:t>C</w:t>
      </w:r>
    </w:p>
    <w:p w14:paraId="003010B7" w14:textId="77777777" w:rsidR="00B76AFF" w:rsidRDefault="00000000">
      <w:pPr>
        <w:pStyle w:val="Titre3"/>
        <w:spacing w:before="485"/>
        <w:ind w:left="283"/>
      </w:pPr>
      <w:r>
        <w:rPr>
          <w:color w:val="231F20"/>
          <w:spacing w:val="-2"/>
        </w:rPr>
        <w:t>Cancers</w:t>
      </w:r>
    </w:p>
    <w:p w14:paraId="4EFDE025" w14:textId="77777777" w:rsidR="00B76AFF" w:rsidRDefault="00000000">
      <w:pPr>
        <w:pStyle w:val="Corpsdetexte"/>
        <w:spacing w:before="98" w:line="204" w:lineRule="auto"/>
        <w:ind w:left="283" w:right="268"/>
        <w:jc w:val="both"/>
      </w:pPr>
      <w:r>
        <w:rPr>
          <w:color w:val="231F20"/>
        </w:rPr>
        <w:t xml:space="preserve">Parmi la multitude des cancers humains, un certain nombre </w:t>
      </w:r>
      <w:r>
        <w:rPr>
          <w:color w:val="231F20"/>
          <w:w w:val="90"/>
        </w:rPr>
        <w:t>d'entre</w:t>
      </w:r>
      <w:r>
        <w:rPr>
          <w:color w:val="231F20"/>
        </w:rPr>
        <w:t xml:space="preserve"> </w:t>
      </w:r>
      <w:r>
        <w:rPr>
          <w:color w:val="231F20"/>
          <w:w w:val="90"/>
        </w:rPr>
        <w:t>eux</w:t>
      </w:r>
      <w:r>
        <w:rPr>
          <w:color w:val="231F20"/>
        </w:rPr>
        <w:t xml:space="preserve"> </w:t>
      </w:r>
      <w:r>
        <w:rPr>
          <w:color w:val="231F20"/>
          <w:w w:val="90"/>
        </w:rPr>
        <w:t>peuvent</w:t>
      </w:r>
      <w:r>
        <w:rPr>
          <w:color w:val="231F20"/>
        </w:rPr>
        <w:t xml:space="preserve"> </w:t>
      </w:r>
      <w:r>
        <w:rPr>
          <w:color w:val="231F20"/>
          <w:w w:val="90"/>
        </w:rPr>
        <w:t>être</w:t>
      </w:r>
      <w:r>
        <w:rPr>
          <w:color w:val="231F20"/>
        </w:rPr>
        <w:t xml:space="preserve"> </w:t>
      </w:r>
      <w:r>
        <w:rPr>
          <w:color w:val="231F20"/>
          <w:w w:val="90"/>
        </w:rPr>
        <w:t>déterminés</w:t>
      </w:r>
      <w:r>
        <w:rPr>
          <w:color w:val="231F20"/>
        </w:rPr>
        <w:t xml:space="preserve"> </w:t>
      </w:r>
      <w:r>
        <w:rPr>
          <w:color w:val="231F20"/>
          <w:w w:val="90"/>
        </w:rPr>
        <w:t>par</w:t>
      </w:r>
      <w:r>
        <w:rPr>
          <w:color w:val="231F20"/>
        </w:rPr>
        <w:t xml:space="preserve"> </w:t>
      </w:r>
      <w:r>
        <w:rPr>
          <w:color w:val="231F20"/>
          <w:w w:val="90"/>
        </w:rPr>
        <w:t>des</w:t>
      </w:r>
      <w:r>
        <w:rPr>
          <w:color w:val="231F20"/>
        </w:rPr>
        <w:t xml:space="preserve"> </w:t>
      </w:r>
      <w:r>
        <w:rPr>
          <w:color w:val="231F20"/>
          <w:w w:val="90"/>
        </w:rPr>
        <w:t>substances</w:t>
      </w:r>
      <w:r>
        <w:rPr>
          <w:color w:val="231F20"/>
        </w:rPr>
        <w:t xml:space="preserve"> </w:t>
      </w:r>
      <w:r>
        <w:rPr>
          <w:color w:val="231F20"/>
          <w:w w:val="90"/>
        </w:rPr>
        <w:t>étrangères</w:t>
      </w:r>
      <w:r>
        <w:rPr>
          <w:color w:val="231F20"/>
          <w:spacing w:val="80"/>
          <w:w w:val="150"/>
        </w:rPr>
        <w:t xml:space="preserve"> </w:t>
      </w:r>
      <w:r>
        <w:rPr>
          <w:color w:val="231F20"/>
        </w:rPr>
        <w:t xml:space="preserve">à l'organisme. La fumée du tabac comporte des goudrons </w:t>
      </w:r>
      <w:r>
        <w:rPr>
          <w:color w:val="231F20"/>
          <w:w w:val="95"/>
        </w:rPr>
        <w:t xml:space="preserve">cancérigènes pour la bouche, le larynx, les voies respiratoires et les poumons. Le fait d'ajouter de la résine de cannabis au tabac, </w:t>
      </w:r>
      <w:r>
        <w:rPr>
          <w:color w:val="231F20"/>
        </w:rPr>
        <w:t>tout</w:t>
      </w:r>
      <w:r>
        <w:rPr>
          <w:color w:val="231F20"/>
          <w:spacing w:val="-14"/>
        </w:rPr>
        <w:t xml:space="preserve"> </w:t>
      </w:r>
      <w:r>
        <w:rPr>
          <w:color w:val="231F20"/>
        </w:rPr>
        <w:t>comme</w:t>
      </w:r>
      <w:r>
        <w:rPr>
          <w:color w:val="231F20"/>
          <w:spacing w:val="-14"/>
        </w:rPr>
        <w:t xml:space="preserve"> </w:t>
      </w:r>
      <w:r>
        <w:rPr>
          <w:color w:val="231F20"/>
        </w:rPr>
        <w:t>la</w:t>
      </w:r>
      <w:r>
        <w:rPr>
          <w:color w:val="231F20"/>
          <w:spacing w:val="-14"/>
        </w:rPr>
        <w:t xml:space="preserve"> </w:t>
      </w:r>
      <w:r>
        <w:rPr>
          <w:color w:val="231F20"/>
        </w:rPr>
        <w:t>présence</w:t>
      </w:r>
      <w:r>
        <w:rPr>
          <w:color w:val="231F20"/>
          <w:spacing w:val="-14"/>
        </w:rPr>
        <w:t xml:space="preserve"> </w:t>
      </w:r>
      <w:r>
        <w:rPr>
          <w:color w:val="231F20"/>
        </w:rPr>
        <w:t>naturelle</w:t>
      </w:r>
      <w:r>
        <w:rPr>
          <w:color w:val="231F20"/>
          <w:spacing w:val="-14"/>
        </w:rPr>
        <w:t xml:space="preserve"> </w:t>
      </w:r>
      <w:r>
        <w:rPr>
          <w:color w:val="231F20"/>
        </w:rPr>
        <w:t>de</w:t>
      </w:r>
      <w:r>
        <w:rPr>
          <w:color w:val="231F20"/>
          <w:spacing w:val="-14"/>
        </w:rPr>
        <w:t xml:space="preserve"> </w:t>
      </w:r>
      <w:r>
        <w:rPr>
          <w:color w:val="231F20"/>
        </w:rPr>
        <w:t>cette</w:t>
      </w:r>
      <w:r>
        <w:rPr>
          <w:color w:val="231F20"/>
          <w:spacing w:val="-14"/>
        </w:rPr>
        <w:t xml:space="preserve"> </w:t>
      </w:r>
      <w:r>
        <w:rPr>
          <w:color w:val="231F20"/>
        </w:rPr>
        <w:t>résine</w:t>
      </w:r>
      <w:r>
        <w:rPr>
          <w:color w:val="231F20"/>
          <w:spacing w:val="-14"/>
        </w:rPr>
        <w:t xml:space="preserve"> </w:t>
      </w:r>
      <w:r>
        <w:rPr>
          <w:color w:val="231F20"/>
        </w:rPr>
        <w:t>sur</w:t>
      </w:r>
      <w:r>
        <w:rPr>
          <w:color w:val="231F20"/>
          <w:spacing w:val="-14"/>
        </w:rPr>
        <w:t xml:space="preserve"> </w:t>
      </w:r>
      <w:r>
        <w:rPr>
          <w:color w:val="231F20"/>
        </w:rPr>
        <w:t>les</w:t>
      </w:r>
      <w:r>
        <w:rPr>
          <w:color w:val="231F20"/>
          <w:spacing w:val="-14"/>
        </w:rPr>
        <w:t xml:space="preserve"> </w:t>
      </w:r>
      <w:r>
        <w:rPr>
          <w:color w:val="231F20"/>
        </w:rPr>
        <w:t xml:space="preserve">feuilles </w:t>
      </w:r>
      <w:r>
        <w:rPr>
          <w:color w:val="231F20"/>
          <w:w w:val="95"/>
        </w:rPr>
        <w:t>et</w:t>
      </w:r>
      <w:r>
        <w:rPr>
          <w:color w:val="231F20"/>
          <w:spacing w:val="-4"/>
          <w:w w:val="95"/>
        </w:rPr>
        <w:t xml:space="preserve"> </w:t>
      </w:r>
      <w:r>
        <w:rPr>
          <w:color w:val="231F20"/>
          <w:w w:val="95"/>
        </w:rPr>
        <w:t>fleurs</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plante</w:t>
      </w:r>
      <w:r>
        <w:rPr>
          <w:color w:val="231F20"/>
          <w:spacing w:val="-4"/>
          <w:w w:val="95"/>
        </w:rPr>
        <w:t xml:space="preserve"> </w:t>
      </w:r>
      <w:r>
        <w:rPr>
          <w:color w:val="231F20"/>
          <w:w w:val="95"/>
        </w:rPr>
        <w:t>(marijuana)</w:t>
      </w:r>
      <w:r>
        <w:rPr>
          <w:color w:val="231F20"/>
          <w:spacing w:val="-4"/>
          <w:w w:val="95"/>
        </w:rPr>
        <w:t xml:space="preserve"> </w:t>
      </w:r>
      <w:r>
        <w:rPr>
          <w:color w:val="231F20"/>
          <w:w w:val="95"/>
        </w:rPr>
        <w:t>accroît</w:t>
      </w:r>
      <w:r>
        <w:rPr>
          <w:color w:val="231F20"/>
          <w:spacing w:val="-4"/>
          <w:w w:val="95"/>
        </w:rPr>
        <w:t xml:space="preserve"> </w:t>
      </w:r>
      <w:r>
        <w:rPr>
          <w:color w:val="231F20"/>
          <w:w w:val="95"/>
        </w:rPr>
        <w:t>de</w:t>
      </w:r>
      <w:r>
        <w:rPr>
          <w:color w:val="231F20"/>
          <w:spacing w:val="-4"/>
          <w:w w:val="95"/>
        </w:rPr>
        <w:t xml:space="preserve"> </w:t>
      </w:r>
      <w:r>
        <w:rPr>
          <w:color w:val="231F20"/>
          <w:w w:val="95"/>
        </w:rPr>
        <w:t>200°C</w:t>
      </w:r>
      <w:r>
        <w:rPr>
          <w:color w:val="231F20"/>
          <w:spacing w:val="-4"/>
          <w:w w:val="95"/>
        </w:rPr>
        <w:t xml:space="preserve"> </w:t>
      </w:r>
      <w:r>
        <w:rPr>
          <w:color w:val="231F20"/>
          <w:w w:val="95"/>
        </w:rPr>
        <w:t>la</w:t>
      </w:r>
      <w:r>
        <w:rPr>
          <w:color w:val="231F20"/>
          <w:spacing w:val="-4"/>
          <w:w w:val="95"/>
        </w:rPr>
        <w:t xml:space="preserve"> </w:t>
      </w:r>
      <w:r>
        <w:rPr>
          <w:color w:val="231F20"/>
          <w:w w:val="95"/>
        </w:rPr>
        <w:t xml:space="preserve">température </w:t>
      </w:r>
      <w:r>
        <w:rPr>
          <w:color w:val="231F20"/>
        </w:rPr>
        <w:t xml:space="preserve">de combustion de l'élément végétal, ce qui pousse plus loin la </w:t>
      </w:r>
      <w:r>
        <w:rPr>
          <w:color w:val="231F20"/>
          <w:w w:val="95"/>
        </w:rPr>
        <w:t xml:space="preserve">décomposition thermique (pyrolyse) et engendre 7 fois plus de goudrons cancérigènes que la combustion du seul tabac, ce qui accroît sa carcinogénicité pour les voies O.R.L. et respiratoires. Le cannabis est également tenu pour responsable de cancers du </w:t>
      </w:r>
      <w:r>
        <w:rPr>
          <w:color w:val="231F20"/>
        </w:rPr>
        <w:t>testicule,</w:t>
      </w:r>
      <w:r>
        <w:rPr>
          <w:color w:val="231F20"/>
          <w:spacing w:val="-12"/>
        </w:rPr>
        <w:t xml:space="preserve"> </w:t>
      </w:r>
      <w:r>
        <w:rPr>
          <w:color w:val="231F20"/>
        </w:rPr>
        <w:t>du</w:t>
      </w:r>
      <w:r>
        <w:rPr>
          <w:color w:val="231F20"/>
          <w:spacing w:val="-12"/>
        </w:rPr>
        <w:t xml:space="preserve"> </w:t>
      </w:r>
      <w:r>
        <w:rPr>
          <w:color w:val="231F20"/>
        </w:rPr>
        <w:t>type</w:t>
      </w:r>
      <w:r>
        <w:rPr>
          <w:color w:val="231F20"/>
          <w:spacing w:val="-12"/>
        </w:rPr>
        <w:t xml:space="preserve"> </w:t>
      </w:r>
      <w:r>
        <w:rPr>
          <w:color w:val="231F20"/>
        </w:rPr>
        <w:t>«</w:t>
      </w:r>
      <w:r>
        <w:rPr>
          <w:color w:val="231F20"/>
          <w:spacing w:val="-12"/>
        </w:rPr>
        <w:t xml:space="preserve"> </w:t>
      </w:r>
      <w:r>
        <w:rPr>
          <w:color w:val="231F20"/>
        </w:rPr>
        <w:t>germinome</w:t>
      </w:r>
      <w:r>
        <w:rPr>
          <w:color w:val="231F20"/>
          <w:spacing w:val="-12"/>
        </w:rPr>
        <w:t xml:space="preserve"> </w:t>
      </w:r>
      <w:r>
        <w:rPr>
          <w:color w:val="231F20"/>
        </w:rPr>
        <w:t>non</w:t>
      </w:r>
      <w:r>
        <w:rPr>
          <w:color w:val="231F20"/>
          <w:spacing w:val="-12"/>
        </w:rPr>
        <w:t xml:space="preserve"> </w:t>
      </w:r>
      <w:r>
        <w:rPr>
          <w:color w:val="231F20"/>
        </w:rPr>
        <w:t>séminome</w:t>
      </w:r>
      <w:r>
        <w:rPr>
          <w:color w:val="231F20"/>
          <w:spacing w:val="-12"/>
        </w:rPr>
        <w:t xml:space="preserve"> </w:t>
      </w:r>
      <w:r>
        <w:rPr>
          <w:color w:val="231F20"/>
        </w:rPr>
        <w:t>»,</w:t>
      </w:r>
      <w:r>
        <w:rPr>
          <w:color w:val="231F20"/>
          <w:spacing w:val="-12"/>
        </w:rPr>
        <w:t xml:space="preserve"> </w:t>
      </w:r>
      <w:r>
        <w:rPr>
          <w:color w:val="231F20"/>
        </w:rPr>
        <w:t>plus</w:t>
      </w:r>
      <w:r>
        <w:rPr>
          <w:color w:val="231F20"/>
          <w:spacing w:val="-12"/>
        </w:rPr>
        <w:t xml:space="preserve"> </w:t>
      </w:r>
      <w:r>
        <w:rPr>
          <w:color w:val="231F20"/>
        </w:rPr>
        <w:t>agressifs que le séminome.</w:t>
      </w:r>
    </w:p>
    <w:p w14:paraId="7C8CD6F6" w14:textId="77777777" w:rsidR="00B76AFF" w:rsidRDefault="00000000">
      <w:pPr>
        <w:pStyle w:val="Corpsdetexte"/>
        <w:spacing w:line="269" w:lineRule="exact"/>
        <w:ind w:left="283"/>
        <w:jc w:val="both"/>
      </w:pPr>
      <w:r>
        <w:rPr>
          <w:color w:val="231F20"/>
          <w:w w:val="95"/>
        </w:rPr>
        <w:t>À</w:t>
      </w:r>
      <w:r>
        <w:rPr>
          <w:color w:val="231F20"/>
          <w:spacing w:val="-3"/>
        </w:rPr>
        <w:t xml:space="preserve"> </w:t>
      </w:r>
      <w:r>
        <w:rPr>
          <w:color w:val="231F20"/>
          <w:w w:val="95"/>
        </w:rPr>
        <w:t>l'opposé</w:t>
      </w:r>
      <w:r>
        <w:rPr>
          <w:color w:val="231F20"/>
          <w:spacing w:val="-2"/>
        </w:rPr>
        <w:t xml:space="preserve"> </w:t>
      </w:r>
      <w:r>
        <w:rPr>
          <w:color w:val="231F20"/>
          <w:w w:val="95"/>
        </w:rPr>
        <w:t>de</w:t>
      </w:r>
      <w:r>
        <w:rPr>
          <w:color w:val="231F20"/>
          <w:spacing w:val="-2"/>
        </w:rPr>
        <w:t xml:space="preserve"> </w:t>
      </w:r>
      <w:r>
        <w:rPr>
          <w:color w:val="231F20"/>
          <w:w w:val="95"/>
        </w:rPr>
        <w:t>ces</w:t>
      </w:r>
      <w:r>
        <w:rPr>
          <w:color w:val="231F20"/>
          <w:spacing w:val="-2"/>
        </w:rPr>
        <w:t xml:space="preserve"> </w:t>
      </w:r>
      <w:r>
        <w:rPr>
          <w:color w:val="231F20"/>
          <w:w w:val="95"/>
        </w:rPr>
        <w:t>éléments</w:t>
      </w:r>
      <w:r>
        <w:rPr>
          <w:color w:val="231F20"/>
          <w:spacing w:val="-3"/>
        </w:rPr>
        <w:t xml:space="preserve"> </w:t>
      </w:r>
      <w:r>
        <w:rPr>
          <w:color w:val="231F20"/>
          <w:w w:val="95"/>
        </w:rPr>
        <w:t>péjoratifs,</w:t>
      </w:r>
      <w:r>
        <w:rPr>
          <w:color w:val="231F20"/>
          <w:spacing w:val="-2"/>
        </w:rPr>
        <w:t xml:space="preserve"> </w:t>
      </w:r>
      <w:r>
        <w:rPr>
          <w:color w:val="231F20"/>
          <w:w w:val="95"/>
        </w:rPr>
        <w:t>des</w:t>
      </w:r>
      <w:r>
        <w:rPr>
          <w:color w:val="231F20"/>
          <w:spacing w:val="-2"/>
        </w:rPr>
        <w:t xml:space="preserve"> </w:t>
      </w:r>
      <w:r>
        <w:rPr>
          <w:color w:val="231F20"/>
          <w:w w:val="95"/>
        </w:rPr>
        <w:t>données</w:t>
      </w:r>
      <w:r>
        <w:rPr>
          <w:color w:val="231F20"/>
          <w:spacing w:val="-2"/>
        </w:rPr>
        <w:t xml:space="preserve"> </w:t>
      </w:r>
      <w:r>
        <w:rPr>
          <w:color w:val="231F20"/>
          <w:w w:val="95"/>
        </w:rPr>
        <w:t>existent</w:t>
      </w:r>
      <w:r>
        <w:rPr>
          <w:color w:val="231F20"/>
          <w:spacing w:val="-2"/>
        </w:rPr>
        <w:t xml:space="preserve"> </w:t>
      </w:r>
      <w:r>
        <w:rPr>
          <w:color w:val="231F20"/>
          <w:w w:val="95"/>
        </w:rPr>
        <w:t>en</w:t>
      </w:r>
      <w:r>
        <w:rPr>
          <w:color w:val="231F20"/>
          <w:spacing w:val="-3"/>
        </w:rPr>
        <w:t xml:space="preserve"> </w:t>
      </w:r>
      <w:r>
        <w:rPr>
          <w:color w:val="231F20"/>
          <w:spacing w:val="-5"/>
          <w:w w:val="95"/>
        </w:rPr>
        <w:t>fa-</w:t>
      </w:r>
    </w:p>
    <w:p w14:paraId="421F9CB2" w14:textId="77777777" w:rsidR="00B76AFF" w:rsidRDefault="00000000">
      <w:pPr>
        <w:pStyle w:val="Corpsdetexte"/>
        <w:spacing w:before="15" w:line="201" w:lineRule="auto"/>
        <w:ind w:left="283" w:right="271"/>
        <w:jc w:val="both"/>
      </w:pPr>
      <w:r>
        <w:rPr>
          <w:color w:val="231F20"/>
          <w:w w:val="95"/>
        </w:rPr>
        <w:t xml:space="preserve">veur d'un effet thérapeutique potentiel de phytocannabinoïdes* </w:t>
      </w:r>
      <w:r>
        <w:rPr>
          <w:color w:val="231F20"/>
          <w:w w:val="90"/>
        </w:rPr>
        <w:t>(dont le cannabidiol* = CBD) qui, par un mécanisme n'impliquant ni les récepteurs CB</w:t>
      </w:r>
      <w:r>
        <w:rPr>
          <w:color w:val="231F20"/>
          <w:w w:val="90"/>
          <w:sz w:val="15"/>
        </w:rPr>
        <w:t xml:space="preserve">1 </w:t>
      </w:r>
      <w:r>
        <w:rPr>
          <w:color w:val="231F20"/>
          <w:w w:val="90"/>
        </w:rPr>
        <w:t>ni les récepteurs CB</w:t>
      </w:r>
      <w:r>
        <w:rPr>
          <w:color w:val="231F20"/>
          <w:w w:val="90"/>
          <w:sz w:val="15"/>
        </w:rPr>
        <w:t>2</w:t>
      </w:r>
      <w:r>
        <w:rPr>
          <w:color w:val="231F20"/>
          <w:w w:val="90"/>
        </w:rPr>
        <w:t xml:space="preserve">, réduisent expérimentale- </w:t>
      </w:r>
      <w:r>
        <w:rPr>
          <w:color w:val="231F20"/>
          <w:w w:val="95"/>
        </w:rPr>
        <w:t>ment</w:t>
      </w:r>
      <w:r>
        <w:rPr>
          <w:color w:val="231F20"/>
          <w:spacing w:val="-8"/>
          <w:w w:val="95"/>
        </w:rPr>
        <w:t xml:space="preserve"> </w:t>
      </w:r>
      <w:r>
        <w:rPr>
          <w:color w:val="231F20"/>
          <w:w w:val="95"/>
        </w:rPr>
        <w:t>le</w:t>
      </w:r>
      <w:r>
        <w:rPr>
          <w:color w:val="231F20"/>
          <w:spacing w:val="-8"/>
          <w:w w:val="95"/>
        </w:rPr>
        <w:t xml:space="preserve"> </w:t>
      </w:r>
      <w:r>
        <w:rPr>
          <w:color w:val="231F20"/>
          <w:w w:val="95"/>
        </w:rPr>
        <w:t>développement</w:t>
      </w:r>
      <w:r>
        <w:rPr>
          <w:color w:val="231F20"/>
          <w:spacing w:val="-8"/>
          <w:w w:val="95"/>
        </w:rPr>
        <w:t xml:space="preserve"> </w:t>
      </w:r>
      <w:r>
        <w:rPr>
          <w:color w:val="231F20"/>
          <w:w w:val="95"/>
        </w:rPr>
        <w:t>de</w:t>
      </w:r>
      <w:r>
        <w:rPr>
          <w:color w:val="231F20"/>
          <w:spacing w:val="-8"/>
          <w:w w:val="95"/>
        </w:rPr>
        <w:t xml:space="preserve"> </w:t>
      </w:r>
      <w:r>
        <w:rPr>
          <w:color w:val="231F20"/>
          <w:w w:val="95"/>
        </w:rPr>
        <w:t>certains</w:t>
      </w:r>
      <w:r>
        <w:rPr>
          <w:color w:val="231F20"/>
          <w:spacing w:val="-8"/>
          <w:w w:val="95"/>
        </w:rPr>
        <w:t xml:space="preserve"> </w:t>
      </w:r>
      <w:r>
        <w:rPr>
          <w:color w:val="231F20"/>
          <w:w w:val="95"/>
        </w:rPr>
        <w:t>cancers</w:t>
      </w:r>
      <w:r>
        <w:rPr>
          <w:color w:val="231F20"/>
          <w:spacing w:val="-8"/>
          <w:w w:val="95"/>
        </w:rPr>
        <w:t xml:space="preserve"> </w:t>
      </w:r>
      <w:r>
        <w:rPr>
          <w:color w:val="231F20"/>
          <w:w w:val="95"/>
        </w:rPr>
        <w:t>:</w:t>
      </w:r>
      <w:r>
        <w:rPr>
          <w:color w:val="231F20"/>
          <w:spacing w:val="-8"/>
          <w:w w:val="95"/>
        </w:rPr>
        <w:t xml:space="preserve"> </w:t>
      </w:r>
      <w:r>
        <w:rPr>
          <w:color w:val="231F20"/>
          <w:w w:val="95"/>
        </w:rPr>
        <w:t>glioblastome,</w:t>
      </w:r>
      <w:r>
        <w:rPr>
          <w:color w:val="231F20"/>
          <w:spacing w:val="-8"/>
          <w:w w:val="95"/>
        </w:rPr>
        <w:t xml:space="preserve"> </w:t>
      </w:r>
      <w:r>
        <w:rPr>
          <w:color w:val="231F20"/>
          <w:w w:val="95"/>
        </w:rPr>
        <w:t>cancer du</w:t>
      </w:r>
      <w:r>
        <w:rPr>
          <w:color w:val="231F20"/>
          <w:spacing w:val="-2"/>
          <w:w w:val="95"/>
        </w:rPr>
        <w:t xml:space="preserve"> </w:t>
      </w:r>
      <w:r>
        <w:rPr>
          <w:color w:val="231F20"/>
          <w:w w:val="95"/>
        </w:rPr>
        <w:t>sein,</w:t>
      </w:r>
      <w:r>
        <w:rPr>
          <w:color w:val="231F20"/>
          <w:spacing w:val="-2"/>
          <w:w w:val="95"/>
        </w:rPr>
        <w:t xml:space="preserve"> </w:t>
      </w:r>
      <w:r>
        <w:rPr>
          <w:color w:val="231F20"/>
          <w:w w:val="95"/>
        </w:rPr>
        <w:t>du</w:t>
      </w:r>
      <w:r>
        <w:rPr>
          <w:color w:val="231F20"/>
          <w:spacing w:val="-2"/>
          <w:w w:val="95"/>
        </w:rPr>
        <w:t xml:space="preserve"> </w:t>
      </w:r>
      <w:r>
        <w:rPr>
          <w:color w:val="231F20"/>
          <w:w w:val="95"/>
        </w:rPr>
        <w:t>poumon,</w:t>
      </w:r>
      <w:r>
        <w:rPr>
          <w:color w:val="231F20"/>
          <w:spacing w:val="-2"/>
          <w:w w:val="95"/>
        </w:rPr>
        <w:t xml:space="preserve">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prostate,</w:t>
      </w:r>
      <w:r>
        <w:rPr>
          <w:color w:val="231F20"/>
          <w:spacing w:val="-2"/>
          <w:w w:val="95"/>
        </w:rPr>
        <w:t xml:space="preserve"> </w:t>
      </w:r>
      <w:r>
        <w:rPr>
          <w:color w:val="231F20"/>
          <w:w w:val="95"/>
        </w:rPr>
        <w:t>du</w:t>
      </w:r>
      <w:r>
        <w:rPr>
          <w:color w:val="231F20"/>
          <w:spacing w:val="-2"/>
          <w:w w:val="95"/>
        </w:rPr>
        <w:t xml:space="preserve"> </w:t>
      </w:r>
      <w:r>
        <w:rPr>
          <w:color w:val="231F20"/>
          <w:w w:val="95"/>
        </w:rPr>
        <w:t>colon,</w:t>
      </w:r>
      <w:r>
        <w:rPr>
          <w:color w:val="231F20"/>
          <w:spacing w:val="-2"/>
          <w:w w:val="95"/>
        </w:rPr>
        <w:t xml:space="preserve"> </w:t>
      </w:r>
      <w:r>
        <w:rPr>
          <w:color w:val="231F20"/>
          <w:w w:val="95"/>
        </w:rPr>
        <w:t>greffés</w:t>
      </w:r>
      <w:r>
        <w:rPr>
          <w:color w:val="231F20"/>
          <w:spacing w:val="-2"/>
          <w:w w:val="95"/>
        </w:rPr>
        <w:t xml:space="preserve"> </w:t>
      </w:r>
      <w:r>
        <w:rPr>
          <w:color w:val="231F20"/>
          <w:w w:val="95"/>
        </w:rPr>
        <w:t>sur</w:t>
      </w:r>
      <w:r>
        <w:rPr>
          <w:color w:val="231F20"/>
          <w:spacing w:val="-2"/>
          <w:w w:val="95"/>
        </w:rPr>
        <w:t xml:space="preserve"> </w:t>
      </w:r>
      <w:r>
        <w:rPr>
          <w:color w:val="231F20"/>
          <w:w w:val="95"/>
        </w:rPr>
        <w:t>l'animal (revue</w:t>
      </w:r>
      <w:r>
        <w:rPr>
          <w:color w:val="231F20"/>
          <w:spacing w:val="-10"/>
          <w:w w:val="95"/>
        </w:rPr>
        <w:t xml:space="preserve"> </w:t>
      </w:r>
      <w:r>
        <w:rPr>
          <w:color w:val="231F20"/>
          <w:w w:val="95"/>
        </w:rPr>
        <w:t>in</w:t>
      </w:r>
      <w:r>
        <w:rPr>
          <w:color w:val="231F20"/>
          <w:spacing w:val="-10"/>
          <w:w w:val="95"/>
        </w:rPr>
        <w:t xml:space="preserve"> </w:t>
      </w:r>
      <w:r>
        <w:rPr>
          <w:color w:val="231F20"/>
          <w:w w:val="95"/>
        </w:rPr>
        <w:t>:</w:t>
      </w:r>
      <w:r>
        <w:rPr>
          <w:color w:val="231F20"/>
          <w:spacing w:val="-10"/>
          <w:w w:val="95"/>
        </w:rPr>
        <w:t xml:space="preserve"> </w:t>
      </w:r>
      <w:r>
        <w:rPr>
          <w:i/>
          <w:color w:val="231F20"/>
          <w:w w:val="95"/>
        </w:rPr>
        <w:t>J.</w:t>
      </w:r>
      <w:r>
        <w:rPr>
          <w:i/>
          <w:color w:val="231F20"/>
          <w:spacing w:val="-10"/>
          <w:w w:val="95"/>
        </w:rPr>
        <w:t xml:space="preserve"> </w:t>
      </w:r>
      <w:r>
        <w:rPr>
          <w:i/>
          <w:color w:val="231F20"/>
          <w:w w:val="95"/>
        </w:rPr>
        <w:t>Neuroimmunol.</w:t>
      </w:r>
      <w:r>
        <w:rPr>
          <w:i/>
          <w:color w:val="231F20"/>
          <w:spacing w:val="-10"/>
          <w:w w:val="95"/>
        </w:rPr>
        <w:t xml:space="preserve"> </w:t>
      </w:r>
      <w:r>
        <w:rPr>
          <w:i/>
          <w:color w:val="231F20"/>
          <w:w w:val="95"/>
        </w:rPr>
        <w:t>Pharmacol.</w:t>
      </w:r>
      <w:r>
        <w:rPr>
          <w:i/>
          <w:color w:val="231F20"/>
          <w:spacing w:val="-11"/>
          <w:w w:val="95"/>
        </w:rPr>
        <w:t xml:space="preserve"> </w:t>
      </w:r>
      <w:r>
        <w:rPr>
          <w:color w:val="231F20"/>
          <w:w w:val="95"/>
        </w:rPr>
        <w:t>2015,</w:t>
      </w:r>
      <w:r>
        <w:rPr>
          <w:color w:val="231F20"/>
          <w:spacing w:val="-10"/>
          <w:w w:val="95"/>
        </w:rPr>
        <w:t xml:space="preserve"> </w:t>
      </w:r>
      <w:r>
        <w:rPr>
          <w:color w:val="231F20"/>
          <w:w w:val="95"/>
        </w:rPr>
        <w:t>10,</w:t>
      </w:r>
      <w:r>
        <w:rPr>
          <w:color w:val="231F20"/>
          <w:spacing w:val="-10"/>
          <w:w w:val="95"/>
        </w:rPr>
        <w:t xml:space="preserve"> </w:t>
      </w:r>
      <w:r>
        <w:rPr>
          <w:color w:val="231F20"/>
          <w:w w:val="95"/>
        </w:rPr>
        <w:t>255-67).</w:t>
      </w:r>
    </w:p>
    <w:p w14:paraId="51CB1FEC" w14:textId="77777777" w:rsidR="00B76AFF" w:rsidRDefault="00000000">
      <w:pPr>
        <w:pStyle w:val="Corpsdetexte"/>
        <w:spacing w:before="8" w:line="204" w:lineRule="auto"/>
        <w:ind w:left="283" w:right="268"/>
        <w:jc w:val="both"/>
      </w:pPr>
      <w:r>
        <w:rPr>
          <w:color w:val="231F20"/>
        </w:rPr>
        <w:t xml:space="preserve">Au cours des chimiothérapies ainsi que des radiothérapies </w:t>
      </w:r>
      <w:r>
        <w:rPr>
          <w:color w:val="231F20"/>
          <w:w w:val="95"/>
        </w:rPr>
        <w:t>anticancéreuses, des nausées et des vomissements, souvent très pénibles,</w:t>
      </w:r>
      <w:r>
        <w:rPr>
          <w:color w:val="231F20"/>
          <w:spacing w:val="-9"/>
          <w:w w:val="95"/>
        </w:rPr>
        <w:t xml:space="preserve"> </w:t>
      </w:r>
      <w:r>
        <w:rPr>
          <w:color w:val="231F20"/>
          <w:w w:val="95"/>
        </w:rPr>
        <w:t>ainsi</w:t>
      </w:r>
      <w:r>
        <w:rPr>
          <w:color w:val="231F20"/>
          <w:spacing w:val="-9"/>
          <w:w w:val="95"/>
        </w:rPr>
        <w:t xml:space="preserve"> </w:t>
      </w:r>
      <w:r>
        <w:rPr>
          <w:color w:val="231F20"/>
          <w:w w:val="95"/>
        </w:rPr>
        <w:t>qu'une</w:t>
      </w:r>
      <w:r>
        <w:rPr>
          <w:color w:val="231F20"/>
          <w:spacing w:val="-9"/>
          <w:w w:val="95"/>
        </w:rPr>
        <w:t xml:space="preserve"> </w:t>
      </w:r>
      <w:r>
        <w:rPr>
          <w:color w:val="231F20"/>
          <w:w w:val="95"/>
        </w:rPr>
        <w:t>anorexie,</w:t>
      </w:r>
      <w:r>
        <w:rPr>
          <w:color w:val="231F20"/>
          <w:spacing w:val="-9"/>
          <w:w w:val="95"/>
        </w:rPr>
        <w:t xml:space="preserve"> </w:t>
      </w:r>
      <w:r>
        <w:rPr>
          <w:color w:val="231F20"/>
          <w:w w:val="95"/>
        </w:rPr>
        <w:t>seraient</w:t>
      </w:r>
      <w:r>
        <w:rPr>
          <w:color w:val="231F20"/>
          <w:spacing w:val="-9"/>
          <w:w w:val="95"/>
        </w:rPr>
        <w:t xml:space="preserve"> </w:t>
      </w:r>
      <w:r>
        <w:rPr>
          <w:color w:val="231F20"/>
          <w:w w:val="95"/>
        </w:rPr>
        <w:t>largement</w:t>
      </w:r>
      <w:r>
        <w:rPr>
          <w:color w:val="231F20"/>
          <w:spacing w:val="-9"/>
          <w:w w:val="95"/>
        </w:rPr>
        <w:t xml:space="preserve"> </w:t>
      </w:r>
      <w:r>
        <w:rPr>
          <w:color w:val="231F20"/>
          <w:w w:val="95"/>
        </w:rPr>
        <w:t>apaisées</w:t>
      </w:r>
      <w:r>
        <w:rPr>
          <w:color w:val="231F20"/>
          <w:spacing w:val="-9"/>
          <w:w w:val="95"/>
        </w:rPr>
        <w:t xml:space="preserve"> </w:t>
      </w:r>
      <w:r>
        <w:rPr>
          <w:color w:val="231F20"/>
          <w:w w:val="95"/>
        </w:rPr>
        <w:t>par</w:t>
      </w:r>
      <w:r>
        <w:rPr>
          <w:color w:val="231F20"/>
          <w:spacing w:val="-9"/>
          <w:w w:val="95"/>
        </w:rPr>
        <w:t xml:space="preserve"> </w:t>
      </w:r>
      <w:r>
        <w:rPr>
          <w:color w:val="231F20"/>
          <w:w w:val="95"/>
        </w:rPr>
        <w:t>le THC.</w:t>
      </w:r>
      <w:r>
        <w:rPr>
          <w:color w:val="231F20"/>
          <w:spacing w:val="13"/>
        </w:rPr>
        <w:t xml:space="preserve"> </w:t>
      </w:r>
      <w:r>
        <w:rPr>
          <w:color w:val="231F20"/>
          <w:w w:val="95"/>
        </w:rPr>
        <w:t>Ils</w:t>
      </w:r>
      <w:r>
        <w:rPr>
          <w:color w:val="231F20"/>
          <w:spacing w:val="14"/>
        </w:rPr>
        <w:t xml:space="preserve"> </w:t>
      </w:r>
      <w:r>
        <w:rPr>
          <w:color w:val="231F20"/>
          <w:w w:val="95"/>
        </w:rPr>
        <w:t>le</w:t>
      </w:r>
      <w:r>
        <w:rPr>
          <w:color w:val="231F20"/>
          <w:spacing w:val="14"/>
        </w:rPr>
        <w:t xml:space="preserve"> </w:t>
      </w:r>
      <w:r>
        <w:rPr>
          <w:color w:val="231F20"/>
          <w:w w:val="95"/>
        </w:rPr>
        <w:t>sont</w:t>
      </w:r>
      <w:r>
        <w:rPr>
          <w:color w:val="231F20"/>
          <w:spacing w:val="13"/>
        </w:rPr>
        <w:t xml:space="preserve"> </w:t>
      </w:r>
      <w:r>
        <w:rPr>
          <w:color w:val="231F20"/>
          <w:w w:val="95"/>
        </w:rPr>
        <w:t>plus</w:t>
      </w:r>
      <w:r>
        <w:rPr>
          <w:color w:val="231F20"/>
          <w:spacing w:val="14"/>
        </w:rPr>
        <w:t xml:space="preserve"> </w:t>
      </w:r>
      <w:r>
        <w:rPr>
          <w:color w:val="231F20"/>
          <w:w w:val="95"/>
        </w:rPr>
        <w:t>puissamment</w:t>
      </w:r>
      <w:r>
        <w:rPr>
          <w:color w:val="231F20"/>
          <w:spacing w:val="14"/>
        </w:rPr>
        <w:t xml:space="preserve"> </w:t>
      </w:r>
      <w:r>
        <w:rPr>
          <w:color w:val="231F20"/>
          <w:w w:val="95"/>
        </w:rPr>
        <w:t>par</w:t>
      </w:r>
      <w:r>
        <w:rPr>
          <w:color w:val="231F20"/>
          <w:spacing w:val="14"/>
        </w:rPr>
        <w:t xml:space="preserve"> </w:t>
      </w:r>
      <w:r>
        <w:rPr>
          <w:color w:val="231F20"/>
          <w:w w:val="95"/>
        </w:rPr>
        <w:t>les</w:t>
      </w:r>
      <w:r>
        <w:rPr>
          <w:color w:val="231F20"/>
          <w:spacing w:val="13"/>
        </w:rPr>
        <w:t xml:space="preserve"> </w:t>
      </w:r>
      <w:r>
        <w:rPr>
          <w:color w:val="231F20"/>
          <w:w w:val="95"/>
        </w:rPr>
        <w:t>sétrons</w:t>
      </w:r>
      <w:r>
        <w:rPr>
          <w:color w:val="231F20"/>
          <w:spacing w:val="14"/>
        </w:rPr>
        <w:t xml:space="preserve"> </w:t>
      </w:r>
      <w:r>
        <w:rPr>
          <w:color w:val="231F20"/>
          <w:spacing w:val="-2"/>
          <w:w w:val="95"/>
        </w:rPr>
        <w:t>(granisétron,</w:t>
      </w:r>
    </w:p>
    <w:p w14:paraId="7894709B" w14:textId="77777777" w:rsidR="00B76AFF" w:rsidRDefault="00B76AFF">
      <w:pPr>
        <w:pStyle w:val="Corpsdetexte"/>
        <w:spacing w:before="9"/>
        <w:rPr>
          <w:sz w:val="17"/>
        </w:rPr>
      </w:pPr>
    </w:p>
    <w:p w14:paraId="71B0DC46" w14:textId="402F2432" w:rsidR="00B76AFF" w:rsidRDefault="00D54CF9">
      <w:pPr>
        <w:spacing w:before="102"/>
        <w:ind w:left="284"/>
        <w:rPr>
          <w:sz w:val="24"/>
        </w:rPr>
      </w:pPr>
      <w:r>
        <w:rPr>
          <w:color w:val="323031"/>
          <w:spacing w:val="-5"/>
          <w:sz w:val="24"/>
        </w:rPr>
        <w:t>35</w:t>
      </w:r>
    </w:p>
    <w:p w14:paraId="28FF4DE9" w14:textId="77777777" w:rsidR="00B76AFF" w:rsidRDefault="00B76AFF">
      <w:pPr>
        <w:rPr>
          <w:sz w:val="24"/>
        </w:rPr>
        <w:sectPr w:rsidR="00B76AFF">
          <w:pgSz w:w="9350" w:h="12750"/>
          <w:pgMar w:top="920" w:right="1280" w:bottom="420" w:left="1100" w:header="0" w:footer="222" w:gutter="0"/>
          <w:cols w:space="720"/>
        </w:sectPr>
      </w:pPr>
    </w:p>
    <w:p w14:paraId="655CAD72" w14:textId="77777777" w:rsidR="00B76AFF" w:rsidRDefault="00000000">
      <w:pPr>
        <w:spacing w:before="97"/>
        <w:ind w:right="100"/>
        <w:jc w:val="right"/>
        <w:rPr>
          <w:sz w:val="20"/>
        </w:rPr>
      </w:pPr>
      <w:bookmarkStart w:id="67" w:name="Canebière"/>
      <w:bookmarkStart w:id="68" w:name="Cannabidiol_=_(CBD)"/>
      <w:bookmarkStart w:id="69" w:name="_bookmark23"/>
      <w:bookmarkEnd w:id="67"/>
      <w:bookmarkEnd w:id="68"/>
      <w:bookmarkEnd w:id="69"/>
      <w:r>
        <w:rPr>
          <w:color w:val="323031"/>
          <w:spacing w:val="-2"/>
          <w:sz w:val="20"/>
        </w:rPr>
        <w:lastRenderedPageBreak/>
        <w:t>CANEBIÈRE</w:t>
      </w:r>
    </w:p>
    <w:p w14:paraId="2F76EB65" w14:textId="77777777" w:rsidR="00B76AFF" w:rsidRDefault="00000000">
      <w:pPr>
        <w:pStyle w:val="Corpsdetexte"/>
        <w:spacing w:before="4"/>
        <w:rPr>
          <w:sz w:val="17"/>
        </w:rPr>
      </w:pPr>
      <w:r>
        <w:pict w14:anchorId="64955DD2">
          <v:shape id="docshape27" o:spid="_x0000_s2185" style="position:absolute;margin-left:77.7pt;margin-top:12.9pt;width:320.35pt;height:.1pt;z-index:-15713792;mso-wrap-distance-left:0;mso-wrap-distance-right:0;mso-position-horizontal-relative:page" coordorigin="1554,258" coordsize="6407,0" path="m7960,258r-6406,e" filled="f" strokecolor="#231f20" strokeweight=".25pt">
            <v:path arrowok="t"/>
            <w10:wrap type="topAndBottom" anchorx="page"/>
          </v:shape>
        </w:pict>
      </w:r>
    </w:p>
    <w:p w14:paraId="00315AA3" w14:textId="77777777" w:rsidR="00B76AFF" w:rsidRDefault="00B76AFF">
      <w:pPr>
        <w:pStyle w:val="Corpsdetexte"/>
        <w:spacing w:before="3"/>
        <w:rPr>
          <w:sz w:val="18"/>
        </w:rPr>
      </w:pPr>
    </w:p>
    <w:p w14:paraId="006EC3A2" w14:textId="77777777" w:rsidR="00B76AFF" w:rsidRDefault="00000000">
      <w:pPr>
        <w:pStyle w:val="Corpsdetexte"/>
        <w:spacing w:before="1" w:line="199" w:lineRule="auto"/>
        <w:ind w:left="453" w:right="98"/>
        <w:jc w:val="both"/>
      </w:pPr>
      <w:r>
        <w:rPr>
          <w:color w:val="231F20"/>
        </w:rPr>
        <w:t>ondansétron, tropisétron) antagonistes des récepteurs séro- tonergiques du type 5HT</w:t>
      </w:r>
      <w:r>
        <w:rPr>
          <w:color w:val="231F20"/>
          <w:position w:val="1"/>
          <w:sz w:val="15"/>
        </w:rPr>
        <w:t>3</w:t>
      </w:r>
      <w:r>
        <w:rPr>
          <w:color w:val="231F20"/>
        </w:rPr>
        <w:t>, ou encore par un antagoniste de</w:t>
      </w:r>
      <w:r>
        <w:rPr>
          <w:color w:val="231F20"/>
          <w:spacing w:val="80"/>
        </w:rPr>
        <w:t xml:space="preserve"> </w:t>
      </w:r>
      <w:r>
        <w:rPr>
          <w:color w:val="231F20"/>
        </w:rPr>
        <w:t>la substance P (aprépitant = Emend</w:t>
      </w:r>
      <w:r>
        <w:rPr>
          <w:rFonts w:ascii="Times New Roman" w:hAnsi="Times New Roman"/>
          <w:color w:val="231F20"/>
          <w:position w:val="3"/>
          <w:sz w:val="19"/>
        </w:rPr>
        <w:t>®</w:t>
      </w:r>
      <w:r>
        <w:rPr>
          <w:color w:val="231F20"/>
        </w:rPr>
        <w:t xml:space="preserve">) agissant au niveau des </w:t>
      </w:r>
      <w:r>
        <w:rPr>
          <w:color w:val="231F20"/>
          <w:w w:val="95"/>
          <w:position w:val="1"/>
        </w:rPr>
        <w:t>récepteurs NK</w:t>
      </w:r>
      <w:r>
        <w:rPr>
          <w:color w:val="231F20"/>
          <w:w w:val="95"/>
          <w:sz w:val="15"/>
        </w:rPr>
        <w:t>1</w:t>
      </w:r>
      <w:r>
        <w:rPr>
          <w:color w:val="231F20"/>
          <w:w w:val="95"/>
          <w:position w:val="1"/>
        </w:rPr>
        <w:t xml:space="preserve">. Des compléments sur les relations entre THC et </w:t>
      </w:r>
      <w:r>
        <w:rPr>
          <w:color w:val="231F20"/>
          <w:w w:val="95"/>
        </w:rPr>
        <w:t>cancers seront trouvés à la rubrique immunodépression*.</w:t>
      </w:r>
    </w:p>
    <w:p w14:paraId="3453DBF8" w14:textId="77777777" w:rsidR="00B76AFF" w:rsidRDefault="00000000">
      <w:pPr>
        <w:pStyle w:val="Titre3"/>
        <w:spacing w:before="235"/>
      </w:pPr>
      <w:r>
        <w:rPr>
          <w:color w:val="231F20"/>
          <w:spacing w:val="-2"/>
        </w:rPr>
        <w:t>Canebière</w:t>
      </w:r>
    </w:p>
    <w:p w14:paraId="102A9133" w14:textId="77777777" w:rsidR="00B76AFF" w:rsidRDefault="00000000">
      <w:pPr>
        <w:pStyle w:val="Corpsdetexte"/>
        <w:spacing w:before="97" w:line="199" w:lineRule="auto"/>
        <w:ind w:left="453" w:right="102"/>
        <w:jc w:val="both"/>
      </w:pPr>
      <w:r>
        <w:rPr>
          <w:color w:val="231F20"/>
          <w:w w:val="95"/>
        </w:rPr>
        <w:t>Quartier</w:t>
      </w:r>
      <w:r>
        <w:rPr>
          <w:color w:val="231F20"/>
          <w:spacing w:val="-8"/>
          <w:w w:val="95"/>
        </w:rPr>
        <w:t xml:space="preserve"> </w:t>
      </w:r>
      <w:r>
        <w:rPr>
          <w:color w:val="231F20"/>
          <w:w w:val="95"/>
        </w:rPr>
        <w:t>de</w:t>
      </w:r>
      <w:r>
        <w:rPr>
          <w:color w:val="231F20"/>
          <w:spacing w:val="-8"/>
          <w:w w:val="95"/>
        </w:rPr>
        <w:t xml:space="preserve"> </w:t>
      </w:r>
      <w:r>
        <w:rPr>
          <w:color w:val="231F20"/>
          <w:w w:val="95"/>
        </w:rPr>
        <w:t>Marseille</w:t>
      </w:r>
      <w:r>
        <w:rPr>
          <w:color w:val="231F20"/>
          <w:spacing w:val="-8"/>
          <w:w w:val="95"/>
        </w:rPr>
        <w:t xml:space="preserve"> </w:t>
      </w:r>
      <w:r>
        <w:rPr>
          <w:color w:val="231F20"/>
          <w:w w:val="95"/>
        </w:rPr>
        <w:t>qui</w:t>
      </w:r>
      <w:r>
        <w:rPr>
          <w:color w:val="231F20"/>
          <w:spacing w:val="-8"/>
          <w:w w:val="95"/>
        </w:rPr>
        <w:t xml:space="preserve"> </w:t>
      </w:r>
      <w:r>
        <w:rPr>
          <w:color w:val="231F20"/>
          <w:w w:val="95"/>
        </w:rPr>
        <w:t>doit</w:t>
      </w:r>
      <w:r>
        <w:rPr>
          <w:color w:val="231F20"/>
          <w:spacing w:val="-8"/>
          <w:w w:val="95"/>
        </w:rPr>
        <w:t xml:space="preserve"> </w:t>
      </w:r>
      <w:r>
        <w:rPr>
          <w:color w:val="231F20"/>
          <w:w w:val="95"/>
        </w:rPr>
        <w:t>son</w:t>
      </w:r>
      <w:r>
        <w:rPr>
          <w:color w:val="231F20"/>
          <w:spacing w:val="-8"/>
          <w:w w:val="95"/>
        </w:rPr>
        <w:t xml:space="preserve"> </w:t>
      </w:r>
      <w:r>
        <w:rPr>
          <w:color w:val="231F20"/>
          <w:w w:val="95"/>
        </w:rPr>
        <w:t>nom</w:t>
      </w:r>
      <w:r>
        <w:rPr>
          <w:color w:val="231F20"/>
          <w:spacing w:val="-8"/>
          <w:w w:val="95"/>
        </w:rPr>
        <w:t xml:space="preserve"> </w:t>
      </w:r>
      <w:r>
        <w:rPr>
          <w:color w:val="231F20"/>
          <w:w w:val="95"/>
        </w:rPr>
        <w:t>au</w:t>
      </w:r>
      <w:r>
        <w:rPr>
          <w:color w:val="231F20"/>
          <w:spacing w:val="-8"/>
          <w:w w:val="95"/>
        </w:rPr>
        <w:t xml:space="preserve"> </w:t>
      </w:r>
      <w:r>
        <w:rPr>
          <w:color w:val="231F20"/>
          <w:w w:val="95"/>
        </w:rPr>
        <w:t>fait</w:t>
      </w:r>
      <w:r>
        <w:rPr>
          <w:color w:val="231F20"/>
          <w:spacing w:val="-8"/>
          <w:w w:val="95"/>
        </w:rPr>
        <w:t xml:space="preserve"> </w:t>
      </w:r>
      <w:r>
        <w:rPr>
          <w:color w:val="231F20"/>
          <w:w w:val="95"/>
        </w:rPr>
        <w:t>qu'il</w:t>
      </w:r>
      <w:r>
        <w:rPr>
          <w:color w:val="231F20"/>
          <w:spacing w:val="-8"/>
          <w:w w:val="95"/>
        </w:rPr>
        <w:t xml:space="preserve"> </w:t>
      </w:r>
      <w:r>
        <w:rPr>
          <w:color w:val="231F20"/>
          <w:w w:val="95"/>
        </w:rPr>
        <w:t>était</w:t>
      </w:r>
      <w:r>
        <w:rPr>
          <w:color w:val="231F20"/>
          <w:spacing w:val="-8"/>
          <w:w w:val="95"/>
        </w:rPr>
        <w:t xml:space="preserve"> </w:t>
      </w:r>
      <w:r>
        <w:rPr>
          <w:color w:val="231F20"/>
          <w:w w:val="95"/>
        </w:rPr>
        <w:t>le</w:t>
      </w:r>
      <w:r>
        <w:rPr>
          <w:color w:val="231F20"/>
          <w:spacing w:val="-8"/>
          <w:w w:val="95"/>
        </w:rPr>
        <w:t xml:space="preserve"> </w:t>
      </w:r>
      <w:r>
        <w:rPr>
          <w:color w:val="231F20"/>
          <w:w w:val="95"/>
        </w:rPr>
        <w:t>lieu</w:t>
      </w:r>
      <w:r>
        <w:rPr>
          <w:color w:val="231F20"/>
          <w:spacing w:val="-8"/>
          <w:w w:val="95"/>
        </w:rPr>
        <w:t xml:space="preserve"> </w:t>
      </w:r>
      <w:r>
        <w:rPr>
          <w:color w:val="231F20"/>
          <w:w w:val="95"/>
        </w:rPr>
        <w:t xml:space="preserve">où </w:t>
      </w:r>
      <w:r>
        <w:rPr>
          <w:color w:val="231F20"/>
          <w:spacing w:val="-2"/>
        </w:rPr>
        <w:t>exerçaient</w:t>
      </w:r>
      <w:r>
        <w:rPr>
          <w:color w:val="231F20"/>
          <w:spacing w:val="-12"/>
        </w:rPr>
        <w:t xml:space="preserve"> </w:t>
      </w:r>
      <w:r>
        <w:rPr>
          <w:color w:val="231F20"/>
          <w:spacing w:val="-2"/>
        </w:rPr>
        <w:t>les</w:t>
      </w:r>
      <w:r>
        <w:rPr>
          <w:color w:val="231F20"/>
          <w:spacing w:val="-12"/>
        </w:rPr>
        <w:t xml:space="preserve"> </w:t>
      </w:r>
      <w:r>
        <w:rPr>
          <w:color w:val="231F20"/>
          <w:spacing w:val="-2"/>
        </w:rPr>
        <w:t>cordiers,</w:t>
      </w:r>
      <w:r>
        <w:rPr>
          <w:color w:val="231F20"/>
          <w:spacing w:val="-12"/>
        </w:rPr>
        <w:t xml:space="preserve"> </w:t>
      </w:r>
      <w:r>
        <w:rPr>
          <w:color w:val="231F20"/>
          <w:spacing w:val="-2"/>
        </w:rPr>
        <w:t>tressant</w:t>
      </w:r>
      <w:r>
        <w:rPr>
          <w:color w:val="231F20"/>
          <w:spacing w:val="-12"/>
        </w:rPr>
        <w:t xml:space="preserve"> </w:t>
      </w:r>
      <w:r>
        <w:rPr>
          <w:color w:val="231F20"/>
          <w:spacing w:val="-2"/>
        </w:rPr>
        <w:t>leurs</w:t>
      </w:r>
      <w:r>
        <w:rPr>
          <w:color w:val="231F20"/>
          <w:spacing w:val="-12"/>
        </w:rPr>
        <w:t xml:space="preserve"> </w:t>
      </w:r>
      <w:r>
        <w:rPr>
          <w:color w:val="231F20"/>
          <w:spacing w:val="-2"/>
        </w:rPr>
        <w:t>cordages</w:t>
      </w:r>
      <w:r>
        <w:rPr>
          <w:color w:val="231F20"/>
          <w:spacing w:val="-12"/>
        </w:rPr>
        <w:t xml:space="preserve"> </w:t>
      </w:r>
      <w:r>
        <w:rPr>
          <w:color w:val="231F20"/>
          <w:spacing w:val="-2"/>
        </w:rPr>
        <w:t>avec</w:t>
      </w:r>
      <w:r>
        <w:rPr>
          <w:color w:val="231F20"/>
          <w:spacing w:val="-12"/>
        </w:rPr>
        <w:t xml:space="preserve"> </w:t>
      </w:r>
      <w:r>
        <w:rPr>
          <w:color w:val="231F20"/>
          <w:spacing w:val="-2"/>
        </w:rPr>
        <w:t>les</w:t>
      </w:r>
      <w:r>
        <w:rPr>
          <w:color w:val="231F20"/>
          <w:spacing w:val="-12"/>
        </w:rPr>
        <w:t xml:space="preserve"> </w:t>
      </w:r>
      <w:r>
        <w:rPr>
          <w:color w:val="231F20"/>
          <w:spacing w:val="-2"/>
        </w:rPr>
        <w:t>fibres</w:t>
      </w:r>
      <w:r>
        <w:rPr>
          <w:color w:val="231F20"/>
          <w:spacing w:val="-12"/>
        </w:rPr>
        <w:t xml:space="preserve"> </w:t>
      </w:r>
      <w:r>
        <w:rPr>
          <w:color w:val="231F20"/>
          <w:spacing w:val="-2"/>
        </w:rPr>
        <w:t>du chanvre.</w:t>
      </w:r>
    </w:p>
    <w:p w14:paraId="4C1110FE" w14:textId="77777777" w:rsidR="00B76AFF" w:rsidRDefault="00000000">
      <w:pPr>
        <w:pStyle w:val="Titre3"/>
        <w:spacing w:before="236"/>
        <w:jc w:val="both"/>
      </w:pPr>
      <w:r>
        <w:rPr>
          <w:color w:val="231F20"/>
          <w:w w:val="90"/>
        </w:rPr>
        <w:t>Cannabidiol</w:t>
      </w:r>
      <w:r>
        <w:rPr>
          <w:color w:val="231F20"/>
          <w:spacing w:val="8"/>
        </w:rPr>
        <w:t xml:space="preserve"> </w:t>
      </w:r>
      <w:r>
        <w:rPr>
          <w:color w:val="231F20"/>
          <w:w w:val="90"/>
        </w:rPr>
        <w:t>=</w:t>
      </w:r>
      <w:r>
        <w:rPr>
          <w:color w:val="231F20"/>
          <w:spacing w:val="8"/>
        </w:rPr>
        <w:t xml:space="preserve"> </w:t>
      </w:r>
      <w:r>
        <w:rPr>
          <w:color w:val="231F20"/>
          <w:spacing w:val="-4"/>
          <w:w w:val="90"/>
        </w:rPr>
        <w:t>(CBD)</w:t>
      </w:r>
    </w:p>
    <w:p w14:paraId="45C5B458" w14:textId="77777777" w:rsidR="00B76AFF" w:rsidRDefault="00000000">
      <w:pPr>
        <w:pStyle w:val="Corpsdetexte"/>
        <w:spacing w:before="97" w:line="199" w:lineRule="auto"/>
        <w:ind w:left="453" w:right="101"/>
        <w:jc w:val="both"/>
      </w:pPr>
      <w:r>
        <w:rPr>
          <w:color w:val="231F20"/>
          <w:w w:val="95"/>
        </w:rPr>
        <w:t xml:space="preserve">Le cannabidiol/CBD est présent en abondance dans le chanvre </w:t>
      </w:r>
      <w:r>
        <w:rPr>
          <w:color w:val="231F20"/>
        </w:rPr>
        <w:t xml:space="preserve">indien, où il apparaît comme un métabolite immédiat du cannabigérol/CBG, qui est aussi le précurseur immédiat du </w:t>
      </w:r>
      <w:r>
        <w:rPr>
          <w:color w:val="231F20"/>
          <w:w w:val="90"/>
        </w:rPr>
        <w:t xml:space="preserve">tétrahydrocannabinol/THC. Son taux varie d'un cultivar* à l'autre, </w:t>
      </w:r>
      <w:r>
        <w:rPr>
          <w:color w:val="231F20"/>
          <w:w w:val="95"/>
        </w:rPr>
        <w:t xml:space="preserve">ainsi qu'en fonction des conditions climatiques (« végétal varie, </w:t>
      </w:r>
      <w:r>
        <w:rPr>
          <w:color w:val="231F20"/>
        </w:rPr>
        <w:t>bien fou qui s'y fie).</w:t>
      </w:r>
    </w:p>
    <w:p w14:paraId="4CA4662A" w14:textId="77777777" w:rsidR="00B76AFF" w:rsidRDefault="00000000">
      <w:pPr>
        <w:pStyle w:val="Corpsdetexte"/>
        <w:spacing w:line="199" w:lineRule="auto"/>
        <w:ind w:left="453" w:right="99"/>
        <w:jc w:val="both"/>
      </w:pPr>
      <w:r>
        <w:rPr>
          <w:color w:val="231F20"/>
          <w:w w:val="95"/>
        </w:rPr>
        <w:t>Le</w:t>
      </w:r>
      <w:r>
        <w:rPr>
          <w:color w:val="231F20"/>
          <w:spacing w:val="-4"/>
          <w:w w:val="95"/>
        </w:rPr>
        <w:t xml:space="preserve"> </w:t>
      </w:r>
      <w:r>
        <w:rPr>
          <w:color w:val="231F20"/>
          <w:w w:val="95"/>
        </w:rPr>
        <w:t>CBD</w:t>
      </w:r>
      <w:r>
        <w:rPr>
          <w:color w:val="231F20"/>
          <w:spacing w:val="-4"/>
          <w:w w:val="95"/>
        </w:rPr>
        <w:t xml:space="preserve"> </w:t>
      </w:r>
      <w:r>
        <w:rPr>
          <w:color w:val="231F20"/>
          <w:w w:val="95"/>
        </w:rPr>
        <w:t>est</w:t>
      </w:r>
      <w:r>
        <w:rPr>
          <w:color w:val="231F20"/>
          <w:spacing w:val="-4"/>
          <w:w w:val="95"/>
        </w:rPr>
        <w:t xml:space="preserve"> </w:t>
      </w:r>
      <w:r>
        <w:rPr>
          <w:color w:val="231F20"/>
          <w:w w:val="95"/>
        </w:rPr>
        <w:t>nettement</w:t>
      </w:r>
      <w:r>
        <w:rPr>
          <w:color w:val="231F20"/>
          <w:spacing w:val="-4"/>
          <w:w w:val="95"/>
        </w:rPr>
        <w:t xml:space="preserve"> </w:t>
      </w:r>
      <w:r>
        <w:rPr>
          <w:color w:val="231F20"/>
          <w:w w:val="95"/>
        </w:rPr>
        <w:t>plus</w:t>
      </w:r>
      <w:r>
        <w:rPr>
          <w:color w:val="231F20"/>
          <w:spacing w:val="-4"/>
          <w:w w:val="95"/>
        </w:rPr>
        <w:t xml:space="preserve"> </w:t>
      </w:r>
      <w:r>
        <w:rPr>
          <w:color w:val="231F20"/>
          <w:w w:val="95"/>
        </w:rPr>
        <w:t>hydrophile*</w:t>
      </w:r>
      <w:r>
        <w:rPr>
          <w:color w:val="231F20"/>
          <w:spacing w:val="-4"/>
          <w:w w:val="95"/>
        </w:rPr>
        <w:t xml:space="preserve"> </w:t>
      </w:r>
      <w:r>
        <w:rPr>
          <w:color w:val="231F20"/>
          <w:w w:val="95"/>
        </w:rPr>
        <w:t>que</w:t>
      </w:r>
      <w:r>
        <w:rPr>
          <w:color w:val="231F20"/>
          <w:spacing w:val="-4"/>
          <w:w w:val="95"/>
        </w:rPr>
        <w:t xml:space="preserve"> </w:t>
      </w:r>
      <w:r>
        <w:rPr>
          <w:color w:val="231F20"/>
          <w:w w:val="95"/>
        </w:rPr>
        <w:t>le</w:t>
      </w:r>
      <w:r>
        <w:rPr>
          <w:color w:val="231F20"/>
          <w:spacing w:val="-4"/>
          <w:w w:val="95"/>
        </w:rPr>
        <w:t xml:space="preserve"> </w:t>
      </w:r>
      <w:r>
        <w:rPr>
          <w:color w:val="231F20"/>
          <w:w w:val="95"/>
        </w:rPr>
        <w:t>THC</w:t>
      </w:r>
      <w:r>
        <w:rPr>
          <w:color w:val="231F20"/>
          <w:spacing w:val="-4"/>
          <w:w w:val="95"/>
        </w:rPr>
        <w:t xml:space="preserve"> </w:t>
      </w:r>
      <w:r>
        <w:rPr>
          <w:color w:val="231F20"/>
          <w:w w:val="95"/>
        </w:rPr>
        <w:t>(son</w:t>
      </w:r>
      <w:r>
        <w:rPr>
          <w:color w:val="231F20"/>
          <w:spacing w:val="-4"/>
          <w:w w:val="95"/>
        </w:rPr>
        <w:t xml:space="preserve"> </w:t>
      </w:r>
      <w:r>
        <w:rPr>
          <w:color w:val="231F20"/>
          <w:w w:val="95"/>
        </w:rPr>
        <w:t>logP</w:t>
      </w:r>
      <w:r>
        <w:rPr>
          <w:color w:val="231F20"/>
          <w:spacing w:val="-4"/>
          <w:w w:val="95"/>
        </w:rPr>
        <w:t xml:space="preserve"> </w:t>
      </w:r>
      <w:r>
        <w:rPr>
          <w:color w:val="231F20"/>
          <w:w w:val="95"/>
        </w:rPr>
        <w:t xml:space="preserve">est de 5,8, alors que celui du THC est de 7,8 (différence d'un facteur </w:t>
      </w:r>
      <w:r>
        <w:rPr>
          <w:color w:val="231F20"/>
        </w:rPr>
        <w:t>100).</w:t>
      </w:r>
      <w:r>
        <w:rPr>
          <w:color w:val="231F20"/>
          <w:spacing w:val="-6"/>
        </w:rPr>
        <w:t xml:space="preserve"> </w:t>
      </w:r>
      <w:r>
        <w:rPr>
          <w:color w:val="231F20"/>
        </w:rPr>
        <w:t>De</w:t>
      </w:r>
      <w:r>
        <w:rPr>
          <w:color w:val="231F20"/>
          <w:spacing w:val="-6"/>
        </w:rPr>
        <w:t xml:space="preserve"> </w:t>
      </w:r>
      <w:r>
        <w:rPr>
          <w:color w:val="231F20"/>
        </w:rPr>
        <w:t>ce</w:t>
      </w:r>
      <w:r>
        <w:rPr>
          <w:color w:val="231F20"/>
          <w:spacing w:val="-6"/>
        </w:rPr>
        <w:t xml:space="preserve"> </w:t>
      </w:r>
      <w:r>
        <w:rPr>
          <w:color w:val="231F20"/>
        </w:rPr>
        <w:t>fait</w:t>
      </w:r>
      <w:r>
        <w:rPr>
          <w:color w:val="231F20"/>
          <w:spacing w:val="-6"/>
        </w:rPr>
        <w:t xml:space="preserve"> </w:t>
      </w:r>
      <w:r>
        <w:rPr>
          <w:color w:val="231F20"/>
        </w:rPr>
        <w:t>sa</w:t>
      </w:r>
      <w:r>
        <w:rPr>
          <w:color w:val="231F20"/>
          <w:spacing w:val="-6"/>
        </w:rPr>
        <w:t xml:space="preserve"> </w:t>
      </w:r>
      <w:r>
        <w:rPr>
          <w:color w:val="231F20"/>
        </w:rPr>
        <w:t>persistance</w:t>
      </w:r>
      <w:r>
        <w:rPr>
          <w:color w:val="231F20"/>
          <w:spacing w:val="-6"/>
        </w:rPr>
        <w:t xml:space="preserve"> </w:t>
      </w:r>
      <w:r>
        <w:rPr>
          <w:color w:val="231F20"/>
        </w:rPr>
        <w:t>dans</w:t>
      </w:r>
      <w:r>
        <w:rPr>
          <w:color w:val="231F20"/>
          <w:spacing w:val="-6"/>
        </w:rPr>
        <w:t xml:space="preserve"> </w:t>
      </w:r>
      <w:r>
        <w:rPr>
          <w:color w:val="231F20"/>
        </w:rPr>
        <w:t>le</w:t>
      </w:r>
      <w:r>
        <w:rPr>
          <w:color w:val="231F20"/>
          <w:spacing w:val="-6"/>
        </w:rPr>
        <w:t xml:space="preserve"> </w:t>
      </w:r>
      <w:r>
        <w:rPr>
          <w:color w:val="231F20"/>
        </w:rPr>
        <w:t>cerveau</w:t>
      </w:r>
      <w:r>
        <w:rPr>
          <w:color w:val="231F20"/>
          <w:spacing w:val="-6"/>
        </w:rPr>
        <w:t xml:space="preserve"> </w:t>
      </w:r>
      <w:r>
        <w:rPr>
          <w:color w:val="231F20"/>
        </w:rPr>
        <w:t>est</w:t>
      </w:r>
      <w:r>
        <w:rPr>
          <w:color w:val="231F20"/>
          <w:spacing w:val="-6"/>
        </w:rPr>
        <w:t xml:space="preserve"> </w:t>
      </w:r>
      <w:r>
        <w:rPr>
          <w:color w:val="231F20"/>
        </w:rPr>
        <w:t>moindre</w:t>
      </w:r>
      <w:r>
        <w:rPr>
          <w:color w:val="231F20"/>
          <w:spacing w:val="-6"/>
        </w:rPr>
        <w:t xml:space="preserve"> </w:t>
      </w:r>
      <w:r>
        <w:rPr>
          <w:color w:val="231F20"/>
        </w:rPr>
        <w:t>que celle du THC.</w:t>
      </w:r>
    </w:p>
    <w:p w14:paraId="59F03D10" w14:textId="77777777" w:rsidR="00B76AFF" w:rsidRDefault="00000000">
      <w:pPr>
        <w:pStyle w:val="Corpsdetexte"/>
        <w:spacing w:line="199" w:lineRule="auto"/>
        <w:ind w:left="453" w:right="101"/>
        <w:jc w:val="both"/>
      </w:pPr>
      <w:r>
        <w:rPr>
          <w:color w:val="231F20"/>
          <w:w w:val="95"/>
        </w:rPr>
        <w:t>Ses</w:t>
      </w:r>
      <w:r>
        <w:rPr>
          <w:color w:val="231F20"/>
          <w:spacing w:val="-7"/>
          <w:w w:val="95"/>
        </w:rPr>
        <w:t xml:space="preserve"> </w:t>
      </w:r>
      <w:r>
        <w:rPr>
          <w:color w:val="231F20"/>
          <w:w w:val="95"/>
        </w:rPr>
        <w:t>effets</w:t>
      </w:r>
      <w:r>
        <w:rPr>
          <w:color w:val="231F20"/>
          <w:spacing w:val="-7"/>
          <w:w w:val="95"/>
        </w:rPr>
        <w:t xml:space="preserve"> </w:t>
      </w:r>
      <w:r>
        <w:rPr>
          <w:color w:val="231F20"/>
          <w:w w:val="95"/>
        </w:rPr>
        <w:t>psychotropes</w:t>
      </w:r>
      <w:r>
        <w:rPr>
          <w:color w:val="231F20"/>
          <w:spacing w:val="-7"/>
          <w:w w:val="95"/>
        </w:rPr>
        <w:t xml:space="preserve"> </w:t>
      </w:r>
      <w:r>
        <w:rPr>
          <w:color w:val="231F20"/>
          <w:w w:val="95"/>
        </w:rPr>
        <w:t>sont</w:t>
      </w:r>
      <w:r>
        <w:rPr>
          <w:color w:val="231F20"/>
          <w:spacing w:val="-7"/>
          <w:w w:val="95"/>
        </w:rPr>
        <w:t xml:space="preserve"> </w:t>
      </w:r>
      <w:r>
        <w:rPr>
          <w:color w:val="231F20"/>
          <w:w w:val="95"/>
        </w:rPr>
        <w:t>réduits</w:t>
      </w:r>
      <w:r>
        <w:rPr>
          <w:color w:val="231F20"/>
          <w:spacing w:val="-7"/>
          <w:w w:val="95"/>
        </w:rPr>
        <w:t xml:space="preserve"> </w:t>
      </w:r>
      <w:r>
        <w:rPr>
          <w:color w:val="231F20"/>
          <w:w w:val="95"/>
        </w:rPr>
        <w:t>relativement</w:t>
      </w:r>
      <w:r>
        <w:rPr>
          <w:color w:val="231F20"/>
          <w:spacing w:val="-7"/>
          <w:w w:val="95"/>
        </w:rPr>
        <w:t xml:space="preserve"> </w:t>
      </w:r>
      <w:r>
        <w:rPr>
          <w:color w:val="231F20"/>
          <w:w w:val="95"/>
        </w:rPr>
        <w:t>à</w:t>
      </w:r>
      <w:r>
        <w:rPr>
          <w:color w:val="231F20"/>
          <w:spacing w:val="-7"/>
          <w:w w:val="95"/>
        </w:rPr>
        <w:t xml:space="preserve"> </w:t>
      </w:r>
      <w:r>
        <w:rPr>
          <w:color w:val="231F20"/>
          <w:w w:val="95"/>
        </w:rPr>
        <w:t>l'intensité</w:t>
      </w:r>
      <w:r>
        <w:rPr>
          <w:color w:val="231F20"/>
          <w:spacing w:val="-7"/>
          <w:w w:val="95"/>
        </w:rPr>
        <w:t xml:space="preserve"> </w:t>
      </w:r>
      <w:r>
        <w:rPr>
          <w:color w:val="231F20"/>
          <w:w w:val="95"/>
        </w:rPr>
        <w:t>et</w:t>
      </w:r>
      <w:r>
        <w:rPr>
          <w:color w:val="231F20"/>
          <w:spacing w:val="-7"/>
          <w:w w:val="95"/>
        </w:rPr>
        <w:t xml:space="preserve"> </w:t>
      </w:r>
      <w:r>
        <w:rPr>
          <w:color w:val="231F20"/>
          <w:w w:val="95"/>
        </w:rPr>
        <w:t xml:space="preserve">la diversité de ceux du THC. L'idée a été complaisamment diffusée </w:t>
      </w:r>
      <w:r>
        <w:rPr>
          <w:color w:val="231F20"/>
        </w:rPr>
        <w:t>que</w:t>
      </w:r>
      <w:r>
        <w:rPr>
          <w:color w:val="231F20"/>
          <w:spacing w:val="-13"/>
        </w:rPr>
        <w:t xml:space="preserve"> </w:t>
      </w:r>
      <w:r>
        <w:rPr>
          <w:color w:val="231F20"/>
        </w:rPr>
        <w:t>le</w:t>
      </w:r>
      <w:r>
        <w:rPr>
          <w:color w:val="231F20"/>
          <w:spacing w:val="-13"/>
        </w:rPr>
        <w:t xml:space="preserve"> </w:t>
      </w:r>
      <w:r>
        <w:rPr>
          <w:color w:val="231F20"/>
        </w:rPr>
        <w:t>CBD</w:t>
      </w:r>
      <w:r>
        <w:rPr>
          <w:color w:val="231F20"/>
          <w:spacing w:val="-13"/>
        </w:rPr>
        <w:t xml:space="preserve"> </w:t>
      </w:r>
      <w:r>
        <w:rPr>
          <w:color w:val="231F20"/>
        </w:rPr>
        <w:t>potentialiserait</w:t>
      </w:r>
      <w:r>
        <w:rPr>
          <w:color w:val="231F20"/>
          <w:spacing w:val="-13"/>
        </w:rPr>
        <w:t xml:space="preserve"> </w:t>
      </w:r>
      <w:r>
        <w:rPr>
          <w:color w:val="231F20"/>
        </w:rPr>
        <w:t>tous</w:t>
      </w:r>
      <w:r>
        <w:rPr>
          <w:color w:val="231F20"/>
          <w:spacing w:val="-13"/>
        </w:rPr>
        <w:t xml:space="preserve"> </w:t>
      </w:r>
      <w:r>
        <w:rPr>
          <w:color w:val="231F20"/>
        </w:rPr>
        <w:t>les</w:t>
      </w:r>
      <w:r>
        <w:rPr>
          <w:color w:val="231F20"/>
          <w:spacing w:val="-13"/>
        </w:rPr>
        <w:t xml:space="preserve"> </w:t>
      </w:r>
      <w:r>
        <w:rPr>
          <w:color w:val="231F20"/>
        </w:rPr>
        <w:t>effets</w:t>
      </w:r>
      <w:r>
        <w:rPr>
          <w:color w:val="231F20"/>
          <w:spacing w:val="-13"/>
        </w:rPr>
        <w:t xml:space="preserve"> </w:t>
      </w:r>
      <w:r>
        <w:rPr>
          <w:color w:val="231F20"/>
        </w:rPr>
        <w:t>utiles</w:t>
      </w:r>
      <w:r>
        <w:rPr>
          <w:color w:val="231F20"/>
          <w:spacing w:val="-13"/>
        </w:rPr>
        <w:t xml:space="preserve"> </w:t>
      </w:r>
      <w:r>
        <w:rPr>
          <w:color w:val="231F20"/>
        </w:rPr>
        <w:t>du</w:t>
      </w:r>
      <w:r>
        <w:rPr>
          <w:color w:val="231F20"/>
          <w:spacing w:val="-13"/>
        </w:rPr>
        <w:t xml:space="preserve"> </w:t>
      </w:r>
      <w:r>
        <w:rPr>
          <w:color w:val="231F20"/>
        </w:rPr>
        <w:t>THC</w:t>
      </w:r>
      <w:r>
        <w:rPr>
          <w:color w:val="231F20"/>
          <w:spacing w:val="-13"/>
        </w:rPr>
        <w:t xml:space="preserve"> </w:t>
      </w:r>
      <w:r>
        <w:rPr>
          <w:color w:val="231F20"/>
        </w:rPr>
        <w:t>tandis qu'il</w:t>
      </w:r>
      <w:r>
        <w:rPr>
          <w:color w:val="231F20"/>
          <w:spacing w:val="-1"/>
        </w:rPr>
        <w:t xml:space="preserve"> </w:t>
      </w:r>
      <w:r>
        <w:rPr>
          <w:color w:val="231F20"/>
        </w:rPr>
        <w:t>en</w:t>
      </w:r>
      <w:r>
        <w:rPr>
          <w:color w:val="231F20"/>
          <w:spacing w:val="-1"/>
        </w:rPr>
        <w:t xml:space="preserve"> </w:t>
      </w:r>
      <w:r>
        <w:rPr>
          <w:color w:val="231F20"/>
        </w:rPr>
        <w:t>relativiserait</w:t>
      </w:r>
      <w:r>
        <w:rPr>
          <w:color w:val="231F20"/>
          <w:spacing w:val="-1"/>
        </w:rPr>
        <w:t xml:space="preserve"> </w:t>
      </w:r>
      <w:r>
        <w:rPr>
          <w:color w:val="231F20"/>
        </w:rPr>
        <w:t>les</w:t>
      </w:r>
      <w:r>
        <w:rPr>
          <w:color w:val="231F20"/>
          <w:spacing w:val="-1"/>
        </w:rPr>
        <w:t xml:space="preserve"> </w:t>
      </w:r>
      <w:r>
        <w:rPr>
          <w:color w:val="231F20"/>
        </w:rPr>
        <w:t>effets</w:t>
      </w:r>
      <w:r>
        <w:rPr>
          <w:color w:val="231F20"/>
          <w:spacing w:val="-1"/>
        </w:rPr>
        <w:t xml:space="preserve"> </w:t>
      </w:r>
      <w:r>
        <w:rPr>
          <w:color w:val="231F20"/>
        </w:rPr>
        <w:t>nuisibles</w:t>
      </w:r>
      <w:r>
        <w:rPr>
          <w:color w:val="231F20"/>
          <w:spacing w:val="-1"/>
        </w:rPr>
        <w:t xml:space="preserve"> </w:t>
      </w:r>
      <w:r>
        <w:rPr>
          <w:color w:val="231F20"/>
        </w:rPr>
        <w:t>(sorte</w:t>
      </w:r>
      <w:r>
        <w:rPr>
          <w:color w:val="231F20"/>
          <w:spacing w:val="-1"/>
        </w:rPr>
        <w:t xml:space="preserve"> </w:t>
      </w:r>
      <w:r>
        <w:rPr>
          <w:color w:val="231F20"/>
        </w:rPr>
        <w:t>de</w:t>
      </w:r>
      <w:r>
        <w:rPr>
          <w:color w:val="231F20"/>
          <w:spacing w:val="-1"/>
        </w:rPr>
        <w:t xml:space="preserve"> </w:t>
      </w:r>
      <w:r>
        <w:rPr>
          <w:color w:val="231F20"/>
        </w:rPr>
        <w:t>miracle</w:t>
      </w:r>
      <w:r>
        <w:rPr>
          <w:color w:val="231F20"/>
          <w:spacing w:val="-1"/>
        </w:rPr>
        <w:t xml:space="preserve"> </w:t>
      </w:r>
      <w:r>
        <w:rPr>
          <w:color w:val="231F20"/>
        </w:rPr>
        <w:t>de</w:t>
      </w:r>
      <w:r>
        <w:rPr>
          <w:color w:val="231F20"/>
          <w:spacing w:val="-1"/>
        </w:rPr>
        <w:t xml:space="preserve"> </w:t>
      </w:r>
      <w:r>
        <w:rPr>
          <w:color w:val="231F20"/>
        </w:rPr>
        <w:t xml:space="preserve">la </w:t>
      </w:r>
      <w:r>
        <w:rPr>
          <w:color w:val="231F20"/>
          <w:spacing w:val="-2"/>
        </w:rPr>
        <w:t>phytothérapie).</w:t>
      </w:r>
    </w:p>
    <w:p w14:paraId="7063668D" w14:textId="77777777" w:rsidR="00B76AFF" w:rsidRDefault="00000000">
      <w:pPr>
        <w:pStyle w:val="Corpsdetexte"/>
        <w:spacing w:line="199" w:lineRule="auto"/>
        <w:ind w:left="453" w:right="99"/>
        <w:jc w:val="both"/>
      </w:pPr>
      <w:r>
        <w:rPr>
          <w:color w:val="231F20"/>
          <w:w w:val="95"/>
          <w:position w:val="1"/>
        </w:rPr>
        <w:t>Le CBD n'agit pas (au moins directement) sur les récepteurs CB</w:t>
      </w:r>
      <w:r>
        <w:rPr>
          <w:color w:val="231F20"/>
          <w:w w:val="95"/>
          <w:sz w:val="15"/>
        </w:rPr>
        <w:t>1</w:t>
      </w:r>
      <w:r>
        <w:rPr>
          <w:color w:val="231F20"/>
          <w:spacing w:val="40"/>
          <w:sz w:val="15"/>
        </w:rPr>
        <w:t xml:space="preserve"> </w:t>
      </w:r>
      <w:r>
        <w:rPr>
          <w:color w:val="231F20"/>
          <w:w w:val="90"/>
        </w:rPr>
        <w:t xml:space="preserve">responsables des effets psychotropes du THC. Des études récentes </w:t>
      </w:r>
      <w:r>
        <w:rPr>
          <w:color w:val="231F20"/>
          <w:w w:val="95"/>
        </w:rPr>
        <w:t xml:space="preserve">lui décrivent des effets analgésiques (modestes), antiépileptiques (dans le syndrome de Dravet, forme très grave d'épilepsie infan- </w:t>
      </w:r>
      <w:r>
        <w:rPr>
          <w:color w:val="231F20"/>
          <w:w w:val="90"/>
        </w:rPr>
        <w:t>tile), anxiolytiques et même antipsychotiques. Avec beaucoup plus</w:t>
      </w:r>
    </w:p>
    <w:p w14:paraId="306223F6" w14:textId="77777777" w:rsidR="00B76AFF" w:rsidRDefault="00B76AFF">
      <w:pPr>
        <w:pStyle w:val="Corpsdetexte"/>
        <w:spacing w:before="6"/>
        <w:rPr>
          <w:sz w:val="17"/>
        </w:rPr>
      </w:pPr>
    </w:p>
    <w:p w14:paraId="400A6E35" w14:textId="29F23F71" w:rsidR="00B76AFF" w:rsidRDefault="00D54CF9">
      <w:pPr>
        <w:spacing w:before="102"/>
        <w:ind w:right="100"/>
        <w:jc w:val="right"/>
        <w:rPr>
          <w:sz w:val="24"/>
        </w:rPr>
      </w:pPr>
      <w:r>
        <w:rPr>
          <w:color w:val="323031"/>
          <w:spacing w:val="-5"/>
          <w:sz w:val="24"/>
        </w:rPr>
        <w:t>36</w:t>
      </w:r>
    </w:p>
    <w:p w14:paraId="6B32B8EC" w14:textId="77777777" w:rsidR="00B76AFF" w:rsidRDefault="00B76AFF">
      <w:pPr>
        <w:jc w:val="right"/>
        <w:rPr>
          <w:sz w:val="24"/>
        </w:rPr>
        <w:sectPr w:rsidR="00B76AFF">
          <w:pgSz w:w="9350" w:h="12750"/>
          <w:pgMar w:top="920" w:right="1280" w:bottom="420" w:left="1100" w:header="0" w:footer="222" w:gutter="0"/>
          <w:cols w:space="720"/>
        </w:sectPr>
      </w:pPr>
    </w:p>
    <w:p w14:paraId="13ED357D"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E29CAB7" w14:textId="77777777" w:rsidR="00B76AFF" w:rsidRDefault="00000000">
      <w:pPr>
        <w:pStyle w:val="Corpsdetexte"/>
        <w:spacing w:before="10"/>
        <w:rPr>
          <w:sz w:val="17"/>
        </w:rPr>
      </w:pPr>
      <w:r>
        <w:pict w14:anchorId="513D1CC7">
          <v:shape id="docshape28" o:spid="_x0000_s2184" style="position:absolute;margin-left:69.2pt;margin-top:13.2pt;width:320.35pt;height:.1pt;z-index:-15713280;mso-wrap-distance-left:0;mso-wrap-distance-right:0;mso-position-horizontal-relative:page" coordorigin="1384,264" coordsize="6407,0" path="m7790,264r-6406,e" filled="f" strokecolor="#231f20" strokeweight=".25pt">
            <v:path arrowok="t"/>
            <w10:wrap type="topAndBottom" anchorx="page"/>
          </v:shape>
        </w:pict>
      </w:r>
    </w:p>
    <w:p w14:paraId="74527AD6" w14:textId="77777777" w:rsidR="00B76AFF" w:rsidRDefault="00B76AFF">
      <w:pPr>
        <w:pStyle w:val="Corpsdetexte"/>
        <w:spacing w:before="7"/>
        <w:rPr>
          <w:sz w:val="7"/>
        </w:rPr>
      </w:pPr>
    </w:p>
    <w:p w14:paraId="1B3F51F7" w14:textId="77777777" w:rsidR="00B76AFF" w:rsidRDefault="00000000">
      <w:pPr>
        <w:pStyle w:val="Corpsdetexte"/>
        <w:spacing w:before="150" w:line="196" w:lineRule="auto"/>
        <w:ind w:left="283" w:right="269"/>
        <w:jc w:val="both"/>
      </w:pPr>
      <w:r>
        <w:rPr>
          <w:color w:val="231F20"/>
          <w:w w:val="95"/>
        </w:rPr>
        <w:t>d'enthousiasme que de données expérimentales lui sont impartis des</w:t>
      </w:r>
      <w:r>
        <w:rPr>
          <w:color w:val="231F20"/>
          <w:spacing w:val="-5"/>
          <w:w w:val="95"/>
        </w:rPr>
        <w:t xml:space="preserve"> </w:t>
      </w:r>
      <w:r>
        <w:rPr>
          <w:color w:val="231F20"/>
          <w:w w:val="95"/>
        </w:rPr>
        <w:t>effets</w:t>
      </w:r>
      <w:r>
        <w:rPr>
          <w:color w:val="231F20"/>
          <w:spacing w:val="-4"/>
          <w:w w:val="95"/>
        </w:rPr>
        <w:t xml:space="preserve"> </w:t>
      </w:r>
      <w:r>
        <w:rPr>
          <w:color w:val="231F20"/>
          <w:w w:val="95"/>
        </w:rPr>
        <w:t>:</w:t>
      </w:r>
      <w:r>
        <w:rPr>
          <w:color w:val="231F20"/>
          <w:spacing w:val="-4"/>
          <w:w w:val="95"/>
        </w:rPr>
        <w:t xml:space="preserve"> </w:t>
      </w:r>
      <w:r>
        <w:rPr>
          <w:color w:val="231F20"/>
          <w:w w:val="95"/>
        </w:rPr>
        <w:t>anti-stress,</w:t>
      </w:r>
      <w:r>
        <w:rPr>
          <w:color w:val="231F20"/>
          <w:spacing w:val="-4"/>
          <w:w w:val="95"/>
        </w:rPr>
        <w:t xml:space="preserve"> </w:t>
      </w:r>
      <w:r>
        <w:rPr>
          <w:color w:val="231F20"/>
          <w:w w:val="95"/>
        </w:rPr>
        <w:t>anti-insomnie,</w:t>
      </w:r>
      <w:r>
        <w:rPr>
          <w:color w:val="231F20"/>
          <w:spacing w:val="-4"/>
          <w:w w:val="95"/>
        </w:rPr>
        <w:t xml:space="preserve"> </w:t>
      </w:r>
      <w:r>
        <w:rPr>
          <w:color w:val="231F20"/>
          <w:w w:val="95"/>
        </w:rPr>
        <w:t>antidépresseurs,</w:t>
      </w:r>
      <w:r>
        <w:rPr>
          <w:color w:val="231F20"/>
          <w:spacing w:val="-4"/>
          <w:w w:val="95"/>
        </w:rPr>
        <w:t xml:space="preserve"> </w:t>
      </w:r>
      <w:r>
        <w:rPr>
          <w:color w:val="231F20"/>
          <w:w w:val="95"/>
        </w:rPr>
        <w:t xml:space="preserve">antiéméti- </w:t>
      </w:r>
      <w:r>
        <w:rPr>
          <w:color w:val="231F20"/>
          <w:w w:val="90"/>
        </w:rPr>
        <w:t>ques, antiinflammatoires, antioxydants, anti-athéroscléreux, neu- roprotecteurs, anticancéreux (sein), antipsoriasiques, il stimulerait</w:t>
      </w:r>
      <w:r>
        <w:rPr>
          <w:color w:val="231F20"/>
          <w:spacing w:val="40"/>
        </w:rPr>
        <w:t xml:space="preserve"> </w:t>
      </w:r>
      <w:r>
        <w:rPr>
          <w:color w:val="231F20"/>
          <w:w w:val="95"/>
        </w:rPr>
        <w:t>le</w:t>
      </w:r>
      <w:r>
        <w:rPr>
          <w:color w:val="231F20"/>
          <w:spacing w:val="27"/>
        </w:rPr>
        <w:t xml:space="preserve"> </w:t>
      </w:r>
      <w:r>
        <w:rPr>
          <w:color w:val="231F20"/>
          <w:w w:val="95"/>
        </w:rPr>
        <w:t>développement</w:t>
      </w:r>
      <w:r>
        <w:rPr>
          <w:color w:val="231F20"/>
          <w:spacing w:val="28"/>
        </w:rPr>
        <w:t xml:space="preserve"> </w:t>
      </w:r>
      <w:r>
        <w:rPr>
          <w:color w:val="231F20"/>
          <w:w w:val="95"/>
        </w:rPr>
        <w:t>osseux…</w:t>
      </w:r>
      <w:r>
        <w:rPr>
          <w:color w:val="231F20"/>
          <w:spacing w:val="28"/>
        </w:rPr>
        <w:t xml:space="preserve"> </w:t>
      </w:r>
      <w:r>
        <w:rPr>
          <w:color w:val="231F20"/>
          <w:w w:val="95"/>
        </w:rPr>
        <w:t>N'en</w:t>
      </w:r>
      <w:r>
        <w:rPr>
          <w:color w:val="231F20"/>
          <w:spacing w:val="28"/>
        </w:rPr>
        <w:t xml:space="preserve"> </w:t>
      </w:r>
      <w:r>
        <w:rPr>
          <w:color w:val="231F20"/>
          <w:w w:val="95"/>
        </w:rPr>
        <w:t>jetez</w:t>
      </w:r>
      <w:r>
        <w:rPr>
          <w:color w:val="231F20"/>
          <w:spacing w:val="28"/>
        </w:rPr>
        <w:t xml:space="preserve"> </w:t>
      </w:r>
      <w:r>
        <w:rPr>
          <w:color w:val="231F20"/>
          <w:w w:val="95"/>
        </w:rPr>
        <w:t>plus</w:t>
      </w:r>
      <w:r>
        <w:rPr>
          <w:color w:val="231F20"/>
          <w:spacing w:val="28"/>
        </w:rPr>
        <w:t xml:space="preserve"> </w:t>
      </w:r>
      <w:r>
        <w:rPr>
          <w:color w:val="231F20"/>
          <w:w w:val="95"/>
        </w:rPr>
        <w:t>;</w:t>
      </w:r>
      <w:r>
        <w:rPr>
          <w:color w:val="231F20"/>
          <w:spacing w:val="27"/>
        </w:rPr>
        <w:t xml:space="preserve"> </w:t>
      </w:r>
      <w:r>
        <w:rPr>
          <w:color w:val="231F20"/>
          <w:w w:val="95"/>
        </w:rPr>
        <w:t>en</w:t>
      </w:r>
      <w:r>
        <w:rPr>
          <w:color w:val="231F20"/>
          <w:spacing w:val="28"/>
        </w:rPr>
        <w:t xml:space="preserve"> </w:t>
      </w:r>
      <w:r>
        <w:rPr>
          <w:color w:val="231F20"/>
          <w:spacing w:val="-2"/>
          <w:w w:val="95"/>
        </w:rPr>
        <w:t>pharmacologie</w:t>
      </w:r>
    </w:p>
    <w:p w14:paraId="67382BB2" w14:textId="77777777" w:rsidR="00B76AFF" w:rsidRDefault="00000000">
      <w:pPr>
        <w:pStyle w:val="Corpsdetexte"/>
        <w:spacing w:line="279" w:lineRule="exact"/>
        <w:ind w:left="283"/>
        <w:jc w:val="both"/>
      </w:pPr>
      <w:r>
        <w:rPr>
          <w:color w:val="231F20"/>
          <w:w w:val="90"/>
        </w:rPr>
        <w:t>«</w:t>
      </w:r>
      <w:r>
        <w:rPr>
          <w:color w:val="231F20"/>
          <w:spacing w:val="13"/>
        </w:rPr>
        <w:t xml:space="preserve"> </w:t>
      </w:r>
      <w:r>
        <w:rPr>
          <w:color w:val="231F20"/>
          <w:w w:val="90"/>
        </w:rPr>
        <w:t>beaucoup</w:t>
      </w:r>
      <w:r>
        <w:rPr>
          <w:color w:val="231F20"/>
          <w:spacing w:val="14"/>
        </w:rPr>
        <w:t xml:space="preserve"> </w:t>
      </w:r>
      <w:r>
        <w:rPr>
          <w:color w:val="231F20"/>
          <w:w w:val="90"/>
        </w:rPr>
        <w:t>c'est</w:t>
      </w:r>
      <w:r>
        <w:rPr>
          <w:color w:val="231F20"/>
          <w:spacing w:val="13"/>
        </w:rPr>
        <w:t xml:space="preserve"> </w:t>
      </w:r>
      <w:r>
        <w:rPr>
          <w:color w:val="231F20"/>
          <w:w w:val="90"/>
        </w:rPr>
        <w:t>trop</w:t>
      </w:r>
      <w:r>
        <w:rPr>
          <w:color w:val="231F20"/>
          <w:spacing w:val="14"/>
        </w:rPr>
        <w:t xml:space="preserve"> </w:t>
      </w:r>
      <w:r>
        <w:rPr>
          <w:color w:val="231F20"/>
          <w:spacing w:val="-5"/>
          <w:w w:val="90"/>
        </w:rPr>
        <w:t>».</w:t>
      </w:r>
    </w:p>
    <w:p w14:paraId="70F149FE" w14:textId="77777777" w:rsidR="00B76AFF" w:rsidRDefault="00000000">
      <w:pPr>
        <w:pStyle w:val="Corpsdetexte"/>
        <w:spacing w:before="15" w:line="196" w:lineRule="auto"/>
        <w:ind w:left="283" w:right="268"/>
        <w:jc w:val="both"/>
      </w:pPr>
      <w:r>
        <w:rPr>
          <w:color w:val="231F20"/>
        </w:rPr>
        <w:t>Comme</w:t>
      </w:r>
      <w:r>
        <w:rPr>
          <w:color w:val="231F20"/>
          <w:spacing w:val="-12"/>
        </w:rPr>
        <w:t xml:space="preserve"> </w:t>
      </w:r>
      <w:r>
        <w:rPr>
          <w:color w:val="231F20"/>
        </w:rPr>
        <w:t>des</w:t>
      </w:r>
      <w:r>
        <w:rPr>
          <w:color w:val="231F20"/>
          <w:spacing w:val="-12"/>
        </w:rPr>
        <w:t xml:space="preserve"> </w:t>
      </w:r>
      <w:r>
        <w:rPr>
          <w:color w:val="231F20"/>
        </w:rPr>
        <w:t>mouches</w:t>
      </w:r>
      <w:r>
        <w:rPr>
          <w:color w:val="231F20"/>
          <w:spacing w:val="-12"/>
        </w:rPr>
        <w:t xml:space="preserve"> </w:t>
      </w:r>
      <w:r>
        <w:rPr>
          <w:color w:val="231F20"/>
        </w:rPr>
        <w:t>sur</w:t>
      </w:r>
      <w:r>
        <w:rPr>
          <w:color w:val="231F20"/>
          <w:spacing w:val="-12"/>
        </w:rPr>
        <w:t xml:space="preserve"> </w:t>
      </w:r>
      <w:r>
        <w:rPr>
          <w:color w:val="231F20"/>
        </w:rPr>
        <w:t>le</w:t>
      </w:r>
      <w:r>
        <w:rPr>
          <w:color w:val="231F20"/>
          <w:spacing w:val="-12"/>
        </w:rPr>
        <w:t xml:space="preserve"> </w:t>
      </w:r>
      <w:r>
        <w:rPr>
          <w:color w:val="231F20"/>
        </w:rPr>
        <w:t>miel,</w:t>
      </w:r>
      <w:r>
        <w:rPr>
          <w:color w:val="231F20"/>
          <w:spacing w:val="-12"/>
        </w:rPr>
        <w:t xml:space="preserve"> </w:t>
      </w:r>
      <w:r>
        <w:rPr>
          <w:color w:val="231F20"/>
        </w:rPr>
        <w:t>des</w:t>
      </w:r>
      <w:r>
        <w:rPr>
          <w:color w:val="231F20"/>
          <w:spacing w:val="-12"/>
        </w:rPr>
        <w:t xml:space="preserve"> </w:t>
      </w:r>
      <w:r>
        <w:rPr>
          <w:color w:val="231F20"/>
        </w:rPr>
        <w:t>laboratoires</w:t>
      </w:r>
      <w:r>
        <w:rPr>
          <w:color w:val="231F20"/>
          <w:spacing w:val="-12"/>
        </w:rPr>
        <w:t xml:space="preserve"> </w:t>
      </w:r>
      <w:r>
        <w:rPr>
          <w:color w:val="231F20"/>
        </w:rPr>
        <w:t>se</w:t>
      </w:r>
      <w:r>
        <w:rPr>
          <w:color w:val="231F20"/>
          <w:spacing w:val="-12"/>
        </w:rPr>
        <w:t xml:space="preserve"> </w:t>
      </w:r>
      <w:r>
        <w:rPr>
          <w:color w:val="231F20"/>
        </w:rPr>
        <w:t>sont</w:t>
      </w:r>
      <w:r>
        <w:rPr>
          <w:color w:val="231F20"/>
          <w:spacing w:val="-12"/>
        </w:rPr>
        <w:t xml:space="preserve"> </w:t>
      </w:r>
      <w:r>
        <w:rPr>
          <w:color w:val="231F20"/>
        </w:rPr>
        <w:t xml:space="preserve">jetés, </w:t>
      </w:r>
      <w:r>
        <w:rPr>
          <w:color w:val="231F20"/>
          <w:w w:val="95"/>
        </w:rPr>
        <w:t xml:space="preserve">à publicité déployée, dans la commercialisation d'huiles à hautes </w:t>
      </w:r>
      <w:r>
        <w:rPr>
          <w:color w:val="231F20"/>
        </w:rPr>
        <w:t>teneurs en cannabidiol.</w:t>
      </w:r>
    </w:p>
    <w:p w14:paraId="73B0788D" w14:textId="77777777" w:rsidR="00B76AFF" w:rsidRDefault="00000000">
      <w:pPr>
        <w:pStyle w:val="Corpsdetexte"/>
        <w:spacing w:before="3" w:line="196" w:lineRule="auto"/>
        <w:ind w:left="283" w:right="269"/>
        <w:jc w:val="both"/>
      </w:pPr>
      <w:r>
        <w:rPr>
          <w:color w:val="231F20"/>
        </w:rPr>
        <w:t>Plusieurs</w:t>
      </w:r>
      <w:r>
        <w:rPr>
          <w:color w:val="231F20"/>
          <w:spacing w:val="-1"/>
        </w:rPr>
        <w:t xml:space="preserve"> </w:t>
      </w:r>
      <w:r>
        <w:rPr>
          <w:color w:val="231F20"/>
        </w:rPr>
        <w:t>cibles</w:t>
      </w:r>
      <w:r>
        <w:rPr>
          <w:color w:val="231F20"/>
          <w:spacing w:val="-1"/>
        </w:rPr>
        <w:t xml:space="preserve"> </w:t>
      </w:r>
      <w:r>
        <w:rPr>
          <w:color w:val="231F20"/>
        </w:rPr>
        <w:t>biologiques</w:t>
      </w:r>
      <w:r>
        <w:rPr>
          <w:color w:val="231F20"/>
          <w:spacing w:val="-1"/>
        </w:rPr>
        <w:t xml:space="preserve"> </w:t>
      </w:r>
      <w:r>
        <w:rPr>
          <w:color w:val="231F20"/>
        </w:rPr>
        <w:t>sur</w:t>
      </w:r>
      <w:r>
        <w:rPr>
          <w:color w:val="231F20"/>
          <w:spacing w:val="-1"/>
        </w:rPr>
        <w:t xml:space="preserve"> </w:t>
      </w:r>
      <w:r>
        <w:rPr>
          <w:color w:val="231F20"/>
        </w:rPr>
        <w:t>lesquelles</w:t>
      </w:r>
      <w:r>
        <w:rPr>
          <w:color w:val="231F20"/>
          <w:spacing w:val="-1"/>
        </w:rPr>
        <w:t xml:space="preserve"> </w:t>
      </w:r>
      <w:r>
        <w:rPr>
          <w:color w:val="231F20"/>
        </w:rPr>
        <w:t>il</w:t>
      </w:r>
      <w:r>
        <w:rPr>
          <w:color w:val="231F20"/>
          <w:spacing w:val="-1"/>
        </w:rPr>
        <w:t xml:space="preserve"> </w:t>
      </w:r>
      <w:r>
        <w:rPr>
          <w:color w:val="231F20"/>
        </w:rPr>
        <w:t>pourrait</w:t>
      </w:r>
      <w:r>
        <w:rPr>
          <w:color w:val="231F20"/>
          <w:spacing w:val="-1"/>
        </w:rPr>
        <w:t xml:space="preserve"> </w:t>
      </w:r>
      <w:r>
        <w:rPr>
          <w:color w:val="231F20"/>
        </w:rPr>
        <w:t>agir</w:t>
      </w:r>
      <w:r>
        <w:rPr>
          <w:color w:val="231F20"/>
          <w:spacing w:val="-1"/>
        </w:rPr>
        <w:t xml:space="preserve"> </w:t>
      </w:r>
      <w:r>
        <w:rPr>
          <w:color w:val="231F20"/>
        </w:rPr>
        <w:t xml:space="preserve">sont </w:t>
      </w:r>
      <w:r>
        <w:rPr>
          <w:color w:val="231F20"/>
          <w:w w:val="95"/>
          <w:position w:val="1"/>
        </w:rPr>
        <w:t>évoquées</w:t>
      </w:r>
      <w:r>
        <w:rPr>
          <w:color w:val="231F20"/>
          <w:spacing w:val="-7"/>
          <w:w w:val="95"/>
          <w:position w:val="1"/>
        </w:rPr>
        <w:t xml:space="preserve"> </w:t>
      </w:r>
      <w:r>
        <w:rPr>
          <w:color w:val="231F20"/>
          <w:w w:val="95"/>
          <w:position w:val="1"/>
        </w:rPr>
        <w:t>:</w:t>
      </w:r>
      <w:r>
        <w:rPr>
          <w:color w:val="231F20"/>
          <w:spacing w:val="-7"/>
          <w:w w:val="95"/>
          <w:position w:val="1"/>
        </w:rPr>
        <w:t xml:space="preserve"> </w:t>
      </w:r>
      <w:r>
        <w:rPr>
          <w:color w:val="231F20"/>
          <w:w w:val="95"/>
          <w:position w:val="1"/>
        </w:rPr>
        <w:t>récepteurs</w:t>
      </w:r>
      <w:r>
        <w:rPr>
          <w:color w:val="231F20"/>
          <w:spacing w:val="-7"/>
          <w:w w:val="95"/>
          <w:position w:val="1"/>
        </w:rPr>
        <w:t xml:space="preserve"> </w:t>
      </w:r>
      <w:r>
        <w:rPr>
          <w:color w:val="231F20"/>
          <w:w w:val="95"/>
          <w:position w:val="1"/>
        </w:rPr>
        <w:t>D</w:t>
      </w:r>
      <w:r>
        <w:rPr>
          <w:color w:val="231F20"/>
          <w:w w:val="95"/>
          <w:sz w:val="15"/>
        </w:rPr>
        <w:t>2</w:t>
      </w:r>
      <w:r>
        <w:rPr>
          <w:color w:val="231F20"/>
          <w:spacing w:val="14"/>
          <w:sz w:val="15"/>
        </w:rPr>
        <w:t xml:space="preserve"> </w:t>
      </w:r>
      <w:r>
        <w:rPr>
          <w:color w:val="231F20"/>
          <w:w w:val="95"/>
          <w:position w:val="1"/>
        </w:rPr>
        <w:t>de</w:t>
      </w:r>
      <w:r>
        <w:rPr>
          <w:color w:val="231F20"/>
          <w:spacing w:val="-7"/>
          <w:w w:val="95"/>
          <w:position w:val="1"/>
        </w:rPr>
        <w:t xml:space="preserve"> </w:t>
      </w:r>
      <w:r>
        <w:rPr>
          <w:color w:val="231F20"/>
          <w:w w:val="95"/>
          <w:position w:val="1"/>
        </w:rPr>
        <w:t>la</w:t>
      </w:r>
      <w:r>
        <w:rPr>
          <w:color w:val="231F20"/>
          <w:spacing w:val="-7"/>
          <w:w w:val="95"/>
          <w:position w:val="1"/>
        </w:rPr>
        <w:t xml:space="preserve"> </w:t>
      </w:r>
      <w:r>
        <w:rPr>
          <w:color w:val="231F20"/>
          <w:w w:val="95"/>
          <w:position w:val="1"/>
        </w:rPr>
        <w:t>dopamine</w:t>
      </w:r>
      <w:r>
        <w:rPr>
          <w:color w:val="231F20"/>
          <w:spacing w:val="-7"/>
          <w:w w:val="95"/>
          <w:position w:val="1"/>
        </w:rPr>
        <w:t xml:space="preserve"> </w:t>
      </w:r>
      <w:r>
        <w:rPr>
          <w:color w:val="231F20"/>
          <w:w w:val="95"/>
          <w:position w:val="1"/>
        </w:rPr>
        <w:t>pour</w:t>
      </w:r>
      <w:r>
        <w:rPr>
          <w:color w:val="231F20"/>
          <w:spacing w:val="-7"/>
          <w:w w:val="95"/>
          <w:position w:val="1"/>
        </w:rPr>
        <w:t xml:space="preserve"> </w:t>
      </w:r>
      <w:r>
        <w:rPr>
          <w:color w:val="231F20"/>
          <w:w w:val="95"/>
          <w:position w:val="1"/>
        </w:rPr>
        <w:t>lesquels</w:t>
      </w:r>
      <w:r>
        <w:rPr>
          <w:color w:val="231F20"/>
          <w:spacing w:val="-7"/>
          <w:w w:val="95"/>
          <w:position w:val="1"/>
        </w:rPr>
        <w:t xml:space="preserve"> </w:t>
      </w:r>
      <w:r>
        <w:rPr>
          <w:color w:val="231F20"/>
          <w:w w:val="95"/>
          <w:position w:val="1"/>
        </w:rPr>
        <w:t>il</w:t>
      </w:r>
      <w:r>
        <w:rPr>
          <w:color w:val="231F20"/>
          <w:spacing w:val="-7"/>
          <w:w w:val="95"/>
          <w:position w:val="1"/>
        </w:rPr>
        <w:t xml:space="preserve"> </w:t>
      </w:r>
      <w:r>
        <w:rPr>
          <w:color w:val="231F20"/>
          <w:w w:val="95"/>
          <w:position w:val="1"/>
        </w:rPr>
        <w:t>serait</w:t>
      </w:r>
      <w:r>
        <w:rPr>
          <w:color w:val="231F20"/>
          <w:spacing w:val="-7"/>
          <w:w w:val="95"/>
          <w:position w:val="1"/>
        </w:rPr>
        <w:t xml:space="preserve"> </w:t>
      </w:r>
      <w:r>
        <w:rPr>
          <w:color w:val="231F20"/>
          <w:w w:val="95"/>
          <w:position w:val="1"/>
        </w:rPr>
        <w:t xml:space="preserve">un </w:t>
      </w:r>
      <w:r>
        <w:rPr>
          <w:color w:val="231F20"/>
          <w:w w:val="95"/>
        </w:rPr>
        <w:t xml:space="preserve">agoniste partiel, à l'origine d'effets antipsychotiques ; récepteurs de la sérotonine à l'origine d'effets anxiolytiques ; récepteurs du glutamate pouvant expliquer ses effets antiépileptiques. En dépit </w:t>
      </w:r>
      <w:r>
        <w:rPr>
          <w:color w:val="231F20"/>
          <w:w w:val="90"/>
          <w:position w:val="1"/>
        </w:rPr>
        <w:t>de sa très faible affinité pour les récepteurs CB</w:t>
      </w:r>
      <w:r>
        <w:rPr>
          <w:color w:val="231F20"/>
          <w:w w:val="90"/>
          <w:sz w:val="15"/>
        </w:rPr>
        <w:t>1</w:t>
      </w:r>
      <w:r>
        <w:rPr>
          <w:color w:val="231F20"/>
          <w:w w:val="90"/>
          <w:position w:val="1"/>
        </w:rPr>
        <w:t xml:space="preserve">, il pourrait exercer </w:t>
      </w:r>
      <w:r>
        <w:rPr>
          <w:color w:val="231F20"/>
          <w:w w:val="90"/>
        </w:rPr>
        <w:t>un effet de type antagoniste, selon un mécanisme allostérique. Des cultivars* sont développés qui comportent des taux élevés de CBD</w:t>
      </w:r>
      <w:r>
        <w:rPr>
          <w:color w:val="231F20"/>
          <w:spacing w:val="40"/>
        </w:rPr>
        <w:t xml:space="preserve"> </w:t>
      </w:r>
      <w:r>
        <w:rPr>
          <w:color w:val="231F20"/>
        </w:rPr>
        <w:t>et</w:t>
      </w:r>
      <w:r>
        <w:rPr>
          <w:color w:val="231F20"/>
          <w:spacing w:val="-1"/>
        </w:rPr>
        <w:t xml:space="preserve"> </w:t>
      </w:r>
      <w:r>
        <w:rPr>
          <w:color w:val="231F20"/>
        </w:rPr>
        <w:t>de</w:t>
      </w:r>
      <w:r>
        <w:rPr>
          <w:color w:val="231F20"/>
          <w:spacing w:val="-1"/>
        </w:rPr>
        <w:t xml:space="preserve"> </w:t>
      </w:r>
      <w:r>
        <w:rPr>
          <w:color w:val="231F20"/>
        </w:rPr>
        <w:t>faibles</w:t>
      </w:r>
      <w:r>
        <w:rPr>
          <w:color w:val="231F20"/>
          <w:spacing w:val="-1"/>
        </w:rPr>
        <w:t xml:space="preserve"> </w:t>
      </w:r>
      <w:r>
        <w:rPr>
          <w:color w:val="231F20"/>
        </w:rPr>
        <w:t>taux</w:t>
      </w:r>
      <w:r>
        <w:rPr>
          <w:color w:val="231F20"/>
          <w:spacing w:val="-1"/>
        </w:rPr>
        <w:t xml:space="preserve"> </w:t>
      </w:r>
      <w:r>
        <w:rPr>
          <w:color w:val="231F20"/>
        </w:rPr>
        <w:t>de</w:t>
      </w:r>
      <w:r>
        <w:rPr>
          <w:color w:val="231F20"/>
          <w:spacing w:val="-1"/>
        </w:rPr>
        <w:t xml:space="preserve"> </w:t>
      </w:r>
      <w:r>
        <w:rPr>
          <w:color w:val="231F20"/>
        </w:rPr>
        <w:t>THC.</w:t>
      </w:r>
    </w:p>
    <w:p w14:paraId="540DACFC" w14:textId="77777777" w:rsidR="00B76AFF" w:rsidRDefault="00000000">
      <w:pPr>
        <w:pStyle w:val="Corpsdetexte"/>
        <w:spacing w:before="10" w:line="196" w:lineRule="auto"/>
        <w:ind w:left="283" w:right="268"/>
        <w:jc w:val="both"/>
      </w:pPr>
      <w:r>
        <w:rPr>
          <w:color w:val="231F20"/>
        </w:rPr>
        <w:t xml:space="preserve">L'autorisation de mise sur le marché (A.M.M.) au titre de </w:t>
      </w:r>
      <w:r>
        <w:rPr>
          <w:color w:val="231F20"/>
          <w:w w:val="95"/>
        </w:rPr>
        <w:t xml:space="preserve">médicament, a été donnée à une association de THC au CBD, le </w:t>
      </w:r>
      <w:r>
        <w:rPr>
          <w:color w:val="231F20"/>
          <w:w w:val="90"/>
        </w:rPr>
        <w:t>Sativex</w:t>
      </w:r>
      <w:r>
        <w:rPr>
          <w:rFonts w:ascii="Times New Roman" w:hAnsi="Times New Roman"/>
          <w:color w:val="231F20"/>
          <w:w w:val="90"/>
          <w:position w:val="3"/>
          <w:sz w:val="19"/>
        </w:rPr>
        <w:t>®</w:t>
      </w:r>
      <w:r>
        <w:rPr>
          <w:rFonts w:ascii="Times New Roman" w:hAnsi="Times New Roman"/>
          <w:color w:val="231F20"/>
          <w:position w:val="3"/>
          <w:sz w:val="19"/>
        </w:rPr>
        <w:t xml:space="preserve"> </w:t>
      </w:r>
      <w:r>
        <w:rPr>
          <w:color w:val="231F20"/>
          <w:w w:val="90"/>
        </w:rPr>
        <w:t xml:space="preserve">pour le traitement des spasmes douloureux de la sclérose </w:t>
      </w:r>
      <w:r>
        <w:rPr>
          <w:color w:val="231F20"/>
        </w:rPr>
        <w:t>en</w:t>
      </w:r>
      <w:r>
        <w:rPr>
          <w:color w:val="231F20"/>
          <w:spacing w:val="-3"/>
        </w:rPr>
        <w:t xml:space="preserve"> </w:t>
      </w:r>
      <w:r>
        <w:rPr>
          <w:color w:val="231F20"/>
        </w:rPr>
        <w:t>plaques*.</w:t>
      </w:r>
      <w:r>
        <w:rPr>
          <w:color w:val="231F20"/>
          <w:spacing w:val="-3"/>
        </w:rPr>
        <w:t xml:space="preserve"> </w:t>
      </w:r>
      <w:r>
        <w:rPr>
          <w:color w:val="231F20"/>
        </w:rPr>
        <w:t>Quatre</w:t>
      </w:r>
      <w:r>
        <w:rPr>
          <w:color w:val="231F20"/>
          <w:spacing w:val="-3"/>
        </w:rPr>
        <w:t xml:space="preserve"> </w:t>
      </w:r>
      <w:r>
        <w:rPr>
          <w:color w:val="231F20"/>
        </w:rPr>
        <w:t>ans</w:t>
      </w:r>
      <w:r>
        <w:rPr>
          <w:color w:val="231F20"/>
          <w:spacing w:val="-3"/>
        </w:rPr>
        <w:t xml:space="preserve"> </w:t>
      </w:r>
      <w:r>
        <w:rPr>
          <w:color w:val="231F20"/>
        </w:rPr>
        <w:t>après</w:t>
      </w:r>
      <w:r>
        <w:rPr>
          <w:color w:val="231F20"/>
          <w:spacing w:val="-3"/>
        </w:rPr>
        <w:t xml:space="preserve"> </w:t>
      </w:r>
      <w:r>
        <w:rPr>
          <w:color w:val="231F20"/>
        </w:rPr>
        <w:t>avoir</w:t>
      </w:r>
      <w:r>
        <w:rPr>
          <w:color w:val="231F20"/>
          <w:spacing w:val="-3"/>
        </w:rPr>
        <w:t xml:space="preserve"> </w:t>
      </w:r>
      <w:r>
        <w:rPr>
          <w:color w:val="231F20"/>
        </w:rPr>
        <w:t>obtenu</w:t>
      </w:r>
      <w:r>
        <w:rPr>
          <w:color w:val="231F20"/>
          <w:spacing w:val="-3"/>
        </w:rPr>
        <w:t xml:space="preserve"> </w:t>
      </w:r>
      <w:r>
        <w:rPr>
          <w:color w:val="231F20"/>
        </w:rPr>
        <w:t>cette</w:t>
      </w:r>
      <w:r>
        <w:rPr>
          <w:color w:val="231F20"/>
          <w:spacing w:val="-3"/>
        </w:rPr>
        <w:t xml:space="preserve"> </w:t>
      </w:r>
      <w:r>
        <w:rPr>
          <w:color w:val="231F20"/>
        </w:rPr>
        <w:t xml:space="preserve">autorisation, il n'est toujours pas apparu dans les pharmacies, en raison du prix élevé demandé par le laboratoire avec un faible taux de </w:t>
      </w:r>
      <w:r>
        <w:rPr>
          <w:color w:val="231F20"/>
          <w:w w:val="95"/>
        </w:rPr>
        <w:t xml:space="preserve">remboursement (15 %). Les médias l'avaient pourtant présenté </w:t>
      </w:r>
      <w:r>
        <w:rPr>
          <w:color w:val="231F20"/>
          <w:w w:val="90"/>
        </w:rPr>
        <w:t xml:space="preserve">comme une révolution thérapeutique, sans manquer de fustiger les autorités de santé antérieures qui avaient privé les patients atteints </w:t>
      </w:r>
      <w:r>
        <w:rPr>
          <w:color w:val="231F20"/>
          <w:w w:val="95"/>
        </w:rPr>
        <w:t>de</w:t>
      </w:r>
      <w:r>
        <w:rPr>
          <w:color w:val="231F20"/>
          <w:spacing w:val="51"/>
        </w:rPr>
        <w:t xml:space="preserve"> </w:t>
      </w:r>
      <w:r>
        <w:rPr>
          <w:color w:val="231F20"/>
          <w:w w:val="95"/>
        </w:rPr>
        <w:t>scléroses</w:t>
      </w:r>
      <w:r>
        <w:rPr>
          <w:color w:val="231F20"/>
          <w:spacing w:val="51"/>
        </w:rPr>
        <w:t xml:space="preserve"> </w:t>
      </w:r>
      <w:r>
        <w:rPr>
          <w:color w:val="231F20"/>
          <w:w w:val="95"/>
        </w:rPr>
        <w:t>en</w:t>
      </w:r>
      <w:r>
        <w:rPr>
          <w:color w:val="231F20"/>
          <w:spacing w:val="51"/>
        </w:rPr>
        <w:t xml:space="preserve"> </w:t>
      </w:r>
      <w:r>
        <w:rPr>
          <w:color w:val="231F20"/>
          <w:w w:val="95"/>
        </w:rPr>
        <w:t>plaques</w:t>
      </w:r>
      <w:r>
        <w:rPr>
          <w:color w:val="231F20"/>
          <w:spacing w:val="51"/>
        </w:rPr>
        <w:t xml:space="preserve"> </w:t>
      </w:r>
      <w:r>
        <w:rPr>
          <w:color w:val="231F20"/>
          <w:w w:val="95"/>
        </w:rPr>
        <w:t>de</w:t>
      </w:r>
      <w:r>
        <w:rPr>
          <w:color w:val="231F20"/>
          <w:spacing w:val="51"/>
        </w:rPr>
        <w:t xml:space="preserve"> </w:t>
      </w:r>
      <w:r>
        <w:rPr>
          <w:color w:val="231F20"/>
          <w:w w:val="95"/>
        </w:rPr>
        <w:t>ce</w:t>
      </w:r>
      <w:r>
        <w:rPr>
          <w:color w:val="231F20"/>
          <w:spacing w:val="51"/>
        </w:rPr>
        <w:t xml:space="preserve"> </w:t>
      </w:r>
      <w:r>
        <w:rPr>
          <w:color w:val="231F20"/>
          <w:w w:val="95"/>
        </w:rPr>
        <w:t>médicament</w:t>
      </w:r>
      <w:r>
        <w:rPr>
          <w:color w:val="231F20"/>
          <w:spacing w:val="51"/>
        </w:rPr>
        <w:t xml:space="preserve"> </w:t>
      </w:r>
      <w:r>
        <w:rPr>
          <w:color w:val="231F20"/>
          <w:w w:val="95"/>
        </w:rPr>
        <w:t>exceptionnel</w:t>
      </w:r>
      <w:r>
        <w:rPr>
          <w:color w:val="231F20"/>
          <w:spacing w:val="51"/>
        </w:rPr>
        <w:t xml:space="preserve"> </w:t>
      </w:r>
      <w:r>
        <w:rPr>
          <w:color w:val="231F20"/>
          <w:spacing w:val="-4"/>
          <w:w w:val="95"/>
        </w:rPr>
        <w:t>(une</w:t>
      </w:r>
    </w:p>
    <w:p w14:paraId="2BB231D0" w14:textId="77777777" w:rsidR="00B76AFF" w:rsidRDefault="00000000">
      <w:pPr>
        <w:pStyle w:val="Corpsdetexte"/>
        <w:spacing w:line="284" w:lineRule="exact"/>
        <w:ind w:left="283"/>
        <w:jc w:val="both"/>
      </w:pPr>
      <w:r>
        <w:rPr>
          <w:color w:val="231F20"/>
          <w:w w:val="95"/>
        </w:rPr>
        <w:t>«</w:t>
      </w:r>
      <w:r>
        <w:rPr>
          <w:color w:val="231F20"/>
          <w:spacing w:val="-9"/>
          <w:w w:val="95"/>
        </w:rPr>
        <w:t xml:space="preserve"> </w:t>
      </w:r>
      <w:r>
        <w:rPr>
          <w:color w:val="231F20"/>
          <w:w w:val="95"/>
        </w:rPr>
        <w:t>manipe</w:t>
      </w:r>
      <w:r>
        <w:rPr>
          <w:color w:val="231F20"/>
          <w:spacing w:val="-8"/>
          <w:w w:val="95"/>
        </w:rPr>
        <w:t xml:space="preserve"> </w:t>
      </w:r>
      <w:r>
        <w:rPr>
          <w:color w:val="231F20"/>
          <w:w w:val="95"/>
        </w:rPr>
        <w:t>»</w:t>
      </w:r>
      <w:r>
        <w:rPr>
          <w:color w:val="231F20"/>
          <w:spacing w:val="-8"/>
          <w:w w:val="95"/>
        </w:rPr>
        <w:t xml:space="preserve"> </w:t>
      </w:r>
      <w:r>
        <w:rPr>
          <w:color w:val="231F20"/>
          <w:w w:val="95"/>
        </w:rPr>
        <w:t>de</w:t>
      </w:r>
      <w:r>
        <w:rPr>
          <w:color w:val="231F20"/>
          <w:spacing w:val="-8"/>
          <w:w w:val="95"/>
        </w:rPr>
        <w:t xml:space="preserve"> </w:t>
      </w:r>
      <w:r>
        <w:rPr>
          <w:color w:val="231F20"/>
          <w:w w:val="95"/>
        </w:rPr>
        <w:t>plus</w:t>
      </w:r>
      <w:r>
        <w:rPr>
          <w:color w:val="231F20"/>
          <w:spacing w:val="-8"/>
          <w:w w:val="95"/>
        </w:rPr>
        <w:t xml:space="preserve"> </w:t>
      </w:r>
      <w:r>
        <w:rPr>
          <w:color w:val="231F20"/>
          <w:w w:val="95"/>
        </w:rPr>
        <w:t>dans</w:t>
      </w:r>
      <w:r>
        <w:rPr>
          <w:color w:val="231F20"/>
          <w:spacing w:val="-8"/>
          <w:w w:val="95"/>
        </w:rPr>
        <w:t xml:space="preserve"> </w:t>
      </w:r>
      <w:r>
        <w:rPr>
          <w:color w:val="231F20"/>
          <w:w w:val="95"/>
        </w:rPr>
        <w:t>l'histoire</w:t>
      </w:r>
      <w:r>
        <w:rPr>
          <w:color w:val="231F20"/>
          <w:spacing w:val="-8"/>
          <w:w w:val="95"/>
        </w:rPr>
        <w:t xml:space="preserve"> </w:t>
      </w:r>
      <w:r>
        <w:rPr>
          <w:color w:val="231F20"/>
          <w:w w:val="95"/>
        </w:rPr>
        <w:t>du</w:t>
      </w:r>
      <w:r>
        <w:rPr>
          <w:color w:val="231F20"/>
          <w:spacing w:val="-8"/>
          <w:w w:val="95"/>
        </w:rPr>
        <w:t xml:space="preserve"> </w:t>
      </w:r>
      <w:r>
        <w:rPr>
          <w:color w:val="231F20"/>
          <w:w w:val="95"/>
        </w:rPr>
        <w:t>cannabis</w:t>
      </w:r>
      <w:r>
        <w:rPr>
          <w:color w:val="231F20"/>
          <w:spacing w:val="-8"/>
          <w:w w:val="95"/>
        </w:rPr>
        <w:t xml:space="preserve"> </w:t>
      </w:r>
      <w:r>
        <w:rPr>
          <w:color w:val="231F20"/>
          <w:w w:val="95"/>
        </w:rPr>
        <w:t>en</w:t>
      </w:r>
      <w:r>
        <w:rPr>
          <w:color w:val="231F20"/>
          <w:spacing w:val="-8"/>
          <w:w w:val="95"/>
        </w:rPr>
        <w:t xml:space="preserve"> </w:t>
      </w:r>
      <w:r>
        <w:rPr>
          <w:color w:val="231F20"/>
          <w:spacing w:val="-2"/>
          <w:w w:val="95"/>
        </w:rPr>
        <w:t>France).</w:t>
      </w:r>
    </w:p>
    <w:p w14:paraId="6E2DD279" w14:textId="77777777" w:rsidR="00B76AFF" w:rsidRDefault="00000000">
      <w:pPr>
        <w:pStyle w:val="Corpsdetexte"/>
        <w:spacing w:before="15" w:line="196" w:lineRule="auto"/>
        <w:ind w:left="283" w:right="269"/>
        <w:jc w:val="both"/>
      </w:pPr>
      <w:r>
        <w:rPr>
          <w:color w:val="231F20"/>
          <w:w w:val="95"/>
        </w:rPr>
        <w:t>La</w:t>
      </w:r>
      <w:r>
        <w:rPr>
          <w:color w:val="231F20"/>
          <w:spacing w:val="-5"/>
          <w:w w:val="95"/>
        </w:rPr>
        <w:t xml:space="preserve"> </w:t>
      </w:r>
      <w:r>
        <w:rPr>
          <w:color w:val="231F20"/>
          <w:w w:val="95"/>
        </w:rPr>
        <w:t>commission</w:t>
      </w:r>
      <w:r>
        <w:rPr>
          <w:color w:val="231F20"/>
          <w:spacing w:val="-5"/>
          <w:w w:val="95"/>
        </w:rPr>
        <w:t xml:space="preserve"> </w:t>
      </w:r>
      <w:r>
        <w:rPr>
          <w:color w:val="231F20"/>
          <w:w w:val="95"/>
        </w:rPr>
        <w:t>de</w:t>
      </w:r>
      <w:r>
        <w:rPr>
          <w:color w:val="231F20"/>
          <w:spacing w:val="-5"/>
          <w:w w:val="95"/>
        </w:rPr>
        <w:t xml:space="preserve"> </w:t>
      </w:r>
      <w:r>
        <w:rPr>
          <w:color w:val="231F20"/>
          <w:w w:val="95"/>
        </w:rPr>
        <w:t>transparence</w:t>
      </w:r>
      <w:r>
        <w:rPr>
          <w:color w:val="231F20"/>
          <w:spacing w:val="-5"/>
          <w:w w:val="95"/>
        </w:rPr>
        <w:t xml:space="preserve"> </w:t>
      </w:r>
      <w:r>
        <w:rPr>
          <w:color w:val="231F20"/>
          <w:w w:val="95"/>
        </w:rPr>
        <w:t>de</w:t>
      </w:r>
      <w:r>
        <w:rPr>
          <w:color w:val="231F20"/>
          <w:spacing w:val="-5"/>
          <w:w w:val="95"/>
        </w:rPr>
        <w:t xml:space="preserve"> </w:t>
      </w:r>
      <w:r>
        <w:rPr>
          <w:color w:val="231F20"/>
          <w:w w:val="95"/>
        </w:rPr>
        <w:t>l'Agence</w:t>
      </w:r>
      <w:r>
        <w:rPr>
          <w:color w:val="231F20"/>
          <w:spacing w:val="-5"/>
          <w:w w:val="95"/>
        </w:rPr>
        <w:t xml:space="preserve"> </w:t>
      </w:r>
      <w:r>
        <w:rPr>
          <w:color w:val="231F20"/>
          <w:w w:val="95"/>
        </w:rPr>
        <w:t>nationale</w:t>
      </w:r>
      <w:r>
        <w:rPr>
          <w:color w:val="231F20"/>
          <w:spacing w:val="-5"/>
          <w:w w:val="95"/>
        </w:rPr>
        <w:t xml:space="preserve"> </w:t>
      </w:r>
      <w:r>
        <w:rPr>
          <w:color w:val="231F20"/>
          <w:w w:val="95"/>
        </w:rPr>
        <w:t>de</w:t>
      </w:r>
      <w:r>
        <w:rPr>
          <w:color w:val="231F20"/>
          <w:spacing w:val="-5"/>
          <w:w w:val="95"/>
        </w:rPr>
        <w:t xml:space="preserve"> </w:t>
      </w:r>
      <w:r>
        <w:rPr>
          <w:color w:val="231F20"/>
          <w:w w:val="95"/>
        </w:rPr>
        <w:t>sécurité du</w:t>
      </w:r>
      <w:r>
        <w:rPr>
          <w:color w:val="231F20"/>
          <w:spacing w:val="-5"/>
          <w:w w:val="95"/>
        </w:rPr>
        <w:t xml:space="preserve"> </w:t>
      </w:r>
      <w:r>
        <w:rPr>
          <w:color w:val="231F20"/>
          <w:w w:val="95"/>
        </w:rPr>
        <w:t>médicament</w:t>
      </w:r>
      <w:r>
        <w:rPr>
          <w:color w:val="231F20"/>
          <w:spacing w:val="-5"/>
          <w:w w:val="95"/>
        </w:rPr>
        <w:t xml:space="preserve"> </w:t>
      </w:r>
      <w:r>
        <w:rPr>
          <w:color w:val="231F20"/>
          <w:w w:val="95"/>
        </w:rPr>
        <w:t>(ANSM),</w:t>
      </w:r>
      <w:r>
        <w:rPr>
          <w:color w:val="231F20"/>
          <w:spacing w:val="-5"/>
          <w:w w:val="95"/>
        </w:rPr>
        <w:t xml:space="preserve"> </w:t>
      </w:r>
      <w:r>
        <w:rPr>
          <w:color w:val="231F20"/>
          <w:w w:val="95"/>
        </w:rPr>
        <w:t>dans</w:t>
      </w:r>
      <w:r>
        <w:rPr>
          <w:color w:val="231F20"/>
          <w:spacing w:val="-5"/>
          <w:w w:val="95"/>
        </w:rPr>
        <w:t xml:space="preserve"> </w:t>
      </w:r>
      <w:r>
        <w:rPr>
          <w:color w:val="231F20"/>
          <w:w w:val="95"/>
        </w:rPr>
        <w:t>l'avis</w:t>
      </w:r>
      <w:r>
        <w:rPr>
          <w:color w:val="231F20"/>
          <w:spacing w:val="-5"/>
          <w:w w:val="95"/>
        </w:rPr>
        <w:t xml:space="preserve"> </w:t>
      </w:r>
      <w:r>
        <w:rPr>
          <w:color w:val="231F20"/>
          <w:w w:val="95"/>
        </w:rPr>
        <w:t>qu'elle</w:t>
      </w:r>
      <w:r>
        <w:rPr>
          <w:color w:val="231F20"/>
          <w:spacing w:val="-5"/>
          <w:w w:val="95"/>
        </w:rPr>
        <w:t xml:space="preserve"> </w:t>
      </w:r>
      <w:r>
        <w:rPr>
          <w:color w:val="231F20"/>
          <w:w w:val="95"/>
        </w:rPr>
        <w:t>a</w:t>
      </w:r>
      <w:r>
        <w:rPr>
          <w:color w:val="231F20"/>
          <w:spacing w:val="-5"/>
          <w:w w:val="95"/>
        </w:rPr>
        <w:t xml:space="preserve"> </w:t>
      </w:r>
      <w:r>
        <w:rPr>
          <w:color w:val="231F20"/>
          <w:w w:val="95"/>
        </w:rPr>
        <w:t>rendu</w:t>
      </w:r>
      <w:r>
        <w:rPr>
          <w:color w:val="231F20"/>
          <w:spacing w:val="-5"/>
          <w:w w:val="95"/>
        </w:rPr>
        <w:t xml:space="preserve"> </w:t>
      </w:r>
      <w:r>
        <w:rPr>
          <w:color w:val="231F20"/>
          <w:w w:val="95"/>
        </w:rPr>
        <w:t>le</w:t>
      </w:r>
      <w:r>
        <w:rPr>
          <w:color w:val="231F20"/>
          <w:spacing w:val="-5"/>
          <w:w w:val="95"/>
        </w:rPr>
        <w:t xml:space="preserve"> </w:t>
      </w:r>
      <w:r>
        <w:rPr>
          <w:color w:val="231F20"/>
          <w:w w:val="95"/>
        </w:rPr>
        <w:t>22</w:t>
      </w:r>
      <w:r>
        <w:rPr>
          <w:color w:val="231F20"/>
          <w:spacing w:val="-5"/>
          <w:w w:val="95"/>
        </w:rPr>
        <w:t xml:space="preserve"> </w:t>
      </w:r>
      <w:r>
        <w:rPr>
          <w:color w:val="231F20"/>
          <w:w w:val="95"/>
        </w:rPr>
        <w:t>octobre 2014, s'exprime : le service médical rendu (SMR) par le Sativex</w:t>
      </w:r>
      <w:r>
        <w:rPr>
          <w:rFonts w:ascii="Times New Roman" w:hAnsi="Times New Roman"/>
          <w:color w:val="231F20"/>
          <w:w w:val="95"/>
          <w:position w:val="3"/>
          <w:sz w:val="19"/>
        </w:rPr>
        <w:t xml:space="preserve">® </w:t>
      </w:r>
      <w:r>
        <w:rPr>
          <w:color w:val="231F20"/>
          <w:w w:val="95"/>
        </w:rPr>
        <w:t>est</w:t>
      </w:r>
      <w:r>
        <w:rPr>
          <w:color w:val="231F20"/>
          <w:spacing w:val="41"/>
        </w:rPr>
        <w:t xml:space="preserve"> </w:t>
      </w:r>
      <w:r>
        <w:rPr>
          <w:color w:val="231F20"/>
          <w:w w:val="95"/>
        </w:rPr>
        <w:t>faible</w:t>
      </w:r>
      <w:r>
        <w:rPr>
          <w:color w:val="231F20"/>
          <w:spacing w:val="41"/>
        </w:rPr>
        <w:t xml:space="preserve"> </w:t>
      </w:r>
      <w:r>
        <w:rPr>
          <w:color w:val="231F20"/>
          <w:w w:val="95"/>
        </w:rPr>
        <w:t>dans</w:t>
      </w:r>
      <w:r>
        <w:rPr>
          <w:color w:val="231F20"/>
          <w:spacing w:val="41"/>
        </w:rPr>
        <w:t xml:space="preserve"> </w:t>
      </w:r>
      <w:r>
        <w:rPr>
          <w:color w:val="231F20"/>
          <w:w w:val="95"/>
        </w:rPr>
        <w:t>l'indication</w:t>
      </w:r>
      <w:r>
        <w:rPr>
          <w:color w:val="231F20"/>
          <w:spacing w:val="41"/>
        </w:rPr>
        <w:t xml:space="preserve"> </w:t>
      </w:r>
      <w:r>
        <w:rPr>
          <w:color w:val="231F20"/>
          <w:w w:val="95"/>
        </w:rPr>
        <w:t>de</w:t>
      </w:r>
      <w:r>
        <w:rPr>
          <w:color w:val="231F20"/>
          <w:spacing w:val="41"/>
        </w:rPr>
        <w:t xml:space="preserve"> </w:t>
      </w:r>
      <w:r>
        <w:rPr>
          <w:color w:val="231F20"/>
          <w:w w:val="95"/>
        </w:rPr>
        <w:t>son</w:t>
      </w:r>
      <w:r>
        <w:rPr>
          <w:color w:val="231F20"/>
          <w:spacing w:val="42"/>
        </w:rPr>
        <w:t xml:space="preserve"> </w:t>
      </w:r>
      <w:r>
        <w:rPr>
          <w:color w:val="231F20"/>
          <w:w w:val="95"/>
        </w:rPr>
        <w:t>autorisation</w:t>
      </w:r>
      <w:r>
        <w:rPr>
          <w:color w:val="231F20"/>
          <w:spacing w:val="41"/>
        </w:rPr>
        <w:t xml:space="preserve"> </w:t>
      </w:r>
      <w:r>
        <w:rPr>
          <w:color w:val="231F20"/>
          <w:w w:val="95"/>
        </w:rPr>
        <w:t>de</w:t>
      </w:r>
      <w:r>
        <w:rPr>
          <w:color w:val="231F20"/>
          <w:spacing w:val="41"/>
        </w:rPr>
        <w:t xml:space="preserve"> </w:t>
      </w:r>
      <w:r>
        <w:rPr>
          <w:color w:val="231F20"/>
          <w:w w:val="95"/>
        </w:rPr>
        <w:t>mise</w:t>
      </w:r>
      <w:r>
        <w:rPr>
          <w:color w:val="231F20"/>
          <w:spacing w:val="41"/>
        </w:rPr>
        <w:t xml:space="preserve"> </w:t>
      </w:r>
      <w:r>
        <w:rPr>
          <w:color w:val="231F20"/>
          <w:w w:val="95"/>
        </w:rPr>
        <w:t>sur</w:t>
      </w:r>
      <w:r>
        <w:rPr>
          <w:color w:val="231F20"/>
          <w:spacing w:val="41"/>
        </w:rPr>
        <w:t xml:space="preserve"> </w:t>
      </w:r>
      <w:r>
        <w:rPr>
          <w:color w:val="231F20"/>
          <w:spacing w:val="-5"/>
          <w:w w:val="95"/>
        </w:rPr>
        <w:t>le</w:t>
      </w:r>
    </w:p>
    <w:p w14:paraId="6EF06AF5" w14:textId="77777777" w:rsidR="00B76AFF" w:rsidRDefault="00B76AFF">
      <w:pPr>
        <w:pStyle w:val="Corpsdetexte"/>
        <w:spacing w:before="5"/>
        <w:rPr>
          <w:sz w:val="18"/>
        </w:rPr>
      </w:pPr>
    </w:p>
    <w:p w14:paraId="184434B7" w14:textId="449B352E" w:rsidR="00B76AFF" w:rsidRDefault="00D54CF9">
      <w:pPr>
        <w:spacing w:before="102"/>
        <w:ind w:left="284"/>
        <w:rPr>
          <w:sz w:val="24"/>
        </w:rPr>
      </w:pPr>
      <w:r>
        <w:rPr>
          <w:color w:val="323031"/>
          <w:spacing w:val="-5"/>
          <w:sz w:val="24"/>
        </w:rPr>
        <w:t>37</w:t>
      </w:r>
    </w:p>
    <w:p w14:paraId="0BA6FFC4" w14:textId="77777777" w:rsidR="00B76AFF" w:rsidRDefault="00B76AFF">
      <w:pPr>
        <w:rPr>
          <w:sz w:val="24"/>
        </w:rPr>
        <w:sectPr w:rsidR="00B76AFF">
          <w:pgSz w:w="9350" w:h="12750"/>
          <w:pgMar w:top="920" w:right="1280" w:bottom="420" w:left="1100" w:header="0" w:footer="222" w:gutter="0"/>
          <w:cols w:space="720"/>
        </w:sectPr>
      </w:pPr>
    </w:p>
    <w:p w14:paraId="20AEA6EC" w14:textId="77777777" w:rsidR="00B76AFF" w:rsidRDefault="00000000">
      <w:pPr>
        <w:spacing w:before="97"/>
        <w:ind w:right="102"/>
        <w:jc w:val="right"/>
        <w:rPr>
          <w:sz w:val="20"/>
        </w:rPr>
      </w:pPr>
      <w:bookmarkStart w:id="70" w:name="Cannabinoïdes"/>
      <w:bookmarkStart w:id="71" w:name="_bookmark24"/>
      <w:bookmarkEnd w:id="70"/>
      <w:bookmarkEnd w:id="71"/>
      <w:r>
        <w:rPr>
          <w:color w:val="323031"/>
          <w:spacing w:val="-2"/>
          <w:sz w:val="20"/>
        </w:rPr>
        <w:lastRenderedPageBreak/>
        <w:t>CANNABIDIOL</w:t>
      </w:r>
    </w:p>
    <w:p w14:paraId="67465F5C" w14:textId="77777777" w:rsidR="00B76AFF" w:rsidRDefault="00000000">
      <w:pPr>
        <w:pStyle w:val="Corpsdetexte"/>
        <w:spacing w:before="4"/>
        <w:rPr>
          <w:sz w:val="17"/>
        </w:rPr>
      </w:pPr>
      <w:r>
        <w:pict w14:anchorId="3085CFD1">
          <v:shape id="docshape29" o:spid="_x0000_s2183" style="position:absolute;margin-left:77.7pt;margin-top:12.9pt;width:320.35pt;height:.1pt;z-index:-15712768;mso-wrap-distance-left:0;mso-wrap-distance-right:0;mso-position-horizontal-relative:page" coordorigin="1554,258" coordsize="6407,0" path="m7960,258r-6406,e" filled="f" strokecolor="#231f20" strokeweight=".25pt">
            <v:path arrowok="t"/>
            <w10:wrap type="topAndBottom" anchorx="page"/>
          </v:shape>
        </w:pict>
      </w:r>
    </w:p>
    <w:p w14:paraId="11C52C09" w14:textId="77777777" w:rsidR="00B76AFF" w:rsidRDefault="00000000">
      <w:pPr>
        <w:pStyle w:val="Corpsdetexte"/>
        <w:spacing w:before="234" w:line="211" w:lineRule="auto"/>
        <w:ind w:left="453" w:right="98"/>
        <w:jc w:val="both"/>
      </w:pPr>
      <w:r>
        <w:rPr>
          <w:color w:val="231F20"/>
          <w:w w:val="95"/>
        </w:rPr>
        <w:t>marché.</w:t>
      </w:r>
      <w:r>
        <w:rPr>
          <w:color w:val="231F20"/>
          <w:spacing w:val="-6"/>
          <w:w w:val="95"/>
        </w:rPr>
        <w:t xml:space="preserve"> </w:t>
      </w:r>
      <w:r>
        <w:rPr>
          <w:color w:val="231F20"/>
          <w:w w:val="95"/>
        </w:rPr>
        <w:t>Il</w:t>
      </w:r>
      <w:r>
        <w:rPr>
          <w:color w:val="231F20"/>
          <w:spacing w:val="-6"/>
          <w:w w:val="95"/>
        </w:rPr>
        <w:t xml:space="preserve"> </w:t>
      </w:r>
      <w:r>
        <w:rPr>
          <w:color w:val="231F20"/>
          <w:w w:val="95"/>
        </w:rPr>
        <w:t>n'apporte</w:t>
      </w:r>
      <w:r>
        <w:rPr>
          <w:color w:val="231F20"/>
          <w:spacing w:val="-6"/>
          <w:w w:val="95"/>
        </w:rPr>
        <w:t xml:space="preserve"> </w:t>
      </w:r>
      <w:r>
        <w:rPr>
          <w:color w:val="231F20"/>
          <w:w w:val="95"/>
        </w:rPr>
        <w:t>pas</w:t>
      </w:r>
      <w:r>
        <w:rPr>
          <w:color w:val="231F20"/>
          <w:spacing w:val="-6"/>
          <w:w w:val="95"/>
        </w:rPr>
        <w:t xml:space="preserve"> </w:t>
      </w:r>
      <w:r>
        <w:rPr>
          <w:color w:val="231F20"/>
          <w:w w:val="95"/>
        </w:rPr>
        <w:t>d'amélioration</w:t>
      </w:r>
      <w:r>
        <w:rPr>
          <w:color w:val="231F20"/>
          <w:spacing w:val="-6"/>
          <w:w w:val="95"/>
        </w:rPr>
        <w:t xml:space="preserve"> </w:t>
      </w:r>
      <w:r>
        <w:rPr>
          <w:color w:val="231F20"/>
          <w:w w:val="95"/>
        </w:rPr>
        <w:t>du</w:t>
      </w:r>
      <w:r>
        <w:rPr>
          <w:color w:val="231F20"/>
          <w:spacing w:val="-6"/>
          <w:w w:val="95"/>
        </w:rPr>
        <w:t xml:space="preserve"> </w:t>
      </w:r>
      <w:r>
        <w:rPr>
          <w:color w:val="231F20"/>
          <w:w w:val="95"/>
        </w:rPr>
        <w:t>service</w:t>
      </w:r>
      <w:r>
        <w:rPr>
          <w:color w:val="231F20"/>
          <w:spacing w:val="-6"/>
          <w:w w:val="95"/>
        </w:rPr>
        <w:t xml:space="preserve"> </w:t>
      </w:r>
      <w:r>
        <w:rPr>
          <w:color w:val="231F20"/>
          <w:w w:val="95"/>
        </w:rPr>
        <w:t>médical</w:t>
      </w:r>
      <w:r>
        <w:rPr>
          <w:color w:val="231F20"/>
          <w:spacing w:val="-6"/>
          <w:w w:val="95"/>
        </w:rPr>
        <w:t xml:space="preserve"> </w:t>
      </w:r>
      <w:r>
        <w:rPr>
          <w:color w:val="231F20"/>
          <w:w w:val="95"/>
        </w:rPr>
        <w:t xml:space="preserve">rendu </w:t>
      </w:r>
      <w:r>
        <w:rPr>
          <w:color w:val="231F20"/>
        </w:rPr>
        <w:t>(ASMR)</w:t>
      </w:r>
      <w:r>
        <w:rPr>
          <w:color w:val="231F20"/>
          <w:spacing w:val="-13"/>
        </w:rPr>
        <w:t xml:space="preserve"> </w:t>
      </w:r>
      <w:r>
        <w:rPr>
          <w:color w:val="231F20"/>
        </w:rPr>
        <w:t>qui</w:t>
      </w:r>
      <w:r>
        <w:rPr>
          <w:color w:val="231F20"/>
          <w:spacing w:val="-13"/>
        </w:rPr>
        <w:t xml:space="preserve"> </w:t>
      </w:r>
      <w:r>
        <w:rPr>
          <w:color w:val="231F20"/>
        </w:rPr>
        <w:t>est</w:t>
      </w:r>
      <w:r>
        <w:rPr>
          <w:color w:val="231F20"/>
          <w:spacing w:val="-13"/>
        </w:rPr>
        <w:t xml:space="preserve"> </w:t>
      </w:r>
      <w:r>
        <w:rPr>
          <w:color w:val="231F20"/>
        </w:rPr>
        <w:t>du</w:t>
      </w:r>
      <w:r>
        <w:rPr>
          <w:color w:val="231F20"/>
          <w:spacing w:val="-13"/>
        </w:rPr>
        <w:t xml:space="preserve"> </w:t>
      </w:r>
      <w:r>
        <w:rPr>
          <w:color w:val="231F20"/>
        </w:rPr>
        <w:t>niveau</w:t>
      </w:r>
      <w:r>
        <w:rPr>
          <w:color w:val="231F20"/>
          <w:spacing w:val="-13"/>
        </w:rPr>
        <w:t xml:space="preserve"> </w:t>
      </w:r>
      <w:r>
        <w:rPr>
          <w:color w:val="231F20"/>
        </w:rPr>
        <w:t>V</w:t>
      </w:r>
      <w:r>
        <w:rPr>
          <w:color w:val="231F20"/>
          <w:spacing w:val="-13"/>
        </w:rPr>
        <w:t xml:space="preserve"> </w:t>
      </w:r>
      <w:r>
        <w:rPr>
          <w:color w:val="231F20"/>
        </w:rPr>
        <w:t>;</w:t>
      </w:r>
      <w:r>
        <w:rPr>
          <w:color w:val="231F20"/>
          <w:spacing w:val="-13"/>
        </w:rPr>
        <w:t xml:space="preserve"> </w:t>
      </w:r>
      <w:r>
        <w:rPr>
          <w:color w:val="231F20"/>
        </w:rPr>
        <w:t>c'est-à-dire</w:t>
      </w:r>
      <w:r>
        <w:rPr>
          <w:color w:val="231F20"/>
          <w:spacing w:val="-13"/>
        </w:rPr>
        <w:t xml:space="preserve"> </w:t>
      </w:r>
      <w:r>
        <w:rPr>
          <w:color w:val="231F20"/>
        </w:rPr>
        <w:t>insignifiante,</w:t>
      </w:r>
      <w:r>
        <w:rPr>
          <w:color w:val="231F20"/>
          <w:spacing w:val="-13"/>
        </w:rPr>
        <w:t xml:space="preserve"> </w:t>
      </w:r>
      <w:r>
        <w:rPr>
          <w:color w:val="231F20"/>
        </w:rPr>
        <w:t>pour</w:t>
      </w:r>
      <w:r>
        <w:rPr>
          <w:color w:val="231F20"/>
          <w:spacing w:val="-13"/>
        </w:rPr>
        <w:t xml:space="preserve"> </w:t>
      </w:r>
      <w:r>
        <w:rPr>
          <w:color w:val="231F20"/>
        </w:rPr>
        <w:t xml:space="preserve">le </w:t>
      </w:r>
      <w:r>
        <w:rPr>
          <w:color w:val="231F20"/>
          <w:w w:val="95"/>
        </w:rPr>
        <w:t xml:space="preserve">traitement des symptômes liés à une spasticité modérée à sévère </w:t>
      </w:r>
      <w:r>
        <w:rPr>
          <w:color w:val="231F20"/>
        </w:rPr>
        <w:t>due</w:t>
      </w:r>
      <w:r>
        <w:rPr>
          <w:color w:val="231F20"/>
          <w:spacing w:val="-5"/>
        </w:rPr>
        <w:t xml:space="preserve"> </w:t>
      </w:r>
      <w:r>
        <w:rPr>
          <w:color w:val="231F20"/>
        </w:rPr>
        <w:t>à</w:t>
      </w:r>
      <w:r>
        <w:rPr>
          <w:color w:val="231F20"/>
          <w:spacing w:val="-5"/>
        </w:rPr>
        <w:t xml:space="preserve"> </w:t>
      </w:r>
      <w:r>
        <w:rPr>
          <w:color w:val="231F20"/>
        </w:rPr>
        <w:t>une</w:t>
      </w:r>
      <w:r>
        <w:rPr>
          <w:color w:val="231F20"/>
          <w:spacing w:val="-5"/>
        </w:rPr>
        <w:t xml:space="preserve"> </w:t>
      </w:r>
      <w:r>
        <w:rPr>
          <w:color w:val="231F20"/>
        </w:rPr>
        <w:t>sclérose</w:t>
      </w:r>
      <w:r>
        <w:rPr>
          <w:color w:val="231F20"/>
          <w:spacing w:val="-5"/>
        </w:rPr>
        <w:t xml:space="preserve"> </w:t>
      </w:r>
      <w:r>
        <w:rPr>
          <w:color w:val="231F20"/>
        </w:rPr>
        <w:t>en</w:t>
      </w:r>
      <w:r>
        <w:rPr>
          <w:color w:val="231F20"/>
          <w:spacing w:val="-5"/>
        </w:rPr>
        <w:t xml:space="preserve"> </w:t>
      </w:r>
      <w:r>
        <w:rPr>
          <w:color w:val="231F20"/>
        </w:rPr>
        <w:t>plaques.</w:t>
      </w:r>
    </w:p>
    <w:p w14:paraId="5437000D" w14:textId="77777777" w:rsidR="00B76AFF" w:rsidRDefault="00000000">
      <w:pPr>
        <w:pStyle w:val="Corpsdetexte"/>
        <w:spacing w:line="211" w:lineRule="auto"/>
        <w:ind w:left="453" w:right="99"/>
        <w:jc w:val="both"/>
      </w:pPr>
      <w:r>
        <w:rPr>
          <w:color w:val="231F20"/>
        </w:rPr>
        <w:t xml:space="preserve">Mais par voie orale, le cannabidiol/CBD se transforme en </w:t>
      </w:r>
      <w:r>
        <w:rPr>
          <w:color w:val="231F20"/>
          <w:w w:val="95"/>
        </w:rPr>
        <w:t>tétrahydrocannabinol/THC.</w:t>
      </w:r>
      <w:r>
        <w:rPr>
          <w:color w:val="231F20"/>
          <w:spacing w:val="-1"/>
          <w:w w:val="95"/>
        </w:rPr>
        <w:t xml:space="preserve"> </w:t>
      </w:r>
      <w:r>
        <w:rPr>
          <w:color w:val="231F20"/>
          <w:w w:val="95"/>
        </w:rPr>
        <w:t>En</w:t>
      </w:r>
      <w:r>
        <w:rPr>
          <w:color w:val="231F20"/>
          <w:spacing w:val="-1"/>
          <w:w w:val="95"/>
        </w:rPr>
        <w:t xml:space="preserve"> </w:t>
      </w:r>
      <w:r>
        <w:rPr>
          <w:color w:val="231F20"/>
          <w:w w:val="95"/>
        </w:rPr>
        <w:t>effet,</w:t>
      </w:r>
      <w:r>
        <w:rPr>
          <w:color w:val="231F20"/>
          <w:spacing w:val="-1"/>
          <w:w w:val="95"/>
        </w:rPr>
        <w:t xml:space="preserve"> </w:t>
      </w:r>
      <w:r>
        <w:rPr>
          <w:color w:val="231F20"/>
          <w:w w:val="95"/>
        </w:rPr>
        <w:t>à</w:t>
      </w:r>
      <w:r>
        <w:rPr>
          <w:color w:val="231F20"/>
          <w:spacing w:val="-1"/>
          <w:w w:val="95"/>
        </w:rPr>
        <w:t xml:space="preserve"> </w:t>
      </w:r>
      <w:r>
        <w:rPr>
          <w:color w:val="231F20"/>
          <w:w w:val="95"/>
        </w:rPr>
        <w:t>un</w:t>
      </w:r>
      <w:r>
        <w:rPr>
          <w:color w:val="231F20"/>
          <w:spacing w:val="-1"/>
          <w:w w:val="95"/>
        </w:rPr>
        <w:t xml:space="preserve"> </w:t>
      </w:r>
      <w:r>
        <w:rPr>
          <w:color w:val="231F20"/>
          <w:w w:val="95"/>
        </w:rPr>
        <w:t>pH</w:t>
      </w:r>
      <w:r>
        <w:rPr>
          <w:color w:val="231F20"/>
          <w:spacing w:val="-1"/>
          <w:w w:val="95"/>
        </w:rPr>
        <w:t xml:space="preserve"> </w:t>
      </w:r>
      <w:r>
        <w:rPr>
          <w:color w:val="231F20"/>
          <w:w w:val="95"/>
        </w:rPr>
        <w:t>très</w:t>
      </w:r>
      <w:r>
        <w:rPr>
          <w:color w:val="231F20"/>
          <w:spacing w:val="-1"/>
          <w:w w:val="95"/>
        </w:rPr>
        <w:t xml:space="preserve"> </w:t>
      </w:r>
      <w:r>
        <w:rPr>
          <w:color w:val="231F20"/>
          <w:w w:val="95"/>
        </w:rPr>
        <w:t>acide,</w:t>
      </w:r>
      <w:r>
        <w:rPr>
          <w:color w:val="231F20"/>
          <w:spacing w:val="-1"/>
          <w:w w:val="95"/>
        </w:rPr>
        <w:t xml:space="preserve"> </w:t>
      </w:r>
      <w:r>
        <w:rPr>
          <w:color w:val="231F20"/>
          <w:w w:val="95"/>
        </w:rPr>
        <w:t xml:space="preserve">comme </w:t>
      </w:r>
      <w:r>
        <w:rPr>
          <w:color w:val="231F20"/>
          <w:w w:val="90"/>
        </w:rPr>
        <w:t>celui qui règne dans le liquide gastrique (acide chlorhydrique) et à</w:t>
      </w:r>
      <w:r>
        <w:rPr>
          <w:color w:val="231F20"/>
          <w:spacing w:val="80"/>
        </w:rPr>
        <w:t xml:space="preserve"> </w:t>
      </w:r>
      <w:r>
        <w:rPr>
          <w:color w:val="231F20"/>
          <w:w w:val="90"/>
        </w:rPr>
        <w:t xml:space="preserve">la température corporelle (37°C), le CBD se transforme largement </w:t>
      </w:r>
      <w:r>
        <w:rPr>
          <w:color w:val="231F20"/>
        </w:rPr>
        <w:t>en</w:t>
      </w:r>
      <w:r>
        <w:rPr>
          <w:color w:val="231F20"/>
          <w:spacing w:val="-6"/>
        </w:rPr>
        <w:t xml:space="preserve"> </w:t>
      </w:r>
      <w:r>
        <w:rPr>
          <w:color w:val="231F20"/>
        </w:rPr>
        <w:t>THC</w:t>
      </w:r>
      <w:r>
        <w:rPr>
          <w:color w:val="231F20"/>
          <w:spacing w:val="-6"/>
        </w:rPr>
        <w:t xml:space="preserve"> </w:t>
      </w:r>
      <w:r>
        <w:rPr>
          <w:color w:val="231F20"/>
        </w:rPr>
        <w:t>=</w:t>
      </w:r>
      <w:r>
        <w:rPr>
          <w:color w:val="231F20"/>
          <w:spacing w:val="-6"/>
        </w:rPr>
        <w:t xml:space="preserve"> </w:t>
      </w:r>
      <w:r>
        <w:rPr>
          <w:color w:val="231F20"/>
        </w:rPr>
        <w:t>Δ9</w:t>
      </w:r>
      <w:r>
        <w:rPr>
          <w:color w:val="231F20"/>
          <w:spacing w:val="-6"/>
        </w:rPr>
        <w:t xml:space="preserve"> </w:t>
      </w:r>
      <w:r>
        <w:rPr>
          <w:color w:val="231F20"/>
        </w:rPr>
        <w:t>tétrahydrocannabinol</w:t>
      </w:r>
      <w:r>
        <w:rPr>
          <w:color w:val="231F20"/>
          <w:spacing w:val="-6"/>
        </w:rPr>
        <w:t xml:space="preserve"> </w:t>
      </w:r>
      <w:r>
        <w:rPr>
          <w:color w:val="231F20"/>
        </w:rPr>
        <w:t>et</w:t>
      </w:r>
      <w:r>
        <w:rPr>
          <w:color w:val="231F20"/>
          <w:spacing w:val="-6"/>
        </w:rPr>
        <w:t xml:space="preserve"> </w:t>
      </w:r>
      <w:r>
        <w:rPr>
          <w:color w:val="231F20"/>
        </w:rPr>
        <w:t>en</w:t>
      </w:r>
      <w:r>
        <w:rPr>
          <w:color w:val="231F20"/>
          <w:spacing w:val="-6"/>
        </w:rPr>
        <w:t xml:space="preserve"> </w:t>
      </w:r>
      <w:r>
        <w:rPr>
          <w:color w:val="231F20"/>
        </w:rPr>
        <w:t>un</w:t>
      </w:r>
      <w:r>
        <w:rPr>
          <w:color w:val="231F20"/>
          <w:spacing w:val="-6"/>
        </w:rPr>
        <w:t xml:space="preserve"> </w:t>
      </w:r>
      <w:r>
        <w:rPr>
          <w:color w:val="231F20"/>
        </w:rPr>
        <w:t>autre</w:t>
      </w:r>
      <w:r>
        <w:rPr>
          <w:color w:val="231F20"/>
          <w:spacing w:val="-6"/>
        </w:rPr>
        <w:t xml:space="preserve"> </w:t>
      </w:r>
      <w:r>
        <w:rPr>
          <w:color w:val="231F20"/>
        </w:rPr>
        <w:t>dérivé,</w:t>
      </w:r>
      <w:r>
        <w:rPr>
          <w:color w:val="231F20"/>
          <w:spacing w:val="-6"/>
        </w:rPr>
        <w:t xml:space="preserve"> </w:t>
      </w:r>
      <w:r>
        <w:rPr>
          <w:color w:val="231F20"/>
        </w:rPr>
        <w:t xml:space="preserve">très proche mais un peu moins actif, le Δ8 tétrahydrocannabinol. Ainsi ce THC qui n'était qu'à peine présent dans le flacon, se </w:t>
      </w:r>
      <w:r>
        <w:rPr>
          <w:color w:val="231F20"/>
          <w:w w:val="95"/>
        </w:rPr>
        <w:t>forme dans l'estomac ! Voilà de quoi « estomaquer » les crédules abusés.</w:t>
      </w:r>
      <w:r>
        <w:rPr>
          <w:color w:val="231F20"/>
          <w:spacing w:val="-2"/>
          <w:w w:val="95"/>
        </w:rPr>
        <w:t xml:space="preserve"> </w:t>
      </w:r>
      <w:r>
        <w:rPr>
          <w:color w:val="231F20"/>
          <w:w w:val="95"/>
        </w:rPr>
        <w:t>Cela</w:t>
      </w:r>
      <w:r>
        <w:rPr>
          <w:color w:val="231F20"/>
          <w:spacing w:val="-2"/>
          <w:w w:val="95"/>
        </w:rPr>
        <w:t xml:space="preserve"> </w:t>
      </w:r>
      <w:r>
        <w:rPr>
          <w:color w:val="231F20"/>
          <w:w w:val="95"/>
        </w:rPr>
        <w:t>est</w:t>
      </w:r>
      <w:r>
        <w:rPr>
          <w:color w:val="231F20"/>
          <w:spacing w:val="-2"/>
          <w:w w:val="95"/>
        </w:rPr>
        <w:t xml:space="preserve"> </w:t>
      </w:r>
      <w:r>
        <w:rPr>
          <w:color w:val="231F20"/>
          <w:w w:val="95"/>
        </w:rPr>
        <w:t>connu</w:t>
      </w:r>
      <w:r>
        <w:rPr>
          <w:color w:val="231F20"/>
          <w:spacing w:val="-2"/>
          <w:w w:val="95"/>
        </w:rPr>
        <w:t xml:space="preserve"> </w:t>
      </w:r>
      <w:r>
        <w:rPr>
          <w:color w:val="231F20"/>
          <w:w w:val="95"/>
        </w:rPr>
        <w:t>depuis</w:t>
      </w:r>
      <w:r>
        <w:rPr>
          <w:color w:val="231F20"/>
          <w:spacing w:val="-2"/>
          <w:w w:val="95"/>
        </w:rPr>
        <w:t xml:space="preserve"> </w:t>
      </w:r>
      <w:r>
        <w:rPr>
          <w:color w:val="231F20"/>
          <w:w w:val="95"/>
        </w:rPr>
        <w:t>la</w:t>
      </w:r>
      <w:r>
        <w:rPr>
          <w:color w:val="231F20"/>
          <w:spacing w:val="-2"/>
          <w:w w:val="95"/>
        </w:rPr>
        <w:t xml:space="preserve"> </w:t>
      </w:r>
      <w:r>
        <w:rPr>
          <w:color w:val="231F20"/>
          <w:w w:val="95"/>
        </w:rPr>
        <w:t>publication</w:t>
      </w:r>
      <w:r>
        <w:rPr>
          <w:color w:val="231F20"/>
          <w:spacing w:val="-2"/>
          <w:w w:val="95"/>
        </w:rPr>
        <w:t xml:space="preserve">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très</w:t>
      </w:r>
      <w:r>
        <w:rPr>
          <w:color w:val="231F20"/>
          <w:spacing w:val="-2"/>
          <w:w w:val="95"/>
        </w:rPr>
        <w:t xml:space="preserve"> </w:t>
      </w:r>
      <w:r>
        <w:rPr>
          <w:color w:val="231F20"/>
          <w:w w:val="95"/>
        </w:rPr>
        <w:t xml:space="preserve">rigoureuse </w:t>
      </w:r>
      <w:r>
        <w:rPr>
          <w:color w:val="231F20"/>
          <w:w w:val="90"/>
        </w:rPr>
        <w:t xml:space="preserve">étude effectuée par M. John et coll. « Identification of psychoactive </w:t>
      </w:r>
      <w:r>
        <w:rPr>
          <w:color w:val="231F20"/>
          <w:w w:val="95"/>
        </w:rPr>
        <w:t xml:space="preserve">degradants of cannabidiol in simulated gastric and physiological fluid », </w:t>
      </w:r>
      <w:r>
        <w:rPr>
          <w:i/>
          <w:color w:val="231F20"/>
          <w:w w:val="95"/>
        </w:rPr>
        <w:t xml:space="preserve">Cannabis and cannabinoid Research, </w:t>
      </w:r>
      <w:r>
        <w:rPr>
          <w:color w:val="231F20"/>
          <w:w w:val="95"/>
        </w:rPr>
        <w:t>Vol. 1, n°1.</w:t>
      </w:r>
    </w:p>
    <w:p w14:paraId="5D09E80F" w14:textId="77777777" w:rsidR="00B76AFF" w:rsidRDefault="00000000">
      <w:pPr>
        <w:pStyle w:val="Corpsdetexte"/>
        <w:spacing w:line="211" w:lineRule="auto"/>
        <w:ind w:left="453" w:right="98"/>
        <w:jc w:val="both"/>
      </w:pPr>
      <w:r>
        <w:rPr>
          <w:color w:val="231F20"/>
          <w:w w:val="95"/>
        </w:rPr>
        <w:t xml:space="preserve">On comprend mieux alors les effets secondaires (survenant chez </w:t>
      </w:r>
      <w:r>
        <w:rPr>
          <w:color w:val="231F20"/>
          <w:w w:val="90"/>
        </w:rPr>
        <w:t xml:space="preserve">45 % des utilisateurs) que n'ont pas manqué d'observer des études </w:t>
      </w:r>
      <w:r>
        <w:rPr>
          <w:color w:val="231F20"/>
        </w:rPr>
        <w:t xml:space="preserve">cliniques, effectuées chez l'enfant en particulier. Ils associent, entre autres, somnolence et fatigue (chez près de 20 %). On </w:t>
      </w:r>
      <w:r>
        <w:rPr>
          <w:color w:val="231F20"/>
          <w:w w:val="90"/>
        </w:rPr>
        <w:t>comprend</w:t>
      </w:r>
      <w:r>
        <w:rPr>
          <w:color w:val="231F20"/>
          <w:spacing w:val="14"/>
        </w:rPr>
        <w:t xml:space="preserve"> </w:t>
      </w:r>
      <w:r>
        <w:rPr>
          <w:color w:val="231F20"/>
          <w:w w:val="90"/>
        </w:rPr>
        <w:t>aussi</w:t>
      </w:r>
      <w:r>
        <w:rPr>
          <w:color w:val="231F20"/>
          <w:spacing w:val="14"/>
        </w:rPr>
        <w:t xml:space="preserve"> </w:t>
      </w:r>
      <w:r>
        <w:rPr>
          <w:color w:val="231F20"/>
          <w:w w:val="90"/>
        </w:rPr>
        <w:t>l'attrait</w:t>
      </w:r>
      <w:r>
        <w:rPr>
          <w:color w:val="231F20"/>
          <w:spacing w:val="14"/>
        </w:rPr>
        <w:t xml:space="preserve"> </w:t>
      </w:r>
      <w:r>
        <w:rPr>
          <w:color w:val="231F20"/>
          <w:w w:val="90"/>
        </w:rPr>
        <w:t>soudain</w:t>
      </w:r>
      <w:r>
        <w:rPr>
          <w:color w:val="231F20"/>
          <w:spacing w:val="14"/>
        </w:rPr>
        <w:t xml:space="preserve"> </w:t>
      </w:r>
      <w:r>
        <w:rPr>
          <w:color w:val="231F20"/>
          <w:w w:val="90"/>
        </w:rPr>
        <w:t>manifesté</w:t>
      </w:r>
      <w:r>
        <w:rPr>
          <w:color w:val="231F20"/>
          <w:spacing w:val="14"/>
        </w:rPr>
        <w:t xml:space="preserve"> </w:t>
      </w:r>
      <w:r>
        <w:rPr>
          <w:color w:val="231F20"/>
          <w:w w:val="90"/>
        </w:rPr>
        <w:t>par</w:t>
      </w:r>
      <w:r>
        <w:rPr>
          <w:color w:val="231F20"/>
          <w:spacing w:val="14"/>
        </w:rPr>
        <w:t xml:space="preserve"> </w:t>
      </w:r>
      <w:r>
        <w:rPr>
          <w:color w:val="231F20"/>
          <w:w w:val="90"/>
        </w:rPr>
        <w:t>des</w:t>
      </w:r>
      <w:r>
        <w:rPr>
          <w:color w:val="231F20"/>
          <w:spacing w:val="14"/>
        </w:rPr>
        <w:t xml:space="preserve"> </w:t>
      </w:r>
      <w:r>
        <w:rPr>
          <w:color w:val="231F20"/>
          <w:w w:val="90"/>
        </w:rPr>
        <w:t>adultes</w:t>
      </w:r>
      <w:r>
        <w:rPr>
          <w:color w:val="231F20"/>
          <w:spacing w:val="14"/>
        </w:rPr>
        <w:t xml:space="preserve"> </w:t>
      </w:r>
      <w:r>
        <w:rPr>
          <w:color w:val="231F20"/>
          <w:w w:val="90"/>
        </w:rPr>
        <w:t>pour</w:t>
      </w:r>
      <w:r>
        <w:rPr>
          <w:color w:val="231F20"/>
          <w:spacing w:val="14"/>
        </w:rPr>
        <w:t xml:space="preserve"> </w:t>
      </w:r>
      <w:r>
        <w:rPr>
          <w:color w:val="231F20"/>
          <w:spacing w:val="-5"/>
          <w:w w:val="90"/>
        </w:rPr>
        <w:t>ce</w:t>
      </w:r>
    </w:p>
    <w:p w14:paraId="60187285" w14:textId="77777777" w:rsidR="00B76AFF" w:rsidRDefault="00000000">
      <w:pPr>
        <w:pStyle w:val="Corpsdetexte"/>
        <w:spacing w:line="211" w:lineRule="auto"/>
        <w:ind w:left="453" w:right="100"/>
        <w:jc w:val="both"/>
      </w:pPr>
      <w:r>
        <w:rPr>
          <w:color w:val="231F20"/>
          <w:w w:val="95"/>
        </w:rPr>
        <w:t>« médicament » ! Au point que des magasins qui s'étaient ouvert de façon quasi synchronisée dans quelques grandes villes ont été pris d'assaut, avec rupture de stock en quelques jours. Jusqu'à ce que la puissance publique les interdise et les fassent fermer.</w:t>
      </w:r>
    </w:p>
    <w:p w14:paraId="24EE47D0" w14:textId="77777777" w:rsidR="00B76AFF" w:rsidRDefault="00000000">
      <w:pPr>
        <w:pStyle w:val="Corpsdetexte"/>
        <w:spacing w:line="208" w:lineRule="auto"/>
        <w:ind w:left="453" w:right="98"/>
        <w:jc w:val="both"/>
      </w:pPr>
      <w:r>
        <w:rPr>
          <w:color w:val="231F20"/>
          <w:w w:val="90"/>
        </w:rPr>
        <w:t xml:space="preserve">D'autres voies d'administration (transcutanée, fumée, résorbée par </w:t>
      </w:r>
      <w:r>
        <w:rPr>
          <w:color w:val="231F20"/>
          <w:w w:val="95"/>
        </w:rPr>
        <w:t xml:space="preserve">les muqueuses nasales, oropharyngées) mettraient à l'abri d'une </w:t>
      </w:r>
      <w:r>
        <w:rPr>
          <w:color w:val="231F20"/>
        </w:rPr>
        <w:t>telle</w:t>
      </w:r>
      <w:r>
        <w:rPr>
          <w:color w:val="231F20"/>
          <w:spacing w:val="-5"/>
        </w:rPr>
        <w:t xml:space="preserve"> </w:t>
      </w:r>
      <w:r>
        <w:rPr>
          <w:color w:val="231F20"/>
        </w:rPr>
        <w:t>transformation</w:t>
      </w:r>
      <w:r>
        <w:rPr>
          <w:color w:val="231F20"/>
          <w:spacing w:val="-5"/>
        </w:rPr>
        <w:t xml:space="preserve"> </w:t>
      </w:r>
      <w:r>
        <w:rPr>
          <w:color w:val="231F20"/>
        </w:rPr>
        <w:t>chez</w:t>
      </w:r>
      <w:r>
        <w:rPr>
          <w:color w:val="231F20"/>
          <w:spacing w:val="-5"/>
        </w:rPr>
        <w:t xml:space="preserve"> </w:t>
      </w:r>
      <w:r>
        <w:rPr>
          <w:color w:val="231F20"/>
        </w:rPr>
        <w:t>l'Homme</w:t>
      </w:r>
      <w:r>
        <w:rPr>
          <w:color w:val="231F20"/>
          <w:spacing w:val="-5"/>
        </w:rPr>
        <w:t xml:space="preserve"> </w:t>
      </w:r>
      <w:r>
        <w:rPr>
          <w:color w:val="231F20"/>
        </w:rPr>
        <w:t>qui</w:t>
      </w:r>
      <w:r>
        <w:rPr>
          <w:color w:val="231F20"/>
          <w:spacing w:val="-5"/>
        </w:rPr>
        <w:t xml:space="preserve"> </w:t>
      </w:r>
      <w:r>
        <w:rPr>
          <w:color w:val="231F20"/>
        </w:rPr>
        <w:t>est</w:t>
      </w:r>
      <w:r>
        <w:rPr>
          <w:color w:val="231F20"/>
          <w:spacing w:val="-5"/>
        </w:rPr>
        <w:t xml:space="preserve"> </w:t>
      </w:r>
      <w:r>
        <w:rPr>
          <w:color w:val="231F20"/>
        </w:rPr>
        <w:t>d'ailleurs</w:t>
      </w:r>
      <w:r>
        <w:rPr>
          <w:color w:val="231F20"/>
          <w:spacing w:val="-5"/>
        </w:rPr>
        <w:t xml:space="preserve"> </w:t>
      </w:r>
      <w:r>
        <w:rPr>
          <w:color w:val="231F20"/>
        </w:rPr>
        <w:t xml:space="preserve">contestée </w:t>
      </w:r>
      <w:r>
        <w:rPr>
          <w:color w:val="231F20"/>
          <w:w w:val="95"/>
        </w:rPr>
        <w:t xml:space="preserve">(« A conversion of oral cannabidiol to Delta9-Tetrahydrocanna- </w:t>
      </w:r>
      <w:r>
        <w:rPr>
          <w:color w:val="231F20"/>
          <w:w w:val="90"/>
        </w:rPr>
        <w:t xml:space="preserve">binol seems not to occur in humans », Nahler G. et coll., </w:t>
      </w:r>
      <w:r>
        <w:rPr>
          <w:i/>
          <w:color w:val="231F20"/>
          <w:w w:val="90"/>
        </w:rPr>
        <w:t xml:space="preserve">Cannabis </w:t>
      </w:r>
      <w:r>
        <w:rPr>
          <w:i/>
          <w:color w:val="231F20"/>
        </w:rPr>
        <w:t>Cannabinoid</w:t>
      </w:r>
      <w:r>
        <w:rPr>
          <w:i/>
          <w:color w:val="231F20"/>
          <w:spacing w:val="-15"/>
        </w:rPr>
        <w:t xml:space="preserve"> </w:t>
      </w:r>
      <w:r>
        <w:rPr>
          <w:i/>
          <w:color w:val="231F20"/>
        </w:rPr>
        <w:t>Res.,</w:t>
      </w:r>
      <w:r>
        <w:rPr>
          <w:i/>
          <w:color w:val="231F20"/>
          <w:spacing w:val="-15"/>
        </w:rPr>
        <w:t xml:space="preserve"> </w:t>
      </w:r>
      <w:r>
        <w:rPr>
          <w:color w:val="231F20"/>
        </w:rPr>
        <w:t>2017,</w:t>
      </w:r>
      <w:r>
        <w:rPr>
          <w:color w:val="231F20"/>
          <w:spacing w:val="-15"/>
        </w:rPr>
        <w:t xml:space="preserve"> </w:t>
      </w:r>
      <w:r>
        <w:rPr>
          <w:color w:val="231F20"/>
        </w:rPr>
        <w:t>2,</w:t>
      </w:r>
      <w:r>
        <w:rPr>
          <w:color w:val="231F20"/>
          <w:spacing w:val="-15"/>
        </w:rPr>
        <w:t xml:space="preserve"> </w:t>
      </w:r>
      <w:r>
        <w:rPr>
          <w:color w:val="231F20"/>
        </w:rPr>
        <w:t>81–6).</w:t>
      </w:r>
    </w:p>
    <w:p w14:paraId="6445B4D3" w14:textId="77777777" w:rsidR="00B76AFF" w:rsidRDefault="00B76AFF">
      <w:pPr>
        <w:pStyle w:val="Corpsdetexte"/>
        <w:spacing w:before="12"/>
        <w:rPr>
          <w:sz w:val="16"/>
        </w:rPr>
      </w:pPr>
    </w:p>
    <w:p w14:paraId="613700AE" w14:textId="226AFE55" w:rsidR="00B76AFF" w:rsidRDefault="00000000">
      <w:pPr>
        <w:spacing w:before="102"/>
        <w:ind w:right="100"/>
        <w:jc w:val="right"/>
        <w:rPr>
          <w:sz w:val="24"/>
        </w:rPr>
      </w:pPr>
      <w:r>
        <w:rPr>
          <w:color w:val="323031"/>
          <w:spacing w:val="-5"/>
          <w:sz w:val="24"/>
        </w:rPr>
        <w:t>3</w:t>
      </w:r>
      <w:r w:rsidR="004A044F">
        <w:rPr>
          <w:color w:val="323031"/>
          <w:spacing w:val="-5"/>
          <w:sz w:val="24"/>
        </w:rPr>
        <w:t>8</w:t>
      </w:r>
    </w:p>
    <w:p w14:paraId="162200FC" w14:textId="77777777" w:rsidR="00B76AFF" w:rsidRDefault="00B76AFF">
      <w:pPr>
        <w:jc w:val="right"/>
        <w:rPr>
          <w:sz w:val="24"/>
        </w:rPr>
        <w:sectPr w:rsidR="00B76AFF">
          <w:pgSz w:w="9350" w:h="12750"/>
          <w:pgMar w:top="920" w:right="1280" w:bottom="420" w:left="1100" w:header="0" w:footer="222" w:gutter="0"/>
          <w:cols w:space="720"/>
        </w:sectPr>
      </w:pPr>
    </w:p>
    <w:p w14:paraId="318C7AFF" w14:textId="77777777" w:rsidR="00B76AFF" w:rsidRDefault="00000000">
      <w:pPr>
        <w:spacing w:before="88"/>
        <w:ind w:left="284"/>
        <w:rPr>
          <w:sz w:val="20"/>
        </w:rPr>
      </w:pPr>
      <w:bookmarkStart w:id="72" w:name="Cannabis"/>
      <w:bookmarkStart w:id="73" w:name="CannabisCoin"/>
      <w:bookmarkStart w:id="74" w:name="_bookmark25"/>
      <w:bookmarkEnd w:id="72"/>
      <w:bookmarkEnd w:id="73"/>
      <w:bookmarkEnd w:id="7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5574BFF" w14:textId="77777777" w:rsidR="00B76AFF" w:rsidRDefault="00000000">
      <w:pPr>
        <w:pStyle w:val="Corpsdetexte"/>
        <w:spacing w:before="10"/>
        <w:rPr>
          <w:sz w:val="17"/>
        </w:rPr>
      </w:pPr>
      <w:r>
        <w:pict w14:anchorId="18825062">
          <v:shape id="docshape30" o:spid="_x0000_s2182" style="position:absolute;margin-left:69.2pt;margin-top:13.2pt;width:320.35pt;height:.1pt;z-index:-15712256;mso-wrap-distance-left:0;mso-wrap-distance-right:0;mso-position-horizontal-relative:page" coordorigin="1384,264" coordsize="6407,0" path="m7790,264r-6406,e" filled="f" strokecolor="#231f20" strokeweight=".25pt">
            <v:path arrowok="t"/>
            <w10:wrap type="topAndBottom" anchorx="page"/>
          </v:shape>
        </w:pict>
      </w:r>
    </w:p>
    <w:p w14:paraId="310B5ACB" w14:textId="77777777" w:rsidR="00B76AFF" w:rsidRDefault="00B76AFF">
      <w:pPr>
        <w:pStyle w:val="Corpsdetexte"/>
        <w:spacing w:before="11"/>
        <w:rPr>
          <w:sz w:val="6"/>
        </w:rPr>
      </w:pPr>
    </w:p>
    <w:p w14:paraId="1BA6D99E" w14:textId="77777777" w:rsidR="00B76AFF" w:rsidRDefault="00000000">
      <w:pPr>
        <w:pStyle w:val="Titre3"/>
        <w:ind w:left="283"/>
      </w:pPr>
      <w:r>
        <w:rPr>
          <w:color w:val="231F20"/>
          <w:spacing w:val="-2"/>
        </w:rPr>
        <w:t>Cannabinoïdes</w:t>
      </w:r>
    </w:p>
    <w:p w14:paraId="6AF73AE4" w14:textId="77777777" w:rsidR="00B76AFF" w:rsidRDefault="00000000">
      <w:pPr>
        <w:pStyle w:val="Corpsdetexte"/>
        <w:spacing w:before="98" w:line="204" w:lineRule="auto"/>
        <w:ind w:left="283" w:right="271"/>
        <w:jc w:val="both"/>
      </w:pPr>
      <w:r>
        <w:rPr>
          <w:color w:val="231F20"/>
          <w:spacing w:val="-2"/>
        </w:rPr>
        <w:t>Substances</w:t>
      </w:r>
      <w:r>
        <w:rPr>
          <w:color w:val="231F20"/>
          <w:spacing w:val="-12"/>
        </w:rPr>
        <w:t xml:space="preserve"> </w:t>
      </w:r>
      <w:r>
        <w:rPr>
          <w:color w:val="231F20"/>
          <w:spacing w:val="-2"/>
        </w:rPr>
        <w:t>présentes</w:t>
      </w:r>
      <w:r>
        <w:rPr>
          <w:color w:val="231F20"/>
          <w:spacing w:val="-12"/>
        </w:rPr>
        <w:t xml:space="preserve"> </w:t>
      </w:r>
      <w:r>
        <w:rPr>
          <w:color w:val="231F20"/>
          <w:spacing w:val="-2"/>
        </w:rPr>
        <w:t>dans</w:t>
      </w:r>
      <w:r>
        <w:rPr>
          <w:color w:val="231F20"/>
          <w:spacing w:val="-12"/>
        </w:rPr>
        <w:t xml:space="preserve"> </w:t>
      </w:r>
      <w:r>
        <w:rPr>
          <w:color w:val="231F20"/>
          <w:spacing w:val="-2"/>
        </w:rPr>
        <w:t>le</w:t>
      </w:r>
      <w:r>
        <w:rPr>
          <w:color w:val="231F20"/>
          <w:spacing w:val="-12"/>
        </w:rPr>
        <w:t xml:space="preserve"> </w:t>
      </w:r>
      <w:r>
        <w:rPr>
          <w:color w:val="231F20"/>
          <w:spacing w:val="-2"/>
        </w:rPr>
        <w:t>chanvre</w:t>
      </w:r>
      <w:r>
        <w:rPr>
          <w:color w:val="231F20"/>
          <w:spacing w:val="-12"/>
        </w:rPr>
        <w:t xml:space="preserve"> </w:t>
      </w:r>
      <w:r>
        <w:rPr>
          <w:color w:val="231F20"/>
          <w:spacing w:val="-2"/>
        </w:rPr>
        <w:t>indien</w:t>
      </w:r>
      <w:r>
        <w:rPr>
          <w:color w:val="231F20"/>
          <w:spacing w:val="-12"/>
        </w:rPr>
        <w:t xml:space="preserve"> </w:t>
      </w:r>
      <w:r>
        <w:rPr>
          <w:color w:val="231F20"/>
          <w:spacing w:val="-2"/>
        </w:rPr>
        <w:t>ou</w:t>
      </w:r>
      <w:r>
        <w:rPr>
          <w:color w:val="231F20"/>
          <w:spacing w:val="-12"/>
        </w:rPr>
        <w:t xml:space="preserve"> </w:t>
      </w:r>
      <w:r>
        <w:rPr>
          <w:color w:val="231F20"/>
          <w:spacing w:val="-2"/>
        </w:rPr>
        <w:t>dans</w:t>
      </w:r>
      <w:r>
        <w:rPr>
          <w:color w:val="231F20"/>
          <w:spacing w:val="-12"/>
        </w:rPr>
        <w:t xml:space="preserve"> </w:t>
      </w:r>
      <w:r>
        <w:rPr>
          <w:color w:val="231F20"/>
          <w:spacing w:val="-2"/>
        </w:rPr>
        <w:t>le</w:t>
      </w:r>
      <w:r>
        <w:rPr>
          <w:color w:val="231F20"/>
          <w:spacing w:val="-12"/>
        </w:rPr>
        <w:t xml:space="preserve"> </w:t>
      </w:r>
      <w:r>
        <w:rPr>
          <w:color w:val="231F20"/>
          <w:spacing w:val="-2"/>
        </w:rPr>
        <w:t xml:space="preserve">chanvre </w:t>
      </w:r>
      <w:r>
        <w:rPr>
          <w:color w:val="231F20"/>
          <w:w w:val="90"/>
        </w:rPr>
        <w:t>textile,</w:t>
      </w:r>
      <w:r>
        <w:rPr>
          <w:color w:val="231F20"/>
          <w:spacing w:val="-8"/>
          <w:w w:val="90"/>
        </w:rPr>
        <w:t xml:space="preserve"> </w:t>
      </w:r>
      <w:r>
        <w:rPr>
          <w:color w:val="231F20"/>
          <w:w w:val="90"/>
        </w:rPr>
        <w:t>apparentées</w:t>
      </w:r>
      <w:r>
        <w:rPr>
          <w:color w:val="231F20"/>
          <w:spacing w:val="-8"/>
          <w:w w:val="90"/>
        </w:rPr>
        <w:t xml:space="preserve"> </w:t>
      </w:r>
      <w:r>
        <w:rPr>
          <w:color w:val="231F20"/>
          <w:w w:val="90"/>
        </w:rPr>
        <w:t>chimiquement</w:t>
      </w:r>
      <w:r>
        <w:rPr>
          <w:color w:val="231F20"/>
          <w:spacing w:val="-8"/>
          <w:w w:val="90"/>
        </w:rPr>
        <w:t xml:space="preserve"> </w:t>
      </w:r>
      <w:r>
        <w:rPr>
          <w:color w:val="231F20"/>
          <w:w w:val="90"/>
        </w:rPr>
        <w:t>au</w:t>
      </w:r>
      <w:r>
        <w:rPr>
          <w:color w:val="231F20"/>
          <w:spacing w:val="-8"/>
          <w:w w:val="90"/>
        </w:rPr>
        <w:t xml:space="preserve"> </w:t>
      </w:r>
      <w:r>
        <w:rPr>
          <w:color w:val="231F20"/>
          <w:w w:val="90"/>
        </w:rPr>
        <w:t>THC</w:t>
      </w:r>
      <w:r>
        <w:rPr>
          <w:color w:val="231F20"/>
          <w:spacing w:val="-8"/>
          <w:w w:val="90"/>
        </w:rPr>
        <w:t xml:space="preserve"> </w:t>
      </w:r>
      <w:r>
        <w:rPr>
          <w:color w:val="231F20"/>
          <w:w w:val="90"/>
        </w:rPr>
        <w:t>ou</w:t>
      </w:r>
      <w:r>
        <w:rPr>
          <w:color w:val="231F20"/>
          <w:spacing w:val="-8"/>
          <w:w w:val="90"/>
        </w:rPr>
        <w:t xml:space="preserve"> </w:t>
      </w:r>
      <w:r>
        <w:rPr>
          <w:color w:val="231F20"/>
          <w:w w:val="90"/>
        </w:rPr>
        <w:t>au</w:t>
      </w:r>
      <w:r>
        <w:rPr>
          <w:color w:val="231F20"/>
          <w:spacing w:val="-8"/>
          <w:w w:val="90"/>
        </w:rPr>
        <w:t xml:space="preserve"> </w:t>
      </w:r>
      <w:r>
        <w:rPr>
          <w:color w:val="231F20"/>
          <w:w w:val="90"/>
        </w:rPr>
        <w:t>CBD,</w:t>
      </w:r>
      <w:r>
        <w:rPr>
          <w:color w:val="231F20"/>
          <w:spacing w:val="-8"/>
          <w:w w:val="90"/>
        </w:rPr>
        <w:t xml:space="preserve"> </w:t>
      </w:r>
      <w:r>
        <w:rPr>
          <w:color w:val="231F20"/>
          <w:w w:val="90"/>
        </w:rPr>
        <w:t>qu'elles</w:t>
      </w:r>
      <w:r>
        <w:rPr>
          <w:color w:val="231F20"/>
          <w:spacing w:val="-8"/>
          <w:w w:val="90"/>
        </w:rPr>
        <w:t xml:space="preserve"> </w:t>
      </w:r>
      <w:r>
        <w:rPr>
          <w:color w:val="231F20"/>
          <w:w w:val="90"/>
        </w:rPr>
        <w:t xml:space="preserve">aient </w:t>
      </w:r>
      <w:r>
        <w:rPr>
          <w:color w:val="231F20"/>
          <w:w w:val="90"/>
          <w:position w:val="1"/>
        </w:rPr>
        <w:t>ou non des actions sur les récepteurs CB</w:t>
      </w:r>
      <w:r>
        <w:rPr>
          <w:color w:val="231F20"/>
          <w:w w:val="90"/>
          <w:sz w:val="15"/>
        </w:rPr>
        <w:t xml:space="preserve">1 </w:t>
      </w:r>
      <w:r>
        <w:rPr>
          <w:color w:val="231F20"/>
          <w:w w:val="90"/>
          <w:position w:val="1"/>
        </w:rPr>
        <w:t>ou CB</w:t>
      </w:r>
      <w:r>
        <w:rPr>
          <w:color w:val="231F20"/>
          <w:w w:val="90"/>
          <w:sz w:val="15"/>
        </w:rPr>
        <w:t>2</w:t>
      </w:r>
      <w:r>
        <w:rPr>
          <w:color w:val="231F20"/>
          <w:w w:val="90"/>
          <w:position w:val="1"/>
        </w:rPr>
        <w:t xml:space="preserve">. Il a été caractérisé </w:t>
      </w:r>
      <w:r>
        <w:rPr>
          <w:color w:val="231F20"/>
          <w:w w:val="95"/>
        </w:rPr>
        <w:t>dans</w:t>
      </w:r>
      <w:r>
        <w:rPr>
          <w:color w:val="231F20"/>
          <w:spacing w:val="-12"/>
          <w:w w:val="95"/>
        </w:rPr>
        <w:t xml:space="preserve"> </w:t>
      </w:r>
      <w:r>
        <w:rPr>
          <w:color w:val="231F20"/>
          <w:w w:val="95"/>
        </w:rPr>
        <w:t>le</w:t>
      </w:r>
      <w:r>
        <w:rPr>
          <w:color w:val="231F20"/>
          <w:spacing w:val="-12"/>
          <w:w w:val="95"/>
        </w:rPr>
        <w:t xml:space="preserve"> </w:t>
      </w:r>
      <w:r>
        <w:rPr>
          <w:color w:val="231F20"/>
          <w:w w:val="95"/>
        </w:rPr>
        <w:t>chanvre</w:t>
      </w:r>
      <w:r>
        <w:rPr>
          <w:color w:val="231F20"/>
          <w:spacing w:val="-12"/>
          <w:w w:val="95"/>
        </w:rPr>
        <w:t xml:space="preserve"> </w:t>
      </w:r>
      <w:r>
        <w:rPr>
          <w:color w:val="231F20"/>
          <w:w w:val="95"/>
        </w:rPr>
        <w:t>indien</w:t>
      </w:r>
      <w:r>
        <w:rPr>
          <w:color w:val="231F20"/>
          <w:spacing w:val="-12"/>
          <w:w w:val="95"/>
        </w:rPr>
        <w:t xml:space="preserve"> </w:t>
      </w:r>
      <w:r>
        <w:rPr>
          <w:color w:val="231F20"/>
          <w:w w:val="95"/>
        </w:rPr>
        <w:t>de</w:t>
      </w:r>
      <w:r>
        <w:rPr>
          <w:color w:val="231F20"/>
          <w:spacing w:val="-12"/>
          <w:w w:val="95"/>
        </w:rPr>
        <w:t xml:space="preserve"> </w:t>
      </w:r>
      <w:r>
        <w:rPr>
          <w:color w:val="231F20"/>
          <w:w w:val="95"/>
        </w:rPr>
        <w:t>l'ordre</w:t>
      </w:r>
      <w:r>
        <w:rPr>
          <w:color w:val="231F20"/>
          <w:spacing w:val="-11"/>
          <w:w w:val="95"/>
        </w:rPr>
        <w:t xml:space="preserve"> </w:t>
      </w:r>
      <w:r>
        <w:rPr>
          <w:color w:val="231F20"/>
          <w:w w:val="95"/>
        </w:rPr>
        <w:t>d'une</w:t>
      </w:r>
      <w:r>
        <w:rPr>
          <w:color w:val="231F20"/>
          <w:spacing w:val="-12"/>
          <w:w w:val="95"/>
        </w:rPr>
        <w:t xml:space="preserve"> </w:t>
      </w:r>
      <w:r>
        <w:rPr>
          <w:color w:val="231F20"/>
          <w:w w:val="95"/>
        </w:rPr>
        <w:t>centaine</w:t>
      </w:r>
      <w:r>
        <w:rPr>
          <w:color w:val="231F20"/>
          <w:spacing w:val="-12"/>
          <w:w w:val="95"/>
        </w:rPr>
        <w:t xml:space="preserve"> </w:t>
      </w:r>
      <w:r>
        <w:rPr>
          <w:color w:val="231F20"/>
          <w:w w:val="95"/>
        </w:rPr>
        <w:t>de</w:t>
      </w:r>
      <w:r>
        <w:rPr>
          <w:color w:val="231F20"/>
          <w:spacing w:val="-12"/>
          <w:w w:val="95"/>
        </w:rPr>
        <w:t xml:space="preserve"> </w:t>
      </w:r>
      <w:r>
        <w:rPr>
          <w:color w:val="231F20"/>
          <w:w w:val="95"/>
        </w:rPr>
        <w:t xml:space="preserve">cannabinoïdes </w:t>
      </w:r>
      <w:r>
        <w:rPr>
          <w:color w:val="231F20"/>
          <w:spacing w:val="-2"/>
        </w:rPr>
        <w:t>différents.</w:t>
      </w:r>
    </w:p>
    <w:p w14:paraId="299B3B62" w14:textId="77777777" w:rsidR="00B76AFF" w:rsidRDefault="00000000">
      <w:pPr>
        <w:pStyle w:val="Corpsdetexte"/>
        <w:spacing w:line="204" w:lineRule="auto"/>
        <w:ind w:left="283" w:right="271"/>
        <w:jc w:val="both"/>
      </w:pPr>
      <w:r>
        <w:rPr>
          <w:color w:val="231F20"/>
        </w:rPr>
        <w:t>La</w:t>
      </w:r>
      <w:r>
        <w:rPr>
          <w:color w:val="231F20"/>
          <w:spacing w:val="-1"/>
        </w:rPr>
        <w:t xml:space="preserve"> </w:t>
      </w:r>
      <w:r>
        <w:rPr>
          <w:color w:val="231F20"/>
        </w:rPr>
        <w:t>biosynthèse</w:t>
      </w:r>
      <w:r>
        <w:rPr>
          <w:color w:val="231F20"/>
          <w:spacing w:val="-1"/>
        </w:rPr>
        <w:t xml:space="preserve"> </w:t>
      </w:r>
      <w:r>
        <w:rPr>
          <w:color w:val="231F20"/>
        </w:rPr>
        <w:t>des</w:t>
      </w:r>
      <w:r>
        <w:rPr>
          <w:color w:val="231F20"/>
          <w:spacing w:val="-1"/>
        </w:rPr>
        <w:t xml:space="preserve"> </w:t>
      </w:r>
      <w:r>
        <w:rPr>
          <w:color w:val="231F20"/>
        </w:rPr>
        <w:t>deux</w:t>
      </w:r>
      <w:r>
        <w:rPr>
          <w:color w:val="231F20"/>
          <w:spacing w:val="-1"/>
        </w:rPr>
        <w:t xml:space="preserve"> </w:t>
      </w:r>
      <w:r>
        <w:rPr>
          <w:color w:val="231F20"/>
        </w:rPr>
        <w:t>plus</w:t>
      </w:r>
      <w:r>
        <w:rPr>
          <w:color w:val="231F20"/>
          <w:spacing w:val="-1"/>
        </w:rPr>
        <w:t xml:space="preserve"> </w:t>
      </w:r>
      <w:r>
        <w:rPr>
          <w:color w:val="231F20"/>
        </w:rPr>
        <w:t>importants</w:t>
      </w:r>
      <w:r>
        <w:rPr>
          <w:color w:val="231F20"/>
          <w:spacing w:val="-1"/>
        </w:rPr>
        <w:t xml:space="preserve"> </w:t>
      </w:r>
      <w:r>
        <w:rPr>
          <w:color w:val="231F20"/>
        </w:rPr>
        <w:t>d'entre</w:t>
      </w:r>
      <w:r>
        <w:rPr>
          <w:color w:val="231F20"/>
          <w:spacing w:val="-1"/>
        </w:rPr>
        <w:t xml:space="preserve"> </w:t>
      </w:r>
      <w:r>
        <w:rPr>
          <w:color w:val="231F20"/>
        </w:rPr>
        <w:t>eux</w:t>
      </w:r>
      <w:r>
        <w:rPr>
          <w:color w:val="231F20"/>
          <w:spacing w:val="-1"/>
        </w:rPr>
        <w:t xml:space="preserve"> </w:t>
      </w:r>
      <w:r>
        <w:rPr>
          <w:color w:val="231F20"/>
        </w:rPr>
        <w:t>(en</w:t>
      </w:r>
      <w:r>
        <w:rPr>
          <w:color w:val="231F20"/>
          <w:spacing w:val="-1"/>
        </w:rPr>
        <w:t xml:space="preserve"> </w:t>
      </w:r>
      <w:r>
        <w:rPr>
          <w:color w:val="231F20"/>
        </w:rPr>
        <w:t xml:space="preserve">l'état </w:t>
      </w:r>
      <w:r>
        <w:rPr>
          <w:color w:val="231F20"/>
          <w:w w:val="90"/>
        </w:rPr>
        <w:t>présent</w:t>
      </w:r>
      <w:r>
        <w:rPr>
          <w:color w:val="231F20"/>
          <w:spacing w:val="-1"/>
          <w:w w:val="90"/>
        </w:rPr>
        <w:t xml:space="preserve"> </w:t>
      </w:r>
      <w:r>
        <w:rPr>
          <w:color w:val="231F20"/>
          <w:w w:val="90"/>
        </w:rPr>
        <w:t>des</w:t>
      </w:r>
      <w:r>
        <w:rPr>
          <w:color w:val="231F20"/>
          <w:spacing w:val="-1"/>
          <w:w w:val="90"/>
        </w:rPr>
        <w:t xml:space="preserve"> </w:t>
      </w:r>
      <w:r>
        <w:rPr>
          <w:color w:val="231F20"/>
          <w:w w:val="90"/>
        </w:rPr>
        <w:t>connaissances),</w:t>
      </w:r>
      <w:r>
        <w:rPr>
          <w:color w:val="231F20"/>
          <w:spacing w:val="-1"/>
          <w:w w:val="90"/>
        </w:rPr>
        <w:t xml:space="preserve"> </w:t>
      </w:r>
      <w:r>
        <w:rPr>
          <w:color w:val="231F20"/>
          <w:w w:val="90"/>
        </w:rPr>
        <w:t>le</w:t>
      </w:r>
      <w:r>
        <w:rPr>
          <w:color w:val="231F20"/>
          <w:spacing w:val="-1"/>
          <w:w w:val="90"/>
        </w:rPr>
        <w:t xml:space="preserve"> </w:t>
      </w:r>
      <w:r>
        <w:rPr>
          <w:color w:val="231F20"/>
          <w:w w:val="90"/>
        </w:rPr>
        <w:t>THC</w:t>
      </w:r>
      <w:r>
        <w:rPr>
          <w:color w:val="231F20"/>
          <w:spacing w:val="-1"/>
          <w:w w:val="90"/>
        </w:rPr>
        <w:t xml:space="preserve"> </w:t>
      </w:r>
      <w:r>
        <w:rPr>
          <w:color w:val="231F20"/>
          <w:w w:val="90"/>
        </w:rPr>
        <w:t>et</w:t>
      </w:r>
      <w:r>
        <w:rPr>
          <w:color w:val="231F20"/>
          <w:spacing w:val="-1"/>
          <w:w w:val="90"/>
        </w:rPr>
        <w:t xml:space="preserve"> </w:t>
      </w:r>
      <w:r>
        <w:rPr>
          <w:color w:val="231F20"/>
          <w:w w:val="90"/>
        </w:rPr>
        <w:t>le</w:t>
      </w:r>
      <w:r>
        <w:rPr>
          <w:color w:val="231F20"/>
          <w:spacing w:val="-1"/>
          <w:w w:val="90"/>
        </w:rPr>
        <w:t xml:space="preserve"> </w:t>
      </w:r>
      <w:r>
        <w:rPr>
          <w:color w:val="231F20"/>
          <w:w w:val="90"/>
        </w:rPr>
        <w:t>CBD,</w:t>
      </w:r>
      <w:r>
        <w:rPr>
          <w:color w:val="231F20"/>
          <w:spacing w:val="-1"/>
          <w:w w:val="90"/>
        </w:rPr>
        <w:t xml:space="preserve"> </w:t>
      </w:r>
      <w:r>
        <w:rPr>
          <w:color w:val="231F20"/>
          <w:w w:val="90"/>
        </w:rPr>
        <w:t>peut</w:t>
      </w:r>
      <w:r>
        <w:rPr>
          <w:color w:val="231F20"/>
          <w:spacing w:val="-1"/>
          <w:w w:val="90"/>
        </w:rPr>
        <w:t xml:space="preserve"> </w:t>
      </w:r>
      <w:r>
        <w:rPr>
          <w:color w:val="231F20"/>
          <w:w w:val="90"/>
        </w:rPr>
        <w:t>être</w:t>
      </w:r>
      <w:r>
        <w:rPr>
          <w:color w:val="231F20"/>
          <w:spacing w:val="-1"/>
          <w:w w:val="90"/>
        </w:rPr>
        <w:t xml:space="preserve"> </w:t>
      </w:r>
      <w:r>
        <w:rPr>
          <w:color w:val="231F20"/>
          <w:w w:val="90"/>
        </w:rPr>
        <w:t xml:space="preserve">schématisée </w:t>
      </w:r>
      <w:r>
        <w:rPr>
          <w:color w:val="231F20"/>
        </w:rPr>
        <w:t>comme suit :</w:t>
      </w:r>
    </w:p>
    <w:p w14:paraId="4341F080" w14:textId="77777777" w:rsidR="00B76AFF" w:rsidRDefault="00000000">
      <w:pPr>
        <w:pStyle w:val="Corpsdetexte"/>
        <w:spacing w:line="284" w:lineRule="exact"/>
        <w:ind w:left="221" w:right="212"/>
        <w:jc w:val="center"/>
      </w:pPr>
      <w:r>
        <w:rPr>
          <w:color w:val="231F20"/>
          <w:w w:val="90"/>
        </w:rPr>
        <w:t>Géranyl</w:t>
      </w:r>
      <w:r>
        <w:rPr>
          <w:color w:val="231F20"/>
          <w:spacing w:val="4"/>
        </w:rPr>
        <w:t xml:space="preserve"> </w:t>
      </w:r>
      <w:r>
        <w:rPr>
          <w:color w:val="231F20"/>
          <w:spacing w:val="-2"/>
        </w:rPr>
        <w:t>pyrophosphate</w:t>
      </w:r>
    </w:p>
    <w:p w14:paraId="53B4266E" w14:textId="77777777" w:rsidR="00B76AFF" w:rsidRDefault="00000000">
      <w:pPr>
        <w:spacing w:line="265" w:lineRule="exact"/>
        <w:ind w:left="9"/>
        <w:jc w:val="center"/>
        <w:rPr>
          <w:rFonts w:ascii="Wingdings" w:hAnsi="Wingdings"/>
          <w:sz w:val="26"/>
        </w:rPr>
      </w:pPr>
      <w:r>
        <w:rPr>
          <w:rFonts w:ascii="Wingdings" w:hAnsi="Wingdings"/>
          <w:color w:val="231F20"/>
          <w:w w:val="92"/>
          <w:sz w:val="26"/>
        </w:rPr>
        <w:t></w:t>
      </w:r>
    </w:p>
    <w:p w14:paraId="41333230" w14:textId="77777777" w:rsidR="00B76AFF" w:rsidRDefault="00000000">
      <w:pPr>
        <w:pStyle w:val="Corpsdetexte"/>
        <w:spacing w:line="328" w:lineRule="exact"/>
        <w:ind w:left="221" w:right="212"/>
        <w:jc w:val="center"/>
      </w:pPr>
      <w:r>
        <w:rPr>
          <w:color w:val="231F20"/>
          <w:w w:val="90"/>
        </w:rPr>
        <w:t>Acide</w:t>
      </w:r>
      <w:r>
        <w:rPr>
          <w:color w:val="231F20"/>
          <w:spacing w:val="-1"/>
        </w:rPr>
        <w:t xml:space="preserve"> </w:t>
      </w:r>
      <w:r>
        <w:rPr>
          <w:color w:val="231F20"/>
          <w:w w:val="90"/>
        </w:rPr>
        <w:t>di</w:t>
      </w:r>
      <w:r>
        <w:rPr>
          <w:color w:val="231F20"/>
        </w:rPr>
        <w:t xml:space="preserve"> </w:t>
      </w:r>
      <w:r>
        <w:rPr>
          <w:color w:val="231F20"/>
          <w:spacing w:val="-2"/>
          <w:w w:val="90"/>
        </w:rPr>
        <w:t>varolinique</w:t>
      </w:r>
    </w:p>
    <w:p w14:paraId="64192850" w14:textId="77777777" w:rsidR="00B76AFF" w:rsidRDefault="00000000">
      <w:pPr>
        <w:spacing w:line="265" w:lineRule="exact"/>
        <w:ind w:left="9"/>
        <w:jc w:val="center"/>
        <w:rPr>
          <w:rFonts w:ascii="Wingdings" w:hAnsi="Wingdings"/>
          <w:sz w:val="26"/>
        </w:rPr>
      </w:pPr>
      <w:r>
        <w:rPr>
          <w:rFonts w:ascii="Wingdings" w:hAnsi="Wingdings"/>
          <w:color w:val="231F20"/>
          <w:w w:val="92"/>
          <w:sz w:val="26"/>
        </w:rPr>
        <w:t></w:t>
      </w:r>
    </w:p>
    <w:p w14:paraId="342C6CD7" w14:textId="77777777" w:rsidR="00B76AFF" w:rsidRDefault="00000000">
      <w:pPr>
        <w:pStyle w:val="Corpsdetexte"/>
        <w:spacing w:line="328" w:lineRule="exact"/>
        <w:ind w:left="221" w:right="212"/>
        <w:jc w:val="center"/>
      </w:pPr>
      <w:r>
        <w:rPr>
          <w:color w:val="231F20"/>
          <w:w w:val="90"/>
        </w:rPr>
        <w:t>Acide</w:t>
      </w:r>
      <w:r>
        <w:rPr>
          <w:color w:val="231F20"/>
          <w:spacing w:val="7"/>
        </w:rPr>
        <w:t xml:space="preserve"> </w:t>
      </w:r>
      <w:r>
        <w:rPr>
          <w:color w:val="231F20"/>
          <w:w w:val="90"/>
        </w:rPr>
        <w:t>Cannabigérolique</w:t>
      </w:r>
      <w:r>
        <w:rPr>
          <w:color w:val="231F20"/>
          <w:spacing w:val="7"/>
        </w:rPr>
        <w:t xml:space="preserve"> </w:t>
      </w:r>
      <w:r>
        <w:rPr>
          <w:color w:val="231F20"/>
          <w:spacing w:val="-2"/>
          <w:w w:val="90"/>
        </w:rPr>
        <w:t>(CBGA)</w:t>
      </w:r>
    </w:p>
    <w:p w14:paraId="27583D89" w14:textId="77777777" w:rsidR="00B76AFF" w:rsidRDefault="00000000">
      <w:pPr>
        <w:spacing w:line="265" w:lineRule="exact"/>
        <w:ind w:left="9"/>
        <w:jc w:val="center"/>
        <w:rPr>
          <w:rFonts w:ascii="Wingdings" w:hAnsi="Wingdings"/>
          <w:sz w:val="26"/>
        </w:rPr>
      </w:pPr>
      <w:r>
        <w:rPr>
          <w:rFonts w:ascii="Wingdings" w:hAnsi="Wingdings"/>
          <w:color w:val="231F20"/>
          <w:w w:val="92"/>
          <w:sz w:val="26"/>
        </w:rPr>
        <w:t></w:t>
      </w:r>
    </w:p>
    <w:p w14:paraId="7F3D8AE8" w14:textId="77777777" w:rsidR="00B76AFF" w:rsidRDefault="00000000">
      <w:pPr>
        <w:pStyle w:val="Corpsdetexte"/>
        <w:spacing w:line="328" w:lineRule="exact"/>
        <w:ind w:left="221" w:right="212"/>
        <w:jc w:val="center"/>
      </w:pPr>
      <w:r>
        <w:rPr>
          <w:color w:val="231F20"/>
          <w:w w:val="90"/>
        </w:rPr>
        <w:t>Cannabigérol</w:t>
      </w:r>
      <w:r>
        <w:rPr>
          <w:color w:val="231F20"/>
          <w:spacing w:val="8"/>
        </w:rPr>
        <w:t xml:space="preserve"> </w:t>
      </w:r>
      <w:r>
        <w:rPr>
          <w:color w:val="231F20"/>
          <w:spacing w:val="-2"/>
        </w:rPr>
        <w:t>(CBG)</w:t>
      </w:r>
    </w:p>
    <w:p w14:paraId="7706D3D3" w14:textId="77777777" w:rsidR="00B76AFF" w:rsidRDefault="00000000">
      <w:pPr>
        <w:tabs>
          <w:tab w:val="left" w:pos="3249"/>
        </w:tabs>
        <w:spacing w:line="265" w:lineRule="exact"/>
        <w:ind w:left="10"/>
        <w:jc w:val="center"/>
        <w:rPr>
          <w:rFonts w:ascii="Wingdings" w:hAnsi="Wingdings"/>
          <w:sz w:val="26"/>
        </w:rPr>
      </w:pPr>
      <w:r>
        <w:rPr>
          <w:rFonts w:ascii="Wingdings" w:hAnsi="Wingdings"/>
          <w:color w:val="231F20"/>
          <w:spacing w:val="-10"/>
          <w:sz w:val="26"/>
        </w:rPr>
        <w:t></w:t>
      </w:r>
      <w:r>
        <w:rPr>
          <w:rFonts w:ascii="Times New Roman" w:hAnsi="Times New Roman"/>
          <w:color w:val="231F20"/>
          <w:sz w:val="26"/>
        </w:rPr>
        <w:tab/>
      </w:r>
      <w:r>
        <w:rPr>
          <w:rFonts w:ascii="Wingdings" w:hAnsi="Wingdings"/>
          <w:color w:val="231F20"/>
          <w:spacing w:val="-10"/>
          <w:sz w:val="26"/>
        </w:rPr>
        <w:t></w:t>
      </w:r>
    </w:p>
    <w:p w14:paraId="5BF93512" w14:textId="77777777" w:rsidR="00B76AFF" w:rsidRDefault="00000000">
      <w:pPr>
        <w:pStyle w:val="Corpsdetexte"/>
        <w:tabs>
          <w:tab w:val="left" w:pos="2781"/>
        </w:tabs>
        <w:spacing w:line="343" w:lineRule="exact"/>
        <w:ind w:left="9"/>
        <w:jc w:val="center"/>
      </w:pPr>
      <w:r>
        <w:rPr>
          <w:color w:val="231F20"/>
          <w:w w:val="90"/>
        </w:rPr>
        <w:t>Cannabidiol/CBD</w:t>
      </w:r>
      <w:r>
        <w:rPr>
          <w:color w:val="231F20"/>
          <w:spacing w:val="22"/>
        </w:rPr>
        <w:t xml:space="preserve"> </w:t>
      </w:r>
      <w:r>
        <w:rPr>
          <w:rFonts w:ascii="Wingdings" w:hAnsi="Wingdings"/>
          <w:color w:val="231F20"/>
          <w:spacing w:val="-4"/>
          <w:w w:val="65"/>
        </w:rPr>
        <w:t></w:t>
      </w:r>
      <w:r>
        <w:rPr>
          <w:rFonts w:ascii="Wingdings" w:hAnsi="Wingdings"/>
          <w:color w:val="231F20"/>
          <w:spacing w:val="-4"/>
          <w:w w:val="65"/>
        </w:rPr>
        <w:t></w:t>
      </w:r>
      <w:r>
        <w:rPr>
          <w:rFonts w:ascii="Wingdings" w:hAnsi="Wingdings"/>
          <w:color w:val="231F20"/>
          <w:spacing w:val="-4"/>
          <w:w w:val="65"/>
        </w:rPr>
        <w:t></w:t>
      </w:r>
      <w:r>
        <w:rPr>
          <w:rFonts w:ascii="Wingdings" w:hAnsi="Wingdings"/>
          <w:color w:val="231F20"/>
          <w:spacing w:val="-4"/>
          <w:w w:val="65"/>
        </w:rPr>
        <w:t></w:t>
      </w:r>
      <w:r>
        <w:rPr>
          <w:rFonts w:ascii="Times New Roman" w:hAnsi="Times New Roman"/>
          <w:color w:val="231F20"/>
        </w:rPr>
        <w:tab/>
      </w:r>
      <w:r>
        <w:rPr>
          <w:rFonts w:ascii="Wingdings" w:hAnsi="Wingdings"/>
          <w:color w:val="231F20"/>
          <w:spacing w:val="-2"/>
          <w:w w:val="90"/>
        </w:rPr>
        <w:t></w:t>
      </w:r>
      <w:r>
        <w:rPr>
          <w:color w:val="231F20"/>
          <w:spacing w:val="-2"/>
          <w:w w:val="90"/>
        </w:rPr>
        <w:t>Tétrahydrocannabinol/THC</w:t>
      </w:r>
    </w:p>
    <w:p w14:paraId="0275D147" w14:textId="77777777" w:rsidR="00B76AFF" w:rsidRDefault="00000000">
      <w:pPr>
        <w:pStyle w:val="Titre3"/>
        <w:spacing w:before="233"/>
        <w:ind w:left="283"/>
      </w:pPr>
      <w:r>
        <w:rPr>
          <w:color w:val="231F20"/>
          <w:spacing w:val="-2"/>
        </w:rPr>
        <w:t>Cannabis</w:t>
      </w:r>
    </w:p>
    <w:p w14:paraId="7CEA4D2F" w14:textId="77777777" w:rsidR="00B76AFF" w:rsidRDefault="00000000">
      <w:pPr>
        <w:pStyle w:val="Corpsdetexte"/>
        <w:spacing w:before="97" w:line="201" w:lineRule="auto"/>
        <w:ind w:left="283" w:right="271"/>
        <w:jc w:val="both"/>
      </w:pPr>
      <w:r>
        <w:rPr>
          <w:color w:val="231F20"/>
        </w:rPr>
        <w:t>C'est</w:t>
      </w:r>
      <w:r>
        <w:rPr>
          <w:color w:val="231F20"/>
          <w:spacing w:val="-13"/>
        </w:rPr>
        <w:t xml:space="preserve"> </w:t>
      </w:r>
      <w:r>
        <w:rPr>
          <w:color w:val="231F20"/>
        </w:rPr>
        <w:t>le</w:t>
      </w:r>
      <w:r>
        <w:rPr>
          <w:color w:val="231F20"/>
          <w:spacing w:val="-13"/>
        </w:rPr>
        <w:t xml:space="preserve"> </w:t>
      </w:r>
      <w:r>
        <w:rPr>
          <w:color w:val="231F20"/>
        </w:rPr>
        <w:t>terme</w:t>
      </w:r>
      <w:r>
        <w:rPr>
          <w:color w:val="231F20"/>
          <w:spacing w:val="-13"/>
        </w:rPr>
        <w:t xml:space="preserve"> </w:t>
      </w:r>
      <w:r>
        <w:rPr>
          <w:color w:val="231F20"/>
        </w:rPr>
        <w:t>utilisé</w:t>
      </w:r>
      <w:r>
        <w:rPr>
          <w:color w:val="231F20"/>
          <w:spacing w:val="-13"/>
        </w:rPr>
        <w:t xml:space="preserve"> </w:t>
      </w:r>
      <w:r>
        <w:rPr>
          <w:color w:val="231F20"/>
        </w:rPr>
        <w:t>pour</w:t>
      </w:r>
      <w:r>
        <w:rPr>
          <w:color w:val="231F20"/>
          <w:spacing w:val="-13"/>
        </w:rPr>
        <w:t xml:space="preserve"> </w:t>
      </w:r>
      <w:r>
        <w:rPr>
          <w:color w:val="231F20"/>
        </w:rPr>
        <w:t>désigner</w:t>
      </w:r>
      <w:r>
        <w:rPr>
          <w:color w:val="231F20"/>
          <w:spacing w:val="-13"/>
        </w:rPr>
        <w:t xml:space="preserve"> </w:t>
      </w:r>
      <w:r>
        <w:rPr>
          <w:color w:val="231F20"/>
        </w:rPr>
        <w:t>le</w:t>
      </w:r>
      <w:r>
        <w:rPr>
          <w:color w:val="231F20"/>
          <w:spacing w:val="-13"/>
        </w:rPr>
        <w:t xml:space="preserve"> </w:t>
      </w:r>
      <w:r>
        <w:rPr>
          <w:color w:val="231F20"/>
        </w:rPr>
        <w:t>chanvre</w:t>
      </w:r>
      <w:r>
        <w:rPr>
          <w:color w:val="231F20"/>
          <w:spacing w:val="-13"/>
        </w:rPr>
        <w:t xml:space="preserve"> </w:t>
      </w:r>
      <w:r>
        <w:rPr>
          <w:color w:val="231F20"/>
        </w:rPr>
        <w:t>indien,</w:t>
      </w:r>
      <w:r>
        <w:rPr>
          <w:color w:val="231F20"/>
          <w:spacing w:val="-14"/>
        </w:rPr>
        <w:t xml:space="preserve"> </w:t>
      </w:r>
      <w:r>
        <w:rPr>
          <w:i/>
          <w:color w:val="231F20"/>
        </w:rPr>
        <w:t xml:space="preserve">cannabis </w:t>
      </w:r>
      <w:r>
        <w:rPr>
          <w:i/>
          <w:color w:val="231F20"/>
          <w:w w:val="90"/>
        </w:rPr>
        <w:t>indica</w:t>
      </w:r>
      <w:r>
        <w:rPr>
          <w:color w:val="231F20"/>
          <w:w w:val="90"/>
        </w:rPr>
        <w:t>,</w:t>
      </w:r>
      <w:r>
        <w:rPr>
          <w:color w:val="231F20"/>
          <w:spacing w:val="-6"/>
          <w:w w:val="90"/>
        </w:rPr>
        <w:t xml:space="preserve"> </w:t>
      </w:r>
      <w:r>
        <w:rPr>
          <w:color w:val="231F20"/>
          <w:w w:val="90"/>
        </w:rPr>
        <w:t>variété</w:t>
      </w:r>
      <w:r>
        <w:rPr>
          <w:color w:val="231F20"/>
          <w:spacing w:val="-6"/>
          <w:w w:val="90"/>
        </w:rPr>
        <w:t xml:space="preserve"> </w:t>
      </w:r>
      <w:r>
        <w:rPr>
          <w:color w:val="231F20"/>
          <w:w w:val="90"/>
        </w:rPr>
        <w:t>de</w:t>
      </w:r>
      <w:r>
        <w:rPr>
          <w:color w:val="231F20"/>
          <w:spacing w:val="-6"/>
          <w:w w:val="90"/>
        </w:rPr>
        <w:t xml:space="preserve"> </w:t>
      </w:r>
      <w:r>
        <w:rPr>
          <w:color w:val="231F20"/>
          <w:w w:val="90"/>
        </w:rPr>
        <w:t>chanvre</w:t>
      </w:r>
      <w:r>
        <w:rPr>
          <w:color w:val="231F20"/>
          <w:spacing w:val="-6"/>
          <w:w w:val="90"/>
        </w:rPr>
        <w:t xml:space="preserve"> </w:t>
      </w:r>
      <w:r>
        <w:rPr>
          <w:color w:val="231F20"/>
          <w:w w:val="90"/>
        </w:rPr>
        <w:t>ayant</w:t>
      </w:r>
      <w:r>
        <w:rPr>
          <w:color w:val="231F20"/>
          <w:spacing w:val="-6"/>
          <w:w w:val="90"/>
        </w:rPr>
        <w:t xml:space="preserve"> </w:t>
      </w:r>
      <w:r>
        <w:rPr>
          <w:color w:val="231F20"/>
          <w:w w:val="90"/>
        </w:rPr>
        <w:t>une</w:t>
      </w:r>
      <w:r>
        <w:rPr>
          <w:color w:val="231F20"/>
          <w:spacing w:val="-6"/>
          <w:w w:val="90"/>
        </w:rPr>
        <w:t xml:space="preserve"> </w:t>
      </w:r>
      <w:r>
        <w:rPr>
          <w:color w:val="231F20"/>
          <w:w w:val="90"/>
        </w:rPr>
        <w:t>haute</w:t>
      </w:r>
      <w:r>
        <w:rPr>
          <w:color w:val="231F20"/>
          <w:spacing w:val="-6"/>
          <w:w w:val="90"/>
        </w:rPr>
        <w:t xml:space="preserve"> </w:t>
      </w:r>
      <w:r>
        <w:rPr>
          <w:color w:val="231F20"/>
          <w:w w:val="90"/>
        </w:rPr>
        <w:t>teneur</w:t>
      </w:r>
      <w:r>
        <w:rPr>
          <w:color w:val="231F20"/>
          <w:spacing w:val="-6"/>
          <w:w w:val="90"/>
        </w:rPr>
        <w:t xml:space="preserve"> </w:t>
      </w:r>
      <w:r>
        <w:rPr>
          <w:color w:val="231F20"/>
          <w:w w:val="90"/>
        </w:rPr>
        <w:t>en</w:t>
      </w:r>
      <w:r>
        <w:rPr>
          <w:color w:val="231F20"/>
          <w:spacing w:val="-6"/>
          <w:w w:val="90"/>
        </w:rPr>
        <w:t xml:space="preserve"> </w:t>
      </w:r>
      <w:r>
        <w:rPr>
          <w:color w:val="231F20"/>
          <w:w w:val="90"/>
        </w:rPr>
        <w:t>THC.</w:t>
      </w:r>
      <w:r>
        <w:rPr>
          <w:color w:val="231F20"/>
          <w:spacing w:val="-6"/>
          <w:w w:val="90"/>
        </w:rPr>
        <w:t xml:space="preserve"> </w:t>
      </w:r>
      <w:r>
        <w:rPr>
          <w:color w:val="231F20"/>
          <w:w w:val="90"/>
        </w:rPr>
        <w:t>La</w:t>
      </w:r>
      <w:r>
        <w:rPr>
          <w:color w:val="231F20"/>
          <w:spacing w:val="-6"/>
          <w:w w:val="90"/>
        </w:rPr>
        <w:t xml:space="preserve"> </w:t>
      </w:r>
      <w:r>
        <w:rPr>
          <w:color w:val="231F20"/>
          <w:w w:val="90"/>
        </w:rPr>
        <w:t xml:space="preserve">variété </w:t>
      </w:r>
      <w:r>
        <w:rPr>
          <w:i/>
          <w:color w:val="231F20"/>
          <w:w w:val="95"/>
        </w:rPr>
        <w:t>cannabis</w:t>
      </w:r>
      <w:r>
        <w:rPr>
          <w:i/>
          <w:color w:val="231F20"/>
          <w:spacing w:val="-2"/>
          <w:w w:val="95"/>
        </w:rPr>
        <w:t xml:space="preserve"> </w:t>
      </w:r>
      <w:r>
        <w:rPr>
          <w:i/>
          <w:color w:val="231F20"/>
          <w:w w:val="95"/>
        </w:rPr>
        <w:t>sativa</w:t>
      </w:r>
      <w:r>
        <w:rPr>
          <w:color w:val="231F20"/>
          <w:w w:val="95"/>
        </w:rPr>
        <w:t>,</w:t>
      </w:r>
      <w:r>
        <w:rPr>
          <w:color w:val="231F20"/>
          <w:spacing w:val="-2"/>
          <w:w w:val="95"/>
        </w:rPr>
        <w:t xml:space="preserve"> </w:t>
      </w:r>
      <w:r>
        <w:rPr>
          <w:color w:val="231F20"/>
          <w:w w:val="95"/>
        </w:rPr>
        <w:t>ayant</w:t>
      </w:r>
      <w:r>
        <w:rPr>
          <w:color w:val="231F20"/>
          <w:spacing w:val="-2"/>
          <w:w w:val="95"/>
        </w:rPr>
        <w:t xml:space="preserve"> </w:t>
      </w:r>
      <w:r>
        <w:rPr>
          <w:color w:val="231F20"/>
          <w:w w:val="95"/>
        </w:rPr>
        <w:t>une</w:t>
      </w:r>
      <w:r>
        <w:rPr>
          <w:color w:val="231F20"/>
          <w:spacing w:val="-2"/>
          <w:w w:val="95"/>
        </w:rPr>
        <w:t xml:space="preserve"> </w:t>
      </w:r>
      <w:r>
        <w:rPr>
          <w:color w:val="231F20"/>
          <w:w w:val="95"/>
        </w:rPr>
        <w:t>très</w:t>
      </w:r>
      <w:r>
        <w:rPr>
          <w:color w:val="231F20"/>
          <w:spacing w:val="-2"/>
          <w:w w:val="95"/>
        </w:rPr>
        <w:t xml:space="preserve"> </w:t>
      </w:r>
      <w:r>
        <w:rPr>
          <w:color w:val="231F20"/>
          <w:w w:val="95"/>
        </w:rPr>
        <w:t>faible</w:t>
      </w:r>
      <w:r>
        <w:rPr>
          <w:color w:val="231F20"/>
          <w:spacing w:val="-2"/>
          <w:w w:val="95"/>
        </w:rPr>
        <w:t xml:space="preserve"> </w:t>
      </w:r>
      <w:r>
        <w:rPr>
          <w:color w:val="231F20"/>
          <w:w w:val="95"/>
        </w:rPr>
        <w:t>teneur</w:t>
      </w:r>
      <w:r>
        <w:rPr>
          <w:color w:val="231F20"/>
          <w:spacing w:val="-2"/>
          <w:w w:val="95"/>
        </w:rPr>
        <w:t xml:space="preserve"> </w:t>
      </w:r>
      <w:r>
        <w:rPr>
          <w:color w:val="231F20"/>
          <w:w w:val="95"/>
        </w:rPr>
        <w:t>en</w:t>
      </w:r>
      <w:r>
        <w:rPr>
          <w:color w:val="231F20"/>
          <w:spacing w:val="-2"/>
          <w:w w:val="95"/>
        </w:rPr>
        <w:t xml:space="preserve"> </w:t>
      </w:r>
      <w:r>
        <w:rPr>
          <w:color w:val="231F20"/>
          <w:w w:val="95"/>
        </w:rPr>
        <w:t>THC</w:t>
      </w:r>
      <w:r>
        <w:rPr>
          <w:color w:val="231F20"/>
          <w:spacing w:val="-2"/>
          <w:w w:val="95"/>
        </w:rPr>
        <w:t xml:space="preserve"> </w:t>
      </w:r>
      <w:r>
        <w:rPr>
          <w:color w:val="231F20"/>
          <w:w w:val="95"/>
        </w:rPr>
        <w:t>est</w:t>
      </w:r>
      <w:r>
        <w:rPr>
          <w:color w:val="231F20"/>
          <w:spacing w:val="-2"/>
          <w:w w:val="95"/>
        </w:rPr>
        <w:t xml:space="preserve"> </w:t>
      </w:r>
      <w:r>
        <w:rPr>
          <w:color w:val="231F20"/>
          <w:w w:val="95"/>
        </w:rPr>
        <w:t>désignée chanvre</w:t>
      </w:r>
      <w:r>
        <w:rPr>
          <w:color w:val="231F20"/>
          <w:spacing w:val="-1"/>
          <w:w w:val="95"/>
        </w:rPr>
        <w:t xml:space="preserve"> </w:t>
      </w:r>
      <w:r>
        <w:rPr>
          <w:color w:val="231F20"/>
          <w:w w:val="95"/>
        </w:rPr>
        <w:t>textile,</w:t>
      </w:r>
      <w:r>
        <w:rPr>
          <w:color w:val="231F20"/>
          <w:spacing w:val="-1"/>
          <w:w w:val="95"/>
        </w:rPr>
        <w:t xml:space="preserve"> </w:t>
      </w:r>
      <w:r>
        <w:rPr>
          <w:color w:val="231F20"/>
          <w:w w:val="95"/>
        </w:rPr>
        <w:t>ou</w:t>
      </w:r>
      <w:r>
        <w:rPr>
          <w:color w:val="231F20"/>
          <w:spacing w:val="-1"/>
          <w:w w:val="95"/>
        </w:rPr>
        <w:t xml:space="preserve"> </w:t>
      </w:r>
      <w:r>
        <w:rPr>
          <w:color w:val="231F20"/>
          <w:w w:val="95"/>
        </w:rPr>
        <w:t>chanvre</w:t>
      </w:r>
      <w:r>
        <w:rPr>
          <w:color w:val="231F20"/>
          <w:spacing w:val="-1"/>
          <w:w w:val="95"/>
        </w:rPr>
        <w:t xml:space="preserve"> </w:t>
      </w:r>
      <w:r>
        <w:rPr>
          <w:color w:val="231F20"/>
          <w:w w:val="95"/>
        </w:rPr>
        <w:t>(tout</w:t>
      </w:r>
      <w:r>
        <w:rPr>
          <w:color w:val="231F20"/>
          <w:spacing w:val="-1"/>
          <w:w w:val="95"/>
        </w:rPr>
        <w:t xml:space="preserve"> </w:t>
      </w:r>
      <w:r>
        <w:rPr>
          <w:color w:val="231F20"/>
          <w:w w:val="95"/>
        </w:rPr>
        <w:t>court).</w:t>
      </w:r>
    </w:p>
    <w:p w14:paraId="439FED5A" w14:textId="77777777" w:rsidR="00B76AFF" w:rsidRDefault="00000000">
      <w:pPr>
        <w:pStyle w:val="Titre4"/>
        <w:spacing w:before="247"/>
        <w:ind w:left="283"/>
        <w:jc w:val="both"/>
      </w:pPr>
      <w:r>
        <w:rPr>
          <w:color w:val="231F20"/>
          <w:w w:val="90"/>
        </w:rPr>
        <w:t>Cannabis</w:t>
      </w:r>
      <w:r>
        <w:rPr>
          <w:color w:val="231F20"/>
          <w:spacing w:val="4"/>
        </w:rPr>
        <w:t xml:space="preserve"> </w:t>
      </w:r>
      <w:r>
        <w:rPr>
          <w:color w:val="231F20"/>
          <w:spacing w:val="-4"/>
        </w:rPr>
        <w:t>Coin</w:t>
      </w:r>
    </w:p>
    <w:p w14:paraId="6961680A" w14:textId="77777777" w:rsidR="00B76AFF" w:rsidRDefault="00000000">
      <w:pPr>
        <w:pStyle w:val="Corpsdetexte"/>
        <w:spacing w:before="97" w:line="204" w:lineRule="auto"/>
        <w:ind w:left="283" w:right="270"/>
        <w:jc w:val="both"/>
      </w:pPr>
      <w:r>
        <w:rPr>
          <w:color w:val="231F20"/>
          <w:spacing w:val="-2"/>
          <w:w w:val="95"/>
        </w:rPr>
        <w:t>C'est</w:t>
      </w:r>
      <w:r>
        <w:rPr>
          <w:color w:val="231F20"/>
          <w:spacing w:val="-10"/>
          <w:w w:val="95"/>
        </w:rPr>
        <w:t xml:space="preserve"> </w:t>
      </w:r>
      <w:r>
        <w:rPr>
          <w:color w:val="231F20"/>
          <w:spacing w:val="-2"/>
          <w:w w:val="95"/>
        </w:rPr>
        <w:t>une</w:t>
      </w:r>
      <w:r>
        <w:rPr>
          <w:color w:val="231F20"/>
          <w:spacing w:val="-10"/>
          <w:w w:val="95"/>
        </w:rPr>
        <w:t xml:space="preserve"> </w:t>
      </w:r>
      <w:r>
        <w:rPr>
          <w:color w:val="231F20"/>
          <w:spacing w:val="-2"/>
          <w:w w:val="95"/>
        </w:rPr>
        <w:t>monnaie</w:t>
      </w:r>
      <w:r>
        <w:rPr>
          <w:color w:val="231F20"/>
          <w:spacing w:val="-10"/>
          <w:w w:val="95"/>
        </w:rPr>
        <w:t xml:space="preserve"> </w:t>
      </w:r>
      <w:r>
        <w:rPr>
          <w:color w:val="231F20"/>
          <w:spacing w:val="-2"/>
          <w:w w:val="95"/>
        </w:rPr>
        <w:t>virtuelle</w:t>
      </w:r>
      <w:r>
        <w:rPr>
          <w:color w:val="231F20"/>
          <w:spacing w:val="-10"/>
          <w:w w:val="95"/>
        </w:rPr>
        <w:t xml:space="preserve"> </w:t>
      </w:r>
      <w:r>
        <w:rPr>
          <w:color w:val="231F20"/>
          <w:spacing w:val="-2"/>
          <w:w w:val="95"/>
        </w:rPr>
        <w:t>adoptée</w:t>
      </w:r>
      <w:r>
        <w:rPr>
          <w:color w:val="231F20"/>
          <w:spacing w:val="-10"/>
          <w:w w:val="95"/>
        </w:rPr>
        <w:t xml:space="preserve"> </w:t>
      </w:r>
      <w:r>
        <w:rPr>
          <w:color w:val="231F20"/>
          <w:spacing w:val="-2"/>
          <w:w w:val="95"/>
        </w:rPr>
        <w:t>par</w:t>
      </w:r>
      <w:r>
        <w:rPr>
          <w:color w:val="231F20"/>
          <w:spacing w:val="-9"/>
          <w:w w:val="95"/>
        </w:rPr>
        <w:t xml:space="preserve"> </w:t>
      </w:r>
      <w:r>
        <w:rPr>
          <w:color w:val="231F20"/>
          <w:spacing w:val="-2"/>
          <w:w w:val="95"/>
        </w:rPr>
        <w:t>des</w:t>
      </w:r>
      <w:r>
        <w:rPr>
          <w:color w:val="231F20"/>
          <w:spacing w:val="-10"/>
          <w:w w:val="95"/>
        </w:rPr>
        <w:t xml:space="preserve"> </w:t>
      </w:r>
      <w:r>
        <w:rPr>
          <w:color w:val="231F20"/>
          <w:spacing w:val="-2"/>
          <w:w w:val="95"/>
        </w:rPr>
        <w:t>militants</w:t>
      </w:r>
      <w:r>
        <w:rPr>
          <w:color w:val="231F20"/>
          <w:spacing w:val="-10"/>
          <w:w w:val="95"/>
        </w:rPr>
        <w:t xml:space="preserve"> </w:t>
      </w:r>
      <w:r>
        <w:rPr>
          <w:color w:val="231F20"/>
          <w:spacing w:val="-2"/>
          <w:w w:val="95"/>
        </w:rPr>
        <w:t xml:space="preserve">procannabis, </w:t>
      </w:r>
      <w:r>
        <w:rPr>
          <w:color w:val="231F20"/>
          <w:spacing w:val="-2"/>
        </w:rPr>
        <w:t>activistes</w:t>
      </w:r>
      <w:r>
        <w:rPr>
          <w:color w:val="231F20"/>
          <w:spacing w:val="-12"/>
        </w:rPr>
        <w:t xml:space="preserve"> </w:t>
      </w:r>
      <w:r>
        <w:rPr>
          <w:color w:val="231F20"/>
          <w:spacing w:val="-2"/>
        </w:rPr>
        <w:t>de</w:t>
      </w:r>
      <w:r>
        <w:rPr>
          <w:color w:val="231F20"/>
          <w:spacing w:val="-12"/>
        </w:rPr>
        <w:t xml:space="preserve"> </w:t>
      </w:r>
      <w:r>
        <w:rPr>
          <w:color w:val="231F20"/>
          <w:spacing w:val="-2"/>
        </w:rPr>
        <w:t>tous</w:t>
      </w:r>
      <w:r>
        <w:rPr>
          <w:color w:val="231F20"/>
          <w:spacing w:val="-12"/>
        </w:rPr>
        <w:t xml:space="preserve"> </w:t>
      </w:r>
      <w:r>
        <w:rPr>
          <w:color w:val="231F20"/>
          <w:spacing w:val="-2"/>
        </w:rPr>
        <w:t>pays,</w:t>
      </w:r>
      <w:r>
        <w:rPr>
          <w:color w:val="231F20"/>
          <w:spacing w:val="-12"/>
        </w:rPr>
        <w:t xml:space="preserve"> </w:t>
      </w:r>
      <w:r>
        <w:rPr>
          <w:color w:val="231F20"/>
          <w:spacing w:val="-2"/>
        </w:rPr>
        <w:t>qui</w:t>
      </w:r>
      <w:r>
        <w:rPr>
          <w:color w:val="231F20"/>
          <w:spacing w:val="-12"/>
        </w:rPr>
        <w:t xml:space="preserve"> </w:t>
      </w:r>
      <w:r>
        <w:rPr>
          <w:color w:val="231F20"/>
          <w:spacing w:val="-2"/>
        </w:rPr>
        <w:t>peuvent</w:t>
      </w:r>
      <w:r>
        <w:rPr>
          <w:color w:val="231F20"/>
          <w:spacing w:val="-12"/>
        </w:rPr>
        <w:t xml:space="preserve"> </w:t>
      </w:r>
      <w:r>
        <w:rPr>
          <w:color w:val="231F20"/>
          <w:spacing w:val="-2"/>
        </w:rPr>
        <w:t>s'échanger</w:t>
      </w:r>
      <w:r>
        <w:rPr>
          <w:color w:val="231F20"/>
          <w:spacing w:val="-12"/>
        </w:rPr>
        <w:t xml:space="preserve"> </w:t>
      </w:r>
      <w:r>
        <w:rPr>
          <w:color w:val="231F20"/>
          <w:spacing w:val="-2"/>
        </w:rPr>
        <w:t>des</w:t>
      </w:r>
      <w:r>
        <w:rPr>
          <w:color w:val="231F20"/>
          <w:spacing w:val="-12"/>
        </w:rPr>
        <w:t xml:space="preserve"> </w:t>
      </w:r>
      <w:r>
        <w:rPr>
          <w:color w:val="231F20"/>
          <w:spacing w:val="-2"/>
        </w:rPr>
        <w:t>fonds</w:t>
      </w:r>
      <w:r>
        <w:rPr>
          <w:color w:val="231F20"/>
          <w:spacing w:val="-12"/>
        </w:rPr>
        <w:t xml:space="preserve"> </w:t>
      </w:r>
      <w:r>
        <w:rPr>
          <w:color w:val="231F20"/>
          <w:spacing w:val="-2"/>
        </w:rPr>
        <w:t>et</w:t>
      </w:r>
      <w:r>
        <w:rPr>
          <w:color w:val="231F20"/>
          <w:spacing w:val="-12"/>
        </w:rPr>
        <w:t xml:space="preserve"> </w:t>
      </w:r>
      <w:r>
        <w:rPr>
          <w:color w:val="231F20"/>
          <w:spacing w:val="-2"/>
        </w:rPr>
        <w:t>de</w:t>
      </w:r>
      <w:r>
        <w:rPr>
          <w:color w:val="231F20"/>
          <w:spacing w:val="-12"/>
        </w:rPr>
        <w:t xml:space="preserve"> </w:t>
      </w:r>
      <w:r>
        <w:rPr>
          <w:color w:val="231F20"/>
          <w:spacing w:val="-2"/>
        </w:rPr>
        <w:t xml:space="preserve">la </w:t>
      </w:r>
      <w:r>
        <w:rPr>
          <w:color w:val="231F20"/>
          <w:w w:val="90"/>
        </w:rPr>
        <w:t>drogue</w:t>
      </w:r>
      <w:r>
        <w:rPr>
          <w:color w:val="231F20"/>
          <w:spacing w:val="-9"/>
          <w:w w:val="90"/>
        </w:rPr>
        <w:t xml:space="preserve"> </w:t>
      </w:r>
      <w:r>
        <w:rPr>
          <w:color w:val="231F20"/>
          <w:w w:val="90"/>
        </w:rPr>
        <w:t>;</w:t>
      </w:r>
      <w:r>
        <w:rPr>
          <w:color w:val="231F20"/>
          <w:spacing w:val="-9"/>
          <w:w w:val="90"/>
        </w:rPr>
        <w:t xml:space="preserve"> </w:t>
      </w:r>
      <w:r>
        <w:rPr>
          <w:color w:val="231F20"/>
          <w:w w:val="90"/>
        </w:rPr>
        <w:t>ce</w:t>
      </w:r>
      <w:r>
        <w:rPr>
          <w:color w:val="231F20"/>
          <w:spacing w:val="-9"/>
          <w:w w:val="90"/>
        </w:rPr>
        <w:t xml:space="preserve"> </w:t>
      </w:r>
      <w:r>
        <w:rPr>
          <w:color w:val="231F20"/>
          <w:w w:val="90"/>
        </w:rPr>
        <w:t>qui</w:t>
      </w:r>
      <w:r>
        <w:rPr>
          <w:color w:val="231F20"/>
          <w:spacing w:val="-9"/>
          <w:w w:val="90"/>
        </w:rPr>
        <w:t xml:space="preserve"> </w:t>
      </w:r>
      <w:r>
        <w:rPr>
          <w:color w:val="231F20"/>
          <w:w w:val="90"/>
        </w:rPr>
        <w:t>est</w:t>
      </w:r>
      <w:r>
        <w:rPr>
          <w:color w:val="231F20"/>
          <w:spacing w:val="-9"/>
          <w:w w:val="90"/>
        </w:rPr>
        <w:t xml:space="preserve"> </w:t>
      </w:r>
      <w:r>
        <w:rPr>
          <w:color w:val="231F20"/>
          <w:w w:val="90"/>
        </w:rPr>
        <w:t>évidemment</w:t>
      </w:r>
      <w:r>
        <w:rPr>
          <w:color w:val="231F20"/>
          <w:spacing w:val="-9"/>
          <w:w w:val="90"/>
        </w:rPr>
        <w:t xml:space="preserve"> </w:t>
      </w:r>
      <w:r>
        <w:rPr>
          <w:color w:val="231F20"/>
          <w:w w:val="90"/>
        </w:rPr>
        <w:t>illégal.</w:t>
      </w:r>
      <w:r>
        <w:rPr>
          <w:color w:val="231F20"/>
          <w:spacing w:val="-8"/>
          <w:w w:val="90"/>
        </w:rPr>
        <w:t xml:space="preserve"> </w:t>
      </w:r>
      <w:r>
        <w:rPr>
          <w:color w:val="231F20"/>
          <w:w w:val="90"/>
        </w:rPr>
        <w:t>Elle</w:t>
      </w:r>
      <w:r>
        <w:rPr>
          <w:color w:val="231F20"/>
          <w:spacing w:val="-9"/>
          <w:w w:val="90"/>
        </w:rPr>
        <w:t xml:space="preserve"> </w:t>
      </w:r>
      <w:r>
        <w:rPr>
          <w:color w:val="231F20"/>
          <w:w w:val="90"/>
        </w:rPr>
        <w:t>a</w:t>
      </w:r>
      <w:r>
        <w:rPr>
          <w:color w:val="231F20"/>
          <w:spacing w:val="-9"/>
          <w:w w:val="90"/>
        </w:rPr>
        <w:t xml:space="preserve"> </w:t>
      </w:r>
      <w:r>
        <w:rPr>
          <w:color w:val="231F20"/>
          <w:w w:val="90"/>
        </w:rPr>
        <w:t>une</w:t>
      </w:r>
      <w:r>
        <w:rPr>
          <w:color w:val="231F20"/>
          <w:spacing w:val="-9"/>
          <w:w w:val="90"/>
        </w:rPr>
        <w:t xml:space="preserve"> </w:t>
      </w:r>
      <w:r>
        <w:rPr>
          <w:color w:val="231F20"/>
          <w:w w:val="90"/>
        </w:rPr>
        <w:t>valeur</w:t>
      </w:r>
      <w:r>
        <w:rPr>
          <w:color w:val="231F20"/>
          <w:spacing w:val="-9"/>
          <w:w w:val="90"/>
        </w:rPr>
        <w:t xml:space="preserve"> </w:t>
      </w:r>
      <w:r>
        <w:rPr>
          <w:color w:val="231F20"/>
          <w:w w:val="90"/>
        </w:rPr>
        <w:t>en</w:t>
      </w:r>
      <w:r>
        <w:rPr>
          <w:color w:val="231F20"/>
          <w:spacing w:val="-9"/>
          <w:w w:val="90"/>
        </w:rPr>
        <w:t xml:space="preserve"> </w:t>
      </w:r>
      <w:r>
        <w:rPr>
          <w:color w:val="231F20"/>
          <w:w w:val="90"/>
        </w:rPr>
        <w:t xml:space="preserve">équivalent </w:t>
      </w:r>
      <w:r>
        <w:rPr>
          <w:color w:val="231F20"/>
          <w:w w:val="95"/>
        </w:rPr>
        <w:t xml:space="preserve">des monnaies nationales. L'utilisateur télécharge une application </w:t>
      </w:r>
      <w:r>
        <w:rPr>
          <w:color w:val="231F20"/>
          <w:w w:val="90"/>
        </w:rPr>
        <w:t>gratuite, un porte-monnaie électronique qui lui permet d'envoyer et</w:t>
      </w:r>
    </w:p>
    <w:p w14:paraId="58E1395F" w14:textId="77777777" w:rsidR="00B76AFF" w:rsidRDefault="00B76AFF">
      <w:pPr>
        <w:pStyle w:val="Corpsdetexte"/>
        <w:spacing w:before="7"/>
        <w:rPr>
          <w:sz w:val="17"/>
        </w:rPr>
      </w:pPr>
    </w:p>
    <w:p w14:paraId="5362E760" w14:textId="5DC5877E" w:rsidR="00B76AFF" w:rsidRDefault="004A044F">
      <w:pPr>
        <w:spacing w:before="102"/>
        <w:ind w:left="284"/>
        <w:rPr>
          <w:sz w:val="24"/>
        </w:rPr>
      </w:pPr>
      <w:r>
        <w:rPr>
          <w:color w:val="323031"/>
          <w:spacing w:val="-5"/>
          <w:sz w:val="24"/>
        </w:rPr>
        <w:t>39</w:t>
      </w:r>
    </w:p>
    <w:p w14:paraId="14531D01" w14:textId="77777777" w:rsidR="00B76AFF" w:rsidRDefault="00B76AFF">
      <w:pPr>
        <w:rPr>
          <w:sz w:val="24"/>
        </w:rPr>
        <w:sectPr w:rsidR="00B76AFF">
          <w:pgSz w:w="9350" w:h="12750"/>
          <w:pgMar w:top="920" w:right="1280" w:bottom="420" w:left="1100" w:header="0" w:footer="222" w:gutter="0"/>
          <w:cols w:space="720"/>
        </w:sectPr>
      </w:pPr>
    </w:p>
    <w:p w14:paraId="538C5BA5" w14:textId="77777777" w:rsidR="00B76AFF" w:rsidRDefault="00000000">
      <w:pPr>
        <w:spacing w:before="97"/>
        <w:ind w:right="100"/>
        <w:jc w:val="right"/>
        <w:rPr>
          <w:sz w:val="20"/>
        </w:rPr>
      </w:pPr>
      <w:bookmarkStart w:id="75" w:name="Cannabis_cup"/>
      <w:bookmarkStart w:id="76" w:name="Cannabichromène_=_CBC_"/>
      <w:bookmarkStart w:id="77" w:name="Cannabicyclol_=_CBL"/>
      <w:bookmarkStart w:id="78" w:name="_bookmark26"/>
      <w:bookmarkEnd w:id="75"/>
      <w:bookmarkEnd w:id="76"/>
      <w:bookmarkEnd w:id="77"/>
      <w:bookmarkEnd w:id="78"/>
      <w:r>
        <w:rPr>
          <w:color w:val="323031"/>
          <w:w w:val="90"/>
          <w:sz w:val="20"/>
        </w:rPr>
        <w:lastRenderedPageBreak/>
        <w:t>CANNABIS</w:t>
      </w:r>
      <w:r>
        <w:rPr>
          <w:color w:val="323031"/>
          <w:spacing w:val="-3"/>
          <w:sz w:val="20"/>
        </w:rPr>
        <w:t xml:space="preserve"> </w:t>
      </w:r>
      <w:r>
        <w:rPr>
          <w:color w:val="323031"/>
          <w:spacing w:val="-5"/>
          <w:sz w:val="20"/>
        </w:rPr>
        <w:t>CUP</w:t>
      </w:r>
    </w:p>
    <w:p w14:paraId="4AA4B031" w14:textId="77777777" w:rsidR="00B76AFF" w:rsidRDefault="00000000">
      <w:pPr>
        <w:pStyle w:val="Corpsdetexte"/>
        <w:spacing w:before="4"/>
        <w:rPr>
          <w:sz w:val="17"/>
        </w:rPr>
      </w:pPr>
      <w:r>
        <w:pict w14:anchorId="5A526FB4">
          <v:shape id="docshape31" o:spid="_x0000_s2181" style="position:absolute;margin-left:77.7pt;margin-top:12.9pt;width:320.35pt;height:.1pt;z-index:-15711744;mso-wrap-distance-left:0;mso-wrap-distance-right:0;mso-position-horizontal-relative:page" coordorigin="1554,258" coordsize="6407,0" path="m7960,258r-6406,e" filled="f" strokecolor="#231f20" strokeweight=".25pt">
            <v:path arrowok="t"/>
            <w10:wrap type="topAndBottom" anchorx="page"/>
          </v:shape>
        </w:pict>
      </w:r>
    </w:p>
    <w:p w14:paraId="2B082D2E" w14:textId="77777777" w:rsidR="00B76AFF" w:rsidRDefault="00B76AFF">
      <w:pPr>
        <w:pStyle w:val="Corpsdetexte"/>
        <w:spacing w:before="9"/>
        <w:rPr>
          <w:sz w:val="17"/>
        </w:rPr>
      </w:pPr>
    </w:p>
    <w:p w14:paraId="73BA0E55" w14:textId="77777777" w:rsidR="00B76AFF" w:rsidRDefault="00000000">
      <w:pPr>
        <w:pStyle w:val="Corpsdetexte"/>
        <w:spacing w:line="204" w:lineRule="auto"/>
        <w:ind w:left="453" w:right="102"/>
        <w:jc w:val="both"/>
      </w:pPr>
      <w:r>
        <w:rPr>
          <w:color w:val="231F20"/>
          <w:spacing w:val="-2"/>
          <w:w w:val="95"/>
        </w:rPr>
        <w:t>de</w:t>
      </w:r>
      <w:r>
        <w:rPr>
          <w:color w:val="231F20"/>
          <w:spacing w:val="-10"/>
          <w:w w:val="95"/>
        </w:rPr>
        <w:t xml:space="preserve"> </w:t>
      </w:r>
      <w:r>
        <w:rPr>
          <w:color w:val="231F20"/>
          <w:spacing w:val="-2"/>
          <w:w w:val="95"/>
        </w:rPr>
        <w:t>recevoir</w:t>
      </w:r>
      <w:r>
        <w:rPr>
          <w:color w:val="231F20"/>
          <w:spacing w:val="-10"/>
          <w:w w:val="95"/>
        </w:rPr>
        <w:t xml:space="preserve"> </w:t>
      </w:r>
      <w:r>
        <w:rPr>
          <w:color w:val="231F20"/>
          <w:spacing w:val="-2"/>
          <w:w w:val="95"/>
        </w:rPr>
        <w:t>des</w:t>
      </w:r>
      <w:r>
        <w:rPr>
          <w:color w:val="231F20"/>
          <w:spacing w:val="-9"/>
          <w:w w:val="95"/>
        </w:rPr>
        <w:t xml:space="preserve"> </w:t>
      </w:r>
      <w:r>
        <w:rPr>
          <w:color w:val="231F20"/>
          <w:spacing w:val="-2"/>
          <w:w w:val="95"/>
        </w:rPr>
        <w:t>«</w:t>
      </w:r>
      <w:r>
        <w:rPr>
          <w:color w:val="231F20"/>
          <w:spacing w:val="-10"/>
          <w:w w:val="95"/>
        </w:rPr>
        <w:t xml:space="preserve"> </w:t>
      </w:r>
      <w:r>
        <w:rPr>
          <w:i/>
          <w:color w:val="231F20"/>
          <w:spacing w:val="-2"/>
          <w:w w:val="95"/>
        </w:rPr>
        <w:t>potcoins</w:t>
      </w:r>
      <w:r>
        <w:rPr>
          <w:i/>
          <w:color w:val="231F20"/>
          <w:spacing w:val="-10"/>
          <w:w w:val="95"/>
        </w:rPr>
        <w:t xml:space="preserve"> </w:t>
      </w:r>
      <w:r>
        <w:rPr>
          <w:color w:val="231F20"/>
          <w:spacing w:val="-2"/>
          <w:w w:val="95"/>
        </w:rPr>
        <w:t>»</w:t>
      </w:r>
      <w:r>
        <w:rPr>
          <w:color w:val="231F20"/>
          <w:spacing w:val="-9"/>
          <w:w w:val="95"/>
        </w:rPr>
        <w:t xml:space="preserve"> </w:t>
      </w:r>
      <w:r>
        <w:rPr>
          <w:color w:val="231F20"/>
          <w:spacing w:val="-2"/>
          <w:w w:val="95"/>
        </w:rPr>
        <w:t>de</w:t>
      </w:r>
      <w:r>
        <w:rPr>
          <w:color w:val="231F20"/>
          <w:spacing w:val="-10"/>
          <w:w w:val="95"/>
        </w:rPr>
        <w:t xml:space="preserve"> </w:t>
      </w:r>
      <w:r>
        <w:rPr>
          <w:color w:val="231F20"/>
          <w:spacing w:val="-2"/>
          <w:w w:val="95"/>
        </w:rPr>
        <w:t>façon</w:t>
      </w:r>
      <w:r>
        <w:rPr>
          <w:color w:val="231F20"/>
          <w:spacing w:val="-10"/>
          <w:w w:val="95"/>
        </w:rPr>
        <w:t xml:space="preserve"> </w:t>
      </w:r>
      <w:r>
        <w:rPr>
          <w:color w:val="231F20"/>
          <w:spacing w:val="-2"/>
          <w:w w:val="95"/>
        </w:rPr>
        <w:t>sécurisée,</w:t>
      </w:r>
      <w:r>
        <w:rPr>
          <w:color w:val="231F20"/>
          <w:spacing w:val="-9"/>
          <w:w w:val="95"/>
        </w:rPr>
        <w:t xml:space="preserve"> </w:t>
      </w:r>
      <w:r>
        <w:rPr>
          <w:color w:val="231F20"/>
          <w:spacing w:val="-2"/>
          <w:w w:val="95"/>
        </w:rPr>
        <w:t>donc</w:t>
      </w:r>
      <w:r>
        <w:rPr>
          <w:color w:val="231F20"/>
          <w:spacing w:val="-10"/>
          <w:w w:val="95"/>
        </w:rPr>
        <w:t xml:space="preserve"> </w:t>
      </w:r>
      <w:r>
        <w:rPr>
          <w:color w:val="231F20"/>
          <w:spacing w:val="-2"/>
          <w:w w:val="95"/>
        </w:rPr>
        <w:t>d'effectuer</w:t>
      </w:r>
      <w:r>
        <w:rPr>
          <w:color w:val="231F20"/>
          <w:spacing w:val="-10"/>
          <w:w w:val="95"/>
        </w:rPr>
        <w:t xml:space="preserve"> </w:t>
      </w:r>
      <w:r>
        <w:rPr>
          <w:color w:val="231F20"/>
          <w:spacing w:val="-2"/>
          <w:w w:val="95"/>
        </w:rPr>
        <w:t xml:space="preserve">des </w:t>
      </w:r>
      <w:r>
        <w:rPr>
          <w:color w:val="231F20"/>
          <w:spacing w:val="-4"/>
          <w:w w:val="90"/>
        </w:rPr>
        <w:t>achats</w:t>
      </w:r>
      <w:r>
        <w:rPr>
          <w:color w:val="231F20"/>
          <w:spacing w:val="-5"/>
          <w:w w:val="90"/>
        </w:rPr>
        <w:t xml:space="preserve"> </w:t>
      </w:r>
      <w:r>
        <w:rPr>
          <w:color w:val="231F20"/>
          <w:spacing w:val="-4"/>
          <w:w w:val="90"/>
        </w:rPr>
        <w:t>auprès</w:t>
      </w:r>
      <w:r>
        <w:rPr>
          <w:color w:val="231F20"/>
          <w:spacing w:val="-5"/>
          <w:w w:val="90"/>
        </w:rPr>
        <w:t xml:space="preserve"> </w:t>
      </w:r>
      <w:r>
        <w:rPr>
          <w:color w:val="231F20"/>
          <w:spacing w:val="-4"/>
          <w:w w:val="90"/>
        </w:rPr>
        <w:t>des</w:t>
      </w:r>
      <w:r>
        <w:rPr>
          <w:color w:val="231F20"/>
          <w:spacing w:val="-5"/>
          <w:w w:val="90"/>
        </w:rPr>
        <w:t xml:space="preserve"> </w:t>
      </w:r>
      <w:r>
        <w:rPr>
          <w:color w:val="231F20"/>
          <w:spacing w:val="-4"/>
          <w:w w:val="90"/>
        </w:rPr>
        <w:t>marchands</w:t>
      </w:r>
      <w:r>
        <w:rPr>
          <w:color w:val="231F20"/>
          <w:spacing w:val="-5"/>
          <w:w w:val="90"/>
        </w:rPr>
        <w:t xml:space="preserve"> </w:t>
      </w:r>
      <w:r>
        <w:rPr>
          <w:color w:val="231F20"/>
          <w:spacing w:val="-4"/>
          <w:w w:val="90"/>
        </w:rPr>
        <w:t>acceptant</w:t>
      </w:r>
      <w:r>
        <w:rPr>
          <w:color w:val="231F20"/>
          <w:spacing w:val="-5"/>
          <w:w w:val="90"/>
        </w:rPr>
        <w:t xml:space="preserve"> </w:t>
      </w:r>
      <w:r>
        <w:rPr>
          <w:color w:val="231F20"/>
          <w:spacing w:val="-4"/>
          <w:w w:val="90"/>
        </w:rPr>
        <w:t>ces potCoins.</w:t>
      </w:r>
      <w:r>
        <w:rPr>
          <w:color w:val="231F20"/>
          <w:spacing w:val="-5"/>
          <w:w w:val="90"/>
        </w:rPr>
        <w:t xml:space="preserve"> </w:t>
      </w:r>
      <w:r>
        <w:rPr>
          <w:color w:val="231F20"/>
          <w:spacing w:val="-4"/>
          <w:w w:val="90"/>
        </w:rPr>
        <w:t>Il</w:t>
      </w:r>
      <w:r>
        <w:rPr>
          <w:color w:val="231F20"/>
          <w:spacing w:val="-5"/>
          <w:w w:val="90"/>
        </w:rPr>
        <w:t xml:space="preserve"> </w:t>
      </w:r>
      <w:r>
        <w:rPr>
          <w:color w:val="231F20"/>
          <w:spacing w:val="-4"/>
          <w:w w:val="90"/>
        </w:rPr>
        <w:t>peut</w:t>
      </w:r>
      <w:r>
        <w:rPr>
          <w:color w:val="231F20"/>
          <w:spacing w:val="-5"/>
          <w:w w:val="90"/>
        </w:rPr>
        <w:t xml:space="preserve"> </w:t>
      </w:r>
      <w:r>
        <w:rPr>
          <w:color w:val="231F20"/>
          <w:spacing w:val="-4"/>
          <w:w w:val="90"/>
        </w:rPr>
        <w:t xml:space="preserve">également </w:t>
      </w:r>
      <w:r>
        <w:rPr>
          <w:color w:val="231F20"/>
          <w:spacing w:val="-4"/>
          <w:w w:val="95"/>
        </w:rPr>
        <w:t>acquérir</w:t>
      </w:r>
      <w:r>
        <w:rPr>
          <w:color w:val="231F20"/>
          <w:spacing w:val="-5"/>
          <w:w w:val="95"/>
        </w:rPr>
        <w:t xml:space="preserve"> </w:t>
      </w:r>
      <w:r>
        <w:rPr>
          <w:color w:val="231F20"/>
          <w:spacing w:val="-4"/>
          <w:w w:val="95"/>
        </w:rPr>
        <w:t>cette</w:t>
      </w:r>
      <w:r>
        <w:rPr>
          <w:color w:val="231F20"/>
          <w:spacing w:val="-5"/>
          <w:w w:val="95"/>
        </w:rPr>
        <w:t xml:space="preserve"> </w:t>
      </w:r>
      <w:r>
        <w:rPr>
          <w:color w:val="231F20"/>
          <w:spacing w:val="-4"/>
          <w:w w:val="95"/>
        </w:rPr>
        <w:t>monnaie</w:t>
      </w:r>
      <w:r>
        <w:rPr>
          <w:color w:val="231F20"/>
          <w:spacing w:val="-5"/>
          <w:w w:val="95"/>
        </w:rPr>
        <w:t xml:space="preserve"> </w:t>
      </w:r>
      <w:r>
        <w:rPr>
          <w:color w:val="231F20"/>
          <w:spacing w:val="-4"/>
          <w:w w:val="95"/>
        </w:rPr>
        <w:t>via</w:t>
      </w:r>
      <w:r>
        <w:rPr>
          <w:color w:val="231F20"/>
          <w:spacing w:val="-5"/>
          <w:w w:val="95"/>
        </w:rPr>
        <w:t xml:space="preserve"> </w:t>
      </w:r>
      <w:r>
        <w:rPr>
          <w:color w:val="231F20"/>
          <w:spacing w:val="-4"/>
          <w:w w:val="95"/>
        </w:rPr>
        <w:t>des</w:t>
      </w:r>
      <w:r>
        <w:rPr>
          <w:color w:val="231F20"/>
          <w:spacing w:val="-5"/>
          <w:w w:val="95"/>
        </w:rPr>
        <w:t xml:space="preserve"> </w:t>
      </w:r>
      <w:r>
        <w:rPr>
          <w:color w:val="231F20"/>
          <w:spacing w:val="-4"/>
          <w:w w:val="95"/>
        </w:rPr>
        <w:t>bureaux</w:t>
      </w:r>
      <w:r>
        <w:rPr>
          <w:color w:val="231F20"/>
          <w:spacing w:val="-5"/>
          <w:w w:val="95"/>
        </w:rPr>
        <w:t xml:space="preserve"> </w:t>
      </w:r>
      <w:r>
        <w:rPr>
          <w:color w:val="231F20"/>
          <w:spacing w:val="-4"/>
          <w:w w:val="95"/>
        </w:rPr>
        <w:t>de</w:t>
      </w:r>
      <w:r>
        <w:rPr>
          <w:color w:val="231F20"/>
          <w:spacing w:val="-5"/>
          <w:w w:val="95"/>
        </w:rPr>
        <w:t xml:space="preserve"> </w:t>
      </w:r>
      <w:r>
        <w:rPr>
          <w:color w:val="231F20"/>
          <w:spacing w:val="-4"/>
          <w:w w:val="95"/>
        </w:rPr>
        <w:t>change</w:t>
      </w:r>
      <w:r>
        <w:rPr>
          <w:color w:val="231F20"/>
          <w:spacing w:val="-5"/>
          <w:w w:val="95"/>
        </w:rPr>
        <w:t xml:space="preserve"> </w:t>
      </w:r>
      <w:r>
        <w:rPr>
          <w:color w:val="231F20"/>
          <w:spacing w:val="-4"/>
          <w:w w:val="95"/>
        </w:rPr>
        <w:t>qui</w:t>
      </w:r>
      <w:r>
        <w:rPr>
          <w:color w:val="231F20"/>
          <w:spacing w:val="-5"/>
          <w:w w:val="95"/>
        </w:rPr>
        <w:t xml:space="preserve"> </w:t>
      </w:r>
      <w:r>
        <w:rPr>
          <w:color w:val="231F20"/>
          <w:spacing w:val="-4"/>
          <w:w w:val="95"/>
        </w:rPr>
        <w:t>la</w:t>
      </w:r>
      <w:r>
        <w:rPr>
          <w:color w:val="231F20"/>
          <w:spacing w:val="-5"/>
          <w:w w:val="95"/>
        </w:rPr>
        <w:t xml:space="preserve"> </w:t>
      </w:r>
      <w:r>
        <w:rPr>
          <w:color w:val="231F20"/>
          <w:spacing w:val="-4"/>
          <w:w w:val="95"/>
        </w:rPr>
        <w:t xml:space="preserve">proposent. </w:t>
      </w:r>
      <w:r>
        <w:rPr>
          <w:color w:val="231F20"/>
          <w:spacing w:val="-2"/>
          <w:w w:val="95"/>
        </w:rPr>
        <w:t>Son</w:t>
      </w:r>
      <w:r>
        <w:rPr>
          <w:color w:val="231F20"/>
          <w:spacing w:val="-7"/>
          <w:w w:val="95"/>
        </w:rPr>
        <w:t xml:space="preserve"> </w:t>
      </w:r>
      <w:r>
        <w:rPr>
          <w:color w:val="231F20"/>
          <w:spacing w:val="-2"/>
          <w:w w:val="95"/>
        </w:rPr>
        <w:t>cours</w:t>
      </w:r>
      <w:r>
        <w:rPr>
          <w:color w:val="231F20"/>
          <w:spacing w:val="-7"/>
          <w:w w:val="95"/>
        </w:rPr>
        <w:t xml:space="preserve"> </w:t>
      </w:r>
      <w:r>
        <w:rPr>
          <w:color w:val="231F20"/>
          <w:spacing w:val="-2"/>
          <w:w w:val="95"/>
        </w:rPr>
        <w:t>varie</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il</w:t>
      </w:r>
      <w:r>
        <w:rPr>
          <w:color w:val="231F20"/>
          <w:spacing w:val="-7"/>
          <w:w w:val="95"/>
        </w:rPr>
        <w:t xml:space="preserve"> </w:t>
      </w:r>
      <w:r>
        <w:rPr>
          <w:color w:val="231F20"/>
          <w:spacing w:val="-2"/>
          <w:w w:val="95"/>
        </w:rPr>
        <w:t>est</w:t>
      </w:r>
      <w:r>
        <w:rPr>
          <w:color w:val="231F20"/>
          <w:spacing w:val="-7"/>
          <w:w w:val="95"/>
        </w:rPr>
        <w:t xml:space="preserve"> </w:t>
      </w:r>
      <w:r>
        <w:rPr>
          <w:color w:val="231F20"/>
          <w:spacing w:val="-2"/>
          <w:w w:val="95"/>
        </w:rPr>
        <w:t>d'un</w:t>
      </w:r>
      <w:r>
        <w:rPr>
          <w:color w:val="231F20"/>
          <w:spacing w:val="-7"/>
          <w:w w:val="95"/>
        </w:rPr>
        <w:t xml:space="preserve"> </w:t>
      </w:r>
      <w:r>
        <w:rPr>
          <w:color w:val="231F20"/>
          <w:spacing w:val="-2"/>
          <w:w w:val="95"/>
        </w:rPr>
        <w:t>faible</w:t>
      </w:r>
      <w:r>
        <w:rPr>
          <w:color w:val="231F20"/>
          <w:spacing w:val="-7"/>
          <w:w w:val="95"/>
        </w:rPr>
        <w:t xml:space="preserve"> </w:t>
      </w:r>
      <w:r>
        <w:rPr>
          <w:color w:val="231F20"/>
          <w:spacing w:val="-2"/>
          <w:w w:val="95"/>
        </w:rPr>
        <w:t>niveau,</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l'ordre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0,004$,</w:t>
      </w:r>
      <w:r>
        <w:rPr>
          <w:color w:val="231F20"/>
          <w:spacing w:val="-7"/>
          <w:w w:val="95"/>
        </w:rPr>
        <w:t xml:space="preserve"> </w:t>
      </w:r>
      <w:r>
        <w:rPr>
          <w:color w:val="231F20"/>
          <w:spacing w:val="-2"/>
          <w:w w:val="95"/>
        </w:rPr>
        <w:t>mais ses</w:t>
      </w:r>
      <w:r>
        <w:rPr>
          <w:color w:val="231F20"/>
          <w:spacing w:val="-10"/>
          <w:w w:val="95"/>
        </w:rPr>
        <w:t xml:space="preserve"> </w:t>
      </w:r>
      <w:r>
        <w:rPr>
          <w:color w:val="231F20"/>
          <w:spacing w:val="-2"/>
          <w:w w:val="95"/>
        </w:rPr>
        <w:t>créateurs,</w:t>
      </w:r>
      <w:r>
        <w:rPr>
          <w:color w:val="231F20"/>
          <w:spacing w:val="-10"/>
          <w:w w:val="95"/>
        </w:rPr>
        <w:t xml:space="preserve"> </w:t>
      </w:r>
      <w:r>
        <w:rPr>
          <w:color w:val="231F20"/>
          <w:spacing w:val="-2"/>
          <w:w w:val="95"/>
        </w:rPr>
        <w:t>comme</w:t>
      </w:r>
      <w:r>
        <w:rPr>
          <w:color w:val="231F20"/>
          <w:spacing w:val="-10"/>
          <w:w w:val="95"/>
        </w:rPr>
        <w:t xml:space="preserve"> </w:t>
      </w:r>
      <w:r>
        <w:rPr>
          <w:color w:val="231F20"/>
          <w:spacing w:val="-2"/>
          <w:w w:val="95"/>
        </w:rPr>
        <w:t>tous</w:t>
      </w:r>
      <w:r>
        <w:rPr>
          <w:color w:val="231F20"/>
          <w:spacing w:val="-10"/>
          <w:w w:val="95"/>
        </w:rPr>
        <w:t xml:space="preserve"> </w:t>
      </w:r>
      <w:r>
        <w:rPr>
          <w:color w:val="231F20"/>
          <w:spacing w:val="-2"/>
          <w:w w:val="95"/>
        </w:rPr>
        <w:t>les</w:t>
      </w:r>
      <w:r>
        <w:rPr>
          <w:color w:val="231F20"/>
          <w:spacing w:val="-10"/>
          <w:w w:val="95"/>
        </w:rPr>
        <w:t xml:space="preserve"> </w:t>
      </w:r>
      <w:r>
        <w:rPr>
          <w:color w:val="231F20"/>
          <w:spacing w:val="-2"/>
          <w:w w:val="95"/>
        </w:rPr>
        <w:t>adeptes</w:t>
      </w:r>
      <w:r>
        <w:rPr>
          <w:color w:val="231F20"/>
          <w:spacing w:val="-9"/>
          <w:w w:val="95"/>
        </w:rPr>
        <w:t xml:space="preserve"> </w:t>
      </w:r>
      <w:r>
        <w:rPr>
          <w:color w:val="231F20"/>
          <w:spacing w:val="-2"/>
          <w:w w:val="95"/>
        </w:rPr>
        <w:t>des</w:t>
      </w:r>
      <w:r>
        <w:rPr>
          <w:color w:val="231F20"/>
          <w:spacing w:val="-10"/>
          <w:w w:val="95"/>
        </w:rPr>
        <w:t xml:space="preserve"> </w:t>
      </w:r>
      <w:r>
        <w:rPr>
          <w:color w:val="231F20"/>
          <w:spacing w:val="-2"/>
          <w:w w:val="95"/>
        </w:rPr>
        <w:t>crypto-monnaies</w:t>
      </w:r>
      <w:r>
        <w:rPr>
          <w:color w:val="231F20"/>
          <w:spacing w:val="-10"/>
          <w:w w:val="95"/>
        </w:rPr>
        <w:t xml:space="preserve"> </w:t>
      </w:r>
      <w:r>
        <w:rPr>
          <w:color w:val="231F20"/>
          <w:spacing w:val="-2"/>
          <w:w w:val="95"/>
        </w:rPr>
        <w:t>qui</w:t>
      </w:r>
      <w:r>
        <w:rPr>
          <w:color w:val="231F20"/>
          <w:spacing w:val="-10"/>
          <w:w w:val="95"/>
        </w:rPr>
        <w:t xml:space="preserve"> </w:t>
      </w:r>
      <w:r>
        <w:rPr>
          <w:color w:val="231F20"/>
          <w:spacing w:val="-2"/>
          <w:w w:val="95"/>
        </w:rPr>
        <w:t xml:space="preserve">ont </w:t>
      </w:r>
      <w:r>
        <w:rPr>
          <w:color w:val="231F20"/>
          <w:spacing w:val="-4"/>
          <w:w w:val="95"/>
        </w:rPr>
        <w:t>investi en l'achetant à bas prix, espèrent voir son cours monter.</w:t>
      </w:r>
    </w:p>
    <w:p w14:paraId="43C4BDCD" w14:textId="77777777" w:rsidR="00B76AFF" w:rsidRDefault="00000000">
      <w:pPr>
        <w:pStyle w:val="Titre4"/>
        <w:jc w:val="both"/>
      </w:pPr>
      <w:r>
        <w:rPr>
          <w:color w:val="231F20"/>
          <w:w w:val="90"/>
        </w:rPr>
        <w:t>Cannabis</w:t>
      </w:r>
      <w:r>
        <w:rPr>
          <w:color w:val="231F20"/>
          <w:spacing w:val="4"/>
        </w:rPr>
        <w:t xml:space="preserve"> </w:t>
      </w:r>
      <w:r>
        <w:rPr>
          <w:color w:val="231F20"/>
          <w:spacing w:val="-5"/>
          <w:w w:val="95"/>
        </w:rPr>
        <w:t>cup</w:t>
      </w:r>
    </w:p>
    <w:p w14:paraId="6DB2431A" w14:textId="77777777" w:rsidR="00B76AFF" w:rsidRDefault="00000000">
      <w:pPr>
        <w:pStyle w:val="Corpsdetexte"/>
        <w:spacing w:before="101" w:line="201" w:lineRule="auto"/>
        <w:ind w:left="453" w:right="101"/>
        <w:jc w:val="both"/>
      </w:pPr>
      <w:r>
        <w:rPr>
          <w:color w:val="231F20"/>
        </w:rPr>
        <w:t xml:space="preserve">C'est un festival organisé chaque année à Amsterdam par le </w:t>
      </w:r>
      <w:r>
        <w:rPr>
          <w:color w:val="231F20"/>
          <w:w w:val="95"/>
        </w:rPr>
        <w:t>magazine</w:t>
      </w:r>
      <w:r>
        <w:rPr>
          <w:color w:val="231F20"/>
          <w:spacing w:val="32"/>
        </w:rPr>
        <w:t xml:space="preserve"> </w:t>
      </w:r>
      <w:r>
        <w:rPr>
          <w:color w:val="231F20"/>
          <w:w w:val="95"/>
        </w:rPr>
        <w:t>américain</w:t>
      </w:r>
      <w:r>
        <w:rPr>
          <w:color w:val="231F20"/>
          <w:spacing w:val="32"/>
        </w:rPr>
        <w:t xml:space="preserve"> </w:t>
      </w:r>
      <w:r>
        <w:rPr>
          <w:color w:val="231F20"/>
          <w:w w:val="95"/>
        </w:rPr>
        <w:t>«</w:t>
      </w:r>
      <w:r>
        <w:rPr>
          <w:color w:val="231F20"/>
          <w:spacing w:val="33"/>
        </w:rPr>
        <w:t xml:space="preserve"> </w:t>
      </w:r>
      <w:r>
        <w:rPr>
          <w:i/>
          <w:color w:val="231F20"/>
          <w:w w:val="95"/>
        </w:rPr>
        <w:t>High</w:t>
      </w:r>
      <w:r>
        <w:rPr>
          <w:i/>
          <w:color w:val="231F20"/>
          <w:spacing w:val="32"/>
        </w:rPr>
        <w:t xml:space="preserve"> </w:t>
      </w:r>
      <w:r>
        <w:rPr>
          <w:i/>
          <w:color w:val="231F20"/>
          <w:w w:val="95"/>
        </w:rPr>
        <w:t>Times</w:t>
      </w:r>
      <w:r>
        <w:rPr>
          <w:i/>
          <w:color w:val="231F20"/>
          <w:spacing w:val="32"/>
        </w:rPr>
        <w:t xml:space="preserve"> </w:t>
      </w:r>
      <w:r>
        <w:rPr>
          <w:color w:val="231F20"/>
          <w:w w:val="95"/>
        </w:rPr>
        <w:t>»</w:t>
      </w:r>
      <w:r>
        <w:rPr>
          <w:color w:val="231F20"/>
          <w:spacing w:val="33"/>
        </w:rPr>
        <w:t xml:space="preserve"> </w:t>
      </w:r>
      <w:r>
        <w:rPr>
          <w:color w:val="231F20"/>
          <w:w w:val="95"/>
        </w:rPr>
        <w:t>où</w:t>
      </w:r>
      <w:r>
        <w:rPr>
          <w:color w:val="231F20"/>
          <w:spacing w:val="32"/>
        </w:rPr>
        <w:t xml:space="preserve"> </w:t>
      </w:r>
      <w:r>
        <w:rPr>
          <w:color w:val="231F20"/>
          <w:w w:val="95"/>
        </w:rPr>
        <w:t>sont</w:t>
      </w:r>
      <w:r>
        <w:rPr>
          <w:color w:val="231F20"/>
          <w:spacing w:val="33"/>
        </w:rPr>
        <w:t xml:space="preserve"> </w:t>
      </w:r>
      <w:r>
        <w:rPr>
          <w:color w:val="231F20"/>
          <w:w w:val="95"/>
        </w:rPr>
        <w:t>récompensées</w:t>
      </w:r>
      <w:r>
        <w:rPr>
          <w:color w:val="231F20"/>
          <w:spacing w:val="32"/>
        </w:rPr>
        <w:t xml:space="preserve"> </w:t>
      </w:r>
      <w:r>
        <w:rPr>
          <w:color w:val="231F20"/>
          <w:spacing w:val="-5"/>
          <w:w w:val="95"/>
        </w:rPr>
        <w:t>les</w:t>
      </w:r>
    </w:p>
    <w:p w14:paraId="6AC53048" w14:textId="77777777" w:rsidR="00B76AFF" w:rsidRDefault="00000000">
      <w:pPr>
        <w:spacing w:before="1" w:line="201" w:lineRule="auto"/>
        <w:ind w:left="453" w:right="101"/>
        <w:jc w:val="both"/>
        <w:rPr>
          <w:sz w:val="26"/>
        </w:rPr>
      </w:pPr>
      <w:r>
        <w:rPr>
          <w:color w:val="231F20"/>
          <w:spacing w:val="-2"/>
          <w:w w:val="90"/>
          <w:sz w:val="26"/>
        </w:rPr>
        <w:t>«</w:t>
      </w:r>
      <w:r>
        <w:rPr>
          <w:color w:val="231F20"/>
          <w:spacing w:val="-3"/>
          <w:w w:val="90"/>
          <w:sz w:val="26"/>
        </w:rPr>
        <w:t xml:space="preserve"> </w:t>
      </w:r>
      <w:r>
        <w:rPr>
          <w:color w:val="231F20"/>
          <w:spacing w:val="-2"/>
          <w:w w:val="90"/>
          <w:sz w:val="26"/>
        </w:rPr>
        <w:t>meilleures</w:t>
      </w:r>
      <w:r>
        <w:rPr>
          <w:color w:val="231F20"/>
          <w:spacing w:val="-3"/>
          <w:w w:val="90"/>
          <w:sz w:val="26"/>
        </w:rPr>
        <w:t xml:space="preserve"> </w:t>
      </w:r>
      <w:r>
        <w:rPr>
          <w:color w:val="231F20"/>
          <w:spacing w:val="-2"/>
          <w:w w:val="90"/>
          <w:sz w:val="26"/>
        </w:rPr>
        <w:t>»</w:t>
      </w:r>
      <w:r>
        <w:rPr>
          <w:color w:val="231F20"/>
          <w:spacing w:val="-3"/>
          <w:w w:val="90"/>
          <w:sz w:val="26"/>
        </w:rPr>
        <w:t xml:space="preserve"> </w:t>
      </w:r>
      <w:r>
        <w:rPr>
          <w:color w:val="231F20"/>
          <w:spacing w:val="-2"/>
          <w:w w:val="90"/>
          <w:sz w:val="26"/>
        </w:rPr>
        <w:t>variétés</w:t>
      </w:r>
      <w:r>
        <w:rPr>
          <w:color w:val="231F20"/>
          <w:spacing w:val="-3"/>
          <w:w w:val="90"/>
          <w:sz w:val="26"/>
        </w:rPr>
        <w:t xml:space="preserve"> </w:t>
      </w:r>
      <w:r>
        <w:rPr>
          <w:color w:val="231F20"/>
          <w:spacing w:val="-2"/>
          <w:w w:val="90"/>
          <w:sz w:val="26"/>
        </w:rPr>
        <w:t>de</w:t>
      </w:r>
      <w:r>
        <w:rPr>
          <w:color w:val="231F20"/>
          <w:spacing w:val="-3"/>
          <w:w w:val="90"/>
          <w:sz w:val="26"/>
        </w:rPr>
        <w:t xml:space="preserve"> </w:t>
      </w:r>
      <w:r>
        <w:rPr>
          <w:color w:val="231F20"/>
          <w:spacing w:val="-2"/>
          <w:w w:val="90"/>
          <w:sz w:val="26"/>
        </w:rPr>
        <w:t>cannabis.</w:t>
      </w:r>
      <w:r>
        <w:rPr>
          <w:color w:val="231F20"/>
          <w:spacing w:val="-3"/>
          <w:w w:val="90"/>
          <w:sz w:val="26"/>
        </w:rPr>
        <w:t xml:space="preserve"> </w:t>
      </w:r>
      <w:r>
        <w:rPr>
          <w:color w:val="231F20"/>
          <w:spacing w:val="-2"/>
          <w:w w:val="90"/>
          <w:sz w:val="26"/>
        </w:rPr>
        <w:t>Les</w:t>
      </w:r>
      <w:r>
        <w:rPr>
          <w:color w:val="231F20"/>
          <w:spacing w:val="-3"/>
          <w:w w:val="90"/>
          <w:sz w:val="26"/>
        </w:rPr>
        <w:t xml:space="preserve"> </w:t>
      </w:r>
      <w:r>
        <w:rPr>
          <w:color w:val="231F20"/>
          <w:spacing w:val="-2"/>
          <w:w w:val="90"/>
          <w:sz w:val="26"/>
        </w:rPr>
        <w:t>juges</w:t>
      </w:r>
      <w:r>
        <w:rPr>
          <w:color w:val="231F20"/>
          <w:spacing w:val="-3"/>
          <w:w w:val="90"/>
          <w:sz w:val="26"/>
        </w:rPr>
        <w:t xml:space="preserve"> </w:t>
      </w:r>
      <w:r>
        <w:rPr>
          <w:color w:val="231F20"/>
          <w:spacing w:val="-2"/>
          <w:w w:val="90"/>
          <w:sz w:val="26"/>
        </w:rPr>
        <w:t>sont</w:t>
      </w:r>
      <w:r>
        <w:rPr>
          <w:color w:val="231F20"/>
          <w:spacing w:val="-3"/>
          <w:w w:val="90"/>
          <w:sz w:val="26"/>
        </w:rPr>
        <w:t xml:space="preserve"> </w:t>
      </w:r>
      <w:r>
        <w:rPr>
          <w:color w:val="231F20"/>
          <w:spacing w:val="-2"/>
          <w:w w:val="90"/>
          <w:sz w:val="26"/>
        </w:rPr>
        <w:t>choisis</w:t>
      </w:r>
      <w:r>
        <w:rPr>
          <w:color w:val="231F20"/>
          <w:spacing w:val="-3"/>
          <w:w w:val="90"/>
          <w:sz w:val="26"/>
        </w:rPr>
        <w:t xml:space="preserve"> </w:t>
      </w:r>
      <w:r>
        <w:rPr>
          <w:color w:val="231F20"/>
          <w:spacing w:val="-2"/>
          <w:w w:val="90"/>
          <w:sz w:val="26"/>
        </w:rPr>
        <w:t>parmi</w:t>
      </w:r>
      <w:r>
        <w:rPr>
          <w:color w:val="231F20"/>
          <w:spacing w:val="-3"/>
          <w:w w:val="90"/>
          <w:sz w:val="26"/>
        </w:rPr>
        <w:t xml:space="preserve"> </w:t>
      </w:r>
      <w:r>
        <w:rPr>
          <w:color w:val="231F20"/>
          <w:spacing w:val="-2"/>
          <w:w w:val="90"/>
          <w:sz w:val="26"/>
        </w:rPr>
        <w:t>le</w:t>
      </w:r>
      <w:r>
        <w:rPr>
          <w:color w:val="231F20"/>
          <w:spacing w:val="-3"/>
          <w:w w:val="90"/>
          <w:sz w:val="26"/>
        </w:rPr>
        <w:t xml:space="preserve"> </w:t>
      </w:r>
      <w:r>
        <w:rPr>
          <w:color w:val="231F20"/>
          <w:spacing w:val="-2"/>
          <w:w w:val="90"/>
          <w:sz w:val="26"/>
        </w:rPr>
        <w:t xml:space="preserve">pu- </w:t>
      </w:r>
      <w:r>
        <w:rPr>
          <w:color w:val="231F20"/>
          <w:w w:val="90"/>
          <w:sz w:val="26"/>
        </w:rPr>
        <w:t>blic</w:t>
      </w:r>
      <w:r>
        <w:rPr>
          <w:color w:val="231F20"/>
          <w:spacing w:val="-8"/>
          <w:w w:val="90"/>
          <w:sz w:val="26"/>
        </w:rPr>
        <w:t xml:space="preserve"> </w:t>
      </w:r>
      <w:r>
        <w:rPr>
          <w:color w:val="231F20"/>
          <w:w w:val="90"/>
          <w:sz w:val="26"/>
        </w:rPr>
        <w:t>venu</w:t>
      </w:r>
      <w:r>
        <w:rPr>
          <w:color w:val="231F20"/>
          <w:spacing w:val="-8"/>
          <w:w w:val="90"/>
          <w:sz w:val="26"/>
        </w:rPr>
        <w:t xml:space="preserve"> </w:t>
      </w:r>
      <w:r>
        <w:rPr>
          <w:color w:val="231F20"/>
          <w:w w:val="90"/>
          <w:sz w:val="26"/>
        </w:rPr>
        <w:t>tester</w:t>
      </w:r>
      <w:r>
        <w:rPr>
          <w:color w:val="231F20"/>
          <w:spacing w:val="-8"/>
          <w:w w:val="90"/>
          <w:sz w:val="26"/>
        </w:rPr>
        <w:t xml:space="preserve"> </w:t>
      </w:r>
      <w:r>
        <w:rPr>
          <w:color w:val="231F20"/>
          <w:w w:val="90"/>
          <w:sz w:val="26"/>
        </w:rPr>
        <w:t>les</w:t>
      </w:r>
      <w:r>
        <w:rPr>
          <w:color w:val="231F20"/>
          <w:spacing w:val="-8"/>
          <w:w w:val="90"/>
          <w:sz w:val="26"/>
        </w:rPr>
        <w:t xml:space="preserve"> </w:t>
      </w:r>
      <w:r>
        <w:rPr>
          <w:color w:val="231F20"/>
          <w:w w:val="90"/>
          <w:sz w:val="26"/>
        </w:rPr>
        <w:t>productions.</w:t>
      </w:r>
      <w:r>
        <w:rPr>
          <w:color w:val="231F20"/>
          <w:spacing w:val="-8"/>
          <w:w w:val="90"/>
          <w:sz w:val="26"/>
        </w:rPr>
        <w:t xml:space="preserve"> </w:t>
      </w:r>
      <w:r>
        <w:rPr>
          <w:color w:val="231F20"/>
          <w:w w:val="90"/>
          <w:sz w:val="26"/>
        </w:rPr>
        <w:t>Les</w:t>
      </w:r>
      <w:r>
        <w:rPr>
          <w:color w:val="231F20"/>
          <w:spacing w:val="-8"/>
          <w:w w:val="90"/>
          <w:sz w:val="26"/>
        </w:rPr>
        <w:t xml:space="preserve"> </w:t>
      </w:r>
      <w:r>
        <w:rPr>
          <w:color w:val="231F20"/>
          <w:w w:val="90"/>
          <w:sz w:val="26"/>
        </w:rPr>
        <w:t>variétés</w:t>
      </w:r>
      <w:r>
        <w:rPr>
          <w:color w:val="231F20"/>
          <w:spacing w:val="-8"/>
          <w:w w:val="90"/>
          <w:sz w:val="26"/>
        </w:rPr>
        <w:t xml:space="preserve"> </w:t>
      </w:r>
      <w:r>
        <w:rPr>
          <w:color w:val="231F20"/>
          <w:w w:val="90"/>
          <w:sz w:val="26"/>
        </w:rPr>
        <w:t>couronnées</w:t>
      </w:r>
      <w:r>
        <w:rPr>
          <w:color w:val="231F20"/>
          <w:spacing w:val="-8"/>
          <w:w w:val="90"/>
          <w:sz w:val="26"/>
        </w:rPr>
        <w:t xml:space="preserve"> </w:t>
      </w:r>
      <w:r>
        <w:rPr>
          <w:color w:val="231F20"/>
          <w:w w:val="90"/>
          <w:sz w:val="26"/>
        </w:rPr>
        <w:t>au</w:t>
      </w:r>
      <w:r>
        <w:rPr>
          <w:color w:val="231F20"/>
          <w:spacing w:val="-8"/>
          <w:w w:val="90"/>
          <w:sz w:val="26"/>
        </w:rPr>
        <w:t xml:space="preserve"> </w:t>
      </w:r>
      <w:r>
        <w:rPr>
          <w:color w:val="231F20"/>
          <w:w w:val="90"/>
          <w:sz w:val="26"/>
        </w:rPr>
        <w:t>cours</w:t>
      </w:r>
      <w:r>
        <w:rPr>
          <w:color w:val="231F20"/>
          <w:spacing w:val="-8"/>
          <w:w w:val="90"/>
          <w:sz w:val="26"/>
        </w:rPr>
        <w:t xml:space="preserve"> </w:t>
      </w:r>
      <w:r>
        <w:rPr>
          <w:color w:val="231F20"/>
          <w:w w:val="90"/>
          <w:sz w:val="26"/>
        </w:rPr>
        <w:t xml:space="preserve">des </w:t>
      </w:r>
      <w:r>
        <w:rPr>
          <w:color w:val="231F20"/>
          <w:spacing w:val="-4"/>
          <w:w w:val="90"/>
          <w:sz w:val="26"/>
        </w:rPr>
        <w:t>dernières</w:t>
      </w:r>
      <w:r>
        <w:rPr>
          <w:color w:val="231F20"/>
          <w:spacing w:val="-5"/>
          <w:w w:val="90"/>
          <w:sz w:val="26"/>
        </w:rPr>
        <w:t xml:space="preserve"> </w:t>
      </w:r>
      <w:r>
        <w:rPr>
          <w:color w:val="231F20"/>
          <w:spacing w:val="-4"/>
          <w:w w:val="90"/>
          <w:sz w:val="26"/>
        </w:rPr>
        <w:t>années</w:t>
      </w:r>
      <w:r>
        <w:rPr>
          <w:color w:val="231F20"/>
          <w:spacing w:val="-5"/>
          <w:w w:val="90"/>
          <w:sz w:val="26"/>
        </w:rPr>
        <w:t xml:space="preserve"> </w:t>
      </w:r>
      <w:r>
        <w:rPr>
          <w:color w:val="231F20"/>
          <w:spacing w:val="-4"/>
          <w:w w:val="90"/>
          <w:sz w:val="26"/>
        </w:rPr>
        <w:t>ont</w:t>
      </w:r>
      <w:r>
        <w:rPr>
          <w:color w:val="231F20"/>
          <w:spacing w:val="-5"/>
          <w:w w:val="90"/>
          <w:sz w:val="26"/>
        </w:rPr>
        <w:t xml:space="preserve"> </w:t>
      </w:r>
      <w:r>
        <w:rPr>
          <w:color w:val="231F20"/>
          <w:spacing w:val="-4"/>
          <w:w w:val="90"/>
          <w:sz w:val="26"/>
        </w:rPr>
        <w:t>été</w:t>
      </w:r>
      <w:r>
        <w:rPr>
          <w:color w:val="231F20"/>
          <w:spacing w:val="-5"/>
          <w:w w:val="90"/>
          <w:sz w:val="26"/>
        </w:rPr>
        <w:t xml:space="preserve"> </w:t>
      </w:r>
      <w:r>
        <w:rPr>
          <w:color w:val="231F20"/>
          <w:spacing w:val="-4"/>
          <w:w w:val="90"/>
          <w:sz w:val="26"/>
        </w:rPr>
        <w:t>:</w:t>
      </w:r>
      <w:r>
        <w:rPr>
          <w:color w:val="231F20"/>
          <w:spacing w:val="-5"/>
          <w:w w:val="90"/>
          <w:sz w:val="26"/>
        </w:rPr>
        <w:t xml:space="preserve"> </w:t>
      </w:r>
      <w:r>
        <w:rPr>
          <w:color w:val="231F20"/>
          <w:spacing w:val="-4"/>
          <w:w w:val="90"/>
          <w:sz w:val="26"/>
        </w:rPr>
        <w:t>2005</w:t>
      </w:r>
      <w:r>
        <w:rPr>
          <w:color w:val="231F20"/>
          <w:spacing w:val="-5"/>
          <w:w w:val="90"/>
          <w:sz w:val="26"/>
        </w:rPr>
        <w:t xml:space="preserve"> </w:t>
      </w:r>
      <w:r>
        <w:rPr>
          <w:color w:val="231F20"/>
          <w:spacing w:val="-4"/>
          <w:w w:val="90"/>
          <w:sz w:val="26"/>
        </w:rPr>
        <w:t>:</w:t>
      </w:r>
      <w:r>
        <w:rPr>
          <w:color w:val="231F20"/>
          <w:spacing w:val="-10"/>
          <w:sz w:val="26"/>
        </w:rPr>
        <w:t xml:space="preserve"> </w:t>
      </w:r>
      <w:r>
        <w:rPr>
          <w:i/>
          <w:color w:val="231F20"/>
          <w:spacing w:val="-4"/>
          <w:w w:val="90"/>
          <w:sz w:val="26"/>
        </w:rPr>
        <w:t>Willie</w:t>
      </w:r>
      <w:r>
        <w:rPr>
          <w:i/>
          <w:color w:val="231F20"/>
          <w:spacing w:val="-5"/>
          <w:w w:val="90"/>
          <w:sz w:val="26"/>
        </w:rPr>
        <w:t xml:space="preserve"> </w:t>
      </w:r>
      <w:r>
        <w:rPr>
          <w:i/>
          <w:color w:val="231F20"/>
          <w:spacing w:val="-4"/>
          <w:w w:val="90"/>
          <w:sz w:val="26"/>
        </w:rPr>
        <w:t>Nelson</w:t>
      </w:r>
      <w:r>
        <w:rPr>
          <w:i/>
          <w:color w:val="231F20"/>
          <w:spacing w:val="-5"/>
          <w:w w:val="90"/>
          <w:sz w:val="26"/>
        </w:rPr>
        <w:t xml:space="preserve"> </w:t>
      </w:r>
      <w:r>
        <w:rPr>
          <w:i/>
          <w:color w:val="231F20"/>
          <w:spacing w:val="-4"/>
          <w:w w:val="90"/>
          <w:sz w:val="26"/>
        </w:rPr>
        <w:t>(Barney's)</w:t>
      </w:r>
      <w:r>
        <w:rPr>
          <w:i/>
          <w:color w:val="231F20"/>
          <w:spacing w:val="-5"/>
          <w:w w:val="90"/>
          <w:sz w:val="26"/>
        </w:rPr>
        <w:t xml:space="preserve"> </w:t>
      </w:r>
      <w:r>
        <w:rPr>
          <w:color w:val="231F20"/>
          <w:spacing w:val="-4"/>
          <w:w w:val="90"/>
          <w:sz w:val="26"/>
        </w:rPr>
        <w:t>;</w:t>
      </w:r>
      <w:r>
        <w:rPr>
          <w:color w:val="231F20"/>
          <w:spacing w:val="-5"/>
          <w:w w:val="90"/>
          <w:sz w:val="26"/>
        </w:rPr>
        <w:t xml:space="preserve"> </w:t>
      </w:r>
      <w:r>
        <w:rPr>
          <w:color w:val="231F20"/>
          <w:spacing w:val="-4"/>
          <w:w w:val="90"/>
          <w:sz w:val="26"/>
        </w:rPr>
        <w:t>2006</w:t>
      </w:r>
      <w:r>
        <w:rPr>
          <w:color w:val="231F20"/>
          <w:spacing w:val="-5"/>
          <w:w w:val="90"/>
          <w:sz w:val="26"/>
        </w:rPr>
        <w:t xml:space="preserve"> </w:t>
      </w:r>
      <w:r>
        <w:rPr>
          <w:color w:val="231F20"/>
          <w:spacing w:val="-4"/>
          <w:w w:val="90"/>
          <w:sz w:val="26"/>
        </w:rPr>
        <w:t>:</w:t>
      </w:r>
      <w:r>
        <w:rPr>
          <w:color w:val="231F20"/>
          <w:spacing w:val="-5"/>
          <w:w w:val="90"/>
          <w:sz w:val="26"/>
        </w:rPr>
        <w:t xml:space="preserve"> </w:t>
      </w:r>
      <w:r>
        <w:rPr>
          <w:i/>
          <w:color w:val="231F20"/>
          <w:spacing w:val="-4"/>
          <w:w w:val="90"/>
          <w:sz w:val="26"/>
        </w:rPr>
        <w:t xml:space="preserve">Arjan's </w:t>
      </w:r>
      <w:r>
        <w:rPr>
          <w:i/>
          <w:color w:val="231F20"/>
          <w:spacing w:val="-6"/>
          <w:w w:val="90"/>
          <w:sz w:val="26"/>
        </w:rPr>
        <w:t>Ultra</w:t>
      </w:r>
      <w:r>
        <w:rPr>
          <w:i/>
          <w:color w:val="231F20"/>
          <w:spacing w:val="-7"/>
          <w:sz w:val="26"/>
        </w:rPr>
        <w:t xml:space="preserve"> </w:t>
      </w:r>
      <w:r>
        <w:rPr>
          <w:i/>
          <w:color w:val="231F20"/>
          <w:spacing w:val="-6"/>
          <w:w w:val="90"/>
          <w:sz w:val="26"/>
        </w:rPr>
        <w:t>Haze</w:t>
      </w:r>
      <w:r>
        <w:rPr>
          <w:i/>
          <w:color w:val="231F20"/>
          <w:spacing w:val="-7"/>
          <w:sz w:val="26"/>
        </w:rPr>
        <w:t xml:space="preserve"> </w:t>
      </w:r>
      <w:r>
        <w:rPr>
          <w:i/>
          <w:color w:val="231F20"/>
          <w:spacing w:val="-6"/>
          <w:w w:val="90"/>
          <w:sz w:val="26"/>
        </w:rPr>
        <w:t>#1</w:t>
      </w:r>
      <w:r>
        <w:rPr>
          <w:i/>
          <w:color w:val="231F20"/>
          <w:spacing w:val="-7"/>
          <w:sz w:val="26"/>
        </w:rPr>
        <w:t xml:space="preserve"> </w:t>
      </w:r>
      <w:r>
        <w:rPr>
          <w:i/>
          <w:color w:val="231F20"/>
          <w:spacing w:val="-6"/>
          <w:w w:val="90"/>
          <w:sz w:val="26"/>
        </w:rPr>
        <w:t>(Green</w:t>
      </w:r>
      <w:r>
        <w:rPr>
          <w:i/>
          <w:color w:val="231F20"/>
          <w:spacing w:val="-7"/>
          <w:sz w:val="26"/>
        </w:rPr>
        <w:t xml:space="preserve"> </w:t>
      </w:r>
      <w:r>
        <w:rPr>
          <w:i/>
          <w:color w:val="231F20"/>
          <w:spacing w:val="-6"/>
          <w:w w:val="90"/>
          <w:sz w:val="26"/>
        </w:rPr>
        <w:t>House)</w:t>
      </w:r>
      <w:r>
        <w:rPr>
          <w:i/>
          <w:color w:val="231F20"/>
          <w:spacing w:val="-9"/>
          <w:sz w:val="26"/>
        </w:rPr>
        <w:t xml:space="preserve"> </w:t>
      </w:r>
      <w:r>
        <w:rPr>
          <w:color w:val="231F20"/>
          <w:spacing w:val="-6"/>
          <w:w w:val="90"/>
          <w:sz w:val="26"/>
        </w:rPr>
        <w:t>;</w:t>
      </w:r>
      <w:r>
        <w:rPr>
          <w:color w:val="231F20"/>
          <w:spacing w:val="-7"/>
          <w:sz w:val="26"/>
        </w:rPr>
        <w:t xml:space="preserve"> </w:t>
      </w:r>
      <w:r>
        <w:rPr>
          <w:color w:val="231F20"/>
          <w:spacing w:val="-6"/>
          <w:w w:val="90"/>
          <w:sz w:val="26"/>
        </w:rPr>
        <w:t>2007</w:t>
      </w:r>
      <w:r>
        <w:rPr>
          <w:color w:val="231F20"/>
          <w:spacing w:val="-8"/>
          <w:sz w:val="26"/>
        </w:rPr>
        <w:t xml:space="preserve"> </w:t>
      </w:r>
      <w:r>
        <w:rPr>
          <w:color w:val="231F20"/>
          <w:spacing w:val="-6"/>
          <w:w w:val="90"/>
          <w:sz w:val="26"/>
        </w:rPr>
        <w:t>:</w:t>
      </w:r>
      <w:r>
        <w:rPr>
          <w:color w:val="231F20"/>
          <w:spacing w:val="-8"/>
          <w:sz w:val="26"/>
        </w:rPr>
        <w:t xml:space="preserve"> </w:t>
      </w:r>
      <w:r>
        <w:rPr>
          <w:i/>
          <w:color w:val="231F20"/>
          <w:spacing w:val="-6"/>
          <w:w w:val="90"/>
          <w:sz w:val="26"/>
        </w:rPr>
        <w:t>G13</w:t>
      </w:r>
      <w:r>
        <w:rPr>
          <w:i/>
          <w:color w:val="231F20"/>
          <w:spacing w:val="-7"/>
          <w:sz w:val="26"/>
        </w:rPr>
        <w:t xml:space="preserve"> </w:t>
      </w:r>
      <w:r>
        <w:rPr>
          <w:i/>
          <w:color w:val="231F20"/>
          <w:spacing w:val="-6"/>
          <w:w w:val="90"/>
          <w:sz w:val="26"/>
        </w:rPr>
        <w:t>Haze</w:t>
      </w:r>
      <w:r>
        <w:rPr>
          <w:i/>
          <w:color w:val="231F20"/>
          <w:spacing w:val="-7"/>
          <w:sz w:val="26"/>
        </w:rPr>
        <w:t xml:space="preserve"> </w:t>
      </w:r>
      <w:r>
        <w:rPr>
          <w:i/>
          <w:color w:val="231F20"/>
          <w:spacing w:val="-6"/>
          <w:w w:val="90"/>
          <w:sz w:val="26"/>
        </w:rPr>
        <w:t>(</w:t>
      </w:r>
      <w:r>
        <w:rPr>
          <w:i/>
          <w:color w:val="231F20"/>
          <w:spacing w:val="-7"/>
          <w:sz w:val="26"/>
        </w:rPr>
        <w:t xml:space="preserve"> </w:t>
      </w:r>
      <w:r>
        <w:rPr>
          <w:i/>
          <w:color w:val="231F20"/>
          <w:spacing w:val="-6"/>
          <w:w w:val="90"/>
          <w:sz w:val="26"/>
        </w:rPr>
        <w:t>Barney's)</w:t>
      </w:r>
      <w:r>
        <w:rPr>
          <w:i/>
          <w:color w:val="231F20"/>
          <w:spacing w:val="-7"/>
          <w:sz w:val="26"/>
        </w:rPr>
        <w:t xml:space="preserve"> </w:t>
      </w:r>
      <w:r>
        <w:rPr>
          <w:i/>
          <w:color w:val="231F20"/>
          <w:spacing w:val="-6"/>
          <w:w w:val="90"/>
          <w:sz w:val="26"/>
        </w:rPr>
        <w:t>;</w:t>
      </w:r>
      <w:r>
        <w:rPr>
          <w:i/>
          <w:color w:val="231F20"/>
          <w:spacing w:val="-9"/>
          <w:sz w:val="26"/>
        </w:rPr>
        <w:t xml:space="preserve"> </w:t>
      </w:r>
      <w:r>
        <w:rPr>
          <w:color w:val="231F20"/>
          <w:spacing w:val="-6"/>
          <w:w w:val="90"/>
          <w:sz w:val="26"/>
        </w:rPr>
        <w:t>2008</w:t>
      </w:r>
      <w:r>
        <w:rPr>
          <w:color w:val="231F20"/>
          <w:spacing w:val="-7"/>
          <w:sz w:val="26"/>
        </w:rPr>
        <w:t xml:space="preserve"> </w:t>
      </w:r>
      <w:r>
        <w:rPr>
          <w:color w:val="231F20"/>
          <w:spacing w:val="-6"/>
          <w:w w:val="90"/>
          <w:sz w:val="26"/>
        </w:rPr>
        <w:t>:</w:t>
      </w:r>
      <w:r>
        <w:rPr>
          <w:color w:val="231F20"/>
          <w:spacing w:val="-8"/>
          <w:sz w:val="26"/>
        </w:rPr>
        <w:t xml:space="preserve"> </w:t>
      </w:r>
      <w:r>
        <w:rPr>
          <w:i/>
          <w:color w:val="231F20"/>
          <w:spacing w:val="-6"/>
          <w:w w:val="90"/>
          <w:sz w:val="26"/>
        </w:rPr>
        <w:t xml:space="preserve">Super </w:t>
      </w:r>
      <w:r>
        <w:rPr>
          <w:i/>
          <w:color w:val="231F20"/>
          <w:spacing w:val="-4"/>
          <w:w w:val="90"/>
          <w:sz w:val="26"/>
        </w:rPr>
        <w:t xml:space="preserve">Lemon Haze (Green House) </w:t>
      </w:r>
      <w:r>
        <w:rPr>
          <w:color w:val="231F20"/>
          <w:spacing w:val="-4"/>
          <w:w w:val="90"/>
          <w:sz w:val="26"/>
        </w:rPr>
        <w:t xml:space="preserve">; 2009 : </w:t>
      </w:r>
      <w:r>
        <w:rPr>
          <w:i/>
          <w:color w:val="231F20"/>
          <w:spacing w:val="-4"/>
          <w:w w:val="90"/>
          <w:sz w:val="26"/>
        </w:rPr>
        <w:t xml:space="preserve">Super Lemon Haze (Green House) </w:t>
      </w:r>
      <w:r>
        <w:rPr>
          <w:color w:val="231F20"/>
          <w:spacing w:val="-4"/>
          <w:w w:val="90"/>
          <w:sz w:val="26"/>
        </w:rPr>
        <w:t xml:space="preserve">; </w:t>
      </w:r>
      <w:r>
        <w:rPr>
          <w:color w:val="231F20"/>
          <w:spacing w:val="-4"/>
          <w:w w:val="95"/>
          <w:sz w:val="26"/>
        </w:rPr>
        <w:t xml:space="preserve">2010 : </w:t>
      </w:r>
      <w:r>
        <w:rPr>
          <w:i/>
          <w:color w:val="231F20"/>
          <w:spacing w:val="-4"/>
          <w:w w:val="95"/>
          <w:sz w:val="26"/>
        </w:rPr>
        <w:t xml:space="preserve">Tangerine Dream (Barney's) </w:t>
      </w:r>
      <w:r>
        <w:rPr>
          <w:color w:val="231F20"/>
          <w:spacing w:val="-4"/>
          <w:w w:val="95"/>
          <w:sz w:val="26"/>
        </w:rPr>
        <w:t xml:space="preserve">; 2011 : </w:t>
      </w:r>
      <w:r>
        <w:rPr>
          <w:i/>
          <w:color w:val="231F20"/>
          <w:spacing w:val="-4"/>
          <w:w w:val="95"/>
          <w:sz w:val="26"/>
        </w:rPr>
        <w:t xml:space="preserve">Liberty Haze (Barney's) </w:t>
      </w:r>
      <w:r>
        <w:rPr>
          <w:color w:val="231F20"/>
          <w:spacing w:val="-4"/>
          <w:w w:val="95"/>
          <w:sz w:val="26"/>
        </w:rPr>
        <w:t xml:space="preserve">; </w:t>
      </w:r>
      <w:r>
        <w:rPr>
          <w:color w:val="231F20"/>
          <w:spacing w:val="-4"/>
          <w:w w:val="90"/>
          <w:sz w:val="26"/>
        </w:rPr>
        <w:t xml:space="preserve">2012 : </w:t>
      </w:r>
      <w:r>
        <w:rPr>
          <w:i/>
          <w:color w:val="231F20"/>
          <w:spacing w:val="-4"/>
          <w:w w:val="90"/>
          <w:sz w:val="26"/>
        </w:rPr>
        <w:t xml:space="preserve">Flowerbomb Kush (Green House) </w:t>
      </w:r>
      <w:r>
        <w:rPr>
          <w:color w:val="231F20"/>
          <w:spacing w:val="-4"/>
          <w:w w:val="90"/>
          <w:sz w:val="26"/>
        </w:rPr>
        <w:t xml:space="preserve">; 2013 : </w:t>
      </w:r>
      <w:r>
        <w:rPr>
          <w:i/>
          <w:color w:val="231F20"/>
          <w:spacing w:val="-4"/>
          <w:w w:val="90"/>
          <w:sz w:val="26"/>
        </w:rPr>
        <w:t xml:space="preserve">Rollex OG Kush (Green </w:t>
      </w:r>
      <w:r>
        <w:rPr>
          <w:i/>
          <w:color w:val="231F20"/>
          <w:spacing w:val="-2"/>
          <w:w w:val="90"/>
          <w:sz w:val="26"/>
        </w:rPr>
        <w:t>Place)</w:t>
      </w:r>
      <w:r>
        <w:rPr>
          <w:i/>
          <w:color w:val="231F20"/>
          <w:spacing w:val="-3"/>
          <w:w w:val="90"/>
          <w:sz w:val="26"/>
        </w:rPr>
        <w:t xml:space="preserve"> </w:t>
      </w:r>
      <w:r>
        <w:rPr>
          <w:color w:val="231F20"/>
          <w:spacing w:val="-2"/>
          <w:w w:val="90"/>
          <w:sz w:val="26"/>
        </w:rPr>
        <w:t>;</w:t>
      </w:r>
      <w:r>
        <w:rPr>
          <w:color w:val="231F20"/>
          <w:spacing w:val="-3"/>
          <w:w w:val="90"/>
          <w:sz w:val="26"/>
        </w:rPr>
        <w:t xml:space="preserve"> </w:t>
      </w:r>
      <w:r>
        <w:rPr>
          <w:color w:val="231F20"/>
          <w:spacing w:val="-2"/>
          <w:w w:val="90"/>
          <w:sz w:val="26"/>
        </w:rPr>
        <w:t>2014</w:t>
      </w:r>
      <w:r>
        <w:rPr>
          <w:color w:val="231F20"/>
          <w:spacing w:val="-3"/>
          <w:w w:val="90"/>
          <w:sz w:val="26"/>
        </w:rPr>
        <w:t xml:space="preserve"> </w:t>
      </w:r>
      <w:r>
        <w:rPr>
          <w:color w:val="231F20"/>
          <w:spacing w:val="-2"/>
          <w:w w:val="90"/>
          <w:sz w:val="26"/>
        </w:rPr>
        <w:t xml:space="preserve">: </w:t>
      </w:r>
      <w:r>
        <w:rPr>
          <w:i/>
          <w:color w:val="231F20"/>
          <w:spacing w:val="-2"/>
          <w:w w:val="90"/>
          <w:sz w:val="26"/>
        </w:rPr>
        <w:t>Cookies</w:t>
      </w:r>
      <w:r>
        <w:rPr>
          <w:i/>
          <w:color w:val="231F20"/>
          <w:spacing w:val="-3"/>
          <w:w w:val="90"/>
          <w:sz w:val="26"/>
        </w:rPr>
        <w:t xml:space="preserve"> </w:t>
      </w:r>
      <w:r>
        <w:rPr>
          <w:i/>
          <w:color w:val="231F20"/>
          <w:spacing w:val="-2"/>
          <w:w w:val="90"/>
          <w:sz w:val="26"/>
        </w:rPr>
        <w:t>Kush</w:t>
      </w:r>
      <w:r>
        <w:rPr>
          <w:i/>
          <w:color w:val="231F20"/>
          <w:spacing w:val="-3"/>
          <w:w w:val="90"/>
          <w:sz w:val="26"/>
        </w:rPr>
        <w:t xml:space="preserve"> </w:t>
      </w:r>
      <w:r>
        <w:rPr>
          <w:i/>
          <w:color w:val="231F20"/>
          <w:spacing w:val="-2"/>
          <w:w w:val="90"/>
          <w:sz w:val="26"/>
        </w:rPr>
        <w:t>(Barney's).</w:t>
      </w:r>
      <w:r>
        <w:rPr>
          <w:i/>
          <w:color w:val="231F20"/>
          <w:spacing w:val="-3"/>
          <w:w w:val="90"/>
          <w:sz w:val="26"/>
        </w:rPr>
        <w:t xml:space="preserve"> </w:t>
      </w:r>
      <w:r>
        <w:rPr>
          <w:color w:val="231F20"/>
          <w:spacing w:val="-2"/>
          <w:w w:val="90"/>
          <w:sz w:val="26"/>
        </w:rPr>
        <w:t>(Entre</w:t>
      </w:r>
      <w:r>
        <w:rPr>
          <w:color w:val="231F20"/>
          <w:spacing w:val="-3"/>
          <w:w w:val="90"/>
          <w:sz w:val="26"/>
        </w:rPr>
        <w:t xml:space="preserve"> </w:t>
      </w:r>
      <w:r>
        <w:rPr>
          <w:color w:val="231F20"/>
          <w:spacing w:val="-2"/>
          <w:w w:val="90"/>
          <w:sz w:val="26"/>
        </w:rPr>
        <w:t>parenthèses</w:t>
      </w:r>
      <w:r>
        <w:rPr>
          <w:color w:val="231F20"/>
          <w:spacing w:val="-3"/>
          <w:w w:val="90"/>
          <w:sz w:val="26"/>
        </w:rPr>
        <w:t xml:space="preserve"> </w:t>
      </w:r>
      <w:r>
        <w:rPr>
          <w:color w:val="231F20"/>
          <w:spacing w:val="-2"/>
          <w:w w:val="90"/>
          <w:sz w:val="26"/>
        </w:rPr>
        <w:t>est</w:t>
      </w:r>
      <w:r>
        <w:rPr>
          <w:color w:val="231F20"/>
          <w:spacing w:val="-3"/>
          <w:w w:val="90"/>
          <w:sz w:val="26"/>
        </w:rPr>
        <w:t xml:space="preserve"> </w:t>
      </w:r>
      <w:r>
        <w:rPr>
          <w:color w:val="231F20"/>
          <w:spacing w:val="-2"/>
          <w:w w:val="90"/>
          <w:sz w:val="26"/>
        </w:rPr>
        <w:t xml:space="preserve">indiqué </w:t>
      </w:r>
      <w:r>
        <w:rPr>
          <w:color w:val="231F20"/>
          <w:spacing w:val="-4"/>
          <w:w w:val="95"/>
          <w:sz w:val="26"/>
        </w:rPr>
        <w:t>le</w:t>
      </w:r>
      <w:r>
        <w:rPr>
          <w:color w:val="231F20"/>
          <w:spacing w:val="-12"/>
          <w:w w:val="95"/>
          <w:sz w:val="26"/>
        </w:rPr>
        <w:t xml:space="preserve"> </w:t>
      </w:r>
      <w:r>
        <w:rPr>
          <w:color w:val="231F20"/>
          <w:spacing w:val="-4"/>
          <w:w w:val="95"/>
          <w:sz w:val="26"/>
        </w:rPr>
        <w:t>nom</w:t>
      </w:r>
      <w:r>
        <w:rPr>
          <w:color w:val="231F20"/>
          <w:spacing w:val="-12"/>
          <w:w w:val="95"/>
          <w:sz w:val="26"/>
        </w:rPr>
        <w:t xml:space="preserve"> </w:t>
      </w:r>
      <w:r>
        <w:rPr>
          <w:color w:val="231F20"/>
          <w:spacing w:val="-4"/>
          <w:w w:val="95"/>
          <w:sz w:val="26"/>
        </w:rPr>
        <w:t>de</w:t>
      </w:r>
      <w:r>
        <w:rPr>
          <w:color w:val="231F20"/>
          <w:spacing w:val="-12"/>
          <w:w w:val="95"/>
          <w:sz w:val="26"/>
        </w:rPr>
        <w:t xml:space="preserve"> </w:t>
      </w:r>
      <w:r>
        <w:rPr>
          <w:color w:val="231F20"/>
          <w:spacing w:val="-4"/>
          <w:w w:val="95"/>
          <w:sz w:val="26"/>
        </w:rPr>
        <w:t>la</w:t>
      </w:r>
      <w:r>
        <w:rPr>
          <w:color w:val="231F20"/>
          <w:spacing w:val="-12"/>
          <w:w w:val="95"/>
          <w:sz w:val="26"/>
        </w:rPr>
        <w:t xml:space="preserve"> </w:t>
      </w:r>
      <w:r>
        <w:rPr>
          <w:color w:val="231F20"/>
          <w:spacing w:val="-4"/>
          <w:w w:val="95"/>
          <w:sz w:val="26"/>
        </w:rPr>
        <w:t>société</w:t>
      </w:r>
      <w:r>
        <w:rPr>
          <w:color w:val="231F20"/>
          <w:spacing w:val="-12"/>
          <w:w w:val="95"/>
          <w:sz w:val="26"/>
        </w:rPr>
        <w:t xml:space="preserve"> </w:t>
      </w:r>
      <w:r>
        <w:rPr>
          <w:color w:val="231F20"/>
          <w:spacing w:val="-4"/>
          <w:w w:val="95"/>
          <w:sz w:val="26"/>
        </w:rPr>
        <w:t>dont</w:t>
      </w:r>
      <w:r>
        <w:rPr>
          <w:color w:val="231F20"/>
          <w:spacing w:val="-12"/>
          <w:w w:val="95"/>
          <w:sz w:val="26"/>
        </w:rPr>
        <w:t xml:space="preserve"> </w:t>
      </w:r>
      <w:r>
        <w:rPr>
          <w:color w:val="231F20"/>
          <w:spacing w:val="-4"/>
          <w:w w:val="95"/>
          <w:sz w:val="26"/>
        </w:rPr>
        <w:t>le</w:t>
      </w:r>
      <w:r>
        <w:rPr>
          <w:color w:val="231F20"/>
          <w:spacing w:val="-12"/>
          <w:w w:val="95"/>
          <w:sz w:val="26"/>
        </w:rPr>
        <w:t xml:space="preserve"> </w:t>
      </w:r>
      <w:r>
        <w:rPr>
          <w:color w:val="231F20"/>
          <w:spacing w:val="-4"/>
          <w:w w:val="95"/>
          <w:sz w:val="26"/>
        </w:rPr>
        <w:t>produit</w:t>
      </w:r>
      <w:r>
        <w:rPr>
          <w:color w:val="231F20"/>
          <w:spacing w:val="-12"/>
          <w:w w:val="95"/>
          <w:sz w:val="26"/>
        </w:rPr>
        <w:t xml:space="preserve"> </w:t>
      </w:r>
      <w:r>
        <w:rPr>
          <w:color w:val="231F20"/>
          <w:spacing w:val="-4"/>
          <w:w w:val="95"/>
          <w:sz w:val="26"/>
        </w:rPr>
        <w:t>a</w:t>
      </w:r>
      <w:r>
        <w:rPr>
          <w:color w:val="231F20"/>
          <w:spacing w:val="-12"/>
          <w:w w:val="95"/>
          <w:sz w:val="26"/>
        </w:rPr>
        <w:t xml:space="preserve"> </w:t>
      </w:r>
      <w:r>
        <w:rPr>
          <w:color w:val="231F20"/>
          <w:spacing w:val="-4"/>
          <w:w w:val="95"/>
          <w:sz w:val="26"/>
        </w:rPr>
        <w:t>été</w:t>
      </w:r>
      <w:r>
        <w:rPr>
          <w:color w:val="231F20"/>
          <w:spacing w:val="-12"/>
          <w:w w:val="95"/>
          <w:sz w:val="26"/>
        </w:rPr>
        <w:t xml:space="preserve"> </w:t>
      </w:r>
      <w:r>
        <w:rPr>
          <w:color w:val="231F20"/>
          <w:spacing w:val="-4"/>
          <w:w w:val="95"/>
          <w:sz w:val="26"/>
        </w:rPr>
        <w:t>couronné).</w:t>
      </w:r>
    </w:p>
    <w:p w14:paraId="29DA3378" w14:textId="77777777" w:rsidR="00B76AFF" w:rsidRDefault="00000000">
      <w:pPr>
        <w:pStyle w:val="Titre3"/>
        <w:spacing w:before="246"/>
        <w:jc w:val="both"/>
      </w:pPr>
      <w:r>
        <w:rPr>
          <w:color w:val="231F20"/>
          <w:w w:val="90"/>
        </w:rPr>
        <w:t>Cannabichromène</w:t>
      </w:r>
      <w:r>
        <w:rPr>
          <w:color w:val="231F20"/>
          <w:spacing w:val="11"/>
        </w:rPr>
        <w:t xml:space="preserve"> </w:t>
      </w:r>
      <w:r>
        <w:rPr>
          <w:color w:val="231F20"/>
          <w:w w:val="90"/>
        </w:rPr>
        <w:t>=</w:t>
      </w:r>
      <w:r>
        <w:rPr>
          <w:color w:val="231F20"/>
          <w:spacing w:val="11"/>
        </w:rPr>
        <w:t xml:space="preserve"> </w:t>
      </w:r>
      <w:r>
        <w:rPr>
          <w:color w:val="231F20"/>
          <w:spacing w:val="-5"/>
          <w:w w:val="90"/>
        </w:rPr>
        <w:t>CBC</w:t>
      </w:r>
    </w:p>
    <w:p w14:paraId="32F53911" w14:textId="77777777" w:rsidR="00B76AFF" w:rsidRDefault="00000000">
      <w:pPr>
        <w:pStyle w:val="Corpsdetexte"/>
        <w:spacing w:before="98" w:line="204" w:lineRule="auto"/>
        <w:ind w:left="453" w:right="101"/>
        <w:jc w:val="both"/>
      </w:pPr>
      <w:r>
        <w:rPr>
          <w:color w:val="231F20"/>
          <w:spacing w:val="-2"/>
          <w:w w:val="95"/>
        </w:rPr>
        <w:t>Dans</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cannabis,</w:t>
      </w:r>
      <w:r>
        <w:rPr>
          <w:color w:val="231F20"/>
          <w:spacing w:val="-6"/>
          <w:w w:val="95"/>
        </w:rPr>
        <w:t xml:space="preserve"> </w:t>
      </w:r>
      <w:r>
        <w:rPr>
          <w:color w:val="231F20"/>
          <w:spacing w:val="-2"/>
          <w:w w:val="95"/>
        </w:rPr>
        <w:t>ce</w:t>
      </w:r>
      <w:r>
        <w:rPr>
          <w:color w:val="231F20"/>
          <w:spacing w:val="-6"/>
          <w:w w:val="95"/>
        </w:rPr>
        <w:t xml:space="preserve"> </w:t>
      </w:r>
      <w:r>
        <w:rPr>
          <w:color w:val="231F20"/>
          <w:spacing w:val="-2"/>
          <w:w w:val="95"/>
        </w:rPr>
        <w:t>phytocannabinoïde</w:t>
      </w:r>
      <w:r>
        <w:rPr>
          <w:color w:val="231F20"/>
          <w:spacing w:val="-6"/>
          <w:w w:val="95"/>
        </w:rPr>
        <w:t xml:space="preserve"> </w:t>
      </w:r>
      <w:r>
        <w:rPr>
          <w:color w:val="231F20"/>
          <w:spacing w:val="-2"/>
          <w:w w:val="95"/>
        </w:rPr>
        <w:t>vient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abondance,</w:t>
      </w:r>
      <w:r>
        <w:rPr>
          <w:color w:val="231F20"/>
          <w:spacing w:val="-6"/>
          <w:w w:val="95"/>
        </w:rPr>
        <w:t xml:space="preserve"> </w:t>
      </w:r>
      <w:r>
        <w:rPr>
          <w:color w:val="231F20"/>
          <w:spacing w:val="-2"/>
          <w:w w:val="95"/>
        </w:rPr>
        <w:t xml:space="preserve">juste </w:t>
      </w:r>
      <w:r>
        <w:rPr>
          <w:color w:val="231F20"/>
          <w:w w:val="95"/>
        </w:rPr>
        <w:t xml:space="preserve">derrière le THC. Expérimentalement, il exerce chez les rongeurs une activité antalgique et anti-inflammatoire (non évaluée chez </w:t>
      </w:r>
      <w:r>
        <w:rPr>
          <w:color w:val="231F20"/>
          <w:w w:val="90"/>
        </w:rPr>
        <w:t>l'Homme). Il aurait des effets antidiarrhéiques, sans ralentissement du transit intestinal, qui fait suggérer un mécanisme antisécrétoire.</w:t>
      </w:r>
    </w:p>
    <w:p w14:paraId="049B1D0B" w14:textId="77777777" w:rsidR="00B76AFF" w:rsidRDefault="00000000">
      <w:pPr>
        <w:pStyle w:val="Titre3"/>
        <w:spacing w:before="241"/>
        <w:jc w:val="both"/>
      </w:pPr>
      <w:r>
        <w:rPr>
          <w:color w:val="231F20"/>
          <w:w w:val="90"/>
        </w:rPr>
        <w:t>Cannabicyclol</w:t>
      </w:r>
      <w:r>
        <w:rPr>
          <w:color w:val="231F20"/>
          <w:spacing w:val="12"/>
        </w:rPr>
        <w:t xml:space="preserve"> </w:t>
      </w:r>
      <w:r>
        <w:rPr>
          <w:color w:val="231F20"/>
          <w:w w:val="90"/>
        </w:rPr>
        <w:t>=</w:t>
      </w:r>
      <w:r>
        <w:rPr>
          <w:color w:val="231F20"/>
          <w:spacing w:val="12"/>
        </w:rPr>
        <w:t xml:space="preserve"> </w:t>
      </w:r>
      <w:r>
        <w:rPr>
          <w:color w:val="231F20"/>
          <w:spacing w:val="-5"/>
          <w:w w:val="90"/>
        </w:rPr>
        <w:t>CBL</w:t>
      </w:r>
    </w:p>
    <w:p w14:paraId="4DB5D6A2" w14:textId="7DEBD884" w:rsidR="00B76AFF" w:rsidRDefault="00000000">
      <w:pPr>
        <w:pStyle w:val="Corpsdetexte"/>
        <w:spacing w:before="98" w:line="204" w:lineRule="auto"/>
        <w:ind w:left="453" w:right="102"/>
        <w:jc w:val="both"/>
        <w:rPr>
          <w:color w:val="231F20"/>
          <w:w w:val="95"/>
        </w:rPr>
      </w:pPr>
      <w:r>
        <w:rPr>
          <w:color w:val="231F20"/>
        </w:rPr>
        <w:t xml:space="preserve">Ce phytocannabinoïde est le produit de transformation, sous </w:t>
      </w:r>
      <w:r>
        <w:rPr>
          <w:color w:val="231F20"/>
          <w:w w:val="95"/>
        </w:rPr>
        <w:t>l'influence de la lumière, du cannabichromène (CBC). On ne lui connaît pas d'activité pharmacologique.</w:t>
      </w:r>
    </w:p>
    <w:p w14:paraId="5BDE47CC" w14:textId="229B8500" w:rsidR="004A044F" w:rsidRDefault="004A044F">
      <w:pPr>
        <w:pStyle w:val="Corpsdetexte"/>
        <w:spacing w:before="98" w:line="204" w:lineRule="auto"/>
        <w:ind w:left="453" w:right="102"/>
        <w:jc w:val="both"/>
      </w:pPr>
      <w:r>
        <w:rPr>
          <w:color w:val="231F20"/>
          <w:w w:val="95"/>
        </w:rPr>
        <w:t>40</w:t>
      </w:r>
    </w:p>
    <w:p w14:paraId="404AAFED" w14:textId="43CA39DD" w:rsidR="00B76AFF" w:rsidRDefault="00B76AFF" w:rsidP="004A044F">
      <w:pPr>
        <w:spacing w:before="102"/>
        <w:ind w:right="100"/>
        <w:rPr>
          <w:sz w:val="24"/>
        </w:rPr>
        <w:sectPr w:rsidR="00B76AFF">
          <w:pgSz w:w="9350" w:h="12750"/>
          <w:pgMar w:top="920" w:right="1280" w:bottom="420" w:left="1100" w:header="0" w:footer="222" w:gutter="0"/>
          <w:cols w:space="720"/>
        </w:sectPr>
      </w:pPr>
    </w:p>
    <w:p w14:paraId="0C4BF62F" w14:textId="77777777" w:rsidR="00B76AFF" w:rsidRDefault="00000000">
      <w:pPr>
        <w:spacing w:before="88"/>
        <w:ind w:left="284"/>
        <w:rPr>
          <w:sz w:val="20"/>
        </w:rPr>
      </w:pPr>
      <w:bookmarkStart w:id="79" w:name="Cannabigérol_=_CBG_"/>
      <w:bookmarkStart w:id="80" w:name="Cannabis_en_trois_D_"/>
      <w:bookmarkStart w:id="81" w:name="Cannabisme_passif"/>
      <w:bookmarkStart w:id="82" w:name="_bookmark27"/>
      <w:bookmarkEnd w:id="79"/>
      <w:bookmarkEnd w:id="80"/>
      <w:bookmarkEnd w:id="81"/>
      <w:bookmarkEnd w:id="82"/>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9302FCE" w14:textId="77777777" w:rsidR="00B76AFF" w:rsidRDefault="00000000">
      <w:pPr>
        <w:pStyle w:val="Corpsdetexte"/>
        <w:spacing w:before="10"/>
        <w:rPr>
          <w:sz w:val="17"/>
        </w:rPr>
      </w:pPr>
      <w:r>
        <w:pict w14:anchorId="27943DC2">
          <v:shape id="docshape32" o:spid="_x0000_s2180" style="position:absolute;margin-left:69.2pt;margin-top:13.2pt;width:320.35pt;height:.1pt;z-index:-15711232;mso-wrap-distance-left:0;mso-wrap-distance-right:0;mso-position-horizontal-relative:page" coordorigin="1384,264" coordsize="6407,0" path="m7790,264r-6406,e" filled="f" strokecolor="#231f20" strokeweight=".25pt">
            <v:path arrowok="t"/>
            <w10:wrap type="topAndBottom" anchorx="page"/>
          </v:shape>
        </w:pict>
      </w:r>
    </w:p>
    <w:p w14:paraId="28A6DDA9" w14:textId="77777777" w:rsidR="00B76AFF" w:rsidRDefault="00B76AFF">
      <w:pPr>
        <w:pStyle w:val="Corpsdetexte"/>
        <w:spacing w:before="11"/>
        <w:rPr>
          <w:sz w:val="6"/>
        </w:rPr>
      </w:pPr>
    </w:p>
    <w:p w14:paraId="24925E7C" w14:textId="77777777" w:rsidR="00B76AFF" w:rsidRDefault="00000000">
      <w:pPr>
        <w:pStyle w:val="Titre3"/>
        <w:ind w:left="283"/>
        <w:jc w:val="both"/>
      </w:pPr>
      <w:r>
        <w:rPr>
          <w:color w:val="231F20"/>
          <w:w w:val="90"/>
        </w:rPr>
        <w:t>Cannabigérol</w:t>
      </w:r>
      <w:r>
        <w:rPr>
          <w:color w:val="231F20"/>
          <w:spacing w:val="6"/>
        </w:rPr>
        <w:t xml:space="preserve"> </w:t>
      </w:r>
      <w:r>
        <w:rPr>
          <w:color w:val="231F20"/>
          <w:w w:val="90"/>
        </w:rPr>
        <w:t>=</w:t>
      </w:r>
      <w:r>
        <w:rPr>
          <w:color w:val="231F20"/>
          <w:spacing w:val="6"/>
        </w:rPr>
        <w:t xml:space="preserve"> </w:t>
      </w:r>
      <w:r>
        <w:rPr>
          <w:color w:val="231F20"/>
          <w:spacing w:val="-5"/>
          <w:w w:val="90"/>
        </w:rPr>
        <w:t>CBG</w:t>
      </w:r>
    </w:p>
    <w:p w14:paraId="1E3F7678" w14:textId="77777777" w:rsidR="00B76AFF" w:rsidRDefault="00000000">
      <w:pPr>
        <w:pStyle w:val="Corpsdetexte"/>
        <w:spacing w:before="98" w:line="204" w:lineRule="auto"/>
        <w:ind w:left="283" w:right="271"/>
        <w:jc w:val="both"/>
      </w:pPr>
      <w:r>
        <w:rPr>
          <w:color w:val="231F20"/>
        </w:rPr>
        <w:t>Ce phytocannabinoïde est le précurseur de tous les autres cannabinoïdes.</w:t>
      </w:r>
      <w:r>
        <w:rPr>
          <w:color w:val="231F20"/>
          <w:spacing w:val="-7"/>
        </w:rPr>
        <w:t xml:space="preserve"> </w:t>
      </w:r>
      <w:r>
        <w:rPr>
          <w:color w:val="231F20"/>
        </w:rPr>
        <w:t>Il</w:t>
      </w:r>
      <w:r>
        <w:rPr>
          <w:color w:val="231F20"/>
          <w:spacing w:val="-8"/>
        </w:rPr>
        <w:t xml:space="preserve"> </w:t>
      </w:r>
      <w:r>
        <w:rPr>
          <w:color w:val="231F20"/>
        </w:rPr>
        <w:t>est</w:t>
      </w:r>
      <w:r>
        <w:rPr>
          <w:color w:val="231F20"/>
          <w:spacing w:val="-7"/>
        </w:rPr>
        <w:t xml:space="preserve"> </w:t>
      </w:r>
      <w:r>
        <w:rPr>
          <w:color w:val="231F20"/>
        </w:rPr>
        <w:t>dépourvu</w:t>
      </w:r>
      <w:r>
        <w:rPr>
          <w:color w:val="231F20"/>
          <w:spacing w:val="-8"/>
        </w:rPr>
        <w:t xml:space="preserve"> </w:t>
      </w:r>
      <w:r>
        <w:rPr>
          <w:color w:val="231F20"/>
        </w:rPr>
        <w:t>intrinsèquement</w:t>
      </w:r>
      <w:r>
        <w:rPr>
          <w:color w:val="231F20"/>
          <w:spacing w:val="-7"/>
        </w:rPr>
        <w:t xml:space="preserve"> </w:t>
      </w:r>
      <w:r>
        <w:rPr>
          <w:color w:val="231F20"/>
        </w:rPr>
        <w:t>de</w:t>
      </w:r>
      <w:r>
        <w:rPr>
          <w:color w:val="231F20"/>
          <w:spacing w:val="-8"/>
        </w:rPr>
        <w:t xml:space="preserve"> </w:t>
      </w:r>
      <w:r>
        <w:rPr>
          <w:color w:val="231F20"/>
        </w:rPr>
        <w:t xml:space="preserve">propriétés </w:t>
      </w:r>
      <w:r>
        <w:rPr>
          <w:color w:val="231F20"/>
          <w:w w:val="90"/>
        </w:rPr>
        <w:t xml:space="preserve">psychotropes. Certains cultivars*, ne forment pas de THC*, à partir </w:t>
      </w:r>
      <w:r>
        <w:rPr>
          <w:color w:val="231F20"/>
          <w:w w:val="95"/>
        </w:rPr>
        <w:t>de</w:t>
      </w:r>
      <w:r>
        <w:rPr>
          <w:color w:val="231F20"/>
          <w:spacing w:val="-2"/>
          <w:w w:val="95"/>
        </w:rPr>
        <w:t xml:space="preserve"> </w:t>
      </w:r>
      <w:r>
        <w:rPr>
          <w:color w:val="231F20"/>
          <w:w w:val="95"/>
        </w:rPr>
        <w:t>ce</w:t>
      </w:r>
      <w:r>
        <w:rPr>
          <w:color w:val="231F20"/>
          <w:spacing w:val="-2"/>
          <w:w w:val="95"/>
        </w:rPr>
        <w:t xml:space="preserve"> </w:t>
      </w:r>
      <w:r>
        <w:rPr>
          <w:color w:val="231F20"/>
          <w:w w:val="95"/>
        </w:rPr>
        <w:t>CBG.</w:t>
      </w:r>
      <w:r>
        <w:rPr>
          <w:color w:val="231F20"/>
          <w:spacing w:val="-2"/>
          <w:w w:val="95"/>
        </w:rPr>
        <w:t xml:space="preserve"> </w:t>
      </w:r>
      <w:r>
        <w:rPr>
          <w:color w:val="231F20"/>
          <w:w w:val="95"/>
        </w:rPr>
        <w:t>Ils</w:t>
      </w:r>
      <w:r>
        <w:rPr>
          <w:color w:val="231F20"/>
          <w:spacing w:val="-2"/>
          <w:w w:val="95"/>
        </w:rPr>
        <w:t xml:space="preserve"> </w:t>
      </w:r>
      <w:r>
        <w:rPr>
          <w:color w:val="231F20"/>
          <w:w w:val="95"/>
        </w:rPr>
        <w:t>sont</w:t>
      </w:r>
      <w:r>
        <w:rPr>
          <w:color w:val="231F20"/>
          <w:spacing w:val="-2"/>
          <w:w w:val="95"/>
        </w:rPr>
        <w:t xml:space="preserve"> </w:t>
      </w:r>
      <w:r>
        <w:rPr>
          <w:color w:val="231F20"/>
          <w:w w:val="95"/>
        </w:rPr>
        <w:t>alors</w:t>
      </w:r>
      <w:r>
        <w:rPr>
          <w:color w:val="231F20"/>
          <w:spacing w:val="-2"/>
          <w:w w:val="95"/>
        </w:rPr>
        <w:t xml:space="preserve"> </w:t>
      </w:r>
      <w:r>
        <w:rPr>
          <w:color w:val="231F20"/>
          <w:w w:val="95"/>
        </w:rPr>
        <w:t>cultivés</w:t>
      </w:r>
      <w:r>
        <w:rPr>
          <w:color w:val="231F20"/>
          <w:spacing w:val="-2"/>
          <w:w w:val="95"/>
        </w:rPr>
        <w:t xml:space="preserve"> </w:t>
      </w:r>
      <w:r>
        <w:rPr>
          <w:color w:val="231F20"/>
          <w:w w:val="95"/>
        </w:rPr>
        <w:t>pour</w:t>
      </w:r>
      <w:r>
        <w:rPr>
          <w:color w:val="231F20"/>
          <w:spacing w:val="-2"/>
          <w:w w:val="95"/>
        </w:rPr>
        <w:t xml:space="preserve"> </w:t>
      </w:r>
      <w:r>
        <w:rPr>
          <w:color w:val="231F20"/>
          <w:w w:val="95"/>
        </w:rPr>
        <w:t>leur</w:t>
      </w:r>
      <w:r>
        <w:rPr>
          <w:color w:val="231F20"/>
          <w:spacing w:val="-2"/>
          <w:w w:val="95"/>
        </w:rPr>
        <w:t xml:space="preserve"> </w:t>
      </w:r>
      <w:r>
        <w:rPr>
          <w:color w:val="231F20"/>
          <w:w w:val="95"/>
        </w:rPr>
        <w:t>fibre.</w:t>
      </w:r>
    </w:p>
    <w:p w14:paraId="03B08EA6" w14:textId="77777777" w:rsidR="00B76AFF" w:rsidRDefault="00000000">
      <w:pPr>
        <w:pStyle w:val="Titre3"/>
        <w:spacing w:before="242"/>
        <w:ind w:left="283"/>
        <w:jc w:val="both"/>
      </w:pPr>
      <w:r>
        <w:rPr>
          <w:color w:val="231F20"/>
          <w:w w:val="90"/>
        </w:rPr>
        <w:t>Cannabis</w:t>
      </w:r>
      <w:r>
        <w:rPr>
          <w:color w:val="231F20"/>
          <w:spacing w:val="4"/>
        </w:rPr>
        <w:t xml:space="preserve"> </w:t>
      </w:r>
      <w:r>
        <w:rPr>
          <w:color w:val="231F20"/>
          <w:w w:val="90"/>
        </w:rPr>
        <w:t>en</w:t>
      </w:r>
      <w:r>
        <w:rPr>
          <w:color w:val="231F20"/>
          <w:spacing w:val="4"/>
        </w:rPr>
        <w:t xml:space="preserve"> </w:t>
      </w:r>
      <w:r>
        <w:rPr>
          <w:color w:val="231F20"/>
          <w:spacing w:val="-5"/>
          <w:w w:val="90"/>
        </w:rPr>
        <w:t>3D</w:t>
      </w:r>
    </w:p>
    <w:p w14:paraId="275D1A7F" w14:textId="77777777" w:rsidR="00B76AFF" w:rsidRDefault="00000000">
      <w:pPr>
        <w:pStyle w:val="Corpsdetexte"/>
        <w:spacing w:before="101" w:line="201" w:lineRule="auto"/>
        <w:ind w:left="283" w:right="270"/>
        <w:jc w:val="both"/>
      </w:pPr>
      <w:r>
        <w:rPr>
          <w:color w:val="231F20"/>
          <w:w w:val="95"/>
        </w:rPr>
        <w:t>Ce</w:t>
      </w:r>
      <w:r>
        <w:rPr>
          <w:color w:val="231F20"/>
          <w:spacing w:val="-12"/>
          <w:w w:val="95"/>
        </w:rPr>
        <w:t xml:space="preserve"> </w:t>
      </w:r>
      <w:r>
        <w:rPr>
          <w:color w:val="231F20"/>
          <w:w w:val="95"/>
        </w:rPr>
        <w:t>florilège</w:t>
      </w:r>
      <w:r>
        <w:rPr>
          <w:color w:val="231F20"/>
          <w:spacing w:val="-12"/>
          <w:w w:val="95"/>
        </w:rPr>
        <w:t xml:space="preserve"> </w:t>
      </w:r>
      <w:r>
        <w:rPr>
          <w:color w:val="231F20"/>
          <w:w w:val="95"/>
        </w:rPr>
        <w:t>est</w:t>
      </w:r>
      <w:r>
        <w:rPr>
          <w:color w:val="231F20"/>
          <w:spacing w:val="-12"/>
          <w:w w:val="95"/>
        </w:rPr>
        <w:t xml:space="preserve"> </w:t>
      </w:r>
      <w:r>
        <w:rPr>
          <w:color w:val="231F20"/>
          <w:w w:val="95"/>
        </w:rPr>
        <w:t>dû</w:t>
      </w:r>
      <w:r>
        <w:rPr>
          <w:color w:val="231F20"/>
          <w:spacing w:val="-12"/>
          <w:w w:val="95"/>
        </w:rPr>
        <w:t xml:space="preserve"> </w:t>
      </w:r>
      <w:r>
        <w:rPr>
          <w:color w:val="231F20"/>
          <w:w w:val="95"/>
        </w:rPr>
        <w:t>à</w:t>
      </w:r>
      <w:r>
        <w:rPr>
          <w:color w:val="231F20"/>
          <w:spacing w:val="-12"/>
          <w:w w:val="95"/>
        </w:rPr>
        <w:t xml:space="preserve"> </w:t>
      </w:r>
      <w:r>
        <w:rPr>
          <w:color w:val="231F20"/>
          <w:w w:val="95"/>
        </w:rPr>
        <w:t>deux</w:t>
      </w:r>
      <w:r>
        <w:rPr>
          <w:color w:val="231F20"/>
          <w:spacing w:val="-11"/>
          <w:w w:val="95"/>
        </w:rPr>
        <w:t xml:space="preserve"> </w:t>
      </w:r>
      <w:r>
        <w:rPr>
          <w:color w:val="231F20"/>
          <w:w w:val="95"/>
        </w:rPr>
        <w:t>américaines</w:t>
      </w:r>
      <w:r>
        <w:rPr>
          <w:color w:val="231F20"/>
          <w:spacing w:val="-12"/>
          <w:w w:val="95"/>
        </w:rPr>
        <w:t xml:space="preserve"> </w:t>
      </w:r>
      <w:r>
        <w:rPr>
          <w:color w:val="231F20"/>
          <w:w w:val="95"/>
        </w:rPr>
        <w:t>(A.</w:t>
      </w:r>
      <w:r>
        <w:rPr>
          <w:color w:val="231F20"/>
          <w:spacing w:val="-12"/>
          <w:w w:val="95"/>
        </w:rPr>
        <w:t xml:space="preserve"> </w:t>
      </w:r>
      <w:r>
        <w:rPr>
          <w:color w:val="231F20"/>
          <w:w w:val="95"/>
        </w:rPr>
        <w:t>Herr</w:t>
      </w:r>
      <w:r>
        <w:rPr>
          <w:color w:val="231F20"/>
          <w:spacing w:val="-12"/>
          <w:w w:val="95"/>
        </w:rPr>
        <w:t xml:space="preserve"> </w:t>
      </w:r>
      <w:r>
        <w:rPr>
          <w:color w:val="231F20"/>
          <w:w w:val="95"/>
        </w:rPr>
        <w:t>et</w:t>
      </w:r>
      <w:r>
        <w:rPr>
          <w:color w:val="231F20"/>
          <w:spacing w:val="-12"/>
          <w:w w:val="95"/>
        </w:rPr>
        <w:t xml:space="preserve"> </w:t>
      </w:r>
      <w:r>
        <w:rPr>
          <w:color w:val="231F20"/>
          <w:w w:val="95"/>
        </w:rPr>
        <w:t>P.</w:t>
      </w:r>
      <w:r>
        <w:rPr>
          <w:color w:val="231F20"/>
          <w:spacing w:val="-11"/>
          <w:w w:val="95"/>
        </w:rPr>
        <w:t xml:space="preserve"> </w:t>
      </w:r>
      <w:r>
        <w:rPr>
          <w:color w:val="231F20"/>
          <w:w w:val="95"/>
        </w:rPr>
        <w:t>Cole),</w:t>
      </w:r>
      <w:r>
        <w:rPr>
          <w:color w:val="231F20"/>
          <w:spacing w:val="-12"/>
          <w:w w:val="95"/>
        </w:rPr>
        <w:t xml:space="preserve"> </w:t>
      </w:r>
      <w:r>
        <w:rPr>
          <w:color w:val="231F20"/>
          <w:w w:val="95"/>
        </w:rPr>
        <w:t>qui</w:t>
      </w:r>
      <w:r>
        <w:rPr>
          <w:color w:val="231F20"/>
          <w:spacing w:val="-12"/>
          <w:w w:val="95"/>
        </w:rPr>
        <w:t xml:space="preserve"> </w:t>
      </w:r>
      <w:r>
        <w:rPr>
          <w:color w:val="231F20"/>
          <w:w w:val="95"/>
        </w:rPr>
        <w:t xml:space="preserve">ont </w:t>
      </w:r>
      <w:r>
        <w:rPr>
          <w:color w:val="231F20"/>
          <w:w w:val="90"/>
        </w:rPr>
        <w:t xml:space="preserve">inventé du cannabis imprimable en 3D. Elles ont créé une start-up, </w:t>
      </w:r>
      <w:r>
        <w:rPr>
          <w:color w:val="231F20"/>
          <w:w w:val="95"/>
        </w:rPr>
        <w:t xml:space="preserve">la « </w:t>
      </w:r>
      <w:r>
        <w:rPr>
          <w:i/>
          <w:color w:val="231F20"/>
          <w:w w:val="95"/>
        </w:rPr>
        <w:t xml:space="preserve">Potent Rope </w:t>
      </w:r>
      <w:r>
        <w:rPr>
          <w:color w:val="231F20"/>
          <w:w w:val="95"/>
        </w:rPr>
        <w:t xml:space="preserve">», qui commercialise un produit du même nom, </w:t>
      </w:r>
      <w:r>
        <w:rPr>
          <w:color w:val="231F20"/>
          <w:w w:val="90"/>
        </w:rPr>
        <w:t>avec</w:t>
      </w:r>
      <w:r>
        <w:rPr>
          <w:color w:val="231F20"/>
          <w:spacing w:val="-8"/>
          <w:w w:val="90"/>
        </w:rPr>
        <w:t xml:space="preserve"> </w:t>
      </w:r>
      <w:r>
        <w:rPr>
          <w:color w:val="231F20"/>
          <w:w w:val="90"/>
        </w:rPr>
        <w:t>l'agrément</w:t>
      </w:r>
      <w:r>
        <w:rPr>
          <w:color w:val="231F20"/>
          <w:spacing w:val="-8"/>
          <w:w w:val="90"/>
        </w:rPr>
        <w:t xml:space="preserve"> </w:t>
      </w:r>
      <w:r>
        <w:rPr>
          <w:color w:val="231F20"/>
          <w:w w:val="90"/>
        </w:rPr>
        <w:t>de</w:t>
      </w:r>
      <w:r>
        <w:rPr>
          <w:color w:val="231F20"/>
          <w:spacing w:val="-8"/>
          <w:w w:val="90"/>
        </w:rPr>
        <w:t xml:space="preserve"> </w:t>
      </w:r>
      <w:r>
        <w:rPr>
          <w:color w:val="231F20"/>
          <w:w w:val="90"/>
        </w:rPr>
        <w:t>l'Office</w:t>
      </w:r>
      <w:r>
        <w:rPr>
          <w:color w:val="231F20"/>
          <w:spacing w:val="-8"/>
          <w:w w:val="90"/>
        </w:rPr>
        <w:t xml:space="preserve"> </w:t>
      </w:r>
      <w:r>
        <w:rPr>
          <w:color w:val="231F20"/>
          <w:w w:val="90"/>
        </w:rPr>
        <w:t>des</w:t>
      </w:r>
      <w:r>
        <w:rPr>
          <w:color w:val="231F20"/>
          <w:spacing w:val="-8"/>
          <w:w w:val="90"/>
        </w:rPr>
        <w:t xml:space="preserve"> </w:t>
      </w:r>
      <w:r>
        <w:rPr>
          <w:color w:val="231F20"/>
          <w:w w:val="90"/>
        </w:rPr>
        <w:t>brevets</w:t>
      </w:r>
      <w:r>
        <w:rPr>
          <w:color w:val="231F20"/>
          <w:spacing w:val="-8"/>
          <w:w w:val="90"/>
        </w:rPr>
        <w:t xml:space="preserve"> </w:t>
      </w:r>
      <w:r>
        <w:rPr>
          <w:color w:val="231F20"/>
          <w:w w:val="90"/>
        </w:rPr>
        <w:t>et</w:t>
      </w:r>
      <w:r>
        <w:rPr>
          <w:color w:val="231F20"/>
          <w:spacing w:val="-8"/>
          <w:w w:val="90"/>
        </w:rPr>
        <w:t xml:space="preserve"> </w:t>
      </w:r>
      <w:r>
        <w:rPr>
          <w:color w:val="231F20"/>
          <w:w w:val="90"/>
        </w:rPr>
        <w:t>des</w:t>
      </w:r>
      <w:r>
        <w:rPr>
          <w:color w:val="231F20"/>
          <w:spacing w:val="-8"/>
          <w:w w:val="90"/>
        </w:rPr>
        <w:t xml:space="preserve"> </w:t>
      </w:r>
      <w:r>
        <w:rPr>
          <w:color w:val="231F20"/>
          <w:w w:val="90"/>
        </w:rPr>
        <w:t>marques</w:t>
      </w:r>
      <w:r>
        <w:rPr>
          <w:color w:val="231F20"/>
          <w:spacing w:val="-8"/>
          <w:w w:val="90"/>
        </w:rPr>
        <w:t xml:space="preserve"> </w:t>
      </w:r>
      <w:r>
        <w:rPr>
          <w:color w:val="231F20"/>
          <w:w w:val="90"/>
        </w:rPr>
        <w:t>des</w:t>
      </w:r>
      <w:r>
        <w:rPr>
          <w:color w:val="231F20"/>
          <w:spacing w:val="-8"/>
          <w:w w:val="90"/>
        </w:rPr>
        <w:t xml:space="preserve"> </w:t>
      </w:r>
      <w:r>
        <w:rPr>
          <w:color w:val="231F20"/>
          <w:w w:val="90"/>
        </w:rPr>
        <w:t xml:space="preserve">États-Unis. </w:t>
      </w:r>
      <w:r>
        <w:rPr>
          <w:color w:val="231F20"/>
          <w:w w:val="95"/>
        </w:rPr>
        <w:t>C'est un filament de cannabis comestible, pour l'impression 3D. Ce</w:t>
      </w:r>
      <w:r>
        <w:rPr>
          <w:color w:val="231F20"/>
          <w:spacing w:val="-8"/>
          <w:w w:val="95"/>
        </w:rPr>
        <w:t xml:space="preserve"> </w:t>
      </w:r>
      <w:r>
        <w:rPr>
          <w:color w:val="231F20"/>
          <w:w w:val="95"/>
        </w:rPr>
        <w:t>filament</w:t>
      </w:r>
      <w:r>
        <w:rPr>
          <w:color w:val="231F20"/>
          <w:spacing w:val="-8"/>
          <w:w w:val="95"/>
        </w:rPr>
        <w:t xml:space="preserve"> </w:t>
      </w:r>
      <w:r>
        <w:rPr>
          <w:color w:val="231F20"/>
          <w:w w:val="95"/>
        </w:rPr>
        <w:t>combine</w:t>
      </w:r>
      <w:r>
        <w:rPr>
          <w:color w:val="231F20"/>
          <w:spacing w:val="-8"/>
          <w:w w:val="95"/>
        </w:rPr>
        <w:t xml:space="preserve"> </w:t>
      </w:r>
      <w:r>
        <w:rPr>
          <w:color w:val="231F20"/>
          <w:w w:val="95"/>
        </w:rPr>
        <w:t>un</w:t>
      </w:r>
      <w:r>
        <w:rPr>
          <w:color w:val="231F20"/>
          <w:spacing w:val="-8"/>
          <w:w w:val="95"/>
        </w:rPr>
        <w:t xml:space="preserve"> </w:t>
      </w:r>
      <w:r>
        <w:rPr>
          <w:color w:val="231F20"/>
          <w:w w:val="95"/>
        </w:rPr>
        <w:t>polymère</w:t>
      </w:r>
      <w:r>
        <w:rPr>
          <w:color w:val="231F20"/>
          <w:spacing w:val="-8"/>
          <w:w w:val="95"/>
        </w:rPr>
        <w:t xml:space="preserve"> </w:t>
      </w:r>
      <w:r>
        <w:rPr>
          <w:color w:val="231F20"/>
          <w:w w:val="95"/>
        </w:rPr>
        <w:t>thermoplastique</w:t>
      </w:r>
      <w:r>
        <w:rPr>
          <w:color w:val="231F20"/>
          <w:spacing w:val="-8"/>
          <w:w w:val="95"/>
        </w:rPr>
        <w:t xml:space="preserve"> </w:t>
      </w:r>
      <w:r>
        <w:rPr>
          <w:color w:val="231F20"/>
          <w:w w:val="95"/>
        </w:rPr>
        <w:t xml:space="preserve">hydrosoluble </w:t>
      </w:r>
      <w:r>
        <w:rPr>
          <w:color w:val="231F20"/>
        </w:rPr>
        <w:t xml:space="preserve">(donc digestible) avec différents cannabinoïdes. Le procédé </w:t>
      </w:r>
      <w:r>
        <w:rPr>
          <w:color w:val="231F20"/>
          <w:w w:val="95"/>
        </w:rPr>
        <w:t>consiste à sécher et décarboxyler l'huile de cannabis*, ce qui fait apparaître le THC qu'elle contient. L'huile séchée est mélangée à un</w:t>
      </w:r>
      <w:r>
        <w:rPr>
          <w:color w:val="231F20"/>
          <w:spacing w:val="-5"/>
          <w:w w:val="95"/>
        </w:rPr>
        <w:t xml:space="preserve"> </w:t>
      </w:r>
      <w:r>
        <w:rPr>
          <w:color w:val="231F20"/>
          <w:w w:val="95"/>
        </w:rPr>
        <w:t>thermoplastique</w:t>
      </w:r>
      <w:r>
        <w:rPr>
          <w:color w:val="231F20"/>
          <w:spacing w:val="-5"/>
          <w:w w:val="95"/>
        </w:rPr>
        <w:t xml:space="preserve"> </w:t>
      </w:r>
      <w:r>
        <w:rPr>
          <w:color w:val="231F20"/>
          <w:w w:val="95"/>
        </w:rPr>
        <w:t>soluble</w:t>
      </w:r>
      <w:r>
        <w:rPr>
          <w:color w:val="231F20"/>
          <w:spacing w:val="-5"/>
          <w:w w:val="95"/>
        </w:rPr>
        <w:t xml:space="preserve"> </w:t>
      </w:r>
      <w:r>
        <w:rPr>
          <w:color w:val="231F20"/>
          <w:w w:val="95"/>
        </w:rPr>
        <w:t>dans</w:t>
      </w:r>
      <w:r>
        <w:rPr>
          <w:color w:val="231F20"/>
          <w:spacing w:val="-5"/>
          <w:w w:val="95"/>
        </w:rPr>
        <w:t xml:space="preserve"> </w:t>
      </w:r>
      <w:r>
        <w:rPr>
          <w:color w:val="231F20"/>
          <w:w w:val="95"/>
        </w:rPr>
        <w:t>l'eau.</w:t>
      </w:r>
      <w:r>
        <w:rPr>
          <w:color w:val="231F20"/>
          <w:spacing w:val="-5"/>
          <w:w w:val="95"/>
        </w:rPr>
        <w:t xml:space="preserve"> </w:t>
      </w:r>
      <w:r>
        <w:rPr>
          <w:color w:val="231F20"/>
          <w:w w:val="95"/>
        </w:rPr>
        <w:t>Il</w:t>
      </w:r>
      <w:r>
        <w:rPr>
          <w:color w:val="231F20"/>
          <w:spacing w:val="-5"/>
          <w:w w:val="95"/>
        </w:rPr>
        <w:t xml:space="preserve"> </w:t>
      </w:r>
      <w:r>
        <w:rPr>
          <w:color w:val="231F20"/>
          <w:w w:val="95"/>
        </w:rPr>
        <w:t>est</w:t>
      </w:r>
      <w:r>
        <w:rPr>
          <w:color w:val="231F20"/>
          <w:spacing w:val="-5"/>
          <w:w w:val="95"/>
        </w:rPr>
        <w:t xml:space="preserve"> </w:t>
      </w:r>
      <w:r>
        <w:rPr>
          <w:color w:val="231F20"/>
          <w:w w:val="95"/>
        </w:rPr>
        <w:t>ensuite</w:t>
      </w:r>
      <w:r>
        <w:rPr>
          <w:color w:val="231F20"/>
          <w:spacing w:val="-5"/>
          <w:w w:val="95"/>
        </w:rPr>
        <w:t xml:space="preserve"> </w:t>
      </w:r>
      <w:r>
        <w:rPr>
          <w:color w:val="231F20"/>
          <w:w w:val="95"/>
        </w:rPr>
        <w:t>extrudé</w:t>
      </w:r>
      <w:r>
        <w:rPr>
          <w:color w:val="231F20"/>
          <w:spacing w:val="-5"/>
          <w:w w:val="95"/>
        </w:rPr>
        <w:t xml:space="preserve"> </w:t>
      </w:r>
      <w:r>
        <w:rPr>
          <w:color w:val="231F20"/>
          <w:w w:val="95"/>
        </w:rPr>
        <w:t>dans l'un</w:t>
      </w:r>
      <w:r>
        <w:rPr>
          <w:color w:val="231F20"/>
          <w:spacing w:val="-2"/>
          <w:w w:val="95"/>
        </w:rPr>
        <w:t xml:space="preserve"> </w:t>
      </w:r>
      <w:r>
        <w:rPr>
          <w:color w:val="231F20"/>
          <w:w w:val="95"/>
        </w:rPr>
        <w:t>des</w:t>
      </w:r>
      <w:r>
        <w:rPr>
          <w:color w:val="231F20"/>
          <w:spacing w:val="-2"/>
          <w:w w:val="95"/>
        </w:rPr>
        <w:t xml:space="preserve"> </w:t>
      </w:r>
      <w:r>
        <w:rPr>
          <w:color w:val="231F20"/>
          <w:w w:val="95"/>
        </w:rPr>
        <w:t>deux</w:t>
      </w:r>
      <w:r>
        <w:rPr>
          <w:color w:val="231F20"/>
          <w:spacing w:val="-2"/>
          <w:w w:val="95"/>
        </w:rPr>
        <w:t xml:space="preserve"> </w:t>
      </w:r>
      <w:r>
        <w:rPr>
          <w:color w:val="231F20"/>
          <w:w w:val="95"/>
        </w:rPr>
        <w:t>types</w:t>
      </w:r>
      <w:r>
        <w:rPr>
          <w:color w:val="231F20"/>
          <w:spacing w:val="-2"/>
          <w:w w:val="95"/>
        </w:rPr>
        <w:t xml:space="preserve"> </w:t>
      </w:r>
      <w:r>
        <w:rPr>
          <w:color w:val="231F20"/>
          <w:w w:val="95"/>
        </w:rPr>
        <w:t>de</w:t>
      </w:r>
      <w:r>
        <w:rPr>
          <w:color w:val="231F20"/>
          <w:spacing w:val="-2"/>
          <w:w w:val="95"/>
        </w:rPr>
        <w:t xml:space="preserve"> </w:t>
      </w:r>
      <w:r>
        <w:rPr>
          <w:color w:val="231F20"/>
          <w:w w:val="95"/>
        </w:rPr>
        <w:t>filaments</w:t>
      </w:r>
      <w:r>
        <w:rPr>
          <w:color w:val="231F20"/>
          <w:spacing w:val="-2"/>
          <w:w w:val="95"/>
        </w:rPr>
        <w:t xml:space="preserve"> </w:t>
      </w:r>
      <w:r>
        <w:rPr>
          <w:color w:val="231F20"/>
          <w:w w:val="95"/>
        </w:rPr>
        <w:t>de</w:t>
      </w:r>
      <w:r>
        <w:rPr>
          <w:color w:val="231F20"/>
          <w:spacing w:val="-1"/>
          <w:w w:val="95"/>
        </w:rPr>
        <w:t xml:space="preserve"> </w:t>
      </w:r>
      <w:r>
        <w:rPr>
          <w:i/>
          <w:color w:val="231F20"/>
          <w:w w:val="95"/>
        </w:rPr>
        <w:t>Potent</w:t>
      </w:r>
      <w:r>
        <w:rPr>
          <w:i/>
          <w:color w:val="231F20"/>
          <w:spacing w:val="-1"/>
          <w:w w:val="95"/>
        </w:rPr>
        <w:t xml:space="preserve"> </w:t>
      </w:r>
      <w:r>
        <w:rPr>
          <w:i/>
          <w:color w:val="231F20"/>
          <w:w w:val="95"/>
        </w:rPr>
        <w:t>Rope</w:t>
      </w:r>
      <w:r>
        <w:rPr>
          <w:i/>
          <w:color w:val="231F20"/>
          <w:spacing w:val="-2"/>
          <w:w w:val="95"/>
        </w:rPr>
        <w:t xml:space="preserve"> </w:t>
      </w:r>
      <w:r>
        <w:rPr>
          <w:color w:val="231F20"/>
          <w:w w:val="95"/>
        </w:rPr>
        <w:t>disponibles</w:t>
      </w:r>
      <w:r>
        <w:rPr>
          <w:color w:val="231F20"/>
          <w:spacing w:val="-2"/>
          <w:w w:val="95"/>
        </w:rPr>
        <w:t xml:space="preserve"> </w:t>
      </w:r>
      <w:r>
        <w:rPr>
          <w:color w:val="231F20"/>
          <w:w w:val="95"/>
        </w:rPr>
        <w:t>(1,75 mm</w:t>
      </w:r>
      <w:r>
        <w:rPr>
          <w:color w:val="231F20"/>
          <w:spacing w:val="-8"/>
          <w:w w:val="95"/>
        </w:rPr>
        <w:t xml:space="preserve"> </w:t>
      </w:r>
      <w:r>
        <w:rPr>
          <w:color w:val="231F20"/>
          <w:w w:val="95"/>
        </w:rPr>
        <w:t>ou</w:t>
      </w:r>
      <w:r>
        <w:rPr>
          <w:color w:val="231F20"/>
          <w:spacing w:val="-8"/>
          <w:w w:val="95"/>
        </w:rPr>
        <w:t xml:space="preserve"> </w:t>
      </w:r>
      <w:r>
        <w:rPr>
          <w:color w:val="231F20"/>
          <w:w w:val="95"/>
        </w:rPr>
        <w:t>3</w:t>
      </w:r>
      <w:r>
        <w:rPr>
          <w:color w:val="231F20"/>
          <w:spacing w:val="-8"/>
          <w:w w:val="95"/>
        </w:rPr>
        <w:t xml:space="preserve"> </w:t>
      </w:r>
      <w:r>
        <w:rPr>
          <w:color w:val="231F20"/>
          <w:w w:val="95"/>
        </w:rPr>
        <w:t>mm).</w:t>
      </w:r>
      <w:r>
        <w:rPr>
          <w:color w:val="231F20"/>
          <w:spacing w:val="-8"/>
          <w:w w:val="95"/>
        </w:rPr>
        <w:t xml:space="preserve"> </w:t>
      </w:r>
      <w:r>
        <w:rPr>
          <w:color w:val="231F20"/>
          <w:w w:val="95"/>
        </w:rPr>
        <w:t>Ces</w:t>
      </w:r>
      <w:r>
        <w:rPr>
          <w:color w:val="231F20"/>
          <w:spacing w:val="-8"/>
          <w:w w:val="95"/>
        </w:rPr>
        <w:t xml:space="preserve"> </w:t>
      </w:r>
      <w:r>
        <w:rPr>
          <w:color w:val="231F20"/>
          <w:w w:val="95"/>
        </w:rPr>
        <w:t>filaments</w:t>
      </w:r>
      <w:r>
        <w:rPr>
          <w:color w:val="231F20"/>
          <w:spacing w:val="-8"/>
          <w:w w:val="95"/>
        </w:rPr>
        <w:t xml:space="preserve"> </w:t>
      </w:r>
      <w:r>
        <w:rPr>
          <w:color w:val="231F20"/>
          <w:w w:val="95"/>
        </w:rPr>
        <w:t>sont</w:t>
      </w:r>
      <w:r>
        <w:rPr>
          <w:color w:val="231F20"/>
          <w:spacing w:val="-8"/>
          <w:w w:val="95"/>
        </w:rPr>
        <w:t xml:space="preserve"> </w:t>
      </w:r>
      <w:r>
        <w:rPr>
          <w:color w:val="231F20"/>
          <w:w w:val="95"/>
        </w:rPr>
        <w:t>utilisables</w:t>
      </w:r>
      <w:r>
        <w:rPr>
          <w:color w:val="231F20"/>
          <w:spacing w:val="-8"/>
          <w:w w:val="95"/>
        </w:rPr>
        <w:t xml:space="preserve"> </w:t>
      </w:r>
      <w:r>
        <w:rPr>
          <w:color w:val="231F20"/>
          <w:w w:val="95"/>
        </w:rPr>
        <w:t>sur</w:t>
      </w:r>
      <w:r>
        <w:rPr>
          <w:color w:val="231F20"/>
          <w:spacing w:val="-8"/>
          <w:w w:val="95"/>
        </w:rPr>
        <w:t xml:space="preserve"> </w:t>
      </w:r>
      <w:r>
        <w:rPr>
          <w:color w:val="231F20"/>
          <w:w w:val="95"/>
        </w:rPr>
        <w:t>n'importe</w:t>
      </w:r>
      <w:r>
        <w:rPr>
          <w:color w:val="231F20"/>
          <w:spacing w:val="-8"/>
          <w:w w:val="95"/>
        </w:rPr>
        <w:t xml:space="preserve"> </w:t>
      </w:r>
      <w:r>
        <w:rPr>
          <w:color w:val="231F20"/>
          <w:w w:val="95"/>
        </w:rPr>
        <w:t xml:space="preserve">quelle </w:t>
      </w:r>
      <w:r>
        <w:rPr>
          <w:color w:val="231F20"/>
          <w:spacing w:val="-2"/>
          <w:w w:val="95"/>
        </w:rPr>
        <w:t>imprimante</w:t>
      </w:r>
      <w:r>
        <w:rPr>
          <w:color w:val="231F20"/>
          <w:spacing w:val="-8"/>
          <w:w w:val="95"/>
        </w:rPr>
        <w:t xml:space="preserve"> </w:t>
      </w:r>
      <w:r>
        <w:rPr>
          <w:color w:val="231F20"/>
          <w:spacing w:val="-2"/>
          <w:w w:val="95"/>
        </w:rPr>
        <w:t>3D.</w:t>
      </w:r>
      <w:r>
        <w:rPr>
          <w:color w:val="231F20"/>
          <w:spacing w:val="-8"/>
          <w:w w:val="95"/>
        </w:rPr>
        <w:t xml:space="preserve"> </w:t>
      </w:r>
      <w:r>
        <w:rPr>
          <w:color w:val="231F20"/>
          <w:spacing w:val="-2"/>
          <w:w w:val="95"/>
        </w:rPr>
        <w:t>Ils</w:t>
      </w:r>
      <w:r>
        <w:rPr>
          <w:color w:val="231F20"/>
          <w:spacing w:val="-8"/>
          <w:w w:val="95"/>
        </w:rPr>
        <w:t xml:space="preserve"> </w:t>
      </w:r>
      <w:r>
        <w:rPr>
          <w:color w:val="231F20"/>
          <w:spacing w:val="-2"/>
          <w:w w:val="95"/>
        </w:rPr>
        <w:t>sont</w:t>
      </w:r>
      <w:r>
        <w:rPr>
          <w:color w:val="231F20"/>
          <w:spacing w:val="-8"/>
          <w:w w:val="95"/>
        </w:rPr>
        <w:t xml:space="preserve"> </w:t>
      </w:r>
      <w:r>
        <w:rPr>
          <w:color w:val="231F20"/>
          <w:spacing w:val="-2"/>
          <w:w w:val="95"/>
        </w:rPr>
        <w:t>personnalisables,</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le</w:t>
      </w:r>
      <w:r>
        <w:rPr>
          <w:color w:val="231F20"/>
          <w:spacing w:val="-8"/>
          <w:w w:val="95"/>
        </w:rPr>
        <w:t xml:space="preserve"> </w:t>
      </w:r>
      <w:r>
        <w:rPr>
          <w:color w:val="231F20"/>
          <w:spacing w:val="-2"/>
          <w:w w:val="95"/>
        </w:rPr>
        <w:t>choix</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 xml:space="preserve">variété </w:t>
      </w:r>
      <w:r>
        <w:rPr>
          <w:color w:val="231F20"/>
          <w:w w:val="95"/>
        </w:rPr>
        <w:t>et</w:t>
      </w:r>
      <w:r>
        <w:rPr>
          <w:color w:val="231F20"/>
          <w:spacing w:val="-3"/>
          <w:w w:val="95"/>
        </w:rPr>
        <w:t xml:space="preserve"> </w:t>
      </w:r>
      <w:r>
        <w:rPr>
          <w:color w:val="231F20"/>
          <w:w w:val="95"/>
        </w:rPr>
        <w:t>la</w:t>
      </w:r>
      <w:r>
        <w:rPr>
          <w:color w:val="231F20"/>
          <w:spacing w:val="-3"/>
          <w:w w:val="95"/>
        </w:rPr>
        <w:t xml:space="preserve"> </w:t>
      </w:r>
      <w:r>
        <w:rPr>
          <w:color w:val="231F20"/>
          <w:w w:val="95"/>
        </w:rPr>
        <w:t>quantité</w:t>
      </w:r>
      <w:r>
        <w:rPr>
          <w:color w:val="231F20"/>
          <w:spacing w:val="-3"/>
          <w:w w:val="95"/>
        </w:rPr>
        <w:t xml:space="preserve"> </w:t>
      </w:r>
      <w:r>
        <w:rPr>
          <w:color w:val="231F20"/>
          <w:w w:val="95"/>
        </w:rPr>
        <w:t>de</w:t>
      </w:r>
      <w:r>
        <w:rPr>
          <w:color w:val="231F20"/>
          <w:spacing w:val="-3"/>
          <w:w w:val="95"/>
        </w:rPr>
        <w:t xml:space="preserve"> </w:t>
      </w:r>
      <w:r>
        <w:rPr>
          <w:color w:val="231F20"/>
          <w:w w:val="95"/>
        </w:rPr>
        <w:t>cannabis</w:t>
      </w:r>
      <w:r>
        <w:rPr>
          <w:color w:val="231F20"/>
          <w:spacing w:val="-3"/>
          <w:w w:val="95"/>
        </w:rPr>
        <w:t xml:space="preserve"> </w:t>
      </w:r>
      <w:r>
        <w:rPr>
          <w:color w:val="231F20"/>
          <w:w w:val="95"/>
        </w:rPr>
        <w:t>qu'on</w:t>
      </w:r>
      <w:r>
        <w:rPr>
          <w:color w:val="231F20"/>
          <w:spacing w:val="-3"/>
          <w:w w:val="95"/>
        </w:rPr>
        <w:t xml:space="preserve"> </w:t>
      </w:r>
      <w:r>
        <w:rPr>
          <w:color w:val="231F20"/>
          <w:w w:val="95"/>
        </w:rPr>
        <w:t>y</w:t>
      </w:r>
      <w:r>
        <w:rPr>
          <w:color w:val="231F20"/>
          <w:spacing w:val="-3"/>
          <w:w w:val="95"/>
        </w:rPr>
        <w:t xml:space="preserve"> </w:t>
      </w:r>
      <w:r>
        <w:rPr>
          <w:color w:val="231F20"/>
          <w:w w:val="95"/>
        </w:rPr>
        <w:t>intègre.</w:t>
      </w:r>
      <w:r>
        <w:rPr>
          <w:color w:val="231F20"/>
          <w:spacing w:val="-3"/>
          <w:w w:val="95"/>
        </w:rPr>
        <w:t xml:space="preserve"> </w:t>
      </w:r>
      <w:r>
        <w:rPr>
          <w:color w:val="231F20"/>
          <w:w w:val="95"/>
        </w:rPr>
        <w:t>Ils</w:t>
      </w:r>
      <w:r>
        <w:rPr>
          <w:color w:val="231F20"/>
          <w:spacing w:val="-3"/>
          <w:w w:val="95"/>
        </w:rPr>
        <w:t xml:space="preserve"> </w:t>
      </w:r>
      <w:r>
        <w:rPr>
          <w:color w:val="231F20"/>
          <w:w w:val="95"/>
        </w:rPr>
        <w:t>ne</w:t>
      </w:r>
      <w:r>
        <w:rPr>
          <w:color w:val="231F20"/>
          <w:spacing w:val="-3"/>
          <w:w w:val="95"/>
        </w:rPr>
        <w:t xml:space="preserve"> </w:t>
      </w:r>
      <w:r>
        <w:rPr>
          <w:color w:val="231F20"/>
          <w:w w:val="95"/>
        </w:rPr>
        <w:t>sont</w:t>
      </w:r>
      <w:r>
        <w:rPr>
          <w:color w:val="231F20"/>
          <w:spacing w:val="-3"/>
          <w:w w:val="95"/>
        </w:rPr>
        <w:t xml:space="preserve"> </w:t>
      </w:r>
      <w:r>
        <w:rPr>
          <w:color w:val="231F20"/>
          <w:w w:val="95"/>
        </w:rPr>
        <w:t>pas</w:t>
      </w:r>
      <w:r>
        <w:rPr>
          <w:color w:val="231F20"/>
          <w:spacing w:val="-3"/>
          <w:w w:val="95"/>
        </w:rPr>
        <w:t xml:space="preserve"> </w:t>
      </w:r>
      <w:r>
        <w:rPr>
          <w:color w:val="231F20"/>
          <w:w w:val="95"/>
        </w:rPr>
        <w:t xml:space="preserve">destinés </w:t>
      </w:r>
      <w:r>
        <w:rPr>
          <w:color w:val="231F20"/>
        </w:rPr>
        <w:t>à</w:t>
      </w:r>
      <w:r>
        <w:rPr>
          <w:color w:val="231F20"/>
          <w:spacing w:val="-15"/>
        </w:rPr>
        <w:t xml:space="preserve"> </w:t>
      </w:r>
      <w:r>
        <w:rPr>
          <w:color w:val="231F20"/>
        </w:rPr>
        <w:t>être</w:t>
      </w:r>
      <w:r>
        <w:rPr>
          <w:color w:val="231F20"/>
          <w:spacing w:val="-15"/>
        </w:rPr>
        <w:t xml:space="preserve"> </w:t>
      </w:r>
      <w:r>
        <w:rPr>
          <w:color w:val="231F20"/>
        </w:rPr>
        <w:t>fumés,</w:t>
      </w:r>
      <w:r>
        <w:rPr>
          <w:color w:val="231F20"/>
          <w:spacing w:val="-15"/>
        </w:rPr>
        <w:t xml:space="preserve"> </w:t>
      </w:r>
      <w:r>
        <w:rPr>
          <w:color w:val="231F20"/>
        </w:rPr>
        <w:t>mais</w:t>
      </w:r>
      <w:r>
        <w:rPr>
          <w:color w:val="231F20"/>
          <w:spacing w:val="-15"/>
        </w:rPr>
        <w:t xml:space="preserve"> </w:t>
      </w:r>
      <w:r>
        <w:rPr>
          <w:color w:val="231F20"/>
        </w:rPr>
        <w:t>à</w:t>
      </w:r>
      <w:r>
        <w:rPr>
          <w:color w:val="231F20"/>
          <w:spacing w:val="-14"/>
        </w:rPr>
        <w:t xml:space="preserve"> </w:t>
      </w:r>
      <w:r>
        <w:rPr>
          <w:color w:val="231F20"/>
        </w:rPr>
        <w:t>être</w:t>
      </w:r>
      <w:r>
        <w:rPr>
          <w:color w:val="231F20"/>
          <w:spacing w:val="-15"/>
        </w:rPr>
        <w:t xml:space="preserve"> </w:t>
      </w:r>
      <w:r>
        <w:rPr>
          <w:color w:val="231F20"/>
        </w:rPr>
        <w:t>mélangé</w:t>
      </w:r>
      <w:r>
        <w:rPr>
          <w:color w:val="231F20"/>
          <w:spacing w:val="-15"/>
        </w:rPr>
        <w:t xml:space="preserve"> </w:t>
      </w:r>
      <w:r>
        <w:rPr>
          <w:color w:val="231F20"/>
        </w:rPr>
        <w:t>aux</w:t>
      </w:r>
      <w:r>
        <w:rPr>
          <w:color w:val="231F20"/>
          <w:spacing w:val="-15"/>
        </w:rPr>
        <w:t xml:space="preserve"> </w:t>
      </w:r>
      <w:r>
        <w:rPr>
          <w:color w:val="231F20"/>
        </w:rPr>
        <w:t>aliments,</w:t>
      </w:r>
      <w:r>
        <w:rPr>
          <w:color w:val="231F20"/>
          <w:spacing w:val="-14"/>
        </w:rPr>
        <w:t xml:space="preserve"> </w:t>
      </w:r>
      <w:r>
        <w:rPr>
          <w:color w:val="231F20"/>
        </w:rPr>
        <w:t>en</w:t>
      </w:r>
      <w:r>
        <w:rPr>
          <w:color w:val="231F20"/>
          <w:spacing w:val="-15"/>
        </w:rPr>
        <w:t xml:space="preserve"> </w:t>
      </w:r>
      <w:r>
        <w:rPr>
          <w:color w:val="231F20"/>
        </w:rPr>
        <w:t>fonction</w:t>
      </w:r>
      <w:r>
        <w:rPr>
          <w:color w:val="231F20"/>
          <w:spacing w:val="-15"/>
        </w:rPr>
        <w:t xml:space="preserve"> </w:t>
      </w:r>
      <w:r>
        <w:rPr>
          <w:color w:val="231F20"/>
        </w:rPr>
        <w:t xml:space="preserve">des </w:t>
      </w:r>
      <w:r>
        <w:rPr>
          <w:color w:val="231F20"/>
          <w:w w:val="95"/>
        </w:rPr>
        <w:t xml:space="preserve">préférences de chacun pour la forme comestible choisie, tels des </w:t>
      </w:r>
      <w:r>
        <w:rPr>
          <w:color w:val="231F20"/>
        </w:rPr>
        <w:t>gâteaux</w:t>
      </w:r>
      <w:r>
        <w:rPr>
          <w:color w:val="231F20"/>
          <w:spacing w:val="-15"/>
        </w:rPr>
        <w:t xml:space="preserve"> </w:t>
      </w:r>
      <w:r>
        <w:rPr>
          <w:color w:val="231F20"/>
        </w:rPr>
        <w:t>par</w:t>
      </w:r>
      <w:r>
        <w:rPr>
          <w:color w:val="231F20"/>
          <w:spacing w:val="-15"/>
        </w:rPr>
        <w:t xml:space="preserve"> </w:t>
      </w:r>
      <w:r>
        <w:rPr>
          <w:color w:val="231F20"/>
        </w:rPr>
        <w:t>exemple.</w:t>
      </w:r>
    </w:p>
    <w:p w14:paraId="39CE49B6" w14:textId="77777777" w:rsidR="00B76AFF" w:rsidRDefault="00000000">
      <w:pPr>
        <w:pStyle w:val="Titre3"/>
        <w:spacing w:before="273"/>
        <w:ind w:left="283"/>
        <w:jc w:val="both"/>
      </w:pPr>
      <w:r>
        <w:rPr>
          <w:color w:val="231F20"/>
          <w:w w:val="90"/>
        </w:rPr>
        <w:t>Cannabisme</w:t>
      </w:r>
      <w:r>
        <w:rPr>
          <w:color w:val="231F20"/>
          <w:spacing w:val="16"/>
        </w:rPr>
        <w:t xml:space="preserve"> </w:t>
      </w:r>
      <w:r>
        <w:rPr>
          <w:color w:val="231F20"/>
          <w:spacing w:val="-2"/>
        </w:rPr>
        <w:t>passif</w:t>
      </w:r>
    </w:p>
    <w:p w14:paraId="39EEA136" w14:textId="77777777" w:rsidR="00B76AFF" w:rsidRDefault="00000000">
      <w:pPr>
        <w:pStyle w:val="Corpsdetexte"/>
        <w:spacing w:before="98" w:line="204" w:lineRule="auto"/>
        <w:ind w:left="283" w:right="270"/>
        <w:jc w:val="both"/>
      </w:pPr>
      <w:r>
        <w:rPr>
          <w:color w:val="231F20"/>
          <w:w w:val="90"/>
        </w:rPr>
        <w:t xml:space="preserve">C'est évidemment une tentation pour celle/celui qui se fait prendre au volant avec un test salivaire positif au cannabis, que de prétendre </w:t>
      </w:r>
      <w:r>
        <w:rPr>
          <w:color w:val="231F20"/>
        </w:rPr>
        <w:t>qu'il</w:t>
      </w:r>
      <w:r>
        <w:rPr>
          <w:color w:val="231F20"/>
          <w:spacing w:val="-1"/>
        </w:rPr>
        <w:t xml:space="preserve"> </w:t>
      </w:r>
      <w:r>
        <w:rPr>
          <w:color w:val="231F20"/>
        </w:rPr>
        <w:t>n'en</w:t>
      </w:r>
      <w:r>
        <w:rPr>
          <w:color w:val="231F20"/>
          <w:spacing w:val="-1"/>
        </w:rPr>
        <w:t xml:space="preserve"> </w:t>
      </w:r>
      <w:r>
        <w:rPr>
          <w:color w:val="231F20"/>
        </w:rPr>
        <w:t>a</w:t>
      </w:r>
      <w:r>
        <w:rPr>
          <w:color w:val="231F20"/>
          <w:spacing w:val="-1"/>
        </w:rPr>
        <w:t xml:space="preserve"> </w:t>
      </w:r>
      <w:r>
        <w:rPr>
          <w:color w:val="231F20"/>
        </w:rPr>
        <w:t>pas</w:t>
      </w:r>
      <w:r>
        <w:rPr>
          <w:color w:val="231F20"/>
          <w:spacing w:val="-1"/>
        </w:rPr>
        <w:t xml:space="preserve"> </w:t>
      </w:r>
      <w:r>
        <w:rPr>
          <w:color w:val="231F20"/>
        </w:rPr>
        <w:t>fumé,</w:t>
      </w:r>
      <w:r>
        <w:rPr>
          <w:color w:val="231F20"/>
          <w:spacing w:val="-1"/>
        </w:rPr>
        <w:t xml:space="preserve"> </w:t>
      </w:r>
      <w:r>
        <w:rPr>
          <w:color w:val="231F20"/>
        </w:rPr>
        <w:t>mais</w:t>
      </w:r>
      <w:r>
        <w:rPr>
          <w:color w:val="231F20"/>
          <w:spacing w:val="-1"/>
        </w:rPr>
        <w:t xml:space="preserve"> </w:t>
      </w:r>
      <w:r>
        <w:rPr>
          <w:color w:val="231F20"/>
        </w:rPr>
        <w:t>qu'il</w:t>
      </w:r>
      <w:r>
        <w:rPr>
          <w:color w:val="231F20"/>
          <w:spacing w:val="-1"/>
        </w:rPr>
        <w:t xml:space="preserve"> </w:t>
      </w:r>
      <w:r>
        <w:rPr>
          <w:color w:val="231F20"/>
        </w:rPr>
        <w:t>était</w:t>
      </w:r>
      <w:r>
        <w:rPr>
          <w:color w:val="231F20"/>
          <w:spacing w:val="-1"/>
        </w:rPr>
        <w:t xml:space="preserve"> </w:t>
      </w:r>
      <w:r>
        <w:rPr>
          <w:color w:val="231F20"/>
        </w:rPr>
        <w:t>au</w:t>
      </w:r>
      <w:r>
        <w:rPr>
          <w:color w:val="231F20"/>
          <w:spacing w:val="-1"/>
        </w:rPr>
        <w:t xml:space="preserve"> </w:t>
      </w:r>
      <w:r>
        <w:rPr>
          <w:color w:val="231F20"/>
        </w:rPr>
        <w:t>côté</w:t>
      </w:r>
      <w:r>
        <w:rPr>
          <w:color w:val="231F20"/>
          <w:spacing w:val="-1"/>
        </w:rPr>
        <w:t xml:space="preserve"> </w:t>
      </w:r>
      <w:r>
        <w:rPr>
          <w:color w:val="231F20"/>
        </w:rPr>
        <w:t>de</w:t>
      </w:r>
      <w:r>
        <w:rPr>
          <w:color w:val="231F20"/>
          <w:spacing w:val="-1"/>
        </w:rPr>
        <w:t xml:space="preserve"> </w:t>
      </w:r>
      <w:r>
        <w:rPr>
          <w:color w:val="231F20"/>
        </w:rPr>
        <w:t>personnes</w:t>
      </w:r>
      <w:r>
        <w:rPr>
          <w:color w:val="231F20"/>
          <w:spacing w:val="-1"/>
        </w:rPr>
        <w:t xml:space="preserve"> </w:t>
      </w:r>
      <w:r>
        <w:rPr>
          <w:color w:val="231F20"/>
        </w:rPr>
        <w:t xml:space="preserve">qui </w:t>
      </w:r>
      <w:r>
        <w:rPr>
          <w:color w:val="231F20"/>
          <w:spacing w:val="-2"/>
        </w:rPr>
        <w:t>en</w:t>
      </w:r>
      <w:r>
        <w:rPr>
          <w:color w:val="231F20"/>
          <w:spacing w:val="-12"/>
        </w:rPr>
        <w:t xml:space="preserve"> </w:t>
      </w:r>
      <w:r>
        <w:rPr>
          <w:color w:val="231F20"/>
          <w:spacing w:val="-2"/>
        </w:rPr>
        <w:t>fumaient</w:t>
      </w:r>
      <w:r>
        <w:rPr>
          <w:color w:val="231F20"/>
          <w:spacing w:val="-12"/>
        </w:rPr>
        <w:t xml:space="preserve"> </w:t>
      </w:r>
      <w:r>
        <w:rPr>
          <w:color w:val="231F20"/>
          <w:spacing w:val="-2"/>
        </w:rPr>
        <w:t>;</w:t>
      </w:r>
      <w:r>
        <w:rPr>
          <w:color w:val="231F20"/>
          <w:spacing w:val="-12"/>
        </w:rPr>
        <w:t xml:space="preserve"> </w:t>
      </w:r>
      <w:r>
        <w:rPr>
          <w:color w:val="231F20"/>
          <w:spacing w:val="-2"/>
        </w:rPr>
        <w:t>défense</w:t>
      </w:r>
      <w:r>
        <w:rPr>
          <w:color w:val="231F20"/>
          <w:spacing w:val="-12"/>
        </w:rPr>
        <w:t xml:space="preserve"> </w:t>
      </w:r>
      <w:r>
        <w:rPr>
          <w:color w:val="231F20"/>
          <w:spacing w:val="-2"/>
        </w:rPr>
        <w:t>maligne</w:t>
      </w:r>
      <w:r>
        <w:rPr>
          <w:color w:val="231F20"/>
          <w:spacing w:val="-12"/>
        </w:rPr>
        <w:t xml:space="preserve"> </w:t>
      </w:r>
      <w:r>
        <w:rPr>
          <w:color w:val="231F20"/>
          <w:spacing w:val="-2"/>
        </w:rPr>
        <w:t>mais</w:t>
      </w:r>
      <w:r>
        <w:rPr>
          <w:color w:val="231F20"/>
          <w:spacing w:val="-12"/>
        </w:rPr>
        <w:t xml:space="preserve"> </w:t>
      </w:r>
      <w:r>
        <w:rPr>
          <w:color w:val="231F20"/>
          <w:spacing w:val="-2"/>
        </w:rPr>
        <w:t>éventée,</w:t>
      </w:r>
      <w:r>
        <w:rPr>
          <w:color w:val="231F20"/>
          <w:spacing w:val="-12"/>
        </w:rPr>
        <w:t xml:space="preserve"> </w:t>
      </w:r>
      <w:r>
        <w:rPr>
          <w:color w:val="231F20"/>
          <w:spacing w:val="-2"/>
        </w:rPr>
        <w:t>qui</w:t>
      </w:r>
      <w:r>
        <w:rPr>
          <w:color w:val="231F20"/>
          <w:spacing w:val="-12"/>
        </w:rPr>
        <w:t xml:space="preserve"> </w:t>
      </w:r>
      <w:r>
        <w:rPr>
          <w:color w:val="231F20"/>
          <w:spacing w:val="-2"/>
        </w:rPr>
        <w:t>ne</w:t>
      </w:r>
      <w:r>
        <w:rPr>
          <w:color w:val="231F20"/>
          <w:spacing w:val="-12"/>
        </w:rPr>
        <w:t xml:space="preserve"> </w:t>
      </w:r>
      <w:r>
        <w:rPr>
          <w:color w:val="231F20"/>
          <w:spacing w:val="-2"/>
        </w:rPr>
        <w:t>trompe</w:t>
      </w:r>
      <w:r>
        <w:rPr>
          <w:color w:val="231F20"/>
          <w:spacing w:val="-12"/>
        </w:rPr>
        <w:t xml:space="preserve"> </w:t>
      </w:r>
      <w:r>
        <w:rPr>
          <w:color w:val="231F20"/>
          <w:spacing w:val="-2"/>
        </w:rPr>
        <w:t xml:space="preserve">plus </w:t>
      </w:r>
      <w:r>
        <w:rPr>
          <w:color w:val="231F20"/>
          <w:w w:val="95"/>
        </w:rPr>
        <w:t>personne,</w:t>
      </w:r>
      <w:r>
        <w:rPr>
          <w:color w:val="231F20"/>
          <w:spacing w:val="36"/>
        </w:rPr>
        <w:t xml:space="preserve"> </w:t>
      </w:r>
      <w:r>
        <w:rPr>
          <w:color w:val="231F20"/>
          <w:w w:val="95"/>
        </w:rPr>
        <w:t>y</w:t>
      </w:r>
      <w:r>
        <w:rPr>
          <w:color w:val="231F20"/>
          <w:spacing w:val="36"/>
        </w:rPr>
        <w:t xml:space="preserve"> </w:t>
      </w:r>
      <w:r>
        <w:rPr>
          <w:color w:val="231F20"/>
          <w:w w:val="95"/>
        </w:rPr>
        <w:t>compris</w:t>
      </w:r>
      <w:r>
        <w:rPr>
          <w:color w:val="231F20"/>
          <w:spacing w:val="36"/>
        </w:rPr>
        <w:t xml:space="preserve"> </w:t>
      </w:r>
      <w:r>
        <w:rPr>
          <w:color w:val="231F20"/>
          <w:w w:val="95"/>
        </w:rPr>
        <w:t>les</w:t>
      </w:r>
      <w:r>
        <w:rPr>
          <w:color w:val="231F20"/>
          <w:spacing w:val="37"/>
        </w:rPr>
        <w:t xml:space="preserve"> </w:t>
      </w:r>
      <w:r>
        <w:rPr>
          <w:color w:val="231F20"/>
          <w:w w:val="95"/>
        </w:rPr>
        <w:t>juges.</w:t>
      </w:r>
      <w:r>
        <w:rPr>
          <w:color w:val="231F20"/>
          <w:spacing w:val="36"/>
        </w:rPr>
        <w:t xml:space="preserve"> </w:t>
      </w:r>
      <w:r>
        <w:rPr>
          <w:color w:val="231F20"/>
          <w:w w:val="95"/>
        </w:rPr>
        <w:t>Il</w:t>
      </w:r>
      <w:r>
        <w:rPr>
          <w:color w:val="231F20"/>
          <w:spacing w:val="36"/>
        </w:rPr>
        <w:t xml:space="preserve"> </w:t>
      </w:r>
      <w:r>
        <w:rPr>
          <w:color w:val="231F20"/>
          <w:w w:val="95"/>
        </w:rPr>
        <w:t>faudrait</w:t>
      </w:r>
      <w:r>
        <w:rPr>
          <w:color w:val="231F20"/>
          <w:spacing w:val="37"/>
        </w:rPr>
        <w:t xml:space="preserve"> </w:t>
      </w:r>
      <w:r>
        <w:rPr>
          <w:color w:val="231F20"/>
          <w:w w:val="95"/>
        </w:rPr>
        <w:t>séjourner</w:t>
      </w:r>
      <w:r>
        <w:rPr>
          <w:color w:val="231F20"/>
          <w:spacing w:val="36"/>
        </w:rPr>
        <w:t xml:space="preserve"> </w:t>
      </w:r>
      <w:r>
        <w:rPr>
          <w:color w:val="231F20"/>
          <w:w w:val="95"/>
        </w:rPr>
        <w:t>un</w:t>
      </w:r>
      <w:r>
        <w:rPr>
          <w:color w:val="231F20"/>
          <w:spacing w:val="36"/>
        </w:rPr>
        <w:t xml:space="preserve"> </w:t>
      </w:r>
      <w:r>
        <w:rPr>
          <w:color w:val="231F20"/>
          <w:spacing w:val="-2"/>
          <w:w w:val="95"/>
        </w:rPr>
        <w:t>certain</w:t>
      </w:r>
    </w:p>
    <w:p w14:paraId="12AB6325" w14:textId="77777777" w:rsidR="00B76AFF" w:rsidRDefault="00B76AFF">
      <w:pPr>
        <w:pStyle w:val="Corpsdetexte"/>
        <w:spacing w:before="6"/>
        <w:rPr>
          <w:sz w:val="17"/>
        </w:rPr>
      </w:pPr>
    </w:p>
    <w:p w14:paraId="540743B4" w14:textId="584B6EFF" w:rsidR="00B76AFF" w:rsidRDefault="00000000">
      <w:pPr>
        <w:spacing w:before="102"/>
        <w:ind w:left="284"/>
        <w:rPr>
          <w:sz w:val="24"/>
        </w:rPr>
      </w:pPr>
      <w:r>
        <w:rPr>
          <w:color w:val="323031"/>
          <w:spacing w:val="-5"/>
          <w:sz w:val="24"/>
        </w:rPr>
        <w:t>4</w:t>
      </w:r>
      <w:r w:rsidR="004A044F">
        <w:rPr>
          <w:color w:val="323031"/>
          <w:spacing w:val="-5"/>
          <w:sz w:val="24"/>
        </w:rPr>
        <w:t>1</w:t>
      </w:r>
    </w:p>
    <w:p w14:paraId="35BD323F" w14:textId="77777777" w:rsidR="00B76AFF" w:rsidRDefault="00B76AFF">
      <w:pPr>
        <w:rPr>
          <w:sz w:val="24"/>
        </w:rPr>
        <w:sectPr w:rsidR="00B76AFF">
          <w:pgSz w:w="9350" w:h="12750"/>
          <w:pgMar w:top="920" w:right="1280" w:bottom="420" w:left="1100" w:header="0" w:footer="222" w:gutter="0"/>
          <w:cols w:space="720"/>
        </w:sectPr>
      </w:pPr>
    </w:p>
    <w:p w14:paraId="363D7D45" w14:textId="77777777" w:rsidR="00B76AFF" w:rsidRDefault="00000000">
      <w:pPr>
        <w:spacing w:before="97"/>
        <w:ind w:right="102"/>
        <w:jc w:val="right"/>
        <w:rPr>
          <w:sz w:val="20"/>
        </w:rPr>
      </w:pPr>
      <w:bookmarkStart w:id="83" w:name="Cannavaping"/>
      <w:bookmarkStart w:id="84" w:name="CB1_"/>
      <w:bookmarkStart w:id="85" w:name="CB2_"/>
      <w:bookmarkStart w:id="86" w:name="Chanvre_indien"/>
      <w:bookmarkStart w:id="87" w:name="_bookmark28"/>
      <w:bookmarkEnd w:id="83"/>
      <w:bookmarkEnd w:id="84"/>
      <w:bookmarkEnd w:id="85"/>
      <w:bookmarkEnd w:id="86"/>
      <w:bookmarkEnd w:id="87"/>
      <w:r>
        <w:rPr>
          <w:color w:val="323031"/>
          <w:spacing w:val="-2"/>
          <w:sz w:val="20"/>
        </w:rPr>
        <w:lastRenderedPageBreak/>
        <w:t>CANNAVAPING</w:t>
      </w:r>
    </w:p>
    <w:p w14:paraId="6FFB867F" w14:textId="77777777" w:rsidR="00B76AFF" w:rsidRDefault="00000000">
      <w:pPr>
        <w:pStyle w:val="Corpsdetexte"/>
        <w:spacing w:before="4"/>
        <w:rPr>
          <w:sz w:val="17"/>
        </w:rPr>
      </w:pPr>
      <w:r>
        <w:pict w14:anchorId="7D120E7E">
          <v:shape id="docshape33" o:spid="_x0000_s2179" style="position:absolute;margin-left:77.7pt;margin-top:12.9pt;width:320.35pt;height:.1pt;z-index:-15710720;mso-wrap-distance-left:0;mso-wrap-distance-right:0;mso-position-horizontal-relative:page" coordorigin="1554,258" coordsize="6407,0" path="m7960,258r-6406,e" filled="f" strokecolor="#231f20" strokeweight=".25pt">
            <v:path arrowok="t"/>
            <w10:wrap type="topAndBottom" anchorx="page"/>
          </v:shape>
        </w:pict>
      </w:r>
    </w:p>
    <w:p w14:paraId="1F63AC73" w14:textId="77777777" w:rsidR="00B76AFF" w:rsidRDefault="00B76AFF">
      <w:pPr>
        <w:pStyle w:val="Corpsdetexte"/>
        <w:spacing w:before="9"/>
        <w:rPr>
          <w:sz w:val="17"/>
        </w:rPr>
      </w:pPr>
    </w:p>
    <w:p w14:paraId="4DDB8A6C" w14:textId="77777777" w:rsidR="00B76AFF" w:rsidRDefault="00000000">
      <w:pPr>
        <w:pStyle w:val="Corpsdetexte"/>
        <w:spacing w:line="206" w:lineRule="auto"/>
        <w:ind w:left="453" w:right="100"/>
        <w:jc w:val="both"/>
      </w:pPr>
      <w:r>
        <w:rPr>
          <w:color w:val="231F20"/>
          <w:w w:val="95"/>
        </w:rPr>
        <w:t>temps,</w:t>
      </w:r>
      <w:r>
        <w:rPr>
          <w:color w:val="231F20"/>
          <w:spacing w:val="-10"/>
          <w:w w:val="95"/>
        </w:rPr>
        <w:t xml:space="preserve"> </w:t>
      </w:r>
      <w:r>
        <w:rPr>
          <w:color w:val="231F20"/>
          <w:w w:val="95"/>
        </w:rPr>
        <w:t>à</w:t>
      </w:r>
      <w:r>
        <w:rPr>
          <w:color w:val="231F20"/>
          <w:spacing w:val="-10"/>
          <w:w w:val="95"/>
        </w:rPr>
        <w:t xml:space="preserve"> </w:t>
      </w:r>
      <w:r>
        <w:rPr>
          <w:color w:val="231F20"/>
          <w:w w:val="95"/>
        </w:rPr>
        <w:t>cinq</w:t>
      </w:r>
      <w:r>
        <w:rPr>
          <w:color w:val="231F20"/>
          <w:spacing w:val="-10"/>
          <w:w w:val="95"/>
        </w:rPr>
        <w:t xml:space="preserve"> </w:t>
      </w:r>
      <w:r>
        <w:rPr>
          <w:color w:val="231F20"/>
          <w:w w:val="95"/>
        </w:rPr>
        <w:t>dans</w:t>
      </w:r>
      <w:r>
        <w:rPr>
          <w:color w:val="231F20"/>
          <w:spacing w:val="-10"/>
          <w:w w:val="95"/>
        </w:rPr>
        <w:t xml:space="preserve"> </w:t>
      </w:r>
      <w:r>
        <w:rPr>
          <w:color w:val="231F20"/>
          <w:w w:val="95"/>
        </w:rPr>
        <w:t>une</w:t>
      </w:r>
      <w:r>
        <w:rPr>
          <w:color w:val="231F20"/>
          <w:spacing w:val="-10"/>
          <w:w w:val="95"/>
        </w:rPr>
        <w:t xml:space="preserve"> </w:t>
      </w:r>
      <w:r>
        <w:rPr>
          <w:color w:val="231F20"/>
          <w:w w:val="95"/>
        </w:rPr>
        <w:t>toute</w:t>
      </w:r>
      <w:r>
        <w:rPr>
          <w:color w:val="231F20"/>
          <w:spacing w:val="-10"/>
          <w:w w:val="95"/>
        </w:rPr>
        <w:t xml:space="preserve"> </w:t>
      </w:r>
      <w:r>
        <w:rPr>
          <w:color w:val="231F20"/>
          <w:w w:val="95"/>
        </w:rPr>
        <w:t>petite</w:t>
      </w:r>
      <w:r>
        <w:rPr>
          <w:color w:val="231F20"/>
          <w:spacing w:val="-10"/>
          <w:w w:val="95"/>
        </w:rPr>
        <w:t xml:space="preserve"> </w:t>
      </w:r>
      <w:r>
        <w:rPr>
          <w:color w:val="231F20"/>
          <w:w w:val="95"/>
        </w:rPr>
        <w:t>automobile</w:t>
      </w:r>
      <w:r>
        <w:rPr>
          <w:color w:val="231F20"/>
          <w:spacing w:val="-10"/>
          <w:w w:val="95"/>
        </w:rPr>
        <w:t xml:space="preserve"> </w:t>
      </w:r>
      <w:r>
        <w:rPr>
          <w:color w:val="231F20"/>
          <w:w w:val="95"/>
        </w:rPr>
        <w:t>où</w:t>
      </w:r>
      <w:r>
        <w:rPr>
          <w:color w:val="231F20"/>
          <w:spacing w:val="-10"/>
          <w:w w:val="95"/>
        </w:rPr>
        <w:t xml:space="preserve"> </w:t>
      </w:r>
      <w:r>
        <w:rPr>
          <w:color w:val="231F20"/>
          <w:w w:val="95"/>
        </w:rPr>
        <w:t>4</w:t>
      </w:r>
      <w:r>
        <w:rPr>
          <w:color w:val="231F20"/>
          <w:spacing w:val="-10"/>
          <w:w w:val="95"/>
        </w:rPr>
        <w:t xml:space="preserve"> </w:t>
      </w:r>
      <w:r>
        <w:rPr>
          <w:color w:val="231F20"/>
          <w:w w:val="95"/>
        </w:rPr>
        <w:t>des</w:t>
      </w:r>
      <w:r>
        <w:rPr>
          <w:color w:val="231F20"/>
          <w:spacing w:val="-10"/>
          <w:w w:val="95"/>
        </w:rPr>
        <w:t xml:space="preserve"> </w:t>
      </w:r>
      <w:r>
        <w:rPr>
          <w:color w:val="231F20"/>
          <w:w w:val="95"/>
        </w:rPr>
        <w:t xml:space="preserve">passagers </w:t>
      </w:r>
      <w:r>
        <w:rPr>
          <w:color w:val="231F20"/>
          <w:spacing w:val="-2"/>
          <w:w w:val="95"/>
        </w:rPr>
        <w:t>fumeraient</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cannabis,</w:t>
      </w:r>
      <w:r>
        <w:rPr>
          <w:color w:val="231F20"/>
          <w:spacing w:val="-8"/>
          <w:w w:val="95"/>
        </w:rPr>
        <w:t xml:space="preserve"> </w:t>
      </w:r>
      <w:r>
        <w:rPr>
          <w:color w:val="231F20"/>
          <w:spacing w:val="-2"/>
          <w:w w:val="95"/>
        </w:rPr>
        <w:t>pendant</w:t>
      </w:r>
      <w:r>
        <w:rPr>
          <w:color w:val="231F20"/>
          <w:spacing w:val="-8"/>
          <w:w w:val="95"/>
        </w:rPr>
        <w:t xml:space="preserve"> </w:t>
      </w:r>
      <w:r>
        <w:rPr>
          <w:color w:val="231F20"/>
          <w:spacing w:val="-2"/>
          <w:w w:val="95"/>
        </w:rPr>
        <w:t>un</w:t>
      </w:r>
      <w:r>
        <w:rPr>
          <w:color w:val="231F20"/>
          <w:spacing w:val="-8"/>
          <w:w w:val="95"/>
        </w:rPr>
        <w:t xml:space="preserve"> </w:t>
      </w:r>
      <w:r>
        <w:rPr>
          <w:color w:val="231F20"/>
          <w:spacing w:val="-2"/>
          <w:w w:val="95"/>
        </w:rPr>
        <w:t>certain</w:t>
      </w:r>
      <w:r>
        <w:rPr>
          <w:color w:val="231F20"/>
          <w:spacing w:val="-8"/>
          <w:w w:val="95"/>
        </w:rPr>
        <w:t xml:space="preserve"> </w:t>
      </w:r>
      <w:r>
        <w:rPr>
          <w:color w:val="231F20"/>
          <w:spacing w:val="-2"/>
          <w:w w:val="95"/>
        </w:rPr>
        <w:t>temps,</w:t>
      </w:r>
      <w:r>
        <w:rPr>
          <w:color w:val="231F20"/>
          <w:spacing w:val="-8"/>
          <w:w w:val="95"/>
        </w:rPr>
        <w:t xml:space="preserve"> </w:t>
      </w:r>
      <w:r>
        <w:rPr>
          <w:color w:val="231F20"/>
          <w:spacing w:val="-2"/>
          <w:w w:val="95"/>
        </w:rPr>
        <w:t>toutes</w:t>
      </w:r>
      <w:r>
        <w:rPr>
          <w:color w:val="231F20"/>
          <w:spacing w:val="-8"/>
          <w:w w:val="95"/>
        </w:rPr>
        <w:t xml:space="preserve"> </w:t>
      </w:r>
      <w:r>
        <w:rPr>
          <w:color w:val="231F20"/>
          <w:spacing w:val="-2"/>
          <w:w w:val="95"/>
        </w:rPr>
        <w:t xml:space="preserve">fenêtres </w:t>
      </w:r>
      <w:r>
        <w:rPr>
          <w:color w:val="231F20"/>
          <w:w w:val="95"/>
        </w:rPr>
        <w:t>fermées,</w:t>
      </w:r>
      <w:r>
        <w:rPr>
          <w:color w:val="231F20"/>
          <w:spacing w:val="-9"/>
          <w:w w:val="95"/>
        </w:rPr>
        <w:t xml:space="preserve"> </w:t>
      </w:r>
      <w:r>
        <w:rPr>
          <w:color w:val="231F20"/>
          <w:w w:val="95"/>
        </w:rPr>
        <w:t>pour</w:t>
      </w:r>
      <w:r>
        <w:rPr>
          <w:color w:val="231F20"/>
          <w:spacing w:val="-9"/>
          <w:w w:val="95"/>
        </w:rPr>
        <w:t xml:space="preserve"> </w:t>
      </w:r>
      <w:r>
        <w:rPr>
          <w:color w:val="231F20"/>
          <w:w w:val="95"/>
        </w:rPr>
        <w:t>que</w:t>
      </w:r>
      <w:r>
        <w:rPr>
          <w:color w:val="231F20"/>
          <w:spacing w:val="-9"/>
          <w:w w:val="95"/>
        </w:rPr>
        <w:t xml:space="preserve"> </w:t>
      </w:r>
      <w:r>
        <w:rPr>
          <w:color w:val="231F20"/>
          <w:w w:val="95"/>
        </w:rPr>
        <w:t>l'on</w:t>
      </w:r>
      <w:r>
        <w:rPr>
          <w:color w:val="231F20"/>
          <w:spacing w:val="-9"/>
          <w:w w:val="95"/>
        </w:rPr>
        <w:t xml:space="preserve"> </w:t>
      </w:r>
      <w:r>
        <w:rPr>
          <w:color w:val="231F20"/>
          <w:w w:val="95"/>
        </w:rPr>
        <w:t>trouve</w:t>
      </w:r>
      <w:r>
        <w:rPr>
          <w:color w:val="231F20"/>
          <w:spacing w:val="-9"/>
          <w:w w:val="95"/>
        </w:rPr>
        <w:t xml:space="preserve"> </w:t>
      </w:r>
      <w:r>
        <w:rPr>
          <w:color w:val="231F20"/>
          <w:w w:val="95"/>
        </w:rPr>
        <w:t>dans</w:t>
      </w:r>
      <w:r>
        <w:rPr>
          <w:color w:val="231F20"/>
          <w:spacing w:val="-9"/>
          <w:w w:val="95"/>
        </w:rPr>
        <w:t xml:space="preserve"> </w:t>
      </w:r>
      <w:r>
        <w:rPr>
          <w:color w:val="231F20"/>
          <w:w w:val="95"/>
        </w:rPr>
        <w:t>le</w:t>
      </w:r>
      <w:r>
        <w:rPr>
          <w:color w:val="231F20"/>
          <w:spacing w:val="-9"/>
          <w:w w:val="95"/>
        </w:rPr>
        <w:t xml:space="preserve"> </w:t>
      </w:r>
      <w:r>
        <w:rPr>
          <w:color w:val="231F20"/>
          <w:w w:val="95"/>
        </w:rPr>
        <w:t>sang</w:t>
      </w:r>
      <w:r>
        <w:rPr>
          <w:color w:val="231F20"/>
          <w:spacing w:val="-9"/>
          <w:w w:val="95"/>
        </w:rPr>
        <w:t xml:space="preserve"> </w:t>
      </w:r>
      <w:r>
        <w:rPr>
          <w:color w:val="231F20"/>
          <w:w w:val="95"/>
        </w:rPr>
        <w:t>du</w:t>
      </w:r>
      <w:r>
        <w:rPr>
          <w:color w:val="231F20"/>
          <w:spacing w:val="-9"/>
          <w:w w:val="95"/>
        </w:rPr>
        <w:t xml:space="preserve"> </w:t>
      </w:r>
      <w:r>
        <w:rPr>
          <w:color w:val="231F20"/>
          <w:w w:val="95"/>
        </w:rPr>
        <w:t>cinquième</w:t>
      </w:r>
      <w:r>
        <w:rPr>
          <w:color w:val="231F20"/>
          <w:spacing w:val="-9"/>
          <w:w w:val="95"/>
        </w:rPr>
        <w:t xml:space="preserve"> </w:t>
      </w:r>
      <w:r>
        <w:rPr>
          <w:color w:val="231F20"/>
          <w:w w:val="95"/>
        </w:rPr>
        <w:t>passager une</w:t>
      </w:r>
      <w:r>
        <w:rPr>
          <w:color w:val="231F20"/>
          <w:spacing w:val="-8"/>
          <w:w w:val="95"/>
        </w:rPr>
        <w:t xml:space="preserve"> </w:t>
      </w:r>
      <w:r>
        <w:rPr>
          <w:color w:val="231F20"/>
          <w:w w:val="95"/>
        </w:rPr>
        <w:t>concentration</w:t>
      </w:r>
      <w:r>
        <w:rPr>
          <w:color w:val="231F20"/>
          <w:spacing w:val="-8"/>
          <w:w w:val="95"/>
        </w:rPr>
        <w:t xml:space="preserve"> </w:t>
      </w:r>
      <w:r>
        <w:rPr>
          <w:color w:val="231F20"/>
          <w:w w:val="95"/>
        </w:rPr>
        <w:t>détectable</w:t>
      </w:r>
      <w:r>
        <w:rPr>
          <w:color w:val="231F20"/>
          <w:spacing w:val="-8"/>
          <w:w w:val="95"/>
        </w:rPr>
        <w:t xml:space="preserve"> </w:t>
      </w:r>
      <w:r>
        <w:rPr>
          <w:color w:val="231F20"/>
          <w:w w:val="95"/>
        </w:rPr>
        <w:t>de</w:t>
      </w:r>
      <w:r>
        <w:rPr>
          <w:color w:val="231F20"/>
          <w:spacing w:val="-8"/>
          <w:w w:val="95"/>
        </w:rPr>
        <w:t xml:space="preserve"> </w:t>
      </w:r>
      <w:r>
        <w:rPr>
          <w:color w:val="231F20"/>
          <w:w w:val="95"/>
        </w:rPr>
        <w:t>THC.</w:t>
      </w:r>
      <w:r>
        <w:rPr>
          <w:color w:val="231F20"/>
          <w:spacing w:val="-8"/>
          <w:w w:val="95"/>
        </w:rPr>
        <w:t xml:space="preserve"> </w:t>
      </w:r>
      <w:r>
        <w:rPr>
          <w:color w:val="231F20"/>
          <w:w w:val="95"/>
        </w:rPr>
        <w:t>Mais</w:t>
      </w:r>
      <w:r>
        <w:rPr>
          <w:color w:val="231F20"/>
          <w:spacing w:val="-8"/>
          <w:w w:val="95"/>
        </w:rPr>
        <w:t xml:space="preserve"> </w:t>
      </w:r>
      <w:r>
        <w:rPr>
          <w:color w:val="231F20"/>
          <w:w w:val="95"/>
        </w:rPr>
        <w:t>alors,</w:t>
      </w:r>
      <w:r>
        <w:rPr>
          <w:color w:val="231F20"/>
          <w:spacing w:val="-8"/>
          <w:w w:val="95"/>
        </w:rPr>
        <w:t xml:space="preserve"> </w:t>
      </w:r>
      <w:r>
        <w:rPr>
          <w:color w:val="231F20"/>
          <w:w w:val="95"/>
        </w:rPr>
        <w:t>ce</w:t>
      </w:r>
      <w:r>
        <w:rPr>
          <w:color w:val="231F20"/>
          <w:spacing w:val="-8"/>
          <w:w w:val="95"/>
        </w:rPr>
        <w:t xml:space="preserve"> </w:t>
      </w:r>
      <w:r>
        <w:rPr>
          <w:color w:val="231F20"/>
          <w:w w:val="95"/>
        </w:rPr>
        <w:t>ne</w:t>
      </w:r>
      <w:r>
        <w:rPr>
          <w:color w:val="231F20"/>
          <w:spacing w:val="-8"/>
          <w:w w:val="95"/>
        </w:rPr>
        <w:t xml:space="preserve"> </w:t>
      </w:r>
      <w:r>
        <w:rPr>
          <w:color w:val="231F20"/>
          <w:w w:val="95"/>
        </w:rPr>
        <w:t>serait</w:t>
      </w:r>
      <w:r>
        <w:rPr>
          <w:color w:val="231F20"/>
          <w:spacing w:val="-8"/>
          <w:w w:val="95"/>
        </w:rPr>
        <w:t xml:space="preserve"> </w:t>
      </w:r>
      <w:r>
        <w:rPr>
          <w:color w:val="231F20"/>
          <w:w w:val="95"/>
        </w:rPr>
        <w:t xml:space="preserve">pas </w:t>
      </w:r>
      <w:r>
        <w:rPr>
          <w:color w:val="231F20"/>
        </w:rPr>
        <w:t>en</w:t>
      </w:r>
      <w:r>
        <w:rPr>
          <w:color w:val="231F20"/>
          <w:spacing w:val="-8"/>
        </w:rPr>
        <w:t xml:space="preserve"> </w:t>
      </w:r>
      <w:r>
        <w:rPr>
          <w:color w:val="231F20"/>
        </w:rPr>
        <w:t>toute</w:t>
      </w:r>
      <w:r>
        <w:rPr>
          <w:color w:val="231F20"/>
          <w:spacing w:val="-8"/>
        </w:rPr>
        <w:t xml:space="preserve"> </w:t>
      </w:r>
      <w:r>
        <w:rPr>
          <w:color w:val="231F20"/>
        </w:rPr>
        <w:t>innocence</w:t>
      </w:r>
      <w:r>
        <w:rPr>
          <w:color w:val="231F20"/>
          <w:spacing w:val="-8"/>
        </w:rPr>
        <w:t xml:space="preserve"> </w:t>
      </w:r>
      <w:r>
        <w:rPr>
          <w:color w:val="231F20"/>
        </w:rPr>
        <w:t>que</w:t>
      </w:r>
      <w:r>
        <w:rPr>
          <w:color w:val="231F20"/>
          <w:spacing w:val="-8"/>
        </w:rPr>
        <w:t xml:space="preserve"> </w:t>
      </w:r>
      <w:r>
        <w:rPr>
          <w:color w:val="231F20"/>
        </w:rPr>
        <w:t>«</w:t>
      </w:r>
      <w:r>
        <w:rPr>
          <w:color w:val="231F20"/>
          <w:spacing w:val="-8"/>
        </w:rPr>
        <w:t xml:space="preserve"> </w:t>
      </w:r>
      <w:r>
        <w:rPr>
          <w:color w:val="231F20"/>
        </w:rPr>
        <w:t>la</w:t>
      </w:r>
      <w:r>
        <w:rPr>
          <w:color w:val="231F20"/>
          <w:spacing w:val="-8"/>
        </w:rPr>
        <w:t xml:space="preserve"> </w:t>
      </w:r>
      <w:r>
        <w:rPr>
          <w:color w:val="231F20"/>
        </w:rPr>
        <w:t>victime</w:t>
      </w:r>
      <w:r>
        <w:rPr>
          <w:color w:val="231F20"/>
          <w:spacing w:val="-8"/>
        </w:rPr>
        <w:t xml:space="preserve"> </w:t>
      </w:r>
      <w:r>
        <w:rPr>
          <w:color w:val="231F20"/>
        </w:rPr>
        <w:t>»</w:t>
      </w:r>
      <w:r>
        <w:rPr>
          <w:color w:val="231F20"/>
          <w:spacing w:val="-8"/>
        </w:rPr>
        <w:t xml:space="preserve"> </w:t>
      </w:r>
      <w:r>
        <w:rPr>
          <w:color w:val="231F20"/>
        </w:rPr>
        <w:t>aurait</w:t>
      </w:r>
      <w:r>
        <w:rPr>
          <w:color w:val="231F20"/>
          <w:spacing w:val="-8"/>
        </w:rPr>
        <w:t xml:space="preserve"> </w:t>
      </w:r>
      <w:r>
        <w:rPr>
          <w:color w:val="231F20"/>
        </w:rPr>
        <w:t>été</w:t>
      </w:r>
      <w:r>
        <w:rPr>
          <w:color w:val="231F20"/>
          <w:spacing w:val="-8"/>
        </w:rPr>
        <w:t xml:space="preserve"> </w:t>
      </w:r>
      <w:r>
        <w:rPr>
          <w:color w:val="231F20"/>
        </w:rPr>
        <w:t>exposée</w:t>
      </w:r>
      <w:r>
        <w:rPr>
          <w:color w:val="231F20"/>
          <w:spacing w:val="-8"/>
        </w:rPr>
        <w:t xml:space="preserve"> </w:t>
      </w:r>
      <w:r>
        <w:rPr>
          <w:color w:val="231F20"/>
        </w:rPr>
        <w:t>à</w:t>
      </w:r>
      <w:r>
        <w:rPr>
          <w:color w:val="231F20"/>
          <w:spacing w:val="-8"/>
        </w:rPr>
        <w:t xml:space="preserve"> </w:t>
      </w:r>
      <w:r>
        <w:rPr>
          <w:color w:val="231F20"/>
        </w:rPr>
        <w:t>cette intoxication</w:t>
      </w:r>
      <w:r>
        <w:rPr>
          <w:color w:val="231F20"/>
          <w:spacing w:val="-15"/>
        </w:rPr>
        <w:t xml:space="preserve"> </w:t>
      </w:r>
      <w:r>
        <w:rPr>
          <w:color w:val="231F20"/>
        </w:rPr>
        <w:t>collective.</w:t>
      </w:r>
    </w:p>
    <w:p w14:paraId="7A5A387B" w14:textId="77777777" w:rsidR="00B76AFF" w:rsidRDefault="00000000">
      <w:pPr>
        <w:pStyle w:val="Titre4"/>
        <w:spacing w:before="263"/>
      </w:pPr>
      <w:r>
        <w:rPr>
          <w:color w:val="231F20"/>
          <w:spacing w:val="-2"/>
        </w:rPr>
        <w:t>Cannavaping</w:t>
      </w:r>
    </w:p>
    <w:p w14:paraId="7235D26C" w14:textId="77777777" w:rsidR="00B76AFF" w:rsidRDefault="00000000">
      <w:pPr>
        <w:pStyle w:val="Corpsdetexte"/>
        <w:spacing w:before="99" w:line="206" w:lineRule="auto"/>
        <w:ind w:left="453" w:right="101"/>
        <w:jc w:val="both"/>
      </w:pPr>
      <w:r>
        <w:rPr>
          <w:color w:val="231F20"/>
          <w:spacing w:val="-2"/>
          <w:w w:val="95"/>
        </w:rPr>
        <w:t>Technique</w:t>
      </w:r>
      <w:r>
        <w:rPr>
          <w:color w:val="231F20"/>
          <w:spacing w:val="-8"/>
          <w:w w:val="95"/>
        </w:rPr>
        <w:t xml:space="preserve"> </w:t>
      </w:r>
      <w:r>
        <w:rPr>
          <w:color w:val="231F20"/>
          <w:spacing w:val="-2"/>
          <w:w w:val="95"/>
        </w:rPr>
        <w:t>inspirée</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w:t>
      </w:r>
      <w:r>
        <w:rPr>
          <w:color w:val="231F20"/>
          <w:spacing w:val="-8"/>
          <w:w w:val="95"/>
        </w:rPr>
        <w:t xml:space="preserve"> </w:t>
      </w:r>
      <w:r>
        <w:rPr>
          <w:i/>
          <w:color w:val="231F20"/>
          <w:spacing w:val="-2"/>
          <w:w w:val="95"/>
        </w:rPr>
        <w:t>dabbing</w:t>
      </w:r>
      <w:r>
        <w:rPr>
          <w:i/>
          <w:color w:val="231F20"/>
          <w:spacing w:val="-8"/>
          <w:w w:val="95"/>
        </w:rPr>
        <w:t xml:space="preserve"> </w:t>
      </w:r>
      <w:r>
        <w:rPr>
          <w:color w:val="231F20"/>
          <w:spacing w:val="-2"/>
          <w:w w:val="95"/>
        </w:rPr>
        <w:t>»</w:t>
      </w:r>
      <w:r>
        <w:rPr>
          <w:color w:val="231F20"/>
          <w:spacing w:val="-8"/>
          <w:w w:val="95"/>
        </w:rPr>
        <w:t xml:space="preserve"> </w:t>
      </w:r>
      <w:r>
        <w:rPr>
          <w:color w:val="231F20"/>
          <w:spacing w:val="-2"/>
          <w:w w:val="95"/>
        </w:rPr>
        <w:t>(fumées</w:t>
      </w:r>
      <w:r>
        <w:rPr>
          <w:color w:val="231F20"/>
          <w:spacing w:val="-8"/>
          <w:w w:val="95"/>
        </w:rPr>
        <w:t xml:space="preserve"> </w:t>
      </w:r>
      <w:r>
        <w:rPr>
          <w:color w:val="231F20"/>
          <w:spacing w:val="-2"/>
          <w:w w:val="95"/>
        </w:rPr>
        <w:t>faites</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condensats</w:t>
      </w:r>
      <w:r>
        <w:rPr>
          <w:color w:val="231F20"/>
          <w:spacing w:val="-8"/>
          <w:w w:val="95"/>
        </w:rPr>
        <w:t xml:space="preserve"> </w:t>
      </w:r>
      <w:r>
        <w:rPr>
          <w:color w:val="231F20"/>
          <w:spacing w:val="-2"/>
          <w:w w:val="95"/>
        </w:rPr>
        <w:t xml:space="preserve">de </w:t>
      </w:r>
      <w:r>
        <w:rPr>
          <w:color w:val="231F20"/>
          <w:w w:val="90"/>
        </w:rPr>
        <w:t>cannabinoïdes</w:t>
      </w:r>
      <w:r>
        <w:rPr>
          <w:color w:val="231F20"/>
          <w:spacing w:val="-3"/>
        </w:rPr>
        <w:t xml:space="preserve"> </w:t>
      </w:r>
      <w:r>
        <w:rPr>
          <w:color w:val="231F20"/>
          <w:w w:val="90"/>
        </w:rPr>
        <w:t>extraits</w:t>
      </w:r>
      <w:r>
        <w:rPr>
          <w:color w:val="231F20"/>
          <w:spacing w:val="-3"/>
        </w:rPr>
        <w:t xml:space="preserve"> </w:t>
      </w:r>
      <w:r>
        <w:rPr>
          <w:color w:val="231F20"/>
          <w:w w:val="90"/>
        </w:rPr>
        <w:t>de</w:t>
      </w:r>
      <w:r>
        <w:rPr>
          <w:color w:val="231F20"/>
          <w:spacing w:val="-3"/>
        </w:rPr>
        <w:t xml:space="preserve"> </w:t>
      </w:r>
      <w:r>
        <w:rPr>
          <w:color w:val="231F20"/>
          <w:w w:val="90"/>
        </w:rPr>
        <w:t>la</w:t>
      </w:r>
      <w:r>
        <w:rPr>
          <w:color w:val="231F20"/>
          <w:spacing w:val="-2"/>
        </w:rPr>
        <w:t xml:space="preserve"> </w:t>
      </w:r>
      <w:r>
        <w:rPr>
          <w:color w:val="231F20"/>
          <w:w w:val="90"/>
        </w:rPr>
        <w:t>poudre</w:t>
      </w:r>
      <w:r>
        <w:rPr>
          <w:color w:val="231F20"/>
          <w:spacing w:val="-3"/>
        </w:rPr>
        <w:t xml:space="preserve"> </w:t>
      </w:r>
      <w:r>
        <w:rPr>
          <w:color w:val="231F20"/>
          <w:w w:val="90"/>
        </w:rPr>
        <w:t>de</w:t>
      </w:r>
      <w:r>
        <w:rPr>
          <w:color w:val="231F20"/>
          <w:spacing w:val="-3"/>
        </w:rPr>
        <w:t xml:space="preserve"> </w:t>
      </w:r>
      <w:r>
        <w:rPr>
          <w:color w:val="231F20"/>
          <w:w w:val="90"/>
        </w:rPr>
        <w:t>chanvre</w:t>
      </w:r>
      <w:r>
        <w:rPr>
          <w:color w:val="231F20"/>
          <w:spacing w:val="-3"/>
        </w:rPr>
        <w:t xml:space="preserve"> </w:t>
      </w:r>
      <w:r>
        <w:rPr>
          <w:color w:val="231F20"/>
          <w:w w:val="90"/>
        </w:rPr>
        <w:t>indien</w:t>
      </w:r>
      <w:r>
        <w:rPr>
          <w:color w:val="231F20"/>
          <w:spacing w:val="-2"/>
        </w:rPr>
        <w:t xml:space="preserve"> </w:t>
      </w:r>
      <w:r>
        <w:rPr>
          <w:color w:val="231F20"/>
          <w:w w:val="90"/>
        </w:rPr>
        <w:t>par</w:t>
      </w:r>
      <w:r>
        <w:rPr>
          <w:color w:val="231F20"/>
          <w:spacing w:val="-3"/>
        </w:rPr>
        <w:t xml:space="preserve"> </w:t>
      </w:r>
      <w:r>
        <w:rPr>
          <w:color w:val="231F20"/>
          <w:w w:val="90"/>
        </w:rPr>
        <w:t>le</w:t>
      </w:r>
      <w:r>
        <w:rPr>
          <w:color w:val="231F20"/>
          <w:spacing w:val="-3"/>
        </w:rPr>
        <w:t xml:space="preserve"> </w:t>
      </w:r>
      <w:r>
        <w:rPr>
          <w:color w:val="231F20"/>
          <w:spacing w:val="-2"/>
          <w:w w:val="90"/>
        </w:rPr>
        <w:t>butane</w:t>
      </w:r>
    </w:p>
    <w:p w14:paraId="15D6704C" w14:textId="77777777" w:rsidR="00B76AFF" w:rsidRDefault="00000000">
      <w:pPr>
        <w:pStyle w:val="Corpsdetexte"/>
        <w:spacing w:line="206" w:lineRule="auto"/>
        <w:ind w:left="453" w:right="101"/>
        <w:jc w:val="both"/>
      </w:pPr>
      <w:r>
        <w:rPr>
          <w:color w:val="231F20"/>
          <w:w w:val="95"/>
        </w:rPr>
        <w:t xml:space="preserve">= Butane Hashish Oil : BHO). Le « </w:t>
      </w:r>
      <w:r>
        <w:rPr>
          <w:i/>
          <w:color w:val="231F20"/>
          <w:w w:val="95"/>
        </w:rPr>
        <w:t>cannavaping</w:t>
      </w:r>
      <w:r>
        <w:rPr>
          <w:i/>
          <w:color w:val="231F20"/>
          <w:spacing w:val="-1"/>
          <w:w w:val="95"/>
        </w:rPr>
        <w:t xml:space="preserve"> </w:t>
      </w:r>
      <w:r>
        <w:rPr>
          <w:color w:val="231F20"/>
          <w:w w:val="95"/>
        </w:rPr>
        <w:t xml:space="preserve">» s'apparente au </w:t>
      </w:r>
      <w:r>
        <w:rPr>
          <w:color w:val="231F20"/>
          <w:w w:val="90"/>
        </w:rPr>
        <w:t xml:space="preserve">vapotage, en utilisant des dispositifs du type cigarette électronique, </w:t>
      </w:r>
      <w:r>
        <w:rPr>
          <w:color w:val="231F20"/>
          <w:w w:val="95"/>
        </w:rPr>
        <w:t xml:space="preserve">utilisant des e-liquides qui comportent des cannabinoïdes (THC </w:t>
      </w:r>
      <w:r>
        <w:rPr>
          <w:color w:val="231F20"/>
        </w:rPr>
        <w:t xml:space="preserve">et dérivés carboxyliques du THC que la chaleur décarboxyle </w:t>
      </w:r>
      <w:r>
        <w:rPr>
          <w:color w:val="231F20"/>
          <w:w w:val="95"/>
        </w:rPr>
        <w:t>extemporanément en THC). Il s'agit donc d'aérosols enrichis en THC,</w:t>
      </w:r>
      <w:r>
        <w:rPr>
          <w:color w:val="231F20"/>
          <w:spacing w:val="-12"/>
          <w:w w:val="95"/>
        </w:rPr>
        <w:t xml:space="preserve"> </w:t>
      </w:r>
      <w:r>
        <w:rPr>
          <w:color w:val="231F20"/>
          <w:w w:val="95"/>
        </w:rPr>
        <w:t>obtenus</w:t>
      </w:r>
      <w:r>
        <w:rPr>
          <w:color w:val="231F20"/>
          <w:spacing w:val="-12"/>
          <w:w w:val="95"/>
        </w:rPr>
        <w:t xml:space="preserve"> </w:t>
      </w:r>
      <w:r>
        <w:rPr>
          <w:color w:val="231F20"/>
          <w:w w:val="95"/>
        </w:rPr>
        <w:t>sans</w:t>
      </w:r>
      <w:r>
        <w:rPr>
          <w:color w:val="231F20"/>
          <w:spacing w:val="-12"/>
          <w:w w:val="95"/>
        </w:rPr>
        <w:t xml:space="preserve"> </w:t>
      </w:r>
      <w:r>
        <w:rPr>
          <w:color w:val="231F20"/>
          <w:w w:val="95"/>
        </w:rPr>
        <w:t>pyrolyse</w:t>
      </w:r>
      <w:r>
        <w:rPr>
          <w:color w:val="231F20"/>
          <w:spacing w:val="-12"/>
          <w:w w:val="95"/>
        </w:rPr>
        <w:t xml:space="preserve"> </w:t>
      </w:r>
      <w:r>
        <w:rPr>
          <w:color w:val="231F20"/>
          <w:w w:val="95"/>
        </w:rPr>
        <w:t>et</w:t>
      </w:r>
      <w:r>
        <w:rPr>
          <w:color w:val="231F20"/>
          <w:spacing w:val="-11"/>
          <w:w w:val="95"/>
        </w:rPr>
        <w:t xml:space="preserve"> </w:t>
      </w:r>
      <w:r>
        <w:rPr>
          <w:color w:val="231F20"/>
          <w:w w:val="95"/>
        </w:rPr>
        <w:t>ainsi</w:t>
      </w:r>
      <w:r>
        <w:rPr>
          <w:color w:val="231F20"/>
          <w:spacing w:val="-12"/>
          <w:w w:val="95"/>
        </w:rPr>
        <w:t xml:space="preserve"> </w:t>
      </w:r>
      <w:r>
        <w:rPr>
          <w:color w:val="231F20"/>
          <w:w w:val="95"/>
        </w:rPr>
        <w:t>sans</w:t>
      </w:r>
      <w:r>
        <w:rPr>
          <w:color w:val="231F20"/>
          <w:spacing w:val="-12"/>
          <w:w w:val="95"/>
        </w:rPr>
        <w:t xml:space="preserve"> </w:t>
      </w:r>
      <w:r>
        <w:rPr>
          <w:color w:val="231F20"/>
          <w:w w:val="95"/>
        </w:rPr>
        <w:t>formation</w:t>
      </w:r>
      <w:r>
        <w:rPr>
          <w:color w:val="231F20"/>
          <w:spacing w:val="-12"/>
          <w:w w:val="95"/>
        </w:rPr>
        <w:t xml:space="preserve"> </w:t>
      </w:r>
      <w:r>
        <w:rPr>
          <w:color w:val="231F20"/>
          <w:w w:val="95"/>
        </w:rPr>
        <w:t>de</w:t>
      </w:r>
      <w:r>
        <w:rPr>
          <w:color w:val="231F20"/>
          <w:spacing w:val="-12"/>
          <w:w w:val="95"/>
        </w:rPr>
        <w:t xml:space="preserve"> </w:t>
      </w:r>
      <w:r>
        <w:rPr>
          <w:color w:val="231F20"/>
          <w:w w:val="95"/>
        </w:rPr>
        <w:t>substances potentiellement</w:t>
      </w:r>
      <w:r>
        <w:rPr>
          <w:color w:val="231F20"/>
          <w:spacing w:val="-7"/>
          <w:w w:val="95"/>
        </w:rPr>
        <w:t xml:space="preserve"> </w:t>
      </w:r>
      <w:r>
        <w:rPr>
          <w:color w:val="231F20"/>
          <w:w w:val="95"/>
        </w:rPr>
        <w:t>toxiques,</w:t>
      </w:r>
      <w:r>
        <w:rPr>
          <w:color w:val="231F20"/>
          <w:spacing w:val="-7"/>
          <w:w w:val="95"/>
        </w:rPr>
        <w:t xml:space="preserve"> </w:t>
      </w:r>
      <w:r>
        <w:rPr>
          <w:color w:val="231F20"/>
          <w:w w:val="95"/>
        </w:rPr>
        <w:t>hormis</w:t>
      </w:r>
      <w:r>
        <w:rPr>
          <w:color w:val="231F20"/>
          <w:spacing w:val="-7"/>
          <w:w w:val="95"/>
        </w:rPr>
        <w:t xml:space="preserve"> </w:t>
      </w:r>
      <w:r>
        <w:rPr>
          <w:color w:val="231F20"/>
          <w:w w:val="95"/>
        </w:rPr>
        <w:t>les</w:t>
      </w:r>
      <w:r>
        <w:rPr>
          <w:color w:val="231F20"/>
          <w:spacing w:val="-7"/>
          <w:w w:val="95"/>
        </w:rPr>
        <w:t xml:space="preserve"> </w:t>
      </w:r>
      <w:r>
        <w:rPr>
          <w:color w:val="231F20"/>
          <w:w w:val="95"/>
        </w:rPr>
        <w:t>cannabinoïdes.</w:t>
      </w:r>
    </w:p>
    <w:p w14:paraId="5E9EDF36" w14:textId="77777777" w:rsidR="00B76AFF" w:rsidRDefault="00000000">
      <w:pPr>
        <w:spacing w:before="264"/>
        <w:ind w:left="453"/>
        <w:rPr>
          <w:b/>
          <w:sz w:val="15"/>
        </w:rPr>
      </w:pPr>
      <w:r>
        <w:rPr>
          <w:b/>
          <w:color w:val="231F20"/>
          <w:spacing w:val="-5"/>
          <w:position w:val="1"/>
          <w:sz w:val="26"/>
        </w:rPr>
        <w:t>CB</w:t>
      </w:r>
      <w:r>
        <w:rPr>
          <w:b/>
          <w:color w:val="231F20"/>
          <w:spacing w:val="-5"/>
          <w:sz w:val="15"/>
        </w:rPr>
        <w:t>1</w:t>
      </w:r>
    </w:p>
    <w:p w14:paraId="0FE5FF06" w14:textId="77777777" w:rsidR="00B76AFF" w:rsidRDefault="00000000">
      <w:pPr>
        <w:pStyle w:val="Corpsdetexte"/>
        <w:spacing w:before="65"/>
        <w:ind w:left="453"/>
      </w:pPr>
      <w:r>
        <w:rPr>
          <w:color w:val="231F20"/>
          <w:w w:val="90"/>
          <w:position w:val="1"/>
        </w:rPr>
        <w:t>Voir</w:t>
      </w:r>
      <w:r>
        <w:rPr>
          <w:color w:val="231F20"/>
          <w:spacing w:val="-2"/>
          <w:w w:val="90"/>
          <w:position w:val="1"/>
        </w:rPr>
        <w:t xml:space="preserve"> </w:t>
      </w:r>
      <w:r>
        <w:rPr>
          <w:color w:val="231F20"/>
          <w:w w:val="90"/>
          <w:position w:val="1"/>
        </w:rPr>
        <w:t>récepteurs</w:t>
      </w:r>
      <w:r>
        <w:rPr>
          <w:color w:val="231F20"/>
          <w:spacing w:val="-2"/>
          <w:w w:val="90"/>
          <w:position w:val="1"/>
        </w:rPr>
        <w:t xml:space="preserve"> </w:t>
      </w:r>
      <w:r>
        <w:rPr>
          <w:color w:val="231F20"/>
          <w:spacing w:val="-4"/>
          <w:w w:val="90"/>
          <w:position w:val="1"/>
        </w:rPr>
        <w:t>CB</w:t>
      </w:r>
      <w:r>
        <w:rPr>
          <w:color w:val="231F20"/>
          <w:spacing w:val="-4"/>
          <w:w w:val="90"/>
          <w:sz w:val="15"/>
        </w:rPr>
        <w:t>1</w:t>
      </w:r>
      <w:r>
        <w:rPr>
          <w:color w:val="231F20"/>
          <w:spacing w:val="-4"/>
          <w:w w:val="90"/>
          <w:position w:val="1"/>
        </w:rPr>
        <w:t>*</w:t>
      </w:r>
    </w:p>
    <w:p w14:paraId="05754BF2" w14:textId="77777777" w:rsidR="00B76AFF" w:rsidRDefault="00000000">
      <w:pPr>
        <w:spacing w:before="246"/>
        <w:ind w:left="453"/>
        <w:rPr>
          <w:b/>
          <w:sz w:val="15"/>
        </w:rPr>
      </w:pPr>
      <w:r>
        <w:rPr>
          <w:b/>
          <w:color w:val="231F20"/>
          <w:spacing w:val="-5"/>
          <w:position w:val="1"/>
          <w:sz w:val="26"/>
        </w:rPr>
        <w:t>CB</w:t>
      </w:r>
      <w:r>
        <w:rPr>
          <w:b/>
          <w:color w:val="231F20"/>
          <w:spacing w:val="-5"/>
          <w:sz w:val="15"/>
        </w:rPr>
        <w:t>2</w:t>
      </w:r>
    </w:p>
    <w:p w14:paraId="7FEF3051" w14:textId="77777777" w:rsidR="00B76AFF" w:rsidRDefault="00000000">
      <w:pPr>
        <w:pStyle w:val="Corpsdetexte"/>
        <w:spacing w:before="66"/>
        <w:ind w:left="453"/>
      </w:pPr>
      <w:r>
        <w:rPr>
          <w:color w:val="231F20"/>
          <w:w w:val="90"/>
          <w:position w:val="1"/>
        </w:rPr>
        <w:t>Voir</w:t>
      </w:r>
      <w:r>
        <w:rPr>
          <w:color w:val="231F20"/>
          <w:spacing w:val="-2"/>
          <w:w w:val="90"/>
          <w:position w:val="1"/>
        </w:rPr>
        <w:t xml:space="preserve"> </w:t>
      </w:r>
      <w:r>
        <w:rPr>
          <w:color w:val="231F20"/>
          <w:w w:val="90"/>
          <w:position w:val="1"/>
        </w:rPr>
        <w:t>récepteurs</w:t>
      </w:r>
      <w:r>
        <w:rPr>
          <w:color w:val="231F20"/>
          <w:spacing w:val="-2"/>
          <w:w w:val="90"/>
          <w:position w:val="1"/>
        </w:rPr>
        <w:t xml:space="preserve"> </w:t>
      </w:r>
      <w:r>
        <w:rPr>
          <w:color w:val="231F20"/>
          <w:spacing w:val="-4"/>
          <w:w w:val="90"/>
          <w:position w:val="1"/>
        </w:rPr>
        <w:t>CB</w:t>
      </w:r>
      <w:r>
        <w:rPr>
          <w:color w:val="231F20"/>
          <w:spacing w:val="-4"/>
          <w:w w:val="90"/>
          <w:sz w:val="15"/>
        </w:rPr>
        <w:t>2</w:t>
      </w:r>
      <w:r>
        <w:rPr>
          <w:color w:val="231F20"/>
          <w:spacing w:val="-4"/>
          <w:w w:val="90"/>
          <w:position w:val="1"/>
        </w:rPr>
        <w:t>*</w:t>
      </w:r>
    </w:p>
    <w:p w14:paraId="161D967A" w14:textId="77777777" w:rsidR="00B76AFF" w:rsidRDefault="00000000">
      <w:pPr>
        <w:pStyle w:val="Titre3"/>
        <w:spacing w:before="248"/>
        <w:jc w:val="both"/>
      </w:pPr>
      <w:r>
        <w:rPr>
          <w:color w:val="231F20"/>
          <w:w w:val="90"/>
        </w:rPr>
        <w:t>Chanvre</w:t>
      </w:r>
      <w:r>
        <w:rPr>
          <w:color w:val="231F20"/>
          <w:spacing w:val="10"/>
        </w:rPr>
        <w:t xml:space="preserve"> </w:t>
      </w:r>
      <w:r>
        <w:rPr>
          <w:color w:val="231F20"/>
          <w:spacing w:val="-2"/>
        </w:rPr>
        <w:t>indien</w:t>
      </w:r>
    </w:p>
    <w:p w14:paraId="08229453" w14:textId="77777777" w:rsidR="00B76AFF" w:rsidRDefault="00000000">
      <w:pPr>
        <w:pStyle w:val="Corpsdetexte"/>
        <w:spacing w:before="98" w:line="206" w:lineRule="auto"/>
        <w:ind w:left="453" w:right="102"/>
        <w:jc w:val="both"/>
      </w:pPr>
      <w:r>
        <w:rPr>
          <w:i/>
          <w:color w:val="231F20"/>
          <w:spacing w:val="-2"/>
        </w:rPr>
        <w:t>Cannabis</w:t>
      </w:r>
      <w:r>
        <w:rPr>
          <w:i/>
          <w:color w:val="231F20"/>
          <w:spacing w:val="-7"/>
        </w:rPr>
        <w:t xml:space="preserve"> </w:t>
      </w:r>
      <w:r>
        <w:rPr>
          <w:i/>
          <w:color w:val="231F20"/>
          <w:spacing w:val="-2"/>
        </w:rPr>
        <w:t>indica</w:t>
      </w:r>
      <w:r>
        <w:rPr>
          <w:color w:val="231F20"/>
          <w:spacing w:val="-2"/>
        </w:rPr>
        <w:t>,</w:t>
      </w:r>
      <w:r>
        <w:rPr>
          <w:color w:val="231F20"/>
          <w:spacing w:val="-6"/>
        </w:rPr>
        <w:t xml:space="preserve"> </w:t>
      </w:r>
      <w:r>
        <w:rPr>
          <w:color w:val="231F20"/>
          <w:spacing w:val="-2"/>
        </w:rPr>
        <w:t>de</w:t>
      </w:r>
      <w:r>
        <w:rPr>
          <w:color w:val="231F20"/>
          <w:spacing w:val="-6"/>
        </w:rPr>
        <w:t xml:space="preserve"> </w:t>
      </w:r>
      <w:r>
        <w:rPr>
          <w:color w:val="231F20"/>
          <w:spacing w:val="-2"/>
        </w:rPr>
        <w:t>la</w:t>
      </w:r>
      <w:r>
        <w:rPr>
          <w:color w:val="231F20"/>
          <w:spacing w:val="-6"/>
        </w:rPr>
        <w:t xml:space="preserve"> </w:t>
      </w:r>
      <w:r>
        <w:rPr>
          <w:color w:val="231F20"/>
          <w:spacing w:val="-2"/>
        </w:rPr>
        <w:t>famille</w:t>
      </w:r>
      <w:r>
        <w:rPr>
          <w:color w:val="231F20"/>
          <w:spacing w:val="-6"/>
        </w:rPr>
        <w:t xml:space="preserve"> </w:t>
      </w:r>
      <w:r>
        <w:rPr>
          <w:color w:val="231F20"/>
          <w:spacing w:val="-2"/>
        </w:rPr>
        <w:t>des</w:t>
      </w:r>
      <w:r>
        <w:rPr>
          <w:color w:val="231F20"/>
          <w:spacing w:val="-6"/>
        </w:rPr>
        <w:t xml:space="preserve"> </w:t>
      </w:r>
      <w:r>
        <w:rPr>
          <w:color w:val="231F20"/>
          <w:spacing w:val="-2"/>
        </w:rPr>
        <w:t>cannabinacées,</w:t>
      </w:r>
      <w:r>
        <w:rPr>
          <w:color w:val="231F20"/>
          <w:spacing w:val="-6"/>
        </w:rPr>
        <w:t xml:space="preserve"> </w:t>
      </w:r>
      <w:r>
        <w:rPr>
          <w:color w:val="231F20"/>
          <w:spacing w:val="-2"/>
        </w:rPr>
        <w:t>de</w:t>
      </w:r>
      <w:r>
        <w:rPr>
          <w:color w:val="231F20"/>
          <w:spacing w:val="-6"/>
        </w:rPr>
        <w:t xml:space="preserve"> </w:t>
      </w:r>
      <w:r>
        <w:rPr>
          <w:color w:val="231F20"/>
          <w:spacing w:val="-2"/>
        </w:rPr>
        <w:t>l'ordre</w:t>
      </w:r>
      <w:r>
        <w:rPr>
          <w:color w:val="231F20"/>
          <w:spacing w:val="-6"/>
        </w:rPr>
        <w:t xml:space="preserve"> </w:t>
      </w:r>
      <w:r>
        <w:rPr>
          <w:color w:val="231F20"/>
          <w:spacing w:val="-2"/>
        </w:rPr>
        <w:t>des Urticales.</w:t>
      </w:r>
    </w:p>
    <w:p w14:paraId="31A0EB00" w14:textId="77777777" w:rsidR="00B76AFF" w:rsidRDefault="00000000">
      <w:pPr>
        <w:pStyle w:val="Corpsdetexte"/>
        <w:spacing w:before="3" w:line="206" w:lineRule="auto"/>
        <w:ind w:left="453" w:right="100"/>
        <w:jc w:val="both"/>
      </w:pPr>
      <w:r>
        <w:rPr>
          <w:color w:val="231F20"/>
          <w:w w:val="95"/>
        </w:rPr>
        <w:t xml:space="preserve">L'ordre des Urticales rassemble des plantes caractérisées par des </w:t>
      </w:r>
      <w:r>
        <w:rPr>
          <w:color w:val="231F20"/>
          <w:w w:val="90"/>
        </w:rPr>
        <w:t xml:space="preserve">fleurs sans pétales, ayant un nombre égal d'étamines et de sépales. Il </w:t>
      </w:r>
      <w:r>
        <w:rPr>
          <w:color w:val="231F20"/>
          <w:spacing w:val="-2"/>
        </w:rPr>
        <w:t>comporte</w:t>
      </w:r>
      <w:r>
        <w:rPr>
          <w:color w:val="231F20"/>
          <w:spacing w:val="-13"/>
        </w:rPr>
        <w:t xml:space="preserve"> </w:t>
      </w:r>
      <w:r>
        <w:rPr>
          <w:color w:val="231F20"/>
          <w:spacing w:val="-2"/>
        </w:rPr>
        <w:t>plusieurs</w:t>
      </w:r>
      <w:r>
        <w:rPr>
          <w:color w:val="231F20"/>
          <w:spacing w:val="-13"/>
        </w:rPr>
        <w:t xml:space="preserve"> </w:t>
      </w:r>
      <w:r>
        <w:rPr>
          <w:color w:val="231F20"/>
          <w:spacing w:val="-2"/>
        </w:rPr>
        <w:t>familles</w:t>
      </w:r>
      <w:r>
        <w:rPr>
          <w:color w:val="231F20"/>
          <w:spacing w:val="-13"/>
        </w:rPr>
        <w:t xml:space="preserve"> </w:t>
      </w:r>
      <w:r>
        <w:rPr>
          <w:color w:val="231F20"/>
          <w:spacing w:val="-2"/>
        </w:rPr>
        <w:t>:</w:t>
      </w:r>
    </w:p>
    <w:p w14:paraId="05643758" w14:textId="77777777" w:rsidR="00B76AFF" w:rsidRDefault="00B76AFF">
      <w:pPr>
        <w:pStyle w:val="Corpsdetexte"/>
        <w:rPr>
          <w:sz w:val="18"/>
        </w:rPr>
      </w:pPr>
    </w:p>
    <w:p w14:paraId="70ABE45C" w14:textId="2963C680" w:rsidR="00B76AFF" w:rsidRDefault="00000000">
      <w:pPr>
        <w:spacing w:before="103"/>
        <w:ind w:right="100"/>
        <w:jc w:val="right"/>
        <w:rPr>
          <w:sz w:val="24"/>
        </w:rPr>
      </w:pPr>
      <w:r>
        <w:rPr>
          <w:color w:val="323031"/>
          <w:spacing w:val="-5"/>
          <w:sz w:val="24"/>
        </w:rPr>
        <w:t>4</w:t>
      </w:r>
      <w:r w:rsidR="004A044F">
        <w:rPr>
          <w:color w:val="323031"/>
          <w:spacing w:val="-5"/>
          <w:sz w:val="24"/>
        </w:rPr>
        <w:t>2</w:t>
      </w:r>
    </w:p>
    <w:p w14:paraId="0D64A2DF" w14:textId="77777777" w:rsidR="00B76AFF" w:rsidRDefault="00B76AFF">
      <w:pPr>
        <w:jc w:val="right"/>
        <w:rPr>
          <w:sz w:val="24"/>
        </w:rPr>
        <w:sectPr w:rsidR="00B76AFF">
          <w:pgSz w:w="9350" w:h="12750"/>
          <w:pgMar w:top="920" w:right="1280" w:bottom="420" w:left="1100" w:header="0" w:footer="222" w:gutter="0"/>
          <w:cols w:space="720"/>
        </w:sectPr>
      </w:pPr>
    </w:p>
    <w:p w14:paraId="68C90BD1" w14:textId="77777777" w:rsidR="00B76AFF" w:rsidRDefault="00000000">
      <w:pPr>
        <w:spacing w:before="88"/>
        <w:ind w:left="284"/>
        <w:rPr>
          <w:sz w:val="20"/>
        </w:rPr>
      </w:pPr>
      <w:bookmarkStart w:id="88" w:name="Chanvre_textile"/>
      <w:bookmarkStart w:id="89" w:name="Chènevis"/>
      <w:bookmarkStart w:id="90" w:name="Chicha"/>
      <w:bookmarkStart w:id="91" w:name="_bookmark29"/>
      <w:bookmarkEnd w:id="88"/>
      <w:bookmarkEnd w:id="89"/>
      <w:bookmarkEnd w:id="90"/>
      <w:bookmarkEnd w:id="91"/>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3D743B8" w14:textId="77777777" w:rsidR="00B76AFF" w:rsidRDefault="00000000">
      <w:pPr>
        <w:pStyle w:val="Corpsdetexte"/>
        <w:spacing w:before="10"/>
        <w:rPr>
          <w:sz w:val="17"/>
        </w:rPr>
      </w:pPr>
      <w:r>
        <w:pict w14:anchorId="38C301DE">
          <v:shape id="docshape34" o:spid="_x0000_s2178" style="position:absolute;margin-left:69.2pt;margin-top:13.2pt;width:320.35pt;height:.1pt;z-index:-15710208;mso-wrap-distance-left:0;mso-wrap-distance-right:0;mso-position-horizontal-relative:page" coordorigin="1384,264" coordsize="6407,0" path="m7790,264r-6406,e" filled="f" strokecolor="#231f20" strokeweight=".25pt">
            <v:path arrowok="t"/>
            <w10:wrap type="topAndBottom" anchorx="page"/>
          </v:shape>
        </w:pict>
      </w:r>
    </w:p>
    <w:p w14:paraId="744DA7CE" w14:textId="77777777" w:rsidR="00B76AFF" w:rsidRDefault="00B76AFF">
      <w:pPr>
        <w:pStyle w:val="Corpsdetexte"/>
        <w:spacing w:before="11"/>
        <w:rPr>
          <w:sz w:val="6"/>
        </w:rPr>
      </w:pPr>
    </w:p>
    <w:p w14:paraId="622B925B" w14:textId="77777777" w:rsidR="00B76AFF" w:rsidRDefault="00000000">
      <w:pPr>
        <w:pStyle w:val="Paragraphedeliste"/>
        <w:numPr>
          <w:ilvl w:val="0"/>
          <w:numId w:val="10"/>
        </w:numPr>
        <w:tabs>
          <w:tab w:val="left" w:pos="454"/>
        </w:tabs>
        <w:spacing w:before="104" w:line="328" w:lineRule="exact"/>
        <w:jc w:val="left"/>
        <w:rPr>
          <w:sz w:val="26"/>
        </w:rPr>
      </w:pPr>
      <w:r>
        <w:rPr>
          <w:color w:val="231F20"/>
          <w:w w:val="90"/>
          <w:sz w:val="26"/>
        </w:rPr>
        <w:t>les</w:t>
      </w:r>
      <w:r>
        <w:rPr>
          <w:color w:val="231F20"/>
          <w:spacing w:val="3"/>
          <w:sz w:val="26"/>
        </w:rPr>
        <w:t xml:space="preserve"> </w:t>
      </w:r>
      <w:r>
        <w:rPr>
          <w:b/>
          <w:color w:val="231F20"/>
          <w:w w:val="90"/>
          <w:sz w:val="26"/>
        </w:rPr>
        <w:t>Urticacées</w:t>
      </w:r>
      <w:r>
        <w:rPr>
          <w:color w:val="231F20"/>
          <w:w w:val="90"/>
          <w:sz w:val="26"/>
        </w:rPr>
        <w:t>,</w:t>
      </w:r>
      <w:r>
        <w:rPr>
          <w:color w:val="231F20"/>
          <w:spacing w:val="4"/>
          <w:sz w:val="26"/>
        </w:rPr>
        <w:t xml:space="preserve"> </w:t>
      </w:r>
      <w:r>
        <w:rPr>
          <w:color w:val="231F20"/>
          <w:w w:val="90"/>
          <w:sz w:val="26"/>
        </w:rPr>
        <w:t>avec</w:t>
      </w:r>
      <w:r>
        <w:rPr>
          <w:color w:val="231F20"/>
          <w:spacing w:val="4"/>
          <w:sz w:val="26"/>
        </w:rPr>
        <w:t xml:space="preserve"> </w:t>
      </w:r>
      <w:r>
        <w:rPr>
          <w:color w:val="231F20"/>
          <w:w w:val="90"/>
          <w:sz w:val="26"/>
        </w:rPr>
        <w:t>l'Ortie,</w:t>
      </w:r>
      <w:r>
        <w:rPr>
          <w:color w:val="231F20"/>
          <w:spacing w:val="4"/>
          <w:sz w:val="26"/>
        </w:rPr>
        <w:t xml:space="preserve"> </w:t>
      </w:r>
      <w:r>
        <w:rPr>
          <w:i/>
          <w:color w:val="231F20"/>
          <w:w w:val="90"/>
          <w:sz w:val="26"/>
        </w:rPr>
        <w:t>urtica</w:t>
      </w:r>
      <w:r>
        <w:rPr>
          <w:i/>
          <w:color w:val="231F20"/>
          <w:spacing w:val="4"/>
          <w:sz w:val="26"/>
        </w:rPr>
        <w:t xml:space="preserve"> </w:t>
      </w:r>
      <w:r>
        <w:rPr>
          <w:i/>
          <w:color w:val="231F20"/>
          <w:w w:val="90"/>
          <w:sz w:val="26"/>
        </w:rPr>
        <w:t>dioïca</w:t>
      </w:r>
      <w:r>
        <w:rPr>
          <w:i/>
          <w:color w:val="231F20"/>
          <w:spacing w:val="2"/>
          <w:sz w:val="26"/>
        </w:rPr>
        <w:t xml:space="preserve"> </w:t>
      </w:r>
      <w:r>
        <w:rPr>
          <w:color w:val="231F20"/>
          <w:w w:val="90"/>
          <w:sz w:val="26"/>
        </w:rPr>
        <w:t>(l'ortie</w:t>
      </w:r>
      <w:r>
        <w:rPr>
          <w:color w:val="231F20"/>
          <w:spacing w:val="4"/>
          <w:sz w:val="26"/>
        </w:rPr>
        <w:t xml:space="preserve"> </w:t>
      </w:r>
      <w:r>
        <w:rPr>
          <w:color w:val="231F20"/>
          <w:w w:val="90"/>
          <w:sz w:val="26"/>
        </w:rPr>
        <w:t>qui</w:t>
      </w:r>
      <w:r>
        <w:rPr>
          <w:color w:val="231F20"/>
          <w:spacing w:val="4"/>
          <w:sz w:val="26"/>
        </w:rPr>
        <w:t xml:space="preserve"> </w:t>
      </w:r>
      <w:r>
        <w:rPr>
          <w:color w:val="231F20"/>
          <w:w w:val="90"/>
          <w:sz w:val="26"/>
        </w:rPr>
        <w:t>pique)</w:t>
      </w:r>
      <w:r>
        <w:rPr>
          <w:color w:val="231F20"/>
          <w:spacing w:val="4"/>
          <w:sz w:val="26"/>
        </w:rPr>
        <w:t xml:space="preserve"> </w:t>
      </w:r>
      <w:r>
        <w:rPr>
          <w:color w:val="231F20"/>
          <w:spacing w:val="-10"/>
          <w:w w:val="90"/>
          <w:sz w:val="26"/>
        </w:rPr>
        <w:t>;</w:t>
      </w:r>
    </w:p>
    <w:p w14:paraId="3C9A851A" w14:textId="77777777" w:rsidR="00B76AFF" w:rsidRDefault="00000000">
      <w:pPr>
        <w:pStyle w:val="Paragraphedeliste"/>
        <w:numPr>
          <w:ilvl w:val="0"/>
          <w:numId w:val="10"/>
        </w:numPr>
        <w:tabs>
          <w:tab w:val="left" w:pos="454"/>
        </w:tabs>
        <w:spacing w:before="11" w:line="201" w:lineRule="auto"/>
        <w:ind w:right="272"/>
        <w:jc w:val="left"/>
        <w:rPr>
          <w:sz w:val="26"/>
        </w:rPr>
      </w:pPr>
      <w:r>
        <w:rPr>
          <w:color w:val="231F20"/>
          <w:w w:val="95"/>
          <w:sz w:val="26"/>
        </w:rPr>
        <w:t>les</w:t>
      </w:r>
      <w:r>
        <w:rPr>
          <w:color w:val="231F20"/>
          <w:spacing w:val="-9"/>
          <w:w w:val="95"/>
          <w:sz w:val="26"/>
        </w:rPr>
        <w:t xml:space="preserve"> </w:t>
      </w:r>
      <w:r>
        <w:rPr>
          <w:b/>
          <w:color w:val="231F20"/>
          <w:w w:val="95"/>
          <w:sz w:val="26"/>
        </w:rPr>
        <w:t>Cannabinacées</w:t>
      </w:r>
      <w:r>
        <w:rPr>
          <w:b/>
          <w:color w:val="231F20"/>
          <w:spacing w:val="-6"/>
          <w:w w:val="95"/>
          <w:sz w:val="26"/>
        </w:rPr>
        <w:t xml:space="preserve"> </w:t>
      </w:r>
      <w:r>
        <w:rPr>
          <w:color w:val="231F20"/>
          <w:w w:val="95"/>
          <w:sz w:val="26"/>
        </w:rPr>
        <w:t>avec</w:t>
      </w:r>
      <w:r>
        <w:rPr>
          <w:color w:val="231F20"/>
          <w:spacing w:val="-9"/>
          <w:w w:val="95"/>
          <w:sz w:val="26"/>
        </w:rPr>
        <w:t xml:space="preserve"> </w:t>
      </w:r>
      <w:r>
        <w:rPr>
          <w:color w:val="231F20"/>
          <w:w w:val="95"/>
          <w:sz w:val="26"/>
        </w:rPr>
        <w:t>deux</w:t>
      </w:r>
      <w:r>
        <w:rPr>
          <w:color w:val="231F20"/>
          <w:spacing w:val="-9"/>
          <w:w w:val="95"/>
          <w:sz w:val="26"/>
        </w:rPr>
        <w:t xml:space="preserve"> </w:t>
      </w:r>
      <w:r>
        <w:rPr>
          <w:color w:val="231F20"/>
          <w:w w:val="95"/>
          <w:sz w:val="26"/>
        </w:rPr>
        <w:t>représentants</w:t>
      </w:r>
      <w:r>
        <w:rPr>
          <w:color w:val="231F20"/>
          <w:spacing w:val="-9"/>
          <w:w w:val="95"/>
          <w:sz w:val="26"/>
        </w:rPr>
        <w:t xml:space="preserve"> </w:t>
      </w:r>
      <w:r>
        <w:rPr>
          <w:color w:val="231F20"/>
          <w:w w:val="95"/>
          <w:sz w:val="26"/>
        </w:rPr>
        <w:t>:</w:t>
      </w:r>
      <w:r>
        <w:rPr>
          <w:color w:val="231F20"/>
          <w:spacing w:val="-9"/>
          <w:w w:val="95"/>
          <w:sz w:val="26"/>
        </w:rPr>
        <w:t xml:space="preserve"> </w:t>
      </w:r>
      <w:r>
        <w:rPr>
          <w:color w:val="231F20"/>
          <w:w w:val="95"/>
          <w:sz w:val="26"/>
        </w:rPr>
        <w:t>le</w:t>
      </w:r>
      <w:r>
        <w:rPr>
          <w:color w:val="231F20"/>
          <w:spacing w:val="-9"/>
          <w:w w:val="95"/>
          <w:sz w:val="26"/>
        </w:rPr>
        <w:t xml:space="preserve"> </w:t>
      </w:r>
      <w:r>
        <w:rPr>
          <w:color w:val="231F20"/>
          <w:w w:val="95"/>
          <w:sz w:val="26"/>
        </w:rPr>
        <w:t>Cannabis</w:t>
      </w:r>
      <w:r>
        <w:rPr>
          <w:color w:val="231F20"/>
          <w:spacing w:val="-9"/>
          <w:w w:val="95"/>
          <w:sz w:val="26"/>
        </w:rPr>
        <w:t xml:space="preserve"> </w:t>
      </w:r>
      <w:r>
        <w:rPr>
          <w:color w:val="231F20"/>
          <w:w w:val="95"/>
          <w:sz w:val="26"/>
        </w:rPr>
        <w:t>(et</w:t>
      </w:r>
      <w:r>
        <w:rPr>
          <w:color w:val="231F20"/>
          <w:spacing w:val="-9"/>
          <w:w w:val="95"/>
          <w:sz w:val="26"/>
        </w:rPr>
        <w:t xml:space="preserve"> </w:t>
      </w:r>
      <w:r>
        <w:rPr>
          <w:color w:val="231F20"/>
          <w:w w:val="95"/>
          <w:sz w:val="26"/>
        </w:rPr>
        <w:t>ses différents</w:t>
      </w:r>
      <w:r>
        <w:rPr>
          <w:color w:val="231F20"/>
          <w:spacing w:val="-12"/>
          <w:w w:val="95"/>
          <w:sz w:val="26"/>
        </w:rPr>
        <w:t xml:space="preserve"> </w:t>
      </w:r>
      <w:r>
        <w:rPr>
          <w:color w:val="231F20"/>
          <w:w w:val="95"/>
          <w:sz w:val="26"/>
        </w:rPr>
        <w:t>cultivars)</w:t>
      </w:r>
      <w:r>
        <w:rPr>
          <w:color w:val="231F20"/>
          <w:spacing w:val="-12"/>
          <w:w w:val="95"/>
          <w:sz w:val="26"/>
        </w:rPr>
        <w:t xml:space="preserve"> </w:t>
      </w:r>
      <w:r>
        <w:rPr>
          <w:color w:val="231F20"/>
          <w:w w:val="95"/>
          <w:sz w:val="26"/>
        </w:rPr>
        <w:t>ainsi</w:t>
      </w:r>
      <w:r>
        <w:rPr>
          <w:color w:val="231F20"/>
          <w:spacing w:val="-12"/>
          <w:w w:val="95"/>
          <w:sz w:val="26"/>
        </w:rPr>
        <w:t xml:space="preserve"> </w:t>
      </w:r>
      <w:r>
        <w:rPr>
          <w:color w:val="231F20"/>
          <w:w w:val="95"/>
          <w:sz w:val="26"/>
        </w:rPr>
        <w:t>que</w:t>
      </w:r>
      <w:r>
        <w:rPr>
          <w:color w:val="231F20"/>
          <w:spacing w:val="-12"/>
          <w:w w:val="95"/>
          <w:sz w:val="26"/>
        </w:rPr>
        <w:t xml:space="preserve"> </w:t>
      </w:r>
      <w:r>
        <w:rPr>
          <w:color w:val="231F20"/>
          <w:w w:val="95"/>
          <w:sz w:val="26"/>
        </w:rPr>
        <w:t>le</w:t>
      </w:r>
      <w:r>
        <w:rPr>
          <w:color w:val="231F20"/>
          <w:spacing w:val="-12"/>
          <w:w w:val="95"/>
          <w:sz w:val="26"/>
        </w:rPr>
        <w:t xml:space="preserve"> </w:t>
      </w:r>
      <w:r>
        <w:rPr>
          <w:color w:val="231F20"/>
          <w:w w:val="95"/>
          <w:sz w:val="26"/>
        </w:rPr>
        <w:t>Houblon,</w:t>
      </w:r>
      <w:r>
        <w:rPr>
          <w:color w:val="231F20"/>
          <w:spacing w:val="-11"/>
          <w:w w:val="95"/>
          <w:sz w:val="26"/>
        </w:rPr>
        <w:t xml:space="preserve"> </w:t>
      </w:r>
      <w:r>
        <w:rPr>
          <w:i/>
          <w:color w:val="231F20"/>
          <w:w w:val="95"/>
          <w:sz w:val="26"/>
        </w:rPr>
        <w:t>Humulus</w:t>
      </w:r>
      <w:r>
        <w:rPr>
          <w:i/>
          <w:color w:val="231F20"/>
          <w:spacing w:val="-12"/>
          <w:w w:val="95"/>
          <w:sz w:val="26"/>
        </w:rPr>
        <w:t xml:space="preserve"> </w:t>
      </w:r>
      <w:r>
        <w:rPr>
          <w:i/>
          <w:color w:val="231F20"/>
          <w:w w:val="95"/>
          <w:sz w:val="26"/>
        </w:rPr>
        <w:t>lupulus</w:t>
      </w:r>
      <w:r>
        <w:rPr>
          <w:i/>
          <w:color w:val="231F20"/>
          <w:spacing w:val="-12"/>
          <w:w w:val="95"/>
          <w:sz w:val="26"/>
        </w:rPr>
        <w:t xml:space="preserve"> </w:t>
      </w:r>
      <w:r>
        <w:rPr>
          <w:color w:val="231F20"/>
          <w:w w:val="95"/>
          <w:sz w:val="26"/>
        </w:rPr>
        <w:t>;</w:t>
      </w:r>
    </w:p>
    <w:p w14:paraId="0EF0FA55" w14:textId="77777777" w:rsidR="00B76AFF" w:rsidRDefault="00000000">
      <w:pPr>
        <w:pStyle w:val="Paragraphedeliste"/>
        <w:numPr>
          <w:ilvl w:val="0"/>
          <w:numId w:val="10"/>
        </w:numPr>
        <w:tabs>
          <w:tab w:val="left" w:pos="454"/>
        </w:tabs>
        <w:spacing w:line="279" w:lineRule="exact"/>
        <w:jc w:val="left"/>
        <w:rPr>
          <w:sz w:val="26"/>
        </w:rPr>
      </w:pPr>
      <w:r>
        <w:rPr>
          <w:color w:val="231F20"/>
          <w:w w:val="90"/>
          <w:sz w:val="26"/>
        </w:rPr>
        <w:t>les</w:t>
      </w:r>
      <w:r>
        <w:rPr>
          <w:color w:val="231F20"/>
          <w:spacing w:val="4"/>
          <w:sz w:val="26"/>
        </w:rPr>
        <w:t xml:space="preserve"> </w:t>
      </w:r>
      <w:r>
        <w:rPr>
          <w:b/>
          <w:color w:val="231F20"/>
          <w:w w:val="90"/>
          <w:sz w:val="26"/>
        </w:rPr>
        <w:t>Ulmacées</w:t>
      </w:r>
      <w:r>
        <w:rPr>
          <w:b/>
          <w:color w:val="231F20"/>
          <w:spacing w:val="8"/>
          <w:sz w:val="26"/>
        </w:rPr>
        <w:t xml:space="preserve"> </w:t>
      </w:r>
      <w:r>
        <w:rPr>
          <w:color w:val="231F20"/>
          <w:w w:val="90"/>
          <w:sz w:val="26"/>
        </w:rPr>
        <w:t>avec</w:t>
      </w:r>
      <w:r>
        <w:rPr>
          <w:color w:val="231F20"/>
          <w:spacing w:val="5"/>
          <w:sz w:val="26"/>
        </w:rPr>
        <w:t xml:space="preserve"> </w:t>
      </w:r>
      <w:r>
        <w:rPr>
          <w:color w:val="231F20"/>
          <w:w w:val="90"/>
          <w:sz w:val="26"/>
        </w:rPr>
        <w:t>les</w:t>
      </w:r>
      <w:r>
        <w:rPr>
          <w:color w:val="231F20"/>
          <w:spacing w:val="4"/>
          <w:sz w:val="26"/>
        </w:rPr>
        <w:t xml:space="preserve"> </w:t>
      </w:r>
      <w:r>
        <w:rPr>
          <w:color w:val="231F20"/>
          <w:w w:val="90"/>
          <w:sz w:val="26"/>
        </w:rPr>
        <w:t>ormes</w:t>
      </w:r>
      <w:r>
        <w:rPr>
          <w:color w:val="231F20"/>
          <w:spacing w:val="5"/>
          <w:sz w:val="26"/>
        </w:rPr>
        <w:t xml:space="preserve"> </w:t>
      </w:r>
      <w:r>
        <w:rPr>
          <w:color w:val="231F20"/>
          <w:spacing w:val="-10"/>
          <w:w w:val="90"/>
          <w:sz w:val="26"/>
        </w:rPr>
        <w:t>;</w:t>
      </w:r>
    </w:p>
    <w:p w14:paraId="4DC05815" w14:textId="77777777" w:rsidR="00B76AFF" w:rsidRDefault="00000000">
      <w:pPr>
        <w:pStyle w:val="Paragraphedeliste"/>
        <w:numPr>
          <w:ilvl w:val="0"/>
          <w:numId w:val="10"/>
        </w:numPr>
        <w:tabs>
          <w:tab w:val="left" w:pos="454"/>
        </w:tabs>
        <w:spacing w:before="8" w:line="204" w:lineRule="auto"/>
        <w:ind w:right="271"/>
        <w:jc w:val="left"/>
        <w:rPr>
          <w:sz w:val="26"/>
        </w:rPr>
      </w:pPr>
      <w:r>
        <w:rPr>
          <w:color w:val="231F20"/>
          <w:w w:val="90"/>
          <w:sz w:val="26"/>
        </w:rPr>
        <w:t xml:space="preserve">les </w:t>
      </w:r>
      <w:r>
        <w:rPr>
          <w:b/>
          <w:color w:val="231F20"/>
          <w:w w:val="90"/>
          <w:sz w:val="26"/>
        </w:rPr>
        <w:t>Moracées</w:t>
      </w:r>
      <w:r>
        <w:rPr>
          <w:color w:val="231F20"/>
          <w:w w:val="90"/>
          <w:sz w:val="26"/>
        </w:rPr>
        <w:t xml:space="preserve">, avec de nombreux représentants, dont les figuiers et </w:t>
      </w:r>
      <w:r>
        <w:rPr>
          <w:color w:val="231F20"/>
          <w:sz w:val="26"/>
        </w:rPr>
        <w:t>les muriers…</w:t>
      </w:r>
    </w:p>
    <w:p w14:paraId="67000939" w14:textId="77777777" w:rsidR="00B76AFF" w:rsidRDefault="00000000">
      <w:pPr>
        <w:pStyle w:val="Titre3"/>
        <w:spacing w:before="246"/>
        <w:ind w:left="283"/>
        <w:jc w:val="both"/>
      </w:pPr>
      <w:r>
        <w:rPr>
          <w:color w:val="231F20"/>
          <w:w w:val="90"/>
        </w:rPr>
        <w:t>Chanvre</w:t>
      </w:r>
      <w:r>
        <w:rPr>
          <w:color w:val="231F20"/>
          <w:spacing w:val="10"/>
        </w:rPr>
        <w:t xml:space="preserve"> </w:t>
      </w:r>
      <w:r>
        <w:rPr>
          <w:color w:val="231F20"/>
          <w:spacing w:val="-2"/>
        </w:rPr>
        <w:t>textile</w:t>
      </w:r>
    </w:p>
    <w:p w14:paraId="076EC99E" w14:textId="77777777" w:rsidR="00B76AFF" w:rsidRDefault="00000000">
      <w:pPr>
        <w:pStyle w:val="Corpsdetexte"/>
        <w:spacing w:before="95" w:line="204" w:lineRule="auto"/>
        <w:ind w:left="283" w:right="271"/>
        <w:jc w:val="both"/>
      </w:pPr>
      <w:r>
        <w:rPr>
          <w:i/>
          <w:color w:val="231F20"/>
          <w:spacing w:val="-2"/>
          <w:w w:val="95"/>
        </w:rPr>
        <w:t>Cannabis</w:t>
      </w:r>
      <w:r>
        <w:rPr>
          <w:i/>
          <w:color w:val="231F20"/>
          <w:spacing w:val="-10"/>
          <w:w w:val="95"/>
        </w:rPr>
        <w:t xml:space="preserve"> </w:t>
      </w:r>
      <w:r>
        <w:rPr>
          <w:i/>
          <w:color w:val="231F20"/>
          <w:spacing w:val="-2"/>
          <w:w w:val="95"/>
        </w:rPr>
        <w:t>sativa</w:t>
      </w:r>
      <w:r>
        <w:rPr>
          <w:color w:val="231F20"/>
          <w:spacing w:val="-2"/>
          <w:w w:val="95"/>
        </w:rPr>
        <w:t>.</w:t>
      </w:r>
      <w:r>
        <w:rPr>
          <w:color w:val="231F20"/>
          <w:spacing w:val="-10"/>
          <w:w w:val="95"/>
        </w:rPr>
        <w:t xml:space="preserve"> </w:t>
      </w:r>
      <w:r>
        <w:rPr>
          <w:color w:val="231F20"/>
          <w:spacing w:val="-2"/>
          <w:w w:val="95"/>
        </w:rPr>
        <w:t>La</w:t>
      </w:r>
      <w:r>
        <w:rPr>
          <w:color w:val="231F20"/>
          <w:spacing w:val="-10"/>
          <w:w w:val="95"/>
        </w:rPr>
        <w:t xml:space="preserve"> </w:t>
      </w:r>
      <w:r>
        <w:rPr>
          <w:color w:val="231F20"/>
          <w:spacing w:val="-2"/>
          <w:w w:val="95"/>
        </w:rPr>
        <w:t>culture</w:t>
      </w:r>
      <w:r>
        <w:rPr>
          <w:color w:val="231F20"/>
          <w:spacing w:val="-10"/>
          <w:w w:val="95"/>
        </w:rPr>
        <w:t xml:space="preserve"> </w:t>
      </w:r>
      <w:r>
        <w:rPr>
          <w:color w:val="231F20"/>
          <w:spacing w:val="-2"/>
          <w:w w:val="95"/>
        </w:rPr>
        <w:t>de</w:t>
      </w:r>
      <w:r>
        <w:rPr>
          <w:color w:val="231F20"/>
          <w:spacing w:val="-10"/>
          <w:w w:val="95"/>
        </w:rPr>
        <w:t xml:space="preserve"> </w:t>
      </w:r>
      <w:r>
        <w:rPr>
          <w:color w:val="231F20"/>
          <w:spacing w:val="-2"/>
          <w:w w:val="95"/>
        </w:rPr>
        <w:t>ce</w:t>
      </w:r>
      <w:r>
        <w:rPr>
          <w:color w:val="231F20"/>
          <w:spacing w:val="-9"/>
          <w:w w:val="95"/>
        </w:rPr>
        <w:t xml:space="preserve"> </w:t>
      </w:r>
      <w:r>
        <w:rPr>
          <w:color w:val="231F20"/>
          <w:spacing w:val="-2"/>
          <w:w w:val="95"/>
        </w:rPr>
        <w:t>chanvre</w:t>
      </w:r>
      <w:r>
        <w:rPr>
          <w:color w:val="231F20"/>
          <w:spacing w:val="-10"/>
          <w:w w:val="95"/>
        </w:rPr>
        <w:t xml:space="preserve"> </w:t>
      </w:r>
      <w:r>
        <w:rPr>
          <w:color w:val="231F20"/>
          <w:spacing w:val="-2"/>
          <w:w w:val="95"/>
        </w:rPr>
        <w:t>est</w:t>
      </w:r>
      <w:r>
        <w:rPr>
          <w:color w:val="231F20"/>
          <w:spacing w:val="-10"/>
          <w:w w:val="95"/>
        </w:rPr>
        <w:t xml:space="preserve"> </w:t>
      </w:r>
      <w:r>
        <w:rPr>
          <w:color w:val="231F20"/>
          <w:spacing w:val="-2"/>
          <w:w w:val="95"/>
        </w:rPr>
        <w:t>autorisée</w:t>
      </w:r>
      <w:r>
        <w:rPr>
          <w:color w:val="231F20"/>
          <w:spacing w:val="-10"/>
          <w:w w:val="95"/>
        </w:rPr>
        <w:t xml:space="preserve"> </w:t>
      </w:r>
      <w:r>
        <w:rPr>
          <w:color w:val="231F20"/>
          <w:spacing w:val="-2"/>
          <w:w w:val="95"/>
        </w:rPr>
        <w:t>en</w:t>
      </w:r>
      <w:r>
        <w:rPr>
          <w:color w:val="231F20"/>
          <w:spacing w:val="-10"/>
          <w:w w:val="95"/>
        </w:rPr>
        <w:t xml:space="preserve"> </w:t>
      </w:r>
      <w:r>
        <w:rPr>
          <w:color w:val="231F20"/>
          <w:spacing w:val="-2"/>
          <w:w w:val="95"/>
        </w:rPr>
        <w:t>France</w:t>
      </w:r>
      <w:r>
        <w:rPr>
          <w:color w:val="231F20"/>
          <w:spacing w:val="-9"/>
          <w:w w:val="95"/>
        </w:rPr>
        <w:t xml:space="preserve"> </w:t>
      </w:r>
      <w:r>
        <w:rPr>
          <w:color w:val="231F20"/>
          <w:spacing w:val="-2"/>
          <w:w w:val="95"/>
        </w:rPr>
        <w:t xml:space="preserve">si </w:t>
      </w:r>
      <w:r>
        <w:rPr>
          <w:color w:val="231F20"/>
          <w:w w:val="90"/>
        </w:rPr>
        <w:t>sa teneur en THC est inférieure à 0,20 %. Cette culture est pratiquée depuis des millénaires pour produire des fibres très résistantes, qui permettent</w:t>
      </w:r>
      <w:r>
        <w:rPr>
          <w:color w:val="231F20"/>
          <w:spacing w:val="-9"/>
          <w:w w:val="90"/>
        </w:rPr>
        <w:t xml:space="preserve"> </w:t>
      </w:r>
      <w:r>
        <w:rPr>
          <w:color w:val="231F20"/>
          <w:w w:val="90"/>
        </w:rPr>
        <w:t>de</w:t>
      </w:r>
      <w:r>
        <w:rPr>
          <w:color w:val="231F20"/>
          <w:spacing w:val="-9"/>
          <w:w w:val="90"/>
        </w:rPr>
        <w:t xml:space="preserve"> </w:t>
      </w:r>
      <w:r>
        <w:rPr>
          <w:color w:val="231F20"/>
          <w:w w:val="90"/>
        </w:rPr>
        <w:t>tresser</w:t>
      </w:r>
      <w:r>
        <w:rPr>
          <w:color w:val="231F20"/>
          <w:spacing w:val="-9"/>
          <w:w w:val="90"/>
        </w:rPr>
        <w:t xml:space="preserve"> </w:t>
      </w:r>
      <w:r>
        <w:rPr>
          <w:color w:val="231F20"/>
          <w:w w:val="90"/>
        </w:rPr>
        <w:t>des</w:t>
      </w:r>
      <w:r>
        <w:rPr>
          <w:color w:val="231F20"/>
          <w:spacing w:val="-9"/>
          <w:w w:val="90"/>
        </w:rPr>
        <w:t xml:space="preserve"> </w:t>
      </w:r>
      <w:r>
        <w:rPr>
          <w:color w:val="231F20"/>
          <w:w w:val="90"/>
        </w:rPr>
        <w:t>cordages,</w:t>
      </w:r>
      <w:r>
        <w:rPr>
          <w:color w:val="231F20"/>
          <w:spacing w:val="-9"/>
          <w:w w:val="90"/>
        </w:rPr>
        <w:t xml:space="preserve"> </w:t>
      </w:r>
      <w:r>
        <w:rPr>
          <w:color w:val="231F20"/>
          <w:w w:val="90"/>
        </w:rPr>
        <w:t>de</w:t>
      </w:r>
      <w:r>
        <w:rPr>
          <w:color w:val="231F20"/>
          <w:spacing w:val="-9"/>
          <w:w w:val="90"/>
        </w:rPr>
        <w:t xml:space="preserve"> </w:t>
      </w:r>
      <w:r>
        <w:rPr>
          <w:color w:val="231F20"/>
          <w:w w:val="90"/>
        </w:rPr>
        <w:t>tisser</w:t>
      </w:r>
      <w:r>
        <w:rPr>
          <w:color w:val="231F20"/>
          <w:spacing w:val="-8"/>
          <w:w w:val="90"/>
        </w:rPr>
        <w:t xml:space="preserve"> </w:t>
      </w:r>
      <w:r>
        <w:rPr>
          <w:color w:val="231F20"/>
          <w:w w:val="90"/>
        </w:rPr>
        <w:t>des</w:t>
      </w:r>
      <w:r>
        <w:rPr>
          <w:color w:val="231F20"/>
          <w:spacing w:val="-9"/>
          <w:w w:val="90"/>
        </w:rPr>
        <w:t xml:space="preserve"> </w:t>
      </w:r>
      <w:r>
        <w:rPr>
          <w:color w:val="231F20"/>
          <w:w w:val="90"/>
        </w:rPr>
        <w:t>toiles</w:t>
      </w:r>
      <w:r>
        <w:rPr>
          <w:color w:val="231F20"/>
          <w:spacing w:val="-9"/>
          <w:w w:val="90"/>
        </w:rPr>
        <w:t xml:space="preserve"> </w:t>
      </w:r>
      <w:r>
        <w:rPr>
          <w:color w:val="231F20"/>
          <w:w w:val="90"/>
        </w:rPr>
        <w:t>pour</w:t>
      </w:r>
      <w:r>
        <w:rPr>
          <w:color w:val="231F20"/>
          <w:spacing w:val="-9"/>
          <w:w w:val="90"/>
        </w:rPr>
        <w:t xml:space="preserve"> </w:t>
      </w:r>
      <w:r>
        <w:rPr>
          <w:color w:val="231F20"/>
          <w:w w:val="90"/>
        </w:rPr>
        <w:t>différents usages, ou plus récemment pour constituer des isolants thermiques. Il n'a pas de propriétés toxicomaniaques/d'effets toxicomanogènes.</w:t>
      </w:r>
    </w:p>
    <w:p w14:paraId="40397A2E" w14:textId="77777777" w:rsidR="00B76AFF" w:rsidRDefault="00000000">
      <w:pPr>
        <w:pStyle w:val="Titre3"/>
        <w:spacing w:before="239"/>
        <w:ind w:left="283"/>
      </w:pPr>
      <w:r>
        <w:rPr>
          <w:color w:val="231F20"/>
          <w:spacing w:val="-2"/>
        </w:rPr>
        <w:t>Chènevis</w:t>
      </w:r>
    </w:p>
    <w:p w14:paraId="781110FF" w14:textId="77777777" w:rsidR="00B76AFF" w:rsidRDefault="00000000">
      <w:pPr>
        <w:pStyle w:val="Corpsdetexte"/>
        <w:spacing w:before="98" w:line="204" w:lineRule="auto"/>
        <w:ind w:left="283" w:right="270"/>
        <w:jc w:val="both"/>
      </w:pPr>
      <w:r>
        <w:rPr>
          <w:color w:val="231F20"/>
          <w:w w:val="95"/>
        </w:rPr>
        <w:t xml:space="preserve">Ce sont les graines du chanvre textile. Elles sont utilisées comme </w:t>
      </w:r>
      <w:r>
        <w:rPr>
          <w:color w:val="231F20"/>
        </w:rPr>
        <w:t>nourriture</w:t>
      </w:r>
      <w:r>
        <w:rPr>
          <w:color w:val="231F20"/>
          <w:spacing w:val="-15"/>
        </w:rPr>
        <w:t xml:space="preserve"> </w:t>
      </w:r>
      <w:r>
        <w:rPr>
          <w:color w:val="231F20"/>
        </w:rPr>
        <w:t>pour</w:t>
      </w:r>
      <w:r>
        <w:rPr>
          <w:color w:val="231F20"/>
          <w:spacing w:val="-15"/>
        </w:rPr>
        <w:t xml:space="preserve"> </w:t>
      </w:r>
      <w:r>
        <w:rPr>
          <w:color w:val="231F20"/>
        </w:rPr>
        <w:t>les</w:t>
      </w:r>
      <w:r>
        <w:rPr>
          <w:color w:val="231F20"/>
          <w:spacing w:val="-15"/>
        </w:rPr>
        <w:t xml:space="preserve"> </w:t>
      </w:r>
      <w:r>
        <w:rPr>
          <w:color w:val="231F20"/>
        </w:rPr>
        <w:t>oiseaux.</w:t>
      </w:r>
      <w:r>
        <w:rPr>
          <w:color w:val="231F20"/>
          <w:spacing w:val="-15"/>
        </w:rPr>
        <w:t xml:space="preserve"> </w:t>
      </w:r>
      <w:r>
        <w:rPr>
          <w:color w:val="231F20"/>
        </w:rPr>
        <w:t>Après</w:t>
      </w:r>
      <w:r>
        <w:rPr>
          <w:color w:val="231F20"/>
          <w:spacing w:val="-14"/>
        </w:rPr>
        <w:t xml:space="preserve"> </w:t>
      </w:r>
      <w:r>
        <w:rPr>
          <w:color w:val="231F20"/>
        </w:rPr>
        <w:t>leur</w:t>
      </w:r>
      <w:r>
        <w:rPr>
          <w:color w:val="231F20"/>
          <w:spacing w:val="-15"/>
        </w:rPr>
        <w:t xml:space="preserve"> </w:t>
      </w:r>
      <w:r>
        <w:rPr>
          <w:color w:val="231F20"/>
        </w:rPr>
        <w:t>cuisson</w:t>
      </w:r>
      <w:r>
        <w:rPr>
          <w:color w:val="231F20"/>
          <w:spacing w:val="-15"/>
        </w:rPr>
        <w:t xml:space="preserve"> </w:t>
      </w:r>
      <w:r>
        <w:rPr>
          <w:color w:val="231F20"/>
        </w:rPr>
        <w:t>dans</w:t>
      </w:r>
      <w:r>
        <w:rPr>
          <w:color w:val="231F20"/>
          <w:spacing w:val="-15"/>
        </w:rPr>
        <w:t xml:space="preserve"> </w:t>
      </w:r>
      <w:r>
        <w:rPr>
          <w:color w:val="231F20"/>
        </w:rPr>
        <w:t>l'eau,</w:t>
      </w:r>
      <w:r>
        <w:rPr>
          <w:color w:val="231F20"/>
          <w:spacing w:val="-14"/>
        </w:rPr>
        <w:t xml:space="preserve"> </w:t>
      </w:r>
      <w:r>
        <w:rPr>
          <w:color w:val="231F20"/>
        </w:rPr>
        <w:t xml:space="preserve">elles </w:t>
      </w:r>
      <w:r>
        <w:rPr>
          <w:color w:val="231F20"/>
          <w:w w:val="90"/>
        </w:rPr>
        <w:t xml:space="preserve">peuvent servir d'appâts pour la pèche. On peut aussi en extraire une huile, riche en acides gras polyinsaturés, qui peut être utilisée pour </w:t>
      </w:r>
      <w:r>
        <w:rPr>
          <w:color w:val="231F20"/>
          <w:w w:val="95"/>
        </w:rPr>
        <w:t>l'alimentation</w:t>
      </w:r>
      <w:r>
        <w:rPr>
          <w:color w:val="231F20"/>
          <w:spacing w:val="-9"/>
          <w:w w:val="95"/>
        </w:rPr>
        <w:t xml:space="preserve"> </w:t>
      </w:r>
      <w:r>
        <w:rPr>
          <w:color w:val="231F20"/>
          <w:w w:val="95"/>
        </w:rPr>
        <w:t>humaine,</w:t>
      </w:r>
      <w:r>
        <w:rPr>
          <w:color w:val="231F20"/>
          <w:spacing w:val="-9"/>
          <w:w w:val="95"/>
        </w:rPr>
        <w:t xml:space="preserve"> </w:t>
      </w:r>
      <w:r>
        <w:rPr>
          <w:color w:val="231F20"/>
          <w:w w:val="95"/>
        </w:rPr>
        <w:t>mais</w:t>
      </w:r>
      <w:r>
        <w:rPr>
          <w:color w:val="231F20"/>
          <w:spacing w:val="-9"/>
          <w:w w:val="95"/>
        </w:rPr>
        <w:t xml:space="preserve"> </w:t>
      </w:r>
      <w:r>
        <w:rPr>
          <w:color w:val="231F20"/>
          <w:w w:val="95"/>
        </w:rPr>
        <w:t>qui</w:t>
      </w:r>
      <w:r>
        <w:rPr>
          <w:color w:val="231F20"/>
          <w:spacing w:val="-9"/>
          <w:w w:val="95"/>
        </w:rPr>
        <w:t xml:space="preserve"> </w:t>
      </w:r>
      <w:r>
        <w:rPr>
          <w:color w:val="231F20"/>
          <w:w w:val="95"/>
        </w:rPr>
        <w:t>ne</w:t>
      </w:r>
      <w:r>
        <w:rPr>
          <w:color w:val="231F20"/>
          <w:spacing w:val="-9"/>
          <w:w w:val="95"/>
        </w:rPr>
        <w:t xml:space="preserve"> </w:t>
      </w:r>
      <w:r>
        <w:rPr>
          <w:color w:val="231F20"/>
          <w:w w:val="95"/>
        </w:rPr>
        <w:t>doit</w:t>
      </w:r>
      <w:r>
        <w:rPr>
          <w:color w:val="231F20"/>
          <w:spacing w:val="-9"/>
          <w:w w:val="95"/>
        </w:rPr>
        <w:t xml:space="preserve"> </w:t>
      </w:r>
      <w:r>
        <w:rPr>
          <w:color w:val="231F20"/>
          <w:w w:val="95"/>
        </w:rPr>
        <w:t>pas</w:t>
      </w:r>
      <w:r>
        <w:rPr>
          <w:color w:val="231F20"/>
          <w:spacing w:val="-9"/>
          <w:w w:val="95"/>
        </w:rPr>
        <w:t xml:space="preserve"> </w:t>
      </w:r>
      <w:r>
        <w:rPr>
          <w:color w:val="231F20"/>
          <w:w w:val="95"/>
        </w:rPr>
        <w:t>être</w:t>
      </w:r>
      <w:r>
        <w:rPr>
          <w:color w:val="231F20"/>
          <w:spacing w:val="-9"/>
          <w:w w:val="95"/>
        </w:rPr>
        <w:t xml:space="preserve"> </w:t>
      </w:r>
      <w:r>
        <w:rPr>
          <w:color w:val="231F20"/>
          <w:w w:val="95"/>
        </w:rPr>
        <w:t>chauffée.</w:t>
      </w:r>
    </w:p>
    <w:p w14:paraId="41C6021E" w14:textId="77777777" w:rsidR="00B76AFF" w:rsidRDefault="00000000">
      <w:pPr>
        <w:pStyle w:val="Corpsdetexte"/>
        <w:spacing w:line="204" w:lineRule="auto"/>
        <w:ind w:left="283" w:right="272"/>
        <w:jc w:val="both"/>
      </w:pPr>
      <w:r>
        <w:rPr>
          <w:color w:val="231F20"/>
          <w:spacing w:val="-2"/>
          <w:w w:val="95"/>
        </w:rPr>
        <w:t>Il</w:t>
      </w:r>
      <w:r>
        <w:rPr>
          <w:color w:val="231F20"/>
          <w:spacing w:val="-7"/>
          <w:w w:val="95"/>
        </w:rPr>
        <w:t xml:space="preserve"> </w:t>
      </w:r>
      <w:r>
        <w:rPr>
          <w:color w:val="231F20"/>
          <w:spacing w:val="-2"/>
          <w:w w:val="95"/>
        </w:rPr>
        <w:t>est</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noter</w:t>
      </w:r>
      <w:r>
        <w:rPr>
          <w:color w:val="231F20"/>
          <w:spacing w:val="-7"/>
          <w:w w:val="95"/>
        </w:rPr>
        <w:t xml:space="preserve"> </w:t>
      </w:r>
      <w:r>
        <w:rPr>
          <w:color w:val="231F20"/>
          <w:spacing w:val="-2"/>
          <w:w w:val="95"/>
        </w:rPr>
        <w:t>que</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graines</w:t>
      </w:r>
      <w:r>
        <w:rPr>
          <w:color w:val="231F20"/>
          <w:spacing w:val="-7"/>
          <w:w w:val="95"/>
        </w:rPr>
        <w:t xml:space="preserve"> </w:t>
      </w:r>
      <w:r>
        <w:rPr>
          <w:color w:val="231F20"/>
          <w:spacing w:val="-2"/>
          <w:w w:val="95"/>
        </w:rPr>
        <w:t>du</w:t>
      </w:r>
      <w:r>
        <w:rPr>
          <w:color w:val="231F20"/>
          <w:spacing w:val="-7"/>
          <w:w w:val="95"/>
        </w:rPr>
        <w:t xml:space="preserve"> </w:t>
      </w:r>
      <w:r>
        <w:rPr>
          <w:color w:val="231F20"/>
          <w:spacing w:val="-2"/>
          <w:w w:val="95"/>
        </w:rPr>
        <w:t>chanvre</w:t>
      </w:r>
      <w:r>
        <w:rPr>
          <w:color w:val="231F20"/>
          <w:spacing w:val="-7"/>
          <w:w w:val="95"/>
        </w:rPr>
        <w:t xml:space="preserve"> </w:t>
      </w:r>
      <w:r>
        <w:rPr>
          <w:color w:val="231F20"/>
          <w:spacing w:val="-2"/>
          <w:w w:val="95"/>
        </w:rPr>
        <w:t>indien/</w:t>
      </w:r>
      <w:r>
        <w:rPr>
          <w:i/>
          <w:color w:val="231F20"/>
          <w:spacing w:val="-2"/>
          <w:w w:val="95"/>
        </w:rPr>
        <w:t>cannabis</w:t>
      </w:r>
      <w:r>
        <w:rPr>
          <w:i/>
          <w:color w:val="231F20"/>
          <w:spacing w:val="-7"/>
          <w:w w:val="95"/>
        </w:rPr>
        <w:t xml:space="preserve"> </w:t>
      </w:r>
      <w:r>
        <w:rPr>
          <w:i/>
          <w:color w:val="231F20"/>
          <w:spacing w:val="-2"/>
          <w:w w:val="95"/>
        </w:rPr>
        <w:t>indica,</w:t>
      </w:r>
      <w:r>
        <w:rPr>
          <w:i/>
          <w:color w:val="231F20"/>
          <w:spacing w:val="-7"/>
          <w:w w:val="95"/>
        </w:rPr>
        <w:t xml:space="preserve"> </w:t>
      </w:r>
      <w:r>
        <w:rPr>
          <w:color w:val="231F20"/>
          <w:spacing w:val="-2"/>
          <w:w w:val="95"/>
        </w:rPr>
        <w:t xml:space="preserve">ne </w:t>
      </w:r>
      <w:r>
        <w:rPr>
          <w:color w:val="231F20"/>
        </w:rPr>
        <w:t>comportent</w:t>
      </w:r>
      <w:r>
        <w:rPr>
          <w:color w:val="231F20"/>
          <w:spacing w:val="-15"/>
        </w:rPr>
        <w:t xml:space="preserve"> </w:t>
      </w:r>
      <w:r>
        <w:rPr>
          <w:color w:val="231F20"/>
        </w:rPr>
        <w:t>pas</w:t>
      </w:r>
      <w:r>
        <w:rPr>
          <w:color w:val="231F20"/>
          <w:spacing w:val="-15"/>
        </w:rPr>
        <w:t xml:space="preserve"> </w:t>
      </w:r>
      <w:r>
        <w:rPr>
          <w:color w:val="231F20"/>
        </w:rPr>
        <w:t>de</w:t>
      </w:r>
      <w:r>
        <w:rPr>
          <w:color w:val="231F20"/>
          <w:spacing w:val="-15"/>
        </w:rPr>
        <w:t xml:space="preserve"> </w:t>
      </w:r>
      <w:r>
        <w:rPr>
          <w:color w:val="231F20"/>
        </w:rPr>
        <w:t>THC.</w:t>
      </w:r>
    </w:p>
    <w:p w14:paraId="644C1FEC" w14:textId="77777777" w:rsidR="00B76AFF" w:rsidRDefault="00000000">
      <w:pPr>
        <w:pStyle w:val="Titre3"/>
        <w:spacing w:before="235"/>
        <w:ind w:left="283"/>
      </w:pPr>
      <w:r>
        <w:rPr>
          <w:color w:val="231F20"/>
          <w:spacing w:val="-2"/>
        </w:rPr>
        <w:t>Chicha</w:t>
      </w:r>
    </w:p>
    <w:p w14:paraId="57719792" w14:textId="77777777" w:rsidR="00B76AFF" w:rsidRDefault="00000000">
      <w:pPr>
        <w:pStyle w:val="Corpsdetexte"/>
        <w:spacing w:before="98" w:line="204" w:lineRule="auto"/>
        <w:ind w:left="283" w:right="271"/>
        <w:jc w:val="both"/>
      </w:pPr>
      <w:r>
        <w:rPr>
          <w:color w:val="231F20"/>
          <w:w w:val="95"/>
        </w:rPr>
        <w:t xml:space="preserve">Pipe à eau. Les fumées émises par la combustion du tabac, ou de </w:t>
      </w:r>
      <w:r>
        <w:rPr>
          <w:color w:val="231F20"/>
          <w:spacing w:val="-2"/>
          <w:w w:val="95"/>
        </w:rPr>
        <w:t>la</w:t>
      </w:r>
      <w:r>
        <w:rPr>
          <w:color w:val="231F20"/>
          <w:spacing w:val="-7"/>
          <w:w w:val="95"/>
        </w:rPr>
        <w:t xml:space="preserve"> </w:t>
      </w:r>
      <w:r>
        <w:rPr>
          <w:color w:val="231F20"/>
          <w:spacing w:val="-2"/>
          <w:w w:val="95"/>
        </w:rPr>
        <w:t>marijuana*,</w:t>
      </w:r>
      <w:r>
        <w:rPr>
          <w:color w:val="231F20"/>
          <w:spacing w:val="-7"/>
          <w:w w:val="95"/>
        </w:rPr>
        <w:t xml:space="preserve"> </w:t>
      </w:r>
      <w:r>
        <w:rPr>
          <w:color w:val="231F20"/>
          <w:spacing w:val="-2"/>
          <w:w w:val="95"/>
        </w:rPr>
        <w:t>ou</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tabac</w:t>
      </w:r>
      <w:r>
        <w:rPr>
          <w:color w:val="231F20"/>
          <w:spacing w:val="-7"/>
          <w:w w:val="95"/>
        </w:rPr>
        <w:t xml:space="preserve"> </w:t>
      </w:r>
      <w:r>
        <w:rPr>
          <w:color w:val="231F20"/>
          <w:spacing w:val="-2"/>
          <w:w w:val="95"/>
        </w:rPr>
        <w:t>additionné</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résine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cannabis*,</w:t>
      </w:r>
      <w:r>
        <w:rPr>
          <w:color w:val="231F20"/>
          <w:spacing w:val="-7"/>
          <w:w w:val="95"/>
        </w:rPr>
        <w:t xml:space="preserve"> </w:t>
      </w:r>
      <w:r>
        <w:rPr>
          <w:color w:val="231F20"/>
          <w:spacing w:val="-2"/>
          <w:w w:val="95"/>
        </w:rPr>
        <w:t xml:space="preserve">dans </w:t>
      </w:r>
      <w:r>
        <w:rPr>
          <w:color w:val="231F20"/>
          <w:w w:val="95"/>
        </w:rPr>
        <w:t>ce</w:t>
      </w:r>
      <w:r>
        <w:rPr>
          <w:color w:val="231F20"/>
          <w:spacing w:val="-12"/>
          <w:w w:val="95"/>
        </w:rPr>
        <w:t xml:space="preserve"> </w:t>
      </w:r>
      <w:r>
        <w:rPr>
          <w:color w:val="231F20"/>
          <w:w w:val="95"/>
        </w:rPr>
        <w:t>dispositif</w:t>
      </w:r>
      <w:r>
        <w:rPr>
          <w:color w:val="231F20"/>
          <w:spacing w:val="-12"/>
          <w:w w:val="95"/>
        </w:rPr>
        <w:t xml:space="preserve"> </w:t>
      </w:r>
      <w:r>
        <w:rPr>
          <w:color w:val="231F20"/>
          <w:w w:val="95"/>
        </w:rPr>
        <w:t>barbotent</w:t>
      </w:r>
      <w:r>
        <w:rPr>
          <w:color w:val="231F20"/>
          <w:spacing w:val="-12"/>
          <w:w w:val="95"/>
        </w:rPr>
        <w:t xml:space="preserve"> </w:t>
      </w:r>
      <w:r>
        <w:rPr>
          <w:color w:val="231F20"/>
          <w:w w:val="95"/>
        </w:rPr>
        <w:t>dans</w:t>
      </w:r>
      <w:r>
        <w:rPr>
          <w:color w:val="231F20"/>
          <w:spacing w:val="-12"/>
          <w:w w:val="95"/>
        </w:rPr>
        <w:t xml:space="preserve"> </w:t>
      </w:r>
      <w:r>
        <w:rPr>
          <w:color w:val="231F20"/>
          <w:w w:val="95"/>
        </w:rPr>
        <w:t>l'eau</w:t>
      </w:r>
      <w:r>
        <w:rPr>
          <w:color w:val="231F20"/>
          <w:spacing w:val="-12"/>
          <w:w w:val="95"/>
        </w:rPr>
        <w:t xml:space="preserve"> </w:t>
      </w:r>
      <w:r>
        <w:rPr>
          <w:color w:val="231F20"/>
          <w:w w:val="95"/>
        </w:rPr>
        <w:t>et</w:t>
      </w:r>
      <w:r>
        <w:rPr>
          <w:color w:val="231F20"/>
          <w:spacing w:val="-11"/>
          <w:w w:val="95"/>
        </w:rPr>
        <w:t xml:space="preserve"> </w:t>
      </w:r>
      <w:r>
        <w:rPr>
          <w:color w:val="231F20"/>
          <w:w w:val="95"/>
        </w:rPr>
        <w:t>s'y</w:t>
      </w:r>
      <w:r>
        <w:rPr>
          <w:color w:val="231F20"/>
          <w:spacing w:val="-12"/>
          <w:w w:val="95"/>
        </w:rPr>
        <w:t xml:space="preserve"> </w:t>
      </w:r>
      <w:r>
        <w:rPr>
          <w:color w:val="231F20"/>
          <w:w w:val="95"/>
        </w:rPr>
        <w:t>refroidissent.</w:t>
      </w:r>
      <w:r>
        <w:rPr>
          <w:color w:val="231F20"/>
          <w:spacing w:val="-12"/>
          <w:w w:val="95"/>
        </w:rPr>
        <w:t xml:space="preserve"> </w:t>
      </w:r>
      <w:r>
        <w:rPr>
          <w:color w:val="231F20"/>
          <w:w w:val="95"/>
        </w:rPr>
        <w:t>Ce</w:t>
      </w:r>
      <w:r>
        <w:rPr>
          <w:color w:val="231F20"/>
          <w:spacing w:val="-12"/>
          <w:w w:val="95"/>
        </w:rPr>
        <w:t xml:space="preserve"> </w:t>
      </w:r>
      <w:r>
        <w:rPr>
          <w:color w:val="231F20"/>
          <w:w w:val="95"/>
        </w:rPr>
        <w:t>barbotage élimine de la fumée les substances hydrosolubles dont celles qui sont</w:t>
      </w:r>
      <w:r>
        <w:rPr>
          <w:color w:val="231F20"/>
          <w:spacing w:val="-2"/>
          <w:w w:val="95"/>
        </w:rPr>
        <w:t xml:space="preserve"> </w:t>
      </w:r>
      <w:r>
        <w:rPr>
          <w:color w:val="231F20"/>
          <w:w w:val="95"/>
        </w:rPr>
        <w:t>irritantes</w:t>
      </w:r>
      <w:r>
        <w:rPr>
          <w:color w:val="231F20"/>
          <w:spacing w:val="-2"/>
          <w:w w:val="95"/>
        </w:rPr>
        <w:t xml:space="preserve"> </w:t>
      </w:r>
      <w:r>
        <w:rPr>
          <w:color w:val="231F20"/>
          <w:w w:val="95"/>
        </w:rPr>
        <w:t>pour</w:t>
      </w:r>
      <w:r>
        <w:rPr>
          <w:color w:val="231F20"/>
          <w:spacing w:val="-2"/>
          <w:w w:val="95"/>
        </w:rPr>
        <w:t xml:space="preserve"> </w:t>
      </w:r>
      <w:r>
        <w:rPr>
          <w:color w:val="231F20"/>
          <w:w w:val="95"/>
        </w:rPr>
        <w:t>les</w:t>
      </w:r>
      <w:r>
        <w:rPr>
          <w:color w:val="231F20"/>
          <w:spacing w:val="-2"/>
          <w:w w:val="95"/>
        </w:rPr>
        <w:t xml:space="preserve"> </w:t>
      </w:r>
      <w:r>
        <w:rPr>
          <w:color w:val="231F20"/>
          <w:w w:val="95"/>
        </w:rPr>
        <w:t>voies</w:t>
      </w:r>
      <w:r>
        <w:rPr>
          <w:color w:val="231F20"/>
          <w:spacing w:val="-2"/>
          <w:w w:val="95"/>
        </w:rPr>
        <w:t xml:space="preserve"> </w:t>
      </w:r>
      <w:r>
        <w:rPr>
          <w:color w:val="231F20"/>
          <w:w w:val="95"/>
        </w:rPr>
        <w:t>respiratoires.</w:t>
      </w:r>
      <w:r>
        <w:rPr>
          <w:color w:val="231F20"/>
          <w:spacing w:val="-2"/>
          <w:w w:val="95"/>
        </w:rPr>
        <w:t xml:space="preserve"> </w:t>
      </w:r>
      <w:r>
        <w:rPr>
          <w:color w:val="231F20"/>
          <w:w w:val="95"/>
        </w:rPr>
        <w:t>L'inhalation,</w:t>
      </w:r>
      <w:r>
        <w:rPr>
          <w:color w:val="231F20"/>
          <w:spacing w:val="-2"/>
          <w:w w:val="95"/>
        </w:rPr>
        <w:t xml:space="preserve"> </w:t>
      </w:r>
      <w:r>
        <w:rPr>
          <w:color w:val="231F20"/>
          <w:w w:val="95"/>
        </w:rPr>
        <w:t>d'un</w:t>
      </w:r>
      <w:r>
        <w:rPr>
          <w:color w:val="231F20"/>
          <w:spacing w:val="-2"/>
          <w:w w:val="95"/>
        </w:rPr>
        <w:t xml:space="preserve"> </w:t>
      </w:r>
      <w:r>
        <w:rPr>
          <w:color w:val="231F20"/>
          <w:w w:val="95"/>
        </w:rPr>
        <w:t xml:space="preserve">seul </w:t>
      </w:r>
      <w:r>
        <w:rPr>
          <w:color w:val="231F20"/>
          <w:w w:val="90"/>
        </w:rPr>
        <w:t>trait,</w:t>
      </w:r>
      <w:r>
        <w:rPr>
          <w:color w:val="231F20"/>
          <w:spacing w:val="3"/>
        </w:rPr>
        <w:t xml:space="preserve"> </w:t>
      </w:r>
      <w:r>
        <w:rPr>
          <w:color w:val="231F20"/>
          <w:w w:val="90"/>
        </w:rPr>
        <w:t>d'un</w:t>
      </w:r>
      <w:r>
        <w:rPr>
          <w:color w:val="231F20"/>
          <w:spacing w:val="3"/>
        </w:rPr>
        <w:t xml:space="preserve"> </w:t>
      </w:r>
      <w:r>
        <w:rPr>
          <w:color w:val="231F20"/>
          <w:w w:val="90"/>
        </w:rPr>
        <w:t>volume</w:t>
      </w:r>
      <w:r>
        <w:rPr>
          <w:color w:val="231F20"/>
          <w:spacing w:val="3"/>
        </w:rPr>
        <w:t xml:space="preserve"> </w:t>
      </w:r>
      <w:r>
        <w:rPr>
          <w:color w:val="231F20"/>
          <w:w w:val="90"/>
        </w:rPr>
        <w:t>important</w:t>
      </w:r>
      <w:r>
        <w:rPr>
          <w:color w:val="231F20"/>
          <w:spacing w:val="3"/>
        </w:rPr>
        <w:t xml:space="preserve"> </w:t>
      </w:r>
      <w:r>
        <w:rPr>
          <w:color w:val="231F20"/>
          <w:w w:val="90"/>
        </w:rPr>
        <w:t>de</w:t>
      </w:r>
      <w:r>
        <w:rPr>
          <w:color w:val="231F20"/>
          <w:spacing w:val="4"/>
        </w:rPr>
        <w:t xml:space="preserve"> </w:t>
      </w:r>
      <w:r>
        <w:rPr>
          <w:color w:val="231F20"/>
          <w:w w:val="90"/>
        </w:rPr>
        <w:t>fumées</w:t>
      </w:r>
      <w:r>
        <w:rPr>
          <w:color w:val="231F20"/>
          <w:spacing w:val="3"/>
        </w:rPr>
        <w:t xml:space="preserve"> </w:t>
      </w:r>
      <w:r>
        <w:rPr>
          <w:color w:val="231F20"/>
          <w:w w:val="90"/>
        </w:rPr>
        <w:t>survient</w:t>
      </w:r>
      <w:r>
        <w:rPr>
          <w:color w:val="231F20"/>
          <w:spacing w:val="3"/>
        </w:rPr>
        <w:t xml:space="preserve"> </w:t>
      </w:r>
      <w:r>
        <w:rPr>
          <w:color w:val="231F20"/>
          <w:w w:val="90"/>
        </w:rPr>
        <w:t>sans</w:t>
      </w:r>
      <w:r>
        <w:rPr>
          <w:color w:val="231F20"/>
          <w:spacing w:val="3"/>
        </w:rPr>
        <w:t xml:space="preserve"> </w:t>
      </w:r>
      <w:r>
        <w:rPr>
          <w:color w:val="231F20"/>
          <w:spacing w:val="-2"/>
          <w:w w:val="90"/>
        </w:rPr>
        <w:t>échauffement</w:t>
      </w:r>
    </w:p>
    <w:p w14:paraId="3BD09907" w14:textId="77777777" w:rsidR="00B76AFF" w:rsidRDefault="00B76AFF">
      <w:pPr>
        <w:pStyle w:val="Corpsdetexte"/>
        <w:spacing w:before="5"/>
        <w:rPr>
          <w:sz w:val="17"/>
        </w:rPr>
      </w:pPr>
    </w:p>
    <w:p w14:paraId="4C8B64FA" w14:textId="14A5D081" w:rsidR="00B76AFF" w:rsidRDefault="00000000">
      <w:pPr>
        <w:spacing w:before="102"/>
        <w:ind w:left="284"/>
        <w:rPr>
          <w:sz w:val="24"/>
        </w:rPr>
      </w:pPr>
      <w:r>
        <w:rPr>
          <w:color w:val="323031"/>
          <w:spacing w:val="-5"/>
          <w:sz w:val="24"/>
        </w:rPr>
        <w:t>4</w:t>
      </w:r>
      <w:r w:rsidR="004A044F">
        <w:rPr>
          <w:color w:val="323031"/>
          <w:spacing w:val="-5"/>
          <w:sz w:val="24"/>
        </w:rPr>
        <w:t>3</w:t>
      </w:r>
    </w:p>
    <w:p w14:paraId="1AADB6F2" w14:textId="77777777" w:rsidR="00B76AFF" w:rsidRDefault="00B76AFF">
      <w:pPr>
        <w:rPr>
          <w:sz w:val="24"/>
        </w:rPr>
        <w:sectPr w:rsidR="00B76AFF">
          <w:pgSz w:w="9350" w:h="12750"/>
          <w:pgMar w:top="920" w:right="1280" w:bottom="420" w:left="1100" w:header="0" w:footer="222" w:gutter="0"/>
          <w:cols w:space="720"/>
        </w:sectPr>
      </w:pPr>
    </w:p>
    <w:p w14:paraId="15501984" w14:textId="77777777" w:rsidR="00B76AFF" w:rsidRDefault="00000000">
      <w:pPr>
        <w:spacing w:before="97"/>
        <w:ind w:right="102"/>
        <w:jc w:val="right"/>
        <w:rPr>
          <w:sz w:val="20"/>
        </w:rPr>
      </w:pPr>
      <w:bookmarkStart w:id="92" w:name="Chichon_"/>
      <w:bookmarkStart w:id="93" w:name="Chilom_=_shilom_"/>
      <w:bookmarkStart w:id="94" w:name="Chimiotypes_"/>
      <w:bookmarkStart w:id="95" w:name="_bookmark30"/>
      <w:bookmarkEnd w:id="92"/>
      <w:bookmarkEnd w:id="93"/>
      <w:bookmarkEnd w:id="94"/>
      <w:bookmarkEnd w:id="95"/>
      <w:r>
        <w:rPr>
          <w:color w:val="323031"/>
          <w:spacing w:val="-2"/>
          <w:sz w:val="20"/>
        </w:rPr>
        <w:lastRenderedPageBreak/>
        <w:t>CHICHON</w:t>
      </w:r>
    </w:p>
    <w:p w14:paraId="3CEF87E3" w14:textId="77777777" w:rsidR="00B76AFF" w:rsidRDefault="00000000">
      <w:pPr>
        <w:pStyle w:val="Corpsdetexte"/>
        <w:spacing w:before="4"/>
        <w:rPr>
          <w:sz w:val="17"/>
        </w:rPr>
      </w:pPr>
      <w:r>
        <w:pict w14:anchorId="2C2B727F">
          <v:shape id="docshape35" o:spid="_x0000_s2177" style="position:absolute;margin-left:77.7pt;margin-top:12.9pt;width:320.35pt;height:.1pt;z-index:-15709696;mso-wrap-distance-left:0;mso-wrap-distance-right:0;mso-position-horizontal-relative:page" coordorigin="1554,258" coordsize="6407,0" path="m7960,258r-6406,e" filled="f" strokecolor="#231f20" strokeweight=".25pt">
            <v:path arrowok="t"/>
            <w10:wrap type="topAndBottom" anchorx="page"/>
          </v:shape>
        </w:pict>
      </w:r>
    </w:p>
    <w:p w14:paraId="4C3CEC60" w14:textId="77777777" w:rsidR="00B76AFF" w:rsidRDefault="00000000">
      <w:pPr>
        <w:pStyle w:val="Corpsdetexte"/>
        <w:spacing w:before="234" w:line="211" w:lineRule="auto"/>
        <w:ind w:left="453" w:right="100"/>
        <w:jc w:val="both"/>
      </w:pPr>
      <w:r>
        <w:rPr>
          <w:color w:val="231F20"/>
          <w:w w:val="90"/>
        </w:rPr>
        <w:t xml:space="preserve">de la cavité buccale. Cela permet de conserver dans les poumons un volume abondant de ces fumées, sans que leur séjour dans les voies </w:t>
      </w:r>
      <w:r>
        <w:rPr>
          <w:color w:val="231F20"/>
          <w:spacing w:val="-2"/>
          <w:w w:val="95"/>
        </w:rPr>
        <w:t>respiratoires</w:t>
      </w:r>
      <w:r>
        <w:rPr>
          <w:color w:val="231F20"/>
          <w:spacing w:val="-10"/>
          <w:w w:val="95"/>
        </w:rPr>
        <w:t xml:space="preserve"> </w:t>
      </w:r>
      <w:r>
        <w:rPr>
          <w:color w:val="231F20"/>
          <w:spacing w:val="-2"/>
          <w:w w:val="95"/>
        </w:rPr>
        <w:t>soit</w:t>
      </w:r>
      <w:r>
        <w:rPr>
          <w:color w:val="231F20"/>
          <w:spacing w:val="-10"/>
          <w:w w:val="95"/>
        </w:rPr>
        <w:t xml:space="preserve"> </w:t>
      </w:r>
      <w:r>
        <w:rPr>
          <w:color w:val="231F20"/>
          <w:spacing w:val="-2"/>
          <w:w w:val="95"/>
        </w:rPr>
        <w:t>interrompu</w:t>
      </w:r>
      <w:r>
        <w:rPr>
          <w:color w:val="231F20"/>
          <w:spacing w:val="-10"/>
          <w:w w:val="95"/>
        </w:rPr>
        <w:t xml:space="preserve"> </w:t>
      </w:r>
      <w:r>
        <w:rPr>
          <w:color w:val="231F20"/>
          <w:spacing w:val="-2"/>
          <w:w w:val="95"/>
        </w:rPr>
        <w:t>par</w:t>
      </w:r>
      <w:r>
        <w:rPr>
          <w:color w:val="231F20"/>
          <w:spacing w:val="-10"/>
          <w:w w:val="95"/>
        </w:rPr>
        <w:t xml:space="preserve"> </w:t>
      </w:r>
      <w:r>
        <w:rPr>
          <w:color w:val="231F20"/>
          <w:spacing w:val="-2"/>
          <w:w w:val="95"/>
        </w:rPr>
        <w:t>une</w:t>
      </w:r>
      <w:r>
        <w:rPr>
          <w:color w:val="231F20"/>
          <w:spacing w:val="-10"/>
          <w:w w:val="95"/>
        </w:rPr>
        <w:t xml:space="preserve"> </w:t>
      </w:r>
      <w:r>
        <w:rPr>
          <w:color w:val="231F20"/>
          <w:spacing w:val="-2"/>
          <w:w w:val="95"/>
        </w:rPr>
        <w:t>toux</w:t>
      </w:r>
      <w:r>
        <w:rPr>
          <w:color w:val="231F20"/>
          <w:spacing w:val="-9"/>
          <w:w w:val="95"/>
        </w:rPr>
        <w:t xml:space="preserve"> </w:t>
      </w:r>
      <w:r>
        <w:rPr>
          <w:color w:val="231F20"/>
          <w:spacing w:val="-2"/>
          <w:w w:val="95"/>
        </w:rPr>
        <w:t>irrépressible</w:t>
      </w:r>
      <w:r>
        <w:rPr>
          <w:color w:val="231F20"/>
          <w:spacing w:val="-10"/>
          <w:w w:val="95"/>
        </w:rPr>
        <w:t xml:space="preserve"> </w:t>
      </w:r>
      <w:r>
        <w:rPr>
          <w:color w:val="231F20"/>
          <w:spacing w:val="-2"/>
          <w:w w:val="95"/>
        </w:rPr>
        <w:t xml:space="preserve">provoquée </w:t>
      </w:r>
      <w:r>
        <w:rPr>
          <w:color w:val="231F20"/>
          <w:spacing w:val="-2"/>
        </w:rPr>
        <w:t>par</w:t>
      </w:r>
      <w:r>
        <w:rPr>
          <w:color w:val="231F20"/>
          <w:spacing w:val="-12"/>
        </w:rPr>
        <w:t xml:space="preserve"> </w:t>
      </w:r>
      <w:r>
        <w:rPr>
          <w:color w:val="231F20"/>
          <w:spacing w:val="-2"/>
        </w:rPr>
        <w:t>l'irritation</w:t>
      </w:r>
      <w:r>
        <w:rPr>
          <w:color w:val="231F20"/>
          <w:spacing w:val="-12"/>
        </w:rPr>
        <w:t xml:space="preserve"> </w:t>
      </w:r>
      <w:r>
        <w:rPr>
          <w:color w:val="231F20"/>
          <w:spacing w:val="-2"/>
        </w:rPr>
        <w:t>des</w:t>
      </w:r>
      <w:r>
        <w:rPr>
          <w:color w:val="231F20"/>
          <w:spacing w:val="-12"/>
        </w:rPr>
        <w:t xml:space="preserve"> </w:t>
      </w:r>
      <w:r>
        <w:rPr>
          <w:color w:val="231F20"/>
          <w:spacing w:val="-2"/>
        </w:rPr>
        <w:t>voies</w:t>
      </w:r>
      <w:r>
        <w:rPr>
          <w:color w:val="231F20"/>
          <w:spacing w:val="-12"/>
        </w:rPr>
        <w:t xml:space="preserve"> </w:t>
      </w:r>
      <w:r>
        <w:rPr>
          <w:color w:val="231F20"/>
          <w:spacing w:val="-2"/>
        </w:rPr>
        <w:t>aérophores.</w:t>
      </w:r>
      <w:r>
        <w:rPr>
          <w:color w:val="231F20"/>
          <w:spacing w:val="-12"/>
        </w:rPr>
        <w:t xml:space="preserve"> </w:t>
      </w:r>
      <w:r>
        <w:rPr>
          <w:color w:val="231F20"/>
          <w:spacing w:val="-2"/>
        </w:rPr>
        <w:t>Ce</w:t>
      </w:r>
      <w:r>
        <w:rPr>
          <w:color w:val="231F20"/>
          <w:spacing w:val="-12"/>
        </w:rPr>
        <w:t xml:space="preserve"> </w:t>
      </w:r>
      <w:r>
        <w:rPr>
          <w:color w:val="231F20"/>
          <w:spacing w:val="-2"/>
        </w:rPr>
        <w:t>long</w:t>
      </w:r>
      <w:r>
        <w:rPr>
          <w:color w:val="231F20"/>
          <w:spacing w:val="-12"/>
        </w:rPr>
        <w:t xml:space="preserve"> </w:t>
      </w:r>
      <w:r>
        <w:rPr>
          <w:color w:val="231F20"/>
          <w:spacing w:val="-2"/>
        </w:rPr>
        <w:t>séjour</w:t>
      </w:r>
      <w:r>
        <w:rPr>
          <w:color w:val="231F20"/>
          <w:spacing w:val="-12"/>
        </w:rPr>
        <w:t xml:space="preserve"> </w:t>
      </w:r>
      <w:r>
        <w:rPr>
          <w:color w:val="231F20"/>
          <w:spacing w:val="-2"/>
        </w:rPr>
        <w:t xml:space="preserve">pulmonaire </w:t>
      </w:r>
      <w:r>
        <w:rPr>
          <w:color w:val="231F20"/>
          <w:w w:val="95"/>
        </w:rPr>
        <w:t xml:space="preserve">des fumées accroît la cession au sang des principes actifs qu'elles </w:t>
      </w:r>
      <w:r>
        <w:rPr>
          <w:color w:val="231F20"/>
        </w:rPr>
        <w:t>contiennent,</w:t>
      </w:r>
      <w:r>
        <w:rPr>
          <w:color w:val="231F20"/>
          <w:spacing w:val="-8"/>
        </w:rPr>
        <w:t xml:space="preserve"> </w:t>
      </w:r>
      <w:r>
        <w:rPr>
          <w:color w:val="231F20"/>
        </w:rPr>
        <w:t>par</w:t>
      </w:r>
      <w:r>
        <w:rPr>
          <w:color w:val="231F20"/>
          <w:spacing w:val="-8"/>
        </w:rPr>
        <w:t xml:space="preserve"> </w:t>
      </w:r>
      <w:r>
        <w:rPr>
          <w:color w:val="231F20"/>
        </w:rPr>
        <w:t>diffusion</w:t>
      </w:r>
      <w:r>
        <w:rPr>
          <w:color w:val="231F20"/>
          <w:spacing w:val="-8"/>
        </w:rPr>
        <w:t xml:space="preserve"> </w:t>
      </w:r>
      <w:r>
        <w:rPr>
          <w:color w:val="231F20"/>
        </w:rPr>
        <w:t>au</w:t>
      </w:r>
      <w:r>
        <w:rPr>
          <w:color w:val="231F20"/>
          <w:spacing w:val="-8"/>
        </w:rPr>
        <w:t xml:space="preserve"> </w:t>
      </w:r>
      <w:r>
        <w:rPr>
          <w:color w:val="231F20"/>
        </w:rPr>
        <w:t>travers</w:t>
      </w:r>
      <w:r>
        <w:rPr>
          <w:color w:val="231F20"/>
          <w:spacing w:val="-8"/>
        </w:rPr>
        <w:t xml:space="preserve"> </w:t>
      </w:r>
      <w:r>
        <w:rPr>
          <w:color w:val="231F20"/>
        </w:rPr>
        <w:t>de</w:t>
      </w:r>
      <w:r>
        <w:rPr>
          <w:color w:val="231F20"/>
          <w:spacing w:val="-8"/>
        </w:rPr>
        <w:t xml:space="preserve"> </w:t>
      </w:r>
      <w:r>
        <w:rPr>
          <w:color w:val="231F20"/>
        </w:rPr>
        <w:t>la</w:t>
      </w:r>
      <w:r>
        <w:rPr>
          <w:color w:val="231F20"/>
          <w:spacing w:val="-8"/>
        </w:rPr>
        <w:t xml:space="preserve"> </w:t>
      </w:r>
      <w:r>
        <w:rPr>
          <w:color w:val="231F20"/>
        </w:rPr>
        <w:t>membrane</w:t>
      </w:r>
      <w:r>
        <w:rPr>
          <w:color w:val="231F20"/>
          <w:spacing w:val="-8"/>
        </w:rPr>
        <w:t xml:space="preserve"> </w:t>
      </w:r>
      <w:r>
        <w:rPr>
          <w:color w:val="231F20"/>
        </w:rPr>
        <w:t xml:space="preserve">alvéolo- </w:t>
      </w:r>
      <w:r>
        <w:rPr>
          <w:color w:val="231F20"/>
          <w:w w:val="95"/>
        </w:rPr>
        <w:t xml:space="preserve">capillaire. L'eau peut être parfumée pour accroître l'attrait de ces </w:t>
      </w:r>
      <w:r>
        <w:rPr>
          <w:color w:val="231F20"/>
          <w:spacing w:val="-2"/>
        </w:rPr>
        <w:t>fumées.</w:t>
      </w:r>
    </w:p>
    <w:p w14:paraId="584501B4" w14:textId="77777777" w:rsidR="00B76AFF" w:rsidRDefault="00000000">
      <w:pPr>
        <w:pStyle w:val="Titre4"/>
        <w:spacing w:before="265"/>
      </w:pPr>
      <w:r>
        <w:rPr>
          <w:color w:val="231F20"/>
          <w:spacing w:val="-2"/>
        </w:rPr>
        <w:t>Chichon</w:t>
      </w:r>
    </w:p>
    <w:p w14:paraId="6A5F46A2" w14:textId="77777777" w:rsidR="00B76AFF" w:rsidRDefault="00000000">
      <w:pPr>
        <w:pStyle w:val="Corpsdetexte"/>
        <w:spacing w:before="71"/>
        <w:ind w:left="453"/>
      </w:pPr>
      <w:r>
        <w:rPr>
          <w:color w:val="231F20"/>
          <w:w w:val="90"/>
        </w:rPr>
        <w:t>Terme</w:t>
      </w:r>
      <w:r>
        <w:rPr>
          <w:color w:val="231F20"/>
          <w:spacing w:val="-1"/>
        </w:rPr>
        <w:t xml:space="preserve"> </w:t>
      </w:r>
      <w:r>
        <w:rPr>
          <w:color w:val="231F20"/>
          <w:w w:val="90"/>
        </w:rPr>
        <w:t>argotique</w:t>
      </w:r>
      <w:r>
        <w:rPr>
          <w:color w:val="231F20"/>
          <w:spacing w:val="-1"/>
        </w:rPr>
        <w:t xml:space="preserve"> </w:t>
      </w:r>
      <w:r>
        <w:rPr>
          <w:color w:val="231F20"/>
          <w:w w:val="90"/>
        </w:rPr>
        <w:t>qui</w:t>
      </w:r>
      <w:r>
        <w:rPr>
          <w:color w:val="231F20"/>
          <w:spacing w:val="-1"/>
        </w:rPr>
        <w:t xml:space="preserve"> </w:t>
      </w:r>
      <w:r>
        <w:rPr>
          <w:color w:val="231F20"/>
          <w:w w:val="90"/>
        </w:rPr>
        <w:t>désigne</w:t>
      </w:r>
      <w:r>
        <w:rPr>
          <w:color w:val="231F20"/>
          <w:spacing w:val="-1"/>
        </w:rPr>
        <w:t xml:space="preserve"> </w:t>
      </w:r>
      <w:r>
        <w:rPr>
          <w:color w:val="231F20"/>
          <w:w w:val="90"/>
        </w:rPr>
        <w:t>le</w:t>
      </w:r>
      <w:r>
        <w:rPr>
          <w:color w:val="231F20"/>
          <w:spacing w:val="-1"/>
        </w:rPr>
        <w:t xml:space="preserve"> </w:t>
      </w:r>
      <w:r>
        <w:rPr>
          <w:color w:val="231F20"/>
          <w:spacing w:val="-2"/>
          <w:w w:val="90"/>
        </w:rPr>
        <w:t>haschisch.</w:t>
      </w:r>
    </w:p>
    <w:p w14:paraId="6425926F" w14:textId="77777777" w:rsidR="00B76AFF" w:rsidRDefault="00000000">
      <w:pPr>
        <w:pStyle w:val="Titre4"/>
        <w:spacing w:before="255"/>
        <w:jc w:val="both"/>
      </w:pPr>
      <w:r>
        <w:rPr>
          <w:color w:val="231F20"/>
          <w:w w:val="90"/>
        </w:rPr>
        <w:t>Chilom</w:t>
      </w:r>
      <w:r>
        <w:rPr>
          <w:color w:val="231F20"/>
          <w:spacing w:val="2"/>
        </w:rPr>
        <w:t xml:space="preserve"> </w:t>
      </w:r>
      <w:r>
        <w:rPr>
          <w:color w:val="231F20"/>
          <w:w w:val="90"/>
        </w:rPr>
        <w:t>=</w:t>
      </w:r>
      <w:r>
        <w:rPr>
          <w:color w:val="231F20"/>
          <w:spacing w:val="3"/>
        </w:rPr>
        <w:t xml:space="preserve"> </w:t>
      </w:r>
      <w:r>
        <w:rPr>
          <w:color w:val="231F20"/>
          <w:spacing w:val="-2"/>
          <w:w w:val="90"/>
        </w:rPr>
        <w:t>shilom</w:t>
      </w:r>
    </w:p>
    <w:p w14:paraId="106FA782" w14:textId="77777777" w:rsidR="00B76AFF" w:rsidRDefault="00000000">
      <w:pPr>
        <w:pStyle w:val="Corpsdetexte"/>
        <w:spacing w:before="102" w:line="211" w:lineRule="auto"/>
        <w:ind w:left="453" w:right="101"/>
        <w:jc w:val="both"/>
      </w:pPr>
      <w:r>
        <w:rPr>
          <w:color w:val="231F20"/>
          <w:w w:val="95"/>
        </w:rPr>
        <w:t xml:space="preserve">Pipe avec un long tuyau pour fumer de l'opium ou du haschisch. </w:t>
      </w:r>
      <w:r>
        <w:rPr>
          <w:color w:val="231F20"/>
          <w:w w:val="90"/>
        </w:rPr>
        <w:t xml:space="preserve">Ce long tuyau permet de refroidir la fumée, autorisant l'inspiration </w:t>
      </w:r>
      <w:r>
        <w:rPr>
          <w:color w:val="231F20"/>
        </w:rPr>
        <w:t>d'un</w:t>
      </w:r>
      <w:r>
        <w:rPr>
          <w:color w:val="231F20"/>
          <w:spacing w:val="-15"/>
        </w:rPr>
        <w:t xml:space="preserve"> </w:t>
      </w:r>
      <w:r>
        <w:rPr>
          <w:color w:val="231F20"/>
        </w:rPr>
        <w:t>plus</w:t>
      </w:r>
      <w:r>
        <w:rPr>
          <w:color w:val="231F20"/>
          <w:spacing w:val="-15"/>
        </w:rPr>
        <w:t xml:space="preserve"> </w:t>
      </w:r>
      <w:r>
        <w:rPr>
          <w:color w:val="231F20"/>
        </w:rPr>
        <w:t>grand</w:t>
      </w:r>
      <w:r>
        <w:rPr>
          <w:color w:val="231F20"/>
          <w:spacing w:val="-15"/>
        </w:rPr>
        <w:t xml:space="preserve"> </w:t>
      </w:r>
      <w:r>
        <w:rPr>
          <w:color w:val="231F20"/>
        </w:rPr>
        <w:t>volume.</w:t>
      </w:r>
    </w:p>
    <w:p w14:paraId="2679F162" w14:textId="77777777" w:rsidR="00B76AFF" w:rsidRDefault="00000000">
      <w:pPr>
        <w:pStyle w:val="Titre3"/>
        <w:spacing w:before="268"/>
      </w:pPr>
      <w:r>
        <w:rPr>
          <w:color w:val="231F20"/>
          <w:spacing w:val="-2"/>
        </w:rPr>
        <w:t>Chimiotypes</w:t>
      </w:r>
    </w:p>
    <w:p w14:paraId="2F2DF732" w14:textId="77777777" w:rsidR="00B76AFF" w:rsidRDefault="00000000">
      <w:pPr>
        <w:pStyle w:val="Corpsdetexte"/>
        <w:spacing w:before="102" w:line="211" w:lineRule="auto"/>
        <w:ind w:left="453"/>
      </w:pPr>
      <w:r>
        <w:rPr>
          <w:color w:val="231F20"/>
          <w:w w:val="95"/>
        </w:rPr>
        <w:t>Différentes</w:t>
      </w:r>
      <w:r>
        <w:rPr>
          <w:color w:val="231F20"/>
          <w:spacing w:val="22"/>
        </w:rPr>
        <w:t xml:space="preserve"> </w:t>
      </w:r>
      <w:r>
        <w:rPr>
          <w:color w:val="231F20"/>
          <w:w w:val="95"/>
        </w:rPr>
        <w:t>variétés</w:t>
      </w:r>
      <w:r>
        <w:rPr>
          <w:color w:val="231F20"/>
          <w:spacing w:val="22"/>
        </w:rPr>
        <w:t xml:space="preserve"> </w:t>
      </w:r>
      <w:r>
        <w:rPr>
          <w:color w:val="231F20"/>
          <w:w w:val="95"/>
        </w:rPr>
        <w:t>d'une</w:t>
      </w:r>
      <w:r>
        <w:rPr>
          <w:color w:val="231F20"/>
          <w:spacing w:val="22"/>
        </w:rPr>
        <w:t xml:space="preserve"> </w:t>
      </w:r>
      <w:r>
        <w:rPr>
          <w:color w:val="231F20"/>
          <w:w w:val="95"/>
        </w:rPr>
        <w:t>même</w:t>
      </w:r>
      <w:r>
        <w:rPr>
          <w:color w:val="231F20"/>
          <w:spacing w:val="22"/>
        </w:rPr>
        <w:t xml:space="preserve"> </w:t>
      </w:r>
      <w:r>
        <w:rPr>
          <w:color w:val="231F20"/>
          <w:w w:val="95"/>
        </w:rPr>
        <w:t>plante</w:t>
      </w:r>
      <w:r>
        <w:rPr>
          <w:color w:val="231F20"/>
          <w:spacing w:val="22"/>
        </w:rPr>
        <w:t xml:space="preserve"> </w:t>
      </w:r>
      <w:r>
        <w:rPr>
          <w:color w:val="231F20"/>
          <w:w w:val="95"/>
        </w:rPr>
        <w:t>peuvent</w:t>
      </w:r>
      <w:r>
        <w:rPr>
          <w:color w:val="231F20"/>
          <w:spacing w:val="22"/>
        </w:rPr>
        <w:t xml:space="preserve"> </w:t>
      </w:r>
      <w:r>
        <w:rPr>
          <w:color w:val="231F20"/>
          <w:w w:val="95"/>
        </w:rPr>
        <w:t>comporter</w:t>
      </w:r>
      <w:r>
        <w:rPr>
          <w:color w:val="231F20"/>
          <w:spacing w:val="22"/>
        </w:rPr>
        <w:t xml:space="preserve"> </w:t>
      </w:r>
      <w:r>
        <w:rPr>
          <w:color w:val="231F20"/>
          <w:w w:val="95"/>
        </w:rPr>
        <w:t>des teneurs</w:t>
      </w:r>
      <w:r>
        <w:rPr>
          <w:color w:val="231F20"/>
          <w:spacing w:val="-11"/>
          <w:w w:val="95"/>
        </w:rPr>
        <w:t xml:space="preserve"> </w:t>
      </w:r>
      <w:r>
        <w:rPr>
          <w:color w:val="231F20"/>
          <w:w w:val="95"/>
        </w:rPr>
        <w:t>bien</w:t>
      </w:r>
      <w:r>
        <w:rPr>
          <w:color w:val="231F20"/>
          <w:spacing w:val="-11"/>
          <w:w w:val="95"/>
        </w:rPr>
        <w:t xml:space="preserve"> </w:t>
      </w:r>
      <w:r>
        <w:rPr>
          <w:color w:val="231F20"/>
          <w:w w:val="95"/>
        </w:rPr>
        <w:t>différentes</w:t>
      </w:r>
      <w:r>
        <w:rPr>
          <w:color w:val="231F20"/>
          <w:spacing w:val="-11"/>
          <w:w w:val="95"/>
        </w:rPr>
        <w:t xml:space="preserve"> </w:t>
      </w:r>
      <w:r>
        <w:rPr>
          <w:color w:val="231F20"/>
          <w:w w:val="95"/>
        </w:rPr>
        <w:t>de</w:t>
      </w:r>
      <w:r>
        <w:rPr>
          <w:color w:val="231F20"/>
          <w:spacing w:val="-11"/>
          <w:w w:val="95"/>
        </w:rPr>
        <w:t xml:space="preserve"> </w:t>
      </w:r>
      <w:r>
        <w:rPr>
          <w:color w:val="231F20"/>
          <w:w w:val="95"/>
        </w:rPr>
        <w:t>certains</w:t>
      </w:r>
      <w:r>
        <w:rPr>
          <w:color w:val="231F20"/>
          <w:spacing w:val="-11"/>
          <w:w w:val="95"/>
        </w:rPr>
        <w:t xml:space="preserve"> </w:t>
      </w:r>
      <w:r>
        <w:rPr>
          <w:color w:val="231F20"/>
          <w:w w:val="95"/>
        </w:rPr>
        <w:t>constituants</w:t>
      </w:r>
      <w:r>
        <w:rPr>
          <w:color w:val="231F20"/>
          <w:spacing w:val="-11"/>
          <w:w w:val="95"/>
        </w:rPr>
        <w:t xml:space="preserve"> </w:t>
      </w:r>
      <w:r>
        <w:rPr>
          <w:color w:val="231F20"/>
          <w:w w:val="95"/>
        </w:rPr>
        <w:t>majeurs.</w:t>
      </w:r>
    </w:p>
    <w:p w14:paraId="117114A8" w14:textId="77777777" w:rsidR="00B76AFF" w:rsidRDefault="00000000">
      <w:pPr>
        <w:pStyle w:val="Corpsdetexte"/>
        <w:spacing w:line="211" w:lineRule="auto"/>
        <w:ind w:left="453" w:right="97"/>
      </w:pPr>
      <w:r>
        <w:rPr>
          <w:color w:val="231F20"/>
          <w:w w:val="90"/>
        </w:rPr>
        <w:t xml:space="preserve">Selon les proportions relatives des principaux phytocannabinoïdes </w:t>
      </w:r>
      <w:r>
        <w:rPr>
          <w:color w:val="231F20"/>
          <w:w w:val="95"/>
        </w:rPr>
        <w:t>dans</w:t>
      </w:r>
      <w:r>
        <w:rPr>
          <w:color w:val="231F20"/>
          <w:spacing w:val="-6"/>
          <w:w w:val="95"/>
        </w:rPr>
        <w:t xml:space="preserve"> </w:t>
      </w:r>
      <w:r>
        <w:rPr>
          <w:color w:val="231F20"/>
          <w:w w:val="95"/>
        </w:rPr>
        <w:t>les</w:t>
      </w:r>
      <w:r>
        <w:rPr>
          <w:color w:val="231F20"/>
          <w:spacing w:val="-6"/>
          <w:w w:val="95"/>
        </w:rPr>
        <w:t xml:space="preserve"> </w:t>
      </w:r>
      <w:r>
        <w:rPr>
          <w:color w:val="231F20"/>
          <w:w w:val="95"/>
        </w:rPr>
        <w:t>cultivars</w:t>
      </w:r>
      <w:r>
        <w:rPr>
          <w:color w:val="231F20"/>
          <w:spacing w:val="-6"/>
          <w:w w:val="95"/>
        </w:rPr>
        <w:t xml:space="preserve"> </w:t>
      </w:r>
      <w:r>
        <w:rPr>
          <w:color w:val="231F20"/>
          <w:w w:val="95"/>
        </w:rPr>
        <w:t>de</w:t>
      </w:r>
      <w:r>
        <w:rPr>
          <w:color w:val="231F20"/>
          <w:spacing w:val="-6"/>
          <w:w w:val="95"/>
        </w:rPr>
        <w:t xml:space="preserve"> </w:t>
      </w:r>
      <w:r>
        <w:rPr>
          <w:color w:val="231F20"/>
          <w:w w:val="95"/>
        </w:rPr>
        <w:t>chanvre</w:t>
      </w:r>
      <w:r>
        <w:rPr>
          <w:color w:val="231F20"/>
          <w:spacing w:val="-6"/>
          <w:w w:val="95"/>
        </w:rPr>
        <w:t xml:space="preserve"> </w:t>
      </w:r>
      <w:r>
        <w:rPr>
          <w:color w:val="231F20"/>
          <w:w w:val="95"/>
        </w:rPr>
        <w:t>(THC*</w:t>
      </w:r>
      <w:r>
        <w:rPr>
          <w:color w:val="231F20"/>
          <w:spacing w:val="-6"/>
          <w:w w:val="95"/>
        </w:rPr>
        <w:t xml:space="preserve"> </w:t>
      </w:r>
      <w:r>
        <w:rPr>
          <w:color w:val="231F20"/>
          <w:w w:val="95"/>
        </w:rPr>
        <w:t>vs.</w:t>
      </w:r>
      <w:r>
        <w:rPr>
          <w:color w:val="231F20"/>
          <w:spacing w:val="-6"/>
          <w:w w:val="95"/>
        </w:rPr>
        <w:t xml:space="preserve"> </w:t>
      </w:r>
      <w:r>
        <w:rPr>
          <w:color w:val="231F20"/>
          <w:w w:val="95"/>
        </w:rPr>
        <w:t>CBD*),</w:t>
      </w:r>
      <w:r>
        <w:rPr>
          <w:color w:val="231F20"/>
          <w:spacing w:val="-6"/>
          <w:w w:val="95"/>
        </w:rPr>
        <w:t xml:space="preserve"> </w:t>
      </w:r>
      <w:r>
        <w:rPr>
          <w:color w:val="231F20"/>
          <w:w w:val="95"/>
        </w:rPr>
        <w:t>on</w:t>
      </w:r>
      <w:r>
        <w:rPr>
          <w:color w:val="231F20"/>
          <w:spacing w:val="-6"/>
          <w:w w:val="95"/>
        </w:rPr>
        <w:t xml:space="preserve"> </w:t>
      </w:r>
      <w:r>
        <w:rPr>
          <w:color w:val="231F20"/>
          <w:w w:val="95"/>
        </w:rPr>
        <w:t>distingue</w:t>
      </w:r>
      <w:r>
        <w:rPr>
          <w:color w:val="231F20"/>
          <w:spacing w:val="-6"/>
          <w:w w:val="95"/>
        </w:rPr>
        <w:t xml:space="preserve"> </w:t>
      </w:r>
      <w:r>
        <w:rPr>
          <w:color w:val="231F20"/>
          <w:w w:val="95"/>
        </w:rPr>
        <w:t>:</w:t>
      </w:r>
    </w:p>
    <w:p w14:paraId="3A321C31" w14:textId="77777777" w:rsidR="00B76AFF" w:rsidRDefault="00000000">
      <w:pPr>
        <w:pStyle w:val="Paragraphedeliste"/>
        <w:numPr>
          <w:ilvl w:val="0"/>
          <w:numId w:val="9"/>
        </w:numPr>
        <w:tabs>
          <w:tab w:val="left" w:pos="594"/>
        </w:tabs>
        <w:spacing w:before="79"/>
        <w:ind w:hanging="141"/>
        <w:jc w:val="left"/>
        <w:rPr>
          <w:sz w:val="26"/>
        </w:rPr>
      </w:pPr>
      <w:r>
        <w:rPr>
          <w:color w:val="231F20"/>
          <w:w w:val="90"/>
          <w:sz w:val="26"/>
        </w:rPr>
        <w:t>une</w:t>
      </w:r>
      <w:r>
        <w:rPr>
          <w:color w:val="231F20"/>
          <w:spacing w:val="1"/>
          <w:sz w:val="26"/>
        </w:rPr>
        <w:t xml:space="preserve"> </w:t>
      </w:r>
      <w:r>
        <w:rPr>
          <w:color w:val="231F20"/>
          <w:w w:val="90"/>
          <w:sz w:val="26"/>
        </w:rPr>
        <w:t>variété</w:t>
      </w:r>
      <w:r>
        <w:rPr>
          <w:color w:val="231F20"/>
          <w:spacing w:val="1"/>
          <w:sz w:val="26"/>
        </w:rPr>
        <w:t xml:space="preserve"> </w:t>
      </w:r>
      <w:r>
        <w:rPr>
          <w:color w:val="231F20"/>
          <w:w w:val="90"/>
          <w:sz w:val="26"/>
        </w:rPr>
        <w:t>«</w:t>
      </w:r>
      <w:r>
        <w:rPr>
          <w:color w:val="231F20"/>
          <w:spacing w:val="1"/>
          <w:sz w:val="26"/>
        </w:rPr>
        <w:t xml:space="preserve"> </w:t>
      </w:r>
      <w:r>
        <w:rPr>
          <w:i/>
          <w:color w:val="231F20"/>
          <w:w w:val="90"/>
          <w:sz w:val="26"/>
        </w:rPr>
        <w:t>Drogue</w:t>
      </w:r>
      <w:r>
        <w:rPr>
          <w:i/>
          <w:color w:val="231F20"/>
          <w:sz w:val="26"/>
        </w:rPr>
        <w:t xml:space="preserve"> </w:t>
      </w:r>
      <w:r>
        <w:rPr>
          <w:color w:val="231F20"/>
          <w:w w:val="90"/>
          <w:sz w:val="26"/>
        </w:rPr>
        <w:t>»</w:t>
      </w:r>
      <w:r>
        <w:rPr>
          <w:color w:val="231F20"/>
          <w:spacing w:val="1"/>
          <w:sz w:val="26"/>
        </w:rPr>
        <w:t xml:space="preserve"> </w:t>
      </w:r>
      <w:r>
        <w:rPr>
          <w:color w:val="231F20"/>
          <w:w w:val="90"/>
          <w:sz w:val="26"/>
        </w:rPr>
        <w:t>où</w:t>
      </w:r>
      <w:r>
        <w:rPr>
          <w:color w:val="231F20"/>
          <w:spacing w:val="1"/>
          <w:sz w:val="26"/>
        </w:rPr>
        <w:t xml:space="preserve"> </w:t>
      </w:r>
      <w:r>
        <w:rPr>
          <w:color w:val="231F20"/>
          <w:w w:val="90"/>
          <w:sz w:val="26"/>
        </w:rPr>
        <w:t>le</w:t>
      </w:r>
      <w:r>
        <w:rPr>
          <w:color w:val="231F20"/>
          <w:spacing w:val="1"/>
          <w:sz w:val="26"/>
        </w:rPr>
        <w:t xml:space="preserve"> </w:t>
      </w:r>
      <w:r>
        <w:rPr>
          <w:color w:val="231F20"/>
          <w:w w:val="90"/>
          <w:sz w:val="26"/>
        </w:rPr>
        <w:t>THC</w:t>
      </w:r>
      <w:r>
        <w:rPr>
          <w:color w:val="231F20"/>
          <w:spacing w:val="1"/>
          <w:sz w:val="26"/>
        </w:rPr>
        <w:t xml:space="preserve"> </w:t>
      </w:r>
      <w:r>
        <w:rPr>
          <w:color w:val="231F20"/>
          <w:w w:val="90"/>
          <w:sz w:val="26"/>
        </w:rPr>
        <w:t>&gt;&gt;</w:t>
      </w:r>
      <w:r>
        <w:rPr>
          <w:color w:val="231F20"/>
          <w:spacing w:val="1"/>
          <w:sz w:val="26"/>
        </w:rPr>
        <w:t xml:space="preserve"> </w:t>
      </w:r>
      <w:r>
        <w:rPr>
          <w:color w:val="231F20"/>
          <w:w w:val="90"/>
          <w:sz w:val="26"/>
        </w:rPr>
        <w:t>CBD</w:t>
      </w:r>
      <w:r>
        <w:rPr>
          <w:color w:val="231F20"/>
          <w:spacing w:val="1"/>
          <w:sz w:val="26"/>
        </w:rPr>
        <w:t xml:space="preserve"> </w:t>
      </w:r>
      <w:r>
        <w:rPr>
          <w:color w:val="231F20"/>
          <w:spacing w:val="-10"/>
          <w:w w:val="90"/>
          <w:sz w:val="26"/>
        </w:rPr>
        <w:t>;</w:t>
      </w:r>
    </w:p>
    <w:p w14:paraId="2F704F41" w14:textId="77777777" w:rsidR="00B76AFF" w:rsidRDefault="00000000">
      <w:pPr>
        <w:pStyle w:val="Paragraphedeliste"/>
        <w:numPr>
          <w:ilvl w:val="0"/>
          <w:numId w:val="9"/>
        </w:numPr>
        <w:tabs>
          <w:tab w:val="left" w:pos="594"/>
        </w:tabs>
        <w:spacing w:before="67"/>
        <w:ind w:hanging="141"/>
        <w:jc w:val="left"/>
        <w:rPr>
          <w:sz w:val="26"/>
        </w:rPr>
      </w:pPr>
      <w:r>
        <w:rPr>
          <w:color w:val="231F20"/>
          <w:w w:val="90"/>
          <w:sz w:val="26"/>
        </w:rPr>
        <w:t>une</w:t>
      </w:r>
      <w:r>
        <w:rPr>
          <w:color w:val="231F20"/>
          <w:spacing w:val="-2"/>
          <w:sz w:val="26"/>
        </w:rPr>
        <w:t xml:space="preserve"> </w:t>
      </w:r>
      <w:r>
        <w:rPr>
          <w:color w:val="231F20"/>
          <w:w w:val="90"/>
          <w:sz w:val="26"/>
        </w:rPr>
        <w:t>variété</w:t>
      </w:r>
      <w:r>
        <w:rPr>
          <w:color w:val="231F20"/>
          <w:spacing w:val="-1"/>
          <w:sz w:val="26"/>
        </w:rPr>
        <w:t xml:space="preserve"> </w:t>
      </w:r>
      <w:r>
        <w:rPr>
          <w:color w:val="231F20"/>
          <w:w w:val="90"/>
          <w:sz w:val="26"/>
        </w:rPr>
        <w:t>«</w:t>
      </w:r>
      <w:r>
        <w:rPr>
          <w:color w:val="231F20"/>
          <w:spacing w:val="-1"/>
          <w:sz w:val="26"/>
        </w:rPr>
        <w:t xml:space="preserve"> </w:t>
      </w:r>
      <w:r>
        <w:rPr>
          <w:i/>
          <w:color w:val="231F20"/>
          <w:w w:val="90"/>
          <w:sz w:val="26"/>
        </w:rPr>
        <w:t>Intermédiaire</w:t>
      </w:r>
      <w:r>
        <w:rPr>
          <w:i/>
          <w:color w:val="231F20"/>
          <w:spacing w:val="-3"/>
          <w:sz w:val="26"/>
        </w:rPr>
        <w:t xml:space="preserve"> </w:t>
      </w:r>
      <w:r>
        <w:rPr>
          <w:color w:val="231F20"/>
          <w:w w:val="90"/>
          <w:sz w:val="26"/>
        </w:rPr>
        <w:t>»</w:t>
      </w:r>
      <w:r>
        <w:rPr>
          <w:color w:val="231F20"/>
          <w:spacing w:val="-1"/>
          <w:sz w:val="26"/>
        </w:rPr>
        <w:t xml:space="preserve"> </w:t>
      </w:r>
      <w:r>
        <w:rPr>
          <w:color w:val="231F20"/>
          <w:w w:val="90"/>
          <w:sz w:val="26"/>
        </w:rPr>
        <w:t>où</w:t>
      </w:r>
      <w:r>
        <w:rPr>
          <w:color w:val="231F20"/>
          <w:spacing w:val="-1"/>
          <w:sz w:val="26"/>
        </w:rPr>
        <w:t xml:space="preserve"> </w:t>
      </w:r>
      <w:r>
        <w:rPr>
          <w:color w:val="231F20"/>
          <w:w w:val="90"/>
          <w:sz w:val="26"/>
        </w:rPr>
        <w:t>le</w:t>
      </w:r>
      <w:r>
        <w:rPr>
          <w:color w:val="231F20"/>
          <w:spacing w:val="-2"/>
          <w:sz w:val="26"/>
        </w:rPr>
        <w:t xml:space="preserve"> </w:t>
      </w:r>
      <w:r>
        <w:rPr>
          <w:color w:val="231F20"/>
          <w:w w:val="90"/>
          <w:sz w:val="26"/>
        </w:rPr>
        <w:t>THC</w:t>
      </w:r>
      <w:r>
        <w:rPr>
          <w:color w:val="231F20"/>
          <w:spacing w:val="-1"/>
          <w:sz w:val="26"/>
        </w:rPr>
        <w:t xml:space="preserve"> </w:t>
      </w:r>
      <w:r>
        <w:rPr>
          <w:color w:val="231F20"/>
          <w:w w:val="90"/>
          <w:sz w:val="26"/>
        </w:rPr>
        <w:t>≈</w:t>
      </w:r>
      <w:r>
        <w:rPr>
          <w:color w:val="231F20"/>
          <w:spacing w:val="-1"/>
          <w:sz w:val="26"/>
        </w:rPr>
        <w:t xml:space="preserve"> </w:t>
      </w:r>
      <w:r>
        <w:rPr>
          <w:color w:val="231F20"/>
          <w:w w:val="90"/>
          <w:sz w:val="26"/>
        </w:rPr>
        <w:t>CBD</w:t>
      </w:r>
      <w:r>
        <w:rPr>
          <w:color w:val="231F20"/>
          <w:spacing w:val="-2"/>
          <w:sz w:val="26"/>
        </w:rPr>
        <w:t xml:space="preserve"> </w:t>
      </w:r>
      <w:r>
        <w:rPr>
          <w:color w:val="231F20"/>
          <w:spacing w:val="-10"/>
          <w:w w:val="90"/>
          <w:sz w:val="26"/>
        </w:rPr>
        <w:t>;</w:t>
      </w:r>
    </w:p>
    <w:p w14:paraId="029D4716" w14:textId="77777777" w:rsidR="00B76AFF" w:rsidRDefault="00000000">
      <w:pPr>
        <w:pStyle w:val="Paragraphedeliste"/>
        <w:numPr>
          <w:ilvl w:val="0"/>
          <w:numId w:val="9"/>
        </w:numPr>
        <w:tabs>
          <w:tab w:val="left" w:pos="594"/>
        </w:tabs>
        <w:spacing w:before="68"/>
        <w:ind w:hanging="141"/>
        <w:jc w:val="left"/>
        <w:rPr>
          <w:sz w:val="26"/>
        </w:rPr>
      </w:pPr>
      <w:r>
        <w:rPr>
          <w:color w:val="231F20"/>
          <w:w w:val="90"/>
          <w:sz w:val="26"/>
        </w:rPr>
        <w:t>une</w:t>
      </w:r>
      <w:r>
        <w:rPr>
          <w:color w:val="231F20"/>
          <w:spacing w:val="-2"/>
          <w:sz w:val="26"/>
        </w:rPr>
        <w:t xml:space="preserve"> </w:t>
      </w:r>
      <w:r>
        <w:rPr>
          <w:color w:val="231F20"/>
          <w:w w:val="90"/>
          <w:sz w:val="26"/>
        </w:rPr>
        <w:t>variété</w:t>
      </w:r>
      <w:r>
        <w:rPr>
          <w:color w:val="231F20"/>
          <w:spacing w:val="-1"/>
          <w:sz w:val="26"/>
        </w:rPr>
        <w:t xml:space="preserve"> </w:t>
      </w:r>
      <w:r>
        <w:rPr>
          <w:color w:val="231F20"/>
          <w:w w:val="90"/>
          <w:sz w:val="26"/>
        </w:rPr>
        <w:t>«</w:t>
      </w:r>
      <w:r>
        <w:rPr>
          <w:color w:val="231F20"/>
          <w:spacing w:val="-1"/>
          <w:sz w:val="26"/>
        </w:rPr>
        <w:t xml:space="preserve"> </w:t>
      </w:r>
      <w:r>
        <w:rPr>
          <w:i/>
          <w:color w:val="231F20"/>
          <w:w w:val="90"/>
          <w:sz w:val="26"/>
        </w:rPr>
        <w:t>Fibre</w:t>
      </w:r>
      <w:r>
        <w:rPr>
          <w:i/>
          <w:color w:val="231F20"/>
          <w:spacing w:val="-2"/>
          <w:sz w:val="26"/>
        </w:rPr>
        <w:t xml:space="preserve"> </w:t>
      </w:r>
      <w:r>
        <w:rPr>
          <w:color w:val="231F20"/>
          <w:w w:val="90"/>
          <w:sz w:val="26"/>
        </w:rPr>
        <w:t>»</w:t>
      </w:r>
      <w:r>
        <w:rPr>
          <w:color w:val="231F20"/>
          <w:spacing w:val="-1"/>
          <w:sz w:val="26"/>
        </w:rPr>
        <w:t xml:space="preserve"> </w:t>
      </w:r>
      <w:r>
        <w:rPr>
          <w:color w:val="231F20"/>
          <w:w w:val="90"/>
          <w:sz w:val="26"/>
        </w:rPr>
        <w:t>où</w:t>
      </w:r>
      <w:r>
        <w:rPr>
          <w:color w:val="231F20"/>
          <w:spacing w:val="-1"/>
          <w:sz w:val="26"/>
        </w:rPr>
        <w:t xml:space="preserve"> </w:t>
      </w:r>
      <w:r>
        <w:rPr>
          <w:color w:val="231F20"/>
          <w:w w:val="90"/>
          <w:sz w:val="26"/>
        </w:rPr>
        <w:t>le</w:t>
      </w:r>
      <w:r>
        <w:rPr>
          <w:color w:val="231F20"/>
          <w:spacing w:val="-1"/>
          <w:sz w:val="26"/>
        </w:rPr>
        <w:t xml:space="preserve"> </w:t>
      </w:r>
      <w:r>
        <w:rPr>
          <w:color w:val="231F20"/>
          <w:w w:val="90"/>
          <w:sz w:val="26"/>
        </w:rPr>
        <w:t>THC</w:t>
      </w:r>
      <w:r>
        <w:rPr>
          <w:color w:val="231F20"/>
          <w:spacing w:val="-1"/>
          <w:sz w:val="26"/>
        </w:rPr>
        <w:t xml:space="preserve"> </w:t>
      </w:r>
      <w:r>
        <w:rPr>
          <w:color w:val="231F20"/>
          <w:w w:val="90"/>
          <w:sz w:val="26"/>
        </w:rPr>
        <w:t>&lt;&lt;</w:t>
      </w:r>
      <w:r>
        <w:rPr>
          <w:color w:val="231F20"/>
          <w:spacing w:val="-1"/>
          <w:sz w:val="26"/>
        </w:rPr>
        <w:t xml:space="preserve"> </w:t>
      </w:r>
      <w:r>
        <w:rPr>
          <w:color w:val="231F20"/>
          <w:spacing w:val="-4"/>
          <w:w w:val="90"/>
          <w:sz w:val="26"/>
        </w:rPr>
        <w:t>CBD.</w:t>
      </w:r>
    </w:p>
    <w:p w14:paraId="66BCBBA1" w14:textId="77777777" w:rsidR="00B76AFF" w:rsidRDefault="00000000">
      <w:pPr>
        <w:pStyle w:val="Corpsdetexte"/>
        <w:spacing w:before="99" w:line="211" w:lineRule="auto"/>
        <w:ind w:left="453" w:right="97"/>
      </w:pPr>
      <w:r>
        <w:rPr>
          <w:color w:val="231F20"/>
          <w:w w:val="95"/>
        </w:rPr>
        <w:t>Notons</w:t>
      </w:r>
      <w:r>
        <w:rPr>
          <w:color w:val="231F20"/>
          <w:spacing w:val="25"/>
        </w:rPr>
        <w:t xml:space="preserve"> </w:t>
      </w:r>
      <w:r>
        <w:rPr>
          <w:color w:val="231F20"/>
          <w:w w:val="95"/>
        </w:rPr>
        <w:t>les</w:t>
      </w:r>
      <w:r>
        <w:rPr>
          <w:color w:val="231F20"/>
          <w:spacing w:val="25"/>
        </w:rPr>
        <w:t xml:space="preserve"> </w:t>
      </w:r>
      <w:r>
        <w:rPr>
          <w:color w:val="231F20"/>
          <w:w w:val="95"/>
        </w:rPr>
        <w:t>variétés</w:t>
      </w:r>
      <w:r>
        <w:rPr>
          <w:color w:val="231F20"/>
          <w:spacing w:val="25"/>
        </w:rPr>
        <w:t xml:space="preserve"> </w:t>
      </w:r>
      <w:r>
        <w:rPr>
          <w:i/>
          <w:color w:val="231F20"/>
          <w:w w:val="95"/>
        </w:rPr>
        <w:t>Santhica</w:t>
      </w:r>
      <w:r>
        <w:rPr>
          <w:i/>
          <w:color w:val="231F20"/>
          <w:spacing w:val="24"/>
        </w:rPr>
        <w:t xml:space="preserve"> </w:t>
      </w:r>
      <w:r>
        <w:rPr>
          <w:color w:val="231F20"/>
          <w:w w:val="95"/>
        </w:rPr>
        <w:t>23</w:t>
      </w:r>
      <w:r>
        <w:rPr>
          <w:color w:val="231F20"/>
          <w:spacing w:val="25"/>
        </w:rPr>
        <w:t xml:space="preserve"> </w:t>
      </w:r>
      <w:r>
        <w:rPr>
          <w:color w:val="231F20"/>
          <w:w w:val="95"/>
        </w:rPr>
        <w:t>et</w:t>
      </w:r>
      <w:r>
        <w:rPr>
          <w:color w:val="231F20"/>
          <w:spacing w:val="25"/>
        </w:rPr>
        <w:t xml:space="preserve"> </w:t>
      </w:r>
      <w:r>
        <w:rPr>
          <w:color w:val="231F20"/>
          <w:w w:val="95"/>
        </w:rPr>
        <w:t>27</w:t>
      </w:r>
      <w:r>
        <w:rPr>
          <w:color w:val="231F20"/>
          <w:spacing w:val="25"/>
        </w:rPr>
        <w:t xml:space="preserve"> </w:t>
      </w:r>
      <w:r>
        <w:rPr>
          <w:color w:val="231F20"/>
          <w:w w:val="95"/>
        </w:rPr>
        <w:t>où</w:t>
      </w:r>
      <w:r>
        <w:rPr>
          <w:color w:val="231F20"/>
          <w:spacing w:val="25"/>
        </w:rPr>
        <w:t xml:space="preserve"> </w:t>
      </w:r>
      <w:r>
        <w:rPr>
          <w:color w:val="231F20"/>
          <w:w w:val="95"/>
        </w:rPr>
        <w:t>le</w:t>
      </w:r>
      <w:r>
        <w:rPr>
          <w:color w:val="231F20"/>
          <w:spacing w:val="25"/>
        </w:rPr>
        <w:t xml:space="preserve"> </w:t>
      </w:r>
      <w:r>
        <w:rPr>
          <w:color w:val="231F20"/>
          <w:w w:val="95"/>
        </w:rPr>
        <w:t>CBG*</w:t>
      </w:r>
      <w:r>
        <w:rPr>
          <w:color w:val="231F20"/>
          <w:spacing w:val="25"/>
        </w:rPr>
        <w:t xml:space="preserve"> </w:t>
      </w:r>
      <w:r>
        <w:rPr>
          <w:color w:val="231F20"/>
          <w:w w:val="95"/>
        </w:rPr>
        <w:t>l'emporte</w:t>
      </w:r>
      <w:r>
        <w:rPr>
          <w:color w:val="231F20"/>
          <w:spacing w:val="25"/>
        </w:rPr>
        <w:t xml:space="preserve"> </w:t>
      </w:r>
      <w:r>
        <w:rPr>
          <w:color w:val="231F20"/>
          <w:w w:val="95"/>
        </w:rPr>
        <w:t>de beaucoup</w:t>
      </w:r>
      <w:r>
        <w:rPr>
          <w:color w:val="231F20"/>
          <w:spacing w:val="-5"/>
          <w:w w:val="95"/>
        </w:rPr>
        <w:t xml:space="preserve"> </w:t>
      </w:r>
      <w:r>
        <w:rPr>
          <w:color w:val="231F20"/>
          <w:w w:val="95"/>
        </w:rPr>
        <w:t>sur</w:t>
      </w:r>
      <w:r>
        <w:rPr>
          <w:color w:val="231F20"/>
          <w:spacing w:val="-5"/>
          <w:w w:val="95"/>
        </w:rPr>
        <w:t xml:space="preserve"> </w:t>
      </w:r>
      <w:r>
        <w:rPr>
          <w:color w:val="231F20"/>
          <w:w w:val="95"/>
        </w:rPr>
        <w:t>le</w:t>
      </w:r>
      <w:r>
        <w:rPr>
          <w:color w:val="231F20"/>
          <w:spacing w:val="-5"/>
          <w:w w:val="95"/>
        </w:rPr>
        <w:t xml:space="preserve"> </w:t>
      </w:r>
      <w:r>
        <w:rPr>
          <w:color w:val="231F20"/>
          <w:w w:val="95"/>
        </w:rPr>
        <w:t>CBD</w:t>
      </w:r>
      <w:r>
        <w:rPr>
          <w:color w:val="231F20"/>
          <w:spacing w:val="-5"/>
          <w:w w:val="95"/>
        </w:rPr>
        <w:t xml:space="preserve"> </w:t>
      </w:r>
      <w:r>
        <w:rPr>
          <w:color w:val="231F20"/>
          <w:w w:val="95"/>
        </w:rPr>
        <w:t>et</w:t>
      </w:r>
      <w:r>
        <w:rPr>
          <w:color w:val="231F20"/>
          <w:spacing w:val="-5"/>
          <w:w w:val="95"/>
        </w:rPr>
        <w:t xml:space="preserve"> </w:t>
      </w:r>
      <w:r>
        <w:rPr>
          <w:color w:val="231F20"/>
          <w:w w:val="95"/>
        </w:rPr>
        <w:t>où</w:t>
      </w:r>
      <w:r>
        <w:rPr>
          <w:color w:val="231F20"/>
          <w:spacing w:val="-5"/>
          <w:w w:val="95"/>
        </w:rPr>
        <w:t xml:space="preserve"> </w:t>
      </w:r>
      <w:r>
        <w:rPr>
          <w:color w:val="231F20"/>
          <w:w w:val="95"/>
        </w:rPr>
        <w:t>le</w:t>
      </w:r>
      <w:r>
        <w:rPr>
          <w:color w:val="231F20"/>
          <w:spacing w:val="-5"/>
          <w:w w:val="95"/>
        </w:rPr>
        <w:t xml:space="preserve"> </w:t>
      </w:r>
      <w:r>
        <w:rPr>
          <w:color w:val="231F20"/>
          <w:w w:val="95"/>
        </w:rPr>
        <w:t>THC</w:t>
      </w:r>
      <w:r>
        <w:rPr>
          <w:color w:val="231F20"/>
          <w:spacing w:val="-5"/>
          <w:w w:val="95"/>
        </w:rPr>
        <w:t xml:space="preserve"> </w:t>
      </w:r>
      <w:r>
        <w:rPr>
          <w:color w:val="231F20"/>
          <w:w w:val="95"/>
        </w:rPr>
        <w:t>est</w:t>
      </w:r>
      <w:r>
        <w:rPr>
          <w:color w:val="231F20"/>
          <w:spacing w:val="-5"/>
          <w:w w:val="95"/>
        </w:rPr>
        <w:t xml:space="preserve"> </w:t>
      </w:r>
      <w:r>
        <w:rPr>
          <w:color w:val="231F20"/>
          <w:w w:val="95"/>
        </w:rPr>
        <w:t>virtuellement</w:t>
      </w:r>
      <w:r>
        <w:rPr>
          <w:color w:val="231F20"/>
          <w:spacing w:val="-5"/>
          <w:w w:val="95"/>
        </w:rPr>
        <w:t xml:space="preserve"> </w:t>
      </w:r>
      <w:r>
        <w:rPr>
          <w:color w:val="231F20"/>
          <w:w w:val="95"/>
        </w:rPr>
        <w:t>absent.</w:t>
      </w:r>
    </w:p>
    <w:p w14:paraId="717708DF" w14:textId="77777777" w:rsidR="00B76AFF" w:rsidRDefault="00000000">
      <w:pPr>
        <w:spacing w:before="79"/>
        <w:ind w:left="453"/>
        <w:rPr>
          <w:sz w:val="26"/>
        </w:rPr>
      </w:pPr>
      <w:r>
        <w:rPr>
          <w:color w:val="231F20"/>
          <w:w w:val="90"/>
          <w:sz w:val="26"/>
        </w:rPr>
        <w:t>(Fournier</w:t>
      </w:r>
      <w:r>
        <w:rPr>
          <w:color w:val="231F20"/>
          <w:spacing w:val="-2"/>
          <w:sz w:val="26"/>
        </w:rPr>
        <w:t xml:space="preserve"> </w:t>
      </w:r>
      <w:r>
        <w:rPr>
          <w:color w:val="231F20"/>
          <w:w w:val="90"/>
          <w:sz w:val="26"/>
        </w:rPr>
        <w:t>G.</w:t>
      </w:r>
      <w:r>
        <w:rPr>
          <w:color w:val="231F20"/>
          <w:spacing w:val="-2"/>
          <w:sz w:val="26"/>
        </w:rPr>
        <w:t xml:space="preserve"> </w:t>
      </w:r>
      <w:r>
        <w:rPr>
          <w:color w:val="231F20"/>
          <w:w w:val="90"/>
          <w:sz w:val="26"/>
        </w:rPr>
        <w:t>et</w:t>
      </w:r>
      <w:r>
        <w:rPr>
          <w:color w:val="231F20"/>
          <w:spacing w:val="-2"/>
          <w:sz w:val="26"/>
        </w:rPr>
        <w:t xml:space="preserve"> </w:t>
      </w:r>
      <w:r>
        <w:rPr>
          <w:color w:val="231F20"/>
          <w:w w:val="90"/>
          <w:sz w:val="26"/>
        </w:rPr>
        <w:t>al.,</w:t>
      </w:r>
      <w:r>
        <w:rPr>
          <w:color w:val="231F20"/>
          <w:spacing w:val="-2"/>
          <w:sz w:val="26"/>
        </w:rPr>
        <w:t xml:space="preserve"> </w:t>
      </w:r>
      <w:r>
        <w:rPr>
          <w:i/>
          <w:color w:val="231F20"/>
          <w:w w:val="90"/>
          <w:sz w:val="26"/>
        </w:rPr>
        <w:t>Ann.</w:t>
      </w:r>
      <w:r>
        <w:rPr>
          <w:i/>
          <w:color w:val="231F20"/>
          <w:spacing w:val="-1"/>
          <w:sz w:val="26"/>
        </w:rPr>
        <w:t xml:space="preserve"> </w:t>
      </w:r>
      <w:r>
        <w:rPr>
          <w:i/>
          <w:color w:val="231F20"/>
          <w:w w:val="90"/>
          <w:sz w:val="26"/>
        </w:rPr>
        <w:t>Tox.</w:t>
      </w:r>
      <w:r>
        <w:rPr>
          <w:i/>
          <w:color w:val="231F20"/>
          <w:spacing w:val="-2"/>
          <w:sz w:val="26"/>
        </w:rPr>
        <w:t xml:space="preserve"> </w:t>
      </w:r>
      <w:r>
        <w:rPr>
          <w:i/>
          <w:color w:val="231F20"/>
          <w:w w:val="90"/>
          <w:sz w:val="26"/>
        </w:rPr>
        <w:t>Anal.</w:t>
      </w:r>
      <w:r>
        <w:rPr>
          <w:i/>
          <w:color w:val="231F20"/>
          <w:spacing w:val="-3"/>
          <w:sz w:val="26"/>
        </w:rPr>
        <w:t xml:space="preserve"> </w:t>
      </w:r>
      <w:r>
        <w:rPr>
          <w:color w:val="231F20"/>
          <w:w w:val="90"/>
          <w:sz w:val="26"/>
        </w:rPr>
        <w:t>2004,</w:t>
      </w:r>
      <w:r>
        <w:rPr>
          <w:color w:val="231F20"/>
          <w:spacing w:val="-2"/>
          <w:sz w:val="26"/>
        </w:rPr>
        <w:t xml:space="preserve"> </w:t>
      </w:r>
      <w:r>
        <w:rPr>
          <w:color w:val="231F20"/>
          <w:w w:val="90"/>
          <w:sz w:val="26"/>
        </w:rPr>
        <w:t>XVI,</w:t>
      </w:r>
      <w:r>
        <w:rPr>
          <w:color w:val="231F20"/>
          <w:spacing w:val="-1"/>
          <w:sz w:val="26"/>
        </w:rPr>
        <w:t xml:space="preserve"> </w:t>
      </w:r>
      <w:r>
        <w:rPr>
          <w:color w:val="231F20"/>
          <w:w w:val="90"/>
          <w:sz w:val="26"/>
        </w:rPr>
        <w:t>128-</w:t>
      </w:r>
      <w:r>
        <w:rPr>
          <w:color w:val="231F20"/>
          <w:spacing w:val="-4"/>
          <w:w w:val="90"/>
          <w:sz w:val="26"/>
        </w:rPr>
        <w:t>32).</w:t>
      </w:r>
    </w:p>
    <w:p w14:paraId="7E9C4DBE" w14:textId="77777777" w:rsidR="00B76AFF" w:rsidRDefault="00B76AFF">
      <w:pPr>
        <w:pStyle w:val="Corpsdetexte"/>
        <w:spacing w:before="12"/>
        <w:rPr>
          <w:sz w:val="16"/>
        </w:rPr>
      </w:pPr>
    </w:p>
    <w:p w14:paraId="4D5F603E" w14:textId="06DE1C98" w:rsidR="00B76AFF" w:rsidRDefault="00000000">
      <w:pPr>
        <w:spacing w:before="102"/>
        <w:ind w:right="100"/>
        <w:jc w:val="right"/>
        <w:rPr>
          <w:sz w:val="24"/>
        </w:rPr>
      </w:pPr>
      <w:r>
        <w:rPr>
          <w:color w:val="323031"/>
          <w:spacing w:val="-5"/>
          <w:sz w:val="24"/>
        </w:rPr>
        <w:t>4</w:t>
      </w:r>
      <w:r w:rsidR="004A044F">
        <w:rPr>
          <w:color w:val="323031"/>
          <w:spacing w:val="-5"/>
          <w:sz w:val="24"/>
        </w:rPr>
        <w:t>4</w:t>
      </w:r>
    </w:p>
    <w:p w14:paraId="5EFC0BDB" w14:textId="77777777" w:rsidR="00B76AFF" w:rsidRDefault="00B76AFF">
      <w:pPr>
        <w:jc w:val="right"/>
        <w:rPr>
          <w:sz w:val="24"/>
        </w:rPr>
        <w:sectPr w:rsidR="00B76AFF">
          <w:pgSz w:w="9350" w:h="12750"/>
          <w:pgMar w:top="920" w:right="1280" w:bottom="420" w:left="1100" w:header="0" w:footer="222" w:gutter="0"/>
          <w:cols w:space="720"/>
        </w:sectPr>
      </w:pPr>
    </w:p>
    <w:p w14:paraId="065FA887" w14:textId="77777777" w:rsidR="00B76AFF" w:rsidRDefault="00000000">
      <w:pPr>
        <w:spacing w:before="88"/>
        <w:ind w:left="284"/>
        <w:rPr>
          <w:sz w:val="20"/>
        </w:rPr>
      </w:pPr>
      <w:bookmarkStart w:id="96" w:name="Cigarette_électronique_=_e-cigarette_=_v"/>
      <w:bookmarkStart w:id="97" w:name="Circuit_de_récompense_(ou_de_renforcemen"/>
      <w:bookmarkStart w:id="98" w:name="_bookmark31"/>
      <w:bookmarkEnd w:id="96"/>
      <w:bookmarkEnd w:id="97"/>
      <w:bookmarkEnd w:id="9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ED0FFF6" w14:textId="77777777" w:rsidR="00B76AFF" w:rsidRDefault="00000000">
      <w:pPr>
        <w:pStyle w:val="Corpsdetexte"/>
        <w:spacing w:before="10"/>
        <w:rPr>
          <w:sz w:val="17"/>
        </w:rPr>
      </w:pPr>
      <w:r>
        <w:pict w14:anchorId="19D44B9B">
          <v:shape id="docshape36" o:spid="_x0000_s2176" style="position:absolute;margin-left:69.2pt;margin-top:13.2pt;width:320.35pt;height:.1pt;z-index:-15709184;mso-wrap-distance-left:0;mso-wrap-distance-right:0;mso-position-horizontal-relative:page" coordorigin="1384,264" coordsize="6407,0" path="m7790,264r-6406,e" filled="f" strokecolor="#231f20" strokeweight=".25pt">
            <v:path arrowok="t"/>
            <w10:wrap type="topAndBottom" anchorx="page"/>
          </v:shape>
        </w:pict>
      </w:r>
    </w:p>
    <w:p w14:paraId="52F84DB1" w14:textId="77777777" w:rsidR="00B76AFF" w:rsidRDefault="00B76AFF">
      <w:pPr>
        <w:pStyle w:val="Corpsdetexte"/>
        <w:spacing w:before="11"/>
        <w:rPr>
          <w:sz w:val="6"/>
        </w:rPr>
      </w:pPr>
    </w:p>
    <w:p w14:paraId="1AC96A87" w14:textId="77777777" w:rsidR="00B76AFF" w:rsidRDefault="00000000">
      <w:pPr>
        <w:pStyle w:val="Titre3"/>
        <w:ind w:left="283"/>
        <w:jc w:val="both"/>
      </w:pPr>
      <w:r>
        <w:rPr>
          <w:color w:val="231F20"/>
          <w:w w:val="90"/>
        </w:rPr>
        <w:t>Cigarette</w:t>
      </w:r>
      <w:r>
        <w:rPr>
          <w:color w:val="231F20"/>
          <w:spacing w:val="5"/>
        </w:rPr>
        <w:t xml:space="preserve"> </w:t>
      </w:r>
      <w:r>
        <w:rPr>
          <w:color w:val="231F20"/>
          <w:w w:val="90"/>
        </w:rPr>
        <w:t>électronique</w:t>
      </w:r>
      <w:r>
        <w:rPr>
          <w:color w:val="231F20"/>
          <w:spacing w:val="5"/>
        </w:rPr>
        <w:t xml:space="preserve"> </w:t>
      </w:r>
      <w:r>
        <w:rPr>
          <w:color w:val="231F20"/>
          <w:w w:val="90"/>
        </w:rPr>
        <w:t>=</w:t>
      </w:r>
      <w:r>
        <w:rPr>
          <w:color w:val="231F20"/>
          <w:spacing w:val="5"/>
        </w:rPr>
        <w:t xml:space="preserve"> </w:t>
      </w:r>
      <w:r>
        <w:rPr>
          <w:color w:val="231F20"/>
          <w:w w:val="90"/>
        </w:rPr>
        <w:t>e-cigarette</w:t>
      </w:r>
      <w:r>
        <w:rPr>
          <w:color w:val="231F20"/>
          <w:spacing w:val="6"/>
        </w:rPr>
        <w:t xml:space="preserve"> </w:t>
      </w:r>
      <w:r>
        <w:rPr>
          <w:color w:val="231F20"/>
          <w:w w:val="90"/>
        </w:rPr>
        <w:t>=</w:t>
      </w:r>
      <w:r>
        <w:rPr>
          <w:color w:val="231F20"/>
          <w:spacing w:val="5"/>
        </w:rPr>
        <w:t xml:space="preserve"> </w:t>
      </w:r>
      <w:r>
        <w:rPr>
          <w:color w:val="231F20"/>
          <w:spacing w:val="-2"/>
          <w:w w:val="90"/>
        </w:rPr>
        <w:t>vapoteur</w:t>
      </w:r>
    </w:p>
    <w:p w14:paraId="3C086DBF" w14:textId="77777777" w:rsidR="00B76AFF" w:rsidRDefault="00000000">
      <w:pPr>
        <w:pStyle w:val="Corpsdetexte"/>
        <w:spacing w:before="97" w:line="199" w:lineRule="auto"/>
        <w:ind w:left="283" w:right="271"/>
        <w:jc w:val="both"/>
      </w:pPr>
      <w:r>
        <w:rPr>
          <w:color w:val="231F20"/>
          <w:w w:val="90"/>
        </w:rPr>
        <w:t xml:space="preserve">Système permettant l'inhalation de substances volatiles (nicotine du tabac, THC du cannabis) qui affranchit de l'inhalation des goudrons </w:t>
      </w:r>
      <w:r>
        <w:rPr>
          <w:color w:val="231F20"/>
        </w:rPr>
        <w:t xml:space="preserve">et de l'oxyde de carbone (CO) produits par la combustion de </w:t>
      </w:r>
      <w:r>
        <w:rPr>
          <w:color w:val="231F20"/>
          <w:spacing w:val="-2"/>
          <w:w w:val="95"/>
        </w:rPr>
        <w:t>l'élément</w:t>
      </w:r>
      <w:r>
        <w:rPr>
          <w:color w:val="231F20"/>
          <w:spacing w:val="-4"/>
          <w:w w:val="95"/>
        </w:rPr>
        <w:t xml:space="preserve"> </w:t>
      </w:r>
      <w:r>
        <w:rPr>
          <w:color w:val="231F20"/>
          <w:spacing w:val="-2"/>
          <w:w w:val="95"/>
        </w:rPr>
        <w:t>végétal</w:t>
      </w:r>
      <w:r>
        <w:rPr>
          <w:color w:val="231F20"/>
          <w:spacing w:val="-4"/>
          <w:w w:val="95"/>
        </w:rPr>
        <w:t xml:space="preserve"> </w:t>
      </w:r>
      <w:r>
        <w:rPr>
          <w:color w:val="231F20"/>
          <w:spacing w:val="-2"/>
          <w:w w:val="95"/>
        </w:rPr>
        <w:t>(tabac</w:t>
      </w:r>
      <w:r>
        <w:rPr>
          <w:color w:val="231F20"/>
          <w:spacing w:val="-4"/>
          <w:w w:val="95"/>
        </w:rPr>
        <w:t xml:space="preserve"> </w:t>
      </w:r>
      <w:r>
        <w:rPr>
          <w:color w:val="231F20"/>
          <w:spacing w:val="-2"/>
          <w:w w:val="95"/>
        </w:rPr>
        <w:t>ou</w:t>
      </w:r>
      <w:r>
        <w:rPr>
          <w:color w:val="231F20"/>
          <w:spacing w:val="-4"/>
          <w:w w:val="95"/>
        </w:rPr>
        <w:t xml:space="preserve"> </w:t>
      </w:r>
      <w:r>
        <w:rPr>
          <w:color w:val="231F20"/>
          <w:spacing w:val="-2"/>
          <w:w w:val="95"/>
        </w:rPr>
        <w:t>cannabis).</w:t>
      </w:r>
      <w:r>
        <w:rPr>
          <w:color w:val="231F20"/>
          <w:spacing w:val="-4"/>
          <w:w w:val="95"/>
        </w:rPr>
        <w:t xml:space="preserve"> </w:t>
      </w:r>
      <w:r>
        <w:rPr>
          <w:color w:val="231F20"/>
          <w:spacing w:val="-2"/>
          <w:w w:val="95"/>
        </w:rPr>
        <w:t>Le</w:t>
      </w:r>
      <w:r>
        <w:rPr>
          <w:color w:val="231F20"/>
          <w:spacing w:val="-4"/>
          <w:w w:val="95"/>
        </w:rPr>
        <w:t xml:space="preserve"> </w:t>
      </w:r>
      <w:r>
        <w:rPr>
          <w:color w:val="231F20"/>
          <w:spacing w:val="-2"/>
          <w:w w:val="95"/>
        </w:rPr>
        <w:t>principe</w:t>
      </w:r>
      <w:r>
        <w:rPr>
          <w:color w:val="231F20"/>
          <w:spacing w:val="-4"/>
          <w:w w:val="95"/>
        </w:rPr>
        <w:t xml:space="preserve"> </w:t>
      </w:r>
      <w:r>
        <w:rPr>
          <w:color w:val="231F20"/>
          <w:spacing w:val="-2"/>
          <w:w w:val="95"/>
        </w:rPr>
        <w:t>actif</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 xml:space="preserve">nicotine </w:t>
      </w:r>
      <w:r>
        <w:rPr>
          <w:color w:val="231F20"/>
        </w:rPr>
        <w:t xml:space="preserve">ou le THC) est mis en solution dans un solvant (comportant </w:t>
      </w:r>
      <w:r>
        <w:rPr>
          <w:color w:val="231F20"/>
          <w:w w:val="95"/>
        </w:rPr>
        <w:t>souvent</w:t>
      </w:r>
      <w:r>
        <w:rPr>
          <w:color w:val="231F20"/>
          <w:spacing w:val="-7"/>
          <w:w w:val="95"/>
        </w:rPr>
        <w:t xml:space="preserve"> </w:t>
      </w:r>
      <w:r>
        <w:rPr>
          <w:color w:val="231F20"/>
          <w:w w:val="95"/>
        </w:rPr>
        <w:t>du</w:t>
      </w:r>
      <w:r>
        <w:rPr>
          <w:color w:val="231F20"/>
          <w:spacing w:val="-7"/>
          <w:w w:val="95"/>
        </w:rPr>
        <w:t xml:space="preserve"> </w:t>
      </w:r>
      <w:r>
        <w:rPr>
          <w:color w:val="231F20"/>
          <w:w w:val="95"/>
        </w:rPr>
        <w:t>polyéthylène</w:t>
      </w:r>
      <w:r>
        <w:rPr>
          <w:color w:val="231F20"/>
          <w:spacing w:val="-7"/>
          <w:w w:val="95"/>
        </w:rPr>
        <w:t xml:space="preserve"> </w:t>
      </w:r>
      <w:r>
        <w:rPr>
          <w:color w:val="231F20"/>
          <w:w w:val="95"/>
        </w:rPr>
        <w:t>glycol).</w:t>
      </w:r>
      <w:r>
        <w:rPr>
          <w:color w:val="231F20"/>
          <w:spacing w:val="-7"/>
          <w:w w:val="95"/>
        </w:rPr>
        <w:t xml:space="preserve"> </w:t>
      </w:r>
      <w:r>
        <w:rPr>
          <w:color w:val="231F20"/>
          <w:w w:val="95"/>
        </w:rPr>
        <w:t>Il</w:t>
      </w:r>
      <w:r>
        <w:rPr>
          <w:color w:val="231F20"/>
          <w:spacing w:val="-7"/>
          <w:w w:val="95"/>
        </w:rPr>
        <w:t xml:space="preserve"> </w:t>
      </w:r>
      <w:r>
        <w:rPr>
          <w:color w:val="231F20"/>
          <w:w w:val="95"/>
        </w:rPr>
        <w:t>est</w:t>
      </w:r>
      <w:r>
        <w:rPr>
          <w:color w:val="231F20"/>
          <w:spacing w:val="-7"/>
          <w:w w:val="95"/>
        </w:rPr>
        <w:t xml:space="preserve"> </w:t>
      </w:r>
      <w:r>
        <w:rPr>
          <w:color w:val="231F20"/>
          <w:w w:val="95"/>
        </w:rPr>
        <w:t>volatilisé</w:t>
      </w:r>
      <w:r>
        <w:rPr>
          <w:color w:val="231F20"/>
          <w:spacing w:val="-7"/>
          <w:w w:val="95"/>
        </w:rPr>
        <w:t xml:space="preserve"> </w:t>
      </w:r>
      <w:r>
        <w:rPr>
          <w:color w:val="231F20"/>
          <w:w w:val="95"/>
        </w:rPr>
        <w:t>à</w:t>
      </w:r>
      <w:r>
        <w:rPr>
          <w:color w:val="231F20"/>
          <w:spacing w:val="-7"/>
          <w:w w:val="95"/>
        </w:rPr>
        <w:t xml:space="preserve"> </w:t>
      </w:r>
      <w:r>
        <w:rPr>
          <w:color w:val="231F20"/>
          <w:w w:val="95"/>
        </w:rPr>
        <w:t>la</w:t>
      </w:r>
      <w:r>
        <w:rPr>
          <w:color w:val="231F20"/>
          <w:spacing w:val="-7"/>
          <w:w w:val="95"/>
        </w:rPr>
        <w:t xml:space="preserve"> </w:t>
      </w:r>
      <w:r>
        <w:rPr>
          <w:color w:val="231F20"/>
          <w:w w:val="95"/>
        </w:rPr>
        <w:t>chaleur</w:t>
      </w:r>
      <w:r>
        <w:rPr>
          <w:color w:val="231F20"/>
          <w:spacing w:val="-7"/>
          <w:w w:val="95"/>
        </w:rPr>
        <w:t xml:space="preserve"> </w:t>
      </w:r>
      <w:r>
        <w:rPr>
          <w:color w:val="231F20"/>
          <w:w w:val="95"/>
        </w:rPr>
        <w:t xml:space="preserve">d'une </w:t>
      </w:r>
      <w:r>
        <w:rPr>
          <w:color w:val="231F20"/>
          <w:spacing w:val="-2"/>
        </w:rPr>
        <w:t>résistance</w:t>
      </w:r>
      <w:r>
        <w:rPr>
          <w:color w:val="231F20"/>
          <w:spacing w:val="-8"/>
        </w:rPr>
        <w:t xml:space="preserve"> </w:t>
      </w:r>
      <w:r>
        <w:rPr>
          <w:color w:val="231F20"/>
          <w:spacing w:val="-2"/>
        </w:rPr>
        <w:t>électrique</w:t>
      </w:r>
      <w:r>
        <w:rPr>
          <w:color w:val="231F20"/>
          <w:spacing w:val="-8"/>
        </w:rPr>
        <w:t xml:space="preserve"> </w:t>
      </w:r>
      <w:r>
        <w:rPr>
          <w:color w:val="231F20"/>
          <w:spacing w:val="-2"/>
        </w:rPr>
        <w:t>qui</w:t>
      </w:r>
      <w:r>
        <w:rPr>
          <w:color w:val="231F20"/>
          <w:spacing w:val="-8"/>
        </w:rPr>
        <w:t xml:space="preserve"> </w:t>
      </w:r>
      <w:r>
        <w:rPr>
          <w:color w:val="231F20"/>
          <w:spacing w:val="-2"/>
        </w:rPr>
        <w:t>s'échauffe</w:t>
      </w:r>
      <w:r>
        <w:rPr>
          <w:color w:val="231F20"/>
          <w:spacing w:val="-8"/>
        </w:rPr>
        <w:t xml:space="preserve"> </w:t>
      </w:r>
      <w:r>
        <w:rPr>
          <w:color w:val="231F20"/>
          <w:spacing w:val="-2"/>
        </w:rPr>
        <w:t>lorsque</w:t>
      </w:r>
      <w:r>
        <w:rPr>
          <w:color w:val="231F20"/>
          <w:spacing w:val="-8"/>
        </w:rPr>
        <w:t xml:space="preserve"> </w:t>
      </w:r>
      <w:r>
        <w:rPr>
          <w:color w:val="231F20"/>
          <w:spacing w:val="-2"/>
        </w:rPr>
        <w:t>survient</w:t>
      </w:r>
      <w:r>
        <w:rPr>
          <w:color w:val="231F20"/>
          <w:spacing w:val="-8"/>
        </w:rPr>
        <w:t xml:space="preserve"> </w:t>
      </w:r>
      <w:r>
        <w:rPr>
          <w:color w:val="231F20"/>
          <w:spacing w:val="-2"/>
        </w:rPr>
        <w:t xml:space="preserve">l'aspiration </w:t>
      </w:r>
      <w:r>
        <w:rPr>
          <w:color w:val="231F20"/>
        </w:rPr>
        <w:t>dans le dispositif.</w:t>
      </w:r>
    </w:p>
    <w:p w14:paraId="2A6714C6" w14:textId="77777777" w:rsidR="00B76AFF" w:rsidRDefault="00000000">
      <w:pPr>
        <w:pStyle w:val="Titre3"/>
        <w:spacing w:before="234"/>
        <w:ind w:left="283"/>
        <w:jc w:val="both"/>
      </w:pPr>
      <w:r>
        <w:rPr>
          <w:color w:val="231F20"/>
          <w:w w:val="90"/>
        </w:rPr>
        <w:t>Circuit</w:t>
      </w:r>
      <w:r>
        <w:rPr>
          <w:color w:val="231F20"/>
          <w:spacing w:val="6"/>
        </w:rPr>
        <w:t xml:space="preserve"> </w:t>
      </w:r>
      <w:r>
        <w:rPr>
          <w:color w:val="231F20"/>
          <w:w w:val="90"/>
        </w:rPr>
        <w:t>de</w:t>
      </w:r>
      <w:r>
        <w:rPr>
          <w:color w:val="231F20"/>
          <w:spacing w:val="6"/>
        </w:rPr>
        <w:t xml:space="preserve"> </w:t>
      </w:r>
      <w:r>
        <w:rPr>
          <w:color w:val="231F20"/>
          <w:w w:val="90"/>
        </w:rPr>
        <w:t>récompense</w:t>
      </w:r>
      <w:r>
        <w:rPr>
          <w:color w:val="231F20"/>
          <w:spacing w:val="6"/>
        </w:rPr>
        <w:t xml:space="preserve"> </w:t>
      </w:r>
      <w:r>
        <w:rPr>
          <w:color w:val="231F20"/>
          <w:w w:val="90"/>
        </w:rPr>
        <w:t>(ou</w:t>
      </w:r>
      <w:r>
        <w:rPr>
          <w:color w:val="231F20"/>
          <w:spacing w:val="6"/>
        </w:rPr>
        <w:t xml:space="preserve"> </w:t>
      </w:r>
      <w:r>
        <w:rPr>
          <w:color w:val="231F20"/>
          <w:w w:val="90"/>
        </w:rPr>
        <w:t>de</w:t>
      </w:r>
      <w:r>
        <w:rPr>
          <w:color w:val="231F20"/>
          <w:spacing w:val="6"/>
        </w:rPr>
        <w:t xml:space="preserve"> </w:t>
      </w:r>
      <w:r>
        <w:rPr>
          <w:color w:val="231F20"/>
          <w:spacing w:val="-2"/>
          <w:w w:val="90"/>
        </w:rPr>
        <w:t>renforcement)</w:t>
      </w:r>
    </w:p>
    <w:p w14:paraId="4F94C858" w14:textId="77777777" w:rsidR="00B76AFF" w:rsidRDefault="00000000">
      <w:pPr>
        <w:pStyle w:val="Corpsdetexte"/>
        <w:spacing w:before="97" w:line="199" w:lineRule="auto"/>
        <w:ind w:left="283" w:right="271"/>
        <w:jc w:val="both"/>
      </w:pPr>
      <w:r>
        <w:rPr>
          <w:color w:val="231F20"/>
          <w:w w:val="90"/>
        </w:rPr>
        <w:t xml:space="preserve">Ensemble de neurones impliqués dans la perception de la sensation </w:t>
      </w:r>
      <w:r>
        <w:rPr>
          <w:color w:val="231F20"/>
        </w:rPr>
        <w:t>de</w:t>
      </w:r>
      <w:r>
        <w:rPr>
          <w:color w:val="231F20"/>
          <w:spacing w:val="-5"/>
        </w:rPr>
        <w:t xml:space="preserve"> </w:t>
      </w:r>
      <w:r>
        <w:rPr>
          <w:color w:val="231F20"/>
        </w:rPr>
        <w:t>plaisir</w:t>
      </w:r>
      <w:r>
        <w:rPr>
          <w:color w:val="231F20"/>
          <w:spacing w:val="-5"/>
        </w:rPr>
        <w:t xml:space="preserve"> </w:t>
      </w:r>
      <w:r>
        <w:rPr>
          <w:color w:val="231F20"/>
        </w:rPr>
        <w:t>et</w:t>
      </w:r>
      <w:r>
        <w:rPr>
          <w:color w:val="231F20"/>
          <w:spacing w:val="-5"/>
        </w:rPr>
        <w:t xml:space="preserve"> </w:t>
      </w:r>
      <w:r>
        <w:rPr>
          <w:color w:val="231F20"/>
        </w:rPr>
        <w:t>du</w:t>
      </w:r>
      <w:r>
        <w:rPr>
          <w:color w:val="231F20"/>
          <w:spacing w:val="-5"/>
        </w:rPr>
        <w:t xml:space="preserve"> </w:t>
      </w:r>
      <w:r>
        <w:rPr>
          <w:color w:val="231F20"/>
        </w:rPr>
        <w:t>besoin</w:t>
      </w:r>
      <w:r>
        <w:rPr>
          <w:color w:val="231F20"/>
          <w:spacing w:val="-5"/>
        </w:rPr>
        <w:t xml:space="preserve"> </w:t>
      </w:r>
      <w:r>
        <w:rPr>
          <w:color w:val="231F20"/>
        </w:rPr>
        <w:t>de</w:t>
      </w:r>
      <w:r>
        <w:rPr>
          <w:color w:val="231F20"/>
          <w:spacing w:val="-5"/>
        </w:rPr>
        <w:t xml:space="preserve"> </w:t>
      </w:r>
      <w:r>
        <w:rPr>
          <w:color w:val="231F20"/>
        </w:rPr>
        <w:t>le</w:t>
      </w:r>
      <w:r>
        <w:rPr>
          <w:color w:val="231F20"/>
          <w:spacing w:val="-5"/>
        </w:rPr>
        <w:t xml:space="preserve"> </w:t>
      </w:r>
      <w:r>
        <w:rPr>
          <w:color w:val="231F20"/>
        </w:rPr>
        <w:t>prolonger</w:t>
      </w:r>
      <w:r>
        <w:rPr>
          <w:color w:val="231F20"/>
          <w:spacing w:val="-5"/>
        </w:rPr>
        <w:t xml:space="preserve"> </w:t>
      </w:r>
      <w:r>
        <w:rPr>
          <w:color w:val="231F20"/>
        </w:rPr>
        <w:t>ou</w:t>
      </w:r>
      <w:r>
        <w:rPr>
          <w:color w:val="231F20"/>
          <w:spacing w:val="-5"/>
        </w:rPr>
        <w:t xml:space="preserve"> </w:t>
      </w:r>
      <w:r>
        <w:rPr>
          <w:color w:val="231F20"/>
        </w:rPr>
        <w:t>de</w:t>
      </w:r>
      <w:r>
        <w:rPr>
          <w:color w:val="231F20"/>
          <w:spacing w:val="-5"/>
        </w:rPr>
        <w:t xml:space="preserve"> </w:t>
      </w:r>
      <w:r>
        <w:rPr>
          <w:color w:val="231F20"/>
        </w:rPr>
        <w:t>le</w:t>
      </w:r>
      <w:r>
        <w:rPr>
          <w:color w:val="231F20"/>
          <w:spacing w:val="-5"/>
        </w:rPr>
        <w:t xml:space="preserve"> </w:t>
      </w:r>
      <w:r>
        <w:rPr>
          <w:color w:val="231F20"/>
        </w:rPr>
        <w:t>reproduire.</w:t>
      </w:r>
      <w:r>
        <w:rPr>
          <w:color w:val="231F20"/>
          <w:spacing w:val="-5"/>
        </w:rPr>
        <w:t xml:space="preserve"> </w:t>
      </w:r>
      <w:r>
        <w:rPr>
          <w:color w:val="231F20"/>
        </w:rPr>
        <w:t xml:space="preserve">Les premiers éléments de ce circuit sont constitués des neurones </w:t>
      </w:r>
      <w:r>
        <w:rPr>
          <w:color w:val="231F20"/>
          <w:w w:val="95"/>
        </w:rPr>
        <w:t>dopaminergiques</w:t>
      </w:r>
      <w:r>
        <w:rPr>
          <w:color w:val="231F20"/>
          <w:spacing w:val="-7"/>
          <w:w w:val="95"/>
        </w:rPr>
        <w:t xml:space="preserve"> </w:t>
      </w:r>
      <w:r>
        <w:rPr>
          <w:color w:val="231F20"/>
          <w:w w:val="95"/>
        </w:rPr>
        <w:t>méso-accumbiques</w:t>
      </w:r>
      <w:r>
        <w:rPr>
          <w:color w:val="231F20"/>
          <w:spacing w:val="-7"/>
          <w:w w:val="95"/>
        </w:rPr>
        <w:t xml:space="preserve"> </w:t>
      </w:r>
      <w:r>
        <w:rPr>
          <w:color w:val="231F20"/>
          <w:w w:val="95"/>
        </w:rPr>
        <w:t>(nés</w:t>
      </w:r>
      <w:r>
        <w:rPr>
          <w:color w:val="231F20"/>
          <w:spacing w:val="-7"/>
          <w:w w:val="95"/>
        </w:rPr>
        <w:t xml:space="preserve"> </w:t>
      </w:r>
      <w:r>
        <w:rPr>
          <w:color w:val="231F20"/>
          <w:w w:val="95"/>
        </w:rPr>
        <w:t>dans</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mésencéphale, </w:t>
      </w:r>
      <w:r>
        <w:rPr>
          <w:color w:val="231F20"/>
        </w:rPr>
        <w:t xml:space="preserve">région postérieure du cerveau, ils se projettent sur le noyau </w:t>
      </w:r>
      <w:r>
        <w:rPr>
          <w:color w:val="231F20"/>
          <w:w w:val="95"/>
        </w:rPr>
        <w:t>accumbens*.</w:t>
      </w:r>
      <w:r>
        <w:rPr>
          <w:color w:val="231F20"/>
          <w:spacing w:val="-11"/>
          <w:w w:val="95"/>
        </w:rPr>
        <w:t xml:space="preserve"> </w:t>
      </w:r>
      <w:r>
        <w:rPr>
          <w:color w:val="231F20"/>
          <w:w w:val="95"/>
        </w:rPr>
        <w:t>Ce</w:t>
      </w:r>
      <w:r>
        <w:rPr>
          <w:color w:val="231F20"/>
          <w:spacing w:val="-11"/>
          <w:w w:val="95"/>
        </w:rPr>
        <w:t xml:space="preserve"> </w:t>
      </w:r>
      <w:r>
        <w:rPr>
          <w:color w:val="231F20"/>
          <w:w w:val="95"/>
        </w:rPr>
        <w:t>circuit</w:t>
      </w:r>
      <w:r>
        <w:rPr>
          <w:color w:val="231F20"/>
          <w:spacing w:val="-11"/>
          <w:w w:val="95"/>
        </w:rPr>
        <w:t xml:space="preserve"> </w:t>
      </w:r>
      <w:r>
        <w:rPr>
          <w:color w:val="231F20"/>
          <w:w w:val="95"/>
        </w:rPr>
        <w:t>implique</w:t>
      </w:r>
      <w:r>
        <w:rPr>
          <w:color w:val="231F20"/>
          <w:spacing w:val="-11"/>
          <w:w w:val="95"/>
        </w:rPr>
        <w:t xml:space="preserve"> </w:t>
      </w:r>
      <w:r>
        <w:rPr>
          <w:color w:val="231F20"/>
          <w:w w:val="95"/>
        </w:rPr>
        <w:t>plusieurs</w:t>
      </w:r>
      <w:r>
        <w:rPr>
          <w:color w:val="231F20"/>
          <w:spacing w:val="-11"/>
          <w:w w:val="95"/>
        </w:rPr>
        <w:t xml:space="preserve"> </w:t>
      </w:r>
      <w:r>
        <w:rPr>
          <w:color w:val="231F20"/>
          <w:w w:val="95"/>
        </w:rPr>
        <w:t>autres</w:t>
      </w:r>
      <w:r>
        <w:rPr>
          <w:color w:val="231F20"/>
          <w:spacing w:val="-11"/>
          <w:w w:val="95"/>
        </w:rPr>
        <w:t xml:space="preserve"> </w:t>
      </w:r>
      <w:r>
        <w:rPr>
          <w:color w:val="231F20"/>
          <w:w w:val="95"/>
        </w:rPr>
        <w:t>structures,</w:t>
      </w:r>
      <w:r>
        <w:rPr>
          <w:color w:val="231F20"/>
          <w:spacing w:val="-11"/>
          <w:w w:val="95"/>
        </w:rPr>
        <w:t xml:space="preserve"> </w:t>
      </w:r>
      <w:r>
        <w:rPr>
          <w:color w:val="231F20"/>
          <w:w w:val="95"/>
        </w:rPr>
        <w:t>tel</w:t>
      </w:r>
      <w:r>
        <w:rPr>
          <w:color w:val="231F20"/>
          <w:spacing w:val="-11"/>
          <w:w w:val="95"/>
        </w:rPr>
        <w:t xml:space="preserve"> </w:t>
      </w:r>
      <w:r>
        <w:rPr>
          <w:color w:val="231F20"/>
          <w:w w:val="95"/>
        </w:rPr>
        <w:t xml:space="preserve">le </w:t>
      </w:r>
      <w:r>
        <w:rPr>
          <w:color w:val="231F20"/>
          <w:w w:val="90"/>
        </w:rPr>
        <w:t>noyau parabrachial, le pallidum ventral. Elles sont interconnectées</w:t>
      </w:r>
      <w:r>
        <w:rPr>
          <w:color w:val="231F20"/>
          <w:spacing w:val="40"/>
        </w:rPr>
        <w:t xml:space="preserve"> </w:t>
      </w:r>
      <w:r>
        <w:rPr>
          <w:color w:val="231F20"/>
          <w:w w:val="90"/>
        </w:rPr>
        <w:t xml:space="preserve">et sont en relation avec l'hypothalamus latéral, le septum et le cortex </w:t>
      </w:r>
      <w:r>
        <w:rPr>
          <w:color w:val="231F20"/>
          <w:w w:val="95"/>
        </w:rPr>
        <w:t>préfrontal. Ce système est mobilisé de façon très particulière par toutes</w:t>
      </w:r>
      <w:r>
        <w:rPr>
          <w:color w:val="231F20"/>
          <w:spacing w:val="-4"/>
          <w:w w:val="95"/>
        </w:rPr>
        <w:t xml:space="preserve"> </w:t>
      </w:r>
      <w:r>
        <w:rPr>
          <w:color w:val="231F20"/>
          <w:w w:val="95"/>
        </w:rPr>
        <w:t>les</w:t>
      </w:r>
      <w:r>
        <w:rPr>
          <w:color w:val="231F20"/>
          <w:spacing w:val="-4"/>
          <w:w w:val="95"/>
        </w:rPr>
        <w:t xml:space="preserve"> </w:t>
      </w:r>
      <w:r>
        <w:rPr>
          <w:color w:val="231F20"/>
          <w:w w:val="95"/>
        </w:rPr>
        <w:t>drogues.</w:t>
      </w:r>
      <w:r>
        <w:rPr>
          <w:color w:val="231F20"/>
          <w:spacing w:val="-4"/>
          <w:w w:val="95"/>
        </w:rPr>
        <w:t xml:space="preserve"> </w:t>
      </w:r>
      <w:r>
        <w:rPr>
          <w:color w:val="231F20"/>
          <w:w w:val="95"/>
        </w:rPr>
        <w:t>Il</w:t>
      </w:r>
      <w:r>
        <w:rPr>
          <w:color w:val="231F20"/>
          <w:spacing w:val="-4"/>
          <w:w w:val="95"/>
        </w:rPr>
        <w:t xml:space="preserve"> </w:t>
      </w:r>
      <w:r>
        <w:rPr>
          <w:color w:val="231F20"/>
          <w:w w:val="95"/>
        </w:rPr>
        <w:t>sous-tend</w:t>
      </w:r>
      <w:r>
        <w:rPr>
          <w:color w:val="231F20"/>
          <w:spacing w:val="-4"/>
          <w:w w:val="95"/>
        </w:rPr>
        <w:t xml:space="preserve"> </w:t>
      </w:r>
      <w:r>
        <w:rPr>
          <w:color w:val="231F20"/>
          <w:w w:val="95"/>
        </w:rPr>
        <w:t>la</w:t>
      </w:r>
      <w:r>
        <w:rPr>
          <w:color w:val="231F20"/>
          <w:spacing w:val="-4"/>
          <w:w w:val="95"/>
        </w:rPr>
        <w:t xml:space="preserve"> </w:t>
      </w:r>
      <w:r>
        <w:rPr>
          <w:color w:val="231F20"/>
          <w:w w:val="95"/>
        </w:rPr>
        <w:t>dépendance</w:t>
      </w:r>
      <w:r>
        <w:rPr>
          <w:color w:val="231F20"/>
          <w:spacing w:val="-4"/>
          <w:w w:val="95"/>
        </w:rPr>
        <w:t xml:space="preserve"> </w:t>
      </w:r>
      <w:r>
        <w:rPr>
          <w:color w:val="231F20"/>
          <w:w w:val="95"/>
        </w:rPr>
        <w:t>psychique</w:t>
      </w:r>
      <w:r>
        <w:rPr>
          <w:color w:val="231F20"/>
          <w:spacing w:val="-4"/>
          <w:w w:val="95"/>
        </w:rPr>
        <w:t xml:space="preserve"> </w:t>
      </w:r>
      <w:r>
        <w:rPr>
          <w:color w:val="231F20"/>
          <w:w w:val="95"/>
        </w:rPr>
        <w:t>qui</w:t>
      </w:r>
      <w:r>
        <w:rPr>
          <w:color w:val="231F20"/>
          <w:spacing w:val="-4"/>
          <w:w w:val="95"/>
        </w:rPr>
        <w:t xml:space="preserve"> </w:t>
      </w:r>
      <w:r>
        <w:rPr>
          <w:color w:val="231F20"/>
          <w:w w:val="95"/>
        </w:rPr>
        <w:t xml:space="preserve">leur </w:t>
      </w:r>
      <w:r>
        <w:rPr>
          <w:color w:val="231F20"/>
        </w:rPr>
        <w:t>est</w:t>
      </w:r>
      <w:r>
        <w:rPr>
          <w:color w:val="231F20"/>
          <w:spacing w:val="-15"/>
        </w:rPr>
        <w:t xml:space="preserve"> </w:t>
      </w:r>
      <w:r>
        <w:rPr>
          <w:color w:val="231F20"/>
        </w:rPr>
        <w:t>consubstantielle.</w:t>
      </w:r>
      <w:r>
        <w:rPr>
          <w:color w:val="231F20"/>
          <w:spacing w:val="-15"/>
        </w:rPr>
        <w:t xml:space="preserve"> </w:t>
      </w:r>
      <w:r>
        <w:rPr>
          <w:color w:val="231F20"/>
        </w:rPr>
        <w:t>Il</w:t>
      </w:r>
      <w:r>
        <w:rPr>
          <w:color w:val="231F20"/>
          <w:spacing w:val="-15"/>
        </w:rPr>
        <w:t xml:space="preserve"> </w:t>
      </w:r>
      <w:r>
        <w:rPr>
          <w:color w:val="231F20"/>
        </w:rPr>
        <w:t>était</w:t>
      </w:r>
      <w:r>
        <w:rPr>
          <w:color w:val="231F20"/>
          <w:spacing w:val="-15"/>
        </w:rPr>
        <w:t xml:space="preserve"> </w:t>
      </w:r>
      <w:r>
        <w:rPr>
          <w:color w:val="231F20"/>
        </w:rPr>
        <w:t>dédié</w:t>
      </w:r>
      <w:r>
        <w:rPr>
          <w:color w:val="231F20"/>
          <w:spacing w:val="-14"/>
        </w:rPr>
        <w:t xml:space="preserve"> </w:t>
      </w:r>
      <w:r>
        <w:rPr>
          <w:color w:val="231F20"/>
        </w:rPr>
        <w:t>à</w:t>
      </w:r>
      <w:r>
        <w:rPr>
          <w:color w:val="231F20"/>
          <w:spacing w:val="-15"/>
        </w:rPr>
        <w:t xml:space="preserve"> </w:t>
      </w:r>
      <w:r>
        <w:rPr>
          <w:color w:val="231F20"/>
        </w:rPr>
        <w:t>la</w:t>
      </w:r>
      <w:r>
        <w:rPr>
          <w:color w:val="231F20"/>
          <w:spacing w:val="-15"/>
        </w:rPr>
        <w:t xml:space="preserve"> </w:t>
      </w:r>
      <w:r>
        <w:rPr>
          <w:color w:val="231F20"/>
        </w:rPr>
        <w:t>survie</w:t>
      </w:r>
      <w:r>
        <w:rPr>
          <w:color w:val="231F20"/>
          <w:spacing w:val="-15"/>
        </w:rPr>
        <w:t xml:space="preserve"> </w:t>
      </w:r>
      <w:r>
        <w:rPr>
          <w:color w:val="231F20"/>
        </w:rPr>
        <w:t>et</w:t>
      </w:r>
      <w:r>
        <w:rPr>
          <w:color w:val="231F20"/>
          <w:spacing w:val="-14"/>
        </w:rPr>
        <w:t xml:space="preserve"> </w:t>
      </w:r>
      <w:r>
        <w:rPr>
          <w:color w:val="231F20"/>
        </w:rPr>
        <w:t>à</w:t>
      </w:r>
      <w:r>
        <w:rPr>
          <w:color w:val="231F20"/>
          <w:spacing w:val="-15"/>
        </w:rPr>
        <w:t xml:space="preserve"> </w:t>
      </w:r>
      <w:r>
        <w:rPr>
          <w:color w:val="231F20"/>
        </w:rPr>
        <w:t>la</w:t>
      </w:r>
      <w:r>
        <w:rPr>
          <w:color w:val="231F20"/>
          <w:spacing w:val="-15"/>
        </w:rPr>
        <w:t xml:space="preserve"> </w:t>
      </w:r>
      <w:r>
        <w:rPr>
          <w:color w:val="231F20"/>
        </w:rPr>
        <w:t>pérennité</w:t>
      </w:r>
      <w:r>
        <w:rPr>
          <w:color w:val="231F20"/>
          <w:spacing w:val="-15"/>
        </w:rPr>
        <w:t xml:space="preserve"> </w:t>
      </w:r>
      <w:r>
        <w:rPr>
          <w:color w:val="231F20"/>
        </w:rPr>
        <w:t xml:space="preserve">de </w:t>
      </w:r>
      <w:r>
        <w:rPr>
          <w:color w:val="231F20"/>
          <w:w w:val="95"/>
        </w:rPr>
        <w:t xml:space="preserve">l'espèce, en rendant plaisant ce qui est indispensable à la survie : </w:t>
      </w:r>
      <w:r>
        <w:rPr>
          <w:color w:val="231F20"/>
        </w:rPr>
        <w:t>le</w:t>
      </w:r>
      <w:r>
        <w:rPr>
          <w:color w:val="231F20"/>
          <w:spacing w:val="-3"/>
        </w:rPr>
        <w:t xml:space="preserve"> </w:t>
      </w:r>
      <w:r>
        <w:rPr>
          <w:color w:val="231F20"/>
        </w:rPr>
        <w:t>fait</w:t>
      </w:r>
      <w:r>
        <w:rPr>
          <w:color w:val="231F20"/>
          <w:spacing w:val="-3"/>
        </w:rPr>
        <w:t xml:space="preserve"> </w:t>
      </w:r>
      <w:r>
        <w:rPr>
          <w:color w:val="231F20"/>
        </w:rPr>
        <w:t>de</w:t>
      </w:r>
      <w:r>
        <w:rPr>
          <w:color w:val="231F20"/>
          <w:spacing w:val="-3"/>
        </w:rPr>
        <w:t xml:space="preserve"> </w:t>
      </w:r>
      <w:r>
        <w:rPr>
          <w:color w:val="231F20"/>
        </w:rPr>
        <w:t>boire</w:t>
      </w:r>
      <w:r>
        <w:rPr>
          <w:color w:val="231F20"/>
          <w:spacing w:val="-3"/>
        </w:rPr>
        <w:t xml:space="preserve"> </w:t>
      </w:r>
      <w:r>
        <w:rPr>
          <w:color w:val="231F20"/>
        </w:rPr>
        <w:t>quand</w:t>
      </w:r>
      <w:r>
        <w:rPr>
          <w:color w:val="231F20"/>
          <w:spacing w:val="-3"/>
        </w:rPr>
        <w:t xml:space="preserve"> </w:t>
      </w:r>
      <w:r>
        <w:rPr>
          <w:color w:val="231F20"/>
        </w:rPr>
        <w:t>on</w:t>
      </w:r>
      <w:r>
        <w:rPr>
          <w:color w:val="231F20"/>
          <w:spacing w:val="-3"/>
        </w:rPr>
        <w:t xml:space="preserve"> </w:t>
      </w:r>
      <w:r>
        <w:rPr>
          <w:color w:val="231F20"/>
        </w:rPr>
        <w:t>a</w:t>
      </w:r>
      <w:r>
        <w:rPr>
          <w:color w:val="231F20"/>
          <w:spacing w:val="-3"/>
        </w:rPr>
        <w:t xml:space="preserve"> </w:t>
      </w:r>
      <w:r>
        <w:rPr>
          <w:color w:val="231F20"/>
        </w:rPr>
        <w:t>soif,</w:t>
      </w:r>
      <w:r>
        <w:rPr>
          <w:color w:val="231F20"/>
          <w:spacing w:val="-3"/>
        </w:rPr>
        <w:t xml:space="preserve"> </w:t>
      </w:r>
      <w:r>
        <w:rPr>
          <w:color w:val="231F20"/>
        </w:rPr>
        <w:t>de</w:t>
      </w:r>
      <w:r>
        <w:rPr>
          <w:color w:val="231F20"/>
          <w:spacing w:val="-3"/>
        </w:rPr>
        <w:t xml:space="preserve"> </w:t>
      </w:r>
      <w:r>
        <w:rPr>
          <w:color w:val="231F20"/>
        </w:rPr>
        <w:t>manger</w:t>
      </w:r>
      <w:r>
        <w:rPr>
          <w:color w:val="231F20"/>
          <w:spacing w:val="-3"/>
        </w:rPr>
        <w:t xml:space="preserve"> </w:t>
      </w:r>
      <w:r>
        <w:rPr>
          <w:color w:val="231F20"/>
        </w:rPr>
        <w:t>quand</w:t>
      </w:r>
      <w:r>
        <w:rPr>
          <w:color w:val="231F20"/>
          <w:spacing w:val="-3"/>
        </w:rPr>
        <w:t xml:space="preserve"> </w:t>
      </w:r>
      <w:r>
        <w:rPr>
          <w:color w:val="231F20"/>
        </w:rPr>
        <w:t>on</w:t>
      </w:r>
      <w:r>
        <w:rPr>
          <w:color w:val="231F20"/>
          <w:spacing w:val="-3"/>
        </w:rPr>
        <w:t xml:space="preserve"> </w:t>
      </w:r>
      <w:r>
        <w:rPr>
          <w:color w:val="231F20"/>
        </w:rPr>
        <w:t>a</w:t>
      </w:r>
      <w:r>
        <w:rPr>
          <w:color w:val="231F20"/>
          <w:spacing w:val="-3"/>
        </w:rPr>
        <w:t xml:space="preserve"> </w:t>
      </w:r>
      <w:r>
        <w:rPr>
          <w:color w:val="231F20"/>
        </w:rPr>
        <w:t>faim.</w:t>
      </w:r>
      <w:r>
        <w:rPr>
          <w:color w:val="231F20"/>
          <w:spacing w:val="-3"/>
        </w:rPr>
        <w:t xml:space="preserve"> </w:t>
      </w:r>
      <w:r>
        <w:rPr>
          <w:color w:val="231F20"/>
        </w:rPr>
        <w:t>Il est</w:t>
      </w:r>
      <w:r>
        <w:rPr>
          <w:color w:val="231F20"/>
          <w:spacing w:val="-15"/>
        </w:rPr>
        <w:t xml:space="preserve"> </w:t>
      </w:r>
      <w:r>
        <w:rPr>
          <w:color w:val="231F20"/>
        </w:rPr>
        <w:t>indispensable</w:t>
      </w:r>
      <w:r>
        <w:rPr>
          <w:color w:val="231F20"/>
          <w:spacing w:val="-15"/>
        </w:rPr>
        <w:t xml:space="preserve"> </w:t>
      </w:r>
      <w:r>
        <w:rPr>
          <w:color w:val="231F20"/>
        </w:rPr>
        <w:t>à</w:t>
      </w:r>
      <w:r>
        <w:rPr>
          <w:color w:val="231F20"/>
          <w:spacing w:val="-15"/>
        </w:rPr>
        <w:t xml:space="preserve"> </w:t>
      </w:r>
      <w:r>
        <w:rPr>
          <w:color w:val="231F20"/>
        </w:rPr>
        <w:t>la</w:t>
      </w:r>
      <w:r>
        <w:rPr>
          <w:color w:val="231F20"/>
          <w:spacing w:val="-15"/>
        </w:rPr>
        <w:t xml:space="preserve"> </w:t>
      </w:r>
      <w:r>
        <w:rPr>
          <w:color w:val="231F20"/>
        </w:rPr>
        <w:t>pérennité</w:t>
      </w:r>
      <w:r>
        <w:rPr>
          <w:color w:val="231F20"/>
          <w:spacing w:val="-14"/>
        </w:rPr>
        <w:t xml:space="preserve"> </w:t>
      </w:r>
      <w:r>
        <w:rPr>
          <w:color w:val="231F20"/>
        </w:rPr>
        <w:t>de</w:t>
      </w:r>
      <w:r>
        <w:rPr>
          <w:color w:val="231F20"/>
          <w:spacing w:val="-15"/>
        </w:rPr>
        <w:t xml:space="preserve"> </w:t>
      </w:r>
      <w:r>
        <w:rPr>
          <w:color w:val="231F20"/>
        </w:rPr>
        <w:t>l'espèce,</w:t>
      </w:r>
      <w:r>
        <w:rPr>
          <w:color w:val="231F20"/>
          <w:spacing w:val="-15"/>
        </w:rPr>
        <w:t xml:space="preserve"> </w:t>
      </w:r>
      <w:r>
        <w:rPr>
          <w:color w:val="231F20"/>
        </w:rPr>
        <w:t>en</w:t>
      </w:r>
      <w:r>
        <w:rPr>
          <w:color w:val="231F20"/>
          <w:spacing w:val="-15"/>
        </w:rPr>
        <w:t xml:space="preserve"> </w:t>
      </w:r>
      <w:r>
        <w:rPr>
          <w:color w:val="231F20"/>
        </w:rPr>
        <w:t>rendant</w:t>
      </w:r>
      <w:r>
        <w:rPr>
          <w:color w:val="231F20"/>
          <w:spacing w:val="-14"/>
        </w:rPr>
        <w:t xml:space="preserve"> </w:t>
      </w:r>
      <w:r>
        <w:rPr>
          <w:color w:val="231F20"/>
        </w:rPr>
        <w:t xml:space="preserve">plaisant </w:t>
      </w:r>
      <w:r>
        <w:rPr>
          <w:color w:val="231F20"/>
          <w:w w:val="95"/>
        </w:rPr>
        <w:t xml:space="preserve">la copulation reproductive. Chez l'Homme, sa fonction dépasse souvent la nécessité physiologique : Ne mange-t-il pas sans avoir </w:t>
      </w:r>
      <w:r>
        <w:rPr>
          <w:color w:val="231F20"/>
          <w:w w:val="90"/>
        </w:rPr>
        <w:t>faim ? Ne boit-il pas sans avoir soif ? Ne fait-il pas l'amour en toutes saisons</w:t>
      </w:r>
      <w:r>
        <w:rPr>
          <w:color w:val="231F20"/>
          <w:spacing w:val="-9"/>
          <w:w w:val="90"/>
        </w:rPr>
        <w:t xml:space="preserve"> </w:t>
      </w:r>
      <w:r>
        <w:rPr>
          <w:color w:val="231F20"/>
          <w:w w:val="90"/>
        </w:rPr>
        <w:t>?</w:t>
      </w:r>
      <w:r>
        <w:rPr>
          <w:color w:val="231F20"/>
          <w:spacing w:val="-9"/>
          <w:w w:val="90"/>
        </w:rPr>
        <w:t xml:space="preserve"> </w:t>
      </w:r>
      <w:r>
        <w:rPr>
          <w:color w:val="231F20"/>
          <w:w w:val="90"/>
        </w:rPr>
        <w:t>Insatiable,</w:t>
      </w:r>
      <w:r>
        <w:rPr>
          <w:color w:val="231F20"/>
          <w:spacing w:val="-9"/>
          <w:w w:val="90"/>
        </w:rPr>
        <w:t xml:space="preserve"> </w:t>
      </w:r>
      <w:r>
        <w:rPr>
          <w:color w:val="231F20"/>
          <w:w w:val="90"/>
        </w:rPr>
        <w:t>il</w:t>
      </w:r>
      <w:r>
        <w:rPr>
          <w:color w:val="231F20"/>
          <w:spacing w:val="-9"/>
          <w:w w:val="90"/>
        </w:rPr>
        <w:t xml:space="preserve"> </w:t>
      </w:r>
      <w:r>
        <w:rPr>
          <w:color w:val="231F20"/>
          <w:w w:val="90"/>
        </w:rPr>
        <w:t>dépense</w:t>
      </w:r>
      <w:r>
        <w:rPr>
          <w:color w:val="231F20"/>
          <w:spacing w:val="-9"/>
          <w:w w:val="90"/>
        </w:rPr>
        <w:t xml:space="preserve"> </w:t>
      </w:r>
      <w:r>
        <w:rPr>
          <w:color w:val="231F20"/>
          <w:w w:val="90"/>
        </w:rPr>
        <w:t>beaucoup</w:t>
      </w:r>
      <w:r>
        <w:rPr>
          <w:color w:val="231F20"/>
          <w:spacing w:val="-9"/>
          <w:w w:val="90"/>
        </w:rPr>
        <w:t xml:space="preserve"> </w:t>
      </w:r>
      <w:r>
        <w:rPr>
          <w:color w:val="231F20"/>
          <w:w w:val="90"/>
        </w:rPr>
        <w:t>de</w:t>
      </w:r>
      <w:r>
        <w:rPr>
          <w:color w:val="231F20"/>
          <w:spacing w:val="-8"/>
          <w:w w:val="90"/>
        </w:rPr>
        <w:t xml:space="preserve"> </w:t>
      </w:r>
      <w:r>
        <w:rPr>
          <w:color w:val="231F20"/>
          <w:w w:val="90"/>
        </w:rPr>
        <w:t>moyens</w:t>
      </w:r>
      <w:r>
        <w:rPr>
          <w:color w:val="231F20"/>
          <w:spacing w:val="-9"/>
          <w:w w:val="90"/>
        </w:rPr>
        <w:t xml:space="preserve"> </w:t>
      </w:r>
      <w:r>
        <w:rPr>
          <w:color w:val="231F20"/>
          <w:w w:val="90"/>
        </w:rPr>
        <w:t>et</w:t>
      </w:r>
      <w:r>
        <w:rPr>
          <w:color w:val="231F20"/>
          <w:spacing w:val="-9"/>
          <w:w w:val="90"/>
        </w:rPr>
        <w:t xml:space="preserve"> </w:t>
      </w:r>
      <w:r>
        <w:rPr>
          <w:color w:val="231F20"/>
          <w:w w:val="90"/>
        </w:rPr>
        <w:t>d'énergie</w:t>
      </w:r>
      <w:r>
        <w:rPr>
          <w:color w:val="231F20"/>
          <w:spacing w:val="-9"/>
          <w:w w:val="90"/>
        </w:rPr>
        <w:t xml:space="preserve"> </w:t>
      </w:r>
      <w:r>
        <w:rPr>
          <w:color w:val="231F20"/>
          <w:w w:val="90"/>
        </w:rPr>
        <w:t xml:space="preserve">pour sélectionner et même pour produire des drogues, qui lui permettent </w:t>
      </w:r>
      <w:r>
        <w:rPr>
          <w:color w:val="231F20"/>
          <w:w w:val="95"/>
        </w:rPr>
        <w:t>de solliciter (à la demande, surtout quand sa volonté défaille) ce circuit</w:t>
      </w:r>
      <w:r>
        <w:rPr>
          <w:color w:val="231F20"/>
          <w:spacing w:val="-7"/>
          <w:w w:val="95"/>
        </w:rPr>
        <w:t xml:space="preserve"> </w:t>
      </w:r>
      <w:r>
        <w:rPr>
          <w:color w:val="231F20"/>
          <w:w w:val="95"/>
        </w:rPr>
        <w:t>de</w:t>
      </w:r>
      <w:r>
        <w:rPr>
          <w:color w:val="231F20"/>
          <w:spacing w:val="-7"/>
          <w:w w:val="95"/>
        </w:rPr>
        <w:t xml:space="preserve"> </w:t>
      </w:r>
      <w:r>
        <w:rPr>
          <w:color w:val="231F20"/>
          <w:w w:val="95"/>
        </w:rPr>
        <w:t>récompense</w:t>
      </w:r>
      <w:r>
        <w:rPr>
          <w:color w:val="231F20"/>
          <w:spacing w:val="-7"/>
          <w:w w:val="95"/>
        </w:rPr>
        <w:t xml:space="preserve"> </w:t>
      </w:r>
      <w:r>
        <w:rPr>
          <w:color w:val="231F20"/>
          <w:w w:val="95"/>
        </w:rPr>
        <w:t>qui</w:t>
      </w:r>
      <w:r>
        <w:rPr>
          <w:color w:val="231F20"/>
          <w:spacing w:val="-7"/>
          <w:w w:val="95"/>
        </w:rPr>
        <w:t xml:space="preserve"> </w:t>
      </w:r>
      <w:r>
        <w:rPr>
          <w:color w:val="231F20"/>
          <w:w w:val="95"/>
        </w:rPr>
        <w:t>se</w:t>
      </w:r>
      <w:r>
        <w:rPr>
          <w:color w:val="231F20"/>
          <w:spacing w:val="-7"/>
          <w:w w:val="95"/>
        </w:rPr>
        <w:t xml:space="preserve"> </w:t>
      </w:r>
      <w:r>
        <w:rPr>
          <w:color w:val="231F20"/>
          <w:w w:val="95"/>
        </w:rPr>
        <w:t>mue</w:t>
      </w:r>
      <w:r>
        <w:rPr>
          <w:color w:val="231F20"/>
          <w:spacing w:val="-7"/>
          <w:w w:val="95"/>
        </w:rPr>
        <w:t xml:space="preserve"> </w:t>
      </w:r>
      <w:r>
        <w:rPr>
          <w:color w:val="231F20"/>
          <w:w w:val="95"/>
        </w:rPr>
        <w:t>alors</w:t>
      </w:r>
      <w:r>
        <w:rPr>
          <w:color w:val="231F20"/>
          <w:spacing w:val="-7"/>
          <w:w w:val="95"/>
        </w:rPr>
        <w:t xml:space="preserve"> </w:t>
      </w:r>
      <w:r>
        <w:rPr>
          <w:color w:val="231F20"/>
          <w:w w:val="95"/>
        </w:rPr>
        <w:t>en</w:t>
      </w:r>
      <w:r>
        <w:rPr>
          <w:color w:val="231F20"/>
          <w:spacing w:val="-7"/>
          <w:w w:val="95"/>
        </w:rPr>
        <w:t xml:space="preserve"> </w:t>
      </w:r>
      <w:r>
        <w:rPr>
          <w:color w:val="231F20"/>
          <w:w w:val="95"/>
        </w:rPr>
        <w:t>circuit</w:t>
      </w:r>
      <w:r>
        <w:rPr>
          <w:color w:val="231F20"/>
          <w:spacing w:val="-7"/>
          <w:w w:val="95"/>
        </w:rPr>
        <w:t xml:space="preserve"> </w:t>
      </w:r>
      <w:r>
        <w:rPr>
          <w:color w:val="231F20"/>
          <w:w w:val="95"/>
        </w:rPr>
        <w:t>de</w:t>
      </w:r>
      <w:r>
        <w:rPr>
          <w:color w:val="231F20"/>
          <w:spacing w:val="-7"/>
          <w:w w:val="95"/>
        </w:rPr>
        <w:t xml:space="preserve"> </w:t>
      </w:r>
      <w:r>
        <w:rPr>
          <w:color w:val="231F20"/>
          <w:w w:val="95"/>
        </w:rPr>
        <w:t>dépendance.</w:t>
      </w:r>
    </w:p>
    <w:p w14:paraId="19D6BEB3" w14:textId="77777777" w:rsidR="00B76AFF" w:rsidRDefault="00B76AFF">
      <w:pPr>
        <w:pStyle w:val="Corpsdetexte"/>
        <w:spacing w:before="5"/>
        <w:rPr>
          <w:sz w:val="17"/>
        </w:rPr>
      </w:pPr>
    </w:p>
    <w:p w14:paraId="6C6C2098" w14:textId="5529CA73" w:rsidR="00B76AFF" w:rsidRDefault="00000000" w:rsidP="005059FB">
      <w:pPr>
        <w:spacing w:before="102"/>
        <w:ind w:left="284"/>
        <w:rPr>
          <w:sz w:val="24"/>
        </w:rPr>
        <w:sectPr w:rsidR="00B76AFF">
          <w:pgSz w:w="9350" w:h="12750"/>
          <w:pgMar w:top="920" w:right="1280" w:bottom="420" w:left="1100" w:header="0" w:footer="222" w:gutter="0"/>
          <w:cols w:space="720"/>
        </w:sectPr>
      </w:pPr>
      <w:r>
        <w:rPr>
          <w:color w:val="323031"/>
          <w:spacing w:val="-5"/>
          <w:sz w:val="24"/>
        </w:rPr>
        <w:t>4</w:t>
      </w:r>
      <w:r w:rsidR="005059FB">
        <w:rPr>
          <w:color w:val="323031"/>
          <w:spacing w:val="-5"/>
          <w:sz w:val="24"/>
        </w:rPr>
        <w:t>5</w:t>
      </w:r>
    </w:p>
    <w:p w14:paraId="0B2B4F86" w14:textId="77777777" w:rsidR="00B76AFF" w:rsidRDefault="00000000">
      <w:pPr>
        <w:spacing w:before="97"/>
        <w:ind w:right="100"/>
        <w:jc w:val="right"/>
        <w:rPr>
          <w:sz w:val="20"/>
        </w:rPr>
      </w:pPr>
      <w:bookmarkStart w:id="99" w:name="Club_des_Haschischins"/>
      <w:bookmarkStart w:id="100" w:name="C.N.P.E.R.T."/>
      <w:bookmarkStart w:id="101" w:name="_bookmark32"/>
      <w:bookmarkEnd w:id="99"/>
      <w:bookmarkEnd w:id="100"/>
      <w:bookmarkEnd w:id="101"/>
      <w:r>
        <w:rPr>
          <w:color w:val="323031"/>
          <w:w w:val="90"/>
          <w:sz w:val="20"/>
        </w:rPr>
        <w:lastRenderedPageBreak/>
        <w:t>CLUB</w:t>
      </w:r>
      <w:r>
        <w:rPr>
          <w:color w:val="323031"/>
          <w:spacing w:val="-5"/>
          <w:sz w:val="20"/>
        </w:rPr>
        <w:t xml:space="preserve"> </w:t>
      </w:r>
      <w:r>
        <w:rPr>
          <w:color w:val="323031"/>
          <w:w w:val="90"/>
          <w:sz w:val="20"/>
        </w:rPr>
        <w:t>DES</w:t>
      </w:r>
      <w:r>
        <w:rPr>
          <w:color w:val="323031"/>
          <w:spacing w:val="-4"/>
          <w:sz w:val="20"/>
        </w:rPr>
        <w:t xml:space="preserve"> </w:t>
      </w:r>
      <w:r>
        <w:rPr>
          <w:color w:val="323031"/>
          <w:spacing w:val="-2"/>
          <w:w w:val="90"/>
          <w:sz w:val="20"/>
        </w:rPr>
        <w:t>HASCHISCHINS</w:t>
      </w:r>
    </w:p>
    <w:p w14:paraId="1796752A" w14:textId="77777777" w:rsidR="00B76AFF" w:rsidRDefault="00000000">
      <w:pPr>
        <w:pStyle w:val="Corpsdetexte"/>
        <w:spacing w:before="4"/>
        <w:rPr>
          <w:sz w:val="17"/>
        </w:rPr>
      </w:pPr>
      <w:r>
        <w:pict w14:anchorId="00652825">
          <v:shape id="docshape37" o:spid="_x0000_s2175" style="position:absolute;margin-left:77.7pt;margin-top:12.9pt;width:320.35pt;height:.1pt;z-index:-15708672;mso-wrap-distance-left:0;mso-wrap-distance-right:0;mso-position-horizontal-relative:page" coordorigin="1554,258" coordsize="6407,0" path="m7960,258r-6406,e" filled="f" strokecolor="#231f20" strokeweight=".25pt">
            <v:path arrowok="t"/>
            <w10:wrap type="topAndBottom" anchorx="page"/>
          </v:shape>
        </w:pict>
      </w:r>
    </w:p>
    <w:p w14:paraId="0219898E" w14:textId="77777777" w:rsidR="00B76AFF" w:rsidRDefault="00000000">
      <w:pPr>
        <w:pStyle w:val="Titre3"/>
        <w:spacing w:before="194"/>
        <w:jc w:val="both"/>
      </w:pPr>
      <w:r>
        <w:rPr>
          <w:color w:val="231F20"/>
          <w:w w:val="90"/>
        </w:rPr>
        <w:t>Club</w:t>
      </w:r>
      <w:r>
        <w:rPr>
          <w:color w:val="231F20"/>
          <w:spacing w:val="4"/>
        </w:rPr>
        <w:t xml:space="preserve"> </w:t>
      </w:r>
      <w:r>
        <w:rPr>
          <w:color w:val="231F20"/>
          <w:w w:val="90"/>
        </w:rPr>
        <w:t>des</w:t>
      </w:r>
      <w:r>
        <w:rPr>
          <w:color w:val="231F20"/>
          <w:spacing w:val="4"/>
        </w:rPr>
        <w:t xml:space="preserve"> </w:t>
      </w:r>
      <w:r>
        <w:rPr>
          <w:color w:val="231F20"/>
          <w:spacing w:val="-2"/>
          <w:w w:val="90"/>
        </w:rPr>
        <w:t>Haschischins</w:t>
      </w:r>
    </w:p>
    <w:p w14:paraId="28BEB007" w14:textId="77777777" w:rsidR="00B76AFF" w:rsidRDefault="00000000">
      <w:pPr>
        <w:pStyle w:val="Corpsdetexte"/>
        <w:spacing w:before="97" w:line="199" w:lineRule="auto"/>
        <w:ind w:left="453" w:right="100"/>
        <w:jc w:val="both"/>
      </w:pPr>
      <w:r>
        <w:rPr>
          <w:color w:val="231F20"/>
          <w:w w:val="90"/>
        </w:rPr>
        <w:t>Un</w:t>
      </w:r>
      <w:r>
        <w:rPr>
          <w:color w:val="231F20"/>
          <w:spacing w:val="-9"/>
          <w:w w:val="90"/>
        </w:rPr>
        <w:t xml:space="preserve"> </w:t>
      </w:r>
      <w:r>
        <w:rPr>
          <w:color w:val="231F20"/>
          <w:w w:val="90"/>
        </w:rPr>
        <w:t>médecin</w:t>
      </w:r>
      <w:r>
        <w:rPr>
          <w:color w:val="231F20"/>
          <w:spacing w:val="-9"/>
          <w:w w:val="90"/>
        </w:rPr>
        <w:t xml:space="preserve"> </w:t>
      </w:r>
      <w:r>
        <w:rPr>
          <w:color w:val="231F20"/>
          <w:w w:val="90"/>
        </w:rPr>
        <w:t>aliéniste</w:t>
      </w:r>
      <w:r>
        <w:rPr>
          <w:color w:val="231F20"/>
          <w:spacing w:val="-9"/>
          <w:w w:val="90"/>
        </w:rPr>
        <w:t xml:space="preserve"> </w:t>
      </w:r>
      <w:r>
        <w:rPr>
          <w:color w:val="231F20"/>
          <w:w w:val="90"/>
        </w:rPr>
        <w:t>(on</w:t>
      </w:r>
      <w:r>
        <w:rPr>
          <w:color w:val="231F20"/>
          <w:spacing w:val="-9"/>
          <w:w w:val="90"/>
        </w:rPr>
        <w:t xml:space="preserve"> </w:t>
      </w:r>
      <w:r>
        <w:rPr>
          <w:color w:val="231F20"/>
          <w:w w:val="90"/>
        </w:rPr>
        <w:t>dit</w:t>
      </w:r>
      <w:r>
        <w:rPr>
          <w:color w:val="231F20"/>
          <w:spacing w:val="-9"/>
          <w:w w:val="90"/>
        </w:rPr>
        <w:t xml:space="preserve"> </w:t>
      </w:r>
      <w:r>
        <w:rPr>
          <w:color w:val="231F20"/>
          <w:w w:val="90"/>
        </w:rPr>
        <w:t>aujourd'hui</w:t>
      </w:r>
      <w:r>
        <w:rPr>
          <w:color w:val="231F20"/>
          <w:spacing w:val="-9"/>
          <w:w w:val="90"/>
        </w:rPr>
        <w:t xml:space="preserve"> </w:t>
      </w:r>
      <w:r>
        <w:rPr>
          <w:color w:val="231F20"/>
          <w:w w:val="90"/>
        </w:rPr>
        <w:t>psychiatre),</w:t>
      </w:r>
      <w:r>
        <w:rPr>
          <w:color w:val="231F20"/>
          <w:spacing w:val="-8"/>
          <w:w w:val="90"/>
        </w:rPr>
        <w:t xml:space="preserve"> </w:t>
      </w:r>
      <w:r>
        <w:rPr>
          <w:color w:val="231F20"/>
          <w:w w:val="90"/>
        </w:rPr>
        <w:t xml:space="preserve">Jacques-Joseph </w:t>
      </w:r>
      <w:r>
        <w:rPr>
          <w:color w:val="231F20"/>
          <w:spacing w:val="-2"/>
        </w:rPr>
        <w:t>Moreau</w:t>
      </w:r>
      <w:r>
        <w:rPr>
          <w:color w:val="231F20"/>
          <w:spacing w:val="-13"/>
        </w:rPr>
        <w:t xml:space="preserve"> </w:t>
      </w:r>
      <w:r>
        <w:rPr>
          <w:color w:val="231F20"/>
          <w:spacing w:val="-2"/>
        </w:rPr>
        <w:t>(de</w:t>
      </w:r>
      <w:r>
        <w:rPr>
          <w:color w:val="231F20"/>
          <w:spacing w:val="-12"/>
        </w:rPr>
        <w:t xml:space="preserve"> </w:t>
      </w:r>
      <w:r>
        <w:rPr>
          <w:color w:val="231F20"/>
          <w:spacing w:val="-2"/>
        </w:rPr>
        <w:t>Tours),</w:t>
      </w:r>
      <w:r>
        <w:rPr>
          <w:color w:val="231F20"/>
          <w:spacing w:val="-13"/>
        </w:rPr>
        <w:t xml:space="preserve"> </w:t>
      </w:r>
      <w:r>
        <w:rPr>
          <w:color w:val="231F20"/>
          <w:spacing w:val="-2"/>
        </w:rPr>
        <w:t>a</w:t>
      </w:r>
      <w:r>
        <w:rPr>
          <w:color w:val="231F20"/>
          <w:spacing w:val="-12"/>
        </w:rPr>
        <w:t xml:space="preserve"> </w:t>
      </w:r>
      <w:r>
        <w:rPr>
          <w:color w:val="231F20"/>
          <w:spacing w:val="-2"/>
        </w:rPr>
        <w:t>contribué,</w:t>
      </w:r>
      <w:r>
        <w:rPr>
          <w:color w:val="231F20"/>
          <w:spacing w:val="-13"/>
        </w:rPr>
        <w:t xml:space="preserve"> </w:t>
      </w:r>
      <w:r>
        <w:rPr>
          <w:color w:val="231F20"/>
          <w:spacing w:val="-2"/>
        </w:rPr>
        <w:t>à</w:t>
      </w:r>
      <w:r>
        <w:rPr>
          <w:color w:val="231F20"/>
          <w:spacing w:val="-12"/>
        </w:rPr>
        <w:t xml:space="preserve"> </w:t>
      </w:r>
      <w:r>
        <w:rPr>
          <w:color w:val="231F20"/>
          <w:spacing w:val="-2"/>
        </w:rPr>
        <w:t>certains</w:t>
      </w:r>
      <w:r>
        <w:rPr>
          <w:color w:val="231F20"/>
          <w:spacing w:val="-13"/>
        </w:rPr>
        <w:t xml:space="preserve"> </w:t>
      </w:r>
      <w:r>
        <w:rPr>
          <w:color w:val="231F20"/>
          <w:spacing w:val="-2"/>
        </w:rPr>
        <w:t>égards,</w:t>
      </w:r>
      <w:r>
        <w:rPr>
          <w:color w:val="231F20"/>
          <w:spacing w:val="-12"/>
        </w:rPr>
        <w:t xml:space="preserve"> </w:t>
      </w:r>
      <w:r>
        <w:rPr>
          <w:color w:val="231F20"/>
          <w:spacing w:val="-2"/>
        </w:rPr>
        <w:t>à</w:t>
      </w:r>
      <w:r>
        <w:rPr>
          <w:color w:val="231F20"/>
          <w:spacing w:val="-13"/>
        </w:rPr>
        <w:t xml:space="preserve"> </w:t>
      </w:r>
      <w:r>
        <w:rPr>
          <w:color w:val="231F20"/>
          <w:spacing w:val="-2"/>
        </w:rPr>
        <w:t>la</w:t>
      </w:r>
      <w:r>
        <w:rPr>
          <w:color w:val="231F20"/>
          <w:spacing w:val="-12"/>
        </w:rPr>
        <w:t xml:space="preserve"> </w:t>
      </w:r>
      <w:r>
        <w:rPr>
          <w:color w:val="231F20"/>
          <w:spacing w:val="-2"/>
        </w:rPr>
        <w:t xml:space="preserve">diffusion </w:t>
      </w:r>
      <w:r>
        <w:rPr>
          <w:color w:val="231F20"/>
          <w:w w:val="95"/>
        </w:rPr>
        <w:t xml:space="preserve">du cannabis en France. Il l'a découvert lors d'un voyage en Syrie </w:t>
      </w:r>
      <w:r>
        <w:rPr>
          <w:color w:val="231F20"/>
          <w:spacing w:val="-2"/>
          <w:w w:val="95"/>
        </w:rPr>
        <w:t>(1830)</w:t>
      </w:r>
      <w:r>
        <w:rPr>
          <w:color w:val="231F20"/>
          <w:spacing w:val="-6"/>
          <w:w w:val="95"/>
        </w:rPr>
        <w:t xml:space="preserve"> </w:t>
      </w:r>
      <w:r>
        <w:rPr>
          <w:color w:val="231F20"/>
          <w:spacing w:val="-2"/>
          <w:w w:val="95"/>
        </w:rPr>
        <w:t>et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a</w:t>
      </w:r>
      <w:r>
        <w:rPr>
          <w:color w:val="231F20"/>
          <w:spacing w:val="-6"/>
          <w:w w:val="95"/>
        </w:rPr>
        <w:t xml:space="preserve"> </w:t>
      </w:r>
      <w:r>
        <w:rPr>
          <w:color w:val="231F20"/>
          <w:spacing w:val="-2"/>
          <w:w w:val="95"/>
        </w:rPr>
        <w:t>ramené</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Paris</w:t>
      </w:r>
      <w:r>
        <w:rPr>
          <w:color w:val="231F20"/>
          <w:spacing w:val="-6"/>
          <w:w w:val="95"/>
        </w:rPr>
        <w:t xml:space="preserve"> </w:t>
      </w:r>
      <w:r>
        <w:rPr>
          <w:color w:val="231F20"/>
          <w:spacing w:val="-2"/>
          <w:w w:val="95"/>
        </w:rPr>
        <w:t>(où</w:t>
      </w:r>
      <w:r>
        <w:rPr>
          <w:color w:val="231F20"/>
          <w:spacing w:val="-6"/>
          <w:w w:val="95"/>
        </w:rPr>
        <w:t xml:space="preserve"> </w:t>
      </w:r>
      <w:r>
        <w:rPr>
          <w:color w:val="231F20"/>
          <w:spacing w:val="-2"/>
          <w:w w:val="95"/>
        </w:rPr>
        <w:t>il</w:t>
      </w:r>
      <w:r>
        <w:rPr>
          <w:color w:val="231F20"/>
          <w:spacing w:val="-6"/>
          <w:w w:val="95"/>
        </w:rPr>
        <w:t xml:space="preserve"> </w:t>
      </w:r>
      <w:r>
        <w:rPr>
          <w:color w:val="231F20"/>
          <w:spacing w:val="-2"/>
          <w:w w:val="95"/>
        </w:rPr>
        <w:t>officiait)</w:t>
      </w:r>
      <w:r>
        <w:rPr>
          <w:color w:val="231F20"/>
          <w:spacing w:val="-6"/>
          <w:w w:val="95"/>
        </w:rPr>
        <w:t xml:space="preserve"> </w:t>
      </w:r>
      <w:r>
        <w:rPr>
          <w:color w:val="231F20"/>
          <w:spacing w:val="-2"/>
          <w:w w:val="95"/>
        </w:rPr>
        <w:t>pour</w:t>
      </w:r>
      <w:r>
        <w:rPr>
          <w:color w:val="231F20"/>
          <w:spacing w:val="-6"/>
          <w:w w:val="95"/>
        </w:rPr>
        <w:t xml:space="preserve"> </w:t>
      </w:r>
      <w:r>
        <w:rPr>
          <w:color w:val="231F20"/>
          <w:spacing w:val="-2"/>
          <w:w w:val="95"/>
        </w:rPr>
        <w:t>étudier</w:t>
      </w:r>
      <w:r>
        <w:rPr>
          <w:color w:val="231F20"/>
          <w:spacing w:val="-6"/>
          <w:w w:val="95"/>
        </w:rPr>
        <w:t xml:space="preserve"> </w:t>
      </w:r>
      <w:r>
        <w:rPr>
          <w:color w:val="231F20"/>
          <w:spacing w:val="-2"/>
          <w:w w:val="95"/>
        </w:rPr>
        <w:t>ses</w:t>
      </w:r>
      <w:r>
        <w:rPr>
          <w:color w:val="231F20"/>
          <w:spacing w:val="-6"/>
          <w:w w:val="95"/>
        </w:rPr>
        <w:t xml:space="preserve"> </w:t>
      </w:r>
      <w:r>
        <w:rPr>
          <w:color w:val="231F20"/>
          <w:spacing w:val="-2"/>
          <w:w w:val="95"/>
        </w:rPr>
        <w:t xml:space="preserve">effets </w:t>
      </w:r>
      <w:r>
        <w:rPr>
          <w:color w:val="231F20"/>
          <w:w w:val="95"/>
        </w:rPr>
        <w:t>dans</w:t>
      </w:r>
      <w:r>
        <w:rPr>
          <w:color w:val="231F20"/>
          <w:spacing w:val="-12"/>
          <w:w w:val="95"/>
        </w:rPr>
        <w:t xml:space="preserve"> </w:t>
      </w:r>
      <w:r>
        <w:rPr>
          <w:color w:val="231F20"/>
          <w:w w:val="95"/>
        </w:rPr>
        <w:t>certaines</w:t>
      </w:r>
      <w:r>
        <w:rPr>
          <w:color w:val="231F20"/>
          <w:spacing w:val="-12"/>
          <w:w w:val="95"/>
        </w:rPr>
        <w:t xml:space="preserve"> </w:t>
      </w:r>
      <w:r>
        <w:rPr>
          <w:color w:val="231F20"/>
          <w:w w:val="95"/>
        </w:rPr>
        <w:t>affections</w:t>
      </w:r>
      <w:r>
        <w:rPr>
          <w:color w:val="231F20"/>
          <w:spacing w:val="-12"/>
          <w:w w:val="95"/>
        </w:rPr>
        <w:t xml:space="preserve"> </w:t>
      </w:r>
      <w:r>
        <w:rPr>
          <w:color w:val="231F20"/>
          <w:w w:val="95"/>
        </w:rPr>
        <w:t>mentales.</w:t>
      </w:r>
      <w:r>
        <w:rPr>
          <w:color w:val="231F20"/>
          <w:spacing w:val="-12"/>
          <w:w w:val="95"/>
        </w:rPr>
        <w:t xml:space="preserve"> </w:t>
      </w:r>
      <w:r>
        <w:rPr>
          <w:color w:val="231F20"/>
          <w:w w:val="95"/>
        </w:rPr>
        <w:t>Il</w:t>
      </w:r>
      <w:r>
        <w:rPr>
          <w:color w:val="231F20"/>
          <w:spacing w:val="-12"/>
          <w:w w:val="95"/>
        </w:rPr>
        <w:t xml:space="preserve"> </w:t>
      </w:r>
      <w:r>
        <w:rPr>
          <w:color w:val="231F20"/>
          <w:w w:val="95"/>
        </w:rPr>
        <w:t>créa,</w:t>
      </w:r>
      <w:r>
        <w:rPr>
          <w:color w:val="231F20"/>
          <w:spacing w:val="-11"/>
          <w:w w:val="95"/>
        </w:rPr>
        <w:t xml:space="preserve"> </w:t>
      </w:r>
      <w:r>
        <w:rPr>
          <w:color w:val="231F20"/>
          <w:w w:val="95"/>
        </w:rPr>
        <w:t>en</w:t>
      </w:r>
      <w:r>
        <w:rPr>
          <w:color w:val="231F20"/>
          <w:spacing w:val="-12"/>
          <w:w w:val="95"/>
        </w:rPr>
        <w:t xml:space="preserve"> </w:t>
      </w:r>
      <w:r>
        <w:rPr>
          <w:color w:val="231F20"/>
          <w:w w:val="95"/>
        </w:rPr>
        <w:t>1843,</w:t>
      </w:r>
      <w:r>
        <w:rPr>
          <w:color w:val="231F20"/>
          <w:spacing w:val="-12"/>
          <w:w w:val="95"/>
        </w:rPr>
        <w:t xml:space="preserve"> </w:t>
      </w:r>
      <w:r>
        <w:rPr>
          <w:color w:val="231F20"/>
          <w:w w:val="95"/>
        </w:rPr>
        <w:t>avec</w:t>
      </w:r>
      <w:r>
        <w:rPr>
          <w:color w:val="231F20"/>
          <w:spacing w:val="-12"/>
          <w:w w:val="95"/>
        </w:rPr>
        <w:t xml:space="preserve"> </w:t>
      </w:r>
      <w:r>
        <w:rPr>
          <w:color w:val="231F20"/>
          <w:w w:val="95"/>
        </w:rPr>
        <w:t>le</w:t>
      </w:r>
      <w:r>
        <w:rPr>
          <w:color w:val="231F20"/>
          <w:spacing w:val="-12"/>
          <w:w w:val="95"/>
        </w:rPr>
        <w:t xml:space="preserve"> </w:t>
      </w:r>
      <w:r>
        <w:rPr>
          <w:color w:val="231F20"/>
          <w:w w:val="95"/>
        </w:rPr>
        <w:t xml:space="preserve">peintre </w:t>
      </w:r>
      <w:r>
        <w:rPr>
          <w:color w:val="231F20"/>
          <w:spacing w:val="-2"/>
        </w:rPr>
        <w:t>Boissard,</w:t>
      </w:r>
      <w:r>
        <w:rPr>
          <w:color w:val="231F20"/>
          <w:spacing w:val="-9"/>
        </w:rPr>
        <w:t xml:space="preserve"> </w:t>
      </w:r>
      <w:r>
        <w:rPr>
          <w:color w:val="231F20"/>
          <w:spacing w:val="-2"/>
        </w:rPr>
        <w:t>le</w:t>
      </w:r>
      <w:r>
        <w:rPr>
          <w:color w:val="231F20"/>
          <w:spacing w:val="-9"/>
        </w:rPr>
        <w:t xml:space="preserve"> </w:t>
      </w:r>
      <w:r>
        <w:rPr>
          <w:i/>
          <w:color w:val="231F20"/>
          <w:spacing w:val="-2"/>
        </w:rPr>
        <w:t>club</w:t>
      </w:r>
      <w:r>
        <w:rPr>
          <w:i/>
          <w:color w:val="231F20"/>
          <w:spacing w:val="-9"/>
        </w:rPr>
        <w:t xml:space="preserve"> </w:t>
      </w:r>
      <w:r>
        <w:rPr>
          <w:i/>
          <w:color w:val="231F20"/>
          <w:spacing w:val="-2"/>
        </w:rPr>
        <w:t>des</w:t>
      </w:r>
      <w:r>
        <w:rPr>
          <w:i/>
          <w:color w:val="231F20"/>
          <w:spacing w:val="-9"/>
        </w:rPr>
        <w:t xml:space="preserve"> </w:t>
      </w:r>
      <w:r>
        <w:rPr>
          <w:i/>
          <w:color w:val="231F20"/>
          <w:spacing w:val="-2"/>
        </w:rPr>
        <w:t>haschischins,</w:t>
      </w:r>
      <w:r>
        <w:rPr>
          <w:i/>
          <w:color w:val="231F20"/>
          <w:spacing w:val="-10"/>
        </w:rPr>
        <w:t xml:space="preserve"> </w:t>
      </w:r>
      <w:r>
        <w:rPr>
          <w:color w:val="231F20"/>
          <w:spacing w:val="-2"/>
        </w:rPr>
        <w:t>sur</w:t>
      </w:r>
      <w:r>
        <w:rPr>
          <w:color w:val="231F20"/>
          <w:spacing w:val="-9"/>
        </w:rPr>
        <w:t xml:space="preserve"> </w:t>
      </w:r>
      <w:r>
        <w:rPr>
          <w:color w:val="231F20"/>
          <w:spacing w:val="-2"/>
        </w:rPr>
        <w:t>l'île</w:t>
      </w:r>
      <w:r>
        <w:rPr>
          <w:color w:val="231F20"/>
          <w:spacing w:val="-9"/>
        </w:rPr>
        <w:t xml:space="preserve"> </w:t>
      </w:r>
      <w:r>
        <w:rPr>
          <w:color w:val="231F20"/>
          <w:spacing w:val="-2"/>
        </w:rPr>
        <w:t>Saint-Louis,</w:t>
      </w:r>
      <w:r>
        <w:rPr>
          <w:color w:val="231F20"/>
          <w:spacing w:val="-9"/>
        </w:rPr>
        <w:t xml:space="preserve"> </w:t>
      </w:r>
      <w:r>
        <w:rPr>
          <w:color w:val="231F20"/>
          <w:spacing w:val="-2"/>
        </w:rPr>
        <w:t>en</w:t>
      </w:r>
      <w:r>
        <w:rPr>
          <w:color w:val="231F20"/>
          <w:spacing w:val="-9"/>
        </w:rPr>
        <w:t xml:space="preserve"> </w:t>
      </w:r>
      <w:r>
        <w:rPr>
          <w:color w:val="231F20"/>
          <w:spacing w:val="-2"/>
        </w:rPr>
        <w:t xml:space="preserve">l'hôtel </w:t>
      </w:r>
      <w:r>
        <w:rPr>
          <w:color w:val="231F20"/>
          <w:w w:val="95"/>
        </w:rPr>
        <w:t>Pimodan.</w:t>
      </w:r>
      <w:r>
        <w:rPr>
          <w:color w:val="231F20"/>
          <w:spacing w:val="-9"/>
          <w:w w:val="95"/>
        </w:rPr>
        <w:t xml:space="preserve"> </w:t>
      </w:r>
      <w:r>
        <w:rPr>
          <w:color w:val="231F20"/>
          <w:w w:val="95"/>
        </w:rPr>
        <w:t>S'y</w:t>
      </w:r>
      <w:r>
        <w:rPr>
          <w:color w:val="231F20"/>
          <w:spacing w:val="-8"/>
          <w:w w:val="95"/>
        </w:rPr>
        <w:t xml:space="preserve"> </w:t>
      </w:r>
      <w:r>
        <w:rPr>
          <w:color w:val="231F20"/>
          <w:w w:val="95"/>
        </w:rPr>
        <w:t>retrouvaient,</w:t>
      </w:r>
      <w:r>
        <w:rPr>
          <w:color w:val="231F20"/>
          <w:spacing w:val="-8"/>
          <w:w w:val="95"/>
        </w:rPr>
        <w:t xml:space="preserve"> </w:t>
      </w:r>
      <w:r>
        <w:rPr>
          <w:color w:val="231F20"/>
          <w:w w:val="95"/>
        </w:rPr>
        <w:t>des</w:t>
      </w:r>
      <w:r>
        <w:rPr>
          <w:color w:val="231F20"/>
          <w:spacing w:val="-9"/>
          <w:w w:val="95"/>
        </w:rPr>
        <w:t xml:space="preserve"> </w:t>
      </w:r>
      <w:r>
        <w:rPr>
          <w:color w:val="231F20"/>
          <w:w w:val="95"/>
        </w:rPr>
        <w:t>artistes</w:t>
      </w:r>
      <w:r>
        <w:rPr>
          <w:color w:val="231F20"/>
          <w:spacing w:val="-8"/>
          <w:w w:val="95"/>
        </w:rPr>
        <w:t xml:space="preserve"> </w:t>
      </w:r>
      <w:r>
        <w:rPr>
          <w:color w:val="231F20"/>
          <w:w w:val="95"/>
        </w:rPr>
        <w:t>et</w:t>
      </w:r>
      <w:r>
        <w:rPr>
          <w:color w:val="231F20"/>
          <w:spacing w:val="-8"/>
          <w:w w:val="95"/>
        </w:rPr>
        <w:t xml:space="preserve"> </w:t>
      </w:r>
      <w:r>
        <w:rPr>
          <w:color w:val="231F20"/>
          <w:w w:val="95"/>
        </w:rPr>
        <w:t>intellectuels</w:t>
      </w:r>
      <w:r>
        <w:rPr>
          <w:color w:val="231F20"/>
          <w:spacing w:val="-9"/>
          <w:w w:val="95"/>
        </w:rPr>
        <w:t xml:space="preserve"> </w:t>
      </w:r>
      <w:r>
        <w:rPr>
          <w:color w:val="231F20"/>
          <w:w w:val="95"/>
        </w:rPr>
        <w:t>:</w:t>
      </w:r>
      <w:r>
        <w:rPr>
          <w:color w:val="231F20"/>
          <w:spacing w:val="-8"/>
          <w:w w:val="95"/>
        </w:rPr>
        <w:t xml:space="preserve"> </w:t>
      </w:r>
      <w:r>
        <w:rPr>
          <w:color w:val="231F20"/>
          <w:w w:val="95"/>
        </w:rPr>
        <w:t>T.</w:t>
      </w:r>
      <w:r>
        <w:rPr>
          <w:color w:val="231F20"/>
          <w:spacing w:val="-8"/>
          <w:w w:val="95"/>
        </w:rPr>
        <w:t xml:space="preserve"> </w:t>
      </w:r>
      <w:r>
        <w:rPr>
          <w:color w:val="231F20"/>
          <w:spacing w:val="-2"/>
          <w:w w:val="95"/>
        </w:rPr>
        <w:t>Gautier,</w:t>
      </w:r>
    </w:p>
    <w:p w14:paraId="3673D32A" w14:textId="77777777" w:rsidR="00B76AFF" w:rsidRDefault="00000000">
      <w:pPr>
        <w:pStyle w:val="Corpsdetexte"/>
        <w:spacing w:line="269" w:lineRule="exact"/>
        <w:ind w:left="453"/>
        <w:jc w:val="both"/>
      </w:pPr>
      <w:r>
        <w:rPr>
          <w:color w:val="231F20"/>
          <w:w w:val="95"/>
        </w:rPr>
        <w:t>A.</w:t>
      </w:r>
      <w:r>
        <w:rPr>
          <w:color w:val="231F20"/>
          <w:spacing w:val="-1"/>
          <w:w w:val="95"/>
        </w:rPr>
        <w:t xml:space="preserve"> </w:t>
      </w:r>
      <w:r>
        <w:rPr>
          <w:color w:val="231F20"/>
          <w:w w:val="95"/>
        </w:rPr>
        <w:t>Dumas,</w:t>
      </w:r>
      <w:r>
        <w:rPr>
          <w:color w:val="231F20"/>
          <w:spacing w:val="-1"/>
          <w:w w:val="95"/>
        </w:rPr>
        <w:t xml:space="preserve"> </w:t>
      </w:r>
      <w:r>
        <w:rPr>
          <w:color w:val="231F20"/>
          <w:w w:val="95"/>
        </w:rPr>
        <w:t>H.</w:t>
      </w:r>
      <w:r>
        <w:rPr>
          <w:color w:val="231F20"/>
          <w:spacing w:val="-3"/>
        </w:rPr>
        <w:t xml:space="preserve"> </w:t>
      </w:r>
      <w:r>
        <w:rPr>
          <w:color w:val="231F20"/>
          <w:w w:val="95"/>
        </w:rPr>
        <w:t>de</w:t>
      </w:r>
      <w:r>
        <w:rPr>
          <w:color w:val="231F20"/>
          <w:spacing w:val="-1"/>
          <w:w w:val="95"/>
        </w:rPr>
        <w:t xml:space="preserve"> </w:t>
      </w:r>
      <w:r>
        <w:rPr>
          <w:color w:val="231F20"/>
          <w:w w:val="95"/>
        </w:rPr>
        <w:t>Balzac,</w:t>
      </w:r>
      <w:r>
        <w:rPr>
          <w:color w:val="231F20"/>
          <w:spacing w:val="-1"/>
          <w:w w:val="95"/>
        </w:rPr>
        <w:t xml:space="preserve"> </w:t>
      </w:r>
      <w:r>
        <w:rPr>
          <w:color w:val="231F20"/>
          <w:w w:val="95"/>
        </w:rPr>
        <w:t>G.</w:t>
      </w:r>
      <w:r>
        <w:rPr>
          <w:color w:val="231F20"/>
          <w:spacing w:val="-3"/>
        </w:rPr>
        <w:t xml:space="preserve"> </w:t>
      </w:r>
      <w:r>
        <w:rPr>
          <w:color w:val="231F20"/>
          <w:w w:val="95"/>
        </w:rPr>
        <w:t>Flaubert,</w:t>
      </w:r>
      <w:r>
        <w:rPr>
          <w:color w:val="231F20"/>
          <w:spacing w:val="-1"/>
          <w:w w:val="95"/>
        </w:rPr>
        <w:t xml:space="preserve"> </w:t>
      </w:r>
      <w:r>
        <w:rPr>
          <w:color w:val="231F20"/>
          <w:w w:val="95"/>
        </w:rPr>
        <w:t>G.</w:t>
      </w:r>
      <w:r>
        <w:rPr>
          <w:color w:val="231F20"/>
          <w:spacing w:val="-3"/>
        </w:rPr>
        <w:t xml:space="preserve"> </w:t>
      </w:r>
      <w:r>
        <w:rPr>
          <w:color w:val="231F20"/>
          <w:w w:val="95"/>
        </w:rPr>
        <w:t>de</w:t>
      </w:r>
      <w:r>
        <w:rPr>
          <w:color w:val="231F20"/>
          <w:spacing w:val="-1"/>
          <w:w w:val="95"/>
        </w:rPr>
        <w:t xml:space="preserve"> </w:t>
      </w:r>
      <w:r>
        <w:rPr>
          <w:color w:val="231F20"/>
          <w:w w:val="95"/>
        </w:rPr>
        <w:t>Nerval,</w:t>
      </w:r>
      <w:r>
        <w:rPr>
          <w:color w:val="231F20"/>
          <w:spacing w:val="-1"/>
          <w:w w:val="95"/>
        </w:rPr>
        <w:t xml:space="preserve"> </w:t>
      </w:r>
      <w:r>
        <w:rPr>
          <w:color w:val="231F20"/>
          <w:w w:val="95"/>
        </w:rPr>
        <w:t>C.</w:t>
      </w:r>
      <w:r>
        <w:rPr>
          <w:color w:val="231F20"/>
          <w:spacing w:val="-3"/>
        </w:rPr>
        <w:t xml:space="preserve"> </w:t>
      </w:r>
      <w:r>
        <w:rPr>
          <w:color w:val="231F20"/>
          <w:spacing w:val="-2"/>
          <w:w w:val="95"/>
        </w:rPr>
        <w:t>Baudelaire,</w:t>
      </w:r>
    </w:p>
    <w:p w14:paraId="1478BBD7" w14:textId="77777777" w:rsidR="00B76AFF" w:rsidRDefault="00000000">
      <w:pPr>
        <w:pStyle w:val="Corpsdetexte"/>
        <w:spacing w:before="15" w:line="196" w:lineRule="auto"/>
        <w:ind w:left="453" w:right="101"/>
        <w:jc w:val="both"/>
      </w:pPr>
      <w:r>
        <w:rPr>
          <w:color w:val="231F20"/>
          <w:w w:val="90"/>
        </w:rPr>
        <w:t xml:space="preserve">H. Daumier, E. Delacroix…, pour des soirées baptisées « </w:t>
      </w:r>
      <w:r>
        <w:rPr>
          <w:i/>
          <w:color w:val="231F20"/>
          <w:w w:val="90"/>
        </w:rPr>
        <w:t>fantasias</w:t>
      </w:r>
      <w:r>
        <w:rPr>
          <w:i/>
          <w:color w:val="231F20"/>
          <w:spacing w:val="-1"/>
          <w:w w:val="90"/>
        </w:rPr>
        <w:t xml:space="preserve"> </w:t>
      </w:r>
      <w:r>
        <w:rPr>
          <w:color w:val="231F20"/>
          <w:w w:val="90"/>
        </w:rPr>
        <w:t xml:space="preserve">», où ils consommaient « la confiture verte » (le « </w:t>
      </w:r>
      <w:r>
        <w:rPr>
          <w:i/>
          <w:color w:val="231F20"/>
          <w:w w:val="90"/>
        </w:rPr>
        <w:t>dawamesk</w:t>
      </w:r>
      <w:r>
        <w:rPr>
          <w:color w:val="231F20"/>
          <w:w w:val="90"/>
        </w:rPr>
        <w:t xml:space="preserve">*) et ainsi </w:t>
      </w:r>
      <w:r>
        <w:rPr>
          <w:color w:val="231F20"/>
          <w:w w:val="95"/>
        </w:rPr>
        <w:t>pour</w:t>
      </w:r>
      <w:r>
        <w:rPr>
          <w:color w:val="231F20"/>
          <w:spacing w:val="-2"/>
          <w:w w:val="95"/>
        </w:rPr>
        <w:t xml:space="preserve"> </w:t>
      </w:r>
      <w:r>
        <w:rPr>
          <w:color w:val="231F20"/>
          <w:w w:val="95"/>
        </w:rPr>
        <w:t>«</w:t>
      </w:r>
      <w:r>
        <w:rPr>
          <w:color w:val="231F20"/>
          <w:spacing w:val="-2"/>
          <w:w w:val="95"/>
        </w:rPr>
        <w:t xml:space="preserve"> </w:t>
      </w:r>
      <w:r>
        <w:rPr>
          <w:color w:val="231F20"/>
          <w:w w:val="95"/>
        </w:rPr>
        <w:t>halluciner</w:t>
      </w:r>
      <w:r>
        <w:rPr>
          <w:color w:val="231F20"/>
          <w:spacing w:val="-2"/>
          <w:w w:val="95"/>
        </w:rPr>
        <w:t xml:space="preserve"> </w:t>
      </w:r>
      <w:r>
        <w:rPr>
          <w:color w:val="231F20"/>
          <w:w w:val="95"/>
        </w:rPr>
        <w:t>»,</w:t>
      </w:r>
      <w:r>
        <w:rPr>
          <w:color w:val="231F20"/>
          <w:spacing w:val="-2"/>
          <w:w w:val="95"/>
        </w:rPr>
        <w:t xml:space="preserve"> </w:t>
      </w:r>
      <w:r>
        <w:rPr>
          <w:color w:val="231F20"/>
          <w:w w:val="95"/>
        </w:rPr>
        <w:t>en</w:t>
      </w:r>
      <w:r>
        <w:rPr>
          <w:color w:val="231F20"/>
          <w:spacing w:val="-2"/>
          <w:w w:val="95"/>
        </w:rPr>
        <w:t xml:space="preserve"> </w:t>
      </w:r>
      <w:r>
        <w:rPr>
          <w:color w:val="231F20"/>
          <w:w w:val="95"/>
        </w:rPr>
        <w:t>quête</w:t>
      </w:r>
      <w:r>
        <w:rPr>
          <w:color w:val="231F20"/>
          <w:spacing w:val="-2"/>
          <w:w w:val="95"/>
        </w:rPr>
        <w:t xml:space="preserve"> </w:t>
      </w:r>
      <w:r>
        <w:rPr>
          <w:color w:val="231F20"/>
          <w:w w:val="95"/>
        </w:rPr>
        <w:t>d'expériences</w:t>
      </w:r>
      <w:r>
        <w:rPr>
          <w:color w:val="231F20"/>
          <w:spacing w:val="-2"/>
          <w:w w:val="95"/>
        </w:rPr>
        <w:t xml:space="preserve"> </w:t>
      </w:r>
      <w:r>
        <w:rPr>
          <w:color w:val="231F20"/>
          <w:w w:val="95"/>
        </w:rPr>
        <w:t>intérieures.</w:t>
      </w:r>
    </w:p>
    <w:p w14:paraId="76CAE8D1" w14:textId="77777777" w:rsidR="00B76AFF" w:rsidRDefault="00000000">
      <w:pPr>
        <w:spacing w:before="6" w:line="196" w:lineRule="auto"/>
        <w:ind w:left="453" w:right="100"/>
        <w:jc w:val="both"/>
        <w:rPr>
          <w:i/>
          <w:sz w:val="26"/>
        </w:rPr>
      </w:pPr>
      <w:r>
        <w:rPr>
          <w:color w:val="231F20"/>
          <w:sz w:val="26"/>
        </w:rPr>
        <w:t>J.-J.</w:t>
      </w:r>
      <w:r>
        <w:rPr>
          <w:color w:val="231F20"/>
          <w:spacing w:val="-15"/>
          <w:sz w:val="26"/>
        </w:rPr>
        <w:t xml:space="preserve"> </w:t>
      </w:r>
      <w:r>
        <w:rPr>
          <w:color w:val="231F20"/>
          <w:sz w:val="26"/>
        </w:rPr>
        <w:t>Moreau</w:t>
      </w:r>
      <w:r>
        <w:rPr>
          <w:color w:val="231F20"/>
          <w:spacing w:val="-15"/>
          <w:sz w:val="26"/>
        </w:rPr>
        <w:t xml:space="preserve"> </w:t>
      </w:r>
      <w:r>
        <w:rPr>
          <w:color w:val="231F20"/>
          <w:sz w:val="26"/>
        </w:rPr>
        <w:t>en</w:t>
      </w:r>
      <w:r>
        <w:rPr>
          <w:color w:val="231F20"/>
          <w:spacing w:val="-15"/>
          <w:sz w:val="26"/>
        </w:rPr>
        <w:t xml:space="preserve"> </w:t>
      </w:r>
      <w:r>
        <w:rPr>
          <w:color w:val="231F20"/>
          <w:sz w:val="26"/>
        </w:rPr>
        <w:t>fit</w:t>
      </w:r>
      <w:r>
        <w:rPr>
          <w:color w:val="231F20"/>
          <w:spacing w:val="-15"/>
          <w:sz w:val="26"/>
        </w:rPr>
        <w:t xml:space="preserve"> </w:t>
      </w:r>
      <w:r>
        <w:rPr>
          <w:color w:val="231F20"/>
          <w:sz w:val="26"/>
        </w:rPr>
        <w:t>un</w:t>
      </w:r>
      <w:r>
        <w:rPr>
          <w:color w:val="231F20"/>
          <w:spacing w:val="-14"/>
          <w:sz w:val="26"/>
        </w:rPr>
        <w:t xml:space="preserve"> </w:t>
      </w:r>
      <w:r>
        <w:rPr>
          <w:color w:val="231F20"/>
          <w:sz w:val="26"/>
        </w:rPr>
        <w:t>lieu</w:t>
      </w:r>
      <w:r>
        <w:rPr>
          <w:color w:val="231F20"/>
          <w:spacing w:val="-15"/>
          <w:sz w:val="26"/>
        </w:rPr>
        <w:t xml:space="preserve"> </w:t>
      </w:r>
      <w:r>
        <w:rPr>
          <w:color w:val="231F20"/>
          <w:sz w:val="26"/>
        </w:rPr>
        <w:t>d'observation</w:t>
      </w:r>
      <w:r>
        <w:rPr>
          <w:color w:val="231F20"/>
          <w:spacing w:val="-15"/>
          <w:sz w:val="26"/>
        </w:rPr>
        <w:t xml:space="preserve"> </w:t>
      </w:r>
      <w:r>
        <w:rPr>
          <w:color w:val="231F20"/>
          <w:sz w:val="26"/>
        </w:rPr>
        <w:t>de</w:t>
      </w:r>
      <w:r>
        <w:rPr>
          <w:color w:val="231F20"/>
          <w:spacing w:val="-15"/>
          <w:sz w:val="26"/>
        </w:rPr>
        <w:t xml:space="preserve"> </w:t>
      </w:r>
      <w:r>
        <w:rPr>
          <w:color w:val="231F20"/>
          <w:sz w:val="26"/>
        </w:rPr>
        <w:t>la</w:t>
      </w:r>
      <w:r>
        <w:rPr>
          <w:color w:val="231F20"/>
          <w:spacing w:val="-14"/>
          <w:sz w:val="26"/>
        </w:rPr>
        <w:t xml:space="preserve"> </w:t>
      </w:r>
      <w:r>
        <w:rPr>
          <w:color w:val="231F20"/>
          <w:sz w:val="26"/>
        </w:rPr>
        <w:t>folie</w:t>
      </w:r>
      <w:r>
        <w:rPr>
          <w:color w:val="231F20"/>
          <w:spacing w:val="-15"/>
          <w:sz w:val="26"/>
        </w:rPr>
        <w:t xml:space="preserve"> </w:t>
      </w:r>
      <w:r>
        <w:rPr>
          <w:color w:val="231F20"/>
          <w:sz w:val="26"/>
        </w:rPr>
        <w:t>artificielle.</w:t>
      </w:r>
      <w:r>
        <w:rPr>
          <w:color w:val="231F20"/>
          <w:spacing w:val="-15"/>
          <w:sz w:val="26"/>
        </w:rPr>
        <w:t xml:space="preserve"> </w:t>
      </w:r>
      <w:r>
        <w:rPr>
          <w:color w:val="231F20"/>
          <w:sz w:val="26"/>
        </w:rPr>
        <w:t xml:space="preserve">Il </w:t>
      </w:r>
      <w:r>
        <w:rPr>
          <w:color w:val="231F20"/>
          <w:w w:val="95"/>
          <w:sz w:val="26"/>
        </w:rPr>
        <w:t>l'a lui-même vécue de l'intérieur et l'a observée chez ses amis qui lui</w:t>
      </w:r>
      <w:r>
        <w:rPr>
          <w:color w:val="231F20"/>
          <w:spacing w:val="-11"/>
          <w:w w:val="95"/>
          <w:sz w:val="26"/>
        </w:rPr>
        <w:t xml:space="preserve"> </w:t>
      </w:r>
      <w:r>
        <w:rPr>
          <w:color w:val="231F20"/>
          <w:w w:val="95"/>
          <w:sz w:val="26"/>
        </w:rPr>
        <w:t>relataient</w:t>
      </w:r>
      <w:r>
        <w:rPr>
          <w:color w:val="231F20"/>
          <w:spacing w:val="-11"/>
          <w:w w:val="95"/>
          <w:sz w:val="26"/>
        </w:rPr>
        <w:t xml:space="preserve"> </w:t>
      </w:r>
      <w:r>
        <w:rPr>
          <w:color w:val="231F20"/>
          <w:w w:val="95"/>
          <w:sz w:val="26"/>
        </w:rPr>
        <w:t>ce</w:t>
      </w:r>
      <w:r>
        <w:rPr>
          <w:color w:val="231F20"/>
          <w:spacing w:val="-11"/>
          <w:w w:val="95"/>
          <w:sz w:val="26"/>
        </w:rPr>
        <w:t xml:space="preserve"> </w:t>
      </w:r>
      <w:r>
        <w:rPr>
          <w:color w:val="231F20"/>
          <w:w w:val="95"/>
          <w:sz w:val="26"/>
        </w:rPr>
        <w:t>qu'ils</w:t>
      </w:r>
      <w:r>
        <w:rPr>
          <w:color w:val="231F20"/>
          <w:spacing w:val="-11"/>
          <w:w w:val="95"/>
          <w:sz w:val="26"/>
        </w:rPr>
        <w:t xml:space="preserve"> </w:t>
      </w:r>
      <w:r>
        <w:rPr>
          <w:color w:val="231F20"/>
          <w:w w:val="95"/>
          <w:sz w:val="26"/>
        </w:rPr>
        <w:t>ressentaient.</w:t>
      </w:r>
      <w:r>
        <w:rPr>
          <w:color w:val="231F20"/>
          <w:spacing w:val="-11"/>
          <w:w w:val="95"/>
          <w:sz w:val="26"/>
        </w:rPr>
        <w:t xml:space="preserve"> </w:t>
      </w:r>
      <w:r>
        <w:rPr>
          <w:color w:val="231F20"/>
          <w:w w:val="95"/>
          <w:sz w:val="26"/>
        </w:rPr>
        <w:t>Il</w:t>
      </w:r>
      <w:r>
        <w:rPr>
          <w:color w:val="231F20"/>
          <w:spacing w:val="-11"/>
          <w:w w:val="95"/>
          <w:sz w:val="26"/>
        </w:rPr>
        <w:t xml:space="preserve"> </w:t>
      </w:r>
      <w:r>
        <w:rPr>
          <w:color w:val="231F20"/>
          <w:w w:val="95"/>
          <w:sz w:val="26"/>
        </w:rPr>
        <w:t>l'analysa</w:t>
      </w:r>
      <w:r>
        <w:rPr>
          <w:color w:val="231F20"/>
          <w:spacing w:val="-11"/>
          <w:w w:val="95"/>
          <w:sz w:val="26"/>
        </w:rPr>
        <w:t xml:space="preserve"> </w:t>
      </w:r>
      <w:r>
        <w:rPr>
          <w:color w:val="231F20"/>
          <w:w w:val="95"/>
          <w:sz w:val="26"/>
        </w:rPr>
        <w:t>par</w:t>
      </w:r>
      <w:r>
        <w:rPr>
          <w:color w:val="231F20"/>
          <w:spacing w:val="-11"/>
          <w:w w:val="95"/>
          <w:sz w:val="26"/>
        </w:rPr>
        <w:t xml:space="preserve"> </w:t>
      </w:r>
      <w:r>
        <w:rPr>
          <w:color w:val="231F20"/>
          <w:w w:val="95"/>
          <w:sz w:val="26"/>
        </w:rPr>
        <w:t>ailleurs</w:t>
      </w:r>
      <w:r>
        <w:rPr>
          <w:color w:val="231F20"/>
          <w:spacing w:val="-11"/>
          <w:w w:val="95"/>
          <w:sz w:val="26"/>
        </w:rPr>
        <w:t xml:space="preserve"> </w:t>
      </w:r>
      <w:r>
        <w:rPr>
          <w:color w:val="231F20"/>
          <w:w w:val="95"/>
          <w:sz w:val="26"/>
        </w:rPr>
        <w:t>chez</w:t>
      </w:r>
      <w:r>
        <w:rPr>
          <w:color w:val="231F20"/>
          <w:spacing w:val="-11"/>
          <w:w w:val="95"/>
          <w:sz w:val="26"/>
        </w:rPr>
        <w:t xml:space="preserve"> </w:t>
      </w:r>
      <w:r>
        <w:rPr>
          <w:color w:val="231F20"/>
          <w:w w:val="95"/>
          <w:sz w:val="26"/>
        </w:rPr>
        <w:t xml:space="preserve">ses patients. Ses observations sont consignées dans un volumineux </w:t>
      </w:r>
      <w:r>
        <w:rPr>
          <w:color w:val="231F20"/>
          <w:spacing w:val="-2"/>
          <w:w w:val="95"/>
          <w:sz w:val="26"/>
        </w:rPr>
        <w:t>ouvrage</w:t>
      </w:r>
      <w:r>
        <w:rPr>
          <w:color w:val="231F20"/>
          <w:spacing w:val="-10"/>
          <w:w w:val="95"/>
          <w:sz w:val="26"/>
        </w:rPr>
        <w:t xml:space="preserve"> </w:t>
      </w:r>
      <w:r>
        <w:rPr>
          <w:color w:val="231F20"/>
          <w:spacing w:val="-2"/>
          <w:w w:val="95"/>
          <w:sz w:val="26"/>
        </w:rPr>
        <w:t>«</w:t>
      </w:r>
      <w:r>
        <w:rPr>
          <w:color w:val="231F20"/>
          <w:spacing w:val="-10"/>
          <w:w w:val="95"/>
          <w:sz w:val="26"/>
        </w:rPr>
        <w:t xml:space="preserve"> </w:t>
      </w:r>
      <w:r>
        <w:rPr>
          <w:i/>
          <w:color w:val="231F20"/>
          <w:spacing w:val="-2"/>
          <w:w w:val="95"/>
          <w:sz w:val="26"/>
        </w:rPr>
        <w:t>Du</w:t>
      </w:r>
      <w:r>
        <w:rPr>
          <w:i/>
          <w:color w:val="231F20"/>
          <w:spacing w:val="-10"/>
          <w:w w:val="95"/>
          <w:sz w:val="26"/>
        </w:rPr>
        <w:t xml:space="preserve"> </w:t>
      </w:r>
      <w:r>
        <w:rPr>
          <w:i/>
          <w:color w:val="231F20"/>
          <w:spacing w:val="-2"/>
          <w:w w:val="95"/>
          <w:sz w:val="26"/>
        </w:rPr>
        <w:t>haschisch,</w:t>
      </w:r>
      <w:r>
        <w:rPr>
          <w:i/>
          <w:color w:val="231F20"/>
          <w:spacing w:val="-10"/>
          <w:w w:val="95"/>
          <w:sz w:val="26"/>
        </w:rPr>
        <w:t xml:space="preserve"> </w:t>
      </w:r>
      <w:r>
        <w:rPr>
          <w:i/>
          <w:color w:val="231F20"/>
          <w:spacing w:val="-2"/>
          <w:w w:val="95"/>
          <w:sz w:val="26"/>
        </w:rPr>
        <w:t>des</w:t>
      </w:r>
      <w:r>
        <w:rPr>
          <w:i/>
          <w:color w:val="231F20"/>
          <w:spacing w:val="-10"/>
          <w:w w:val="95"/>
          <w:sz w:val="26"/>
        </w:rPr>
        <w:t xml:space="preserve"> </w:t>
      </w:r>
      <w:r>
        <w:rPr>
          <w:i/>
          <w:color w:val="231F20"/>
          <w:spacing w:val="-2"/>
          <w:w w:val="95"/>
          <w:sz w:val="26"/>
        </w:rPr>
        <w:t>rêves</w:t>
      </w:r>
      <w:r>
        <w:rPr>
          <w:i/>
          <w:color w:val="231F20"/>
          <w:spacing w:val="-10"/>
          <w:w w:val="95"/>
          <w:sz w:val="26"/>
        </w:rPr>
        <w:t xml:space="preserve"> </w:t>
      </w:r>
      <w:r>
        <w:rPr>
          <w:i/>
          <w:color w:val="231F20"/>
          <w:spacing w:val="-2"/>
          <w:w w:val="95"/>
          <w:sz w:val="26"/>
        </w:rPr>
        <w:t>et</w:t>
      </w:r>
      <w:r>
        <w:rPr>
          <w:i/>
          <w:color w:val="231F20"/>
          <w:spacing w:val="-10"/>
          <w:w w:val="95"/>
          <w:sz w:val="26"/>
        </w:rPr>
        <w:t xml:space="preserve"> </w:t>
      </w:r>
      <w:r>
        <w:rPr>
          <w:i/>
          <w:color w:val="231F20"/>
          <w:spacing w:val="-2"/>
          <w:w w:val="95"/>
          <w:sz w:val="26"/>
        </w:rPr>
        <w:t>de</w:t>
      </w:r>
      <w:r>
        <w:rPr>
          <w:i/>
          <w:color w:val="231F20"/>
          <w:spacing w:val="-10"/>
          <w:w w:val="95"/>
          <w:sz w:val="26"/>
        </w:rPr>
        <w:t xml:space="preserve"> </w:t>
      </w:r>
      <w:r>
        <w:rPr>
          <w:i/>
          <w:color w:val="231F20"/>
          <w:spacing w:val="-2"/>
          <w:w w:val="95"/>
          <w:sz w:val="26"/>
        </w:rPr>
        <w:t>l'aliénation</w:t>
      </w:r>
      <w:r>
        <w:rPr>
          <w:i/>
          <w:color w:val="231F20"/>
          <w:spacing w:val="-9"/>
          <w:w w:val="95"/>
          <w:sz w:val="26"/>
        </w:rPr>
        <w:t xml:space="preserve"> </w:t>
      </w:r>
      <w:r>
        <w:rPr>
          <w:i/>
          <w:color w:val="231F20"/>
          <w:spacing w:val="-2"/>
          <w:w w:val="95"/>
          <w:sz w:val="26"/>
        </w:rPr>
        <w:t>mentale</w:t>
      </w:r>
      <w:r>
        <w:rPr>
          <w:i/>
          <w:color w:val="231F20"/>
          <w:spacing w:val="-10"/>
          <w:w w:val="95"/>
          <w:sz w:val="26"/>
        </w:rPr>
        <w:t xml:space="preserve"> </w:t>
      </w:r>
      <w:r>
        <w:rPr>
          <w:i/>
          <w:color w:val="231F20"/>
          <w:spacing w:val="-2"/>
          <w:w w:val="95"/>
          <w:sz w:val="26"/>
        </w:rPr>
        <w:t>»</w:t>
      </w:r>
      <w:r>
        <w:rPr>
          <w:i/>
          <w:color w:val="231F20"/>
          <w:spacing w:val="-10"/>
          <w:w w:val="95"/>
          <w:sz w:val="26"/>
        </w:rPr>
        <w:t xml:space="preserve"> </w:t>
      </w:r>
      <w:r>
        <w:rPr>
          <w:color w:val="231F20"/>
          <w:spacing w:val="-2"/>
          <w:w w:val="95"/>
          <w:sz w:val="26"/>
        </w:rPr>
        <w:t xml:space="preserve">publié </w:t>
      </w:r>
      <w:r>
        <w:rPr>
          <w:color w:val="231F20"/>
          <w:w w:val="90"/>
          <w:sz w:val="26"/>
        </w:rPr>
        <w:t>en</w:t>
      </w:r>
      <w:r>
        <w:rPr>
          <w:color w:val="231F20"/>
          <w:spacing w:val="-2"/>
          <w:w w:val="90"/>
          <w:sz w:val="26"/>
        </w:rPr>
        <w:t xml:space="preserve"> </w:t>
      </w:r>
      <w:r>
        <w:rPr>
          <w:color w:val="231F20"/>
          <w:w w:val="90"/>
          <w:sz w:val="26"/>
        </w:rPr>
        <w:t>1845.</w:t>
      </w:r>
      <w:r>
        <w:rPr>
          <w:color w:val="231F20"/>
          <w:spacing w:val="-2"/>
          <w:w w:val="90"/>
          <w:sz w:val="26"/>
        </w:rPr>
        <w:t xml:space="preserve"> </w:t>
      </w:r>
      <w:r>
        <w:rPr>
          <w:color w:val="231F20"/>
          <w:w w:val="90"/>
          <w:sz w:val="26"/>
        </w:rPr>
        <w:t>Baudelaire,</w:t>
      </w:r>
      <w:r>
        <w:rPr>
          <w:color w:val="231F20"/>
          <w:spacing w:val="-2"/>
          <w:w w:val="90"/>
          <w:sz w:val="26"/>
        </w:rPr>
        <w:t xml:space="preserve"> </w:t>
      </w:r>
      <w:r>
        <w:rPr>
          <w:color w:val="231F20"/>
          <w:w w:val="90"/>
          <w:sz w:val="26"/>
        </w:rPr>
        <w:t>bientôt</w:t>
      </w:r>
      <w:r>
        <w:rPr>
          <w:color w:val="231F20"/>
          <w:spacing w:val="-2"/>
          <w:w w:val="90"/>
          <w:sz w:val="26"/>
        </w:rPr>
        <w:t xml:space="preserve"> </w:t>
      </w:r>
      <w:r>
        <w:rPr>
          <w:color w:val="231F20"/>
          <w:w w:val="90"/>
          <w:sz w:val="26"/>
        </w:rPr>
        <w:t>convaincu</w:t>
      </w:r>
      <w:r>
        <w:rPr>
          <w:color w:val="231F20"/>
          <w:spacing w:val="-2"/>
          <w:w w:val="90"/>
          <w:sz w:val="26"/>
        </w:rPr>
        <w:t xml:space="preserve"> </w:t>
      </w:r>
      <w:r>
        <w:rPr>
          <w:color w:val="231F20"/>
          <w:w w:val="90"/>
          <w:sz w:val="26"/>
        </w:rPr>
        <w:t>de</w:t>
      </w:r>
      <w:r>
        <w:rPr>
          <w:color w:val="231F20"/>
          <w:spacing w:val="-2"/>
          <w:w w:val="90"/>
          <w:sz w:val="26"/>
        </w:rPr>
        <w:t xml:space="preserve"> </w:t>
      </w:r>
      <w:r>
        <w:rPr>
          <w:color w:val="231F20"/>
          <w:w w:val="90"/>
          <w:sz w:val="26"/>
        </w:rPr>
        <w:t>la</w:t>
      </w:r>
      <w:r>
        <w:rPr>
          <w:color w:val="231F20"/>
          <w:spacing w:val="-2"/>
          <w:w w:val="90"/>
          <w:sz w:val="26"/>
        </w:rPr>
        <w:t xml:space="preserve"> </w:t>
      </w:r>
      <w:r>
        <w:rPr>
          <w:color w:val="231F20"/>
          <w:w w:val="90"/>
          <w:sz w:val="26"/>
        </w:rPr>
        <w:t>toxicité</w:t>
      </w:r>
      <w:r>
        <w:rPr>
          <w:color w:val="231F20"/>
          <w:spacing w:val="-2"/>
          <w:w w:val="90"/>
          <w:sz w:val="26"/>
        </w:rPr>
        <w:t xml:space="preserve"> </w:t>
      </w:r>
      <w:r>
        <w:rPr>
          <w:color w:val="231F20"/>
          <w:w w:val="90"/>
          <w:sz w:val="26"/>
        </w:rPr>
        <w:t>de</w:t>
      </w:r>
      <w:r>
        <w:rPr>
          <w:color w:val="231F20"/>
          <w:spacing w:val="-2"/>
          <w:w w:val="90"/>
          <w:sz w:val="26"/>
        </w:rPr>
        <w:t xml:space="preserve"> </w:t>
      </w:r>
      <w:r>
        <w:rPr>
          <w:color w:val="231F20"/>
          <w:w w:val="90"/>
          <w:sz w:val="26"/>
        </w:rPr>
        <w:t>la</w:t>
      </w:r>
      <w:r>
        <w:rPr>
          <w:color w:val="231F20"/>
          <w:spacing w:val="-2"/>
          <w:w w:val="90"/>
          <w:sz w:val="26"/>
        </w:rPr>
        <w:t xml:space="preserve"> </w:t>
      </w:r>
      <w:r>
        <w:rPr>
          <w:color w:val="231F20"/>
          <w:w w:val="90"/>
          <w:sz w:val="26"/>
        </w:rPr>
        <w:t xml:space="preserve">substance, </w:t>
      </w:r>
      <w:r>
        <w:rPr>
          <w:color w:val="231F20"/>
          <w:sz w:val="26"/>
        </w:rPr>
        <w:t>n'assista</w:t>
      </w:r>
      <w:r>
        <w:rPr>
          <w:color w:val="231F20"/>
          <w:spacing w:val="-15"/>
          <w:sz w:val="26"/>
        </w:rPr>
        <w:t xml:space="preserve"> </w:t>
      </w:r>
      <w:r>
        <w:rPr>
          <w:color w:val="231F20"/>
          <w:sz w:val="26"/>
        </w:rPr>
        <w:t>plus</w:t>
      </w:r>
      <w:r>
        <w:rPr>
          <w:color w:val="231F20"/>
          <w:spacing w:val="-15"/>
          <w:sz w:val="26"/>
        </w:rPr>
        <w:t xml:space="preserve"> </w:t>
      </w:r>
      <w:r>
        <w:rPr>
          <w:color w:val="231F20"/>
          <w:sz w:val="26"/>
        </w:rPr>
        <w:t>aux</w:t>
      </w:r>
      <w:r>
        <w:rPr>
          <w:color w:val="231F20"/>
          <w:spacing w:val="-15"/>
          <w:sz w:val="26"/>
        </w:rPr>
        <w:t xml:space="preserve"> </w:t>
      </w:r>
      <w:r>
        <w:rPr>
          <w:color w:val="231F20"/>
          <w:sz w:val="26"/>
        </w:rPr>
        <w:t>fantasias</w:t>
      </w:r>
      <w:r>
        <w:rPr>
          <w:color w:val="231F20"/>
          <w:spacing w:val="-14"/>
          <w:sz w:val="26"/>
        </w:rPr>
        <w:t xml:space="preserve"> </w:t>
      </w:r>
      <w:r>
        <w:rPr>
          <w:color w:val="231F20"/>
          <w:sz w:val="26"/>
        </w:rPr>
        <w:t>qu'en</w:t>
      </w:r>
      <w:r>
        <w:rPr>
          <w:color w:val="231F20"/>
          <w:spacing w:val="-15"/>
          <w:sz w:val="26"/>
        </w:rPr>
        <w:t xml:space="preserve"> </w:t>
      </w:r>
      <w:r>
        <w:rPr>
          <w:color w:val="231F20"/>
          <w:sz w:val="26"/>
        </w:rPr>
        <w:t>spectateur,</w:t>
      </w:r>
      <w:r>
        <w:rPr>
          <w:color w:val="231F20"/>
          <w:spacing w:val="-15"/>
          <w:sz w:val="26"/>
        </w:rPr>
        <w:t xml:space="preserve"> </w:t>
      </w:r>
      <w:r>
        <w:rPr>
          <w:color w:val="231F20"/>
          <w:sz w:val="26"/>
        </w:rPr>
        <w:t>il</w:t>
      </w:r>
      <w:r>
        <w:rPr>
          <w:color w:val="231F20"/>
          <w:spacing w:val="-15"/>
          <w:sz w:val="26"/>
        </w:rPr>
        <w:t xml:space="preserve"> </w:t>
      </w:r>
      <w:r>
        <w:rPr>
          <w:color w:val="231F20"/>
          <w:sz w:val="26"/>
        </w:rPr>
        <w:t>déclara</w:t>
      </w:r>
      <w:r>
        <w:rPr>
          <w:color w:val="231F20"/>
          <w:spacing w:val="-14"/>
          <w:sz w:val="26"/>
        </w:rPr>
        <w:t xml:space="preserve"> </w:t>
      </w:r>
      <w:r>
        <w:rPr>
          <w:color w:val="231F20"/>
          <w:sz w:val="26"/>
        </w:rPr>
        <w:t>dans</w:t>
      </w:r>
      <w:r>
        <w:rPr>
          <w:color w:val="231F20"/>
          <w:spacing w:val="-15"/>
          <w:sz w:val="26"/>
        </w:rPr>
        <w:t xml:space="preserve"> </w:t>
      </w:r>
      <w:r>
        <w:rPr>
          <w:color w:val="231F20"/>
          <w:sz w:val="26"/>
        </w:rPr>
        <w:t xml:space="preserve">Les </w:t>
      </w:r>
      <w:r>
        <w:rPr>
          <w:color w:val="231F20"/>
          <w:spacing w:val="-2"/>
          <w:w w:val="95"/>
          <w:sz w:val="26"/>
        </w:rPr>
        <w:t>Paradis</w:t>
      </w:r>
      <w:r>
        <w:rPr>
          <w:color w:val="231F20"/>
          <w:spacing w:val="-5"/>
          <w:w w:val="95"/>
          <w:sz w:val="26"/>
        </w:rPr>
        <w:t xml:space="preserve"> </w:t>
      </w:r>
      <w:r>
        <w:rPr>
          <w:color w:val="231F20"/>
          <w:spacing w:val="-2"/>
          <w:w w:val="95"/>
          <w:sz w:val="26"/>
        </w:rPr>
        <w:t>artificiels</w:t>
      </w:r>
      <w:r>
        <w:rPr>
          <w:color w:val="231F20"/>
          <w:spacing w:val="-5"/>
          <w:w w:val="95"/>
          <w:sz w:val="26"/>
        </w:rPr>
        <w:t xml:space="preserve"> </w:t>
      </w:r>
      <w:r>
        <w:rPr>
          <w:color w:val="231F20"/>
          <w:spacing w:val="-2"/>
          <w:w w:val="95"/>
          <w:sz w:val="26"/>
        </w:rPr>
        <w:t>(1860)</w:t>
      </w:r>
      <w:r>
        <w:rPr>
          <w:color w:val="231F20"/>
          <w:spacing w:val="-5"/>
          <w:w w:val="95"/>
          <w:sz w:val="26"/>
        </w:rPr>
        <w:t xml:space="preserve"> </w:t>
      </w:r>
      <w:r>
        <w:rPr>
          <w:color w:val="231F20"/>
          <w:spacing w:val="-2"/>
          <w:w w:val="95"/>
          <w:sz w:val="26"/>
        </w:rPr>
        <w:t>:</w:t>
      </w:r>
      <w:r>
        <w:rPr>
          <w:color w:val="231F20"/>
          <w:spacing w:val="-5"/>
          <w:w w:val="95"/>
          <w:sz w:val="26"/>
        </w:rPr>
        <w:t xml:space="preserve"> </w:t>
      </w:r>
      <w:r>
        <w:rPr>
          <w:i/>
          <w:color w:val="231F20"/>
          <w:spacing w:val="-2"/>
          <w:w w:val="95"/>
          <w:sz w:val="26"/>
        </w:rPr>
        <w:t>«</w:t>
      </w:r>
      <w:r>
        <w:rPr>
          <w:i/>
          <w:color w:val="231F20"/>
          <w:spacing w:val="-8"/>
          <w:w w:val="95"/>
          <w:sz w:val="26"/>
        </w:rPr>
        <w:t xml:space="preserve"> </w:t>
      </w:r>
      <w:r>
        <w:rPr>
          <w:i/>
          <w:color w:val="231F20"/>
          <w:spacing w:val="-2"/>
          <w:w w:val="95"/>
          <w:sz w:val="26"/>
        </w:rPr>
        <w:t>C'est</w:t>
      </w:r>
      <w:r>
        <w:rPr>
          <w:i/>
          <w:color w:val="231F20"/>
          <w:spacing w:val="-8"/>
          <w:w w:val="95"/>
          <w:sz w:val="26"/>
        </w:rPr>
        <w:t xml:space="preserve"> </w:t>
      </w:r>
      <w:r>
        <w:rPr>
          <w:i/>
          <w:color w:val="231F20"/>
          <w:spacing w:val="-2"/>
          <w:w w:val="95"/>
          <w:sz w:val="26"/>
        </w:rPr>
        <w:t>la</w:t>
      </w:r>
      <w:r>
        <w:rPr>
          <w:i/>
          <w:color w:val="231F20"/>
          <w:spacing w:val="-8"/>
          <w:w w:val="95"/>
          <w:sz w:val="26"/>
        </w:rPr>
        <w:t xml:space="preserve"> </w:t>
      </w:r>
      <w:r>
        <w:rPr>
          <w:i/>
          <w:color w:val="231F20"/>
          <w:spacing w:val="-2"/>
          <w:w w:val="95"/>
          <w:sz w:val="26"/>
        </w:rPr>
        <w:t>punition</w:t>
      </w:r>
      <w:r>
        <w:rPr>
          <w:i/>
          <w:color w:val="231F20"/>
          <w:spacing w:val="-8"/>
          <w:w w:val="95"/>
          <w:sz w:val="26"/>
        </w:rPr>
        <w:t xml:space="preserve"> </w:t>
      </w:r>
      <w:r>
        <w:rPr>
          <w:i/>
          <w:color w:val="231F20"/>
          <w:spacing w:val="-2"/>
          <w:w w:val="95"/>
          <w:sz w:val="26"/>
        </w:rPr>
        <w:t>de</w:t>
      </w:r>
      <w:r>
        <w:rPr>
          <w:i/>
          <w:color w:val="231F20"/>
          <w:spacing w:val="-8"/>
          <w:w w:val="95"/>
          <w:sz w:val="26"/>
        </w:rPr>
        <w:t xml:space="preserve"> </w:t>
      </w:r>
      <w:r>
        <w:rPr>
          <w:i/>
          <w:color w:val="231F20"/>
          <w:spacing w:val="-2"/>
          <w:w w:val="95"/>
          <w:sz w:val="26"/>
        </w:rPr>
        <w:t>la</w:t>
      </w:r>
      <w:r>
        <w:rPr>
          <w:i/>
          <w:color w:val="231F20"/>
          <w:spacing w:val="-8"/>
          <w:w w:val="95"/>
          <w:sz w:val="26"/>
        </w:rPr>
        <w:t xml:space="preserve"> </w:t>
      </w:r>
      <w:r>
        <w:rPr>
          <w:i/>
          <w:color w:val="231F20"/>
          <w:spacing w:val="-2"/>
          <w:w w:val="95"/>
          <w:sz w:val="26"/>
        </w:rPr>
        <w:t>prodigalité</w:t>
      </w:r>
      <w:r>
        <w:rPr>
          <w:i/>
          <w:color w:val="231F20"/>
          <w:spacing w:val="-8"/>
          <w:w w:val="95"/>
          <w:sz w:val="26"/>
        </w:rPr>
        <w:t xml:space="preserve"> </w:t>
      </w:r>
      <w:r>
        <w:rPr>
          <w:i/>
          <w:color w:val="231F20"/>
          <w:spacing w:val="-2"/>
          <w:w w:val="95"/>
          <w:sz w:val="26"/>
        </w:rPr>
        <w:t xml:space="preserve">impie </w:t>
      </w:r>
      <w:r>
        <w:rPr>
          <w:i/>
          <w:color w:val="231F20"/>
          <w:w w:val="90"/>
          <w:sz w:val="26"/>
        </w:rPr>
        <w:t>avec</w:t>
      </w:r>
      <w:r>
        <w:rPr>
          <w:i/>
          <w:color w:val="231F20"/>
          <w:spacing w:val="-8"/>
          <w:w w:val="90"/>
          <w:sz w:val="26"/>
        </w:rPr>
        <w:t xml:space="preserve"> </w:t>
      </w:r>
      <w:r>
        <w:rPr>
          <w:i/>
          <w:color w:val="231F20"/>
          <w:w w:val="90"/>
          <w:sz w:val="26"/>
        </w:rPr>
        <w:t>laquelle</w:t>
      </w:r>
      <w:r>
        <w:rPr>
          <w:i/>
          <w:color w:val="231F20"/>
          <w:spacing w:val="-8"/>
          <w:w w:val="90"/>
          <w:sz w:val="26"/>
        </w:rPr>
        <w:t xml:space="preserve"> </w:t>
      </w:r>
      <w:r>
        <w:rPr>
          <w:i/>
          <w:color w:val="231F20"/>
          <w:w w:val="90"/>
          <w:sz w:val="26"/>
        </w:rPr>
        <w:t>vous</w:t>
      </w:r>
      <w:r>
        <w:rPr>
          <w:i/>
          <w:color w:val="231F20"/>
          <w:spacing w:val="-8"/>
          <w:w w:val="90"/>
          <w:sz w:val="26"/>
        </w:rPr>
        <w:t xml:space="preserve"> </w:t>
      </w:r>
      <w:r>
        <w:rPr>
          <w:i/>
          <w:color w:val="231F20"/>
          <w:w w:val="90"/>
          <w:sz w:val="26"/>
        </w:rPr>
        <w:t>avez</w:t>
      </w:r>
      <w:r>
        <w:rPr>
          <w:i/>
          <w:color w:val="231F20"/>
          <w:spacing w:val="-8"/>
          <w:w w:val="90"/>
          <w:sz w:val="26"/>
        </w:rPr>
        <w:t xml:space="preserve"> </w:t>
      </w:r>
      <w:r>
        <w:rPr>
          <w:i/>
          <w:color w:val="231F20"/>
          <w:w w:val="90"/>
          <w:sz w:val="26"/>
        </w:rPr>
        <w:t>dépensé</w:t>
      </w:r>
      <w:r>
        <w:rPr>
          <w:i/>
          <w:color w:val="231F20"/>
          <w:spacing w:val="-8"/>
          <w:w w:val="90"/>
          <w:sz w:val="26"/>
        </w:rPr>
        <w:t xml:space="preserve"> </w:t>
      </w:r>
      <w:r>
        <w:rPr>
          <w:i/>
          <w:color w:val="231F20"/>
          <w:w w:val="90"/>
          <w:sz w:val="26"/>
        </w:rPr>
        <w:t>le</w:t>
      </w:r>
      <w:r>
        <w:rPr>
          <w:i/>
          <w:color w:val="231F20"/>
          <w:spacing w:val="-8"/>
          <w:w w:val="90"/>
          <w:sz w:val="26"/>
        </w:rPr>
        <w:t xml:space="preserve"> </w:t>
      </w:r>
      <w:r>
        <w:rPr>
          <w:i/>
          <w:color w:val="231F20"/>
          <w:w w:val="90"/>
          <w:sz w:val="26"/>
        </w:rPr>
        <w:t>fluide</w:t>
      </w:r>
      <w:r>
        <w:rPr>
          <w:i/>
          <w:color w:val="231F20"/>
          <w:spacing w:val="-8"/>
          <w:w w:val="90"/>
          <w:sz w:val="26"/>
        </w:rPr>
        <w:t xml:space="preserve"> </w:t>
      </w:r>
      <w:r>
        <w:rPr>
          <w:i/>
          <w:color w:val="231F20"/>
          <w:w w:val="90"/>
          <w:sz w:val="26"/>
        </w:rPr>
        <w:t>nerveux.</w:t>
      </w:r>
      <w:r>
        <w:rPr>
          <w:i/>
          <w:color w:val="231F20"/>
          <w:spacing w:val="-8"/>
          <w:w w:val="90"/>
          <w:sz w:val="26"/>
        </w:rPr>
        <w:t xml:space="preserve"> </w:t>
      </w:r>
      <w:r>
        <w:rPr>
          <w:i/>
          <w:color w:val="231F20"/>
          <w:w w:val="90"/>
          <w:sz w:val="26"/>
        </w:rPr>
        <w:t>Vous</w:t>
      </w:r>
      <w:r>
        <w:rPr>
          <w:i/>
          <w:color w:val="231F20"/>
          <w:spacing w:val="-8"/>
          <w:w w:val="90"/>
          <w:sz w:val="26"/>
        </w:rPr>
        <w:t xml:space="preserve"> </w:t>
      </w:r>
      <w:r>
        <w:rPr>
          <w:i/>
          <w:color w:val="231F20"/>
          <w:w w:val="90"/>
          <w:sz w:val="26"/>
        </w:rPr>
        <w:t>avez</w:t>
      </w:r>
      <w:r>
        <w:rPr>
          <w:i/>
          <w:color w:val="231F20"/>
          <w:spacing w:val="-8"/>
          <w:w w:val="90"/>
          <w:sz w:val="26"/>
        </w:rPr>
        <w:t xml:space="preserve"> </w:t>
      </w:r>
      <w:r>
        <w:rPr>
          <w:i/>
          <w:color w:val="231F20"/>
          <w:w w:val="90"/>
          <w:sz w:val="26"/>
        </w:rPr>
        <w:t xml:space="preserve">disséminé </w:t>
      </w:r>
      <w:r>
        <w:rPr>
          <w:i/>
          <w:color w:val="231F20"/>
          <w:spacing w:val="-2"/>
          <w:w w:val="90"/>
          <w:sz w:val="26"/>
        </w:rPr>
        <w:t>votre</w:t>
      </w:r>
      <w:r>
        <w:rPr>
          <w:i/>
          <w:color w:val="231F20"/>
          <w:spacing w:val="-6"/>
          <w:w w:val="90"/>
          <w:sz w:val="26"/>
        </w:rPr>
        <w:t xml:space="preserve"> </w:t>
      </w:r>
      <w:r>
        <w:rPr>
          <w:i/>
          <w:color w:val="231F20"/>
          <w:spacing w:val="-2"/>
          <w:w w:val="90"/>
          <w:sz w:val="26"/>
        </w:rPr>
        <w:t>personnalité</w:t>
      </w:r>
      <w:r>
        <w:rPr>
          <w:i/>
          <w:color w:val="231F20"/>
          <w:spacing w:val="-6"/>
          <w:w w:val="90"/>
          <w:sz w:val="26"/>
        </w:rPr>
        <w:t xml:space="preserve"> </w:t>
      </w:r>
      <w:r>
        <w:rPr>
          <w:i/>
          <w:color w:val="231F20"/>
          <w:spacing w:val="-2"/>
          <w:w w:val="90"/>
          <w:sz w:val="26"/>
        </w:rPr>
        <w:t>aux</w:t>
      </w:r>
      <w:r>
        <w:rPr>
          <w:i/>
          <w:color w:val="231F20"/>
          <w:spacing w:val="-6"/>
          <w:w w:val="90"/>
          <w:sz w:val="26"/>
        </w:rPr>
        <w:t xml:space="preserve"> </w:t>
      </w:r>
      <w:r>
        <w:rPr>
          <w:i/>
          <w:color w:val="231F20"/>
          <w:spacing w:val="-2"/>
          <w:w w:val="90"/>
          <w:sz w:val="26"/>
        </w:rPr>
        <w:t>quatre</w:t>
      </w:r>
      <w:r>
        <w:rPr>
          <w:i/>
          <w:color w:val="231F20"/>
          <w:spacing w:val="-6"/>
          <w:w w:val="90"/>
          <w:sz w:val="26"/>
        </w:rPr>
        <w:t xml:space="preserve"> </w:t>
      </w:r>
      <w:r>
        <w:rPr>
          <w:i/>
          <w:color w:val="231F20"/>
          <w:spacing w:val="-2"/>
          <w:w w:val="90"/>
          <w:sz w:val="26"/>
        </w:rPr>
        <w:t>vents</w:t>
      </w:r>
      <w:r>
        <w:rPr>
          <w:i/>
          <w:color w:val="231F20"/>
          <w:spacing w:val="-6"/>
          <w:w w:val="90"/>
          <w:sz w:val="26"/>
        </w:rPr>
        <w:t xml:space="preserve"> </w:t>
      </w:r>
      <w:r>
        <w:rPr>
          <w:i/>
          <w:color w:val="231F20"/>
          <w:spacing w:val="-2"/>
          <w:w w:val="90"/>
          <w:sz w:val="26"/>
        </w:rPr>
        <w:t>du</w:t>
      </w:r>
      <w:r>
        <w:rPr>
          <w:i/>
          <w:color w:val="231F20"/>
          <w:spacing w:val="-6"/>
          <w:w w:val="90"/>
          <w:sz w:val="26"/>
        </w:rPr>
        <w:t xml:space="preserve"> </w:t>
      </w:r>
      <w:r>
        <w:rPr>
          <w:i/>
          <w:color w:val="231F20"/>
          <w:spacing w:val="-2"/>
          <w:w w:val="90"/>
          <w:sz w:val="26"/>
        </w:rPr>
        <w:t>ciel,</w:t>
      </w:r>
      <w:r>
        <w:rPr>
          <w:i/>
          <w:color w:val="231F20"/>
          <w:spacing w:val="-6"/>
          <w:w w:val="90"/>
          <w:sz w:val="26"/>
        </w:rPr>
        <w:t xml:space="preserve"> </w:t>
      </w:r>
      <w:r>
        <w:rPr>
          <w:i/>
          <w:color w:val="231F20"/>
          <w:spacing w:val="-2"/>
          <w:w w:val="90"/>
          <w:sz w:val="26"/>
        </w:rPr>
        <w:t>et,</w:t>
      </w:r>
      <w:r>
        <w:rPr>
          <w:i/>
          <w:color w:val="231F20"/>
          <w:spacing w:val="-6"/>
          <w:w w:val="90"/>
          <w:sz w:val="26"/>
        </w:rPr>
        <w:t xml:space="preserve"> </w:t>
      </w:r>
      <w:r>
        <w:rPr>
          <w:i/>
          <w:color w:val="231F20"/>
          <w:spacing w:val="-2"/>
          <w:w w:val="90"/>
          <w:sz w:val="26"/>
        </w:rPr>
        <w:t>maintenant,</w:t>
      </w:r>
      <w:r>
        <w:rPr>
          <w:i/>
          <w:color w:val="231F20"/>
          <w:spacing w:val="-6"/>
          <w:w w:val="90"/>
          <w:sz w:val="26"/>
        </w:rPr>
        <w:t xml:space="preserve"> </w:t>
      </w:r>
      <w:r>
        <w:rPr>
          <w:i/>
          <w:color w:val="231F20"/>
          <w:spacing w:val="-2"/>
          <w:w w:val="90"/>
          <w:sz w:val="26"/>
        </w:rPr>
        <w:t>quelle</w:t>
      </w:r>
      <w:r>
        <w:rPr>
          <w:i/>
          <w:color w:val="231F20"/>
          <w:spacing w:val="-6"/>
          <w:w w:val="90"/>
          <w:sz w:val="26"/>
        </w:rPr>
        <w:t xml:space="preserve"> </w:t>
      </w:r>
      <w:r>
        <w:rPr>
          <w:i/>
          <w:color w:val="231F20"/>
          <w:spacing w:val="-2"/>
          <w:w w:val="90"/>
          <w:sz w:val="26"/>
        </w:rPr>
        <w:t xml:space="preserve">peine </w:t>
      </w:r>
      <w:r>
        <w:rPr>
          <w:i/>
          <w:color w:val="231F20"/>
          <w:spacing w:val="-2"/>
          <w:w w:val="95"/>
          <w:sz w:val="26"/>
        </w:rPr>
        <w:t>n'éprouvez-vous</w:t>
      </w:r>
      <w:r>
        <w:rPr>
          <w:i/>
          <w:color w:val="231F20"/>
          <w:spacing w:val="-10"/>
          <w:w w:val="95"/>
          <w:sz w:val="26"/>
        </w:rPr>
        <w:t xml:space="preserve"> </w:t>
      </w:r>
      <w:r>
        <w:rPr>
          <w:i/>
          <w:color w:val="231F20"/>
          <w:spacing w:val="-2"/>
          <w:w w:val="95"/>
          <w:sz w:val="26"/>
        </w:rPr>
        <w:t>pas</w:t>
      </w:r>
      <w:r>
        <w:rPr>
          <w:i/>
          <w:color w:val="231F20"/>
          <w:spacing w:val="-10"/>
          <w:w w:val="95"/>
          <w:sz w:val="26"/>
        </w:rPr>
        <w:t xml:space="preserve"> </w:t>
      </w:r>
      <w:r>
        <w:rPr>
          <w:i/>
          <w:color w:val="231F20"/>
          <w:spacing w:val="-2"/>
          <w:w w:val="95"/>
          <w:sz w:val="26"/>
        </w:rPr>
        <w:t>à</w:t>
      </w:r>
      <w:r>
        <w:rPr>
          <w:i/>
          <w:color w:val="231F20"/>
          <w:spacing w:val="-10"/>
          <w:w w:val="95"/>
          <w:sz w:val="26"/>
        </w:rPr>
        <w:t xml:space="preserve"> </w:t>
      </w:r>
      <w:r>
        <w:rPr>
          <w:i/>
          <w:color w:val="231F20"/>
          <w:spacing w:val="-2"/>
          <w:w w:val="95"/>
          <w:sz w:val="26"/>
        </w:rPr>
        <w:t>la</w:t>
      </w:r>
      <w:r>
        <w:rPr>
          <w:i/>
          <w:color w:val="231F20"/>
          <w:spacing w:val="-10"/>
          <w:w w:val="95"/>
          <w:sz w:val="26"/>
        </w:rPr>
        <w:t xml:space="preserve"> </w:t>
      </w:r>
      <w:r>
        <w:rPr>
          <w:i/>
          <w:color w:val="231F20"/>
          <w:spacing w:val="-2"/>
          <w:w w:val="95"/>
          <w:sz w:val="26"/>
        </w:rPr>
        <w:t>rassembler</w:t>
      </w:r>
      <w:r>
        <w:rPr>
          <w:i/>
          <w:color w:val="231F20"/>
          <w:spacing w:val="-10"/>
          <w:w w:val="95"/>
          <w:sz w:val="26"/>
        </w:rPr>
        <w:t xml:space="preserve"> </w:t>
      </w:r>
      <w:r>
        <w:rPr>
          <w:i/>
          <w:color w:val="231F20"/>
          <w:spacing w:val="-2"/>
          <w:w w:val="95"/>
          <w:sz w:val="26"/>
        </w:rPr>
        <w:t>et</w:t>
      </w:r>
      <w:r>
        <w:rPr>
          <w:i/>
          <w:color w:val="231F20"/>
          <w:spacing w:val="-10"/>
          <w:w w:val="95"/>
          <w:sz w:val="26"/>
        </w:rPr>
        <w:t xml:space="preserve"> </w:t>
      </w:r>
      <w:r>
        <w:rPr>
          <w:i/>
          <w:color w:val="231F20"/>
          <w:spacing w:val="-2"/>
          <w:w w:val="95"/>
          <w:sz w:val="26"/>
        </w:rPr>
        <w:t>à</w:t>
      </w:r>
      <w:r>
        <w:rPr>
          <w:i/>
          <w:color w:val="231F20"/>
          <w:spacing w:val="-10"/>
          <w:w w:val="95"/>
          <w:sz w:val="26"/>
        </w:rPr>
        <w:t xml:space="preserve"> </w:t>
      </w:r>
      <w:r>
        <w:rPr>
          <w:i/>
          <w:color w:val="231F20"/>
          <w:spacing w:val="-2"/>
          <w:w w:val="95"/>
          <w:sz w:val="26"/>
        </w:rPr>
        <w:t>la</w:t>
      </w:r>
      <w:r>
        <w:rPr>
          <w:i/>
          <w:color w:val="231F20"/>
          <w:spacing w:val="-10"/>
          <w:w w:val="95"/>
          <w:sz w:val="26"/>
        </w:rPr>
        <w:t xml:space="preserve"> </w:t>
      </w:r>
      <w:r>
        <w:rPr>
          <w:i/>
          <w:color w:val="231F20"/>
          <w:spacing w:val="-2"/>
          <w:w w:val="95"/>
          <w:sz w:val="26"/>
        </w:rPr>
        <w:t>concentrer</w:t>
      </w:r>
      <w:r>
        <w:rPr>
          <w:i/>
          <w:color w:val="231F20"/>
          <w:spacing w:val="-9"/>
          <w:w w:val="95"/>
          <w:sz w:val="26"/>
        </w:rPr>
        <w:t xml:space="preserve"> </w:t>
      </w:r>
      <w:r>
        <w:rPr>
          <w:i/>
          <w:color w:val="231F20"/>
          <w:spacing w:val="-2"/>
          <w:w w:val="95"/>
          <w:sz w:val="26"/>
        </w:rPr>
        <w:t>?</w:t>
      </w:r>
      <w:r>
        <w:rPr>
          <w:i/>
          <w:color w:val="231F20"/>
          <w:spacing w:val="-10"/>
          <w:w w:val="95"/>
          <w:sz w:val="26"/>
        </w:rPr>
        <w:t xml:space="preserve"> </w:t>
      </w:r>
      <w:r>
        <w:rPr>
          <w:i/>
          <w:color w:val="231F20"/>
          <w:spacing w:val="-2"/>
          <w:w w:val="95"/>
          <w:sz w:val="26"/>
        </w:rPr>
        <w:t>».</w:t>
      </w:r>
      <w:r>
        <w:rPr>
          <w:i/>
          <w:color w:val="231F20"/>
          <w:spacing w:val="-9"/>
          <w:w w:val="95"/>
          <w:sz w:val="26"/>
        </w:rPr>
        <w:t xml:space="preserve"> </w:t>
      </w:r>
      <w:r>
        <w:rPr>
          <w:color w:val="231F20"/>
          <w:spacing w:val="-2"/>
          <w:w w:val="95"/>
          <w:sz w:val="26"/>
        </w:rPr>
        <w:t>Balzac,</w:t>
      </w:r>
      <w:r>
        <w:rPr>
          <w:color w:val="231F20"/>
          <w:spacing w:val="-6"/>
          <w:w w:val="95"/>
          <w:sz w:val="26"/>
        </w:rPr>
        <w:t xml:space="preserve"> </w:t>
      </w:r>
      <w:r>
        <w:rPr>
          <w:color w:val="231F20"/>
          <w:spacing w:val="-2"/>
          <w:w w:val="95"/>
          <w:sz w:val="26"/>
        </w:rPr>
        <w:t xml:space="preserve">au </w:t>
      </w:r>
      <w:r>
        <w:rPr>
          <w:color w:val="231F20"/>
          <w:w w:val="90"/>
          <w:sz w:val="26"/>
        </w:rPr>
        <w:t>sortir</w:t>
      </w:r>
      <w:r>
        <w:rPr>
          <w:color w:val="231F20"/>
          <w:spacing w:val="-6"/>
          <w:w w:val="90"/>
          <w:sz w:val="26"/>
        </w:rPr>
        <w:t xml:space="preserve"> </w:t>
      </w:r>
      <w:r>
        <w:rPr>
          <w:color w:val="231F20"/>
          <w:w w:val="90"/>
          <w:sz w:val="26"/>
        </w:rPr>
        <w:t>d'une</w:t>
      </w:r>
      <w:r>
        <w:rPr>
          <w:color w:val="231F20"/>
          <w:spacing w:val="-6"/>
          <w:w w:val="90"/>
          <w:sz w:val="26"/>
        </w:rPr>
        <w:t xml:space="preserve"> </w:t>
      </w:r>
      <w:r>
        <w:rPr>
          <w:color w:val="231F20"/>
          <w:w w:val="90"/>
          <w:sz w:val="26"/>
        </w:rPr>
        <w:t>de</w:t>
      </w:r>
      <w:r>
        <w:rPr>
          <w:color w:val="231F20"/>
          <w:spacing w:val="-6"/>
          <w:w w:val="90"/>
          <w:sz w:val="26"/>
        </w:rPr>
        <w:t xml:space="preserve"> </w:t>
      </w:r>
      <w:r>
        <w:rPr>
          <w:color w:val="231F20"/>
          <w:w w:val="90"/>
          <w:sz w:val="26"/>
        </w:rPr>
        <w:t>ces</w:t>
      </w:r>
      <w:r>
        <w:rPr>
          <w:color w:val="231F20"/>
          <w:spacing w:val="-6"/>
          <w:w w:val="90"/>
          <w:sz w:val="26"/>
        </w:rPr>
        <w:t xml:space="preserve"> </w:t>
      </w:r>
      <w:r>
        <w:rPr>
          <w:color w:val="231F20"/>
          <w:w w:val="90"/>
          <w:sz w:val="26"/>
        </w:rPr>
        <w:t>fantasias</w:t>
      </w:r>
      <w:r>
        <w:rPr>
          <w:color w:val="231F20"/>
          <w:spacing w:val="-6"/>
          <w:w w:val="90"/>
          <w:sz w:val="26"/>
        </w:rPr>
        <w:t xml:space="preserve"> </w:t>
      </w:r>
      <w:r>
        <w:rPr>
          <w:color w:val="231F20"/>
          <w:w w:val="90"/>
          <w:sz w:val="26"/>
        </w:rPr>
        <w:t>écrivait</w:t>
      </w:r>
      <w:r>
        <w:rPr>
          <w:color w:val="231F20"/>
          <w:spacing w:val="-6"/>
          <w:w w:val="90"/>
          <w:sz w:val="26"/>
        </w:rPr>
        <w:t xml:space="preserve"> </w:t>
      </w:r>
      <w:r>
        <w:rPr>
          <w:color w:val="231F20"/>
          <w:w w:val="90"/>
          <w:sz w:val="26"/>
        </w:rPr>
        <w:t>:</w:t>
      </w:r>
      <w:r>
        <w:rPr>
          <w:color w:val="231F20"/>
          <w:spacing w:val="-6"/>
          <w:w w:val="90"/>
          <w:sz w:val="26"/>
        </w:rPr>
        <w:t xml:space="preserve"> </w:t>
      </w:r>
      <w:r>
        <w:rPr>
          <w:i/>
          <w:color w:val="231F20"/>
          <w:w w:val="90"/>
          <w:sz w:val="26"/>
        </w:rPr>
        <w:t>«</w:t>
      </w:r>
      <w:r>
        <w:rPr>
          <w:i/>
          <w:color w:val="231F20"/>
          <w:spacing w:val="-6"/>
          <w:w w:val="90"/>
          <w:sz w:val="26"/>
        </w:rPr>
        <w:t xml:space="preserve"> </w:t>
      </w:r>
      <w:r>
        <w:rPr>
          <w:i/>
          <w:color w:val="231F20"/>
          <w:w w:val="90"/>
          <w:sz w:val="26"/>
        </w:rPr>
        <w:t>J'ai</w:t>
      </w:r>
      <w:r>
        <w:rPr>
          <w:i/>
          <w:color w:val="231F20"/>
          <w:spacing w:val="-6"/>
          <w:w w:val="90"/>
          <w:sz w:val="26"/>
        </w:rPr>
        <w:t xml:space="preserve"> </w:t>
      </w:r>
      <w:r>
        <w:rPr>
          <w:i/>
          <w:color w:val="231F20"/>
          <w:w w:val="90"/>
          <w:sz w:val="26"/>
        </w:rPr>
        <w:t>entendu</w:t>
      </w:r>
      <w:r>
        <w:rPr>
          <w:i/>
          <w:color w:val="231F20"/>
          <w:spacing w:val="-6"/>
          <w:w w:val="90"/>
          <w:sz w:val="26"/>
        </w:rPr>
        <w:t xml:space="preserve"> </w:t>
      </w:r>
      <w:r>
        <w:rPr>
          <w:i/>
          <w:color w:val="231F20"/>
          <w:w w:val="90"/>
          <w:sz w:val="26"/>
        </w:rPr>
        <w:t>des</w:t>
      </w:r>
      <w:r>
        <w:rPr>
          <w:i/>
          <w:color w:val="231F20"/>
          <w:spacing w:val="-6"/>
          <w:w w:val="90"/>
          <w:sz w:val="26"/>
        </w:rPr>
        <w:t xml:space="preserve"> </w:t>
      </w:r>
      <w:r>
        <w:rPr>
          <w:i/>
          <w:color w:val="231F20"/>
          <w:w w:val="90"/>
          <w:sz w:val="26"/>
        </w:rPr>
        <w:t>voix</w:t>
      </w:r>
      <w:r>
        <w:rPr>
          <w:i/>
          <w:color w:val="231F20"/>
          <w:spacing w:val="-6"/>
          <w:w w:val="90"/>
          <w:sz w:val="26"/>
        </w:rPr>
        <w:t xml:space="preserve"> </w:t>
      </w:r>
      <w:r>
        <w:rPr>
          <w:i/>
          <w:color w:val="231F20"/>
          <w:w w:val="90"/>
          <w:sz w:val="26"/>
        </w:rPr>
        <w:t>célestes</w:t>
      </w:r>
      <w:r>
        <w:rPr>
          <w:i/>
          <w:color w:val="231F20"/>
          <w:spacing w:val="-6"/>
          <w:w w:val="90"/>
          <w:sz w:val="26"/>
        </w:rPr>
        <w:t xml:space="preserve"> </w:t>
      </w:r>
      <w:r>
        <w:rPr>
          <w:i/>
          <w:color w:val="231F20"/>
          <w:w w:val="90"/>
          <w:sz w:val="26"/>
        </w:rPr>
        <w:t xml:space="preserve">et j'ai vu des peintures divines. J'ai descendu pendant vingt ans l'escalier de Pimodan… Mais ce matin, depuis mon réveil, je dors toujours et je </w:t>
      </w:r>
      <w:r>
        <w:rPr>
          <w:i/>
          <w:color w:val="231F20"/>
          <w:sz w:val="26"/>
        </w:rPr>
        <w:t>suis</w:t>
      </w:r>
      <w:r>
        <w:rPr>
          <w:i/>
          <w:color w:val="231F20"/>
          <w:spacing w:val="-6"/>
          <w:sz w:val="26"/>
        </w:rPr>
        <w:t xml:space="preserve"> </w:t>
      </w:r>
      <w:r>
        <w:rPr>
          <w:i/>
          <w:color w:val="231F20"/>
          <w:sz w:val="26"/>
        </w:rPr>
        <w:t>sans</w:t>
      </w:r>
      <w:r>
        <w:rPr>
          <w:i/>
          <w:color w:val="231F20"/>
          <w:spacing w:val="-6"/>
          <w:sz w:val="26"/>
        </w:rPr>
        <w:t xml:space="preserve"> </w:t>
      </w:r>
      <w:r>
        <w:rPr>
          <w:i/>
          <w:color w:val="231F20"/>
          <w:sz w:val="26"/>
        </w:rPr>
        <w:t>volonté</w:t>
      </w:r>
      <w:r>
        <w:rPr>
          <w:i/>
          <w:color w:val="231F20"/>
          <w:spacing w:val="-6"/>
          <w:sz w:val="26"/>
        </w:rPr>
        <w:t xml:space="preserve"> </w:t>
      </w:r>
      <w:r>
        <w:rPr>
          <w:i/>
          <w:color w:val="231F20"/>
          <w:sz w:val="26"/>
        </w:rPr>
        <w:t>».</w:t>
      </w:r>
    </w:p>
    <w:p w14:paraId="61527F3A" w14:textId="77777777" w:rsidR="00B76AFF" w:rsidRDefault="00000000">
      <w:pPr>
        <w:pStyle w:val="Titre3"/>
        <w:spacing w:before="256"/>
      </w:pPr>
      <w:r>
        <w:rPr>
          <w:color w:val="231F20"/>
          <w:spacing w:val="-2"/>
        </w:rPr>
        <w:t>C.N.P.E.R.T.</w:t>
      </w:r>
    </w:p>
    <w:p w14:paraId="34E7C417" w14:textId="77777777" w:rsidR="00B76AFF" w:rsidRDefault="00000000">
      <w:pPr>
        <w:pStyle w:val="Corpsdetexte"/>
        <w:spacing w:before="97" w:line="199" w:lineRule="auto"/>
        <w:ind w:left="453" w:right="101"/>
        <w:jc w:val="both"/>
      </w:pPr>
      <w:r>
        <w:rPr>
          <w:color w:val="231F20"/>
          <w:w w:val="95"/>
        </w:rPr>
        <w:t xml:space="preserve">Centre National de Prévention d'Études et de Recherches sur les </w:t>
      </w:r>
      <w:r>
        <w:rPr>
          <w:color w:val="231F20"/>
          <w:spacing w:val="-2"/>
          <w:w w:val="95"/>
        </w:rPr>
        <w:t>Toxicomanies.</w:t>
      </w:r>
      <w:r>
        <w:rPr>
          <w:color w:val="231F20"/>
          <w:spacing w:val="-8"/>
          <w:w w:val="95"/>
        </w:rPr>
        <w:t xml:space="preserve"> </w:t>
      </w:r>
      <w:r>
        <w:rPr>
          <w:color w:val="231F20"/>
          <w:spacing w:val="-2"/>
          <w:w w:val="95"/>
        </w:rPr>
        <w:t>Ce</w:t>
      </w:r>
      <w:r>
        <w:rPr>
          <w:color w:val="231F20"/>
          <w:spacing w:val="-8"/>
          <w:w w:val="95"/>
        </w:rPr>
        <w:t xml:space="preserve"> </w:t>
      </w:r>
      <w:r>
        <w:rPr>
          <w:color w:val="231F20"/>
          <w:spacing w:val="-2"/>
          <w:w w:val="95"/>
        </w:rPr>
        <w:t>centre</w:t>
      </w:r>
      <w:r>
        <w:rPr>
          <w:color w:val="231F20"/>
          <w:spacing w:val="-8"/>
          <w:w w:val="95"/>
        </w:rPr>
        <w:t xml:space="preserve"> </w:t>
      </w:r>
      <w:r>
        <w:rPr>
          <w:color w:val="231F20"/>
          <w:spacing w:val="-2"/>
          <w:w w:val="95"/>
        </w:rPr>
        <w:t>(que</w:t>
      </w:r>
      <w:r>
        <w:rPr>
          <w:color w:val="231F20"/>
          <w:spacing w:val="-8"/>
          <w:w w:val="95"/>
        </w:rPr>
        <w:t xml:space="preserve"> </w:t>
      </w:r>
      <w:r>
        <w:rPr>
          <w:color w:val="231F20"/>
          <w:spacing w:val="-2"/>
          <w:w w:val="95"/>
        </w:rPr>
        <w:t>préside</w:t>
      </w:r>
      <w:r>
        <w:rPr>
          <w:color w:val="231F20"/>
          <w:spacing w:val="-8"/>
          <w:w w:val="95"/>
        </w:rPr>
        <w:t xml:space="preserve"> </w:t>
      </w:r>
      <w:r>
        <w:rPr>
          <w:color w:val="231F20"/>
          <w:spacing w:val="-2"/>
          <w:w w:val="95"/>
        </w:rPr>
        <w:t>depuis</w:t>
      </w:r>
      <w:r>
        <w:rPr>
          <w:color w:val="231F20"/>
          <w:spacing w:val="-8"/>
          <w:w w:val="95"/>
        </w:rPr>
        <w:t xml:space="preserve"> </w:t>
      </w:r>
      <w:r>
        <w:rPr>
          <w:color w:val="231F20"/>
          <w:spacing w:val="-2"/>
          <w:w w:val="95"/>
        </w:rPr>
        <w:t>une</w:t>
      </w:r>
      <w:r>
        <w:rPr>
          <w:color w:val="231F20"/>
          <w:spacing w:val="-8"/>
          <w:w w:val="95"/>
        </w:rPr>
        <w:t xml:space="preserve"> </w:t>
      </w:r>
      <w:r>
        <w:rPr>
          <w:color w:val="231F20"/>
          <w:spacing w:val="-2"/>
          <w:w w:val="95"/>
        </w:rPr>
        <w:t>dizaine</w:t>
      </w:r>
      <w:r>
        <w:rPr>
          <w:color w:val="231F20"/>
          <w:spacing w:val="-8"/>
          <w:w w:val="95"/>
        </w:rPr>
        <w:t xml:space="preserve"> </w:t>
      </w:r>
      <w:r>
        <w:rPr>
          <w:color w:val="231F20"/>
          <w:spacing w:val="-2"/>
          <w:w w:val="95"/>
        </w:rPr>
        <w:t xml:space="preserve">d'années </w:t>
      </w:r>
      <w:r>
        <w:rPr>
          <w:color w:val="231F20"/>
          <w:w w:val="95"/>
        </w:rPr>
        <w:t>l'auteur</w:t>
      </w:r>
      <w:r>
        <w:rPr>
          <w:color w:val="231F20"/>
          <w:spacing w:val="4"/>
        </w:rPr>
        <w:t xml:space="preserve"> </w:t>
      </w:r>
      <w:r>
        <w:rPr>
          <w:color w:val="231F20"/>
          <w:w w:val="95"/>
        </w:rPr>
        <w:t>de</w:t>
      </w:r>
      <w:r>
        <w:rPr>
          <w:color w:val="231F20"/>
          <w:spacing w:val="5"/>
        </w:rPr>
        <w:t xml:space="preserve"> </w:t>
      </w:r>
      <w:r>
        <w:rPr>
          <w:color w:val="231F20"/>
          <w:w w:val="95"/>
        </w:rPr>
        <w:t>ce</w:t>
      </w:r>
      <w:r>
        <w:rPr>
          <w:color w:val="231F20"/>
          <w:spacing w:val="5"/>
        </w:rPr>
        <w:t xml:space="preserve"> </w:t>
      </w:r>
      <w:r>
        <w:rPr>
          <w:color w:val="231F20"/>
          <w:w w:val="95"/>
        </w:rPr>
        <w:t>livre,</w:t>
      </w:r>
      <w:r>
        <w:rPr>
          <w:color w:val="231F20"/>
          <w:spacing w:val="5"/>
        </w:rPr>
        <w:t xml:space="preserve"> </w:t>
      </w:r>
      <w:r>
        <w:rPr>
          <w:color w:val="231F20"/>
          <w:w w:val="95"/>
        </w:rPr>
        <w:t>où</w:t>
      </w:r>
      <w:r>
        <w:rPr>
          <w:color w:val="231F20"/>
          <w:spacing w:val="5"/>
        </w:rPr>
        <w:t xml:space="preserve"> </w:t>
      </w:r>
      <w:r>
        <w:rPr>
          <w:color w:val="231F20"/>
          <w:w w:val="95"/>
        </w:rPr>
        <w:t>il</w:t>
      </w:r>
      <w:r>
        <w:rPr>
          <w:color w:val="231F20"/>
          <w:spacing w:val="5"/>
        </w:rPr>
        <w:t xml:space="preserve"> </w:t>
      </w:r>
      <w:r>
        <w:rPr>
          <w:color w:val="231F20"/>
          <w:w w:val="95"/>
        </w:rPr>
        <w:t>a</w:t>
      </w:r>
      <w:r>
        <w:rPr>
          <w:color w:val="231F20"/>
          <w:spacing w:val="5"/>
        </w:rPr>
        <w:t xml:space="preserve"> </w:t>
      </w:r>
      <w:r>
        <w:rPr>
          <w:color w:val="231F20"/>
          <w:w w:val="95"/>
        </w:rPr>
        <w:t>succédé</w:t>
      </w:r>
      <w:r>
        <w:rPr>
          <w:color w:val="231F20"/>
          <w:spacing w:val="5"/>
        </w:rPr>
        <w:t xml:space="preserve"> </w:t>
      </w:r>
      <w:r>
        <w:rPr>
          <w:color w:val="231F20"/>
          <w:w w:val="95"/>
        </w:rPr>
        <w:t>au</w:t>
      </w:r>
      <w:r>
        <w:rPr>
          <w:color w:val="231F20"/>
          <w:spacing w:val="5"/>
        </w:rPr>
        <w:t xml:space="preserve"> </w:t>
      </w:r>
      <w:r>
        <w:rPr>
          <w:color w:val="231F20"/>
          <w:w w:val="95"/>
        </w:rPr>
        <w:t>professeur</w:t>
      </w:r>
      <w:r>
        <w:rPr>
          <w:color w:val="231F20"/>
          <w:spacing w:val="5"/>
        </w:rPr>
        <w:t xml:space="preserve"> </w:t>
      </w:r>
      <w:r>
        <w:rPr>
          <w:color w:val="231F20"/>
          <w:w w:val="95"/>
        </w:rPr>
        <w:t>Roger</w:t>
      </w:r>
      <w:r>
        <w:rPr>
          <w:color w:val="231F20"/>
          <w:spacing w:val="5"/>
        </w:rPr>
        <w:t xml:space="preserve"> </w:t>
      </w:r>
      <w:r>
        <w:rPr>
          <w:color w:val="231F20"/>
          <w:w w:val="95"/>
        </w:rPr>
        <w:t>Boulu)</w:t>
      </w:r>
      <w:r>
        <w:rPr>
          <w:color w:val="231F20"/>
          <w:spacing w:val="5"/>
        </w:rPr>
        <w:t xml:space="preserve"> </w:t>
      </w:r>
      <w:r>
        <w:rPr>
          <w:color w:val="231F20"/>
          <w:spacing w:val="-10"/>
          <w:w w:val="95"/>
        </w:rPr>
        <w:t>a</w:t>
      </w:r>
    </w:p>
    <w:p w14:paraId="61C0E387" w14:textId="33F447D7" w:rsidR="005059FB" w:rsidRPr="005059FB" w:rsidRDefault="005059FB" w:rsidP="005059FB">
      <w:pPr>
        <w:pStyle w:val="Corpsdetexte"/>
        <w:rPr>
          <w:sz w:val="18"/>
        </w:rPr>
      </w:pPr>
      <w:r>
        <w:rPr>
          <w:sz w:val="18"/>
        </w:rPr>
        <w:t>46</w:t>
      </w:r>
    </w:p>
    <w:p w14:paraId="71D9652B" w14:textId="3D74DC0C" w:rsidR="005059FB" w:rsidRPr="005059FB" w:rsidRDefault="005059FB" w:rsidP="005059FB">
      <w:pPr>
        <w:tabs>
          <w:tab w:val="left" w:pos="5076"/>
        </w:tabs>
        <w:rPr>
          <w:sz w:val="24"/>
        </w:rPr>
        <w:sectPr w:rsidR="005059FB" w:rsidRPr="005059FB">
          <w:pgSz w:w="9350" w:h="12750"/>
          <w:pgMar w:top="920" w:right="1280" w:bottom="420" w:left="1100" w:header="0" w:footer="222" w:gutter="0"/>
          <w:cols w:space="720"/>
        </w:sectPr>
      </w:pPr>
    </w:p>
    <w:p w14:paraId="3C0B0E25"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F2A6E19" w14:textId="77777777" w:rsidR="00B76AFF" w:rsidRDefault="00000000">
      <w:pPr>
        <w:pStyle w:val="Corpsdetexte"/>
        <w:spacing w:before="10"/>
        <w:rPr>
          <w:sz w:val="17"/>
        </w:rPr>
      </w:pPr>
      <w:r>
        <w:pict w14:anchorId="43C1B4B6">
          <v:shape id="docshape38" o:spid="_x0000_s2174" style="position:absolute;margin-left:69.2pt;margin-top:13.2pt;width:320.35pt;height:.1pt;z-index:-15708160;mso-wrap-distance-left:0;mso-wrap-distance-right:0;mso-position-horizontal-relative:page" coordorigin="1384,264" coordsize="6407,0" path="m7790,264r-6406,e" filled="f" strokecolor="#231f20" strokeweight=".25pt">
            <v:path arrowok="t"/>
            <w10:wrap type="topAndBottom" anchorx="page"/>
          </v:shape>
        </w:pict>
      </w:r>
    </w:p>
    <w:p w14:paraId="69CE6196" w14:textId="77777777" w:rsidR="00B76AFF" w:rsidRDefault="00B76AFF">
      <w:pPr>
        <w:pStyle w:val="Corpsdetexte"/>
        <w:spacing w:before="7"/>
        <w:rPr>
          <w:sz w:val="7"/>
        </w:rPr>
      </w:pPr>
    </w:p>
    <w:p w14:paraId="2D82B3A6" w14:textId="77777777" w:rsidR="00B76AFF" w:rsidRDefault="00000000">
      <w:pPr>
        <w:pStyle w:val="Corpsdetexte"/>
        <w:spacing w:before="150" w:line="196" w:lineRule="auto"/>
        <w:ind w:left="283" w:right="270"/>
        <w:jc w:val="both"/>
      </w:pPr>
      <w:r>
        <w:rPr>
          <w:color w:val="231F20"/>
          <w:w w:val="95"/>
        </w:rPr>
        <w:t>une</w:t>
      </w:r>
      <w:r>
        <w:rPr>
          <w:color w:val="231F20"/>
          <w:spacing w:val="-4"/>
          <w:w w:val="95"/>
        </w:rPr>
        <w:t xml:space="preserve"> </w:t>
      </w:r>
      <w:r>
        <w:rPr>
          <w:color w:val="231F20"/>
          <w:w w:val="95"/>
        </w:rPr>
        <w:t>existence</w:t>
      </w:r>
      <w:r>
        <w:rPr>
          <w:color w:val="231F20"/>
          <w:spacing w:val="-4"/>
          <w:w w:val="95"/>
        </w:rPr>
        <w:t xml:space="preserve"> </w:t>
      </w:r>
      <w:r>
        <w:rPr>
          <w:color w:val="231F20"/>
          <w:w w:val="95"/>
        </w:rPr>
        <w:t>d'une</w:t>
      </w:r>
      <w:r>
        <w:rPr>
          <w:color w:val="231F20"/>
          <w:spacing w:val="-4"/>
          <w:w w:val="95"/>
        </w:rPr>
        <w:t xml:space="preserve"> </w:t>
      </w:r>
      <w:r>
        <w:rPr>
          <w:color w:val="231F20"/>
          <w:w w:val="95"/>
        </w:rPr>
        <w:t>trentaine</w:t>
      </w:r>
      <w:r>
        <w:rPr>
          <w:color w:val="231F20"/>
          <w:spacing w:val="-4"/>
          <w:w w:val="95"/>
        </w:rPr>
        <w:t xml:space="preserve"> </w:t>
      </w:r>
      <w:r>
        <w:rPr>
          <w:color w:val="231F20"/>
          <w:w w:val="95"/>
        </w:rPr>
        <w:t>d'années.</w:t>
      </w:r>
      <w:r>
        <w:rPr>
          <w:color w:val="231F20"/>
          <w:spacing w:val="-4"/>
          <w:w w:val="95"/>
        </w:rPr>
        <w:t xml:space="preserve"> </w:t>
      </w:r>
      <w:r>
        <w:rPr>
          <w:color w:val="231F20"/>
          <w:w w:val="95"/>
        </w:rPr>
        <w:t>Il</w:t>
      </w:r>
      <w:r>
        <w:rPr>
          <w:color w:val="231F20"/>
          <w:spacing w:val="-4"/>
          <w:w w:val="95"/>
        </w:rPr>
        <w:t xml:space="preserve"> </w:t>
      </w:r>
      <w:r>
        <w:rPr>
          <w:color w:val="231F20"/>
          <w:w w:val="95"/>
        </w:rPr>
        <w:t>a</w:t>
      </w:r>
      <w:r>
        <w:rPr>
          <w:color w:val="231F20"/>
          <w:spacing w:val="-4"/>
          <w:w w:val="95"/>
        </w:rPr>
        <w:t xml:space="preserve"> </w:t>
      </w:r>
      <w:r>
        <w:rPr>
          <w:color w:val="231F20"/>
          <w:w w:val="95"/>
        </w:rPr>
        <w:t>été</w:t>
      </w:r>
      <w:r>
        <w:rPr>
          <w:color w:val="231F20"/>
          <w:spacing w:val="-4"/>
          <w:w w:val="95"/>
        </w:rPr>
        <w:t xml:space="preserve"> </w:t>
      </w:r>
      <w:r>
        <w:rPr>
          <w:color w:val="231F20"/>
          <w:w w:val="95"/>
        </w:rPr>
        <w:t>créé</w:t>
      </w:r>
      <w:r>
        <w:rPr>
          <w:color w:val="231F20"/>
          <w:spacing w:val="-4"/>
          <w:w w:val="95"/>
        </w:rPr>
        <w:t xml:space="preserve"> </w:t>
      </w:r>
      <w:r>
        <w:rPr>
          <w:color w:val="231F20"/>
          <w:w w:val="95"/>
        </w:rPr>
        <w:t>par</w:t>
      </w:r>
      <w:r>
        <w:rPr>
          <w:color w:val="231F20"/>
          <w:spacing w:val="-4"/>
          <w:w w:val="95"/>
        </w:rPr>
        <w:t xml:space="preserve"> </w:t>
      </w:r>
      <w:r>
        <w:rPr>
          <w:color w:val="231F20"/>
          <w:w w:val="95"/>
        </w:rPr>
        <w:t>monsieur René</w:t>
      </w:r>
      <w:r>
        <w:rPr>
          <w:color w:val="231F20"/>
          <w:spacing w:val="-12"/>
          <w:w w:val="95"/>
        </w:rPr>
        <w:t xml:space="preserve"> </w:t>
      </w:r>
      <w:r>
        <w:rPr>
          <w:color w:val="231F20"/>
          <w:w w:val="95"/>
        </w:rPr>
        <w:t>Yafil</w:t>
      </w:r>
      <w:r>
        <w:rPr>
          <w:color w:val="231F20"/>
          <w:spacing w:val="-12"/>
          <w:w w:val="95"/>
        </w:rPr>
        <w:t xml:space="preserve"> </w:t>
      </w:r>
      <w:r>
        <w:rPr>
          <w:color w:val="231F20"/>
          <w:w w:val="95"/>
        </w:rPr>
        <w:t>(cadre</w:t>
      </w:r>
      <w:r>
        <w:rPr>
          <w:color w:val="231F20"/>
          <w:spacing w:val="-12"/>
          <w:w w:val="95"/>
        </w:rPr>
        <w:t xml:space="preserve"> </w:t>
      </w:r>
      <w:r>
        <w:rPr>
          <w:color w:val="231F20"/>
          <w:w w:val="95"/>
        </w:rPr>
        <w:t>de</w:t>
      </w:r>
      <w:r>
        <w:rPr>
          <w:color w:val="231F20"/>
          <w:spacing w:val="-12"/>
          <w:w w:val="95"/>
        </w:rPr>
        <w:t xml:space="preserve"> </w:t>
      </w:r>
      <w:r>
        <w:rPr>
          <w:color w:val="231F20"/>
          <w:w w:val="95"/>
        </w:rPr>
        <w:t>l'industrie</w:t>
      </w:r>
      <w:r>
        <w:rPr>
          <w:color w:val="231F20"/>
          <w:spacing w:val="-12"/>
          <w:w w:val="95"/>
        </w:rPr>
        <w:t xml:space="preserve"> </w:t>
      </w:r>
      <w:r>
        <w:rPr>
          <w:color w:val="231F20"/>
          <w:w w:val="95"/>
        </w:rPr>
        <w:t>pharmaceutique).</w:t>
      </w:r>
      <w:r>
        <w:rPr>
          <w:color w:val="231F20"/>
          <w:spacing w:val="-11"/>
          <w:w w:val="95"/>
        </w:rPr>
        <w:t xml:space="preserve"> </w:t>
      </w:r>
      <w:r>
        <w:rPr>
          <w:color w:val="231F20"/>
          <w:w w:val="95"/>
        </w:rPr>
        <w:t>Il</w:t>
      </w:r>
      <w:r>
        <w:rPr>
          <w:color w:val="231F20"/>
          <w:spacing w:val="-12"/>
          <w:w w:val="95"/>
        </w:rPr>
        <w:t xml:space="preserve"> </w:t>
      </w:r>
      <w:r>
        <w:rPr>
          <w:color w:val="231F20"/>
          <w:w w:val="95"/>
        </w:rPr>
        <w:t>rassemble</w:t>
      </w:r>
      <w:r>
        <w:rPr>
          <w:color w:val="231F20"/>
          <w:spacing w:val="-12"/>
          <w:w w:val="95"/>
        </w:rPr>
        <w:t xml:space="preserve"> </w:t>
      </w:r>
      <w:r>
        <w:rPr>
          <w:color w:val="231F20"/>
          <w:w w:val="95"/>
        </w:rPr>
        <w:t xml:space="preserve">des </w:t>
      </w:r>
      <w:r>
        <w:rPr>
          <w:color w:val="231F20"/>
          <w:spacing w:val="-2"/>
          <w:w w:val="95"/>
        </w:rPr>
        <w:t>membres,</w:t>
      </w:r>
      <w:r>
        <w:rPr>
          <w:color w:val="231F20"/>
          <w:spacing w:val="-5"/>
          <w:w w:val="95"/>
        </w:rPr>
        <w:t xml:space="preserve"> </w:t>
      </w:r>
      <w:r>
        <w:rPr>
          <w:color w:val="231F20"/>
          <w:spacing w:val="-2"/>
          <w:w w:val="95"/>
        </w:rPr>
        <w:t>cooptés</w:t>
      </w:r>
      <w:r>
        <w:rPr>
          <w:color w:val="231F20"/>
          <w:spacing w:val="-5"/>
          <w:w w:val="95"/>
        </w:rPr>
        <w:t xml:space="preserve"> </w:t>
      </w:r>
      <w:r>
        <w:rPr>
          <w:color w:val="231F20"/>
          <w:spacing w:val="-2"/>
          <w:w w:val="95"/>
        </w:rPr>
        <w:t>par</w:t>
      </w:r>
      <w:r>
        <w:rPr>
          <w:color w:val="231F20"/>
          <w:spacing w:val="-5"/>
          <w:w w:val="95"/>
        </w:rPr>
        <w:t xml:space="preserve"> </w:t>
      </w:r>
      <w:r>
        <w:rPr>
          <w:color w:val="231F20"/>
          <w:spacing w:val="-2"/>
          <w:w w:val="95"/>
        </w:rPr>
        <w:t>son</w:t>
      </w:r>
      <w:r>
        <w:rPr>
          <w:color w:val="231F20"/>
          <w:spacing w:val="-5"/>
          <w:w w:val="95"/>
        </w:rPr>
        <w:t xml:space="preserve"> </w:t>
      </w:r>
      <w:r>
        <w:rPr>
          <w:color w:val="231F20"/>
          <w:spacing w:val="-2"/>
          <w:w w:val="95"/>
        </w:rPr>
        <w:t>bureau,</w:t>
      </w:r>
      <w:r>
        <w:rPr>
          <w:color w:val="231F20"/>
          <w:spacing w:val="-5"/>
          <w:w w:val="95"/>
        </w:rPr>
        <w:t xml:space="preserve"> </w:t>
      </w:r>
      <w:r>
        <w:rPr>
          <w:color w:val="231F20"/>
          <w:spacing w:val="-2"/>
          <w:w w:val="95"/>
        </w:rPr>
        <w:t>en</w:t>
      </w:r>
      <w:r>
        <w:rPr>
          <w:color w:val="231F20"/>
          <w:spacing w:val="-5"/>
          <w:w w:val="95"/>
        </w:rPr>
        <w:t xml:space="preserve"> </w:t>
      </w:r>
      <w:r>
        <w:rPr>
          <w:color w:val="231F20"/>
          <w:spacing w:val="-2"/>
          <w:w w:val="95"/>
        </w:rPr>
        <w:t>raison</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leurs</w:t>
      </w:r>
      <w:r>
        <w:rPr>
          <w:color w:val="231F20"/>
          <w:spacing w:val="-5"/>
          <w:w w:val="95"/>
        </w:rPr>
        <w:t xml:space="preserve"> </w:t>
      </w:r>
      <w:r>
        <w:rPr>
          <w:color w:val="231F20"/>
          <w:spacing w:val="-2"/>
          <w:w w:val="95"/>
        </w:rPr>
        <w:t xml:space="preserve">compétences </w:t>
      </w:r>
      <w:r>
        <w:rPr>
          <w:color w:val="231F20"/>
          <w:w w:val="90"/>
        </w:rPr>
        <w:t>et/ou</w:t>
      </w:r>
      <w:r>
        <w:rPr>
          <w:color w:val="231F20"/>
          <w:spacing w:val="-2"/>
          <w:w w:val="90"/>
        </w:rPr>
        <w:t xml:space="preserve"> </w:t>
      </w:r>
      <w:r>
        <w:rPr>
          <w:color w:val="231F20"/>
          <w:w w:val="90"/>
        </w:rPr>
        <w:t>de</w:t>
      </w:r>
      <w:r>
        <w:rPr>
          <w:color w:val="231F20"/>
          <w:spacing w:val="-2"/>
          <w:w w:val="90"/>
        </w:rPr>
        <w:t xml:space="preserve"> </w:t>
      </w:r>
      <w:r>
        <w:rPr>
          <w:color w:val="231F20"/>
          <w:w w:val="90"/>
        </w:rPr>
        <w:t>leur</w:t>
      </w:r>
      <w:r>
        <w:rPr>
          <w:color w:val="231F20"/>
          <w:spacing w:val="-2"/>
          <w:w w:val="90"/>
        </w:rPr>
        <w:t xml:space="preserve"> </w:t>
      </w:r>
      <w:r>
        <w:rPr>
          <w:color w:val="231F20"/>
          <w:w w:val="90"/>
        </w:rPr>
        <w:t>intérêt</w:t>
      </w:r>
      <w:r>
        <w:rPr>
          <w:color w:val="231F20"/>
          <w:spacing w:val="-2"/>
          <w:w w:val="90"/>
        </w:rPr>
        <w:t xml:space="preserve"> </w:t>
      </w:r>
      <w:r>
        <w:rPr>
          <w:color w:val="231F20"/>
          <w:w w:val="90"/>
        </w:rPr>
        <w:t>pour</w:t>
      </w:r>
      <w:r>
        <w:rPr>
          <w:color w:val="231F20"/>
          <w:spacing w:val="-2"/>
          <w:w w:val="90"/>
        </w:rPr>
        <w:t xml:space="preserve"> </w:t>
      </w:r>
      <w:r>
        <w:rPr>
          <w:color w:val="231F20"/>
          <w:w w:val="90"/>
        </w:rPr>
        <w:t>les</w:t>
      </w:r>
      <w:r>
        <w:rPr>
          <w:color w:val="231F20"/>
          <w:spacing w:val="-2"/>
          <w:w w:val="90"/>
        </w:rPr>
        <w:t xml:space="preserve"> </w:t>
      </w:r>
      <w:r>
        <w:rPr>
          <w:color w:val="231F20"/>
          <w:w w:val="90"/>
        </w:rPr>
        <w:t>drogues</w:t>
      </w:r>
      <w:r>
        <w:rPr>
          <w:color w:val="231F20"/>
          <w:spacing w:val="-2"/>
          <w:w w:val="90"/>
        </w:rPr>
        <w:t xml:space="preserve"> </w:t>
      </w:r>
      <w:r>
        <w:rPr>
          <w:color w:val="231F20"/>
          <w:w w:val="90"/>
        </w:rPr>
        <w:t>et</w:t>
      </w:r>
      <w:r>
        <w:rPr>
          <w:color w:val="231F20"/>
          <w:spacing w:val="-2"/>
          <w:w w:val="90"/>
        </w:rPr>
        <w:t xml:space="preserve"> </w:t>
      </w:r>
      <w:r>
        <w:rPr>
          <w:color w:val="231F20"/>
          <w:w w:val="90"/>
        </w:rPr>
        <w:t>toxicomanies</w:t>
      </w:r>
      <w:r>
        <w:rPr>
          <w:color w:val="231F20"/>
          <w:spacing w:val="-2"/>
          <w:w w:val="90"/>
        </w:rPr>
        <w:t xml:space="preserve"> </w:t>
      </w:r>
      <w:r>
        <w:rPr>
          <w:color w:val="231F20"/>
          <w:w w:val="90"/>
        </w:rPr>
        <w:t>;</w:t>
      </w:r>
      <w:r>
        <w:rPr>
          <w:color w:val="231F20"/>
          <w:spacing w:val="-2"/>
          <w:w w:val="90"/>
        </w:rPr>
        <w:t xml:space="preserve"> </w:t>
      </w:r>
      <w:r>
        <w:rPr>
          <w:color w:val="231F20"/>
          <w:w w:val="90"/>
        </w:rPr>
        <w:t>membres</w:t>
      </w:r>
      <w:r>
        <w:rPr>
          <w:color w:val="231F20"/>
          <w:spacing w:val="-2"/>
          <w:w w:val="90"/>
        </w:rPr>
        <w:t xml:space="preserve"> </w:t>
      </w:r>
      <w:r>
        <w:rPr>
          <w:color w:val="231F20"/>
          <w:w w:val="90"/>
        </w:rPr>
        <w:t>qui désirent</w:t>
      </w:r>
      <w:r>
        <w:rPr>
          <w:color w:val="231F20"/>
          <w:spacing w:val="-4"/>
          <w:w w:val="90"/>
        </w:rPr>
        <w:t xml:space="preserve"> </w:t>
      </w:r>
      <w:r>
        <w:rPr>
          <w:color w:val="231F20"/>
          <w:w w:val="90"/>
        </w:rPr>
        <w:t>s'impliquer</w:t>
      </w:r>
      <w:r>
        <w:rPr>
          <w:color w:val="231F20"/>
          <w:spacing w:val="-4"/>
          <w:w w:val="90"/>
        </w:rPr>
        <w:t xml:space="preserve"> </w:t>
      </w:r>
      <w:r>
        <w:rPr>
          <w:color w:val="231F20"/>
          <w:w w:val="90"/>
        </w:rPr>
        <w:t>dans</w:t>
      </w:r>
      <w:r>
        <w:rPr>
          <w:color w:val="231F20"/>
          <w:spacing w:val="-4"/>
          <w:w w:val="90"/>
        </w:rPr>
        <w:t xml:space="preserve"> </w:t>
      </w:r>
      <w:r>
        <w:rPr>
          <w:color w:val="231F20"/>
          <w:w w:val="90"/>
        </w:rPr>
        <w:t>des</w:t>
      </w:r>
      <w:r>
        <w:rPr>
          <w:color w:val="231F20"/>
          <w:spacing w:val="-4"/>
          <w:w w:val="90"/>
        </w:rPr>
        <w:t xml:space="preserve"> </w:t>
      </w:r>
      <w:r>
        <w:rPr>
          <w:color w:val="231F20"/>
          <w:w w:val="90"/>
        </w:rPr>
        <w:t>actions</w:t>
      </w:r>
      <w:r>
        <w:rPr>
          <w:color w:val="231F20"/>
          <w:spacing w:val="-4"/>
          <w:w w:val="90"/>
        </w:rPr>
        <w:t xml:space="preserve"> </w:t>
      </w:r>
      <w:r>
        <w:rPr>
          <w:color w:val="231F20"/>
          <w:w w:val="90"/>
        </w:rPr>
        <w:t>visant</w:t>
      </w:r>
      <w:r>
        <w:rPr>
          <w:color w:val="231F20"/>
          <w:spacing w:val="-4"/>
          <w:w w:val="90"/>
        </w:rPr>
        <w:t xml:space="preserve"> </w:t>
      </w:r>
      <w:r>
        <w:rPr>
          <w:color w:val="231F20"/>
          <w:w w:val="90"/>
        </w:rPr>
        <w:t>à</w:t>
      </w:r>
      <w:r>
        <w:rPr>
          <w:color w:val="231F20"/>
          <w:spacing w:val="-4"/>
          <w:w w:val="90"/>
        </w:rPr>
        <w:t xml:space="preserve"> </w:t>
      </w:r>
      <w:r>
        <w:rPr>
          <w:color w:val="231F20"/>
          <w:w w:val="90"/>
        </w:rPr>
        <w:t>restreindre</w:t>
      </w:r>
      <w:r>
        <w:rPr>
          <w:color w:val="231F20"/>
          <w:spacing w:val="-4"/>
          <w:w w:val="90"/>
        </w:rPr>
        <w:t xml:space="preserve"> </w:t>
      </w:r>
      <w:r>
        <w:rPr>
          <w:color w:val="231F20"/>
          <w:w w:val="90"/>
        </w:rPr>
        <w:t xml:space="preserve">l'expansion </w:t>
      </w:r>
      <w:r>
        <w:rPr>
          <w:color w:val="231F20"/>
          <w:w w:val="95"/>
        </w:rPr>
        <w:t xml:space="preserve">de ces dernières. Elle compte ainsi en son sein des universitaires, </w:t>
      </w:r>
      <w:r>
        <w:rPr>
          <w:color w:val="231F20"/>
          <w:spacing w:val="-2"/>
        </w:rPr>
        <w:t>des</w:t>
      </w:r>
      <w:r>
        <w:rPr>
          <w:color w:val="231F20"/>
          <w:spacing w:val="-5"/>
        </w:rPr>
        <w:t xml:space="preserve"> </w:t>
      </w:r>
      <w:r>
        <w:rPr>
          <w:color w:val="231F20"/>
          <w:spacing w:val="-2"/>
        </w:rPr>
        <w:t>enseignants</w:t>
      </w:r>
      <w:r>
        <w:rPr>
          <w:color w:val="231F20"/>
          <w:spacing w:val="-5"/>
        </w:rPr>
        <w:t xml:space="preserve"> </w:t>
      </w:r>
      <w:r>
        <w:rPr>
          <w:color w:val="231F20"/>
          <w:spacing w:val="-2"/>
        </w:rPr>
        <w:t>des</w:t>
      </w:r>
      <w:r>
        <w:rPr>
          <w:color w:val="231F20"/>
          <w:spacing w:val="-5"/>
        </w:rPr>
        <w:t xml:space="preserve"> </w:t>
      </w:r>
      <w:r>
        <w:rPr>
          <w:color w:val="231F20"/>
          <w:spacing w:val="-2"/>
        </w:rPr>
        <w:t>différents</w:t>
      </w:r>
      <w:r>
        <w:rPr>
          <w:color w:val="231F20"/>
          <w:spacing w:val="-5"/>
        </w:rPr>
        <w:t xml:space="preserve"> </w:t>
      </w:r>
      <w:r>
        <w:rPr>
          <w:color w:val="231F20"/>
          <w:spacing w:val="-2"/>
        </w:rPr>
        <w:t>cycles,</w:t>
      </w:r>
      <w:r>
        <w:rPr>
          <w:color w:val="231F20"/>
          <w:spacing w:val="-5"/>
        </w:rPr>
        <w:t xml:space="preserve"> </w:t>
      </w:r>
      <w:r>
        <w:rPr>
          <w:color w:val="231F20"/>
          <w:spacing w:val="-2"/>
        </w:rPr>
        <w:t>des</w:t>
      </w:r>
      <w:r>
        <w:rPr>
          <w:color w:val="231F20"/>
          <w:spacing w:val="-5"/>
        </w:rPr>
        <w:t xml:space="preserve"> </w:t>
      </w:r>
      <w:r>
        <w:rPr>
          <w:color w:val="231F20"/>
          <w:spacing w:val="-2"/>
        </w:rPr>
        <w:t>médecins</w:t>
      </w:r>
      <w:r>
        <w:rPr>
          <w:color w:val="231F20"/>
          <w:spacing w:val="-5"/>
        </w:rPr>
        <w:t xml:space="preserve"> </w:t>
      </w:r>
      <w:r>
        <w:rPr>
          <w:color w:val="231F20"/>
          <w:spacing w:val="-2"/>
        </w:rPr>
        <w:t xml:space="preserve">hospitaliers </w:t>
      </w:r>
      <w:r>
        <w:rPr>
          <w:color w:val="231F20"/>
          <w:w w:val="95"/>
        </w:rPr>
        <w:t>ou</w:t>
      </w:r>
      <w:r>
        <w:rPr>
          <w:color w:val="231F20"/>
          <w:spacing w:val="-12"/>
          <w:w w:val="95"/>
        </w:rPr>
        <w:t xml:space="preserve"> </w:t>
      </w:r>
      <w:r>
        <w:rPr>
          <w:color w:val="231F20"/>
          <w:w w:val="95"/>
        </w:rPr>
        <w:t>libéraux,</w:t>
      </w:r>
      <w:r>
        <w:rPr>
          <w:color w:val="231F20"/>
          <w:spacing w:val="-12"/>
          <w:w w:val="95"/>
        </w:rPr>
        <w:t xml:space="preserve"> </w:t>
      </w:r>
      <w:r>
        <w:rPr>
          <w:color w:val="231F20"/>
          <w:w w:val="95"/>
        </w:rPr>
        <w:t>des</w:t>
      </w:r>
      <w:r>
        <w:rPr>
          <w:color w:val="231F20"/>
          <w:spacing w:val="-12"/>
          <w:w w:val="95"/>
        </w:rPr>
        <w:t xml:space="preserve"> </w:t>
      </w:r>
      <w:r>
        <w:rPr>
          <w:color w:val="231F20"/>
          <w:w w:val="95"/>
        </w:rPr>
        <w:t>pharmaciens,</w:t>
      </w:r>
      <w:r>
        <w:rPr>
          <w:color w:val="231F20"/>
          <w:spacing w:val="-12"/>
          <w:w w:val="95"/>
        </w:rPr>
        <w:t xml:space="preserve"> </w:t>
      </w:r>
      <w:r>
        <w:rPr>
          <w:color w:val="231F20"/>
          <w:w w:val="95"/>
        </w:rPr>
        <w:t>des</w:t>
      </w:r>
      <w:r>
        <w:rPr>
          <w:color w:val="231F20"/>
          <w:spacing w:val="-12"/>
          <w:w w:val="95"/>
        </w:rPr>
        <w:t xml:space="preserve"> </w:t>
      </w:r>
      <w:r>
        <w:rPr>
          <w:color w:val="231F20"/>
          <w:w w:val="95"/>
        </w:rPr>
        <w:t>dentistes,</w:t>
      </w:r>
      <w:r>
        <w:rPr>
          <w:color w:val="231F20"/>
          <w:spacing w:val="-11"/>
          <w:w w:val="95"/>
        </w:rPr>
        <w:t xml:space="preserve"> </w:t>
      </w:r>
      <w:r>
        <w:rPr>
          <w:color w:val="231F20"/>
          <w:w w:val="95"/>
        </w:rPr>
        <w:t>des</w:t>
      </w:r>
      <w:r>
        <w:rPr>
          <w:color w:val="231F20"/>
          <w:spacing w:val="-12"/>
          <w:w w:val="95"/>
        </w:rPr>
        <w:t xml:space="preserve"> </w:t>
      </w:r>
      <w:r>
        <w:rPr>
          <w:color w:val="231F20"/>
          <w:w w:val="95"/>
        </w:rPr>
        <w:t>juristes,</w:t>
      </w:r>
      <w:r>
        <w:rPr>
          <w:color w:val="231F20"/>
          <w:spacing w:val="-12"/>
          <w:w w:val="95"/>
        </w:rPr>
        <w:t xml:space="preserve"> </w:t>
      </w:r>
      <w:r>
        <w:rPr>
          <w:color w:val="231F20"/>
          <w:w w:val="95"/>
        </w:rPr>
        <w:t xml:space="preserve">d'anciens </w:t>
      </w:r>
      <w:r>
        <w:rPr>
          <w:color w:val="231F20"/>
        </w:rPr>
        <w:t xml:space="preserve">membres de la police... Il s'honore de l'adhésion d'un nombre </w:t>
      </w:r>
      <w:r>
        <w:rPr>
          <w:color w:val="231F20"/>
          <w:w w:val="90"/>
        </w:rPr>
        <w:t xml:space="preserve">important de membres des académies nationales de Médecine et de </w:t>
      </w:r>
      <w:r>
        <w:rPr>
          <w:color w:val="231F20"/>
          <w:spacing w:val="-2"/>
          <w:w w:val="95"/>
        </w:rPr>
        <w:t>Pharmacie,</w:t>
      </w:r>
      <w:r>
        <w:rPr>
          <w:color w:val="231F20"/>
          <w:spacing w:val="-4"/>
          <w:w w:val="95"/>
        </w:rPr>
        <w:t xml:space="preserve"> </w:t>
      </w:r>
      <w:r>
        <w:rPr>
          <w:color w:val="231F20"/>
          <w:spacing w:val="-2"/>
          <w:w w:val="95"/>
        </w:rPr>
        <w:t>ainsi</w:t>
      </w:r>
      <w:r>
        <w:rPr>
          <w:color w:val="231F20"/>
          <w:spacing w:val="-4"/>
          <w:w w:val="95"/>
        </w:rPr>
        <w:t xml:space="preserve"> </w:t>
      </w:r>
      <w:r>
        <w:rPr>
          <w:color w:val="231F20"/>
          <w:spacing w:val="-2"/>
          <w:w w:val="95"/>
        </w:rPr>
        <w:t>que</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diverses</w:t>
      </w:r>
      <w:r>
        <w:rPr>
          <w:color w:val="231F20"/>
          <w:spacing w:val="-4"/>
          <w:w w:val="95"/>
        </w:rPr>
        <w:t xml:space="preserve"> </w:t>
      </w:r>
      <w:r>
        <w:rPr>
          <w:color w:val="231F20"/>
          <w:spacing w:val="-2"/>
          <w:w w:val="95"/>
        </w:rPr>
        <w:t>autres</w:t>
      </w:r>
      <w:r>
        <w:rPr>
          <w:color w:val="231F20"/>
          <w:spacing w:val="-4"/>
          <w:w w:val="95"/>
        </w:rPr>
        <w:t xml:space="preserve"> </w:t>
      </w:r>
      <w:r>
        <w:rPr>
          <w:color w:val="231F20"/>
          <w:spacing w:val="-2"/>
          <w:w w:val="95"/>
        </w:rPr>
        <w:t>personnes</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portent</w:t>
      </w:r>
      <w:r>
        <w:rPr>
          <w:color w:val="231F20"/>
          <w:spacing w:val="-4"/>
          <w:w w:val="95"/>
        </w:rPr>
        <w:t xml:space="preserve"> </w:t>
      </w:r>
      <w:r>
        <w:rPr>
          <w:color w:val="231F20"/>
          <w:spacing w:val="-2"/>
          <w:w w:val="95"/>
        </w:rPr>
        <w:t xml:space="preserve">une </w:t>
      </w:r>
      <w:r>
        <w:rPr>
          <w:color w:val="231F20"/>
          <w:w w:val="90"/>
        </w:rPr>
        <w:t>grande</w:t>
      </w:r>
      <w:r>
        <w:rPr>
          <w:color w:val="231F20"/>
          <w:spacing w:val="-3"/>
          <w:w w:val="90"/>
        </w:rPr>
        <w:t xml:space="preserve"> </w:t>
      </w:r>
      <w:r>
        <w:rPr>
          <w:color w:val="231F20"/>
          <w:w w:val="90"/>
        </w:rPr>
        <w:t>attention</w:t>
      </w:r>
      <w:r>
        <w:rPr>
          <w:color w:val="231F20"/>
          <w:spacing w:val="-3"/>
          <w:w w:val="90"/>
        </w:rPr>
        <w:t xml:space="preserve"> </w:t>
      </w:r>
      <w:r>
        <w:rPr>
          <w:color w:val="231F20"/>
          <w:w w:val="90"/>
        </w:rPr>
        <w:t>à</w:t>
      </w:r>
      <w:r>
        <w:rPr>
          <w:color w:val="231F20"/>
          <w:spacing w:val="-3"/>
          <w:w w:val="90"/>
        </w:rPr>
        <w:t xml:space="preserve"> </w:t>
      </w:r>
      <w:r>
        <w:rPr>
          <w:color w:val="231F20"/>
          <w:w w:val="90"/>
        </w:rPr>
        <w:t>la</w:t>
      </w:r>
      <w:r>
        <w:rPr>
          <w:color w:val="231F20"/>
          <w:spacing w:val="-3"/>
          <w:w w:val="90"/>
        </w:rPr>
        <w:t xml:space="preserve"> </w:t>
      </w:r>
      <w:r>
        <w:rPr>
          <w:color w:val="231F20"/>
          <w:w w:val="90"/>
        </w:rPr>
        <w:t>protection</w:t>
      </w:r>
      <w:r>
        <w:rPr>
          <w:color w:val="231F20"/>
          <w:spacing w:val="-3"/>
          <w:w w:val="90"/>
        </w:rPr>
        <w:t xml:space="preserve"> </w:t>
      </w:r>
      <w:r>
        <w:rPr>
          <w:color w:val="231F20"/>
          <w:w w:val="90"/>
        </w:rPr>
        <w:t>des</w:t>
      </w:r>
      <w:r>
        <w:rPr>
          <w:color w:val="231F20"/>
          <w:spacing w:val="-3"/>
          <w:w w:val="90"/>
        </w:rPr>
        <w:t xml:space="preserve"> </w:t>
      </w:r>
      <w:r>
        <w:rPr>
          <w:color w:val="231F20"/>
          <w:w w:val="90"/>
        </w:rPr>
        <w:t>plus</w:t>
      </w:r>
      <w:r>
        <w:rPr>
          <w:color w:val="231F20"/>
          <w:spacing w:val="-3"/>
          <w:w w:val="90"/>
        </w:rPr>
        <w:t xml:space="preserve"> </w:t>
      </w:r>
      <w:r>
        <w:rPr>
          <w:color w:val="231F20"/>
          <w:w w:val="90"/>
        </w:rPr>
        <w:t>jeunes</w:t>
      </w:r>
      <w:r>
        <w:rPr>
          <w:color w:val="231F20"/>
          <w:spacing w:val="-3"/>
          <w:w w:val="90"/>
        </w:rPr>
        <w:t xml:space="preserve"> </w:t>
      </w:r>
      <w:r>
        <w:rPr>
          <w:color w:val="231F20"/>
          <w:w w:val="90"/>
        </w:rPr>
        <w:t>vis</w:t>
      </w:r>
      <w:r>
        <w:rPr>
          <w:color w:val="231F20"/>
          <w:spacing w:val="-3"/>
          <w:w w:val="90"/>
        </w:rPr>
        <w:t xml:space="preserve"> </w:t>
      </w:r>
      <w:r>
        <w:rPr>
          <w:color w:val="231F20"/>
          <w:w w:val="90"/>
        </w:rPr>
        <w:t>à</w:t>
      </w:r>
      <w:r>
        <w:rPr>
          <w:color w:val="231F20"/>
          <w:spacing w:val="-3"/>
          <w:w w:val="90"/>
        </w:rPr>
        <w:t xml:space="preserve"> </w:t>
      </w:r>
      <w:r>
        <w:rPr>
          <w:color w:val="231F20"/>
          <w:w w:val="90"/>
        </w:rPr>
        <w:t>vis</w:t>
      </w:r>
      <w:r>
        <w:rPr>
          <w:color w:val="231F20"/>
          <w:spacing w:val="-3"/>
          <w:w w:val="90"/>
        </w:rPr>
        <w:t xml:space="preserve"> </w:t>
      </w:r>
      <w:r>
        <w:rPr>
          <w:color w:val="231F20"/>
          <w:w w:val="90"/>
        </w:rPr>
        <w:t>des</w:t>
      </w:r>
      <w:r>
        <w:rPr>
          <w:color w:val="231F20"/>
          <w:spacing w:val="-3"/>
          <w:w w:val="90"/>
        </w:rPr>
        <w:t xml:space="preserve"> </w:t>
      </w:r>
      <w:r>
        <w:rPr>
          <w:color w:val="231F20"/>
          <w:w w:val="90"/>
        </w:rPr>
        <w:t>drogues. Le centre est apolitique et aconfessionnel. Il communique entre ses membres</w:t>
      </w:r>
      <w:r>
        <w:rPr>
          <w:color w:val="231F20"/>
          <w:spacing w:val="-3"/>
          <w:w w:val="90"/>
        </w:rPr>
        <w:t xml:space="preserve"> </w:t>
      </w:r>
      <w:r>
        <w:rPr>
          <w:color w:val="231F20"/>
          <w:w w:val="90"/>
        </w:rPr>
        <w:t>et</w:t>
      </w:r>
      <w:r>
        <w:rPr>
          <w:color w:val="231F20"/>
          <w:spacing w:val="-3"/>
          <w:w w:val="90"/>
        </w:rPr>
        <w:t xml:space="preserve"> </w:t>
      </w:r>
      <w:r>
        <w:rPr>
          <w:color w:val="231F20"/>
          <w:w w:val="90"/>
        </w:rPr>
        <w:t>le</w:t>
      </w:r>
      <w:r>
        <w:rPr>
          <w:color w:val="231F20"/>
          <w:spacing w:val="-3"/>
          <w:w w:val="90"/>
        </w:rPr>
        <w:t xml:space="preserve"> </w:t>
      </w:r>
      <w:r>
        <w:rPr>
          <w:color w:val="231F20"/>
          <w:w w:val="90"/>
        </w:rPr>
        <w:t>plus</w:t>
      </w:r>
      <w:r>
        <w:rPr>
          <w:color w:val="231F20"/>
          <w:spacing w:val="-3"/>
          <w:w w:val="90"/>
        </w:rPr>
        <w:t xml:space="preserve"> </w:t>
      </w:r>
      <w:r>
        <w:rPr>
          <w:color w:val="231F20"/>
          <w:w w:val="90"/>
        </w:rPr>
        <w:t>possible</w:t>
      </w:r>
      <w:r>
        <w:rPr>
          <w:color w:val="231F20"/>
          <w:spacing w:val="-3"/>
          <w:w w:val="90"/>
        </w:rPr>
        <w:t xml:space="preserve"> </w:t>
      </w:r>
      <w:r>
        <w:rPr>
          <w:color w:val="231F20"/>
          <w:w w:val="90"/>
        </w:rPr>
        <w:t>au-delà</w:t>
      </w:r>
      <w:r>
        <w:rPr>
          <w:color w:val="231F20"/>
          <w:spacing w:val="-3"/>
          <w:w w:val="90"/>
        </w:rPr>
        <w:t xml:space="preserve"> </w:t>
      </w:r>
      <w:r>
        <w:rPr>
          <w:color w:val="231F20"/>
          <w:w w:val="90"/>
        </w:rPr>
        <w:t>d'eux</w:t>
      </w:r>
      <w:r>
        <w:rPr>
          <w:color w:val="231F20"/>
          <w:spacing w:val="-3"/>
          <w:w w:val="90"/>
        </w:rPr>
        <w:t xml:space="preserve"> </w:t>
      </w:r>
      <w:r>
        <w:rPr>
          <w:color w:val="231F20"/>
          <w:w w:val="90"/>
        </w:rPr>
        <w:t>par</w:t>
      </w:r>
      <w:r>
        <w:rPr>
          <w:color w:val="231F20"/>
          <w:spacing w:val="-3"/>
          <w:w w:val="90"/>
        </w:rPr>
        <w:t xml:space="preserve"> </w:t>
      </w:r>
      <w:r>
        <w:rPr>
          <w:color w:val="231F20"/>
          <w:w w:val="90"/>
        </w:rPr>
        <w:t>une</w:t>
      </w:r>
      <w:r>
        <w:rPr>
          <w:color w:val="231F20"/>
          <w:spacing w:val="-3"/>
          <w:w w:val="90"/>
        </w:rPr>
        <w:t xml:space="preserve"> </w:t>
      </w:r>
      <w:r>
        <w:rPr>
          <w:color w:val="231F20"/>
          <w:w w:val="90"/>
        </w:rPr>
        <w:t>lettre</w:t>
      </w:r>
      <w:r>
        <w:rPr>
          <w:color w:val="231F20"/>
          <w:spacing w:val="-3"/>
          <w:w w:val="90"/>
        </w:rPr>
        <w:t xml:space="preserve"> </w:t>
      </w:r>
      <w:r>
        <w:rPr>
          <w:color w:val="231F20"/>
          <w:w w:val="90"/>
        </w:rPr>
        <w:t xml:space="preserve">bimensuelle, </w:t>
      </w:r>
      <w:r>
        <w:rPr>
          <w:color w:val="231F20"/>
          <w:w w:val="95"/>
        </w:rPr>
        <w:t>et</w:t>
      </w:r>
      <w:r>
        <w:rPr>
          <w:color w:val="231F20"/>
          <w:spacing w:val="-4"/>
          <w:w w:val="95"/>
        </w:rPr>
        <w:t xml:space="preserve"> </w:t>
      </w:r>
      <w:r>
        <w:rPr>
          <w:color w:val="231F20"/>
          <w:w w:val="95"/>
        </w:rPr>
        <w:t>par</w:t>
      </w:r>
      <w:r>
        <w:rPr>
          <w:color w:val="231F20"/>
          <w:spacing w:val="-4"/>
          <w:w w:val="95"/>
        </w:rPr>
        <w:t xml:space="preserve"> </w:t>
      </w:r>
      <w:r>
        <w:rPr>
          <w:color w:val="231F20"/>
          <w:w w:val="95"/>
        </w:rPr>
        <w:t>un</w:t>
      </w:r>
      <w:r>
        <w:rPr>
          <w:color w:val="231F20"/>
          <w:spacing w:val="-4"/>
          <w:w w:val="95"/>
        </w:rPr>
        <w:t xml:space="preserve"> </w:t>
      </w:r>
      <w:r>
        <w:rPr>
          <w:color w:val="231F20"/>
          <w:w w:val="95"/>
        </w:rPr>
        <w:t>blog</w:t>
      </w:r>
      <w:r>
        <w:rPr>
          <w:color w:val="231F20"/>
          <w:spacing w:val="-4"/>
          <w:w w:val="95"/>
        </w:rPr>
        <w:t xml:space="preserve"> </w:t>
      </w:r>
      <w:r>
        <w:rPr>
          <w:color w:val="231F20"/>
          <w:w w:val="95"/>
        </w:rPr>
        <w:t>«</w:t>
      </w:r>
      <w:r>
        <w:rPr>
          <w:color w:val="231F20"/>
          <w:spacing w:val="-4"/>
          <w:w w:val="95"/>
        </w:rPr>
        <w:t xml:space="preserve"> </w:t>
      </w:r>
      <w:r>
        <w:rPr>
          <w:color w:val="231F20"/>
          <w:w w:val="95"/>
        </w:rPr>
        <w:t>drogaddiction.com</w:t>
      </w:r>
      <w:r>
        <w:rPr>
          <w:color w:val="231F20"/>
          <w:spacing w:val="-4"/>
          <w:w w:val="95"/>
        </w:rPr>
        <w:t xml:space="preserve"> </w:t>
      </w:r>
      <w:r>
        <w:rPr>
          <w:color w:val="231F20"/>
          <w:w w:val="95"/>
        </w:rPr>
        <w:t>».</w:t>
      </w:r>
      <w:r>
        <w:rPr>
          <w:color w:val="231F20"/>
          <w:spacing w:val="-4"/>
          <w:w w:val="95"/>
        </w:rPr>
        <w:t xml:space="preserve"> </w:t>
      </w:r>
      <w:r>
        <w:rPr>
          <w:color w:val="231F20"/>
          <w:w w:val="95"/>
        </w:rPr>
        <w:t>La</w:t>
      </w:r>
      <w:r>
        <w:rPr>
          <w:color w:val="231F20"/>
          <w:spacing w:val="-4"/>
          <w:w w:val="95"/>
        </w:rPr>
        <w:t xml:space="preserve"> </w:t>
      </w:r>
      <w:r>
        <w:rPr>
          <w:color w:val="231F20"/>
          <w:w w:val="95"/>
        </w:rPr>
        <w:t>devise</w:t>
      </w:r>
      <w:r>
        <w:rPr>
          <w:color w:val="231F20"/>
          <w:spacing w:val="-4"/>
          <w:w w:val="95"/>
        </w:rPr>
        <w:t xml:space="preserve"> </w:t>
      </w:r>
      <w:r>
        <w:rPr>
          <w:color w:val="231F20"/>
          <w:w w:val="95"/>
        </w:rPr>
        <w:t>du</w:t>
      </w:r>
      <w:r>
        <w:rPr>
          <w:color w:val="231F20"/>
          <w:spacing w:val="-4"/>
          <w:w w:val="95"/>
        </w:rPr>
        <w:t xml:space="preserve"> </w:t>
      </w:r>
      <w:r>
        <w:rPr>
          <w:color w:val="231F20"/>
          <w:w w:val="95"/>
        </w:rPr>
        <w:t>CNPERT</w:t>
      </w:r>
      <w:r>
        <w:rPr>
          <w:color w:val="231F20"/>
          <w:spacing w:val="-4"/>
          <w:w w:val="95"/>
        </w:rPr>
        <w:t xml:space="preserve"> </w:t>
      </w:r>
      <w:r>
        <w:rPr>
          <w:color w:val="231F20"/>
          <w:w w:val="95"/>
        </w:rPr>
        <w:t>est</w:t>
      </w:r>
      <w:r>
        <w:rPr>
          <w:color w:val="231F20"/>
          <w:spacing w:val="-4"/>
          <w:w w:val="95"/>
        </w:rPr>
        <w:t xml:space="preserve"> </w:t>
      </w:r>
      <w:r>
        <w:rPr>
          <w:color w:val="231F20"/>
          <w:spacing w:val="-10"/>
          <w:w w:val="95"/>
        </w:rPr>
        <w:t>:</w:t>
      </w:r>
    </w:p>
    <w:p w14:paraId="0A32C053" w14:textId="77777777" w:rsidR="00B76AFF" w:rsidRDefault="00000000">
      <w:pPr>
        <w:pStyle w:val="Corpsdetexte"/>
        <w:spacing w:before="16" w:line="196" w:lineRule="auto"/>
        <w:ind w:left="283" w:right="272"/>
        <w:jc w:val="both"/>
      </w:pPr>
      <w:r>
        <w:rPr>
          <w:color w:val="231F20"/>
          <w:w w:val="90"/>
        </w:rPr>
        <w:t>« S'il est important de se préoccuper de l'état de la planète que nous léguerons</w:t>
      </w:r>
      <w:r>
        <w:rPr>
          <w:color w:val="231F20"/>
          <w:spacing w:val="-9"/>
          <w:w w:val="90"/>
        </w:rPr>
        <w:t xml:space="preserve"> </w:t>
      </w:r>
      <w:r>
        <w:rPr>
          <w:color w:val="231F20"/>
          <w:w w:val="90"/>
        </w:rPr>
        <w:t>à</w:t>
      </w:r>
      <w:r>
        <w:rPr>
          <w:color w:val="231F20"/>
          <w:spacing w:val="-9"/>
          <w:w w:val="90"/>
        </w:rPr>
        <w:t xml:space="preserve"> </w:t>
      </w:r>
      <w:r>
        <w:rPr>
          <w:color w:val="231F20"/>
          <w:w w:val="90"/>
        </w:rPr>
        <w:t>nos</w:t>
      </w:r>
      <w:r>
        <w:rPr>
          <w:color w:val="231F20"/>
          <w:spacing w:val="-9"/>
          <w:w w:val="90"/>
        </w:rPr>
        <w:t xml:space="preserve"> </w:t>
      </w:r>
      <w:r>
        <w:rPr>
          <w:color w:val="231F20"/>
          <w:w w:val="90"/>
        </w:rPr>
        <w:t>enfants,</w:t>
      </w:r>
      <w:r>
        <w:rPr>
          <w:color w:val="231F20"/>
          <w:spacing w:val="-9"/>
          <w:w w:val="90"/>
        </w:rPr>
        <w:t xml:space="preserve"> </w:t>
      </w:r>
      <w:r>
        <w:rPr>
          <w:color w:val="231F20"/>
          <w:w w:val="90"/>
        </w:rPr>
        <w:t>il</w:t>
      </w:r>
      <w:r>
        <w:rPr>
          <w:color w:val="231F20"/>
          <w:spacing w:val="-9"/>
          <w:w w:val="90"/>
        </w:rPr>
        <w:t xml:space="preserve"> </w:t>
      </w:r>
      <w:r>
        <w:rPr>
          <w:color w:val="231F20"/>
          <w:w w:val="90"/>
        </w:rPr>
        <w:t>est</w:t>
      </w:r>
      <w:r>
        <w:rPr>
          <w:color w:val="231F20"/>
          <w:spacing w:val="-9"/>
          <w:w w:val="90"/>
        </w:rPr>
        <w:t xml:space="preserve"> </w:t>
      </w:r>
      <w:r>
        <w:rPr>
          <w:color w:val="231F20"/>
          <w:w w:val="90"/>
        </w:rPr>
        <w:t>encore</w:t>
      </w:r>
      <w:r>
        <w:rPr>
          <w:color w:val="231F20"/>
          <w:spacing w:val="-8"/>
          <w:w w:val="90"/>
        </w:rPr>
        <w:t xml:space="preserve"> </w:t>
      </w:r>
      <w:r>
        <w:rPr>
          <w:color w:val="231F20"/>
          <w:w w:val="90"/>
        </w:rPr>
        <w:t>plus</w:t>
      </w:r>
      <w:r>
        <w:rPr>
          <w:color w:val="231F20"/>
          <w:spacing w:val="-9"/>
          <w:w w:val="90"/>
        </w:rPr>
        <w:t xml:space="preserve"> </w:t>
      </w:r>
      <w:r>
        <w:rPr>
          <w:color w:val="231F20"/>
          <w:w w:val="90"/>
        </w:rPr>
        <w:t>important</w:t>
      </w:r>
      <w:r>
        <w:rPr>
          <w:color w:val="231F20"/>
          <w:spacing w:val="-9"/>
          <w:w w:val="90"/>
        </w:rPr>
        <w:t xml:space="preserve"> </w:t>
      </w:r>
      <w:r>
        <w:rPr>
          <w:color w:val="231F20"/>
          <w:w w:val="90"/>
        </w:rPr>
        <w:t>de</w:t>
      </w:r>
      <w:r>
        <w:rPr>
          <w:color w:val="231F20"/>
          <w:spacing w:val="-9"/>
          <w:w w:val="90"/>
        </w:rPr>
        <w:t xml:space="preserve"> </w:t>
      </w:r>
      <w:r>
        <w:rPr>
          <w:color w:val="231F20"/>
          <w:w w:val="90"/>
        </w:rPr>
        <w:t>se</w:t>
      </w:r>
      <w:r>
        <w:rPr>
          <w:color w:val="231F20"/>
          <w:spacing w:val="-9"/>
          <w:w w:val="90"/>
        </w:rPr>
        <w:t xml:space="preserve"> </w:t>
      </w:r>
      <w:r>
        <w:rPr>
          <w:color w:val="231F20"/>
          <w:w w:val="90"/>
        </w:rPr>
        <w:t xml:space="preserve">préoccuper </w:t>
      </w:r>
      <w:r>
        <w:rPr>
          <w:color w:val="231F20"/>
          <w:w w:val="95"/>
        </w:rPr>
        <w:t>de</w:t>
      </w:r>
      <w:r>
        <w:rPr>
          <w:color w:val="231F20"/>
          <w:spacing w:val="-5"/>
          <w:w w:val="95"/>
        </w:rPr>
        <w:t xml:space="preserve"> </w:t>
      </w:r>
      <w:r>
        <w:rPr>
          <w:color w:val="231F20"/>
          <w:w w:val="95"/>
        </w:rPr>
        <w:t>l'état</w:t>
      </w:r>
      <w:r>
        <w:rPr>
          <w:color w:val="231F20"/>
          <w:spacing w:val="-5"/>
          <w:w w:val="95"/>
        </w:rPr>
        <w:t xml:space="preserve"> </w:t>
      </w:r>
      <w:r>
        <w:rPr>
          <w:color w:val="231F20"/>
          <w:w w:val="95"/>
        </w:rPr>
        <w:t>des</w:t>
      </w:r>
      <w:r>
        <w:rPr>
          <w:color w:val="231F20"/>
          <w:spacing w:val="-5"/>
          <w:w w:val="95"/>
        </w:rPr>
        <w:t xml:space="preserve"> </w:t>
      </w:r>
      <w:r>
        <w:rPr>
          <w:color w:val="231F20"/>
          <w:w w:val="95"/>
        </w:rPr>
        <w:t>enfants</w:t>
      </w:r>
      <w:r>
        <w:rPr>
          <w:color w:val="231F20"/>
          <w:spacing w:val="-5"/>
          <w:w w:val="95"/>
        </w:rPr>
        <w:t xml:space="preserve"> </w:t>
      </w:r>
      <w:r>
        <w:rPr>
          <w:color w:val="231F20"/>
          <w:w w:val="95"/>
        </w:rPr>
        <w:t>que</w:t>
      </w:r>
      <w:r>
        <w:rPr>
          <w:color w:val="231F20"/>
          <w:spacing w:val="-5"/>
          <w:w w:val="95"/>
        </w:rPr>
        <w:t xml:space="preserve"> </w:t>
      </w:r>
      <w:r>
        <w:rPr>
          <w:color w:val="231F20"/>
          <w:w w:val="95"/>
        </w:rPr>
        <w:t>nous</w:t>
      </w:r>
      <w:r>
        <w:rPr>
          <w:color w:val="231F20"/>
          <w:spacing w:val="-5"/>
          <w:w w:val="95"/>
        </w:rPr>
        <w:t xml:space="preserve"> </w:t>
      </w:r>
      <w:r>
        <w:rPr>
          <w:color w:val="231F20"/>
          <w:w w:val="95"/>
        </w:rPr>
        <w:t>léguerons</w:t>
      </w:r>
      <w:r>
        <w:rPr>
          <w:color w:val="231F20"/>
          <w:spacing w:val="-5"/>
          <w:w w:val="95"/>
        </w:rPr>
        <w:t xml:space="preserve"> </w:t>
      </w:r>
      <w:r>
        <w:rPr>
          <w:color w:val="231F20"/>
          <w:w w:val="95"/>
        </w:rPr>
        <w:t>à</w:t>
      </w:r>
      <w:r>
        <w:rPr>
          <w:color w:val="231F20"/>
          <w:spacing w:val="-5"/>
          <w:w w:val="95"/>
        </w:rPr>
        <w:t xml:space="preserve"> </w:t>
      </w:r>
      <w:r>
        <w:rPr>
          <w:color w:val="231F20"/>
          <w:w w:val="95"/>
        </w:rPr>
        <w:t>cette</w:t>
      </w:r>
      <w:r>
        <w:rPr>
          <w:color w:val="231F20"/>
          <w:spacing w:val="-5"/>
          <w:w w:val="95"/>
        </w:rPr>
        <w:t xml:space="preserve"> </w:t>
      </w:r>
      <w:r>
        <w:rPr>
          <w:color w:val="231F20"/>
          <w:w w:val="95"/>
        </w:rPr>
        <w:t>planète</w:t>
      </w:r>
      <w:r>
        <w:rPr>
          <w:color w:val="231F20"/>
          <w:spacing w:val="-5"/>
          <w:w w:val="95"/>
        </w:rPr>
        <w:t xml:space="preserve"> </w:t>
      </w:r>
      <w:r>
        <w:rPr>
          <w:color w:val="231F20"/>
          <w:w w:val="95"/>
        </w:rPr>
        <w:t>».</w:t>
      </w:r>
    </w:p>
    <w:p w14:paraId="5808DB89" w14:textId="77777777" w:rsidR="00B76AFF" w:rsidRDefault="00000000">
      <w:pPr>
        <w:pStyle w:val="Corpsdetexte"/>
        <w:spacing w:line="277" w:lineRule="exact"/>
        <w:ind w:left="283"/>
        <w:jc w:val="both"/>
      </w:pPr>
      <w:r>
        <w:rPr>
          <w:color w:val="231F20"/>
          <w:w w:val="90"/>
        </w:rPr>
        <w:t>Le</w:t>
      </w:r>
      <w:r>
        <w:rPr>
          <w:color w:val="231F20"/>
          <w:spacing w:val="3"/>
        </w:rPr>
        <w:t xml:space="preserve"> </w:t>
      </w:r>
      <w:r>
        <w:rPr>
          <w:color w:val="231F20"/>
          <w:w w:val="90"/>
        </w:rPr>
        <w:t>CNPERT</w:t>
      </w:r>
      <w:r>
        <w:rPr>
          <w:color w:val="231F20"/>
          <w:spacing w:val="3"/>
        </w:rPr>
        <w:t xml:space="preserve"> </w:t>
      </w:r>
      <w:r>
        <w:rPr>
          <w:color w:val="231F20"/>
          <w:spacing w:val="-12"/>
          <w:w w:val="90"/>
        </w:rPr>
        <w:t>:</w:t>
      </w:r>
    </w:p>
    <w:p w14:paraId="66DAF720" w14:textId="77777777" w:rsidR="00B76AFF" w:rsidRDefault="00000000">
      <w:pPr>
        <w:pStyle w:val="Paragraphedeliste"/>
        <w:numPr>
          <w:ilvl w:val="0"/>
          <w:numId w:val="8"/>
        </w:numPr>
        <w:tabs>
          <w:tab w:val="left" w:pos="454"/>
        </w:tabs>
        <w:spacing w:before="15" w:line="196" w:lineRule="auto"/>
        <w:ind w:right="271"/>
        <w:rPr>
          <w:sz w:val="26"/>
        </w:rPr>
      </w:pPr>
      <w:r>
        <w:rPr>
          <w:color w:val="231F20"/>
          <w:w w:val="95"/>
          <w:sz w:val="26"/>
        </w:rPr>
        <w:t>est</w:t>
      </w:r>
      <w:r>
        <w:rPr>
          <w:color w:val="231F20"/>
          <w:spacing w:val="-12"/>
          <w:w w:val="95"/>
          <w:sz w:val="26"/>
        </w:rPr>
        <w:t xml:space="preserve"> </w:t>
      </w:r>
      <w:r>
        <w:rPr>
          <w:color w:val="231F20"/>
          <w:w w:val="95"/>
          <w:sz w:val="26"/>
        </w:rPr>
        <w:t>opposé</w:t>
      </w:r>
      <w:r>
        <w:rPr>
          <w:color w:val="231F20"/>
          <w:spacing w:val="-12"/>
          <w:w w:val="95"/>
          <w:sz w:val="26"/>
        </w:rPr>
        <w:t xml:space="preserve"> </w:t>
      </w:r>
      <w:r>
        <w:rPr>
          <w:color w:val="231F20"/>
          <w:w w:val="95"/>
          <w:sz w:val="26"/>
        </w:rPr>
        <w:t>à</w:t>
      </w:r>
      <w:r>
        <w:rPr>
          <w:color w:val="231F20"/>
          <w:spacing w:val="-12"/>
          <w:w w:val="95"/>
          <w:sz w:val="26"/>
        </w:rPr>
        <w:t xml:space="preserve"> </w:t>
      </w:r>
      <w:r>
        <w:rPr>
          <w:color w:val="231F20"/>
          <w:w w:val="95"/>
          <w:sz w:val="26"/>
        </w:rPr>
        <w:t>toute</w:t>
      </w:r>
      <w:r>
        <w:rPr>
          <w:color w:val="231F20"/>
          <w:spacing w:val="-12"/>
          <w:w w:val="95"/>
          <w:sz w:val="26"/>
        </w:rPr>
        <w:t xml:space="preserve"> </w:t>
      </w:r>
      <w:r>
        <w:rPr>
          <w:color w:val="231F20"/>
          <w:w w:val="95"/>
          <w:sz w:val="26"/>
        </w:rPr>
        <w:t>dépénalisation</w:t>
      </w:r>
      <w:r>
        <w:rPr>
          <w:color w:val="231F20"/>
          <w:spacing w:val="-12"/>
          <w:w w:val="95"/>
          <w:sz w:val="26"/>
        </w:rPr>
        <w:t xml:space="preserve"> </w:t>
      </w:r>
      <w:r>
        <w:rPr>
          <w:color w:val="231F20"/>
          <w:w w:val="95"/>
          <w:sz w:val="26"/>
        </w:rPr>
        <w:t>du</w:t>
      </w:r>
      <w:r>
        <w:rPr>
          <w:color w:val="231F20"/>
          <w:spacing w:val="-11"/>
          <w:w w:val="95"/>
          <w:sz w:val="26"/>
        </w:rPr>
        <w:t xml:space="preserve"> </w:t>
      </w:r>
      <w:r>
        <w:rPr>
          <w:color w:val="231F20"/>
          <w:w w:val="95"/>
          <w:sz w:val="26"/>
        </w:rPr>
        <w:t>cannabis</w:t>
      </w:r>
      <w:r>
        <w:rPr>
          <w:color w:val="231F20"/>
          <w:spacing w:val="-12"/>
          <w:w w:val="95"/>
          <w:sz w:val="26"/>
        </w:rPr>
        <w:t xml:space="preserve"> </w:t>
      </w:r>
      <w:r>
        <w:rPr>
          <w:color w:val="231F20"/>
          <w:w w:val="95"/>
          <w:sz w:val="26"/>
        </w:rPr>
        <w:t>et</w:t>
      </w:r>
      <w:r>
        <w:rPr>
          <w:color w:val="231F20"/>
          <w:spacing w:val="-12"/>
          <w:w w:val="95"/>
          <w:sz w:val="26"/>
        </w:rPr>
        <w:t xml:space="preserve"> </w:t>
      </w:r>
      <w:r>
        <w:rPr>
          <w:color w:val="231F20"/>
          <w:w w:val="95"/>
          <w:sz w:val="26"/>
        </w:rPr>
        <w:t>plus</w:t>
      </w:r>
      <w:r>
        <w:rPr>
          <w:color w:val="231F20"/>
          <w:spacing w:val="-12"/>
          <w:w w:val="95"/>
          <w:sz w:val="26"/>
        </w:rPr>
        <w:t xml:space="preserve"> </w:t>
      </w:r>
      <w:r>
        <w:rPr>
          <w:color w:val="231F20"/>
          <w:w w:val="95"/>
          <w:sz w:val="26"/>
        </w:rPr>
        <w:t>encore</w:t>
      </w:r>
      <w:r>
        <w:rPr>
          <w:color w:val="231F20"/>
          <w:spacing w:val="-12"/>
          <w:w w:val="95"/>
          <w:sz w:val="26"/>
        </w:rPr>
        <w:t xml:space="preserve"> </w:t>
      </w:r>
      <w:r>
        <w:rPr>
          <w:color w:val="231F20"/>
          <w:w w:val="95"/>
          <w:sz w:val="26"/>
        </w:rPr>
        <w:t>à</w:t>
      </w:r>
      <w:r>
        <w:rPr>
          <w:color w:val="231F20"/>
          <w:spacing w:val="-11"/>
          <w:w w:val="95"/>
          <w:sz w:val="26"/>
        </w:rPr>
        <w:t xml:space="preserve"> </w:t>
      </w:r>
      <w:r>
        <w:rPr>
          <w:color w:val="231F20"/>
          <w:w w:val="95"/>
          <w:sz w:val="26"/>
        </w:rPr>
        <w:t xml:space="preserve">sa </w:t>
      </w:r>
      <w:r>
        <w:rPr>
          <w:color w:val="231F20"/>
          <w:sz w:val="26"/>
        </w:rPr>
        <w:t>légalisation ;</w:t>
      </w:r>
    </w:p>
    <w:p w14:paraId="79477717" w14:textId="77777777" w:rsidR="00B76AFF" w:rsidRDefault="00000000">
      <w:pPr>
        <w:pStyle w:val="Paragraphedeliste"/>
        <w:numPr>
          <w:ilvl w:val="0"/>
          <w:numId w:val="8"/>
        </w:numPr>
        <w:tabs>
          <w:tab w:val="left" w:pos="454"/>
        </w:tabs>
        <w:spacing w:before="2" w:line="196" w:lineRule="auto"/>
        <w:ind w:right="271"/>
        <w:rPr>
          <w:sz w:val="26"/>
        </w:rPr>
      </w:pPr>
      <w:r>
        <w:rPr>
          <w:color w:val="231F20"/>
          <w:w w:val="95"/>
          <w:sz w:val="26"/>
        </w:rPr>
        <w:t>Il</w:t>
      </w:r>
      <w:r>
        <w:rPr>
          <w:color w:val="231F20"/>
          <w:spacing w:val="-12"/>
          <w:w w:val="95"/>
          <w:sz w:val="26"/>
        </w:rPr>
        <w:t xml:space="preserve"> </w:t>
      </w:r>
      <w:r>
        <w:rPr>
          <w:color w:val="231F20"/>
          <w:w w:val="95"/>
          <w:sz w:val="26"/>
        </w:rPr>
        <w:t>exprime</w:t>
      </w:r>
      <w:r>
        <w:rPr>
          <w:color w:val="231F20"/>
          <w:spacing w:val="-12"/>
          <w:w w:val="95"/>
          <w:sz w:val="26"/>
        </w:rPr>
        <w:t xml:space="preserve"> </w:t>
      </w:r>
      <w:r>
        <w:rPr>
          <w:color w:val="231F20"/>
          <w:w w:val="95"/>
          <w:sz w:val="26"/>
        </w:rPr>
        <w:t>les</w:t>
      </w:r>
      <w:r>
        <w:rPr>
          <w:color w:val="231F20"/>
          <w:spacing w:val="-12"/>
          <w:w w:val="95"/>
          <w:sz w:val="26"/>
        </w:rPr>
        <w:t xml:space="preserve"> </w:t>
      </w:r>
      <w:r>
        <w:rPr>
          <w:color w:val="231F20"/>
          <w:w w:val="95"/>
          <w:sz w:val="26"/>
        </w:rPr>
        <w:t>mêmes</w:t>
      </w:r>
      <w:r>
        <w:rPr>
          <w:color w:val="231F20"/>
          <w:spacing w:val="-12"/>
          <w:w w:val="95"/>
          <w:sz w:val="26"/>
        </w:rPr>
        <w:t xml:space="preserve"> </w:t>
      </w:r>
      <w:r>
        <w:rPr>
          <w:color w:val="231F20"/>
          <w:w w:val="95"/>
          <w:sz w:val="26"/>
        </w:rPr>
        <w:t>oppositions</w:t>
      </w:r>
      <w:r>
        <w:rPr>
          <w:color w:val="231F20"/>
          <w:spacing w:val="-12"/>
          <w:w w:val="95"/>
          <w:sz w:val="26"/>
        </w:rPr>
        <w:t xml:space="preserve"> </w:t>
      </w:r>
      <w:r>
        <w:rPr>
          <w:color w:val="231F20"/>
          <w:w w:val="95"/>
          <w:sz w:val="26"/>
        </w:rPr>
        <w:t>pour</w:t>
      </w:r>
      <w:r>
        <w:rPr>
          <w:color w:val="231F20"/>
          <w:spacing w:val="-11"/>
          <w:w w:val="95"/>
          <w:sz w:val="26"/>
        </w:rPr>
        <w:t xml:space="preserve"> </w:t>
      </w:r>
      <w:r>
        <w:rPr>
          <w:color w:val="231F20"/>
          <w:w w:val="95"/>
          <w:sz w:val="26"/>
        </w:rPr>
        <w:t>toutes</w:t>
      </w:r>
      <w:r>
        <w:rPr>
          <w:color w:val="231F20"/>
          <w:spacing w:val="-12"/>
          <w:w w:val="95"/>
          <w:sz w:val="26"/>
        </w:rPr>
        <w:t xml:space="preserve"> </w:t>
      </w:r>
      <w:r>
        <w:rPr>
          <w:color w:val="231F20"/>
          <w:w w:val="95"/>
          <w:sz w:val="26"/>
        </w:rPr>
        <w:t>les</w:t>
      </w:r>
      <w:r>
        <w:rPr>
          <w:color w:val="231F20"/>
          <w:spacing w:val="-12"/>
          <w:w w:val="95"/>
          <w:sz w:val="26"/>
        </w:rPr>
        <w:t xml:space="preserve"> </w:t>
      </w:r>
      <w:r>
        <w:rPr>
          <w:color w:val="231F20"/>
          <w:w w:val="95"/>
          <w:sz w:val="26"/>
        </w:rPr>
        <w:t>autres</w:t>
      </w:r>
      <w:r>
        <w:rPr>
          <w:color w:val="231F20"/>
          <w:spacing w:val="-12"/>
          <w:w w:val="95"/>
          <w:sz w:val="26"/>
        </w:rPr>
        <w:t xml:space="preserve"> </w:t>
      </w:r>
      <w:r>
        <w:rPr>
          <w:color w:val="231F20"/>
          <w:w w:val="95"/>
          <w:sz w:val="26"/>
        </w:rPr>
        <w:t xml:space="preserve">drogues </w:t>
      </w:r>
      <w:r>
        <w:rPr>
          <w:color w:val="231F20"/>
          <w:sz w:val="26"/>
        </w:rPr>
        <w:t>illicites ;</w:t>
      </w:r>
    </w:p>
    <w:p w14:paraId="45B09FD9" w14:textId="77777777" w:rsidR="00B76AFF" w:rsidRDefault="00000000">
      <w:pPr>
        <w:pStyle w:val="Paragraphedeliste"/>
        <w:numPr>
          <w:ilvl w:val="0"/>
          <w:numId w:val="8"/>
        </w:numPr>
        <w:tabs>
          <w:tab w:val="left" w:pos="454"/>
        </w:tabs>
        <w:spacing w:line="275" w:lineRule="exact"/>
        <w:rPr>
          <w:sz w:val="26"/>
        </w:rPr>
      </w:pPr>
      <w:r>
        <w:rPr>
          <w:color w:val="231F20"/>
          <w:w w:val="90"/>
          <w:sz w:val="26"/>
        </w:rPr>
        <w:t>il</w:t>
      </w:r>
      <w:r>
        <w:rPr>
          <w:color w:val="231F20"/>
          <w:spacing w:val="3"/>
          <w:sz w:val="26"/>
        </w:rPr>
        <w:t xml:space="preserve"> </w:t>
      </w:r>
      <w:r>
        <w:rPr>
          <w:color w:val="231F20"/>
          <w:w w:val="90"/>
          <w:sz w:val="26"/>
        </w:rPr>
        <w:t>requiert</w:t>
      </w:r>
      <w:r>
        <w:rPr>
          <w:color w:val="231F20"/>
          <w:spacing w:val="3"/>
          <w:sz w:val="26"/>
        </w:rPr>
        <w:t xml:space="preserve"> </w:t>
      </w:r>
      <w:r>
        <w:rPr>
          <w:color w:val="231F20"/>
          <w:w w:val="90"/>
          <w:sz w:val="26"/>
        </w:rPr>
        <w:t>des</w:t>
      </w:r>
      <w:r>
        <w:rPr>
          <w:color w:val="231F20"/>
          <w:spacing w:val="3"/>
          <w:sz w:val="26"/>
        </w:rPr>
        <w:t xml:space="preserve"> </w:t>
      </w:r>
      <w:r>
        <w:rPr>
          <w:color w:val="231F20"/>
          <w:w w:val="90"/>
          <w:sz w:val="26"/>
        </w:rPr>
        <w:t>restrictions</w:t>
      </w:r>
      <w:r>
        <w:rPr>
          <w:color w:val="231F20"/>
          <w:spacing w:val="3"/>
          <w:sz w:val="26"/>
        </w:rPr>
        <w:t xml:space="preserve"> </w:t>
      </w:r>
      <w:r>
        <w:rPr>
          <w:color w:val="231F20"/>
          <w:w w:val="90"/>
          <w:sz w:val="26"/>
        </w:rPr>
        <w:t>à</w:t>
      </w:r>
      <w:r>
        <w:rPr>
          <w:color w:val="231F20"/>
          <w:spacing w:val="3"/>
          <w:sz w:val="26"/>
        </w:rPr>
        <w:t xml:space="preserve"> </w:t>
      </w:r>
      <w:r>
        <w:rPr>
          <w:color w:val="231F20"/>
          <w:w w:val="90"/>
          <w:sz w:val="26"/>
        </w:rPr>
        <w:t>l'usage</w:t>
      </w:r>
      <w:r>
        <w:rPr>
          <w:color w:val="231F20"/>
          <w:spacing w:val="3"/>
          <w:sz w:val="26"/>
        </w:rPr>
        <w:t xml:space="preserve"> </w:t>
      </w:r>
      <w:r>
        <w:rPr>
          <w:color w:val="231F20"/>
          <w:w w:val="90"/>
          <w:sz w:val="26"/>
        </w:rPr>
        <w:t>de</w:t>
      </w:r>
      <w:r>
        <w:rPr>
          <w:color w:val="231F20"/>
          <w:spacing w:val="4"/>
          <w:sz w:val="26"/>
        </w:rPr>
        <w:t xml:space="preserve"> </w:t>
      </w:r>
      <w:r>
        <w:rPr>
          <w:color w:val="231F20"/>
          <w:w w:val="90"/>
          <w:sz w:val="26"/>
        </w:rPr>
        <w:t>l'alcool</w:t>
      </w:r>
      <w:r>
        <w:rPr>
          <w:color w:val="231F20"/>
          <w:spacing w:val="3"/>
          <w:sz w:val="26"/>
        </w:rPr>
        <w:t xml:space="preserve"> </w:t>
      </w:r>
      <w:r>
        <w:rPr>
          <w:color w:val="231F20"/>
          <w:w w:val="90"/>
          <w:sz w:val="26"/>
        </w:rPr>
        <w:t>et</w:t>
      </w:r>
      <w:r>
        <w:rPr>
          <w:color w:val="231F20"/>
          <w:spacing w:val="3"/>
          <w:sz w:val="26"/>
        </w:rPr>
        <w:t xml:space="preserve"> </w:t>
      </w:r>
      <w:r>
        <w:rPr>
          <w:color w:val="231F20"/>
          <w:w w:val="90"/>
          <w:sz w:val="26"/>
        </w:rPr>
        <w:t>du</w:t>
      </w:r>
      <w:r>
        <w:rPr>
          <w:color w:val="231F20"/>
          <w:spacing w:val="3"/>
          <w:sz w:val="26"/>
        </w:rPr>
        <w:t xml:space="preserve"> </w:t>
      </w:r>
      <w:r>
        <w:rPr>
          <w:color w:val="231F20"/>
          <w:w w:val="90"/>
          <w:sz w:val="26"/>
        </w:rPr>
        <w:t>tabac</w:t>
      </w:r>
      <w:r>
        <w:rPr>
          <w:color w:val="231F20"/>
          <w:spacing w:val="3"/>
          <w:sz w:val="26"/>
        </w:rPr>
        <w:t xml:space="preserve"> </w:t>
      </w:r>
      <w:r>
        <w:rPr>
          <w:color w:val="231F20"/>
          <w:spacing w:val="-10"/>
          <w:w w:val="90"/>
          <w:sz w:val="26"/>
        </w:rPr>
        <w:t>;</w:t>
      </w:r>
    </w:p>
    <w:p w14:paraId="23F1104A" w14:textId="77777777" w:rsidR="00B76AFF" w:rsidRDefault="00000000">
      <w:pPr>
        <w:pStyle w:val="Paragraphedeliste"/>
        <w:numPr>
          <w:ilvl w:val="0"/>
          <w:numId w:val="8"/>
        </w:numPr>
        <w:tabs>
          <w:tab w:val="left" w:pos="454"/>
        </w:tabs>
        <w:spacing w:before="15" w:line="196" w:lineRule="auto"/>
        <w:ind w:right="271"/>
        <w:rPr>
          <w:sz w:val="26"/>
        </w:rPr>
      </w:pPr>
      <w:r>
        <w:rPr>
          <w:color w:val="231F20"/>
          <w:w w:val="90"/>
          <w:sz w:val="26"/>
        </w:rPr>
        <w:t xml:space="preserve">il exprime son opposition au « cannabis thérapeutique », de même </w:t>
      </w:r>
      <w:r>
        <w:rPr>
          <w:color w:val="231F20"/>
          <w:sz w:val="26"/>
        </w:rPr>
        <w:t>qu'au</w:t>
      </w:r>
      <w:r>
        <w:rPr>
          <w:color w:val="231F20"/>
          <w:spacing w:val="-15"/>
          <w:sz w:val="26"/>
        </w:rPr>
        <w:t xml:space="preserve"> </w:t>
      </w:r>
      <w:r>
        <w:rPr>
          <w:color w:val="231F20"/>
          <w:sz w:val="26"/>
        </w:rPr>
        <w:t>«</w:t>
      </w:r>
      <w:r>
        <w:rPr>
          <w:color w:val="231F20"/>
          <w:spacing w:val="-15"/>
          <w:sz w:val="26"/>
        </w:rPr>
        <w:t xml:space="preserve"> </w:t>
      </w:r>
      <w:r>
        <w:rPr>
          <w:color w:val="231F20"/>
          <w:sz w:val="26"/>
        </w:rPr>
        <w:t>THC</w:t>
      </w:r>
      <w:r>
        <w:rPr>
          <w:color w:val="231F20"/>
          <w:spacing w:val="-15"/>
          <w:sz w:val="26"/>
        </w:rPr>
        <w:t xml:space="preserve"> </w:t>
      </w:r>
      <w:r>
        <w:rPr>
          <w:color w:val="231F20"/>
          <w:sz w:val="26"/>
        </w:rPr>
        <w:t>thérapeutique</w:t>
      </w:r>
      <w:r>
        <w:rPr>
          <w:color w:val="231F20"/>
          <w:spacing w:val="-15"/>
          <w:sz w:val="26"/>
        </w:rPr>
        <w:t xml:space="preserve"> </w:t>
      </w:r>
      <w:r>
        <w:rPr>
          <w:color w:val="231F20"/>
          <w:sz w:val="26"/>
        </w:rPr>
        <w:t>»</w:t>
      </w:r>
      <w:r>
        <w:rPr>
          <w:color w:val="231F20"/>
          <w:spacing w:val="-14"/>
          <w:sz w:val="26"/>
        </w:rPr>
        <w:t xml:space="preserve"> </w:t>
      </w:r>
      <w:r>
        <w:rPr>
          <w:color w:val="231F20"/>
          <w:sz w:val="26"/>
        </w:rPr>
        <w:t>;</w:t>
      </w:r>
    </w:p>
    <w:p w14:paraId="720AB328" w14:textId="77777777" w:rsidR="00B76AFF" w:rsidRDefault="00000000">
      <w:pPr>
        <w:pStyle w:val="Paragraphedeliste"/>
        <w:numPr>
          <w:ilvl w:val="0"/>
          <w:numId w:val="8"/>
        </w:numPr>
        <w:tabs>
          <w:tab w:val="left" w:pos="454"/>
        </w:tabs>
        <w:spacing w:before="2" w:line="196" w:lineRule="auto"/>
        <w:ind w:right="271"/>
        <w:rPr>
          <w:sz w:val="26"/>
        </w:rPr>
      </w:pPr>
      <w:r>
        <w:rPr>
          <w:color w:val="231F20"/>
          <w:sz w:val="26"/>
        </w:rPr>
        <w:t xml:space="preserve">il ne se prononcera sur le potentiel thérapeutique d'autres </w:t>
      </w:r>
      <w:r>
        <w:rPr>
          <w:color w:val="231F20"/>
          <w:w w:val="95"/>
          <w:sz w:val="26"/>
        </w:rPr>
        <w:t>cannabinoïdes, tel le cannabidiol*, que quand la communauté médicale</w:t>
      </w:r>
      <w:r>
        <w:rPr>
          <w:color w:val="231F20"/>
          <w:spacing w:val="-2"/>
          <w:w w:val="95"/>
          <w:sz w:val="26"/>
        </w:rPr>
        <w:t xml:space="preserve"> </w:t>
      </w:r>
      <w:r>
        <w:rPr>
          <w:color w:val="231F20"/>
          <w:w w:val="95"/>
          <w:sz w:val="26"/>
        </w:rPr>
        <w:t>disposera</w:t>
      </w:r>
      <w:r>
        <w:rPr>
          <w:color w:val="231F20"/>
          <w:spacing w:val="-2"/>
          <w:w w:val="95"/>
          <w:sz w:val="26"/>
        </w:rPr>
        <w:t xml:space="preserve"> </w:t>
      </w:r>
      <w:r>
        <w:rPr>
          <w:color w:val="231F20"/>
          <w:w w:val="95"/>
          <w:sz w:val="26"/>
        </w:rPr>
        <w:t>des</w:t>
      </w:r>
      <w:r>
        <w:rPr>
          <w:color w:val="231F20"/>
          <w:spacing w:val="-2"/>
          <w:w w:val="95"/>
          <w:sz w:val="26"/>
        </w:rPr>
        <w:t xml:space="preserve"> </w:t>
      </w:r>
      <w:r>
        <w:rPr>
          <w:color w:val="231F20"/>
          <w:w w:val="95"/>
          <w:sz w:val="26"/>
        </w:rPr>
        <w:t>données</w:t>
      </w:r>
      <w:r>
        <w:rPr>
          <w:color w:val="231F20"/>
          <w:spacing w:val="-2"/>
          <w:w w:val="95"/>
          <w:sz w:val="26"/>
        </w:rPr>
        <w:t xml:space="preserve"> </w:t>
      </w:r>
      <w:r>
        <w:rPr>
          <w:color w:val="231F20"/>
          <w:w w:val="95"/>
          <w:sz w:val="26"/>
        </w:rPr>
        <w:t>scientifiques</w:t>
      </w:r>
      <w:r>
        <w:rPr>
          <w:color w:val="231F20"/>
          <w:spacing w:val="-2"/>
          <w:w w:val="95"/>
          <w:sz w:val="26"/>
        </w:rPr>
        <w:t xml:space="preserve"> </w:t>
      </w:r>
      <w:r>
        <w:rPr>
          <w:color w:val="231F20"/>
          <w:w w:val="95"/>
          <w:sz w:val="26"/>
        </w:rPr>
        <w:t>solides</w:t>
      </w:r>
      <w:r>
        <w:rPr>
          <w:color w:val="231F20"/>
          <w:spacing w:val="-2"/>
          <w:w w:val="95"/>
          <w:sz w:val="26"/>
        </w:rPr>
        <w:t xml:space="preserve"> </w:t>
      </w:r>
      <w:r>
        <w:rPr>
          <w:color w:val="231F20"/>
          <w:w w:val="95"/>
          <w:sz w:val="26"/>
        </w:rPr>
        <w:t>;</w:t>
      </w:r>
    </w:p>
    <w:p w14:paraId="1F88024A" w14:textId="77777777" w:rsidR="00B76AFF" w:rsidRDefault="00000000">
      <w:pPr>
        <w:pStyle w:val="Paragraphedeliste"/>
        <w:numPr>
          <w:ilvl w:val="0"/>
          <w:numId w:val="8"/>
        </w:numPr>
        <w:tabs>
          <w:tab w:val="left" w:pos="454"/>
        </w:tabs>
        <w:spacing w:before="3" w:line="196" w:lineRule="auto"/>
        <w:ind w:right="271"/>
        <w:rPr>
          <w:sz w:val="26"/>
        </w:rPr>
      </w:pPr>
      <w:r>
        <w:rPr>
          <w:color w:val="231F20"/>
          <w:w w:val="90"/>
          <w:sz w:val="26"/>
        </w:rPr>
        <w:t xml:space="preserve">il milite pour une gestion des produits de substitution de l'héroïne </w:t>
      </w:r>
      <w:r>
        <w:rPr>
          <w:color w:val="231F20"/>
          <w:w w:val="95"/>
          <w:sz w:val="26"/>
        </w:rPr>
        <w:t xml:space="preserve">(méthadone et buprénorphine) qui soit digne de ce nom et qui </w:t>
      </w:r>
      <w:r>
        <w:rPr>
          <w:color w:val="231F20"/>
          <w:w w:val="90"/>
          <w:sz w:val="26"/>
        </w:rPr>
        <w:t>corrige</w:t>
      </w:r>
      <w:r>
        <w:rPr>
          <w:color w:val="231F20"/>
          <w:spacing w:val="-9"/>
          <w:w w:val="90"/>
          <w:sz w:val="26"/>
        </w:rPr>
        <w:t xml:space="preserve"> </w:t>
      </w:r>
      <w:r>
        <w:rPr>
          <w:color w:val="231F20"/>
          <w:w w:val="90"/>
          <w:sz w:val="26"/>
        </w:rPr>
        <w:t>leurs</w:t>
      </w:r>
      <w:r>
        <w:rPr>
          <w:color w:val="231F20"/>
          <w:spacing w:val="-9"/>
          <w:w w:val="90"/>
          <w:sz w:val="26"/>
        </w:rPr>
        <w:t xml:space="preserve"> </w:t>
      </w:r>
      <w:r>
        <w:rPr>
          <w:color w:val="231F20"/>
          <w:w w:val="90"/>
          <w:sz w:val="26"/>
        </w:rPr>
        <w:t>dysfonctionnements</w:t>
      </w:r>
      <w:r>
        <w:rPr>
          <w:color w:val="231F20"/>
          <w:spacing w:val="-9"/>
          <w:w w:val="90"/>
          <w:sz w:val="26"/>
        </w:rPr>
        <w:t xml:space="preserve"> </w:t>
      </w:r>
      <w:r>
        <w:rPr>
          <w:color w:val="231F20"/>
          <w:w w:val="90"/>
          <w:sz w:val="26"/>
        </w:rPr>
        <w:t>majeurs</w:t>
      </w:r>
      <w:r>
        <w:rPr>
          <w:color w:val="231F20"/>
          <w:spacing w:val="-9"/>
          <w:w w:val="90"/>
          <w:sz w:val="26"/>
        </w:rPr>
        <w:t xml:space="preserve"> </w:t>
      </w:r>
      <w:r>
        <w:rPr>
          <w:color w:val="231F20"/>
          <w:w w:val="90"/>
          <w:sz w:val="26"/>
        </w:rPr>
        <w:t>et</w:t>
      </w:r>
      <w:r>
        <w:rPr>
          <w:color w:val="231F20"/>
          <w:spacing w:val="-9"/>
          <w:w w:val="90"/>
          <w:sz w:val="26"/>
        </w:rPr>
        <w:t xml:space="preserve"> </w:t>
      </w:r>
      <w:r>
        <w:rPr>
          <w:color w:val="231F20"/>
          <w:w w:val="90"/>
          <w:sz w:val="26"/>
        </w:rPr>
        <w:t>leurs</w:t>
      </w:r>
      <w:r>
        <w:rPr>
          <w:color w:val="231F20"/>
          <w:spacing w:val="-9"/>
          <w:w w:val="90"/>
          <w:sz w:val="26"/>
        </w:rPr>
        <w:t xml:space="preserve"> </w:t>
      </w:r>
      <w:r>
        <w:rPr>
          <w:color w:val="231F20"/>
          <w:w w:val="90"/>
          <w:sz w:val="26"/>
        </w:rPr>
        <w:t>détournements</w:t>
      </w:r>
      <w:r>
        <w:rPr>
          <w:color w:val="231F20"/>
          <w:spacing w:val="-8"/>
          <w:w w:val="90"/>
          <w:sz w:val="26"/>
        </w:rPr>
        <w:t xml:space="preserve"> </w:t>
      </w:r>
      <w:r>
        <w:rPr>
          <w:color w:val="231F20"/>
          <w:w w:val="90"/>
          <w:sz w:val="26"/>
        </w:rPr>
        <w:t>;</w:t>
      </w:r>
    </w:p>
    <w:p w14:paraId="3FCC94FE" w14:textId="77777777" w:rsidR="00B76AFF" w:rsidRDefault="00000000">
      <w:pPr>
        <w:pStyle w:val="Paragraphedeliste"/>
        <w:numPr>
          <w:ilvl w:val="0"/>
          <w:numId w:val="8"/>
        </w:numPr>
        <w:tabs>
          <w:tab w:val="left" w:pos="454"/>
        </w:tabs>
        <w:spacing w:line="308" w:lineRule="exact"/>
        <w:rPr>
          <w:sz w:val="26"/>
        </w:rPr>
      </w:pPr>
      <w:r>
        <w:rPr>
          <w:color w:val="231F20"/>
          <w:w w:val="90"/>
          <w:sz w:val="26"/>
        </w:rPr>
        <w:t>il</w:t>
      </w:r>
      <w:r>
        <w:rPr>
          <w:color w:val="231F20"/>
          <w:spacing w:val="1"/>
          <w:sz w:val="26"/>
        </w:rPr>
        <w:t xml:space="preserve"> </w:t>
      </w:r>
      <w:r>
        <w:rPr>
          <w:color w:val="231F20"/>
          <w:w w:val="90"/>
          <w:sz w:val="26"/>
        </w:rPr>
        <w:t>est</w:t>
      </w:r>
      <w:r>
        <w:rPr>
          <w:color w:val="231F20"/>
          <w:spacing w:val="2"/>
          <w:sz w:val="26"/>
        </w:rPr>
        <w:t xml:space="preserve"> </w:t>
      </w:r>
      <w:r>
        <w:rPr>
          <w:color w:val="231F20"/>
          <w:w w:val="90"/>
          <w:sz w:val="26"/>
        </w:rPr>
        <w:t>opposé</w:t>
      </w:r>
      <w:r>
        <w:rPr>
          <w:color w:val="231F20"/>
          <w:spacing w:val="2"/>
          <w:sz w:val="26"/>
        </w:rPr>
        <w:t xml:space="preserve"> </w:t>
      </w:r>
      <w:r>
        <w:rPr>
          <w:color w:val="231F20"/>
          <w:w w:val="90"/>
          <w:sz w:val="26"/>
        </w:rPr>
        <w:t>aux</w:t>
      </w:r>
      <w:r>
        <w:rPr>
          <w:color w:val="231F20"/>
          <w:spacing w:val="2"/>
          <w:sz w:val="26"/>
        </w:rPr>
        <w:t xml:space="preserve"> </w:t>
      </w:r>
      <w:r>
        <w:rPr>
          <w:color w:val="231F20"/>
          <w:w w:val="90"/>
          <w:sz w:val="26"/>
        </w:rPr>
        <w:t>«</w:t>
      </w:r>
      <w:r>
        <w:rPr>
          <w:color w:val="231F20"/>
          <w:spacing w:val="2"/>
          <w:sz w:val="26"/>
        </w:rPr>
        <w:t xml:space="preserve"> </w:t>
      </w:r>
      <w:r>
        <w:rPr>
          <w:color w:val="231F20"/>
          <w:w w:val="90"/>
          <w:sz w:val="26"/>
        </w:rPr>
        <w:t>salles</w:t>
      </w:r>
      <w:r>
        <w:rPr>
          <w:color w:val="231F20"/>
          <w:spacing w:val="2"/>
          <w:sz w:val="26"/>
        </w:rPr>
        <w:t xml:space="preserve"> </w:t>
      </w:r>
      <w:r>
        <w:rPr>
          <w:color w:val="231F20"/>
          <w:w w:val="90"/>
          <w:sz w:val="26"/>
        </w:rPr>
        <w:t>de</w:t>
      </w:r>
      <w:r>
        <w:rPr>
          <w:color w:val="231F20"/>
          <w:spacing w:val="2"/>
          <w:sz w:val="26"/>
        </w:rPr>
        <w:t xml:space="preserve"> </w:t>
      </w:r>
      <w:r>
        <w:rPr>
          <w:color w:val="231F20"/>
          <w:w w:val="90"/>
          <w:sz w:val="26"/>
        </w:rPr>
        <w:t>shoots</w:t>
      </w:r>
      <w:r>
        <w:rPr>
          <w:color w:val="231F20"/>
          <w:spacing w:val="2"/>
          <w:sz w:val="26"/>
        </w:rPr>
        <w:t xml:space="preserve"> </w:t>
      </w:r>
      <w:r>
        <w:rPr>
          <w:color w:val="231F20"/>
          <w:w w:val="90"/>
          <w:sz w:val="26"/>
        </w:rPr>
        <w:t>»</w:t>
      </w:r>
      <w:r>
        <w:rPr>
          <w:color w:val="231F20"/>
          <w:spacing w:val="2"/>
          <w:sz w:val="26"/>
        </w:rPr>
        <w:t xml:space="preserve"> </w:t>
      </w:r>
      <w:r>
        <w:rPr>
          <w:color w:val="231F20"/>
          <w:w w:val="90"/>
          <w:sz w:val="26"/>
        </w:rPr>
        <w:t>pour</w:t>
      </w:r>
      <w:r>
        <w:rPr>
          <w:color w:val="231F20"/>
          <w:spacing w:val="1"/>
          <w:sz w:val="26"/>
        </w:rPr>
        <w:t xml:space="preserve"> </w:t>
      </w:r>
      <w:r>
        <w:rPr>
          <w:color w:val="231F20"/>
          <w:w w:val="90"/>
          <w:sz w:val="26"/>
        </w:rPr>
        <w:t>les</w:t>
      </w:r>
      <w:r>
        <w:rPr>
          <w:color w:val="231F20"/>
          <w:spacing w:val="2"/>
          <w:sz w:val="26"/>
        </w:rPr>
        <w:t xml:space="preserve"> </w:t>
      </w:r>
      <w:r>
        <w:rPr>
          <w:color w:val="231F20"/>
          <w:w w:val="90"/>
          <w:sz w:val="26"/>
        </w:rPr>
        <w:t>toxicomanes</w:t>
      </w:r>
      <w:r>
        <w:rPr>
          <w:color w:val="231F20"/>
          <w:spacing w:val="2"/>
          <w:sz w:val="26"/>
        </w:rPr>
        <w:t xml:space="preserve"> </w:t>
      </w:r>
      <w:r>
        <w:rPr>
          <w:color w:val="231F20"/>
          <w:spacing w:val="-10"/>
          <w:w w:val="90"/>
          <w:sz w:val="26"/>
        </w:rPr>
        <w:t>;</w:t>
      </w:r>
    </w:p>
    <w:p w14:paraId="267CB263" w14:textId="77777777" w:rsidR="00B76AFF" w:rsidRDefault="00B76AFF">
      <w:pPr>
        <w:pStyle w:val="Corpsdetexte"/>
        <w:spacing w:before="12"/>
        <w:rPr>
          <w:sz w:val="16"/>
        </w:rPr>
      </w:pPr>
    </w:p>
    <w:p w14:paraId="18D438D7" w14:textId="44F5BA32" w:rsidR="00B76AFF" w:rsidRDefault="00000000">
      <w:pPr>
        <w:spacing w:before="103"/>
        <w:ind w:left="284"/>
        <w:rPr>
          <w:sz w:val="24"/>
        </w:rPr>
      </w:pPr>
      <w:r>
        <w:rPr>
          <w:color w:val="323031"/>
          <w:spacing w:val="-5"/>
          <w:sz w:val="24"/>
        </w:rPr>
        <w:t>4</w:t>
      </w:r>
      <w:r w:rsidR="005059FB">
        <w:rPr>
          <w:color w:val="323031"/>
          <w:spacing w:val="-5"/>
          <w:sz w:val="24"/>
        </w:rPr>
        <w:t>7</w:t>
      </w:r>
    </w:p>
    <w:p w14:paraId="20953E6A" w14:textId="77777777" w:rsidR="00B76AFF" w:rsidRDefault="00B76AFF">
      <w:pPr>
        <w:rPr>
          <w:sz w:val="24"/>
        </w:rPr>
        <w:sectPr w:rsidR="00B76AFF">
          <w:pgSz w:w="9350" w:h="12750"/>
          <w:pgMar w:top="920" w:right="1280" w:bottom="420" w:left="1100" w:header="0" w:footer="222" w:gutter="0"/>
          <w:cols w:space="720"/>
        </w:sectPr>
      </w:pPr>
    </w:p>
    <w:p w14:paraId="188825BA" w14:textId="77777777" w:rsidR="00B76AFF" w:rsidRDefault="00000000">
      <w:pPr>
        <w:spacing w:before="97"/>
        <w:ind w:right="102"/>
        <w:jc w:val="right"/>
        <w:rPr>
          <w:sz w:val="20"/>
        </w:rPr>
      </w:pPr>
      <w:bookmarkStart w:id="102" w:name="Coffee_shop"/>
      <w:bookmarkStart w:id="103" w:name="_bookmark33"/>
      <w:bookmarkEnd w:id="102"/>
      <w:bookmarkEnd w:id="103"/>
      <w:r>
        <w:rPr>
          <w:color w:val="323031"/>
          <w:w w:val="90"/>
          <w:sz w:val="20"/>
        </w:rPr>
        <w:lastRenderedPageBreak/>
        <w:t>COFFEE</w:t>
      </w:r>
      <w:r>
        <w:rPr>
          <w:color w:val="323031"/>
          <w:spacing w:val="1"/>
          <w:sz w:val="20"/>
        </w:rPr>
        <w:t xml:space="preserve"> </w:t>
      </w:r>
      <w:r>
        <w:rPr>
          <w:color w:val="323031"/>
          <w:spacing w:val="-4"/>
          <w:sz w:val="20"/>
        </w:rPr>
        <w:t>SHOP</w:t>
      </w:r>
    </w:p>
    <w:p w14:paraId="3A1C1368" w14:textId="77777777" w:rsidR="00B76AFF" w:rsidRDefault="00000000">
      <w:pPr>
        <w:pStyle w:val="Corpsdetexte"/>
        <w:spacing w:before="4"/>
        <w:rPr>
          <w:sz w:val="17"/>
        </w:rPr>
      </w:pPr>
      <w:r>
        <w:pict w14:anchorId="793E7678">
          <v:shape id="docshape39" o:spid="_x0000_s2173" style="position:absolute;margin-left:77.7pt;margin-top:12.9pt;width:320.35pt;height:.1pt;z-index:-15707648;mso-wrap-distance-left:0;mso-wrap-distance-right:0;mso-position-horizontal-relative:page" coordorigin="1554,258" coordsize="6407,0" path="m7960,258r-6406,e" filled="f" strokecolor="#231f20" strokeweight=".25pt">
            <v:path arrowok="t"/>
            <w10:wrap type="topAndBottom" anchorx="page"/>
          </v:shape>
        </w:pict>
      </w:r>
    </w:p>
    <w:p w14:paraId="62215785" w14:textId="77777777" w:rsidR="00B76AFF" w:rsidRDefault="00B76AFF">
      <w:pPr>
        <w:pStyle w:val="Corpsdetexte"/>
        <w:spacing w:before="7"/>
        <w:rPr>
          <w:sz w:val="17"/>
        </w:rPr>
      </w:pPr>
    </w:p>
    <w:p w14:paraId="342761E2" w14:textId="77777777" w:rsidR="00B76AFF" w:rsidRDefault="00000000">
      <w:pPr>
        <w:pStyle w:val="Corpsdetexte"/>
        <w:spacing w:line="208" w:lineRule="auto"/>
        <w:ind w:left="623" w:right="101" w:hanging="171"/>
        <w:jc w:val="both"/>
      </w:pPr>
      <w:r>
        <w:rPr>
          <w:color w:val="231F20"/>
        </w:rPr>
        <w:t>-</w:t>
      </w:r>
      <w:r>
        <w:rPr>
          <w:color w:val="231F20"/>
          <w:spacing w:val="-4"/>
        </w:rPr>
        <w:t xml:space="preserve"> </w:t>
      </w:r>
      <w:r>
        <w:rPr>
          <w:color w:val="231F20"/>
        </w:rPr>
        <w:t xml:space="preserve">il demande une évaluation rigoureuse des pratiques des </w:t>
      </w:r>
      <w:r>
        <w:rPr>
          <w:color w:val="231F20"/>
          <w:w w:val="95"/>
        </w:rPr>
        <w:t xml:space="preserve">addictologues, avec une analyse soigneuse et indépendante de </w:t>
      </w:r>
      <w:r>
        <w:rPr>
          <w:color w:val="231F20"/>
          <w:spacing w:val="-2"/>
          <w:w w:val="95"/>
        </w:rPr>
        <w:t>leurs</w:t>
      </w:r>
      <w:r>
        <w:rPr>
          <w:color w:val="231F20"/>
          <w:spacing w:val="-7"/>
          <w:w w:val="95"/>
        </w:rPr>
        <w:t xml:space="preserve"> </w:t>
      </w:r>
      <w:r>
        <w:rPr>
          <w:color w:val="231F20"/>
          <w:spacing w:val="-2"/>
          <w:w w:val="95"/>
        </w:rPr>
        <w:t>résultats,</w:t>
      </w:r>
      <w:r>
        <w:rPr>
          <w:color w:val="231F20"/>
          <w:spacing w:val="-7"/>
          <w:w w:val="95"/>
        </w:rPr>
        <w:t xml:space="preserve"> </w:t>
      </w:r>
      <w:r>
        <w:rPr>
          <w:color w:val="231F20"/>
          <w:spacing w:val="-2"/>
          <w:w w:val="95"/>
        </w:rPr>
        <w:t>afin</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déterminer</w:t>
      </w:r>
      <w:r>
        <w:rPr>
          <w:color w:val="231F20"/>
          <w:spacing w:val="-7"/>
          <w:w w:val="95"/>
        </w:rPr>
        <w:t xml:space="preserve"> </w:t>
      </w:r>
      <w:r>
        <w:rPr>
          <w:color w:val="231F20"/>
          <w:spacing w:val="-2"/>
          <w:w w:val="95"/>
        </w:rPr>
        <w:t>l'adéquation</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moyens</w:t>
      </w:r>
      <w:r>
        <w:rPr>
          <w:color w:val="231F20"/>
          <w:spacing w:val="-7"/>
          <w:w w:val="95"/>
        </w:rPr>
        <w:t xml:space="preserve"> </w:t>
      </w:r>
      <w:r>
        <w:rPr>
          <w:color w:val="231F20"/>
          <w:spacing w:val="-2"/>
          <w:w w:val="95"/>
        </w:rPr>
        <w:t xml:space="preserve">qu'ils </w:t>
      </w:r>
      <w:r>
        <w:rPr>
          <w:color w:val="231F20"/>
          <w:w w:val="95"/>
        </w:rPr>
        <w:t>mobilisent avec les résultats obtenus.</w:t>
      </w:r>
    </w:p>
    <w:p w14:paraId="65E2E966" w14:textId="77777777" w:rsidR="00B76AFF" w:rsidRDefault="00000000">
      <w:pPr>
        <w:pStyle w:val="Titre4"/>
        <w:spacing w:before="255"/>
        <w:jc w:val="both"/>
      </w:pPr>
      <w:r>
        <w:rPr>
          <w:color w:val="231F20"/>
          <w:w w:val="90"/>
        </w:rPr>
        <w:t>Coffee</w:t>
      </w:r>
      <w:r>
        <w:rPr>
          <w:color w:val="231F20"/>
          <w:spacing w:val="-1"/>
        </w:rPr>
        <w:t xml:space="preserve"> </w:t>
      </w:r>
      <w:r>
        <w:rPr>
          <w:color w:val="231F20"/>
          <w:spacing w:val="-4"/>
        </w:rPr>
        <w:t>shop</w:t>
      </w:r>
    </w:p>
    <w:p w14:paraId="4D20E723" w14:textId="77777777" w:rsidR="00B76AFF" w:rsidRDefault="00000000">
      <w:pPr>
        <w:pStyle w:val="Corpsdetexte"/>
        <w:spacing w:before="97" w:line="208" w:lineRule="auto"/>
        <w:ind w:left="453" w:right="100"/>
        <w:jc w:val="both"/>
      </w:pPr>
      <w:r>
        <w:rPr>
          <w:color w:val="231F20"/>
          <w:w w:val="95"/>
        </w:rPr>
        <w:t>Aux</w:t>
      </w:r>
      <w:r>
        <w:rPr>
          <w:color w:val="231F20"/>
          <w:spacing w:val="-12"/>
          <w:w w:val="95"/>
        </w:rPr>
        <w:t xml:space="preserve"> </w:t>
      </w:r>
      <w:r>
        <w:rPr>
          <w:color w:val="231F20"/>
          <w:w w:val="95"/>
        </w:rPr>
        <w:t>Pays-Bas,</w:t>
      </w:r>
      <w:r>
        <w:rPr>
          <w:color w:val="231F20"/>
          <w:spacing w:val="-12"/>
          <w:w w:val="95"/>
        </w:rPr>
        <w:t xml:space="preserve"> </w:t>
      </w:r>
      <w:r>
        <w:rPr>
          <w:color w:val="231F20"/>
          <w:w w:val="95"/>
        </w:rPr>
        <w:t>les</w:t>
      </w:r>
      <w:r>
        <w:rPr>
          <w:color w:val="231F20"/>
          <w:spacing w:val="-12"/>
          <w:w w:val="95"/>
        </w:rPr>
        <w:t xml:space="preserve"> </w:t>
      </w:r>
      <w:r>
        <w:rPr>
          <w:i/>
          <w:color w:val="231F20"/>
          <w:w w:val="95"/>
        </w:rPr>
        <w:t>coffee</w:t>
      </w:r>
      <w:r>
        <w:rPr>
          <w:i/>
          <w:color w:val="231F20"/>
          <w:spacing w:val="-12"/>
          <w:w w:val="95"/>
        </w:rPr>
        <w:t xml:space="preserve"> </w:t>
      </w:r>
      <w:r>
        <w:rPr>
          <w:i/>
          <w:color w:val="231F20"/>
          <w:w w:val="95"/>
        </w:rPr>
        <w:t>shops</w:t>
      </w:r>
      <w:r>
        <w:rPr>
          <w:i/>
          <w:color w:val="231F20"/>
          <w:spacing w:val="-12"/>
          <w:w w:val="95"/>
        </w:rPr>
        <w:t xml:space="preserve"> </w:t>
      </w:r>
      <w:r>
        <w:rPr>
          <w:color w:val="231F20"/>
          <w:w w:val="95"/>
        </w:rPr>
        <w:t>sont</w:t>
      </w:r>
      <w:r>
        <w:rPr>
          <w:color w:val="231F20"/>
          <w:spacing w:val="-12"/>
          <w:w w:val="95"/>
        </w:rPr>
        <w:t xml:space="preserve"> </w:t>
      </w:r>
      <w:r>
        <w:rPr>
          <w:color w:val="231F20"/>
          <w:w w:val="95"/>
        </w:rPr>
        <w:t>des</w:t>
      </w:r>
      <w:r>
        <w:rPr>
          <w:color w:val="231F20"/>
          <w:spacing w:val="-11"/>
          <w:w w:val="95"/>
        </w:rPr>
        <w:t xml:space="preserve"> </w:t>
      </w:r>
      <w:r>
        <w:rPr>
          <w:color w:val="231F20"/>
          <w:w w:val="95"/>
        </w:rPr>
        <w:t>établissements</w:t>
      </w:r>
      <w:r>
        <w:rPr>
          <w:color w:val="231F20"/>
          <w:spacing w:val="-12"/>
          <w:w w:val="95"/>
        </w:rPr>
        <w:t xml:space="preserve"> </w:t>
      </w:r>
      <w:r>
        <w:rPr>
          <w:color w:val="231F20"/>
          <w:w w:val="95"/>
        </w:rPr>
        <w:t>où</w:t>
      </w:r>
      <w:r>
        <w:rPr>
          <w:color w:val="231F20"/>
          <w:spacing w:val="-12"/>
          <w:w w:val="95"/>
        </w:rPr>
        <w:t xml:space="preserve"> </w:t>
      </w:r>
      <w:r>
        <w:rPr>
          <w:color w:val="231F20"/>
          <w:w w:val="95"/>
        </w:rPr>
        <w:t>l'on</w:t>
      </w:r>
      <w:r>
        <w:rPr>
          <w:color w:val="231F20"/>
          <w:spacing w:val="-12"/>
          <w:w w:val="95"/>
        </w:rPr>
        <w:t xml:space="preserve"> </w:t>
      </w:r>
      <w:r>
        <w:rPr>
          <w:color w:val="231F20"/>
          <w:w w:val="95"/>
        </w:rPr>
        <w:t>peut acheter</w:t>
      </w:r>
      <w:r>
        <w:rPr>
          <w:color w:val="231F20"/>
          <w:spacing w:val="-4"/>
          <w:w w:val="95"/>
        </w:rPr>
        <w:t xml:space="preserve"> </w:t>
      </w:r>
      <w:r>
        <w:rPr>
          <w:color w:val="231F20"/>
          <w:w w:val="95"/>
        </w:rPr>
        <w:t>et</w:t>
      </w:r>
      <w:r>
        <w:rPr>
          <w:color w:val="231F20"/>
          <w:spacing w:val="-4"/>
          <w:w w:val="95"/>
        </w:rPr>
        <w:t xml:space="preserve"> </w:t>
      </w:r>
      <w:r>
        <w:rPr>
          <w:color w:val="231F20"/>
          <w:w w:val="95"/>
        </w:rPr>
        <w:t>consommer</w:t>
      </w:r>
      <w:r>
        <w:rPr>
          <w:color w:val="231F20"/>
          <w:spacing w:val="-4"/>
          <w:w w:val="95"/>
        </w:rPr>
        <w:t xml:space="preserve"> </w:t>
      </w:r>
      <w:r>
        <w:rPr>
          <w:color w:val="231F20"/>
          <w:w w:val="95"/>
        </w:rPr>
        <w:t>du</w:t>
      </w:r>
      <w:r>
        <w:rPr>
          <w:color w:val="231F20"/>
          <w:spacing w:val="-4"/>
          <w:w w:val="95"/>
        </w:rPr>
        <w:t xml:space="preserve"> </w:t>
      </w:r>
      <w:r>
        <w:rPr>
          <w:color w:val="231F20"/>
          <w:w w:val="95"/>
        </w:rPr>
        <w:t>cannabis.</w:t>
      </w:r>
      <w:r>
        <w:rPr>
          <w:color w:val="231F20"/>
          <w:spacing w:val="-4"/>
          <w:w w:val="95"/>
        </w:rPr>
        <w:t xml:space="preserve"> </w:t>
      </w:r>
      <w:r>
        <w:rPr>
          <w:color w:val="231F20"/>
          <w:w w:val="95"/>
        </w:rPr>
        <w:t>Ils</w:t>
      </w:r>
      <w:r>
        <w:rPr>
          <w:color w:val="231F20"/>
          <w:spacing w:val="-4"/>
          <w:w w:val="95"/>
        </w:rPr>
        <w:t xml:space="preserve"> </w:t>
      </w:r>
      <w:r>
        <w:rPr>
          <w:color w:val="231F20"/>
          <w:w w:val="95"/>
        </w:rPr>
        <w:t>sont</w:t>
      </w:r>
      <w:r>
        <w:rPr>
          <w:color w:val="231F20"/>
          <w:spacing w:val="-4"/>
          <w:w w:val="95"/>
        </w:rPr>
        <w:t xml:space="preserve"> </w:t>
      </w:r>
      <w:r>
        <w:rPr>
          <w:color w:val="231F20"/>
          <w:w w:val="95"/>
        </w:rPr>
        <w:t>officiellement</w:t>
      </w:r>
      <w:r>
        <w:rPr>
          <w:color w:val="231F20"/>
          <w:spacing w:val="-4"/>
          <w:w w:val="95"/>
        </w:rPr>
        <w:t xml:space="preserve"> </w:t>
      </w:r>
      <w:r>
        <w:rPr>
          <w:color w:val="231F20"/>
          <w:w w:val="95"/>
        </w:rPr>
        <w:t>tolérés depuis</w:t>
      </w:r>
      <w:r>
        <w:rPr>
          <w:color w:val="231F20"/>
          <w:spacing w:val="-6"/>
          <w:w w:val="95"/>
        </w:rPr>
        <w:t xml:space="preserve"> </w:t>
      </w:r>
      <w:r>
        <w:rPr>
          <w:color w:val="231F20"/>
          <w:w w:val="95"/>
        </w:rPr>
        <w:t>1976.</w:t>
      </w:r>
      <w:r>
        <w:rPr>
          <w:color w:val="231F20"/>
          <w:spacing w:val="-6"/>
          <w:w w:val="95"/>
        </w:rPr>
        <w:t xml:space="preserve"> </w:t>
      </w:r>
      <w:r>
        <w:rPr>
          <w:color w:val="231F20"/>
          <w:w w:val="95"/>
        </w:rPr>
        <w:t>Une</w:t>
      </w:r>
      <w:r>
        <w:rPr>
          <w:color w:val="231F20"/>
          <w:spacing w:val="-6"/>
          <w:w w:val="95"/>
        </w:rPr>
        <w:t xml:space="preserve"> </w:t>
      </w:r>
      <w:r>
        <w:rPr>
          <w:color w:val="231F20"/>
          <w:w w:val="95"/>
        </w:rPr>
        <w:t>première</w:t>
      </w:r>
      <w:r>
        <w:rPr>
          <w:color w:val="231F20"/>
          <w:spacing w:val="-6"/>
          <w:w w:val="95"/>
        </w:rPr>
        <w:t xml:space="preserve"> </w:t>
      </w:r>
      <w:r>
        <w:rPr>
          <w:color w:val="231F20"/>
          <w:w w:val="95"/>
        </w:rPr>
        <w:t>marche</w:t>
      </w:r>
      <w:r>
        <w:rPr>
          <w:color w:val="231F20"/>
          <w:spacing w:val="-6"/>
          <w:w w:val="95"/>
        </w:rPr>
        <w:t xml:space="preserve"> </w:t>
      </w:r>
      <w:r>
        <w:rPr>
          <w:color w:val="231F20"/>
          <w:w w:val="95"/>
        </w:rPr>
        <w:t>arrière</w:t>
      </w:r>
      <w:r>
        <w:rPr>
          <w:color w:val="231F20"/>
          <w:spacing w:val="-6"/>
          <w:w w:val="95"/>
        </w:rPr>
        <w:t xml:space="preserve"> </w:t>
      </w:r>
      <w:r>
        <w:rPr>
          <w:color w:val="231F20"/>
          <w:w w:val="95"/>
        </w:rPr>
        <w:t>est</w:t>
      </w:r>
      <w:r>
        <w:rPr>
          <w:color w:val="231F20"/>
          <w:spacing w:val="-6"/>
          <w:w w:val="95"/>
        </w:rPr>
        <w:t xml:space="preserve"> </w:t>
      </w:r>
      <w:r>
        <w:rPr>
          <w:color w:val="231F20"/>
          <w:w w:val="95"/>
        </w:rPr>
        <w:t>intervenue</w:t>
      </w:r>
      <w:r>
        <w:rPr>
          <w:color w:val="231F20"/>
          <w:spacing w:val="-6"/>
          <w:w w:val="95"/>
        </w:rPr>
        <w:t xml:space="preserve"> </w:t>
      </w:r>
      <w:r>
        <w:rPr>
          <w:color w:val="231F20"/>
          <w:w w:val="95"/>
        </w:rPr>
        <w:t>en</w:t>
      </w:r>
      <w:r>
        <w:rPr>
          <w:color w:val="231F20"/>
          <w:spacing w:val="-6"/>
          <w:w w:val="95"/>
        </w:rPr>
        <w:t xml:space="preserve"> </w:t>
      </w:r>
      <w:r>
        <w:rPr>
          <w:color w:val="231F20"/>
          <w:w w:val="95"/>
        </w:rPr>
        <w:t>avril 1999, avec la loi « Damoclès » qui autorise les bourgmestres à les fermer,</w:t>
      </w:r>
      <w:r>
        <w:rPr>
          <w:color w:val="231F20"/>
          <w:spacing w:val="-7"/>
          <w:w w:val="95"/>
        </w:rPr>
        <w:t xml:space="preserve"> </w:t>
      </w:r>
      <w:r>
        <w:rPr>
          <w:color w:val="231F20"/>
          <w:w w:val="95"/>
        </w:rPr>
        <w:t>quand</w:t>
      </w:r>
      <w:r>
        <w:rPr>
          <w:color w:val="231F20"/>
          <w:spacing w:val="-7"/>
          <w:w w:val="95"/>
        </w:rPr>
        <w:t xml:space="preserve"> </w:t>
      </w:r>
      <w:r>
        <w:rPr>
          <w:color w:val="231F20"/>
          <w:w w:val="95"/>
        </w:rPr>
        <w:t>elles</w:t>
      </w:r>
      <w:r>
        <w:rPr>
          <w:color w:val="231F20"/>
          <w:spacing w:val="-7"/>
          <w:w w:val="95"/>
        </w:rPr>
        <w:t xml:space="preserve"> </w:t>
      </w:r>
      <w:r>
        <w:rPr>
          <w:color w:val="231F20"/>
          <w:w w:val="95"/>
        </w:rPr>
        <w:t>créent</w:t>
      </w:r>
      <w:r>
        <w:rPr>
          <w:color w:val="231F20"/>
          <w:spacing w:val="-7"/>
          <w:w w:val="95"/>
        </w:rPr>
        <w:t xml:space="preserve"> </w:t>
      </w:r>
      <w:r>
        <w:rPr>
          <w:color w:val="231F20"/>
          <w:w w:val="95"/>
        </w:rPr>
        <w:t>des</w:t>
      </w:r>
      <w:r>
        <w:rPr>
          <w:color w:val="231F20"/>
          <w:spacing w:val="-7"/>
          <w:w w:val="95"/>
        </w:rPr>
        <w:t xml:space="preserve"> </w:t>
      </w:r>
      <w:r>
        <w:rPr>
          <w:color w:val="231F20"/>
          <w:w w:val="95"/>
        </w:rPr>
        <w:t>nuisances</w:t>
      </w:r>
      <w:r>
        <w:rPr>
          <w:color w:val="231F20"/>
          <w:spacing w:val="-7"/>
          <w:w w:val="95"/>
        </w:rPr>
        <w:t xml:space="preserve"> </w:t>
      </w:r>
      <w:r>
        <w:rPr>
          <w:color w:val="231F20"/>
          <w:w w:val="95"/>
        </w:rPr>
        <w:t>ou</w:t>
      </w:r>
      <w:r>
        <w:rPr>
          <w:color w:val="231F20"/>
          <w:spacing w:val="-7"/>
          <w:w w:val="95"/>
        </w:rPr>
        <w:t xml:space="preserve"> </w:t>
      </w:r>
      <w:r>
        <w:rPr>
          <w:color w:val="231F20"/>
          <w:w w:val="95"/>
        </w:rPr>
        <w:t>qu'elles</w:t>
      </w:r>
      <w:r>
        <w:rPr>
          <w:color w:val="231F20"/>
          <w:spacing w:val="-7"/>
          <w:w w:val="95"/>
        </w:rPr>
        <w:t xml:space="preserve"> </w:t>
      </w:r>
      <w:r>
        <w:rPr>
          <w:color w:val="231F20"/>
          <w:w w:val="95"/>
        </w:rPr>
        <w:t>se</w:t>
      </w:r>
      <w:r>
        <w:rPr>
          <w:color w:val="231F20"/>
          <w:spacing w:val="-7"/>
          <w:w w:val="95"/>
        </w:rPr>
        <w:t xml:space="preserve"> </w:t>
      </w:r>
      <w:r>
        <w:rPr>
          <w:color w:val="231F20"/>
          <w:w w:val="95"/>
        </w:rPr>
        <w:t>mettent</w:t>
      </w:r>
      <w:r>
        <w:rPr>
          <w:color w:val="231F20"/>
          <w:spacing w:val="-7"/>
          <w:w w:val="95"/>
        </w:rPr>
        <w:t xml:space="preserve"> </w:t>
      </w:r>
      <w:r>
        <w:rPr>
          <w:color w:val="231F20"/>
          <w:w w:val="95"/>
        </w:rPr>
        <w:t xml:space="preserve">en </w:t>
      </w:r>
      <w:r>
        <w:rPr>
          <w:color w:val="231F20"/>
          <w:w w:val="90"/>
        </w:rPr>
        <w:t>infraction</w:t>
      </w:r>
      <w:r>
        <w:rPr>
          <w:color w:val="231F20"/>
          <w:spacing w:val="-4"/>
          <w:w w:val="90"/>
        </w:rPr>
        <w:t xml:space="preserve"> </w:t>
      </w:r>
      <w:r>
        <w:rPr>
          <w:color w:val="231F20"/>
          <w:w w:val="90"/>
        </w:rPr>
        <w:t>avec</w:t>
      </w:r>
      <w:r>
        <w:rPr>
          <w:color w:val="231F20"/>
          <w:spacing w:val="-4"/>
          <w:w w:val="90"/>
        </w:rPr>
        <w:t xml:space="preserve"> </w:t>
      </w:r>
      <w:r>
        <w:rPr>
          <w:color w:val="231F20"/>
          <w:w w:val="90"/>
        </w:rPr>
        <w:t>la</w:t>
      </w:r>
      <w:r>
        <w:rPr>
          <w:color w:val="231F20"/>
          <w:spacing w:val="-4"/>
          <w:w w:val="90"/>
        </w:rPr>
        <w:t xml:space="preserve"> </w:t>
      </w:r>
      <w:r>
        <w:rPr>
          <w:color w:val="231F20"/>
          <w:w w:val="90"/>
        </w:rPr>
        <w:t>loi</w:t>
      </w:r>
      <w:r>
        <w:rPr>
          <w:color w:val="231F20"/>
          <w:spacing w:val="-4"/>
          <w:w w:val="90"/>
        </w:rPr>
        <w:t xml:space="preserve"> </w:t>
      </w:r>
      <w:r>
        <w:rPr>
          <w:color w:val="231F20"/>
          <w:w w:val="90"/>
        </w:rPr>
        <w:t>sur</w:t>
      </w:r>
      <w:r>
        <w:rPr>
          <w:color w:val="231F20"/>
          <w:spacing w:val="-4"/>
          <w:w w:val="90"/>
        </w:rPr>
        <w:t xml:space="preserve"> </w:t>
      </w:r>
      <w:r>
        <w:rPr>
          <w:color w:val="231F20"/>
          <w:w w:val="90"/>
        </w:rPr>
        <w:t>les</w:t>
      </w:r>
      <w:r>
        <w:rPr>
          <w:color w:val="231F20"/>
          <w:spacing w:val="-4"/>
          <w:w w:val="90"/>
        </w:rPr>
        <w:t xml:space="preserve"> </w:t>
      </w:r>
      <w:r>
        <w:rPr>
          <w:color w:val="231F20"/>
          <w:w w:val="90"/>
        </w:rPr>
        <w:t>morphiniques.</w:t>
      </w:r>
      <w:r>
        <w:rPr>
          <w:color w:val="231F20"/>
          <w:spacing w:val="-4"/>
          <w:w w:val="90"/>
        </w:rPr>
        <w:t xml:space="preserve"> </w:t>
      </w:r>
      <w:r>
        <w:rPr>
          <w:color w:val="231F20"/>
          <w:w w:val="90"/>
        </w:rPr>
        <w:t>Certaines</w:t>
      </w:r>
      <w:r>
        <w:rPr>
          <w:color w:val="231F20"/>
          <w:spacing w:val="-4"/>
          <w:w w:val="90"/>
        </w:rPr>
        <w:t xml:space="preserve"> </w:t>
      </w:r>
      <w:r>
        <w:rPr>
          <w:color w:val="231F20"/>
          <w:w w:val="90"/>
        </w:rPr>
        <w:t>ont</w:t>
      </w:r>
      <w:r>
        <w:rPr>
          <w:color w:val="231F20"/>
          <w:spacing w:val="-4"/>
          <w:w w:val="90"/>
        </w:rPr>
        <w:t xml:space="preserve"> </w:t>
      </w:r>
      <w:r>
        <w:rPr>
          <w:color w:val="231F20"/>
          <w:w w:val="90"/>
        </w:rPr>
        <w:t>été</w:t>
      </w:r>
      <w:r>
        <w:rPr>
          <w:color w:val="231F20"/>
          <w:spacing w:val="-4"/>
          <w:w w:val="90"/>
        </w:rPr>
        <w:t xml:space="preserve"> </w:t>
      </w:r>
      <w:r>
        <w:rPr>
          <w:color w:val="231F20"/>
          <w:w w:val="90"/>
        </w:rPr>
        <w:t xml:space="preserve">fermées </w:t>
      </w:r>
      <w:r>
        <w:rPr>
          <w:color w:val="231F20"/>
          <w:w w:val="95"/>
        </w:rPr>
        <w:t>car</w:t>
      </w:r>
      <w:r>
        <w:rPr>
          <w:color w:val="231F20"/>
          <w:spacing w:val="-5"/>
          <w:w w:val="95"/>
        </w:rPr>
        <w:t xml:space="preserve"> </w:t>
      </w:r>
      <w:r>
        <w:rPr>
          <w:color w:val="231F20"/>
          <w:w w:val="95"/>
        </w:rPr>
        <w:t>elles</w:t>
      </w:r>
      <w:r>
        <w:rPr>
          <w:color w:val="231F20"/>
          <w:spacing w:val="-5"/>
          <w:w w:val="95"/>
        </w:rPr>
        <w:t xml:space="preserve"> </w:t>
      </w:r>
      <w:r>
        <w:rPr>
          <w:color w:val="231F20"/>
          <w:w w:val="95"/>
        </w:rPr>
        <w:t>contrevenaient</w:t>
      </w:r>
      <w:r>
        <w:rPr>
          <w:color w:val="231F20"/>
          <w:spacing w:val="-5"/>
          <w:w w:val="95"/>
        </w:rPr>
        <w:t xml:space="preserve"> </w:t>
      </w:r>
      <w:r>
        <w:rPr>
          <w:color w:val="231F20"/>
          <w:w w:val="95"/>
        </w:rPr>
        <w:t>à</w:t>
      </w:r>
      <w:r>
        <w:rPr>
          <w:color w:val="231F20"/>
          <w:spacing w:val="-5"/>
          <w:w w:val="95"/>
        </w:rPr>
        <w:t xml:space="preserve"> </w:t>
      </w:r>
      <w:r>
        <w:rPr>
          <w:color w:val="231F20"/>
          <w:w w:val="95"/>
        </w:rPr>
        <w:t>la</w:t>
      </w:r>
      <w:r>
        <w:rPr>
          <w:color w:val="231F20"/>
          <w:spacing w:val="-5"/>
          <w:w w:val="95"/>
        </w:rPr>
        <w:t xml:space="preserve"> </w:t>
      </w:r>
      <w:r>
        <w:rPr>
          <w:color w:val="231F20"/>
          <w:w w:val="95"/>
        </w:rPr>
        <w:t>loi</w:t>
      </w:r>
      <w:r>
        <w:rPr>
          <w:color w:val="231F20"/>
          <w:spacing w:val="-5"/>
          <w:w w:val="95"/>
        </w:rPr>
        <w:t xml:space="preserve"> </w:t>
      </w:r>
      <w:r>
        <w:rPr>
          <w:color w:val="231F20"/>
          <w:w w:val="95"/>
        </w:rPr>
        <w:t>sur</w:t>
      </w:r>
      <w:r>
        <w:rPr>
          <w:color w:val="231F20"/>
          <w:spacing w:val="-5"/>
          <w:w w:val="95"/>
        </w:rPr>
        <w:t xml:space="preserve"> </w:t>
      </w:r>
      <w:r>
        <w:rPr>
          <w:color w:val="231F20"/>
          <w:w w:val="95"/>
        </w:rPr>
        <w:t>l'usage</w:t>
      </w:r>
      <w:r>
        <w:rPr>
          <w:color w:val="231F20"/>
          <w:spacing w:val="-5"/>
          <w:w w:val="95"/>
        </w:rPr>
        <w:t xml:space="preserve"> </w:t>
      </w:r>
      <w:r>
        <w:rPr>
          <w:color w:val="231F20"/>
          <w:w w:val="95"/>
        </w:rPr>
        <w:t>du</w:t>
      </w:r>
      <w:r>
        <w:rPr>
          <w:color w:val="231F20"/>
          <w:spacing w:val="-5"/>
          <w:w w:val="95"/>
        </w:rPr>
        <w:t xml:space="preserve"> </w:t>
      </w:r>
      <w:r>
        <w:rPr>
          <w:color w:val="231F20"/>
          <w:w w:val="95"/>
        </w:rPr>
        <w:t>tabac</w:t>
      </w:r>
      <w:r>
        <w:rPr>
          <w:color w:val="231F20"/>
          <w:spacing w:val="-5"/>
          <w:w w:val="95"/>
        </w:rPr>
        <w:t xml:space="preserve"> </w:t>
      </w:r>
      <w:r>
        <w:rPr>
          <w:color w:val="231F20"/>
          <w:w w:val="95"/>
        </w:rPr>
        <w:t>en</w:t>
      </w:r>
      <w:r>
        <w:rPr>
          <w:color w:val="231F20"/>
          <w:spacing w:val="-5"/>
          <w:w w:val="95"/>
        </w:rPr>
        <w:t xml:space="preserve"> </w:t>
      </w:r>
      <w:r>
        <w:rPr>
          <w:color w:val="231F20"/>
          <w:w w:val="95"/>
        </w:rPr>
        <w:t>milieu</w:t>
      </w:r>
      <w:r>
        <w:rPr>
          <w:color w:val="231F20"/>
          <w:spacing w:val="-5"/>
          <w:w w:val="95"/>
        </w:rPr>
        <w:t xml:space="preserve"> </w:t>
      </w:r>
      <w:r>
        <w:rPr>
          <w:color w:val="231F20"/>
          <w:w w:val="95"/>
        </w:rPr>
        <w:t xml:space="preserve">clos </w:t>
      </w:r>
      <w:r>
        <w:rPr>
          <w:color w:val="231F20"/>
          <w:w w:val="90"/>
        </w:rPr>
        <w:t xml:space="preserve">accueillant du public. Dans cette royauté, qui a voulu s'affirmer très </w:t>
      </w:r>
      <w:r>
        <w:rPr>
          <w:color w:val="231F20"/>
          <w:w w:val="95"/>
        </w:rPr>
        <w:t>libérale, le cannabis commence à brûler les doigts du législateur, d'autant</w:t>
      </w:r>
      <w:r>
        <w:rPr>
          <w:color w:val="231F20"/>
          <w:spacing w:val="-3"/>
          <w:w w:val="95"/>
        </w:rPr>
        <w:t xml:space="preserve"> </w:t>
      </w:r>
      <w:r>
        <w:rPr>
          <w:color w:val="231F20"/>
          <w:w w:val="95"/>
        </w:rPr>
        <w:t>que</w:t>
      </w:r>
      <w:r>
        <w:rPr>
          <w:color w:val="231F20"/>
          <w:spacing w:val="-3"/>
          <w:w w:val="95"/>
        </w:rPr>
        <w:t xml:space="preserve"> </w:t>
      </w:r>
      <w:r>
        <w:rPr>
          <w:color w:val="231F20"/>
          <w:w w:val="95"/>
        </w:rPr>
        <w:t>les</w:t>
      </w:r>
      <w:r>
        <w:rPr>
          <w:color w:val="231F20"/>
          <w:spacing w:val="-3"/>
          <w:w w:val="95"/>
        </w:rPr>
        <w:t xml:space="preserve"> </w:t>
      </w:r>
      <w:r>
        <w:rPr>
          <w:color w:val="231F20"/>
          <w:w w:val="95"/>
        </w:rPr>
        <w:t>jeunes</w:t>
      </w:r>
      <w:r>
        <w:rPr>
          <w:color w:val="231F20"/>
          <w:spacing w:val="-3"/>
          <w:w w:val="95"/>
        </w:rPr>
        <w:t xml:space="preserve"> </w:t>
      </w:r>
      <w:r>
        <w:rPr>
          <w:color w:val="231F20"/>
          <w:w w:val="95"/>
        </w:rPr>
        <w:t>bataves,</w:t>
      </w:r>
      <w:r>
        <w:rPr>
          <w:color w:val="231F20"/>
          <w:spacing w:val="-3"/>
          <w:w w:val="95"/>
        </w:rPr>
        <w:t xml:space="preserve"> </w:t>
      </w:r>
      <w:r>
        <w:rPr>
          <w:color w:val="231F20"/>
          <w:w w:val="95"/>
        </w:rPr>
        <w:t>qu'une</w:t>
      </w:r>
      <w:r>
        <w:rPr>
          <w:color w:val="231F20"/>
          <w:spacing w:val="-3"/>
          <w:w w:val="95"/>
        </w:rPr>
        <w:t xml:space="preserve"> </w:t>
      </w:r>
      <w:r>
        <w:rPr>
          <w:color w:val="231F20"/>
          <w:w w:val="95"/>
        </w:rPr>
        <w:t>pédagogie</w:t>
      </w:r>
      <w:r>
        <w:rPr>
          <w:color w:val="231F20"/>
          <w:spacing w:val="-3"/>
          <w:w w:val="95"/>
        </w:rPr>
        <w:t xml:space="preserve"> </w:t>
      </w:r>
      <w:r>
        <w:rPr>
          <w:color w:val="231F20"/>
          <w:w w:val="95"/>
        </w:rPr>
        <w:t>soigneuse</w:t>
      </w:r>
      <w:r>
        <w:rPr>
          <w:color w:val="231F20"/>
          <w:spacing w:val="-3"/>
          <w:w w:val="95"/>
        </w:rPr>
        <w:t xml:space="preserve"> </w:t>
      </w:r>
      <w:r>
        <w:rPr>
          <w:color w:val="231F20"/>
          <w:w w:val="95"/>
        </w:rPr>
        <w:t xml:space="preserve">avait </w:t>
      </w:r>
      <w:r>
        <w:rPr>
          <w:color w:val="231F20"/>
        </w:rPr>
        <w:t>protégés</w:t>
      </w:r>
      <w:r>
        <w:rPr>
          <w:color w:val="231F20"/>
          <w:spacing w:val="-15"/>
        </w:rPr>
        <w:t xml:space="preserve"> </w:t>
      </w:r>
      <w:r>
        <w:rPr>
          <w:color w:val="231F20"/>
        </w:rPr>
        <w:t>un</w:t>
      </w:r>
      <w:r>
        <w:rPr>
          <w:color w:val="231F20"/>
          <w:spacing w:val="-15"/>
        </w:rPr>
        <w:t xml:space="preserve"> </w:t>
      </w:r>
      <w:r>
        <w:rPr>
          <w:color w:val="231F20"/>
        </w:rPr>
        <w:t>temps</w:t>
      </w:r>
      <w:r>
        <w:rPr>
          <w:color w:val="231F20"/>
          <w:spacing w:val="-15"/>
        </w:rPr>
        <w:t xml:space="preserve"> </w:t>
      </w:r>
      <w:r>
        <w:rPr>
          <w:color w:val="231F20"/>
        </w:rPr>
        <w:t>de</w:t>
      </w:r>
      <w:r>
        <w:rPr>
          <w:color w:val="231F20"/>
          <w:spacing w:val="-15"/>
        </w:rPr>
        <w:t xml:space="preserve"> </w:t>
      </w:r>
      <w:r>
        <w:rPr>
          <w:color w:val="231F20"/>
        </w:rPr>
        <w:t>la</w:t>
      </w:r>
      <w:r>
        <w:rPr>
          <w:color w:val="231F20"/>
          <w:spacing w:val="-14"/>
        </w:rPr>
        <w:t xml:space="preserve"> </w:t>
      </w:r>
      <w:r>
        <w:rPr>
          <w:color w:val="231F20"/>
        </w:rPr>
        <w:t>tentation</w:t>
      </w:r>
      <w:r>
        <w:rPr>
          <w:color w:val="231F20"/>
          <w:spacing w:val="-15"/>
        </w:rPr>
        <w:t xml:space="preserve"> </w:t>
      </w:r>
      <w:r>
        <w:rPr>
          <w:color w:val="231F20"/>
        </w:rPr>
        <w:t>du</w:t>
      </w:r>
      <w:r>
        <w:rPr>
          <w:color w:val="231F20"/>
          <w:spacing w:val="-15"/>
        </w:rPr>
        <w:t xml:space="preserve"> </w:t>
      </w:r>
      <w:r>
        <w:rPr>
          <w:color w:val="231F20"/>
        </w:rPr>
        <w:t>cannabis,</w:t>
      </w:r>
      <w:r>
        <w:rPr>
          <w:color w:val="231F20"/>
          <w:spacing w:val="-15"/>
        </w:rPr>
        <w:t xml:space="preserve"> </w:t>
      </w:r>
      <w:r>
        <w:rPr>
          <w:color w:val="231F20"/>
        </w:rPr>
        <w:t>s'y</w:t>
      </w:r>
      <w:r>
        <w:rPr>
          <w:color w:val="231F20"/>
          <w:spacing w:val="-14"/>
        </w:rPr>
        <w:t xml:space="preserve"> </w:t>
      </w:r>
      <w:r>
        <w:rPr>
          <w:color w:val="231F20"/>
        </w:rPr>
        <w:t>adonnent</w:t>
      </w:r>
      <w:r>
        <w:rPr>
          <w:color w:val="231F20"/>
          <w:spacing w:val="-15"/>
        </w:rPr>
        <w:t xml:space="preserve"> </w:t>
      </w:r>
      <w:r>
        <w:rPr>
          <w:color w:val="231F20"/>
        </w:rPr>
        <w:t xml:space="preserve">de </w:t>
      </w:r>
      <w:r>
        <w:rPr>
          <w:color w:val="231F20"/>
          <w:w w:val="95"/>
        </w:rPr>
        <w:t>plus</w:t>
      </w:r>
      <w:r>
        <w:rPr>
          <w:color w:val="231F20"/>
          <w:spacing w:val="-11"/>
          <w:w w:val="95"/>
        </w:rPr>
        <w:t xml:space="preserve"> </w:t>
      </w:r>
      <w:r>
        <w:rPr>
          <w:color w:val="231F20"/>
          <w:w w:val="95"/>
        </w:rPr>
        <w:t>en</w:t>
      </w:r>
      <w:r>
        <w:rPr>
          <w:color w:val="231F20"/>
          <w:spacing w:val="-11"/>
          <w:w w:val="95"/>
        </w:rPr>
        <w:t xml:space="preserve"> </w:t>
      </w:r>
      <w:r>
        <w:rPr>
          <w:color w:val="231F20"/>
          <w:w w:val="95"/>
        </w:rPr>
        <w:t>plus.</w:t>
      </w:r>
      <w:r>
        <w:rPr>
          <w:color w:val="231F20"/>
          <w:spacing w:val="-11"/>
          <w:w w:val="95"/>
        </w:rPr>
        <w:t xml:space="preserve"> </w:t>
      </w:r>
      <w:r>
        <w:rPr>
          <w:color w:val="231F20"/>
          <w:w w:val="95"/>
        </w:rPr>
        <w:t>Ces</w:t>
      </w:r>
      <w:r>
        <w:rPr>
          <w:color w:val="231F20"/>
          <w:spacing w:val="-11"/>
          <w:w w:val="95"/>
        </w:rPr>
        <w:t xml:space="preserve"> </w:t>
      </w:r>
      <w:r>
        <w:rPr>
          <w:color w:val="231F20"/>
          <w:w w:val="95"/>
        </w:rPr>
        <w:t>établissements,</w:t>
      </w:r>
      <w:r>
        <w:rPr>
          <w:color w:val="231F20"/>
          <w:spacing w:val="-11"/>
          <w:w w:val="95"/>
        </w:rPr>
        <w:t xml:space="preserve"> </w:t>
      </w:r>
      <w:r>
        <w:rPr>
          <w:color w:val="231F20"/>
          <w:w w:val="95"/>
        </w:rPr>
        <w:t>avec</w:t>
      </w:r>
      <w:r>
        <w:rPr>
          <w:color w:val="231F20"/>
          <w:spacing w:val="-11"/>
          <w:w w:val="95"/>
        </w:rPr>
        <w:t xml:space="preserve"> </w:t>
      </w:r>
      <w:r>
        <w:rPr>
          <w:color w:val="231F20"/>
          <w:w w:val="95"/>
        </w:rPr>
        <w:t>la</w:t>
      </w:r>
      <w:r>
        <w:rPr>
          <w:color w:val="231F20"/>
          <w:spacing w:val="-11"/>
          <w:w w:val="95"/>
        </w:rPr>
        <w:t xml:space="preserve"> </w:t>
      </w:r>
      <w:r>
        <w:rPr>
          <w:color w:val="231F20"/>
          <w:w w:val="95"/>
        </w:rPr>
        <w:t>chaîne</w:t>
      </w:r>
      <w:r>
        <w:rPr>
          <w:color w:val="231F20"/>
          <w:spacing w:val="-11"/>
          <w:w w:val="95"/>
        </w:rPr>
        <w:t xml:space="preserve"> </w:t>
      </w:r>
      <w:r>
        <w:rPr>
          <w:color w:val="231F20"/>
          <w:w w:val="95"/>
        </w:rPr>
        <w:t>«</w:t>
      </w:r>
      <w:r>
        <w:rPr>
          <w:color w:val="231F20"/>
          <w:spacing w:val="-11"/>
          <w:w w:val="95"/>
        </w:rPr>
        <w:t xml:space="preserve"> </w:t>
      </w:r>
      <w:r>
        <w:rPr>
          <w:color w:val="231F20"/>
          <w:w w:val="95"/>
        </w:rPr>
        <w:t>Bulldog's</w:t>
      </w:r>
      <w:r>
        <w:rPr>
          <w:color w:val="231F20"/>
          <w:spacing w:val="-11"/>
          <w:w w:val="95"/>
        </w:rPr>
        <w:t xml:space="preserve"> </w:t>
      </w:r>
      <w:r>
        <w:rPr>
          <w:color w:val="231F20"/>
          <w:w w:val="95"/>
        </w:rPr>
        <w:t>»,</w:t>
      </w:r>
      <w:r>
        <w:rPr>
          <w:color w:val="231F20"/>
          <w:spacing w:val="-11"/>
          <w:w w:val="95"/>
        </w:rPr>
        <w:t xml:space="preserve"> </w:t>
      </w:r>
      <w:r>
        <w:rPr>
          <w:color w:val="231F20"/>
          <w:w w:val="95"/>
        </w:rPr>
        <w:t xml:space="preserve">dans </w:t>
      </w:r>
      <w:r>
        <w:rPr>
          <w:color w:val="231F20"/>
          <w:spacing w:val="-2"/>
          <w:w w:val="95"/>
        </w:rPr>
        <w:t>cette</w:t>
      </w:r>
      <w:r>
        <w:rPr>
          <w:color w:val="231F20"/>
          <w:spacing w:val="-9"/>
          <w:w w:val="95"/>
        </w:rPr>
        <w:t xml:space="preserve"> </w:t>
      </w:r>
      <w:r>
        <w:rPr>
          <w:color w:val="231F20"/>
          <w:spacing w:val="-2"/>
          <w:w w:val="95"/>
        </w:rPr>
        <w:t>nation</w:t>
      </w:r>
      <w:r>
        <w:rPr>
          <w:color w:val="231F20"/>
          <w:spacing w:val="-9"/>
          <w:w w:val="95"/>
        </w:rPr>
        <w:t xml:space="preserve"> </w:t>
      </w:r>
      <w:r>
        <w:rPr>
          <w:color w:val="231F20"/>
          <w:spacing w:val="-2"/>
          <w:w w:val="95"/>
        </w:rPr>
        <w:t>à</w:t>
      </w:r>
      <w:r>
        <w:rPr>
          <w:color w:val="231F20"/>
          <w:spacing w:val="-9"/>
          <w:w w:val="95"/>
        </w:rPr>
        <w:t xml:space="preserve"> </w:t>
      </w:r>
      <w:r>
        <w:rPr>
          <w:color w:val="231F20"/>
          <w:spacing w:val="-2"/>
          <w:w w:val="95"/>
        </w:rPr>
        <w:t>l'esprit</w:t>
      </w:r>
      <w:r>
        <w:rPr>
          <w:color w:val="231F20"/>
          <w:spacing w:val="-9"/>
          <w:w w:val="95"/>
        </w:rPr>
        <w:t xml:space="preserve"> </w:t>
      </w:r>
      <w:r>
        <w:rPr>
          <w:color w:val="231F20"/>
          <w:spacing w:val="-2"/>
          <w:w w:val="95"/>
        </w:rPr>
        <w:t>très</w:t>
      </w:r>
      <w:r>
        <w:rPr>
          <w:color w:val="231F20"/>
          <w:spacing w:val="-9"/>
          <w:w w:val="95"/>
        </w:rPr>
        <w:t xml:space="preserve"> </w:t>
      </w:r>
      <w:r>
        <w:rPr>
          <w:color w:val="231F20"/>
          <w:spacing w:val="-2"/>
          <w:w w:val="95"/>
        </w:rPr>
        <w:t>marchand,</w:t>
      </w:r>
      <w:r>
        <w:rPr>
          <w:color w:val="231F20"/>
          <w:spacing w:val="-9"/>
          <w:w w:val="95"/>
        </w:rPr>
        <w:t xml:space="preserve"> </w:t>
      </w:r>
      <w:r>
        <w:rPr>
          <w:color w:val="231F20"/>
          <w:spacing w:val="-2"/>
          <w:w w:val="95"/>
        </w:rPr>
        <w:t>étaient</w:t>
      </w:r>
      <w:r>
        <w:rPr>
          <w:color w:val="231F20"/>
          <w:spacing w:val="-9"/>
          <w:w w:val="95"/>
        </w:rPr>
        <w:t xml:space="preserve"> </w:t>
      </w:r>
      <w:r>
        <w:rPr>
          <w:color w:val="231F20"/>
          <w:spacing w:val="-2"/>
          <w:w w:val="95"/>
        </w:rPr>
        <w:t>conçus</w:t>
      </w:r>
      <w:r>
        <w:rPr>
          <w:color w:val="231F20"/>
          <w:spacing w:val="-9"/>
          <w:w w:val="95"/>
        </w:rPr>
        <w:t xml:space="preserve"> </w:t>
      </w:r>
      <w:r>
        <w:rPr>
          <w:color w:val="231F20"/>
          <w:spacing w:val="-2"/>
          <w:w w:val="95"/>
        </w:rPr>
        <w:t>pour</w:t>
      </w:r>
      <w:r>
        <w:rPr>
          <w:color w:val="231F20"/>
          <w:spacing w:val="-9"/>
          <w:w w:val="95"/>
        </w:rPr>
        <w:t xml:space="preserve"> </w:t>
      </w:r>
      <w:r>
        <w:rPr>
          <w:color w:val="231F20"/>
          <w:spacing w:val="-2"/>
          <w:w w:val="95"/>
        </w:rPr>
        <w:t>attirer</w:t>
      </w:r>
      <w:r>
        <w:rPr>
          <w:color w:val="231F20"/>
          <w:spacing w:val="-9"/>
          <w:w w:val="95"/>
        </w:rPr>
        <w:t xml:space="preserve"> </w:t>
      </w:r>
      <w:r>
        <w:rPr>
          <w:color w:val="231F20"/>
          <w:spacing w:val="-2"/>
          <w:w w:val="95"/>
        </w:rPr>
        <w:t xml:space="preserve">les </w:t>
      </w:r>
      <w:r>
        <w:rPr>
          <w:color w:val="231F20"/>
          <w:w w:val="95"/>
        </w:rPr>
        <w:t>jeunes</w:t>
      </w:r>
      <w:r>
        <w:rPr>
          <w:color w:val="231F20"/>
          <w:spacing w:val="-6"/>
          <w:w w:val="95"/>
        </w:rPr>
        <w:t xml:space="preserve"> </w:t>
      </w:r>
      <w:r>
        <w:rPr>
          <w:color w:val="231F20"/>
          <w:w w:val="95"/>
        </w:rPr>
        <w:t>Français,</w:t>
      </w:r>
      <w:r>
        <w:rPr>
          <w:color w:val="231F20"/>
          <w:spacing w:val="-6"/>
          <w:w w:val="95"/>
        </w:rPr>
        <w:t xml:space="preserve"> </w:t>
      </w:r>
      <w:r>
        <w:rPr>
          <w:color w:val="231F20"/>
          <w:w w:val="95"/>
        </w:rPr>
        <w:t>Belges,</w:t>
      </w:r>
      <w:r>
        <w:rPr>
          <w:color w:val="231F20"/>
          <w:spacing w:val="-6"/>
          <w:w w:val="95"/>
        </w:rPr>
        <w:t xml:space="preserve"> </w:t>
      </w:r>
      <w:r>
        <w:rPr>
          <w:color w:val="231F20"/>
          <w:w w:val="95"/>
        </w:rPr>
        <w:t>Allemands,</w:t>
      </w:r>
      <w:r>
        <w:rPr>
          <w:color w:val="231F20"/>
          <w:spacing w:val="-6"/>
          <w:w w:val="95"/>
        </w:rPr>
        <w:t xml:space="preserve"> </w:t>
      </w:r>
      <w:r>
        <w:rPr>
          <w:color w:val="231F20"/>
          <w:w w:val="95"/>
        </w:rPr>
        <w:t>Luxembourgeois</w:t>
      </w:r>
      <w:r>
        <w:rPr>
          <w:color w:val="231F20"/>
          <w:spacing w:val="-6"/>
          <w:w w:val="95"/>
        </w:rPr>
        <w:t xml:space="preserve"> </w:t>
      </w:r>
      <w:r>
        <w:rPr>
          <w:color w:val="231F20"/>
          <w:w w:val="95"/>
        </w:rPr>
        <w:t>(«</w:t>
      </w:r>
      <w:r>
        <w:rPr>
          <w:color w:val="231F20"/>
          <w:spacing w:val="-6"/>
          <w:w w:val="95"/>
        </w:rPr>
        <w:t xml:space="preserve"> </w:t>
      </w:r>
      <w:r>
        <w:rPr>
          <w:color w:val="231F20"/>
          <w:w w:val="95"/>
        </w:rPr>
        <w:t>tourisme cannabique</w:t>
      </w:r>
      <w:r>
        <w:rPr>
          <w:color w:val="231F20"/>
          <w:spacing w:val="-3"/>
          <w:w w:val="95"/>
        </w:rPr>
        <w:t xml:space="preserve"> </w:t>
      </w:r>
      <w:r>
        <w:rPr>
          <w:color w:val="231F20"/>
          <w:w w:val="95"/>
        </w:rPr>
        <w:t>»).</w:t>
      </w:r>
      <w:r>
        <w:rPr>
          <w:color w:val="231F20"/>
          <w:spacing w:val="-3"/>
          <w:w w:val="95"/>
        </w:rPr>
        <w:t xml:space="preserve"> </w:t>
      </w:r>
      <w:r>
        <w:rPr>
          <w:color w:val="231F20"/>
          <w:w w:val="95"/>
        </w:rPr>
        <w:t>Depuis</w:t>
      </w:r>
      <w:r>
        <w:rPr>
          <w:color w:val="231F20"/>
          <w:spacing w:val="-3"/>
          <w:w w:val="95"/>
        </w:rPr>
        <w:t xml:space="preserve"> </w:t>
      </w:r>
      <w:r>
        <w:rPr>
          <w:color w:val="231F20"/>
          <w:w w:val="95"/>
        </w:rPr>
        <w:t>la</w:t>
      </w:r>
      <w:r>
        <w:rPr>
          <w:color w:val="231F20"/>
          <w:spacing w:val="-3"/>
          <w:w w:val="95"/>
        </w:rPr>
        <w:t xml:space="preserve"> </w:t>
      </w:r>
      <w:r>
        <w:rPr>
          <w:color w:val="231F20"/>
          <w:w w:val="95"/>
        </w:rPr>
        <w:t>mise</w:t>
      </w:r>
      <w:r>
        <w:rPr>
          <w:color w:val="231F20"/>
          <w:spacing w:val="-3"/>
          <w:w w:val="95"/>
        </w:rPr>
        <w:t xml:space="preserve"> </w:t>
      </w:r>
      <w:r>
        <w:rPr>
          <w:color w:val="231F20"/>
          <w:w w:val="95"/>
        </w:rPr>
        <w:t>en</w:t>
      </w:r>
      <w:r>
        <w:rPr>
          <w:color w:val="231F20"/>
          <w:spacing w:val="-3"/>
          <w:w w:val="95"/>
        </w:rPr>
        <w:t xml:space="preserve"> </w:t>
      </w:r>
      <w:r>
        <w:rPr>
          <w:color w:val="231F20"/>
          <w:w w:val="95"/>
        </w:rPr>
        <w:t>place</w:t>
      </w:r>
      <w:r>
        <w:rPr>
          <w:color w:val="231F20"/>
          <w:spacing w:val="-3"/>
          <w:w w:val="95"/>
        </w:rPr>
        <w:t xml:space="preserve"> </w:t>
      </w:r>
      <w:r>
        <w:rPr>
          <w:color w:val="231F20"/>
          <w:w w:val="95"/>
        </w:rPr>
        <w:t>de</w:t>
      </w:r>
      <w:r>
        <w:rPr>
          <w:color w:val="231F20"/>
          <w:spacing w:val="-3"/>
          <w:w w:val="95"/>
        </w:rPr>
        <w:t xml:space="preserve"> </w:t>
      </w:r>
      <w:r>
        <w:rPr>
          <w:color w:val="231F20"/>
          <w:w w:val="95"/>
        </w:rPr>
        <w:t>l'espace</w:t>
      </w:r>
      <w:r>
        <w:rPr>
          <w:color w:val="231F20"/>
          <w:spacing w:val="-3"/>
          <w:w w:val="95"/>
        </w:rPr>
        <w:t xml:space="preserve"> </w:t>
      </w:r>
      <w:r>
        <w:rPr>
          <w:color w:val="231F20"/>
          <w:w w:val="95"/>
        </w:rPr>
        <w:t>Schengen,</w:t>
      </w:r>
      <w:r>
        <w:rPr>
          <w:color w:val="231F20"/>
          <w:spacing w:val="-3"/>
          <w:w w:val="95"/>
        </w:rPr>
        <w:t xml:space="preserve"> </w:t>
      </w:r>
      <w:r>
        <w:rPr>
          <w:color w:val="231F20"/>
          <w:w w:val="95"/>
        </w:rPr>
        <w:t xml:space="preserve">une </w:t>
      </w:r>
      <w:r>
        <w:rPr>
          <w:color w:val="231F20"/>
          <w:w w:val="90"/>
        </w:rPr>
        <w:t>diminution</w:t>
      </w:r>
      <w:r>
        <w:rPr>
          <w:color w:val="231F20"/>
          <w:spacing w:val="-3"/>
          <w:w w:val="90"/>
        </w:rPr>
        <w:t xml:space="preserve"> </w:t>
      </w:r>
      <w:r>
        <w:rPr>
          <w:color w:val="231F20"/>
          <w:w w:val="90"/>
        </w:rPr>
        <w:t>des</w:t>
      </w:r>
      <w:r>
        <w:rPr>
          <w:color w:val="231F20"/>
          <w:spacing w:val="-3"/>
          <w:w w:val="90"/>
        </w:rPr>
        <w:t xml:space="preserve"> </w:t>
      </w:r>
      <w:r>
        <w:rPr>
          <w:color w:val="231F20"/>
          <w:w w:val="90"/>
        </w:rPr>
        <w:t>contrôles</w:t>
      </w:r>
      <w:r>
        <w:rPr>
          <w:color w:val="231F20"/>
          <w:spacing w:val="-3"/>
          <w:w w:val="90"/>
        </w:rPr>
        <w:t xml:space="preserve"> </w:t>
      </w:r>
      <w:r>
        <w:rPr>
          <w:color w:val="231F20"/>
          <w:w w:val="90"/>
        </w:rPr>
        <w:t>douaniers</w:t>
      </w:r>
      <w:r>
        <w:rPr>
          <w:color w:val="231F20"/>
          <w:spacing w:val="-3"/>
          <w:w w:val="90"/>
        </w:rPr>
        <w:t xml:space="preserve"> </w:t>
      </w:r>
      <w:r>
        <w:rPr>
          <w:color w:val="231F20"/>
          <w:w w:val="90"/>
        </w:rPr>
        <w:t>aurait</w:t>
      </w:r>
      <w:r>
        <w:rPr>
          <w:color w:val="231F20"/>
          <w:spacing w:val="-3"/>
          <w:w w:val="90"/>
        </w:rPr>
        <w:t xml:space="preserve"> </w:t>
      </w:r>
      <w:r>
        <w:rPr>
          <w:color w:val="231F20"/>
          <w:w w:val="90"/>
        </w:rPr>
        <w:t>dû</w:t>
      </w:r>
      <w:r>
        <w:rPr>
          <w:color w:val="231F20"/>
          <w:spacing w:val="-3"/>
          <w:w w:val="90"/>
        </w:rPr>
        <w:t xml:space="preserve"> </w:t>
      </w:r>
      <w:r>
        <w:rPr>
          <w:color w:val="231F20"/>
          <w:w w:val="90"/>
        </w:rPr>
        <w:t>accroître</w:t>
      </w:r>
      <w:r>
        <w:rPr>
          <w:color w:val="231F20"/>
          <w:spacing w:val="-3"/>
          <w:w w:val="90"/>
        </w:rPr>
        <w:t xml:space="preserve"> </w:t>
      </w:r>
      <w:r>
        <w:rPr>
          <w:color w:val="231F20"/>
          <w:w w:val="90"/>
        </w:rPr>
        <w:t>leurs</w:t>
      </w:r>
      <w:r>
        <w:rPr>
          <w:color w:val="231F20"/>
          <w:spacing w:val="-3"/>
          <w:w w:val="90"/>
        </w:rPr>
        <w:t xml:space="preserve"> </w:t>
      </w:r>
      <w:r>
        <w:rPr>
          <w:color w:val="231F20"/>
          <w:w w:val="90"/>
        </w:rPr>
        <w:t xml:space="preserve">attraits. </w:t>
      </w:r>
      <w:r>
        <w:rPr>
          <w:color w:val="231F20"/>
          <w:w w:val="95"/>
        </w:rPr>
        <w:t>Oui,</w:t>
      </w:r>
      <w:r>
        <w:rPr>
          <w:color w:val="231F20"/>
          <w:spacing w:val="-7"/>
          <w:w w:val="95"/>
        </w:rPr>
        <w:t xml:space="preserve"> </w:t>
      </w:r>
      <w:r>
        <w:rPr>
          <w:color w:val="231F20"/>
          <w:w w:val="95"/>
        </w:rPr>
        <w:t>mais</w:t>
      </w:r>
      <w:r>
        <w:rPr>
          <w:color w:val="231F20"/>
          <w:spacing w:val="-7"/>
          <w:w w:val="95"/>
        </w:rPr>
        <w:t xml:space="preserve"> </w:t>
      </w:r>
      <w:r>
        <w:rPr>
          <w:color w:val="231F20"/>
          <w:w w:val="95"/>
        </w:rPr>
        <w:t>voilà</w:t>
      </w:r>
      <w:r>
        <w:rPr>
          <w:color w:val="231F20"/>
          <w:spacing w:val="-7"/>
          <w:w w:val="95"/>
        </w:rPr>
        <w:t xml:space="preserve"> </w:t>
      </w:r>
      <w:r>
        <w:rPr>
          <w:color w:val="231F20"/>
          <w:w w:val="95"/>
        </w:rPr>
        <w:t>que</w:t>
      </w:r>
      <w:r>
        <w:rPr>
          <w:color w:val="231F20"/>
          <w:spacing w:val="-7"/>
          <w:w w:val="95"/>
        </w:rPr>
        <w:t xml:space="preserve"> </w:t>
      </w:r>
      <w:r>
        <w:rPr>
          <w:color w:val="231F20"/>
          <w:w w:val="95"/>
        </w:rPr>
        <w:t>les</w:t>
      </w:r>
      <w:r>
        <w:rPr>
          <w:color w:val="231F20"/>
          <w:spacing w:val="-7"/>
          <w:w w:val="95"/>
        </w:rPr>
        <w:t xml:space="preserve"> </w:t>
      </w:r>
      <w:r>
        <w:rPr>
          <w:color w:val="231F20"/>
          <w:w w:val="95"/>
        </w:rPr>
        <w:t>jeunes</w:t>
      </w:r>
      <w:r>
        <w:rPr>
          <w:color w:val="231F20"/>
          <w:spacing w:val="-7"/>
          <w:w w:val="95"/>
        </w:rPr>
        <w:t xml:space="preserve"> </w:t>
      </w:r>
      <w:r>
        <w:rPr>
          <w:color w:val="231F20"/>
          <w:w w:val="95"/>
        </w:rPr>
        <w:t>Hollandais</w:t>
      </w:r>
      <w:r>
        <w:rPr>
          <w:color w:val="231F20"/>
          <w:spacing w:val="-7"/>
          <w:w w:val="95"/>
        </w:rPr>
        <w:t xml:space="preserve"> </w:t>
      </w:r>
      <w:r>
        <w:rPr>
          <w:color w:val="231F20"/>
          <w:w w:val="95"/>
        </w:rPr>
        <w:t>s'adonnent</w:t>
      </w:r>
      <w:r>
        <w:rPr>
          <w:color w:val="231F20"/>
          <w:spacing w:val="-7"/>
          <w:w w:val="95"/>
        </w:rPr>
        <w:t xml:space="preserve"> </w:t>
      </w:r>
      <w:r>
        <w:rPr>
          <w:color w:val="231F20"/>
          <w:w w:val="95"/>
        </w:rPr>
        <w:t>à</w:t>
      </w:r>
      <w:r>
        <w:rPr>
          <w:color w:val="231F20"/>
          <w:spacing w:val="-7"/>
          <w:w w:val="95"/>
        </w:rPr>
        <w:t xml:space="preserve"> </w:t>
      </w:r>
      <w:r>
        <w:rPr>
          <w:color w:val="231F20"/>
          <w:w w:val="95"/>
        </w:rPr>
        <w:t>leur</w:t>
      </w:r>
      <w:r>
        <w:rPr>
          <w:color w:val="231F20"/>
          <w:spacing w:val="-7"/>
          <w:w w:val="95"/>
        </w:rPr>
        <w:t xml:space="preserve"> </w:t>
      </w:r>
      <w:r>
        <w:rPr>
          <w:color w:val="231F20"/>
          <w:w w:val="95"/>
        </w:rPr>
        <w:t>tour</w:t>
      </w:r>
      <w:r>
        <w:rPr>
          <w:color w:val="231F20"/>
          <w:spacing w:val="-7"/>
          <w:w w:val="95"/>
        </w:rPr>
        <w:t xml:space="preserve"> </w:t>
      </w:r>
      <w:r>
        <w:rPr>
          <w:color w:val="231F20"/>
          <w:w w:val="95"/>
        </w:rPr>
        <w:t xml:space="preserve">à </w:t>
      </w:r>
      <w:r>
        <w:rPr>
          <w:color w:val="231F20"/>
          <w:spacing w:val="-2"/>
          <w:w w:val="90"/>
        </w:rPr>
        <w:t>cette</w:t>
      </w:r>
      <w:r>
        <w:rPr>
          <w:color w:val="231F20"/>
          <w:spacing w:val="-5"/>
          <w:w w:val="90"/>
        </w:rPr>
        <w:t xml:space="preserve"> </w:t>
      </w:r>
      <w:r>
        <w:rPr>
          <w:color w:val="231F20"/>
          <w:spacing w:val="-2"/>
          <w:w w:val="90"/>
        </w:rPr>
        <w:t>drogue</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alors</w:t>
      </w:r>
      <w:r>
        <w:rPr>
          <w:color w:val="231F20"/>
          <w:spacing w:val="-5"/>
          <w:w w:val="90"/>
        </w:rPr>
        <w:t xml:space="preserve"> </w:t>
      </w:r>
      <w:r>
        <w:rPr>
          <w:color w:val="231F20"/>
          <w:spacing w:val="-2"/>
          <w:w w:val="90"/>
        </w:rPr>
        <w:t>là</w:t>
      </w:r>
      <w:r>
        <w:rPr>
          <w:color w:val="231F20"/>
          <w:spacing w:val="-5"/>
          <w:w w:val="90"/>
        </w:rPr>
        <w:t xml:space="preserve"> </w:t>
      </w:r>
      <w:r>
        <w:rPr>
          <w:color w:val="231F20"/>
          <w:spacing w:val="-2"/>
          <w:w w:val="90"/>
        </w:rPr>
        <w:t>on</w:t>
      </w:r>
      <w:r>
        <w:rPr>
          <w:color w:val="231F20"/>
          <w:spacing w:val="-5"/>
          <w:w w:val="90"/>
        </w:rPr>
        <w:t xml:space="preserve"> </w:t>
      </w:r>
      <w:r>
        <w:rPr>
          <w:color w:val="231F20"/>
          <w:spacing w:val="-2"/>
          <w:w w:val="90"/>
        </w:rPr>
        <w:t>ne</w:t>
      </w:r>
      <w:r>
        <w:rPr>
          <w:color w:val="231F20"/>
          <w:spacing w:val="-5"/>
          <w:w w:val="90"/>
        </w:rPr>
        <w:t xml:space="preserve"> </w:t>
      </w:r>
      <w:r>
        <w:rPr>
          <w:color w:val="231F20"/>
          <w:spacing w:val="-2"/>
          <w:w w:val="90"/>
        </w:rPr>
        <w:t>joue</w:t>
      </w:r>
      <w:r>
        <w:rPr>
          <w:color w:val="231F20"/>
          <w:spacing w:val="-5"/>
          <w:w w:val="90"/>
        </w:rPr>
        <w:t xml:space="preserve"> </w:t>
      </w:r>
      <w:r>
        <w:rPr>
          <w:color w:val="231F20"/>
          <w:spacing w:val="-2"/>
          <w:w w:val="90"/>
        </w:rPr>
        <w:t>plus</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silence</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On</w:t>
      </w:r>
      <w:r>
        <w:rPr>
          <w:color w:val="231F20"/>
          <w:spacing w:val="-5"/>
          <w:w w:val="90"/>
        </w:rPr>
        <w:t xml:space="preserve"> </w:t>
      </w:r>
      <w:r>
        <w:rPr>
          <w:color w:val="231F20"/>
          <w:spacing w:val="-2"/>
          <w:w w:val="90"/>
        </w:rPr>
        <w:t>ferme</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ou</w:t>
      </w:r>
      <w:r>
        <w:rPr>
          <w:color w:val="231F20"/>
          <w:spacing w:val="-5"/>
          <w:w w:val="90"/>
        </w:rPr>
        <w:t xml:space="preserve"> </w:t>
      </w:r>
      <w:r>
        <w:rPr>
          <w:color w:val="231F20"/>
          <w:spacing w:val="-2"/>
          <w:w w:val="90"/>
        </w:rPr>
        <w:t xml:space="preserve">plutôt </w:t>
      </w:r>
      <w:r>
        <w:rPr>
          <w:color w:val="231F20"/>
          <w:w w:val="95"/>
        </w:rPr>
        <w:t>on</w:t>
      </w:r>
      <w:r>
        <w:rPr>
          <w:color w:val="231F20"/>
          <w:spacing w:val="-11"/>
          <w:w w:val="95"/>
        </w:rPr>
        <w:t xml:space="preserve"> </w:t>
      </w:r>
      <w:r>
        <w:rPr>
          <w:color w:val="231F20"/>
          <w:w w:val="95"/>
        </w:rPr>
        <w:t>ferme</w:t>
      </w:r>
      <w:r>
        <w:rPr>
          <w:color w:val="231F20"/>
          <w:spacing w:val="-11"/>
          <w:w w:val="95"/>
        </w:rPr>
        <w:t xml:space="preserve"> </w:t>
      </w:r>
      <w:r>
        <w:rPr>
          <w:color w:val="231F20"/>
          <w:w w:val="95"/>
        </w:rPr>
        <w:t>en</w:t>
      </w:r>
      <w:r>
        <w:rPr>
          <w:color w:val="231F20"/>
          <w:spacing w:val="-11"/>
          <w:w w:val="95"/>
        </w:rPr>
        <w:t xml:space="preserve"> </w:t>
      </w:r>
      <w:r>
        <w:rPr>
          <w:color w:val="231F20"/>
          <w:w w:val="95"/>
        </w:rPr>
        <w:t>silence</w:t>
      </w:r>
      <w:r>
        <w:rPr>
          <w:color w:val="231F20"/>
          <w:spacing w:val="-11"/>
          <w:w w:val="95"/>
        </w:rPr>
        <w:t xml:space="preserve"> </w:t>
      </w:r>
      <w:r>
        <w:rPr>
          <w:color w:val="231F20"/>
          <w:w w:val="95"/>
        </w:rPr>
        <w:t>;</w:t>
      </w:r>
      <w:r>
        <w:rPr>
          <w:color w:val="231F20"/>
          <w:spacing w:val="-11"/>
          <w:w w:val="95"/>
        </w:rPr>
        <w:t xml:space="preserve"> </w:t>
      </w:r>
      <w:r>
        <w:rPr>
          <w:color w:val="231F20"/>
          <w:w w:val="95"/>
        </w:rPr>
        <w:t>ces</w:t>
      </w:r>
      <w:r>
        <w:rPr>
          <w:color w:val="231F20"/>
          <w:spacing w:val="-11"/>
          <w:w w:val="95"/>
        </w:rPr>
        <w:t xml:space="preserve"> </w:t>
      </w:r>
      <w:r>
        <w:rPr>
          <w:color w:val="231F20"/>
          <w:w w:val="95"/>
        </w:rPr>
        <w:t>fermetures</w:t>
      </w:r>
      <w:r>
        <w:rPr>
          <w:color w:val="231F20"/>
          <w:spacing w:val="-11"/>
          <w:w w:val="95"/>
        </w:rPr>
        <w:t xml:space="preserve"> </w:t>
      </w:r>
      <w:r>
        <w:rPr>
          <w:color w:val="231F20"/>
          <w:w w:val="95"/>
        </w:rPr>
        <w:t>qu'oublient</w:t>
      </w:r>
      <w:r>
        <w:rPr>
          <w:color w:val="231F20"/>
          <w:spacing w:val="-11"/>
          <w:w w:val="95"/>
        </w:rPr>
        <w:t xml:space="preserve"> </w:t>
      </w:r>
      <w:r>
        <w:rPr>
          <w:color w:val="231F20"/>
          <w:w w:val="95"/>
        </w:rPr>
        <w:t>de</w:t>
      </w:r>
      <w:r>
        <w:rPr>
          <w:color w:val="231F20"/>
          <w:spacing w:val="-11"/>
          <w:w w:val="95"/>
        </w:rPr>
        <w:t xml:space="preserve"> </w:t>
      </w:r>
      <w:r>
        <w:rPr>
          <w:color w:val="231F20"/>
          <w:w w:val="95"/>
        </w:rPr>
        <w:t>répercuter</w:t>
      </w:r>
      <w:r>
        <w:rPr>
          <w:color w:val="231F20"/>
          <w:spacing w:val="-11"/>
          <w:w w:val="95"/>
        </w:rPr>
        <w:t xml:space="preserve"> </w:t>
      </w:r>
      <w:r>
        <w:rPr>
          <w:color w:val="231F20"/>
          <w:w w:val="95"/>
        </w:rPr>
        <w:t>nos médias</w:t>
      </w:r>
      <w:r>
        <w:rPr>
          <w:color w:val="231F20"/>
          <w:spacing w:val="-10"/>
          <w:w w:val="95"/>
        </w:rPr>
        <w:t xml:space="preserve"> </w:t>
      </w:r>
      <w:r>
        <w:rPr>
          <w:color w:val="231F20"/>
          <w:w w:val="95"/>
        </w:rPr>
        <w:t>nationaux,</w:t>
      </w:r>
      <w:r>
        <w:rPr>
          <w:color w:val="231F20"/>
          <w:spacing w:val="-10"/>
          <w:w w:val="95"/>
        </w:rPr>
        <w:t xml:space="preserve"> </w:t>
      </w:r>
      <w:r>
        <w:rPr>
          <w:color w:val="231F20"/>
          <w:w w:val="95"/>
        </w:rPr>
        <w:t>qui</w:t>
      </w:r>
      <w:r>
        <w:rPr>
          <w:color w:val="231F20"/>
          <w:spacing w:val="-10"/>
          <w:w w:val="95"/>
        </w:rPr>
        <w:t xml:space="preserve"> </w:t>
      </w:r>
      <w:r>
        <w:rPr>
          <w:color w:val="231F20"/>
          <w:w w:val="95"/>
        </w:rPr>
        <w:t>se</w:t>
      </w:r>
      <w:r>
        <w:rPr>
          <w:color w:val="231F20"/>
          <w:spacing w:val="-10"/>
          <w:w w:val="95"/>
        </w:rPr>
        <w:t xml:space="preserve"> </w:t>
      </w:r>
      <w:r>
        <w:rPr>
          <w:color w:val="231F20"/>
          <w:w w:val="95"/>
        </w:rPr>
        <w:t>sont</w:t>
      </w:r>
      <w:r>
        <w:rPr>
          <w:color w:val="231F20"/>
          <w:spacing w:val="-10"/>
          <w:w w:val="95"/>
        </w:rPr>
        <w:t xml:space="preserve"> </w:t>
      </w:r>
      <w:r>
        <w:rPr>
          <w:color w:val="231F20"/>
          <w:w w:val="95"/>
        </w:rPr>
        <w:t>longtemps</w:t>
      </w:r>
      <w:r>
        <w:rPr>
          <w:color w:val="231F20"/>
          <w:spacing w:val="-10"/>
          <w:w w:val="95"/>
        </w:rPr>
        <w:t xml:space="preserve"> </w:t>
      </w:r>
      <w:r>
        <w:rPr>
          <w:color w:val="231F20"/>
          <w:w w:val="95"/>
        </w:rPr>
        <w:t>servis</w:t>
      </w:r>
      <w:r>
        <w:rPr>
          <w:color w:val="231F20"/>
          <w:spacing w:val="-10"/>
          <w:w w:val="95"/>
        </w:rPr>
        <w:t xml:space="preserve"> </w:t>
      </w:r>
      <w:r>
        <w:rPr>
          <w:color w:val="231F20"/>
          <w:w w:val="95"/>
        </w:rPr>
        <w:t>de</w:t>
      </w:r>
      <w:r>
        <w:rPr>
          <w:color w:val="231F20"/>
          <w:spacing w:val="-10"/>
          <w:w w:val="95"/>
        </w:rPr>
        <w:t xml:space="preserve"> </w:t>
      </w:r>
      <w:r>
        <w:rPr>
          <w:color w:val="231F20"/>
          <w:w w:val="95"/>
        </w:rPr>
        <w:t>cette</w:t>
      </w:r>
      <w:r>
        <w:rPr>
          <w:color w:val="231F20"/>
          <w:spacing w:val="-10"/>
          <w:w w:val="95"/>
        </w:rPr>
        <w:t xml:space="preserve"> </w:t>
      </w:r>
      <w:r>
        <w:rPr>
          <w:color w:val="231F20"/>
          <w:w w:val="95"/>
        </w:rPr>
        <w:t>«</w:t>
      </w:r>
      <w:r>
        <w:rPr>
          <w:color w:val="231F20"/>
          <w:spacing w:val="-10"/>
          <w:w w:val="95"/>
        </w:rPr>
        <w:t xml:space="preserve"> </w:t>
      </w:r>
      <w:r>
        <w:rPr>
          <w:color w:val="231F20"/>
          <w:w w:val="95"/>
        </w:rPr>
        <w:t>liberté</w:t>
      </w:r>
      <w:r>
        <w:rPr>
          <w:color w:val="231F20"/>
          <w:spacing w:val="-10"/>
          <w:w w:val="95"/>
        </w:rPr>
        <w:t xml:space="preserve"> </w:t>
      </w:r>
      <w:r>
        <w:rPr>
          <w:color w:val="231F20"/>
          <w:w w:val="95"/>
        </w:rPr>
        <w:t xml:space="preserve">» comme l'exemple à reproduire chez nous. Plusieurs centaines de </w:t>
      </w:r>
      <w:r>
        <w:rPr>
          <w:color w:val="231F20"/>
          <w:spacing w:val="-2"/>
          <w:w w:val="95"/>
        </w:rPr>
        <w:t>ces</w:t>
      </w:r>
      <w:r>
        <w:rPr>
          <w:color w:val="231F20"/>
          <w:spacing w:val="-8"/>
          <w:w w:val="95"/>
        </w:rPr>
        <w:t xml:space="preserve"> </w:t>
      </w:r>
      <w:r>
        <w:rPr>
          <w:i/>
          <w:color w:val="231F20"/>
          <w:spacing w:val="-2"/>
          <w:w w:val="95"/>
        </w:rPr>
        <w:t>coffee</w:t>
      </w:r>
      <w:r>
        <w:rPr>
          <w:i/>
          <w:color w:val="231F20"/>
          <w:spacing w:val="-8"/>
          <w:w w:val="95"/>
        </w:rPr>
        <w:t xml:space="preserve"> </w:t>
      </w:r>
      <w:r>
        <w:rPr>
          <w:i/>
          <w:color w:val="231F20"/>
          <w:spacing w:val="-2"/>
          <w:w w:val="95"/>
        </w:rPr>
        <w:t>shops</w:t>
      </w:r>
      <w:r>
        <w:rPr>
          <w:i/>
          <w:color w:val="231F20"/>
          <w:spacing w:val="-8"/>
          <w:w w:val="95"/>
        </w:rPr>
        <w:t xml:space="preserve"> </w:t>
      </w:r>
      <w:r>
        <w:rPr>
          <w:color w:val="231F20"/>
          <w:spacing w:val="-2"/>
          <w:w w:val="95"/>
        </w:rPr>
        <w:t>ont</w:t>
      </w:r>
      <w:r>
        <w:rPr>
          <w:color w:val="231F20"/>
          <w:spacing w:val="-8"/>
          <w:w w:val="95"/>
        </w:rPr>
        <w:t xml:space="preserve"> </w:t>
      </w:r>
      <w:r>
        <w:rPr>
          <w:color w:val="231F20"/>
          <w:spacing w:val="-2"/>
          <w:w w:val="95"/>
        </w:rPr>
        <w:t>ainsi</w:t>
      </w:r>
      <w:r>
        <w:rPr>
          <w:color w:val="231F20"/>
          <w:spacing w:val="-8"/>
          <w:w w:val="95"/>
        </w:rPr>
        <w:t xml:space="preserve"> </w:t>
      </w:r>
      <w:r>
        <w:rPr>
          <w:color w:val="231F20"/>
          <w:spacing w:val="-2"/>
          <w:w w:val="95"/>
        </w:rPr>
        <w:t>été</w:t>
      </w:r>
      <w:r>
        <w:rPr>
          <w:color w:val="231F20"/>
          <w:spacing w:val="-8"/>
          <w:w w:val="95"/>
        </w:rPr>
        <w:t xml:space="preserve"> </w:t>
      </w:r>
      <w:r>
        <w:rPr>
          <w:color w:val="231F20"/>
          <w:spacing w:val="-2"/>
          <w:w w:val="95"/>
        </w:rPr>
        <w:t>fermés</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Amsterdam,</w:t>
      </w:r>
      <w:r>
        <w:rPr>
          <w:color w:val="231F20"/>
          <w:spacing w:val="-8"/>
          <w:w w:val="95"/>
        </w:rPr>
        <w:t xml:space="preserve"> </w:t>
      </w:r>
      <w:r>
        <w:rPr>
          <w:color w:val="231F20"/>
          <w:spacing w:val="-2"/>
          <w:w w:val="95"/>
        </w:rPr>
        <w:t>dont</w:t>
      </w:r>
      <w:r>
        <w:rPr>
          <w:color w:val="231F20"/>
          <w:spacing w:val="-8"/>
          <w:w w:val="95"/>
        </w:rPr>
        <w:t xml:space="preserve"> </w:t>
      </w:r>
      <w:r>
        <w:rPr>
          <w:color w:val="231F20"/>
          <w:spacing w:val="-2"/>
          <w:w w:val="95"/>
        </w:rPr>
        <w:t>ceux</w:t>
      </w:r>
      <w:r>
        <w:rPr>
          <w:color w:val="231F20"/>
          <w:spacing w:val="-8"/>
          <w:w w:val="95"/>
        </w:rPr>
        <w:t xml:space="preserve"> </w:t>
      </w:r>
      <w:r>
        <w:rPr>
          <w:color w:val="231F20"/>
          <w:spacing w:val="-2"/>
          <w:w w:val="95"/>
        </w:rPr>
        <w:t xml:space="preserve">situés </w:t>
      </w:r>
      <w:r>
        <w:rPr>
          <w:color w:val="231F20"/>
        </w:rPr>
        <w:t>à</w:t>
      </w:r>
      <w:r>
        <w:rPr>
          <w:color w:val="231F20"/>
          <w:spacing w:val="-14"/>
        </w:rPr>
        <w:t xml:space="preserve"> </w:t>
      </w:r>
      <w:r>
        <w:rPr>
          <w:color w:val="231F20"/>
        </w:rPr>
        <w:t>moins</w:t>
      </w:r>
      <w:r>
        <w:rPr>
          <w:color w:val="231F20"/>
          <w:spacing w:val="-14"/>
        </w:rPr>
        <w:t xml:space="preserve"> </w:t>
      </w:r>
      <w:r>
        <w:rPr>
          <w:color w:val="231F20"/>
        </w:rPr>
        <w:t>de</w:t>
      </w:r>
      <w:r>
        <w:rPr>
          <w:color w:val="231F20"/>
          <w:spacing w:val="-14"/>
        </w:rPr>
        <w:t xml:space="preserve"> </w:t>
      </w:r>
      <w:r>
        <w:rPr>
          <w:color w:val="231F20"/>
        </w:rPr>
        <w:t>250</w:t>
      </w:r>
      <w:r>
        <w:rPr>
          <w:color w:val="231F20"/>
          <w:spacing w:val="-14"/>
        </w:rPr>
        <w:t xml:space="preserve"> </w:t>
      </w:r>
      <w:r>
        <w:rPr>
          <w:color w:val="231F20"/>
        </w:rPr>
        <w:t>mètres</w:t>
      </w:r>
      <w:r>
        <w:rPr>
          <w:color w:val="231F20"/>
          <w:spacing w:val="-14"/>
        </w:rPr>
        <w:t xml:space="preserve"> </w:t>
      </w:r>
      <w:r>
        <w:rPr>
          <w:color w:val="231F20"/>
        </w:rPr>
        <w:t>d'un</w:t>
      </w:r>
      <w:r>
        <w:rPr>
          <w:color w:val="231F20"/>
          <w:spacing w:val="-14"/>
        </w:rPr>
        <w:t xml:space="preserve"> </w:t>
      </w:r>
      <w:r>
        <w:rPr>
          <w:color w:val="231F20"/>
        </w:rPr>
        <w:t>établissement</w:t>
      </w:r>
      <w:r>
        <w:rPr>
          <w:color w:val="231F20"/>
          <w:spacing w:val="-14"/>
        </w:rPr>
        <w:t xml:space="preserve"> </w:t>
      </w:r>
      <w:r>
        <w:rPr>
          <w:color w:val="231F20"/>
        </w:rPr>
        <w:t>recevant</w:t>
      </w:r>
      <w:r>
        <w:rPr>
          <w:color w:val="231F20"/>
          <w:spacing w:val="-14"/>
        </w:rPr>
        <w:t xml:space="preserve"> </w:t>
      </w:r>
      <w:r>
        <w:rPr>
          <w:color w:val="231F20"/>
        </w:rPr>
        <w:t>des</w:t>
      </w:r>
      <w:r>
        <w:rPr>
          <w:color w:val="231F20"/>
          <w:spacing w:val="-14"/>
        </w:rPr>
        <w:t xml:space="preserve"> </w:t>
      </w:r>
      <w:r>
        <w:rPr>
          <w:color w:val="231F20"/>
        </w:rPr>
        <w:t>jeunes</w:t>
      </w:r>
      <w:r>
        <w:rPr>
          <w:color w:val="231F20"/>
          <w:spacing w:val="-14"/>
        </w:rPr>
        <w:t xml:space="preserve"> </w:t>
      </w:r>
      <w:r>
        <w:rPr>
          <w:color w:val="231F20"/>
        </w:rPr>
        <w:t xml:space="preserve">; </w:t>
      </w:r>
      <w:r>
        <w:rPr>
          <w:color w:val="231F20"/>
          <w:w w:val="95"/>
        </w:rPr>
        <w:t>de plus, maintenant, ils ne peuvent accueillir que des européens majeurs</w:t>
      </w:r>
      <w:r>
        <w:rPr>
          <w:color w:val="231F20"/>
          <w:spacing w:val="-6"/>
          <w:w w:val="95"/>
        </w:rPr>
        <w:t xml:space="preserve"> </w:t>
      </w:r>
      <w:r>
        <w:rPr>
          <w:color w:val="231F20"/>
          <w:w w:val="95"/>
        </w:rPr>
        <w:t>(sur</w:t>
      </w:r>
      <w:r>
        <w:rPr>
          <w:color w:val="231F20"/>
          <w:spacing w:val="-6"/>
          <w:w w:val="95"/>
        </w:rPr>
        <w:t xml:space="preserve"> </w:t>
      </w:r>
      <w:r>
        <w:rPr>
          <w:color w:val="231F20"/>
          <w:w w:val="95"/>
        </w:rPr>
        <w:t>présentation</w:t>
      </w:r>
      <w:r>
        <w:rPr>
          <w:color w:val="231F20"/>
          <w:spacing w:val="-6"/>
          <w:w w:val="95"/>
        </w:rPr>
        <w:t xml:space="preserve"> </w:t>
      </w:r>
      <w:r>
        <w:rPr>
          <w:color w:val="231F20"/>
          <w:w w:val="95"/>
        </w:rPr>
        <w:t>d'un</w:t>
      </w:r>
      <w:r>
        <w:rPr>
          <w:color w:val="231F20"/>
          <w:spacing w:val="-6"/>
          <w:w w:val="95"/>
        </w:rPr>
        <w:t xml:space="preserve"> </w:t>
      </w:r>
      <w:r>
        <w:rPr>
          <w:color w:val="231F20"/>
          <w:w w:val="95"/>
        </w:rPr>
        <w:t>document</w:t>
      </w:r>
      <w:r>
        <w:rPr>
          <w:color w:val="231F20"/>
          <w:spacing w:val="-6"/>
          <w:w w:val="95"/>
        </w:rPr>
        <w:t xml:space="preserve"> </w:t>
      </w:r>
      <w:r>
        <w:rPr>
          <w:color w:val="231F20"/>
          <w:w w:val="95"/>
        </w:rPr>
        <w:t>d'identité).</w:t>
      </w:r>
    </w:p>
    <w:p w14:paraId="025017F0" w14:textId="77777777" w:rsidR="00B76AFF" w:rsidRDefault="00B76AFF">
      <w:pPr>
        <w:pStyle w:val="Corpsdetexte"/>
        <w:spacing w:before="10"/>
        <w:rPr>
          <w:sz w:val="15"/>
        </w:rPr>
      </w:pPr>
    </w:p>
    <w:p w14:paraId="55B30D15" w14:textId="4957F5D7" w:rsidR="00B76AFF" w:rsidRDefault="00000000">
      <w:pPr>
        <w:spacing w:before="102"/>
        <w:ind w:right="100"/>
        <w:jc w:val="right"/>
        <w:rPr>
          <w:sz w:val="24"/>
        </w:rPr>
      </w:pPr>
      <w:r>
        <w:rPr>
          <w:color w:val="323031"/>
          <w:spacing w:val="-5"/>
          <w:sz w:val="24"/>
        </w:rPr>
        <w:t>4</w:t>
      </w:r>
      <w:r w:rsidR="005059FB">
        <w:rPr>
          <w:color w:val="323031"/>
          <w:spacing w:val="-5"/>
          <w:sz w:val="24"/>
        </w:rPr>
        <w:t>8</w:t>
      </w:r>
    </w:p>
    <w:p w14:paraId="5109AFA1" w14:textId="77777777" w:rsidR="00B76AFF" w:rsidRDefault="00B76AFF">
      <w:pPr>
        <w:jc w:val="right"/>
        <w:rPr>
          <w:sz w:val="24"/>
        </w:rPr>
        <w:sectPr w:rsidR="00B76AFF">
          <w:pgSz w:w="9350" w:h="12750"/>
          <w:pgMar w:top="920" w:right="1280" w:bottom="420" w:left="1100" w:header="0" w:footer="222" w:gutter="0"/>
          <w:cols w:space="720"/>
        </w:sectPr>
      </w:pPr>
    </w:p>
    <w:p w14:paraId="7BA38B87" w14:textId="77777777" w:rsidR="00B76AFF" w:rsidRDefault="00000000">
      <w:pPr>
        <w:spacing w:before="88"/>
        <w:ind w:left="284"/>
        <w:rPr>
          <w:sz w:val="20"/>
        </w:rPr>
      </w:pPr>
      <w:bookmarkStart w:id="104" w:name="Cognition_"/>
      <w:bookmarkStart w:id="105" w:name="Conduite_automobile"/>
      <w:bookmarkStart w:id="106" w:name="_bookmark34"/>
      <w:bookmarkEnd w:id="104"/>
      <w:bookmarkEnd w:id="105"/>
      <w:bookmarkEnd w:id="10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C2CA44A" w14:textId="77777777" w:rsidR="00B76AFF" w:rsidRDefault="00000000">
      <w:pPr>
        <w:pStyle w:val="Corpsdetexte"/>
        <w:spacing w:before="10"/>
        <w:rPr>
          <w:sz w:val="17"/>
        </w:rPr>
      </w:pPr>
      <w:r>
        <w:pict w14:anchorId="6C53C557">
          <v:shape id="docshape40" o:spid="_x0000_s2172" style="position:absolute;margin-left:69.2pt;margin-top:13.2pt;width:320.35pt;height:.1pt;z-index:-15707136;mso-wrap-distance-left:0;mso-wrap-distance-right:0;mso-position-horizontal-relative:page" coordorigin="1384,264" coordsize="6407,0" path="m7790,264r-6406,e" filled="f" strokecolor="#231f20" strokeweight=".25pt">
            <v:path arrowok="t"/>
            <w10:wrap type="topAndBottom" anchorx="page"/>
          </v:shape>
        </w:pict>
      </w:r>
    </w:p>
    <w:p w14:paraId="67A79A99" w14:textId="77777777" w:rsidR="00B76AFF" w:rsidRDefault="00B76AFF">
      <w:pPr>
        <w:pStyle w:val="Corpsdetexte"/>
        <w:spacing w:before="11"/>
        <w:rPr>
          <w:sz w:val="6"/>
        </w:rPr>
      </w:pPr>
    </w:p>
    <w:p w14:paraId="23E2D91E" w14:textId="77777777" w:rsidR="00B76AFF" w:rsidRDefault="00000000">
      <w:pPr>
        <w:pStyle w:val="Titre3"/>
        <w:ind w:left="283"/>
      </w:pPr>
      <w:r>
        <w:rPr>
          <w:color w:val="231F20"/>
          <w:spacing w:val="-2"/>
        </w:rPr>
        <w:t>Cognition</w:t>
      </w:r>
    </w:p>
    <w:p w14:paraId="50B01F33" w14:textId="77777777" w:rsidR="00B76AFF" w:rsidRDefault="00000000">
      <w:pPr>
        <w:pStyle w:val="Corpsdetexte"/>
        <w:spacing w:before="97" w:line="199" w:lineRule="auto"/>
        <w:ind w:left="283" w:right="270"/>
        <w:jc w:val="both"/>
      </w:pPr>
      <w:r>
        <w:rPr>
          <w:color w:val="231F20"/>
          <w:w w:val="95"/>
        </w:rPr>
        <w:t xml:space="preserve">La cognition correspond à l'ensemble des processus mentaux en </w:t>
      </w:r>
      <w:r>
        <w:rPr>
          <w:color w:val="231F20"/>
          <w:w w:val="90"/>
        </w:rPr>
        <w:t xml:space="preserve">relation avec la connaissance. Ils mettent en jeu l'éveil, l'attention, la perception, la mémoire, le langage, le raisonnement, l'apprentissage, </w:t>
      </w:r>
      <w:r>
        <w:rPr>
          <w:color w:val="231F20"/>
        </w:rPr>
        <w:t>l'intelligence, la résolution de problème, la prise de décision. Le</w:t>
      </w:r>
      <w:r>
        <w:rPr>
          <w:color w:val="231F20"/>
          <w:spacing w:val="-7"/>
        </w:rPr>
        <w:t xml:space="preserve"> </w:t>
      </w:r>
      <w:r>
        <w:rPr>
          <w:color w:val="231F20"/>
        </w:rPr>
        <w:t>cannabis,</w:t>
      </w:r>
      <w:r>
        <w:rPr>
          <w:color w:val="231F20"/>
          <w:spacing w:val="-7"/>
        </w:rPr>
        <w:t xml:space="preserve"> </w:t>
      </w:r>
      <w:r>
        <w:rPr>
          <w:color w:val="231F20"/>
        </w:rPr>
        <w:t>par</w:t>
      </w:r>
      <w:r>
        <w:rPr>
          <w:color w:val="231F20"/>
          <w:spacing w:val="-7"/>
        </w:rPr>
        <w:t xml:space="preserve"> </w:t>
      </w:r>
      <w:r>
        <w:rPr>
          <w:color w:val="231F20"/>
        </w:rPr>
        <w:t>son</w:t>
      </w:r>
      <w:r>
        <w:rPr>
          <w:color w:val="231F20"/>
          <w:spacing w:val="-7"/>
        </w:rPr>
        <w:t xml:space="preserve"> </w:t>
      </w:r>
      <w:r>
        <w:rPr>
          <w:color w:val="231F20"/>
        </w:rPr>
        <w:t>THC,</w:t>
      </w:r>
      <w:r>
        <w:rPr>
          <w:color w:val="231F20"/>
          <w:spacing w:val="-7"/>
        </w:rPr>
        <w:t xml:space="preserve"> </w:t>
      </w:r>
      <w:r>
        <w:rPr>
          <w:color w:val="231F20"/>
        </w:rPr>
        <w:t>est</w:t>
      </w:r>
      <w:r>
        <w:rPr>
          <w:color w:val="231F20"/>
          <w:spacing w:val="-7"/>
        </w:rPr>
        <w:t xml:space="preserve"> </w:t>
      </w:r>
      <w:r>
        <w:rPr>
          <w:color w:val="231F20"/>
        </w:rPr>
        <w:t>un</w:t>
      </w:r>
      <w:r>
        <w:rPr>
          <w:color w:val="231F20"/>
          <w:spacing w:val="-7"/>
        </w:rPr>
        <w:t xml:space="preserve"> </w:t>
      </w:r>
      <w:r>
        <w:rPr>
          <w:color w:val="231F20"/>
        </w:rPr>
        <w:t>grand</w:t>
      </w:r>
      <w:r>
        <w:rPr>
          <w:color w:val="231F20"/>
          <w:spacing w:val="-7"/>
        </w:rPr>
        <w:t xml:space="preserve"> </w:t>
      </w:r>
      <w:r>
        <w:rPr>
          <w:color w:val="231F20"/>
        </w:rPr>
        <w:t>perturbateur</w:t>
      </w:r>
      <w:r>
        <w:rPr>
          <w:color w:val="231F20"/>
          <w:spacing w:val="-7"/>
        </w:rPr>
        <w:t xml:space="preserve"> </w:t>
      </w:r>
      <w:r>
        <w:rPr>
          <w:color w:val="231F20"/>
        </w:rPr>
        <w:t xml:space="preserve">cognitif. Il perturbe l'élaboration de la mémoire. Il perturbe le langage </w:t>
      </w:r>
      <w:r>
        <w:rPr>
          <w:color w:val="231F20"/>
          <w:w w:val="95"/>
        </w:rPr>
        <w:t>par la recherche du mot, le passage du coq à l'âne. Il appauvrit le raisonnement.</w:t>
      </w:r>
      <w:r>
        <w:rPr>
          <w:color w:val="231F20"/>
          <w:spacing w:val="-12"/>
          <w:w w:val="95"/>
        </w:rPr>
        <w:t xml:space="preserve"> </w:t>
      </w:r>
      <w:r>
        <w:rPr>
          <w:color w:val="231F20"/>
          <w:w w:val="95"/>
        </w:rPr>
        <w:t>Son</w:t>
      </w:r>
      <w:r>
        <w:rPr>
          <w:color w:val="231F20"/>
          <w:spacing w:val="-12"/>
          <w:w w:val="95"/>
        </w:rPr>
        <w:t xml:space="preserve"> </w:t>
      </w:r>
      <w:r>
        <w:rPr>
          <w:color w:val="231F20"/>
          <w:w w:val="95"/>
        </w:rPr>
        <w:t>abus</w:t>
      </w:r>
      <w:r>
        <w:rPr>
          <w:color w:val="231F20"/>
          <w:spacing w:val="-12"/>
          <w:w w:val="95"/>
        </w:rPr>
        <w:t xml:space="preserve"> </w:t>
      </w:r>
      <w:r>
        <w:rPr>
          <w:color w:val="231F20"/>
          <w:w w:val="95"/>
        </w:rPr>
        <w:t>au</w:t>
      </w:r>
      <w:r>
        <w:rPr>
          <w:color w:val="231F20"/>
          <w:spacing w:val="-12"/>
          <w:w w:val="95"/>
        </w:rPr>
        <w:t xml:space="preserve"> </w:t>
      </w:r>
      <w:r>
        <w:rPr>
          <w:color w:val="231F20"/>
          <w:w w:val="95"/>
        </w:rPr>
        <w:t>long</w:t>
      </w:r>
      <w:r>
        <w:rPr>
          <w:color w:val="231F20"/>
          <w:spacing w:val="-12"/>
          <w:w w:val="95"/>
        </w:rPr>
        <w:t xml:space="preserve"> </w:t>
      </w:r>
      <w:r>
        <w:rPr>
          <w:color w:val="231F20"/>
          <w:w w:val="95"/>
        </w:rPr>
        <w:t>cours</w:t>
      </w:r>
      <w:r>
        <w:rPr>
          <w:color w:val="231F20"/>
          <w:spacing w:val="-11"/>
          <w:w w:val="95"/>
        </w:rPr>
        <w:t xml:space="preserve"> </w:t>
      </w:r>
      <w:r>
        <w:rPr>
          <w:color w:val="231F20"/>
          <w:w w:val="95"/>
        </w:rPr>
        <w:t>fait</w:t>
      </w:r>
      <w:r>
        <w:rPr>
          <w:color w:val="231F20"/>
          <w:spacing w:val="-12"/>
          <w:w w:val="95"/>
        </w:rPr>
        <w:t xml:space="preserve"> </w:t>
      </w:r>
      <w:r>
        <w:rPr>
          <w:color w:val="231F20"/>
          <w:w w:val="95"/>
        </w:rPr>
        <w:t>perdre</w:t>
      </w:r>
      <w:r>
        <w:rPr>
          <w:color w:val="231F20"/>
          <w:spacing w:val="-12"/>
          <w:w w:val="95"/>
        </w:rPr>
        <w:t xml:space="preserve"> </w:t>
      </w:r>
      <w:r>
        <w:rPr>
          <w:color w:val="231F20"/>
          <w:w w:val="95"/>
        </w:rPr>
        <w:t>plusieurs</w:t>
      </w:r>
      <w:r>
        <w:rPr>
          <w:color w:val="231F20"/>
          <w:spacing w:val="-12"/>
          <w:w w:val="95"/>
        </w:rPr>
        <w:t xml:space="preserve"> </w:t>
      </w:r>
      <w:r>
        <w:rPr>
          <w:color w:val="231F20"/>
          <w:w w:val="95"/>
        </w:rPr>
        <w:t>points du</w:t>
      </w:r>
      <w:r>
        <w:rPr>
          <w:color w:val="231F20"/>
          <w:spacing w:val="-12"/>
          <w:w w:val="95"/>
        </w:rPr>
        <w:t xml:space="preserve"> </w:t>
      </w:r>
      <w:r>
        <w:rPr>
          <w:color w:val="231F20"/>
          <w:w w:val="95"/>
        </w:rPr>
        <w:t>quotient</w:t>
      </w:r>
      <w:r>
        <w:rPr>
          <w:color w:val="231F20"/>
          <w:spacing w:val="-12"/>
          <w:w w:val="95"/>
        </w:rPr>
        <w:t xml:space="preserve"> </w:t>
      </w:r>
      <w:r>
        <w:rPr>
          <w:color w:val="231F20"/>
          <w:w w:val="95"/>
        </w:rPr>
        <w:t>Intellectuel</w:t>
      </w:r>
      <w:r>
        <w:rPr>
          <w:color w:val="231F20"/>
          <w:spacing w:val="-12"/>
          <w:w w:val="95"/>
        </w:rPr>
        <w:t xml:space="preserve"> </w:t>
      </w:r>
      <w:r>
        <w:rPr>
          <w:color w:val="231F20"/>
          <w:w w:val="95"/>
        </w:rPr>
        <w:t>(QI).</w:t>
      </w:r>
      <w:r>
        <w:rPr>
          <w:color w:val="231F20"/>
          <w:spacing w:val="-12"/>
          <w:w w:val="95"/>
        </w:rPr>
        <w:t xml:space="preserve"> </w:t>
      </w:r>
      <w:r>
        <w:rPr>
          <w:color w:val="231F20"/>
          <w:w w:val="95"/>
        </w:rPr>
        <w:t>Il</w:t>
      </w:r>
      <w:r>
        <w:rPr>
          <w:color w:val="231F20"/>
          <w:spacing w:val="-12"/>
          <w:w w:val="95"/>
        </w:rPr>
        <w:t xml:space="preserve"> </w:t>
      </w:r>
      <w:r>
        <w:rPr>
          <w:color w:val="231F20"/>
          <w:w w:val="95"/>
        </w:rPr>
        <w:t>enlève</w:t>
      </w:r>
      <w:r>
        <w:rPr>
          <w:color w:val="231F20"/>
          <w:spacing w:val="-11"/>
          <w:w w:val="95"/>
        </w:rPr>
        <w:t xml:space="preserve"> </w:t>
      </w:r>
      <w:r>
        <w:rPr>
          <w:color w:val="231F20"/>
          <w:w w:val="95"/>
        </w:rPr>
        <w:t>ou</w:t>
      </w:r>
      <w:r>
        <w:rPr>
          <w:color w:val="231F20"/>
          <w:spacing w:val="-12"/>
          <w:w w:val="95"/>
        </w:rPr>
        <w:t xml:space="preserve"> </w:t>
      </w:r>
      <w:r>
        <w:rPr>
          <w:color w:val="231F20"/>
          <w:w w:val="95"/>
        </w:rPr>
        <w:t>ne</w:t>
      </w:r>
      <w:r>
        <w:rPr>
          <w:color w:val="231F20"/>
          <w:spacing w:val="-12"/>
          <w:w w:val="95"/>
        </w:rPr>
        <w:t xml:space="preserve"> </w:t>
      </w:r>
      <w:r>
        <w:rPr>
          <w:color w:val="231F20"/>
          <w:w w:val="95"/>
        </w:rPr>
        <w:t>donne</w:t>
      </w:r>
      <w:r>
        <w:rPr>
          <w:color w:val="231F20"/>
          <w:spacing w:val="-12"/>
          <w:w w:val="95"/>
        </w:rPr>
        <w:t xml:space="preserve"> </w:t>
      </w:r>
      <w:r>
        <w:rPr>
          <w:color w:val="231F20"/>
          <w:w w:val="95"/>
        </w:rPr>
        <w:t>ni</w:t>
      </w:r>
      <w:r>
        <w:rPr>
          <w:color w:val="231F20"/>
          <w:spacing w:val="-12"/>
          <w:w w:val="95"/>
        </w:rPr>
        <w:t xml:space="preserve"> </w:t>
      </w:r>
      <w:r>
        <w:rPr>
          <w:color w:val="231F20"/>
          <w:w w:val="95"/>
        </w:rPr>
        <w:t>l'envie,</w:t>
      </w:r>
      <w:r>
        <w:rPr>
          <w:color w:val="231F20"/>
          <w:spacing w:val="-11"/>
          <w:w w:val="95"/>
        </w:rPr>
        <w:t xml:space="preserve"> </w:t>
      </w:r>
      <w:r>
        <w:rPr>
          <w:color w:val="231F20"/>
          <w:w w:val="95"/>
        </w:rPr>
        <w:t>ni</w:t>
      </w:r>
      <w:r>
        <w:rPr>
          <w:color w:val="231F20"/>
          <w:spacing w:val="-12"/>
          <w:w w:val="95"/>
        </w:rPr>
        <w:t xml:space="preserve"> </w:t>
      </w:r>
      <w:r>
        <w:rPr>
          <w:color w:val="231F20"/>
          <w:w w:val="95"/>
        </w:rPr>
        <w:t xml:space="preserve">le </w:t>
      </w:r>
      <w:r>
        <w:rPr>
          <w:color w:val="231F20"/>
          <w:spacing w:val="-2"/>
          <w:w w:val="95"/>
        </w:rPr>
        <w:t>goût</w:t>
      </w:r>
      <w:r>
        <w:rPr>
          <w:color w:val="231F20"/>
          <w:spacing w:val="-7"/>
          <w:w w:val="95"/>
        </w:rPr>
        <w:t xml:space="preserve"> </w:t>
      </w:r>
      <w:r>
        <w:rPr>
          <w:color w:val="231F20"/>
          <w:spacing w:val="-2"/>
          <w:w w:val="95"/>
        </w:rPr>
        <w:t>d'apprendre.</w:t>
      </w:r>
      <w:r>
        <w:rPr>
          <w:color w:val="231F20"/>
          <w:spacing w:val="-7"/>
          <w:w w:val="95"/>
        </w:rPr>
        <w:t xml:space="preserve"> </w:t>
      </w:r>
      <w:r>
        <w:rPr>
          <w:color w:val="231F20"/>
          <w:spacing w:val="-2"/>
          <w:w w:val="95"/>
        </w:rPr>
        <w:t>ll</w:t>
      </w:r>
      <w:r>
        <w:rPr>
          <w:color w:val="231F20"/>
          <w:spacing w:val="-7"/>
          <w:w w:val="95"/>
        </w:rPr>
        <w:t xml:space="preserve"> </w:t>
      </w:r>
      <w:r>
        <w:rPr>
          <w:color w:val="231F20"/>
          <w:spacing w:val="-2"/>
          <w:w w:val="95"/>
        </w:rPr>
        <w:t>rend</w:t>
      </w:r>
      <w:r>
        <w:rPr>
          <w:color w:val="231F20"/>
          <w:spacing w:val="-7"/>
          <w:w w:val="95"/>
        </w:rPr>
        <w:t xml:space="preserve"> </w:t>
      </w:r>
      <w:r>
        <w:rPr>
          <w:color w:val="231F20"/>
          <w:spacing w:val="-2"/>
          <w:w w:val="95"/>
        </w:rPr>
        <w:t>tout</w:t>
      </w:r>
      <w:r>
        <w:rPr>
          <w:color w:val="231F20"/>
          <w:spacing w:val="-7"/>
          <w:w w:val="95"/>
        </w:rPr>
        <w:t xml:space="preserve"> </w:t>
      </w:r>
      <w:r>
        <w:rPr>
          <w:color w:val="231F20"/>
          <w:spacing w:val="-2"/>
          <w:w w:val="95"/>
        </w:rPr>
        <w:t>compliqué</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arrête,</w:t>
      </w:r>
      <w:r>
        <w:rPr>
          <w:color w:val="231F20"/>
          <w:spacing w:val="-7"/>
          <w:w w:val="95"/>
        </w:rPr>
        <w:t xml:space="preserve"> </w:t>
      </w:r>
      <w:r>
        <w:rPr>
          <w:color w:val="231F20"/>
          <w:spacing w:val="-2"/>
          <w:w w:val="95"/>
        </w:rPr>
        <w:t>tu</w:t>
      </w:r>
      <w:r>
        <w:rPr>
          <w:color w:val="231F20"/>
          <w:spacing w:val="-7"/>
          <w:w w:val="95"/>
        </w:rPr>
        <w:t xml:space="preserve"> </w:t>
      </w:r>
      <w:r>
        <w:rPr>
          <w:color w:val="231F20"/>
          <w:spacing w:val="-2"/>
          <w:w w:val="95"/>
        </w:rPr>
        <w:t>me</w:t>
      </w:r>
      <w:r>
        <w:rPr>
          <w:color w:val="231F20"/>
          <w:spacing w:val="-7"/>
          <w:w w:val="95"/>
        </w:rPr>
        <w:t xml:space="preserve"> </w:t>
      </w:r>
      <w:r>
        <w:rPr>
          <w:color w:val="231F20"/>
          <w:spacing w:val="-2"/>
          <w:w w:val="95"/>
        </w:rPr>
        <w:t>prends</w:t>
      </w:r>
      <w:r>
        <w:rPr>
          <w:color w:val="231F20"/>
          <w:spacing w:val="-7"/>
          <w:w w:val="95"/>
        </w:rPr>
        <w:t xml:space="preserve"> </w:t>
      </w:r>
      <w:r>
        <w:rPr>
          <w:color w:val="231F20"/>
          <w:spacing w:val="-2"/>
          <w:w w:val="95"/>
        </w:rPr>
        <w:t xml:space="preserve">la </w:t>
      </w:r>
      <w:r>
        <w:rPr>
          <w:color w:val="231F20"/>
          <w:spacing w:val="-2"/>
          <w:w w:val="90"/>
        </w:rPr>
        <w:t>tête</w:t>
      </w:r>
      <w:r>
        <w:rPr>
          <w:color w:val="231F20"/>
          <w:spacing w:val="-3"/>
          <w:w w:val="90"/>
        </w:rPr>
        <w:t xml:space="preserve"> </w:t>
      </w:r>
      <w:r>
        <w:rPr>
          <w:color w:val="231F20"/>
          <w:spacing w:val="-2"/>
          <w:w w:val="90"/>
        </w:rPr>
        <w:t>»).</w:t>
      </w:r>
      <w:r>
        <w:rPr>
          <w:color w:val="231F20"/>
          <w:spacing w:val="-3"/>
          <w:w w:val="90"/>
        </w:rPr>
        <w:t xml:space="preserve"> </w:t>
      </w:r>
      <w:r>
        <w:rPr>
          <w:color w:val="231F20"/>
          <w:spacing w:val="-2"/>
          <w:w w:val="90"/>
        </w:rPr>
        <w:t>Il</w:t>
      </w:r>
      <w:r>
        <w:rPr>
          <w:color w:val="231F20"/>
          <w:spacing w:val="-3"/>
          <w:w w:val="90"/>
        </w:rPr>
        <w:t xml:space="preserve"> </w:t>
      </w:r>
      <w:r>
        <w:rPr>
          <w:color w:val="231F20"/>
          <w:spacing w:val="-2"/>
          <w:w w:val="90"/>
        </w:rPr>
        <w:t>rend</w:t>
      </w:r>
      <w:r>
        <w:rPr>
          <w:color w:val="231F20"/>
          <w:spacing w:val="-3"/>
          <w:w w:val="90"/>
        </w:rPr>
        <w:t xml:space="preserve"> </w:t>
      </w:r>
      <w:r>
        <w:rPr>
          <w:color w:val="231F20"/>
          <w:spacing w:val="-2"/>
          <w:w w:val="90"/>
        </w:rPr>
        <w:t>toute</w:t>
      </w:r>
      <w:r>
        <w:rPr>
          <w:color w:val="231F20"/>
          <w:spacing w:val="-3"/>
          <w:w w:val="90"/>
        </w:rPr>
        <w:t xml:space="preserve"> </w:t>
      </w:r>
      <w:r>
        <w:rPr>
          <w:color w:val="231F20"/>
          <w:spacing w:val="-2"/>
          <w:w w:val="90"/>
        </w:rPr>
        <w:t>décision</w:t>
      </w:r>
      <w:r>
        <w:rPr>
          <w:color w:val="231F20"/>
          <w:spacing w:val="-3"/>
          <w:w w:val="90"/>
        </w:rPr>
        <w:t xml:space="preserve"> </w:t>
      </w:r>
      <w:r>
        <w:rPr>
          <w:color w:val="231F20"/>
          <w:spacing w:val="-2"/>
          <w:w w:val="90"/>
        </w:rPr>
        <w:t>difficile</w:t>
      </w:r>
      <w:r>
        <w:rPr>
          <w:color w:val="231F20"/>
          <w:spacing w:val="-3"/>
          <w:w w:val="90"/>
        </w:rPr>
        <w:t xml:space="preserve"> </w:t>
      </w:r>
      <w:r>
        <w:rPr>
          <w:color w:val="231F20"/>
          <w:spacing w:val="-2"/>
          <w:w w:val="90"/>
        </w:rPr>
        <w:t>(tel</w:t>
      </w:r>
      <w:r>
        <w:rPr>
          <w:color w:val="231F20"/>
          <w:spacing w:val="-3"/>
          <w:w w:val="90"/>
        </w:rPr>
        <w:t xml:space="preserve"> </w:t>
      </w:r>
      <w:r>
        <w:rPr>
          <w:color w:val="231F20"/>
          <w:spacing w:val="-2"/>
          <w:w w:val="90"/>
        </w:rPr>
        <w:t>l'âne</w:t>
      </w:r>
      <w:r>
        <w:rPr>
          <w:color w:val="231F20"/>
          <w:spacing w:val="-3"/>
          <w:w w:val="90"/>
        </w:rPr>
        <w:t xml:space="preserve"> </w:t>
      </w:r>
      <w:r>
        <w:rPr>
          <w:color w:val="231F20"/>
          <w:spacing w:val="-2"/>
          <w:w w:val="90"/>
        </w:rPr>
        <w:t>de</w:t>
      </w:r>
      <w:r>
        <w:rPr>
          <w:color w:val="231F20"/>
          <w:spacing w:val="-3"/>
          <w:w w:val="90"/>
        </w:rPr>
        <w:t xml:space="preserve"> </w:t>
      </w:r>
      <w:r>
        <w:rPr>
          <w:color w:val="231F20"/>
          <w:spacing w:val="-2"/>
          <w:w w:val="90"/>
        </w:rPr>
        <w:t>Buridan).</w:t>
      </w:r>
      <w:r>
        <w:rPr>
          <w:color w:val="231F20"/>
          <w:spacing w:val="-3"/>
          <w:w w:val="90"/>
        </w:rPr>
        <w:t xml:space="preserve"> </w:t>
      </w:r>
      <w:r>
        <w:rPr>
          <w:color w:val="231F20"/>
          <w:spacing w:val="-2"/>
          <w:w w:val="90"/>
        </w:rPr>
        <w:t>Il</w:t>
      </w:r>
      <w:r>
        <w:rPr>
          <w:color w:val="231F20"/>
          <w:spacing w:val="-3"/>
          <w:w w:val="90"/>
        </w:rPr>
        <w:t xml:space="preserve"> </w:t>
      </w:r>
      <w:r>
        <w:rPr>
          <w:color w:val="231F20"/>
          <w:spacing w:val="-2"/>
          <w:w w:val="90"/>
        </w:rPr>
        <w:t xml:space="preserve">disperse </w:t>
      </w:r>
      <w:r>
        <w:rPr>
          <w:color w:val="231F20"/>
          <w:w w:val="95"/>
        </w:rPr>
        <w:t>l'attention.</w:t>
      </w:r>
      <w:r>
        <w:rPr>
          <w:color w:val="231F20"/>
          <w:spacing w:val="-12"/>
          <w:w w:val="95"/>
        </w:rPr>
        <w:t xml:space="preserve"> </w:t>
      </w:r>
      <w:r>
        <w:rPr>
          <w:color w:val="231F20"/>
          <w:w w:val="95"/>
        </w:rPr>
        <w:t>Il</w:t>
      </w:r>
      <w:r>
        <w:rPr>
          <w:color w:val="231F20"/>
          <w:spacing w:val="-12"/>
          <w:w w:val="95"/>
        </w:rPr>
        <w:t xml:space="preserve"> </w:t>
      </w:r>
      <w:r>
        <w:rPr>
          <w:color w:val="231F20"/>
          <w:w w:val="95"/>
        </w:rPr>
        <w:t>diminue</w:t>
      </w:r>
      <w:r>
        <w:rPr>
          <w:color w:val="231F20"/>
          <w:spacing w:val="-12"/>
          <w:w w:val="95"/>
        </w:rPr>
        <w:t xml:space="preserve"> </w:t>
      </w:r>
      <w:r>
        <w:rPr>
          <w:color w:val="231F20"/>
          <w:w w:val="95"/>
        </w:rPr>
        <w:t>l'éveil.</w:t>
      </w:r>
      <w:r>
        <w:rPr>
          <w:color w:val="231F20"/>
          <w:spacing w:val="-12"/>
          <w:w w:val="95"/>
        </w:rPr>
        <w:t xml:space="preserve"> </w:t>
      </w:r>
      <w:r>
        <w:rPr>
          <w:color w:val="231F20"/>
          <w:w w:val="95"/>
        </w:rPr>
        <w:t>Il</w:t>
      </w:r>
      <w:r>
        <w:rPr>
          <w:color w:val="231F20"/>
          <w:spacing w:val="-12"/>
          <w:w w:val="95"/>
        </w:rPr>
        <w:t xml:space="preserve"> </w:t>
      </w:r>
      <w:r>
        <w:rPr>
          <w:color w:val="231F20"/>
          <w:w w:val="95"/>
        </w:rPr>
        <w:t>crée</w:t>
      </w:r>
      <w:r>
        <w:rPr>
          <w:color w:val="231F20"/>
          <w:spacing w:val="-11"/>
          <w:w w:val="95"/>
        </w:rPr>
        <w:t xml:space="preserve"> </w:t>
      </w:r>
      <w:r>
        <w:rPr>
          <w:color w:val="231F20"/>
          <w:w w:val="95"/>
        </w:rPr>
        <w:t>un</w:t>
      </w:r>
      <w:r>
        <w:rPr>
          <w:color w:val="231F20"/>
          <w:spacing w:val="-12"/>
          <w:w w:val="95"/>
        </w:rPr>
        <w:t xml:space="preserve"> </w:t>
      </w:r>
      <w:r>
        <w:rPr>
          <w:color w:val="231F20"/>
          <w:w w:val="95"/>
        </w:rPr>
        <w:t>syndrome</w:t>
      </w:r>
      <w:r>
        <w:rPr>
          <w:color w:val="231F20"/>
          <w:spacing w:val="-12"/>
          <w:w w:val="95"/>
        </w:rPr>
        <w:t xml:space="preserve"> </w:t>
      </w:r>
      <w:r>
        <w:rPr>
          <w:color w:val="231F20"/>
          <w:w w:val="95"/>
        </w:rPr>
        <w:t xml:space="preserve">amotivationnel, </w:t>
      </w:r>
      <w:r>
        <w:rPr>
          <w:color w:val="231F20"/>
        </w:rPr>
        <w:t>une aboulie.</w:t>
      </w:r>
    </w:p>
    <w:p w14:paraId="0FA9D66D" w14:textId="77777777" w:rsidR="00B76AFF" w:rsidRDefault="00000000">
      <w:pPr>
        <w:pStyle w:val="Corpsdetexte"/>
        <w:spacing w:line="199" w:lineRule="auto"/>
        <w:ind w:left="283" w:right="270"/>
        <w:jc w:val="both"/>
      </w:pPr>
      <w:r>
        <w:rPr>
          <w:color w:val="231F20"/>
          <w:w w:val="95"/>
        </w:rPr>
        <w:t>« La fumette ça rend bête » ; « le chichon ça rend con » ; « Pétard du</w:t>
      </w:r>
      <w:r>
        <w:rPr>
          <w:color w:val="231F20"/>
          <w:spacing w:val="-10"/>
          <w:w w:val="95"/>
        </w:rPr>
        <w:t xml:space="preserve"> </w:t>
      </w:r>
      <w:r>
        <w:rPr>
          <w:color w:val="231F20"/>
          <w:w w:val="95"/>
        </w:rPr>
        <w:t>matin,</w:t>
      </w:r>
      <w:r>
        <w:rPr>
          <w:color w:val="231F20"/>
          <w:spacing w:val="-10"/>
          <w:w w:val="95"/>
        </w:rPr>
        <w:t xml:space="preserve"> </w:t>
      </w:r>
      <w:r>
        <w:rPr>
          <w:color w:val="231F20"/>
          <w:w w:val="95"/>
        </w:rPr>
        <w:t>poil</w:t>
      </w:r>
      <w:r>
        <w:rPr>
          <w:color w:val="231F20"/>
          <w:spacing w:val="-10"/>
          <w:w w:val="95"/>
        </w:rPr>
        <w:t xml:space="preserve"> </w:t>
      </w:r>
      <w:r>
        <w:rPr>
          <w:color w:val="231F20"/>
          <w:w w:val="95"/>
        </w:rPr>
        <w:t>dans</w:t>
      </w:r>
      <w:r>
        <w:rPr>
          <w:color w:val="231F20"/>
          <w:spacing w:val="-10"/>
          <w:w w:val="95"/>
        </w:rPr>
        <w:t xml:space="preserve"> </w:t>
      </w:r>
      <w:r>
        <w:rPr>
          <w:color w:val="231F20"/>
          <w:w w:val="95"/>
        </w:rPr>
        <w:t>la</w:t>
      </w:r>
      <w:r>
        <w:rPr>
          <w:color w:val="231F20"/>
          <w:spacing w:val="-10"/>
          <w:w w:val="95"/>
        </w:rPr>
        <w:t xml:space="preserve"> </w:t>
      </w:r>
      <w:r>
        <w:rPr>
          <w:color w:val="231F20"/>
          <w:w w:val="95"/>
        </w:rPr>
        <w:t>main,</w:t>
      </w:r>
      <w:r>
        <w:rPr>
          <w:color w:val="231F20"/>
          <w:spacing w:val="-10"/>
          <w:w w:val="95"/>
        </w:rPr>
        <w:t xml:space="preserve"> </w:t>
      </w:r>
      <w:r>
        <w:rPr>
          <w:color w:val="231F20"/>
          <w:w w:val="95"/>
        </w:rPr>
        <w:t>pétard</w:t>
      </w:r>
      <w:r>
        <w:rPr>
          <w:color w:val="231F20"/>
          <w:spacing w:val="-10"/>
          <w:w w:val="95"/>
        </w:rPr>
        <w:t xml:space="preserve"> </w:t>
      </w:r>
      <w:r>
        <w:rPr>
          <w:color w:val="231F20"/>
          <w:w w:val="95"/>
        </w:rPr>
        <w:t>du</w:t>
      </w:r>
      <w:r>
        <w:rPr>
          <w:color w:val="231F20"/>
          <w:spacing w:val="-10"/>
          <w:w w:val="95"/>
        </w:rPr>
        <w:t xml:space="preserve"> </w:t>
      </w:r>
      <w:r>
        <w:rPr>
          <w:color w:val="231F20"/>
          <w:w w:val="95"/>
        </w:rPr>
        <w:t>soir,</w:t>
      </w:r>
      <w:r>
        <w:rPr>
          <w:color w:val="231F20"/>
          <w:spacing w:val="-10"/>
          <w:w w:val="95"/>
        </w:rPr>
        <w:t xml:space="preserve"> </w:t>
      </w:r>
      <w:r>
        <w:rPr>
          <w:color w:val="231F20"/>
          <w:w w:val="95"/>
        </w:rPr>
        <w:t>trou</w:t>
      </w:r>
      <w:r>
        <w:rPr>
          <w:color w:val="231F20"/>
          <w:spacing w:val="-10"/>
          <w:w w:val="95"/>
        </w:rPr>
        <w:t xml:space="preserve"> </w:t>
      </w:r>
      <w:r>
        <w:rPr>
          <w:color w:val="231F20"/>
          <w:w w:val="95"/>
        </w:rPr>
        <w:t>de</w:t>
      </w:r>
      <w:r>
        <w:rPr>
          <w:color w:val="231F20"/>
          <w:spacing w:val="-10"/>
          <w:w w:val="95"/>
        </w:rPr>
        <w:t xml:space="preserve"> </w:t>
      </w:r>
      <w:r>
        <w:rPr>
          <w:color w:val="231F20"/>
          <w:w w:val="95"/>
        </w:rPr>
        <w:t>mémoire</w:t>
      </w:r>
      <w:r>
        <w:rPr>
          <w:color w:val="231F20"/>
          <w:spacing w:val="-10"/>
          <w:w w:val="95"/>
        </w:rPr>
        <w:t xml:space="preserve"> </w:t>
      </w:r>
      <w:r>
        <w:rPr>
          <w:color w:val="231F20"/>
          <w:w w:val="95"/>
        </w:rPr>
        <w:t>».</w:t>
      </w:r>
      <w:r>
        <w:rPr>
          <w:color w:val="231F20"/>
          <w:spacing w:val="-10"/>
          <w:w w:val="95"/>
        </w:rPr>
        <w:t xml:space="preserve"> </w:t>
      </w:r>
      <w:r>
        <w:rPr>
          <w:color w:val="231F20"/>
          <w:w w:val="95"/>
        </w:rPr>
        <w:t xml:space="preserve">Et </w:t>
      </w:r>
      <w:r>
        <w:rPr>
          <w:color w:val="231F20"/>
          <w:w w:val="90"/>
        </w:rPr>
        <w:t xml:space="preserve">c'est ainsi que la France, premier consommateur européen de cette </w:t>
      </w:r>
      <w:r>
        <w:rPr>
          <w:color w:val="231F20"/>
          <w:spacing w:val="-2"/>
        </w:rPr>
        <w:t>drogue</w:t>
      </w:r>
      <w:r>
        <w:rPr>
          <w:color w:val="231F20"/>
          <w:spacing w:val="-11"/>
        </w:rPr>
        <w:t xml:space="preserve"> </w:t>
      </w:r>
      <w:r>
        <w:rPr>
          <w:color w:val="231F20"/>
          <w:spacing w:val="-2"/>
        </w:rPr>
        <w:t>se</w:t>
      </w:r>
      <w:r>
        <w:rPr>
          <w:color w:val="231F20"/>
          <w:spacing w:val="-11"/>
        </w:rPr>
        <w:t xml:space="preserve"> </w:t>
      </w:r>
      <w:r>
        <w:rPr>
          <w:color w:val="231F20"/>
          <w:spacing w:val="-2"/>
        </w:rPr>
        <w:t>retrouve</w:t>
      </w:r>
      <w:r>
        <w:rPr>
          <w:color w:val="231F20"/>
          <w:spacing w:val="-11"/>
        </w:rPr>
        <w:t xml:space="preserve"> </w:t>
      </w:r>
      <w:r>
        <w:rPr>
          <w:color w:val="231F20"/>
          <w:spacing w:val="-2"/>
        </w:rPr>
        <w:t>au</w:t>
      </w:r>
      <w:r>
        <w:rPr>
          <w:color w:val="231F20"/>
          <w:spacing w:val="-11"/>
        </w:rPr>
        <w:t xml:space="preserve"> </w:t>
      </w:r>
      <w:r>
        <w:rPr>
          <w:color w:val="231F20"/>
          <w:spacing w:val="-2"/>
        </w:rPr>
        <w:t>27</w:t>
      </w:r>
      <w:r>
        <w:rPr>
          <w:color w:val="231F20"/>
          <w:spacing w:val="-2"/>
          <w:position w:val="9"/>
          <w:sz w:val="15"/>
        </w:rPr>
        <w:t>ème</w:t>
      </w:r>
      <w:r>
        <w:rPr>
          <w:color w:val="231F20"/>
          <w:spacing w:val="14"/>
          <w:position w:val="9"/>
          <w:sz w:val="15"/>
        </w:rPr>
        <w:t xml:space="preserve"> </w:t>
      </w:r>
      <w:r>
        <w:rPr>
          <w:color w:val="231F20"/>
          <w:spacing w:val="-2"/>
        </w:rPr>
        <w:t>rang</w:t>
      </w:r>
      <w:r>
        <w:rPr>
          <w:color w:val="231F20"/>
          <w:spacing w:val="-11"/>
        </w:rPr>
        <w:t xml:space="preserve"> </w:t>
      </w:r>
      <w:r>
        <w:rPr>
          <w:color w:val="231F20"/>
          <w:spacing w:val="-2"/>
        </w:rPr>
        <w:t>du</w:t>
      </w:r>
      <w:r>
        <w:rPr>
          <w:color w:val="231F20"/>
          <w:spacing w:val="-11"/>
        </w:rPr>
        <w:t xml:space="preserve"> </w:t>
      </w:r>
      <w:r>
        <w:rPr>
          <w:color w:val="231F20"/>
          <w:spacing w:val="-2"/>
        </w:rPr>
        <w:t>classement</w:t>
      </w:r>
      <w:r>
        <w:rPr>
          <w:color w:val="231F20"/>
          <w:spacing w:val="-11"/>
        </w:rPr>
        <w:t xml:space="preserve"> </w:t>
      </w:r>
      <w:r>
        <w:rPr>
          <w:color w:val="231F20"/>
          <w:spacing w:val="-2"/>
        </w:rPr>
        <w:t>PISA</w:t>
      </w:r>
      <w:r>
        <w:rPr>
          <w:color w:val="231F20"/>
          <w:spacing w:val="-11"/>
        </w:rPr>
        <w:t xml:space="preserve"> </w:t>
      </w:r>
      <w:r>
        <w:rPr>
          <w:color w:val="231F20"/>
          <w:spacing w:val="-2"/>
        </w:rPr>
        <w:t>et</w:t>
      </w:r>
      <w:r>
        <w:rPr>
          <w:color w:val="231F20"/>
          <w:spacing w:val="-11"/>
        </w:rPr>
        <w:t xml:space="preserve"> </w:t>
      </w:r>
      <w:r>
        <w:rPr>
          <w:color w:val="231F20"/>
          <w:spacing w:val="-2"/>
        </w:rPr>
        <w:t>au</w:t>
      </w:r>
      <w:r>
        <w:rPr>
          <w:color w:val="231F20"/>
          <w:spacing w:val="-11"/>
        </w:rPr>
        <w:t xml:space="preserve"> </w:t>
      </w:r>
      <w:r>
        <w:rPr>
          <w:color w:val="231F20"/>
          <w:spacing w:val="-2"/>
        </w:rPr>
        <w:t>40</w:t>
      </w:r>
      <w:r>
        <w:rPr>
          <w:color w:val="231F20"/>
          <w:spacing w:val="-2"/>
          <w:position w:val="9"/>
          <w:sz w:val="15"/>
        </w:rPr>
        <w:t>ème</w:t>
      </w:r>
      <w:r>
        <w:rPr>
          <w:color w:val="231F20"/>
          <w:spacing w:val="40"/>
          <w:position w:val="9"/>
          <w:sz w:val="15"/>
        </w:rPr>
        <w:t xml:space="preserve"> </w:t>
      </w:r>
      <w:r>
        <w:rPr>
          <w:color w:val="231F20"/>
          <w:spacing w:val="-2"/>
        </w:rPr>
        <w:t>rang</w:t>
      </w:r>
      <w:r>
        <w:rPr>
          <w:color w:val="231F20"/>
          <w:spacing w:val="-13"/>
        </w:rPr>
        <w:t xml:space="preserve"> </w:t>
      </w:r>
      <w:r>
        <w:rPr>
          <w:color w:val="231F20"/>
          <w:spacing w:val="-2"/>
        </w:rPr>
        <w:t>pour</w:t>
      </w:r>
      <w:r>
        <w:rPr>
          <w:color w:val="231F20"/>
          <w:spacing w:val="-13"/>
        </w:rPr>
        <w:t xml:space="preserve"> </w:t>
      </w:r>
      <w:r>
        <w:rPr>
          <w:color w:val="231F20"/>
          <w:spacing w:val="-2"/>
        </w:rPr>
        <w:t>sa</w:t>
      </w:r>
      <w:r>
        <w:rPr>
          <w:color w:val="231F20"/>
          <w:spacing w:val="-13"/>
        </w:rPr>
        <w:t xml:space="preserve"> </w:t>
      </w:r>
      <w:r>
        <w:rPr>
          <w:color w:val="231F20"/>
          <w:spacing w:val="-2"/>
        </w:rPr>
        <w:t>première</w:t>
      </w:r>
      <w:r>
        <w:rPr>
          <w:color w:val="231F20"/>
          <w:spacing w:val="-13"/>
        </w:rPr>
        <w:t xml:space="preserve"> </w:t>
      </w:r>
      <w:r>
        <w:rPr>
          <w:color w:val="231F20"/>
          <w:spacing w:val="-2"/>
        </w:rPr>
        <w:t>université</w:t>
      </w:r>
      <w:r>
        <w:rPr>
          <w:color w:val="231F20"/>
          <w:spacing w:val="-12"/>
        </w:rPr>
        <w:t xml:space="preserve"> </w:t>
      </w:r>
      <w:r>
        <w:rPr>
          <w:color w:val="231F20"/>
          <w:spacing w:val="-2"/>
        </w:rPr>
        <w:t>(P.</w:t>
      </w:r>
      <w:r>
        <w:rPr>
          <w:color w:val="231F20"/>
          <w:spacing w:val="-13"/>
        </w:rPr>
        <w:t xml:space="preserve"> </w:t>
      </w:r>
      <w:r>
        <w:rPr>
          <w:color w:val="231F20"/>
          <w:spacing w:val="-2"/>
        </w:rPr>
        <w:t>&amp;</w:t>
      </w:r>
      <w:r>
        <w:rPr>
          <w:color w:val="231F20"/>
          <w:spacing w:val="-13"/>
        </w:rPr>
        <w:t xml:space="preserve"> </w:t>
      </w:r>
      <w:r>
        <w:rPr>
          <w:color w:val="231F20"/>
          <w:spacing w:val="-2"/>
        </w:rPr>
        <w:t>M.</w:t>
      </w:r>
      <w:r>
        <w:rPr>
          <w:color w:val="231F20"/>
          <w:spacing w:val="-13"/>
        </w:rPr>
        <w:t xml:space="preserve"> </w:t>
      </w:r>
      <w:r>
        <w:rPr>
          <w:color w:val="231F20"/>
          <w:spacing w:val="-2"/>
        </w:rPr>
        <w:t>Curie)</w:t>
      </w:r>
      <w:r>
        <w:rPr>
          <w:color w:val="231F20"/>
          <w:spacing w:val="-12"/>
        </w:rPr>
        <w:t xml:space="preserve"> </w:t>
      </w:r>
      <w:r>
        <w:rPr>
          <w:color w:val="231F20"/>
          <w:spacing w:val="-2"/>
        </w:rPr>
        <w:t>du</w:t>
      </w:r>
      <w:r>
        <w:rPr>
          <w:color w:val="231F20"/>
          <w:spacing w:val="-13"/>
        </w:rPr>
        <w:t xml:space="preserve"> </w:t>
      </w:r>
      <w:r>
        <w:rPr>
          <w:color w:val="231F20"/>
          <w:spacing w:val="-2"/>
        </w:rPr>
        <w:t xml:space="preserve">classement </w:t>
      </w:r>
      <w:r>
        <w:rPr>
          <w:color w:val="231F20"/>
          <w:w w:val="90"/>
        </w:rPr>
        <w:t xml:space="preserve">Shangaï. Dans son « Dictionnaire incorrect », J.-F. Kahn (2005, Ed. </w:t>
      </w:r>
      <w:r>
        <w:rPr>
          <w:color w:val="231F20"/>
          <w:w w:val="95"/>
        </w:rPr>
        <w:t>Plon)</w:t>
      </w:r>
      <w:r>
        <w:rPr>
          <w:color w:val="231F20"/>
          <w:spacing w:val="-12"/>
          <w:w w:val="95"/>
        </w:rPr>
        <w:t xml:space="preserve"> </w:t>
      </w:r>
      <w:r>
        <w:rPr>
          <w:color w:val="231F20"/>
          <w:w w:val="95"/>
        </w:rPr>
        <w:t>dit</w:t>
      </w:r>
      <w:r>
        <w:rPr>
          <w:color w:val="231F20"/>
          <w:spacing w:val="-12"/>
          <w:w w:val="95"/>
        </w:rPr>
        <w:t xml:space="preserve"> </w:t>
      </w:r>
      <w:r>
        <w:rPr>
          <w:color w:val="231F20"/>
          <w:w w:val="95"/>
        </w:rPr>
        <w:t>que</w:t>
      </w:r>
      <w:r>
        <w:rPr>
          <w:color w:val="231F20"/>
          <w:spacing w:val="-12"/>
          <w:w w:val="95"/>
        </w:rPr>
        <w:t xml:space="preserve"> </w:t>
      </w:r>
      <w:r>
        <w:rPr>
          <w:color w:val="231F20"/>
          <w:w w:val="95"/>
        </w:rPr>
        <w:t>«</w:t>
      </w:r>
      <w:r>
        <w:rPr>
          <w:color w:val="231F20"/>
          <w:spacing w:val="-12"/>
          <w:w w:val="95"/>
        </w:rPr>
        <w:t xml:space="preserve"> </w:t>
      </w:r>
      <w:r>
        <w:rPr>
          <w:color w:val="231F20"/>
          <w:w w:val="95"/>
        </w:rPr>
        <w:t>le</w:t>
      </w:r>
      <w:r>
        <w:rPr>
          <w:color w:val="231F20"/>
          <w:spacing w:val="-12"/>
          <w:w w:val="95"/>
        </w:rPr>
        <w:t xml:space="preserve"> </w:t>
      </w:r>
      <w:r>
        <w:rPr>
          <w:color w:val="231F20"/>
          <w:w w:val="95"/>
        </w:rPr>
        <w:t>cannabis</w:t>
      </w:r>
      <w:r>
        <w:rPr>
          <w:color w:val="231F20"/>
          <w:spacing w:val="-11"/>
          <w:w w:val="95"/>
        </w:rPr>
        <w:t xml:space="preserve"> </w:t>
      </w:r>
      <w:r>
        <w:rPr>
          <w:color w:val="231F20"/>
          <w:w w:val="95"/>
        </w:rPr>
        <w:t>transforme</w:t>
      </w:r>
      <w:r>
        <w:rPr>
          <w:color w:val="231F20"/>
          <w:spacing w:val="-12"/>
          <w:w w:val="95"/>
        </w:rPr>
        <w:t xml:space="preserve"> </w:t>
      </w:r>
      <w:r>
        <w:rPr>
          <w:color w:val="231F20"/>
          <w:w w:val="95"/>
        </w:rPr>
        <w:t>un</w:t>
      </w:r>
      <w:r>
        <w:rPr>
          <w:color w:val="231F20"/>
          <w:spacing w:val="-12"/>
          <w:w w:val="95"/>
        </w:rPr>
        <w:t xml:space="preserve"> </w:t>
      </w:r>
      <w:r>
        <w:rPr>
          <w:color w:val="231F20"/>
          <w:w w:val="95"/>
        </w:rPr>
        <w:t>idiot</w:t>
      </w:r>
      <w:r>
        <w:rPr>
          <w:color w:val="231F20"/>
          <w:spacing w:val="-12"/>
          <w:w w:val="95"/>
        </w:rPr>
        <w:t xml:space="preserve"> </w:t>
      </w:r>
      <w:r>
        <w:rPr>
          <w:color w:val="231F20"/>
          <w:w w:val="95"/>
        </w:rPr>
        <w:t>neurasthénique</w:t>
      </w:r>
      <w:r>
        <w:rPr>
          <w:color w:val="231F20"/>
          <w:spacing w:val="-12"/>
          <w:w w:val="95"/>
        </w:rPr>
        <w:t xml:space="preserve"> </w:t>
      </w:r>
      <w:r>
        <w:rPr>
          <w:color w:val="231F20"/>
          <w:w w:val="95"/>
        </w:rPr>
        <w:t xml:space="preserve">en </w:t>
      </w:r>
      <w:r>
        <w:rPr>
          <w:color w:val="231F20"/>
          <w:w w:val="90"/>
        </w:rPr>
        <w:t>un</w:t>
      </w:r>
      <w:r>
        <w:rPr>
          <w:color w:val="231F20"/>
          <w:spacing w:val="-2"/>
          <w:w w:val="90"/>
        </w:rPr>
        <w:t xml:space="preserve"> </w:t>
      </w:r>
      <w:r>
        <w:rPr>
          <w:color w:val="231F20"/>
          <w:w w:val="90"/>
        </w:rPr>
        <w:t>imbécile</w:t>
      </w:r>
      <w:r>
        <w:rPr>
          <w:color w:val="231F20"/>
          <w:spacing w:val="-2"/>
          <w:w w:val="90"/>
        </w:rPr>
        <w:t xml:space="preserve"> </w:t>
      </w:r>
      <w:r>
        <w:rPr>
          <w:color w:val="231F20"/>
          <w:w w:val="90"/>
        </w:rPr>
        <w:t>heureux</w:t>
      </w:r>
      <w:r>
        <w:rPr>
          <w:color w:val="231F20"/>
          <w:spacing w:val="-2"/>
          <w:w w:val="90"/>
        </w:rPr>
        <w:t xml:space="preserve"> </w:t>
      </w:r>
      <w:r>
        <w:rPr>
          <w:color w:val="231F20"/>
          <w:w w:val="90"/>
        </w:rPr>
        <w:t>».</w:t>
      </w:r>
      <w:r>
        <w:rPr>
          <w:color w:val="231F20"/>
          <w:spacing w:val="-2"/>
          <w:w w:val="90"/>
        </w:rPr>
        <w:t xml:space="preserve"> </w:t>
      </w:r>
      <w:r>
        <w:rPr>
          <w:color w:val="231F20"/>
          <w:w w:val="90"/>
        </w:rPr>
        <w:t>C'est</w:t>
      </w:r>
      <w:r>
        <w:rPr>
          <w:color w:val="231F20"/>
          <w:spacing w:val="-2"/>
          <w:w w:val="90"/>
        </w:rPr>
        <w:t xml:space="preserve"> </w:t>
      </w:r>
      <w:r>
        <w:rPr>
          <w:color w:val="231F20"/>
          <w:w w:val="90"/>
        </w:rPr>
        <w:t>la</w:t>
      </w:r>
      <w:r>
        <w:rPr>
          <w:color w:val="231F20"/>
          <w:spacing w:val="-2"/>
          <w:w w:val="90"/>
        </w:rPr>
        <w:t xml:space="preserve"> </w:t>
      </w:r>
      <w:r>
        <w:rPr>
          <w:color w:val="231F20"/>
          <w:w w:val="90"/>
        </w:rPr>
        <w:t>drogue</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i/>
          <w:color w:val="231F20"/>
          <w:w w:val="90"/>
        </w:rPr>
        <w:t>crétinisation</w:t>
      </w:r>
      <w:r>
        <w:rPr>
          <w:i/>
          <w:color w:val="231F20"/>
          <w:spacing w:val="-2"/>
          <w:w w:val="90"/>
        </w:rPr>
        <w:t xml:space="preserve"> </w:t>
      </w:r>
      <w:r>
        <w:rPr>
          <w:color w:val="231F20"/>
          <w:w w:val="90"/>
        </w:rPr>
        <w:t>de</w:t>
      </w:r>
      <w:r>
        <w:rPr>
          <w:color w:val="231F20"/>
          <w:spacing w:val="-2"/>
          <w:w w:val="90"/>
        </w:rPr>
        <w:t xml:space="preserve"> </w:t>
      </w:r>
      <w:r>
        <w:rPr>
          <w:color w:val="231F20"/>
          <w:w w:val="90"/>
        </w:rPr>
        <w:t>ceux</w:t>
      </w:r>
      <w:r>
        <w:rPr>
          <w:color w:val="231F20"/>
          <w:spacing w:val="-2"/>
          <w:w w:val="90"/>
        </w:rPr>
        <w:t xml:space="preserve"> </w:t>
      </w:r>
      <w:r>
        <w:rPr>
          <w:color w:val="231F20"/>
          <w:w w:val="90"/>
        </w:rPr>
        <w:t xml:space="preserve">qui </w:t>
      </w:r>
      <w:r>
        <w:rPr>
          <w:color w:val="231F20"/>
        </w:rPr>
        <w:t>s'y adonnent.</w:t>
      </w:r>
    </w:p>
    <w:p w14:paraId="0193C07C" w14:textId="77777777" w:rsidR="00B76AFF" w:rsidRDefault="00000000">
      <w:pPr>
        <w:pStyle w:val="Titre3"/>
        <w:spacing w:before="225"/>
        <w:ind w:left="283"/>
        <w:jc w:val="both"/>
      </w:pPr>
      <w:r>
        <w:rPr>
          <w:color w:val="231F20"/>
          <w:w w:val="90"/>
        </w:rPr>
        <w:t>Conduite</w:t>
      </w:r>
      <w:r>
        <w:rPr>
          <w:color w:val="231F20"/>
          <w:spacing w:val="9"/>
        </w:rPr>
        <w:t xml:space="preserve"> </w:t>
      </w:r>
      <w:r>
        <w:rPr>
          <w:color w:val="231F20"/>
          <w:spacing w:val="-2"/>
          <w:w w:val="95"/>
        </w:rPr>
        <w:t>automobile</w:t>
      </w:r>
    </w:p>
    <w:p w14:paraId="1C4C00F5" w14:textId="77777777" w:rsidR="00B76AFF" w:rsidRDefault="00000000">
      <w:pPr>
        <w:pStyle w:val="Corpsdetexte"/>
        <w:spacing w:before="97" w:line="199" w:lineRule="auto"/>
        <w:ind w:left="283" w:right="271"/>
        <w:jc w:val="both"/>
      </w:pPr>
      <w:r>
        <w:rPr>
          <w:color w:val="231F20"/>
          <w:w w:val="95"/>
        </w:rPr>
        <w:t>La</w:t>
      </w:r>
      <w:r>
        <w:rPr>
          <w:color w:val="231F20"/>
          <w:spacing w:val="-2"/>
          <w:w w:val="95"/>
        </w:rPr>
        <w:t xml:space="preserve"> </w:t>
      </w:r>
      <w:r>
        <w:rPr>
          <w:color w:val="231F20"/>
          <w:w w:val="95"/>
        </w:rPr>
        <w:t>conduite</w:t>
      </w:r>
      <w:r>
        <w:rPr>
          <w:color w:val="231F20"/>
          <w:spacing w:val="-2"/>
          <w:w w:val="95"/>
        </w:rPr>
        <w:t xml:space="preserve"> </w:t>
      </w:r>
      <w:r>
        <w:rPr>
          <w:color w:val="231F20"/>
          <w:w w:val="95"/>
        </w:rPr>
        <w:t>automobile</w:t>
      </w:r>
      <w:r>
        <w:rPr>
          <w:color w:val="231F20"/>
          <w:spacing w:val="-2"/>
          <w:w w:val="95"/>
        </w:rPr>
        <w:t xml:space="preserve"> </w:t>
      </w:r>
      <w:r>
        <w:rPr>
          <w:color w:val="231F20"/>
          <w:w w:val="95"/>
        </w:rPr>
        <w:t>requiert</w:t>
      </w:r>
      <w:r>
        <w:rPr>
          <w:color w:val="231F20"/>
          <w:spacing w:val="-2"/>
          <w:w w:val="95"/>
        </w:rPr>
        <w:t xml:space="preserve"> </w:t>
      </w:r>
      <w:r>
        <w:rPr>
          <w:color w:val="231F20"/>
          <w:w w:val="95"/>
        </w:rPr>
        <w:t>un</w:t>
      </w:r>
      <w:r>
        <w:rPr>
          <w:color w:val="231F20"/>
          <w:spacing w:val="-2"/>
          <w:w w:val="95"/>
        </w:rPr>
        <w:t xml:space="preserve"> </w:t>
      </w:r>
      <w:r>
        <w:rPr>
          <w:color w:val="231F20"/>
          <w:w w:val="95"/>
        </w:rPr>
        <w:t>certain</w:t>
      </w:r>
      <w:r>
        <w:rPr>
          <w:color w:val="231F20"/>
          <w:spacing w:val="-2"/>
          <w:w w:val="95"/>
        </w:rPr>
        <w:t xml:space="preserve"> </w:t>
      </w:r>
      <w:r>
        <w:rPr>
          <w:color w:val="231F20"/>
          <w:w w:val="95"/>
        </w:rPr>
        <w:t>nombre</w:t>
      </w:r>
      <w:r>
        <w:rPr>
          <w:color w:val="231F20"/>
          <w:spacing w:val="-2"/>
          <w:w w:val="95"/>
        </w:rPr>
        <w:t xml:space="preserve"> </w:t>
      </w:r>
      <w:r>
        <w:rPr>
          <w:color w:val="231F20"/>
          <w:w w:val="95"/>
        </w:rPr>
        <w:t>de</w:t>
      </w:r>
      <w:r>
        <w:rPr>
          <w:color w:val="231F20"/>
          <w:spacing w:val="-2"/>
          <w:w w:val="95"/>
        </w:rPr>
        <w:t xml:space="preserve"> </w:t>
      </w:r>
      <w:r>
        <w:rPr>
          <w:color w:val="231F20"/>
          <w:w w:val="95"/>
        </w:rPr>
        <w:t>fonctions que</w:t>
      </w:r>
      <w:r>
        <w:rPr>
          <w:color w:val="231F20"/>
          <w:spacing w:val="-1"/>
          <w:w w:val="95"/>
        </w:rPr>
        <w:t xml:space="preserve"> </w:t>
      </w:r>
      <w:r>
        <w:rPr>
          <w:color w:val="231F20"/>
          <w:w w:val="95"/>
        </w:rPr>
        <w:t>perturbe</w:t>
      </w:r>
      <w:r>
        <w:rPr>
          <w:color w:val="231F20"/>
          <w:spacing w:val="-1"/>
          <w:w w:val="95"/>
        </w:rPr>
        <w:t xml:space="preserve"> </w:t>
      </w:r>
      <w:r>
        <w:rPr>
          <w:color w:val="231F20"/>
          <w:w w:val="95"/>
        </w:rPr>
        <w:t>le</w:t>
      </w:r>
      <w:r>
        <w:rPr>
          <w:color w:val="231F20"/>
          <w:spacing w:val="-1"/>
          <w:w w:val="95"/>
        </w:rPr>
        <w:t xml:space="preserve"> </w:t>
      </w:r>
      <w:r>
        <w:rPr>
          <w:color w:val="231F20"/>
          <w:w w:val="95"/>
        </w:rPr>
        <w:t>THC*</w:t>
      </w:r>
      <w:r>
        <w:rPr>
          <w:color w:val="231F20"/>
          <w:spacing w:val="-4"/>
          <w:w w:val="95"/>
        </w:rPr>
        <w:t xml:space="preserve"> </w:t>
      </w:r>
      <w:r>
        <w:rPr>
          <w:color w:val="231F20"/>
          <w:w w:val="95"/>
        </w:rPr>
        <w:t>du</w:t>
      </w:r>
      <w:r>
        <w:rPr>
          <w:color w:val="231F20"/>
          <w:spacing w:val="-1"/>
          <w:w w:val="95"/>
        </w:rPr>
        <w:t xml:space="preserve"> </w:t>
      </w:r>
      <w:r>
        <w:rPr>
          <w:color w:val="231F20"/>
          <w:w w:val="95"/>
        </w:rPr>
        <w:t>cannabis.</w:t>
      </w:r>
      <w:r>
        <w:rPr>
          <w:color w:val="231F20"/>
          <w:spacing w:val="-1"/>
          <w:w w:val="95"/>
        </w:rPr>
        <w:t xml:space="preserve"> </w:t>
      </w:r>
      <w:r>
        <w:rPr>
          <w:color w:val="231F20"/>
          <w:w w:val="95"/>
        </w:rPr>
        <w:t>S'ajoutant</w:t>
      </w:r>
      <w:r>
        <w:rPr>
          <w:color w:val="231F20"/>
          <w:spacing w:val="-1"/>
          <w:w w:val="95"/>
        </w:rPr>
        <w:t xml:space="preserve"> </w:t>
      </w:r>
      <w:r>
        <w:rPr>
          <w:color w:val="231F20"/>
          <w:w w:val="95"/>
        </w:rPr>
        <w:t>à</w:t>
      </w:r>
      <w:r>
        <w:rPr>
          <w:color w:val="231F20"/>
          <w:spacing w:val="-1"/>
          <w:w w:val="95"/>
        </w:rPr>
        <w:t xml:space="preserve"> </w:t>
      </w:r>
      <w:r>
        <w:rPr>
          <w:color w:val="231F20"/>
          <w:w w:val="95"/>
        </w:rPr>
        <w:t>son</w:t>
      </w:r>
      <w:r>
        <w:rPr>
          <w:color w:val="231F20"/>
          <w:spacing w:val="-1"/>
          <w:w w:val="95"/>
        </w:rPr>
        <w:t xml:space="preserve"> </w:t>
      </w:r>
      <w:r>
        <w:rPr>
          <w:color w:val="231F20"/>
          <w:w w:val="95"/>
        </w:rPr>
        <w:t>effet</w:t>
      </w:r>
      <w:r>
        <w:rPr>
          <w:color w:val="231F20"/>
          <w:spacing w:val="-1"/>
          <w:w w:val="95"/>
        </w:rPr>
        <w:t xml:space="preserve"> </w:t>
      </w:r>
      <w:r>
        <w:rPr>
          <w:color w:val="231F20"/>
          <w:w w:val="95"/>
        </w:rPr>
        <w:t>ébriant, à la diminution de l'éveil ; à l'allongement du temps de réaction/ de</w:t>
      </w:r>
      <w:r>
        <w:rPr>
          <w:color w:val="231F20"/>
          <w:spacing w:val="-1"/>
          <w:w w:val="95"/>
        </w:rPr>
        <w:t xml:space="preserve"> </w:t>
      </w:r>
      <w:r>
        <w:rPr>
          <w:color w:val="231F20"/>
          <w:w w:val="95"/>
        </w:rPr>
        <w:t>réflexe</w:t>
      </w:r>
      <w:r>
        <w:rPr>
          <w:color w:val="231F20"/>
          <w:spacing w:val="-1"/>
          <w:w w:val="95"/>
        </w:rPr>
        <w:t xml:space="preserve"> </w:t>
      </w:r>
      <w:r>
        <w:rPr>
          <w:color w:val="231F20"/>
          <w:w w:val="95"/>
        </w:rPr>
        <w:t>;</w:t>
      </w:r>
      <w:r>
        <w:rPr>
          <w:color w:val="231F20"/>
          <w:spacing w:val="-1"/>
          <w:w w:val="95"/>
        </w:rPr>
        <w:t xml:space="preserve"> </w:t>
      </w:r>
      <w:r>
        <w:rPr>
          <w:color w:val="231F20"/>
          <w:w w:val="95"/>
        </w:rPr>
        <w:t>sous</w:t>
      </w:r>
      <w:r>
        <w:rPr>
          <w:color w:val="231F20"/>
          <w:spacing w:val="-1"/>
          <w:w w:val="95"/>
        </w:rPr>
        <w:t xml:space="preserve"> </w:t>
      </w:r>
      <w:r>
        <w:rPr>
          <w:color w:val="231F20"/>
          <w:w w:val="95"/>
        </w:rPr>
        <w:t>l'effet</w:t>
      </w:r>
      <w:r>
        <w:rPr>
          <w:color w:val="231F20"/>
          <w:spacing w:val="-1"/>
          <w:w w:val="95"/>
        </w:rPr>
        <w:t xml:space="preserve"> </w:t>
      </w:r>
      <w:r>
        <w:rPr>
          <w:color w:val="231F20"/>
          <w:w w:val="95"/>
        </w:rPr>
        <w:t>d'une</w:t>
      </w:r>
      <w:r>
        <w:rPr>
          <w:color w:val="231F20"/>
          <w:spacing w:val="-1"/>
          <w:w w:val="95"/>
        </w:rPr>
        <w:t xml:space="preserve"> </w:t>
      </w:r>
      <w:r>
        <w:rPr>
          <w:color w:val="231F20"/>
          <w:w w:val="95"/>
        </w:rPr>
        <w:t>défocalisation</w:t>
      </w:r>
      <w:r>
        <w:rPr>
          <w:color w:val="231F20"/>
          <w:spacing w:val="-1"/>
          <w:w w:val="95"/>
        </w:rPr>
        <w:t xml:space="preserve"> </w:t>
      </w:r>
      <w:r>
        <w:rPr>
          <w:color w:val="231F20"/>
          <w:w w:val="95"/>
        </w:rPr>
        <w:t>de</w:t>
      </w:r>
      <w:r>
        <w:rPr>
          <w:color w:val="231F20"/>
          <w:spacing w:val="-1"/>
          <w:w w:val="95"/>
        </w:rPr>
        <w:t xml:space="preserve"> </w:t>
      </w:r>
      <w:r>
        <w:rPr>
          <w:color w:val="231F20"/>
          <w:w w:val="95"/>
        </w:rPr>
        <w:t>l'attention,</w:t>
      </w:r>
      <w:r>
        <w:rPr>
          <w:color w:val="231F20"/>
          <w:spacing w:val="-1"/>
          <w:w w:val="95"/>
        </w:rPr>
        <w:t xml:space="preserve"> </w:t>
      </w:r>
      <w:r>
        <w:rPr>
          <w:color w:val="231F20"/>
          <w:w w:val="95"/>
        </w:rPr>
        <w:t>le</w:t>
      </w:r>
      <w:r>
        <w:rPr>
          <w:color w:val="231F20"/>
          <w:spacing w:val="-1"/>
          <w:w w:val="95"/>
        </w:rPr>
        <w:t xml:space="preserve"> </w:t>
      </w:r>
      <w:r>
        <w:rPr>
          <w:color w:val="231F20"/>
          <w:w w:val="95"/>
        </w:rPr>
        <w:t>THC dilue</w:t>
      </w:r>
      <w:r>
        <w:rPr>
          <w:color w:val="231F20"/>
          <w:spacing w:val="-12"/>
          <w:w w:val="95"/>
        </w:rPr>
        <w:t xml:space="preserve"> </w:t>
      </w:r>
      <w:r>
        <w:rPr>
          <w:color w:val="231F20"/>
          <w:w w:val="95"/>
        </w:rPr>
        <w:t>ce</w:t>
      </w:r>
      <w:r>
        <w:rPr>
          <w:color w:val="231F20"/>
          <w:spacing w:val="-12"/>
          <w:w w:val="95"/>
        </w:rPr>
        <w:t xml:space="preserve"> </w:t>
      </w:r>
      <w:r>
        <w:rPr>
          <w:color w:val="231F20"/>
          <w:w w:val="95"/>
        </w:rPr>
        <w:t>qui</w:t>
      </w:r>
      <w:r>
        <w:rPr>
          <w:color w:val="231F20"/>
          <w:spacing w:val="-12"/>
          <w:w w:val="95"/>
        </w:rPr>
        <w:t xml:space="preserve"> </w:t>
      </w:r>
      <w:r>
        <w:rPr>
          <w:color w:val="231F20"/>
          <w:w w:val="95"/>
        </w:rPr>
        <w:t>a</w:t>
      </w:r>
      <w:r>
        <w:rPr>
          <w:color w:val="231F20"/>
          <w:spacing w:val="-12"/>
          <w:w w:val="95"/>
        </w:rPr>
        <w:t xml:space="preserve"> </w:t>
      </w:r>
      <w:r>
        <w:rPr>
          <w:color w:val="231F20"/>
          <w:w w:val="95"/>
        </w:rPr>
        <w:t>du</w:t>
      </w:r>
      <w:r>
        <w:rPr>
          <w:color w:val="231F20"/>
          <w:spacing w:val="-12"/>
          <w:w w:val="95"/>
        </w:rPr>
        <w:t xml:space="preserve"> </w:t>
      </w:r>
      <w:r>
        <w:rPr>
          <w:color w:val="231F20"/>
          <w:w w:val="95"/>
        </w:rPr>
        <w:t>sens</w:t>
      </w:r>
      <w:r>
        <w:rPr>
          <w:color w:val="231F20"/>
          <w:spacing w:val="-11"/>
          <w:w w:val="95"/>
        </w:rPr>
        <w:t xml:space="preserve"> </w:t>
      </w:r>
      <w:r>
        <w:rPr>
          <w:color w:val="231F20"/>
          <w:w w:val="95"/>
        </w:rPr>
        <w:t>et</w:t>
      </w:r>
      <w:r>
        <w:rPr>
          <w:color w:val="231F20"/>
          <w:spacing w:val="-12"/>
          <w:w w:val="95"/>
        </w:rPr>
        <w:t xml:space="preserve"> </w:t>
      </w:r>
      <w:r>
        <w:rPr>
          <w:color w:val="231F20"/>
          <w:w w:val="95"/>
        </w:rPr>
        <w:t>qui</w:t>
      </w:r>
      <w:r>
        <w:rPr>
          <w:color w:val="231F20"/>
          <w:spacing w:val="-12"/>
          <w:w w:val="95"/>
        </w:rPr>
        <w:t xml:space="preserve"> </w:t>
      </w:r>
      <w:r>
        <w:rPr>
          <w:color w:val="231F20"/>
          <w:w w:val="95"/>
        </w:rPr>
        <w:t>est</w:t>
      </w:r>
      <w:r>
        <w:rPr>
          <w:color w:val="231F20"/>
          <w:spacing w:val="-12"/>
          <w:w w:val="95"/>
        </w:rPr>
        <w:t xml:space="preserve"> </w:t>
      </w:r>
      <w:r>
        <w:rPr>
          <w:color w:val="231F20"/>
          <w:w w:val="95"/>
        </w:rPr>
        <w:t>instantanément</w:t>
      </w:r>
      <w:r>
        <w:rPr>
          <w:color w:val="231F20"/>
          <w:spacing w:val="-12"/>
          <w:w w:val="95"/>
        </w:rPr>
        <w:t xml:space="preserve"> </w:t>
      </w:r>
      <w:r>
        <w:rPr>
          <w:color w:val="231F20"/>
          <w:w w:val="95"/>
        </w:rPr>
        <w:t>pertinent.</w:t>
      </w:r>
      <w:r>
        <w:rPr>
          <w:color w:val="231F20"/>
          <w:spacing w:val="-11"/>
          <w:w w:val="95"/>
        </w:rPr>
        <w:t xml:space="preserve"> </w:t>
      </w:r>
      <w:r>
        <w:rPr>
          <w:color w:val="231F20"/>
          <w:w w:val="95"/>
        </w:rPr>
        <w:t>Il</w:t>
      </w:r>
      <w:r>
        <w:rPr>
          <w:color w:val="231F20"/>
          <w:spacing w:val="-12"/>
          <w:w w:val="95"/>
        </w:rPr>
        <w:t xml:space="preserve"> </w:t>
      </w:r>
      <w:r>
        <w:rPr>
          <w:color w:val="231F20"/>
          <w:w w:val="95"/>
        </w:rPr>
        <w:t>réduit la mémoire à court terme. Il atténue le souvenir du panneau qui annonçait</w:t>
      </w:r>
      <w:r>
        <w:rPr>
          <w:color w:val="231F20"/>
          <w:spacing w:val="-2"/>
          <w:w w:val="95"/>
        </w:rPr>
        <w:t xml:space="preserve"> </w:t>
      </w:r>
      <w:r>
        <w:rPr>
          <w:color w:val="231F20"/>
          <w:w w:val="95"/>
        </w:rPr>
        <w:t>un</w:t>
      </w:r>
      <w:r>
        <w:rPr>
          <w:color w:val="231F20"/>
          <w:spacing w:val="-2"/>
          <w:w w:val="95"/>
        </w:rPr>
        <w:t xml:space="preserve"> </w:t>
      </w:r>
      <w:r>
        <w:rPr>
          <w:color w:val="231F20"/>
          <w:w w:val="95"/>
        </w:rPr>
        <w:t>virage</w:t>
      </w:r>
      <w:r>
        <w:rPr>
          <w:color w:val="231F20"/>
          <w:spacing w:val="-2"/>
          <w:w w:val="95"/>
        </w:rPr>
        <w:t xml:space="preserve"> </w:t>
      </w:r>
      <w:r>
        <w:rPr>
          <w:color w:val="231F20"/>
          <w:w w:val="95"/>
        </w:rPr>
        <w:t>dangereux</w:t>
      </w:r>
      <w:r>
        <w:rPr>
          <w:color w:val="231F20"/>
          <w:spacing w:val="-2"/>
          <w:w w:val="95"/>
        </w:rPr>
        <w:t xml:space="preserve"> </w:t>
      </w:r>
      <w:r>
        <w:rPr>
          <w:color w:val="231F20"/>
          <w:w w:val="95"/>
        </w:rPr>
        <w:t>ou</w:t>
      </w:r>
      <w:r>
        <w:rPr>
          <w:color w:val="231F20"/>
          <w:spacing w:val="-2"/>
          <w:w w:val="95"/>
        </w:rPr>
        <w:t xml:space="preserve"> </w:t>
      </w:r>
      <w:r>
        <w:rPr>
          <w:color w:val="231F20"/>
          <w:w w:val="95"/>
        </w:rPr>
        <w:t>un</w:t>
      </w:r>
      <w:r>
        <w:rPr>
          <w:color w:val="231F20"/>
          <w:spacing w:val="-2"/>
          <w:w w:val="95"/>
        </w:rPr>
        <w:t xml:space="preserve"> </w:t>
      </w:r>
      <w:r>
        <w:rPr>
          <w:color w:val="231F20"/>
          <w:w w:val="95"/>
        </w:rPr>
        <w:t>passage</w:t>
      </w:r>
      <w:r>
        <w:rPr>
          <w:color w:val="231F20"/>
          <w:spacing w:val="-2"/>
          <w:w w:val="95"/>
        </w:rPr>
        <w:t xml:space="preserve"> </w:t>
      </w:r>
      <w:r>
        <w:rPr>
          <w:color w:val="231F20"/>
          <w:w w:val="95"/>
        </w:rPr>
        <w:t>à</w:t>
      </w:r>
      <w:r>
        <w:rPr>
          <w:color w:val="231F20"/>
          <w:spacing w:val="-2"/>
          <w:w w:val="95"/>
        </w:rPr>
        <w:t xml:space="preserve"> </w:t>
      </w:r>
      <w:r>
        <w:rPr>
          <w:color w:val="231F20"/>
          <w:w w:val="95"/>
        </w:rPr>
        <w:t>niveau.</w:t>
      </w:r>
      <w:r>
        <w:rPr>
          <w:color w:val="231F20"/>
          <w:spacing w:val="-2"/>
          <w:w w:val="95"/>
        </w:rPr>
        <w:t xml:space="preserve"> </w:t>
      </w:r>
      <w:r>
        <w:rPr>
          <w:color w:val="231F20"/>
          <w:w w:val="95"/>
        </w:rPr>
        <w:t>Il</w:t>
      </w:r>
      <w:r>
        <w:rPr>
          <w:color w:val="231F20"/>
          <w:spacing w:val="-2"/>
          <w:w w:val="95"/>
        </w:rPr>
        <w:t xml:space="preserve"> trouble</w:t>
      </w:r>
    </w:p>
    <w:p w14:paraId="2ACD7B6B" w14:textId="77777777" w:rsidR="00B76AFF" w:rsidRDefault="00B76AFF">
      <w:pPr>
        <w:pStyle w:val="Corpsdetexte"/>
        <w:spacing w:before="11"/>
        <w:rPr>
          <w:sz w:val="17"/>
        </w:rPr>
      </w:pPr>
    </w:p>
    <w:p w14:paraId="280470A2" w14:textId="2AF8E02F" w:rsidR="00B76AFF" w:rsidRDefault="005059FB">
      <w:pPr>
        <w:spacing w:before="103"/>
        <w:ind w:left="284"/>
        <w:rPr>
          <w:sz w:val="24"/>
        </w:rPr>
      </w:pPr>
      <w:r>
        <w:rPr>
          <w:color w:val="323031"/>
          <w:spacing w:val="-5"/>
          <w:sz w:val="24"/>
        </w:rPr>
        <w:t>49</w:t>
      </w:r>
    </w:p>
    <w:p w14:paraId="4D61ADE3" w14:textId="77777777" w:rsidR="00B76AFF" w:rsidRDefault="00B76AFF">
      <w:pPr>
        <w:rPr>
          <w:sz w:val="24"/>
        </w:rPr>
        <w:sectPr w:rsidR="00B76AFF">
          <w:pgSz w:w="9350" w:h="12750"/>
          <w:pgMar w:top="920" w:right="1280" w:bottom="420" w:left="1100" w:header="0" w:footer="222" w:gutter="0"/>
          <w:cols w:space="720"/>
        </w:sectPr>
      </w:pPr>
    </w:p>
    <w:p w14:paraId="3758B40C" w14:textId="77777777" w:rsidR="00B76AFF" w:rsidRDefault="00000000">
      <w:pPr>
        <w:spacing w:before="97"/>
        <w:ind w:left="4310"/>
        <w:rPr>
          <w:sz w:val="20"/>
        </w:rPr>
      </w:pPr>
      <w:bookmarkStart w:id="107" w:name="Consommateur_erratique_"/>
      <w:bookmarkStart w:id="108" w:name="Consommateur_régulier_"/>
      <w:bookmarkStart w:id="109" w:name="_bookmark35"/>
      <w:bookmarkEnd w:id="107"/>
      <w:bookmarkEnd w:id="108"/>
      <w:bookmarkEnd w:id="109"/>
      <w:r>
        <w:rPr>
          <w:color w:val="323031"/>
          <w:w w:val="90"/>
          <w:sz w:val="20"/>
        </w:rPr>
        <w:lastRenderedPageBreak/>
        <w:t>CONSOMMATEUR</w:t>
      </w:r>
      <w:r>
        <w:rPr>
          <w:color w:val="323031"/>
          <w:spacing w:val="-1"/>
          <w:w w:val="90"/>
          <w:sz w:val="20"/>
        </w:rPr>
        <w:t xml:space="preserve"> </w:t>
      </w:r>
      <w:r>
        <w:rPr>
          <w:color w:val="323031"/>
          <w:spacing w:val="-2"/>
          <w:sz w:val="20"/>
        </w:rPr>
        <w:t>ERRATIQUE</w:t>
      </w:r>
    </w:p>
    <w:p w14:paraId="60FFF298" w14:textId="77777777" w:rsidR="00B76AFF" w:rsidRDefault="00000000">
      <w:pPr>
        <w:pStyle w:val="Corpsdetexte"/>
        <w:spacing w:before="4"/>
        <w:rPr>
          <w:sz w:val="17"/>
        </w:rPr>
      </w:pPr>
      <w:r>
        <w:pict w14:anchorId="64C67C3C">
          <v:shape id="docshape41" o:spid="_x0000_s2171" style="position:absolute;margin-left:77.7pt;margin-top:12.9pt;width:320.35pt;height:.1pt;z-index:-15706624;mso-wrap-distance-left:0;mso-wrap-distance-right:0;mso-position-horizontal-relative:page" coordorigin="1554,258" coordsize="6407,0" path="m7960,258r-6406,e" filled="f" strokecolor="#231f20" strokeweight=".25pt">
            <v:path arrowok="t"/>
            <w10:wrap type="topAndBottom" anchorx="page"/>
          </v:shape>
        </w:pict>
      </w:r>
    </w:p>
    <w:p w14:paraId="560AA0F0" w14:textId="77777777" w:rsidR="00B76AFF" w:rsidRDefault="00B76AFF">
      <w:pPr>
        <w:pStyle w:val="Corpsdetexte"/>
        <w:spacing w:before="3"/>
        <w:rPr>
          <w:sz w:val="18"/>
        </w:rPr>
      </w:pPr>
    </w:p>
    <w:p w14:paraId="70CCEA5B" w14:textId="77777777" w:rsidR="00B76AFF" w:rsidRDefault="00000000">
      <w:pPr>
        <w:pStyle w:val="Corpsdetexte"/>
        <w:spacing w:before="1" w:line="199" w:lineRule="auto"/>
        <w:ind w:left="453" w:right="100"/>
        <w:jc w:val="both"/>
      </w:pPr>
      <w:r>
        <w:rPr>
          <w:color w:val="231F20"/>
          <w:w w:val="95"/>
        </w:rPr>
        <w:t xml:space="preserve">la mémoire opérationnelle. Il abolit les souvenirs douloureux ou </w:t>
      </w:r>
      <w:r>
        <w:rPr>
          <w:color w:val="231F20"/>
          <w:w w:val="90"/>
        </w:rPr>
        <w:t>stressants,</w:t>
      </w:r>
      <w:r>
        <w:rPr>
          <w:color w:val="231F20"/>
          <w:spacing w:val="-9"/>
          <w:w w:val="90"/>
        </w:rPr>
        <w:t xml:space="preserve"> </w:t>
      </w:r>
      <w:r>
        <w:rPr>
          <w:color w:val="231F20"/>
          <w:w w:val="90"/>
        </w:rPr>
        <w:t>érodant</w:t>
      </w:r>
      <w:r>
        <w:rPr>
          <w:color w:val="231F20"/>
          <w:spacing w:val="-9"/>
          <w:w w:val="90"/>
        </w:rPr>
        <w:t xml:space="preserve"> </w:t>
      </w:r>
      <w:r>
        <w:rPr>
          <w:color w:val="231F20"/>
          <w:w w:val="90"/>
        </w:rPr>
        <w:t>la</w:t>
      </w:r>
      <w:r>
        <w:rPr>
          <w:color w:val="231F20"/>
          <w:spacing w:val="-9"/>
          <w:w w:val="90"/>
        </w:rPr>
        <w:t xml:space="preserve"> </w:t>
      </w:r>
      <w:r>
        <w:rPr>
          <w:color w:val="231F20"/>
          <w:w w:val="90"/>
        </w:rPr>
        <w:t>valeur</w:t>
      </w:r>
      <w:r>
        <w:rPr>
          <w:color w:val="231F20"/>
          <w:spacing w:val="-9"/>
          <w:w w:val="90"/>
        </w:rPr>
        <w:t xml:space="preserve"> </w:t>
      </w:r>
      <w:r>
        <w:rPr>
          <w:color w:val="231F20"/>
          <w:w w:val="90"/>
        </w:rPr>
        <w:t>éducative</w:t>
      </w:r>
      <w:r>
        <w:rPr>
          <w:color w:val="231F20"/>
          <w:spacing w:val="-9"/>
          <w:w w:val="90"/>
        </w:rPr>
        <w:t xml:space="preserve"> </w:t>
      </w:r>
      <w:r>
        <w:rPr>
          <w:color w:val="231F20"/>
          <w:w w:val="90"/>
        </w:rPr>
        <w:t>des</w:t>
      </w:r>
      <w:r>
        <w:rPr>
          <w:color w:val="231F20"/>
          <w:spacing w:val="-9"/>
          <w:w w:val="90"/>
        </w:rPr>
        <w:t xml:space="preserve"> </w:t>
      </w:r>
      <w:r>
        <w:rPr>
          <w:color w:val="231F20"/>
          <w:w w:val="90"/>
        </w:rPr>
        <w:t>erreurs</w:t>
      </w:r>
      <w:r>
        <w:rPr>
          <w:color w:val="231F20"/>
          <w:spacing w:val="-8"/>
          <w:w w:val="90"/>
        </w:rPr>
        <w:t xml:space="preserve"> </w:t>
      </w:r>
      <w:r>
        <w:rPr>
          <w:color w:val="231F20"/>
          <w:w w:val="90"/>
        </w:rPr>
        <w:t>commises.</w:t>
      </w:r>
      <w:r>
        <w:rPr>
          <w:color w:val="231F20"/>
          <w:spacing w:val="-9"/>
          <w:w w:val="90"/>
        </w:rPr>
        <w:t xml:space="preserve"> </w:t>
      </w:r>
      <w:r>
        <w:rPr>
          <w:color w:val="231F20"/>
          <w:w w:val="90"/>
        </w:rPr>
        <w:t>Il</w:t>
      </w:r>
      <w:r>
        <w:rPr>
          <w:color w:val="231F20"/>
          <w:spacing w:val="-9"/>
          <w:w w:val="90"/>
        </w:rPr>
        <w:t xml:space="preserve"> </w:t>
      </w:r>
      <w:r>
        <w:rPr>
          <w:color w:val="231F20"/>
          <w:w w:val="90"/>
        </w:rPr>
        <w:t xml:space="preserve">réduit </w:t>
      </w:r>
      <w:r>
        <w:rPr>
          <w:color w:val="231F20"/>
          <w:spacing w:val="-2"/>
        </w:rPr>
        <w:t>la</w:t>
      </w:r>
      <w:r>
        <w:rPr>
          <w:color w:val="231F20"/>
          <w:spacing w:val="-13"/>
        </w:rPr>
        <w:t xml:space="preserve"> </w:t>
      </w:r>
      <w:r>
        <w:rPr>
          <w:color w:val="231F20"/>
          <w:spacing w:val="-2"/>
        </w:rPr>
        <w:t>capacité</w:t>
      </w:r>
      <w:r>
        <w:rPr>
          <w:color w:val="231F20"/>
          <w:spacing w:val="-13"/>
        </w:rPr>
        <w:t xml:space="preserve"> </w:t>
      </w:r>
      <w:r>
        <w:rPr>
          <w:color w:val="231F20"/>
          <w:spacing w:val="-2"/>
        </w:rPr>
        <w:t>d'anticipation.</w:t>
      </w:r>
      <w:r>
        <w:rPr>
          <w:color w:val="231F20"/>
          <w:spacing w:val="-13"/>
        </w:rPr>
        <w:t xml:space="preserve"> </w:t>
      </w:r>
      <w:r>
        <w:rPr>
          <w:color w:val="231F20"/>
          <w:spacing w:val="-2"/>
        </w:rPr>
        <w:t>Il</w:t>
      </w:r>
      <w:r>
        <w:rPr>
          <w:color w:val="231F20"/>
          <w:spacing w:val="-12"/>
        </w:rPr>
        <w:t xml:space="preserve"> </w:t>
      </w:r>
      <w:r>
        <w:rPr>
          <w:color w:val="231F20"/>
          <w:spacing w:val="-2"/>
        </w:rPr>
        <w:t>fait</w:t>
      </w:r>
      <w:r>
        <w:rPr>
          <w:color w:val="231F20"/>
          <w:spacing w:val="-13"/>
        </w:rPr>
        <w:t xml:space="preserve"> </w:t>
      </w:r>
      <w:r>
        <w:rPr>
          <w:color w:val="231F20"/>
          <w:spacing w:val="-2"/>
        </w:rPr>
        <w:t>arbitrer</w:t>
      </w:r>
      <w:r>
        <w:rPr>
          <w:color w:val="231F20"/>
          <w:spacing w:val="-13"/>
        </w:rPr>
        <w:t xml:space="preserve"> </w:t>
      </w:r>
      <w:r>
        <w:rPr>
          <w:color w:val="231F20"/>
          <w:spacing w:val="-2"/>
        </w:rPr>
        <w:t>le</w:t>
      </w:r>
      <w:r>
        <w:rPr>
          <w:color w:val="231F20"/>
          <w:spacing w:val="-13"/>
        </w:rPr>
        <w:t xml:space="preserve"> </w:t>
      </w:r>
      <w:r>
        <w:rPr>
          <w:color w:val="231F20"/>
          <w:spacing w:val="-2"/>
        </w:rPr>
        <w:t>compromis</w:t>
      </w:r>
      <w:r>
        <w:rPr>
          <w:color w:val="231F20"/>
          <w:spacing w:val="-12"/>
        </w:rPr>
        <w:t xml:space="preserve"> </w:t>
      </w:r>
      <w:r>
        <w:rPr>
          <w:color w:val="231F20"/>
          <w:spacing w:val="-2"/>
        </w:rPr>
        <w:t>à</w:t>
      </w:r>
      <w:r>
        <w:rPr>
          <w:color w:val="231F20"/>
          <w:spacing w:val="-13"/>
        </w:rPr>
        <w:t xml:space="preserve"> </w:t>
      </w:r>
      <w:r>
        <w:rPr>
          <w:color w:val="231F20"/>
          <w:spacing w:val="-2"/>
        </w:rPr>
        <w:t xml:space="preserve">trouver </w:t>
      </w:r>
      <w:r>
        <w:rPr>
          <w:color w:val="231F20"/>
          <w:w w:val="95"/>
        </w:rPr>
        <w:t>entre</w:t>
      </w:r>
      <w:r>
        <w:rPr>
          <w:color w:val="231F20"/>
          <w:spacing w:val="-2"/>
          <w:w w:val="95"/>
        </w:rPr>
        <w:t xml:space="preserve"> </w:t>
      </w:r>
      <w:r>
        <w:rPr>
          <w:color w:val="231F20"/>
          <w:w w:val="95"/>
        </w:rPr>
        <w:t>une</w:t>
      </w:r>
      <w:r>
        <w:rPr>
          <w:color w:val="231F20"/>
          <w:spacing w:val="-2"/>
          <w:w w:val="95"/>
        </w:rPr>
        <w:t xml:space="preserve"> </w:t>
      </w:r>
      <w:r>
        <w:rPr>
          <w:color w:val="231F20"/>
          <w:w w:val="95"/>
        </w:rPr>
        <w:t>inhibition</w:t>
      </w:r>
      <w:r>
        <w:rPr>
          <w:color w:val="231F20"/>
          <w:spacing w:val="-2"/>
          <w:w w:val="95"/>
        </w:rPr>
        <w:t xml:space="preserve"> </w:t>
      </w:r>
      <w:r>
        <w:rPr>
          <w:color w:val="231F20"/>
          <w:w w:val="95"/>
        </w:rPr>
        <w:t>qui</w:t>
      </w:r>
      <w:r>
        <w:rPr>
          <w:color w:val="231F20"/>
          <w:spacing w:val="-2"/>
          <w:w w:val="95"/>
        </w:rPr>
        <w:t xml:space="preserve"> </w:t>
      </w:r>
      <w:r>
        <w:rPr>
          <w:color w:val="231F20"/>
          <w:w w:val="95"/>
        </w:rPr>
        <w:t>incite</w:t>
      </w:r>
      <w:r>
        <w:rPr>
          <w:color w:val="231F20"/>
          <w:spacing w:val="-2"/>
          <w:w w:val="95"/>
        </w:rPr>
        <w:t xml:space="preserve"> </w:t>
      </w:r>
      <w:r>
        <w:rPr>
          <w:color w:val="231F20"/>
          <w:w w:val="95"/>
        </w:rPr>
        <w:t>à</w:t>
      </w:r>
      <w:r>
        <w:rPr>
          <w:color w:val="231F20"/>
          <w:spacing w:val="-2"/>
          <w:w w:val="95"/>
        </w:rPr>
        <w:t xml:space="preserve"> </w:t>
      </w:r>
      <w:r>
        <w:rPr>
          <w:color w:val="231F20"/>
          <w:w w:val="95"/>
        </w:rPr>
        <w:t>la</w:t>
      </w:r>
      <w:r>
        <w:rPr>
          <w:color w:val="231F20"/>
          <w:spacing w:val="-2"/>
          <w:w w:val="95"/>
        </w:rPr>
        <w:t xml:space="preserve"> </w:t>
      </w:r>
      <w:r>
        <w:rPr>
          <w:color w:val="231F20"/>
          <w:w w:val="95"/>
        </w:rPr>
        <w:t>prudence</w:t>
      </w:r>
      <w:r>
        <w:rPr>
          <w:color w:val="231F20"/>
          <w:spacing w:val="-2"/>
          <w:w w:val="95"/>
        </w:rPr>
        <w:t xml:space="preserve"> </w:t>
      </w:r>
      <w:r>
        <w:rPr>
          <w:color w:val="231F20"/>
          <w:w w:val="95"/>
        </w:rPr>
        <w:t>et</w:t>
      </w:r>
      <w:r>
        <w:rPr>
          <w:color w:val="231F20"/>
          <w:spacing w:val="-2"/>
          <w:w w:val="95"/>
        </w:rPr>
        <w:t xml:space="preserve"> </w:t>
      </w:r>
      <w:r>
        <w:rPr>
          <w:color w:val="231F20"/>
          <w:w w:val="95"/>
        </w:rPr>
        <w:t>une</w:t>
      </w:r>
      <w:r>
        <w:rPr>
          <w:color w:val="231F20"/>
          <w:spacing w:val="-2"/>
          <w:w w:val="95"/>
        </w:rPr>
        <w:t xml:space="preserve"> </w:t>
      </w:r>
      <w:r>
        <w:rPr>
          <w:color w:val="231F20"/>
          <w:w w:val="95"/>
        </w:rPr>
        <w:t xml:space="preserve">désinhibition </w:t>
      </w:r>
      <w:r>
        <w:rPr>
          <w:color w:val="231F20"/>
          <w:w w:val="90"/>
        </w:rPr>
        <w:t xml:space="preserve">qui, en valorisant les aspects positifs, amoindrit le poids des risques. En d'autres termes, le THC, puissamment désinhibiteur, incite aux </w:t>
      </w:r>
      <w:r>
        <w:rPr>
          <w:color w:val="231F20"/>
          <w:w w:val="95"/>
        </w:rPr>
        <w:t>prises</w:t>
      </w:r>
      <w:r>
        <w:rPr>
          <w:color w:val="231F20"/>
          <w:spacing w:val="-10"/>
          <w:w w:val="95"/>
        </w:rPr>
        <w:t xml:space="preserve"> </w:t>
      </w:r>
      <w:r>
        <w:rPr>
          <w:color w:val="231F20"/>
          <w:w w:val="95"/>
        </w:rPr>
        <w:t>de</w:t>
      </w:r>
      <w:r>
        <w:rPr>
          <w:color w:val="231F20"/>
          <w:spacing w:val="-10"/>
          <w:w w:val="95"/>
        </w:rPr>
        <w:t xml:space="preserve"> </w:t>
      </w:r>
      <w:r>
        <w:rPr>
          <w:color w:val="231F20"/>
          <w:w w:val="95"/>
        </w:rPr>
        <w:t>risque.</w:t>
      </w:r>
      <w:r>
        <w:rPr>
          <w:color w:val="231F20"/>
          <w:spacing w:val="-10"/>
          <w:w w:val="95"/>
        </w:rPr>
        <w:t xml:space="preserve"> </w:t>
      </w:r>
      <w:r>
        <w:rPr>
          <w:color w:val="231F20"/>
          <w:w w:val="95"/>
        </w:rPr>
        <w:t>Il</w:t>
      </w:r>
      <w:r>
        <w:rPr>
          <w:color w:val="231F20"/>
          <w:spacing w:val="-10"/>
          <w:w w:val="95"/>
        </w:rPr>
        <w:t xml:space="preserve"> </w:t>
      </w:r>
      <w:r>
        <w:rPr>
          <w:color w:val="231F20"/>
          <w:w w:val="95"/>
        </w:rPr>
        <w:t>donne</w:t>
      </w:r>
      <w:r>
        <w:rPr>
          <w:color w:val="231F20"/>
          <w:spacing w:val="-10"/>
          <w:w w:val="95"/>
        </w:rPr>
        <w:t xml:space="preserve"> </w:t>
      </w:r>
      <w:r>
        <w:rPr>
          <w:color w:val="231F20"/>
          <w:w w:val="95"/>
        </w:rPr>
        <w:t>une</w:t>
      </w:r>
      <w:r>
        <w:rPr>
          <w:color w:val="231F20"/>
          <w:spacing w:val="-10"/>
          <w:w w:val="95"/>
        </w:rPr>
        <w:t xml:space="preserve"> </w:t>
      </w:r>
      <w:r>
        <w:rPr>
          <w:color w:val="231F20"/>
          <w:w w:val="95"/>
        </w:rPr>
        <w:t>mauvaise</w:t>
      </w:r>
      <w:r>
        <w:rPr>
          <w:color w:val="231F20"/>
          <w:spacing w:val="-10"/>
          <w:w w:val="95"/>
        </w:rPr>
        <w:t xml:space="preserve"> </w:t>
      </w:r>
      <w:r>
        <w:rPr>
          <w:color w:val="231F20"/>
          <w:w w:val="95"/>
        </w:rPr>
        <w:t>appréciation</w:t>
      </w:r>
      <w:r>
        <w:rPr>
          <w:color w:val="231F20"/>
          <w:spacing w:val="-10"/>
          <w:w w:val="95"/>
        </w:rPr>
        <w:t xml:space="preserve"> </w:t>
      </w:r>
      <w:r>
        <w:rPr>
          <w:color w:val="231F20"/>
          <w:w w:val="95"/>
        </w:rPr>
        <w:t>de</w:t>
      </w:r>
      <w:r>
        <w:rPr>
          <w:color w:val="231F20"/>
          <w:spacing w:val="-10"/>
          <w:w w:val="95"/>
        </w:rPr>
        <w:t xml:space="preserve"> </w:t>
      </w:r>
      <w:r>
        <w:rPr>
          <w:color w:val="231F20"/>
          <w:w w:val="95"/>
        </w:rPr>
        <w:t>la</w:t>
      </w:r>
      <w:r>
        <w:rPr>
          <w:color w:val="231F20"/>
          <w:spacing w:val="-10"/>
          <w:w w:val="95"/>
        </w:rPr>
        <w:t xml:space="preserve"> </w:t>
      </w:r>
      <w:r>
        <w:rPr>
          <w:color w:val="231F20"/>
          <w:w w:val="95"/>
        </w:rPr>
        <w:t>vitesse, des distances et des trajectoires. Il modifie la mobilité oculaire. Il trouble</w:t>
      </w:r>
      <w:r>
        <w:rPr>
          <w:color w:val="231F20"/>
          <w:spacing w:val="-8"/>
          <w:w w:val="95"/>
        </w:rPr>
        <w:t xml:space="preserve"> </w:t>
      </w:r>
      <w:r>
        <w:rPr>
          <w:color w:val="231F20"/>
          <w:w w:val="95"/>
        </w:rPr>
        <w:t>la</w:t>
      </w:r>
      <w:r>
        <w:rPr>
          <w:color w:val="231F20"/>
          <w:spacing w:val="-8"/>
          <w:w w:val="95"/>
        </w:rPr>
        <w:t xml:space="preserve"> </w:t>
      </w:r>
      <w:r>
        <w:rPr>
          <w:color w:val="231F20"/>
          <w:w w:val="95"/>
        </w:rPr>
        <w:t>coordination</w:t>
      </w:r>
      <w:r>
        <w:rPr>
          <w:color w:val="231F20"/>
          <w:spacing w:val="-8"/>
          <w:w w:val="95"/>
        </w:rPr>
        <w:t xml:space="preserve"> </w:t>
      </w:r>
      <w:r>
        <w:rPr>
          <w:color w:val="231F20"/>
          <w:w w:val="95"/>
        </w:rPr>
        <w:t>motrice.</w:t>
      </w:r>
      <w:r>
        <w:rPr>
          <w:color w:val="231F20"/>
          <w:spacing w:val="-8"/>
          <w:w w:val="95"/>
        </w:rPr>
        <w:t xml:space="preserve"> </w:t>
      </w:r>
      <w:r>
        <w:rPr>
          <w:color w:val="231F20"/>
          <w:w w:val="95"/>
        </w:rPr>
        <w:t>Il</w:t>
      </w:r>
      <w:r>
        <w:rPr>
          <w:color w:val="231F20"/>
          <w:spacing w:val="-8"/>
          <w:w w:val="95"/>
        </w:rPr>
        <w:t xml:space="preserve"> </w:t>
      </w:r>
      <w:r>
        <w:rPr>
          <w:color w:val="231F20"/>
          <w:w w:val="95"/>
        </w:rPr>
        <w:t>induit</w:t>
      </w:r>
      <w:r>
        <w:rPr>
          <w:color w:val="231F20"/>
          <w:spacing w:val="-8"/>
          <w:w w:val="95"/>
        </w:rPr>
        <w:t xml:space="preserve"> </w:t>
      </w:r>
      <w:r>
        <w:rPr>
          <w:color w:val="231F20"/>
          <w:w w:val="95"/>
        </w:rPr>
        <w:t>des</w:t>
      </w:r>
      <w:r>
        <w:rPr>
          <w:color w:val="231F20"/>
          <w:spacing w:val="-8"/>
          <w:w w:val="95"/>
        </w:rPr>
        <w:t xml:space="preserve"> </w:t>
      </w:r>
      <w:r>
        <w:rPr>
          <w:color w:val="231F20"/>
          <w:w w:val="95"/>
        </w:rPr>
        <w:t>troubles</w:t>
      </w:r>
      <w:r>
        <w:rPr>
          <w:color w:val="231F20"/>
          <w:spacing w:val="-8"/>
          <w:w w:val="95"/>
        </w:rPr>
        <w:t xml:space="preserve"> </w:t>
      </w:r>
      <w:r>
        <w:rPr>
          <w:color w:val="231F20"/>
          <w:w w:val="95"/>
        </w:rPr>
        <w:t>délirants</w:t>
      </w:r>
      <w:r>
        <w:rPr>
          <w:color w:val="231F20"/>
          <w:spacing w:val="-8"/>
          <w:w w:val="95"/>
        </w:rPr>
        <w:t xml:space="preserve"> </w:t>
      </w:r>
      <w:r>
        <w:rPr>
          <w:color w:val="231F20"/>
          <w:w w:val="95"/>
        </w:rPr>
        <w:t xml:space="preserve">et </w:t>
      </w:r>
      <w:r>
        <w:rPr>
          <w:color w:val="231F20"/>
          <w:spacing w:val="-2"/>
          <w:w w:val="90"/>
        </w:rPr>
        <w:t>hallucinatoires,</w:t>
      </w:r>
      <w:r>
        <w:rPr>
          <w:color w:val="231F20"/>
          <w:spacing w:val="-7"/>
          <w:w w:val="90"/>
        </w:rPr>
        <w:t xml:space="preserve"> </w:t>
      </w:r>
      <w:r>
        <w:rPr>
          <w:color w:val="231F20"/>
          <w:spacing w:val="-2"/>
          <w:w w:val="90"/>
        </w:rPr>
        <w:t>des</w:t>
      </w:r>
      <w:r>
        <w:rPr>
          <w:color w:val="231F20"/>
          <w:spacing w:val="-7"/>
          <w:w w:val="90"/>
        </w:rPr>
        <w:t xml:space="preserve"> </w:t>
      </w:r>
      <w:r>
        <w:rPr>
          <w:color w:val="231F20"/>
          <w:spacing w:val="-2"/>
          <w:w w:val="90"/>
        </w:rPr>
        <w:t>«</w:t>
      </w:r>
      <w:r>
        <w:rPr>
          <w:color w:val="231F20"/>
          <w:spacing w:val="-7"/>
          <w:w w:val="90"/>
        </w:rPr>
        <w:t xml:space="preserve"> </w:t>
      </w:r>
      <w:r>
        <w:rPr>
          <w:i/>
          <w:color w:val="231F20"/>
          <w:spacing w:val="-2"/>
          <w:w w:val="90"/>
        </w:rPr>
        <w:t>flashes-back*</w:t>
      </w:r>
      <w:r>
        <w:rPr>
          <w:i/>
          <w:color w:val="231F20"/>
          <w:spacing w:val="-7"/>
          <w:w w:val="90"/>
        </w:rPr>
        <w:t xml:space="preserve"> </w:t>
      </w:r>
      <w:r>
        <w:rPr>
          <w:color w:val="231F20"/>
          <w:spacing w:val="-2"/>
          <w:w w:val="90"/>
        </w:rPr>
        <w:t>».</w:t>
      </w:r>
      <w:r>
        <w:rPr>
          <w:color w:val="231F20"/>
          <w:spacing w:val="-6"/>
          <w:w w:val="90"/>
        </w:rPr>
        <w:t xml:space="preserve"> </w:t>
      </w:r>
      <w:r>
        <w:rPr>
          <w:color w:val="231F20"/>
          <w:spacing w:val="-2"/>
          <w:w w:val="90"/>
        </w:rPr>
        <w:t>Il</w:t>
      </w:r>
      <w:r>
        <w:rPr>
          <w:color w:val="231F20"/>
          <w:spacing w:val="-7"/>
          <w:w w:val="90"/>
        </w:rPr>
        <w:t xml:space="preserve"> </w:t>
      </w:r>
      <w:r>
        <w:rPr>
          <w:color w:val="231F20"/>
          <w:spacing w:val="-2"/>
          <w:w w:val="90"/>
        </w:rPr>
        <w:t>modifie</w:t>
      </w:r>
      <w:r>
        <w:rPr>
          <w:color w:val="231F20"/>
          <w:spacing w:val="-7"/>
          <w:w w:val="90"/>
        </w:rPr>
        <w:t xml:space="preserve"> </w:t>
      </w:r>
      <w:r>
        <w:rPr>
          <w:color w:val="231F20"/>
          <w:spacing w:val="-2"/>
          <w:w w:val="90"/>
        </w:rPr>
        <w:t>la</w:t>
      </w:r>
      <w:r>
        <w:rPr>
          <w:color w:val="231F20"/>
          <w:spacing w:val="-6"/>
          <w:w w:val="90"/>
        </w:rPr>
        <w:t xml:space="preserve"> </w:t>
      </w:r>
      <w:r>
        <w:rPr>
          <w:color w:val="231F20"/>
          <w:spacing w:val="-2"/>
          <w:w w:val="90"/>
        </w:rPr>
        <w:t>perception</w:t>
      </w:r>
      <w:r>
        <w:rPr>
          <w:color w:val="231F20"/>
          <w:spacing w:val="-7"/>
          <w:w w:val="90"/>
        </w:rPr>
        <w:t xml:space="preserve"> </w:t>
      </w:r>
      <w:r>
        <w:rPr>
          <w:color w:val="231F20"/>
          <w:spacing w:val="-2"/>
          <w:w w:val="90"/>
        </w:rPr>
        <w:t>des</w:t>
      </w:r>
      <w:r>
        <w:rPr>
          <w:color w:val="231F20"/>
          <w:spacing w:val="-7"/>
          <w:w w:val="90"/>
        </w:rPr>
        <w:t xml:space="preserve"> </w:t>
      </w:r>
      <w:r>
        <w:rPr>
          <w:color w:val="231F20"/>
          <w:spacing w:val="-2"/>
          <w:w w:val="90"/>
        </w:rPr>
        <w:t xml:space="preserve">sons. </w:t>
      </w:r>
      <w:r>
        <w:rPr>
          <w:color w:val="231F20"/>
          <w:w w:val="95"/>
        </w:rPr>
        <w:t xml:space="preserve">Les effets du THC sont potentialisés par : la fatigue ; l'alcool ; les </w:t>
      </w:r>
      <w:r>
        <w:rPr>
          <w:color w:val="231F20"/>
          <w:w w:val="90"/>
        </w:rPr>
        <w:t xml:space="preserve">benzodiazépines ; le reliquat matinal d'un hypnotique utilisé la nuit </w:t>
      </w:r>
      <w:r>
        <w:rPr>
          <w:color w:val="231F20"/>
          <w:w w:val="95"/>
        </w:rPr>
        <w:t xml:space="preserve">précédente ; les agents parasympatholytiques/anticholinergiques </w:t>
      </w:r>
      <w:r>
        <w:rPr>
          <w:color w:val="231F20"/>
          <w:spacing w:val="-2"/>
        </w:rPr>
        <w:t>muscariniques.</w:t>
      </w:r>
    </w:p>
    <w:p w14:paraId="004796BB" w14:textId="77777777" w:rsidR="00B76AFF" w:rsidRDefault="00000000">
      <w:pPr>
        <w:pStyle w:val="Corpsdetexte"/>
        <w:spacing w:line="196" w:lineRule="auto"/>
        <w:ind w:left="453" w:right="101"/>
        <w:jc w:val="both"/>
      </w:pPr>
      <w:r>
        <w:rPr>
          <w:color w:val="231F20"/>
          <w:w w:val="95"/>
        </w:rPr>
        <w:t>Pour</w:t>
      </w:r>
      <w:r>
        <w:rPr>
          <w:color w:val="231F20"/>
          <w:spacing w:val="-7"/>
          <w:w w:val="95"/>
        </w:rPr>
        <w:t xml:space="preserve"> </w:t>
      </w:r>
      <w:r>
        <w:rPr>
          <w:color w:val="231F20"/>
          <w:w w:val="95"/>
        </w:rPr>
        <w:t>ces</w:t>
      </w:r>
      <w:r>
        <w:rPr>
          <w:color w:val="231F20"/>
          <w:spacing w:val="-7"/>
          <w:w w:val="95"/>
        </w:rPr>
        <w:t xml:space="preserve"> </w:t>
      </w:r>
      <w:r>
        <w:rPr>
          <w:color w:val="231F20"/>
          <w:w w:val="95"/>
        </w:rPr>
        <w:t>multiples</w:t>
      </w:r>
      <w:r>
        <w:rPr>
          <w:color w:val="231F20"/>
          <w:spacing w:val="-7"/>
          <w:w w:val="95"/>
        </w:rPr>
        <w:t xml:space="preserve"> </w:t>
      </w:r>
      <w:r>
        <w:rPr>
          <w:color w:val="231F20"/>
          <w:w w:val="95"/>
        </w:rPr>
        <w:t>raisons,</w:t>
      </w:r>
      <w:r>
        <w:rPr>
          <w:color w:val="231F20"/>
          <w:spacing w:val="-7"/>
          <w:w w:val="95"/>
        </w:rPr>
        <w:t xml:space="preserve"> </w:t>
      </w:r>
      <w:r>
        <w:rPr>
          <w:color w:val="231F20"/>
          <w:w w:val="95"/>
        </w:rPr>
        <w:t>il</w:t>
      </w:r>
      <w:r>
        <w:rPr>
          <w:color w:val="231F20"/>
          <w:spacing w:val="-7"/>
          <w:w w:val="95"/>
        </w:rPr>
        <w:t xml:space="preserve"> </w:t>
      </w:r>
      <w:r>
        <w:rPr>
          <w:color w:val="231F20"/>
          <w:w w:val="95"/>
        </w:rPr>
        <w:t>n'est</w:t>
      </w:r>
      <w:r>
        <w:rPr>
          <w:color w:val="231F20"/>
          <w:spacing w:val="-7"/>
          <w:w w:val="95"/>
        </w:rPr>
        <w:t xml:space="preserve"> </w:t>
      </w:r>
      <w:r>
        <w:rPr>
          <w:color w:val="231F20"/>
          <w:w w:val="95"/>
        </w:rPr>
        <w:t>pas</w:t>
      </w:r>
      <w:r>
        <w:rPr>
          <w:color w:val="231F20"/>
          <w:spacing w:val="-7"/>
          <w:w w:val="95"/>
        </w:rPr>
        <w:t xml:space="preserve"> </w:t>
      </w:r>
      <w:r>
        <w:rPr>
          <w:color w:val="231F20"/>
          <w:w w:val="95"/>
        </w:rPr>
        <w:t>surprenant</w:t>
      </w:r>
      <w:r>
        <w:rPr>
          <w:color w:val="231F20"/>
          <w:spacing w:val="-7"/>
          <w:w w:val="95"/>
        </w:rPr>
        <w:t xml:space="preserve"> </w:t>
      </w:r>
      <w:r>
        <w:rPr>
          <w:color w:val="231F20"/>
          <w:w w:val="95"/>
        </w:rPr>
        <w:t>que</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cannabis </w:t>
      </w:r>
      <w:r>
        <w:rPr>
          <w:color w:val="231F20"/>
        </w:rPr>
        <w:t>soit,</w:t>
      </w:r>
      <w:r>
        <w:rPr>
          <w:color w:val="231F20"/>
          <w:spacing w:val="-12"/>
        </w:rPr>
        <w:t xml:space="preserve"> </w:t>
      </w:r>
      <w:r>
        <w:rPr>
          <w:color w:val="231F20"/>
        </w:rPr>
        <w:t>chaque</w:t>
      </w:r>
      <w:r>
        <w:rPr>
          <w:color w:val="231F20"/>
          <w:spacing w:val="-12"/>
        </w:rPr>
        <w:t xml:space="preserve"> </w:t>
      </w:r>
      <w:r>
        <w:rPr>
          <w:color w:val="231F20"/>
        </w:rPr>
        <w:t>année,</w:t>
      </w:r>
      <w:r>
        <w:rPr>
          <w:color w:val="231F20"/>
          <w:spacing w:val="-12"/>
        </w:rPr>
        <w:t xml:space="preserve"> </w:t>
      </w:r>
      <w:r>
        <w:rPr>
          <w:color w:val="231F20"/>
        </w:rPr>
        <w:t>à</w:t>
      </w:r>
      <w:r>
        <w:rPr>
          <w:color w:val="231F20"/>
          <w:spacing w:val="-12"/>
        </w:rPr>
        <w:t xml:space="preserve"> </w:t>
      </w:r>
      <w:r>
        <w:rPr>
          <w:color w:val="231F20"/>
        </w:rPr>
        <w:t>l'origine</w:t>
      </w:r>
      <w:r>
        <w:rPr>
          <w:color w:val="231F20"/>
          <w:spacing w:val="-12"/>
        </w:rPr>
        <w:t xml:space="preserve"> </w:t>
      </w:r>
      <w:r>
        <w:rPr>
          <w:color w:val="231F20"/>
        </w:rPr>
        <w:t>de</w:t>
      </w:r>
      <w:r>
        <w:rPr>
          <w:color w:val="231F20"/>
          <w:spacing w:val="-12"/>
        </w:rPr>
        <w:t xml:space="preserve"> </w:t>
      </w:r>
      <w:r>
        <w:rPr>
          <w:color w:val="231F20"/>
        </w:rPr>
        <w:t>près</w:t>
      </w:r>
      <w:r>
        <w:rPr>
          <w:color w:val="231F20"/>
          <w:spacing w:val="-12"/>
        </w:rPr>
        <w:t xml:space="preserve"> </w:t>
      </w:r>
      <w:r>
        <w:rPr>
          <w:color w:val="231F20"/>
        </w:rPr>
        <w:t>de</w:t>
      </w:r>
      <w:r>
        <w:rPr>
          <w:color w:val="231F20"/>
          <w:spacing w:val="-12"/>
        </w:rPr>
        <w:t xml:space="preserve"> </w:t>
      </w:r>
      <w:r>
        <w:rPr>
          <w:color w:val="231F20"/>
        </w:rPr>
        <w:t>300</w:t>
      </w:r>
      <w:r>
        <w:rPr>
          <w:color w:val="231F20"/>
          <w:spacing w:val="-12"/>
        </w:rPr>
        <w:t xml:space="preserve"> </w:t>
      </w:r>
      <w:r>
        <w:rPr>
          <w:color w:val="231F20"/>
        </w:rPr>
        <w:t>accidents</w:t>
      </w:r>
      <w:r>
        <w:rPr>
          <w:color w:val="231F20"/>
          <w:spacing w:val="-12"/>
        </w:rPr>
        <w:t xml:space="preserve"> </w:t>
      </w:r>
      <w:r>
        <w:rPr>
          <w:color w:val="231F20"/>
        </w:rPr>
        <w:t xml:space="preserve">mortels </w:t>
      </w:r>
      <w:r>
        <w:rPr>
          <w:color w:val="231F20"/>
          <w:w w:val="95"/>
        </w:rPr>
        <w:t xml:space="preserve">de la route et que son association à l'alcool multiplie d'un facteur </w:t>
      </w:r>
      <w:r>
        <w:rPr>
          <w:color w:val="231F20"/>
        </w:rPr>
        <w:t>14</w:t>
      </w:r>
      <w:r>
        <w:rPr>
          <w:color w:val="231F20"/>
          <w:spacing w:val="-5"/>
        </w:rPr>
        <w:t xml:space="preserve"> </w:t>
      </w:r>
      <w:r>
        <w:rPr>
          <w:color w:val="231F20"/>
        </w:rPr>
        <w:t>le</w:t>
      </w:r>
      <w:r>
        <w:rPr>
          <w:color w:val="231F20"/>
          <w:spacing w:val="-5"/>
        </w:rPr>
        <w:t xml:space="preserve"> </w:t>
      </w:r>
      <w:r>
        <w:rPr>
          <w:color w:val="231F20"/>
        </w:rPr>
        <w:t>risque</w:t>
      </w:r>
      <w:r>
        <w:rPr>
          <w:color w:val="231F20"/>
          <w:spacing w:val="-5"/>
        </w:rPr>
        <w:t xml:space="preserve"> </w:t>
      </w:r>
      <w:r>
        <w:rPr>
          <w:color w:val="231F20"/>
        </w:rPr>
        <w:t>d'un</w:t>
      </w:r>
      <w:r>
        <w:rPr>
          <w:color w:val="231F20"/>
          <w:spacing w:val="-5"/>
        </w:rPr>
        <w:t xml:space="preserve"> </w:t>
      </w:r>
      <w:r>
        <w:rPr>
          <w:color w:val="231F20"/>
        </w:rPr>
        <w:t>accident</w:t>
      </w:r>
      <w:r>
        <w:rPr>
          <w:color w:val="231F20"/>
          <w:spacing w:val="-5"/>
        </w:rPr>
        <w:t xml:space="preserve"> </w:t>
      </w:r>
      <w:r>
        <w:rPr>
          <w:color w:val="231F20"/>
        </w:rPr>
        <w:t>mortel.</w:t>
      </w:r>
      <w:r>
        <w:rPr>
          <w:color w:val="231F20"/>
          <w:spacing w:val="-5"/>
        </w:rPr>
        <w:t xml:space="preserve"> </w:t>
      </w:r>
      <w:r>
        <w:rPr>
          <w:color w:val="231F20"/>
        </w:rPr>
        <w:t>(J.</w:t>
      </w:r>
      <w:r>
        <w:rPr>
          <w:color w:val="231F20"/>
          <w:spacing w:val="-5"/>
        </w:rPr>
        <w:t xml:space="preserve"> </w:t>
      </w:r>
      <w:r>
        <w:rPr>
          <w:color w:val="231F20"/>
        </w:rPr>
        <w:t>Costentin</w:t>
      </w:r>
      <w:r>
        <w:rPr>
          <w:color w:val="231F20"/>
          <w:spacing w:val="-5"/>
        </w:rPr>
        <w:t xml:space="preserve"> </w:t>
      </w:r>
      <w:r>
        <w:rPr>
          <w:color w:val="231F20"/>
        </w:rPr>
        <w:t>in</w:t>
      </w:r>
      <w:r>
        <w:rPr>
          <w:color w:val="231F20"/>
          <w:spacing w:val="-5"/>
        </w:rPr>
        <w:t xml:space="preserve"> </w:t>
      </w:r>
      <w:r>
        <w:rPr>
          <w:i/>
          <w:color w:val="231F20"/>
        </w:rPr>
        <w:t>«</w:t>
      </w:r>
      <w:r>
        <w:rPr>
          <w:i/>
          <w:color w:val="231F20"/>
          <w:spacing w:val="-5"/>
        </w:rPr>
        <w:t xml:space="preserve"> </w:t>
      </w:r>
      <w:r>
        <w:rPr>
          <w:i/>
          <w:color w:val="231F20"/>
        </w:rPr>
        <w:t>Drogues</w:t>
      </w:r>
      <w:r>
        <w:rPr>
          <w:i/>
          <w:color w:val="231F20"/>
          <w:spacing w:val="-5"/>
        </w:rPr>
        <w:t xml:space="preserve"> </w:t>
      </w:r>
      <w:r>
        <w:rPr>
          <w:i/>
          <w:color w:val="231F20"/>
        </w:rPr>
        <w:t xml:space="preserve">et </w:t>
      </w:r>
      <w:r>
        <w:rPr>
          <w:i/>
          <w:color w:val="231F20"/>
          <w:w w:val="95"/>
        </w:rPr>
        <w:t>accidentalité</w:t>
      </w:r>
      <w:r>
        <w:rPr>
          <w:i/>
          <w:color w:val="231F20"/>
          <w:spacing w:val="-12"/>
          <w:w w:val="95"/>
        </w:rPr>
        <w:t xml:space="preserve"> </w:t>
      </w:r>
      <w:r>
        <w:rPr>
          <w:i/>
          <w:color w:val="231F20"/>
          <w:w w:val="95"/>
        </w:rPr>
        <w:t>»</w:t>
      </w:r>
      <w:r>
        <w:rPr>
          <w:i/>
          <w:color w:val="231F20"/>
          <w:spacing w:val="-12"/>
          <w:w w:val="95"/>
        </w:rPr>
        <w:t xml:space="preserve"> </w:t>
      </w:r>
      <w:r>
        <w:rPr>
          <w:color w:val="231F20"/>
          <w:w w:val="95"/>
        </w:rPr>
        <w:t>Ed.</w:t>
      </w:r>
      <w:r>
        <w:rPr>
          <w:color w:val="231F20"/>
          <w:spacing w:val="-12"/>
          <w:w w:val="95"/>
        </w:rPr>
        <w:t xml:space="preserve"> </w:t>
      </w:r>
      <w:r>
        <w:rPr>
          <w:color w:val="231F20"/>
          <w:w w:val="95"/>
        </w:rPr>
        <w:t>P.</w:t>
      </w:r>
      <w:r>
        <w:rPr>
          <w:color w:val="231F20"/>
          <w:spacing w:val="-12"/>
          <w:w w:val="95"/>
        </w:rPr>
        <w:t xml:space="preserve"> </w:t>
      </w:r>
      <w:r>
        <w:rPr>
          <w:color w:val="231F20"/>
          <w:w w:val="95"/>
        </w:rPr>
        <w:t>Mura</w:t>
      </w:r>
      <w:r>
        <w:rPr>
          <w:color w:val="231F20"/>
          <w:spacing w:val="-12"/>
          <w:w w:val="95"/>
        </w:rPr>
        <w:t xml:space="preserve"> </w:t>
      </w:r>
      <w:r>
        <w:rPr>
          <w:color w:val="231F20"/>
          <w:w w:val="95"/>
        </w:rPr>
        <w:t>et</w:t>
      </w:r>
      <w:r>
        <w:rPr>
          <w:color w:val="231F20"/>
          <w:spacing w:val="-12"/>
          <w:w w:val="95"/>
        </w:rPr>
        <w:t xml:space="preserve"> </w:t>
      </w:r>
      <w:r>
        <w:rPr>
          <w:color w:val="231F20"/>
          <w:w w:val="95"/>
        </w:rPr>
        <w:t>P.</w:t>
      </w:r>
      <w:r>
        <w:rPr>
          <w:color w:val="231F20"/>
          <w:spacing w:val="-11"/>
          <w:w w:val="95"/>
        </w:rPr>
        <w:t xml:space="preserve"> </w:t>
      </w:r>
      <w:r>
        <w:rPr>
          <w:color w:val="231F20"/>
          <w:w w:val="95"/>
        </w:rPr>
        <w:t>Kintz,</w:t>
      </w:r>
      <w:r>
        <w:rPr>
          <w:color w:val="231F20"/>
          <w:spacing w:val="-12"/>
          <w:w w:val="95"/>
        </w:rPr>
        <w:t xml:space="preserve"> </w:t>
      </w:r>
      <w:r>
        <w:rPr>
          <w:color w:val="231F20"/>
          <w:w w:val="95"/>
        </w:rPr>
        <w:t>EDP</w:t>
      </w:r>
      <w:r>
        <w:rPr>
          <w:color w:val="231F20"/>
          <w:spacing w:val="-12"/>
          <w:w w:val="95"/>
        </w:rPr>
        <w:t xml:space="preserve"> </w:t>
      </w:r>
      <w:r>
        <w:rPr>
          <w:color w:val="231F20"/>
          <w:w w:val="95"/>
        </w:rPr>
        <w:t>Sciences</w:t>
      </w:r>
      <w:r>
        <w:rPr>
          <w:color w:val="231F20"/>
          <w:spacing w:val="-12"/>
          <w:w w:val="95"/>
        </w:rPr>
        <w:t xml:space="preserve"> </w:t>
      </w:r>
      <w:r>
        <w:rPr>
          <w:color w:val="231F20"/>
          <w:w w:val="95"/>
        </w:rPr>
        <w:t>2011).</w:t>
      </w:r>
    </w:p>
    <w:p w14:paraId="556E262D" w14:textId="77777777" w:rsidR="00B76AFF" w:rsidRDefault="00000000">
      <w:pPr>
        <w:pStyle w:val="Titre3"/>
        <w:spacing w:before="238"/>
        <w:jc w:val="both"/>
      </w:pPr>
      <w:r>
        <w:rPr>
          <w:color w:val="231F20"/>
          <w:w w:val="90"/>
        </w:rPr>
        <w:t>Consommateur</w:t>
      </w:r>
      <w:r>
        <w:rPr>
          <w:color w:val="231F20"/>
          <w:spacing w:val="22"/>
        </w:rPr>
        <w:t xml:space="preserve"> </w:t>
      </w:r>
      <w:r>
        <w:rPr>
          <w:color w:val="231F20"/>
          <w:spacing w:val="-2"/>
        </w:rPr>
        <w:t>erratique</w:t>
      </w:r>
    </w:p>
    <w:p w14:paraId="7DBB668F" w14:textId="77777777" w:rsidR="00B76AFF" w:rsidRDefault="00000000">
      <w:pPr>
        <w:pStyle w:val="Corpsdetexte"/>
        <w:spacing w:before="53" w:line="321" w:lineRule="exact"/>
        <w:ind w:left="453"/>
        <w:jc w:val="both"/>
      </w:pPr>
      <w:r>
        <w:rPr>
          <w:color w:val="231F20"/>
          <w:w w:val="95"/>
        </w:rPr>
        <w:t>Un</w:t>
      </w:r>
      <w:r>
        <w:rPr>
          <w:color w:val="231F20"/>
          <w:spacing w:val="20"/>
        </w:rPr>
        <w:t xml:space="preserve"> </w:t>
      </w:r>
      <w:r>
        <w:rPr>
          <w:color w:val="231F20"/>
          <w:w w:val="95"/>
        </w:rPr>
        <w:t>consommateur</w:t>
      </w:r>
      <w:r>
        <w:rPr>
          <w:color w:val="231F20"/>
          <w:spacing w:val="20"/>
        </w:rPr>
        <w:t xml:space="preserve"> </w:t>
      </w:r>
      <w:r>
        <w:rPr>
          <w:color w:val="231F20"/>
          <w:w w:val="95"/>
        </w:rPr>
        <w:t>erratique</w:t>
      </w:r>
      <w:r>
        <w:rPr>
          <w:color w:val="231F20"/>
          <w:spacing w:val="21"/>
        </w:rPr>
        <w:t xml:space="preserve"> </w:t>
      </w:r>
      <w:r>
        <w:rPr>
          <w:color w:val="231F20"/>
          <w:w w:val="95"/>
        </w:rPr>
        <w:t>de</w:t>
      </w:r>
      <w:r>
        <w:rPr>
          <w:color w:val="231F20"/>
          <w:spacing w:val="20"/>
        </w:rPr>
        <w:t xml:space="preserve"> </w:t>
      </w:r>
      <w:r>
        <w:rPr>
          <w:color w:val="231F20"/>
          <w:w w:val="95"/>
        </w:rPr>
        <w:t>cannabis</w:t>
      </w:r>
      <w:r>
        <w:rPr>
          <w:color w:val="231F20"/>
          <w:spacing w:val="20"/>
        </w:rPr>
        <w:t xml:space="preserve"> </w:t>
      </w:r>
      <w:r>
        <w:rPr>
          <w:color w:val="231F20"/>
          <w:w w:val="95"/>
        </w:rPr>
        <w:t>est</w:t>
      </w:r>
      <w:r>
        <w:rPr>
          <w:color w:val="231F20"/>
          <w:spacing w:val="21"/>
        </w:rPr>
        <w:t xml:space="preserve"> </w:t>
      </w:r>
      <w:r>
        <w:rPr>
          <w:color w:val="231F20"/>
          <w:w w:val="95"/>
        </w:rPr>
        <w:t>celui</w:t>
      </w:r>
      <w:r>
        <w:rPr>
          <w:color w:val="231F20"/>
          <w:spacing w:val="20"/>
        </w:rPr>
        <w:t xml:space="preserve"> </w:t>
      </w:r>
      <w:r>
        <w:rPr>
          <w:color w:val="231F20"/>
          <w:w w:val="95"/>
        </w:rPr>
        <w:t>qui</w:t>
      </w:r>
      <w:r>
        <w:rPr>
          <w:color w:val="231F20"/>
          <w:spacing w:val="21"/>
        </w:rPr>
        <w:t xml:space="preserve"> </w:t>
      </w:r>
      <w:r>
        <w:rPr>
          <w:color w:val="231F20"/>
          <w:w w:val="95"/>
        </w:rPr>
        <w:t>fume</w:t>
      </w:r>
      <w:r>
        <w:rPr>
          <w:color w:val="231F20"/>
          <w:spacing w:val="20"/>
        </w:rPr>
        <w:t xml:space="preserve"> </w:t>
      </w:r>
      <w:r>
        <w:rPr>
          <w:color w:val="231F20"/>
          <w:spacing w:val="-5"/>
          <w:w w:val="95"/>
        </w:rPr>
        <w:t>un</w:t>
      </w:r>
    </w:p>
    <w:p w14:paraId="195A7EDA" w14:textId="77777777" w:rsidR="00B76AFF" w:rsidRDefault="00000000">
      <w:pPr>
        <w:pStyle w:val="Corpsdetexte"/>
        <w:spacing w:before="14" w:line="199" w:lineRule="auto"/>
        <w:ind w:left="453" w:right="100"/>
        <w:jc w:val="both"/>
      </w:pPr>
      <w:r>
        <w:rPr>
          <w:color w:val="231F20"/>
        </w:rPr>
        <w:t>«</w:t>
      </w:r>
      <w:r>
        <w:rPr>
          <w:color w:val="231F20"/>
          <w:spacing w:val="-12"/>
        </w:rPr>
        <w:t xml:space="preserve"> </w:t>
      </w:r>
      <w:r>
        <w:rPr>
          <w:color w:val="231F20"/>
        </w:rPr>
        <w:t>joint</w:t>
      </w:r>
      <w:r>
        <w:rPr>
          <w:color w:val="231F20"/>
          <w:spacing w:val="-12"/>
        </w:rPr>
        <w:t xml:space="preserve"> </w:t>
      </w:r>
      <w:r>
        <w:rPr>
          <w:color w:val="231F20"/>
        </w:rPr>
        <w:t>»</w:t>
      </w:r>
      <w:r>
        <w:rPr>
          <w:color w:val="231F20"/>
          <w:spacing w:val="-12"/>
        </w:rPr>
        <w:t xml:space="preserve"> </w:t>
      </w:r>
      <w:r>
        <w:rPr>
          <w:color w:val="231F20"/>
        </w:rPr>
        <w:t>ou</w:t>
      </w:r>
      <w:r>
        <w:rPr>
          <w:color w:val="231F20"/>
          <w:spacing w:val="-12"/>
        </w:rPr>
        <w:t xml:space="preserve"> </w:t>
      </w:r>
      <w:r>
        <w:rPr>
          <w:color w:val="231F20"/>
        </w:rPr>
        <w:t>un</w:t>
      </w:r>
      <w:r>
        <w:rPr>
          <w:color w:val="231F20"/>
          <w:spacing w:val="-12"/>
        </w:rPr>
        <w:t xml:space="preserve"> </w:t>
      </w:r>
      <w:r>
        <w:rPr>
          <w:color w:val="231F20"/>
        </w:rPr>
        <w:t>«</w:t>
      </w:r>
      <w:r>
        <w:rPr>
          <w:color w:val="231F20"/>
          <w:spacing w:val="-12"/>
        </w:rPr>
        <w:t xml:space="preserve"> </w:t>
      </w:r>
      <w:r>
        <w:rPr>
          <w:color w:val="231F20"/>
        </w:rPr>
        <w:t>pétard</w:t>
      </w:r>
      <w:r>
        <w:rPr>
          <w:color w:val="231F20"/>
          <w:spacing w:val="-12"/>
        </w:rPr>
        <w:t xml:space="preserve"> </w:t>
      </w:r>
      <w:r>
        <w:rPr>
          <w:color w:val="231F20"/>
        </w:rPr>
        <w:t>»</w:t>
      </w:r>
      <w:r>
        <w:rPr>
          <w:color w:val="231F20"/>
          <w:spacing w:val="-12"/>
        </w:rPr>
        <w:t xml:space="preserve"> </w:t>
      </w:r>
      <w:r>
        <w:rPr>
          <w:color w:val="231F20"/>
        </w:rPr>
        <w:t>de</w:t>
      </w:r>
      <w:r>
        <w:rPr>
          <w:color w:val="231F20"/>
          <w:spacing w:val="-12"/>
        </w:rPr>
        <w:t xml:space="preserve"> </w:t>
      </w:r>
      <w:r>
        <w:rPr>
          <w:color w:val="231F20"/>
        </w:rPr>
        <w:t>façon</w:t>
      </w:r>
      <w:r>
        <w:rPr>
          <w:color w:val="231F20"/>
          <w:spacing w:val="-12"/>
        </w:rPr>
        <w:t xml:space="preserve"> </w:t>
      </w:r>
      <w:r>
        <w:rPr>
          <w:color w:val="231F20"/>
        </w:rPr>
        <w:t>irrégulière</w:t>
      </w:r>
      <w:r>
        <w:rPr>
          <w:color w:val="231F20"/>
          <w:spacing w:val="-12"/>
        </w:rPr>
        <w:t xml:space="preserve"> </w:t>
      </w:r>
      <w:r>
        <w:rPr>
          <w:color w:val="231F20"/>
        </w:rPr>
        <w:t>et</w:t>
      </w:r>
      <w:r>
        <w:rPr>
          <w:color w:val="231F20"/>
          <w:spacing w:val="-12"/>
        </w:rPr>
        <w:t xml:space="preserve"> </w:t>
      </w:r>
      <w:r>
        <w:rPr>
          <w:color w:val="231F20"/>
        </w:rPr>
        <w:t>peu</w:t>
      </w:r>
      <w:r>
        <w:rPr>
          <w:color w:val="231F20"/>
          <w:spacing w:val="-12"/>
        </w:rPr>
        <w:t xml:space="preserve"> </w:t>
      </w:r>
      <w:r>
        <w:rPr>
          <w:color w:val="231F20"/>
        </w:rPr>
        <w:t>fréquente</w:t>
      </w:r>
      <w:r>
        <w:rPr>
          <w:color w:val="231F20"/>
          <w:spacing w:val="-12"/>
        </w:rPr>
        <w:t xml:space="preserve"> </w:t>
      </w:r>
      <w:r>
        <w:rPr>
          <w:color w:val="231F20"/>
        </w:rPr>
        <w:t>; entre</w:t>
      </w:r>
      <w:r>
        <w:rPr>
          <w:color w:val="231F20"/>
          <w:spacing w:val="-12"/>
        </w:rPr>
        <w:t xml:space="preserve"> </w:t>
      </w:r>
      <w:r>
        <w:rPr>
          <w:color w:val="231F20"/>
        </w:rPr>
        <w:t>une</w:t>
      </w:r>
      <w:r>
        <w:rPr>
          <w:color w:val="231F20"/>
          <w:spacing w:val="-12"/>
        </w:rPr>
        <w:t xml:space="preserve"> </w:t>
      </w:r>
      <w:r>
        <w:rPr>
          <w:color w:val="231F20"/>
        </w:rPr>
        <w:t>fois</w:t>
      </w:r>
      <w:r>
        <w:rPr>
          <w:color w:val="231F20"/>
          <w:spacing w:val="-12"/>
        </w:rPr>
        <w:t xml:space="preserve"> </w:t>
      </w:r>
      <w:r>
        <w:rPr>
          <w:color w:val="231F20"/>
        </w:rPr>
        <w:t>par</w:t>
      </w:r>
      <w:r>
        <w:rPr>
          <w:color w:val="231F20"/>
          <w:spacing w:val="-12"/>
        </w:rPr>
        <w:t xml:space="preserve"> </w:t>
      </w:r>
      <w:r>
        <w:rPr>
          <w:color w:val="231F20"/>
        </w:rPr>
        <w:t>mois</w:t>
      </w:r>
      <w:r>
        <w:rPr>
          <w:color w:val="231F20"/>
          <w:spacing w:val="-12"/>
        </w:rPr>
        <w:t xml:space="preserve"> </w:t>
      </w:r>
      <w:r>
        <w:rPr>
          <w:color w:val="231F20"/>
        </w:rPr>
        <w:t>et</w:t>
      </w:r>
      <w:r>
        <w:rPr>
          <w:color w:val="231F20"/>
          <w:spacing w:val="-12"/>
        </w:rPr>
        <w:t xml:space="preserve"> </w:t>
      </w:r>
      <w:r>
        <w:rPr>
          <w:color w:val="231F20"/>
        </w:rPr>
        <w:t>une</w:t>
      </w:r>
      <w:r>
        <w:rPr>
          <w:color w:val="231F20"/>
          <w:spacing w:val="-12"/>
        </w:rPr>
        <w:t xml:space="preserve"> </w:t>
      </w:r>
      <w:r>
        <w:rPr>
          <w:color w:val="231F20"/>
        </w:rPr>
        <w:t>fois</w:t>
      </w:r>
      <w:r>
        <w:rPr>
          <w:color w:val="231F20"/>
          <w:spacing w:val="-12"/>
        </w:rPr>
        <w:t xml:space="preserve"> </w:t>
      </w:r>
      <w:r>
        <w:rPr>
          <w:color w:val="231F20"/>
        </w:rPr>
        <w:t>par</w:t>
      </w:r>
      <w:r>
        <w:rPr>
          <w:color w:val="231F20"/>
          <w:spacing w:val="-12"/>
        </w:rPr>
        <w:t xml:space="preserve"> </w:t>
      </w:r>
      <w:r>
        <w:rPr>
          <w:color w:val="231F20"/>
        </w:rPr>
        <w:t>semaine</w:t>
      </w:r>
      <w:r>
        <w:rPr>
          <w:color w:val="231F20"/>
          <w:spacing w:val="-12"/>
        </w:rPr>
        <w:t xml:space="preserve"> </w:t>
      </w:r>
      <w:r>
        <w:rPr>
          <w:color w:val="231F20"/>
        </w:rPr>
        <w:t>;</w:t>
      </w:r>
      <w:r>
        <w:rPr>
          <w:color w:val="231F20"/>
          <w:spacing w:val="-12"/>
        </w:rPr>
        <w:t xml:space="preserve"> </w:t>
      </w:r>
      <w:r>
        <w:rPr>
          <w:color w:val="231F20"/>
        </w:rPr>
        <w:t>à</w:t>
      </w:r>
      <w:r>
        <w:rPr>
          <w:color w:val="231F20"/>
          <w:spacing w:val="-12"/>
        </w:rPr>
        <w:t xml:space="preserve"> </w:t>
      </w:r>
      <w:r>
        <w:rPr>
          <w:color w:val="231F20"/>
        </w:rPr>
        <w:t>l'occasion</w:t>
      </w:r>
      <w:r>
        <w:rPr>
          <w:color w:val="231F20"/>
          <w:spacing w:val="-12"/>
        </w:rPr>
        <w:t xml:space="preserve"> </w:t>
      </w:r>
      <w:r>
        <w:rPr>
          <w:color w:val="231F20"/>
        </w:rPr>
        <w:t xml:space="preserve">de </w:t>
      </w:r>
      <w:r>
        <w:rPr>
          <w:color w:val="231F20"/>
          <w:spacing w:val="-2"/>
          <w:w w:val="95"/>
        </w:rPr>
        <w:t>rencontres,</w:t>
      </w:r>
      <w:r>
        <w:rPr>
          <w:color w:val="231F20"/>
          <w:spacing w:val="-9"/>
          <w:w w:val="95"/>
        </w:rPr>
        <w:t xml:space="preserve"> </w:t>
      </w:r>
      <w:r>
        <w:rPr>
          <w:color w:val="231F20"/>
          <w:spacing w:val="-2"/>
          <w:w w:val="95"/>
        </w:rPr>
        <w:t>en</w:t>
      </w:r>
      <w:r>
        <w:rPr>
          <w:color w:val="231F20"/>
          <w:spacing w:val="-9"/>
          <w:w w:val="95"/>
        </w:rPr>
        <w:t xml:space="preserve"> </w:t>
      </w:r>
      <w:r>
        <w:rPr>
          <w:color w:val="231F20"/>
          <w:spacing w:val="-2"/>
          <w:w w:val="95"/>
        </w:rPr>
        <w:t>soirées,</w:t>
      </w:r>
      <w:r>
        <w:rPr>
          <w:color w:val="231F20"/>
          <w:spacing w:val="-9"/>
          <w:w w:val="95"/>
        </w:rPr>
        <w:t xml:space="preserve"> </w:t>
      </w:r>
      <w:r>
        <w:rPr>
          <w:color w:val="231F20"/>
          <w:spacing w:val="-2"/>
          <w:w w:val="95"/>
        </w:rPr>
        <w:t>ou</w:t>
      </w:r>
      <w:r>
        <w:rPr>
          <w:color w:val="231F20"/>
          <w:spacing w:val="-9"/>
          <w:w w:val="95"/>
        </w:rPr>
        <w:t xml:space="preserve"> </w:t>
      </w:r>
      <w:r>
        <w:rPr>
          <w:color w:val="231F20"/>
          <w:spacing w:val="-2"/>
          <w:w w:val="95"/>
        </w:rPr>
        <w:t>de</w:t>
      </w:r>
      <w:r>
        <w:rPr>
          <w:color w:val="231F20"/>
          <w:spacing w:val="-9"/>
          <w:w w:val="95"/>
        </w:rPr>
        <w:t xml:space="preserve"> </w:t>
      </w:r>
      <w:r>
        <w:rPr>
          <w:i/>
          <w:color w:val="231F20"/>
          <w:spacing w:val="-2"/>
          <w:w w:val="95"/>
        </w:rPr>
        <w:t>rave</w:t>
      </w:r>
      <w:r>
        <w:rPr>
          <w:i/>
          <w:color w:val="231F20"/>
          <w:spacing w:val="-9"/>
          <w:w w:val="95"/>
        </w:rPr>
        <w:t xml:space="preserve"> </w:t>
      </w:r>
      <w:r>
        <w:rPr>
          <w:i/>
          <w:color w:val="231F20"/>
          <w:spacing w:val="-2"/>
          <w:w w:val="95"/>
        </w:rPr>
        <w:t>parties</w:t>
      </w:r>
      <w:r>
        <w:rPr>
          <w:i/>
          <w:color w:val="231F20"/>
          <w:spacing w:val="-10"/>
          <w:w w:val="95"/>
        </w:rPr>
        <w:t xml:space="preserve"> </w:t>
      </w:r>
      <w:r>
        <w:rPr>
          <w:color w:val="231F20"/>
          <w:spacing w:val="-2"/>
          <w:w w:val="95"/>
        </w:rPr>
        <w:t>;</w:t>
      </w:r>
      <w:r>
        <w:rPr>
          <w:color w:val="231F20"/>
          <w:spacing w:val="-9"/>
          <w:w w:val="95"/>
        </w:rPr>
        <w:t xml:space="preserve"> </w:t>
      </w:r>
      <w:r>
        <w:rPr>
          <w:color w:val="231F20"/>
          <w:spacing w:val="-2"/>
          <w:w w:val="95"/>
        </w:rPr>
        <w:t>avec</w:t>
      </w:r>
      <w:r>
        <w:rPr>
          <w:color w:val="231F20"/>
          <w:spacing w:val="-9"/>
          <w:w w:val="95"/>
        </w:rPr>
        <w:t xml:space="preserve"> </w:t>
      </w:r>
      <w:r>
        <w:rPr>
          <w:color w:val="231F20"/>
          <w:spacing w:val="-2"/>
          <w:w w:val="95"/>
        </w:rPr>
        <w:t>une</w:t>
      </w:r>
      <w:r>
        <w:rPr>
          <w:color w:val="231F20"/>
          <w:spacing w:val="-9"/>
          <w:w w:val="95"/>
        </w:rPr>
        <w:t xml:space="preserve"> </w:t>
      </w:r>
      <w:r>
        <w:rPr>
          <w:color w:val="231F20"/>
          <w:spacing w:val="-2"/>
          <w:w w:val="95"/>
        </w:rPr>
        <w:t xml:space="preserve">consommation </w:t>
      </w:r>
      <w:r>
        <w:rPr>
          <w:color w:val="231F20"/>
        </w:rPr>
        <w:t>toujours</w:t>
      </w:r>
      <w:r>
        <w:rPr>
          <w:color w:val="231F20"/>
          <w:spacing w:val="-10"/>
        </w:rPr>
        <w:t xml:space="preserve"> </w:t>
      </w:r>
      <w:r>
        <w:rPr>
          <w:color w:val="231F20"/>
        </w:rPr>
        <w:t>en</w:t>
      </w:r>
      <w:r>
        <w:rPr>
          <w:color w:val="231F20"/>
          <w:spacing w:val="-10"/>
        </w:rPr>
        <w:t xml:space="preserve"> </w:t>
      </w:r>
      <w:r>
        <w:rPr>
          <w:color w:val="231F20"/>
        </w:rPr>
        <w:t>groupe.</w:t>
      </w:r>
    </w:p>
    <w:p w14:paraId="3FC13142" w14:textId="77777777" w:rsidR="00B76AFF" w:rsidRDefault="00000000">
      <w:pPr>
        <w:pStyle w:val="Titre3"/>
        <w:spacing w:before="233"/>
        <w:jc w:val="both"/>
      </w:pPr>
      <w:r>
        <w:rPr>
          <w:color w:val="231F20"/>
          <w:w w:val="90"/>
        </w:rPr>
        <w:t>Consommateur</w:t>
      </w:r>
      <w:r>
        <w:rPr>
          <w:color w:val="231F20"/>
          <w:spacing w:val="22"/>
        </w:rPr>
        <w:t xml:space="preserve"> </w:t>
      </w:r>
      <w:r>
        <w:rPr>
          <w:color w:val="231F20"/>
          <w:spacing w:val="-2"/>
        </w:rPr>
        <w:t>régulier</w:t>
      </w:r>
    </w:p>
    <w:p w14:paraId="718B966D" w14:textId="77777777" w:rsidR="00B76AFF" w:rsidRDefault="00000000">
      <w:pPr>
        <w:pStyle w:val="Corpsdetexte"/>
        <w:spacing w:before="97" w:line="199" w:lineRule="auto"/>
        <w:ind w:left="453" w:right="101"/>
        <w:jc w:val="both"/>
      </w:pPr>
      <w:r>
        <w:rPr>
          <w:color w:val="231F20"/>
          <w:w w:val="95"/>
        </w:rPr>
        <w:t xml:space="preserve">Est un consommateur régulier de cannabis celui/celle qui use au </w:t>
      </w:r>
      <w:r>
        <w:rPr>
          <w:color w:val="231F20"/>
        </w:rPr>
        <w:t xml:space="preserve">moins d'un « joint » ou d'un « pétard » tous les trois jours. En </w:t>
      </w:r>
      <w:r>
        <w:rPr>
          <w:color w:val="231F20"/>
          <w:spacing w:val="-2"/>
        </w:rPr>
        <w:t>France,</w:t>
      </w:r>
      <w:r>
        <w:rPr>
          <w:color w:val="231F20"/>
          <w:spacing w:val="-9"/>
        </w:rPr>
        <w:t xml:space="preserve"> </w:t>
      </w:r>
      <w:r>
        <w:rPr>
          <w:color w:val="231F20"/>
          <w:spacing w:val="-2"/>
        </w:rPr>
        <w:t>1.400.000</w:t>
      </w:r>
      <w:r>
        <w:rPr>
          <w:color w:val="231F20"/>
          <w:spacing w:val="-9"/>
        </w:rPr>
        <w:t xml:space="preserve"> </w:t>
      </w:r>
      <w:r>
        <w:rPr>
          <w:color w:val="231F20"/>
          <w:spacing w:val="-2"/>
        </w:rPr>
        <w:t>individus</w:t>
      </w:r>
      <w:r>
        <w:rPr>
          <w:color w:val="231F20"/>
          <w:spacing w:val="-9"/>
        </w:rPr>
        <w:t xml:space="preserve"> </w:t>
      </w:r>
      <w:r>
        <w:rPr>
          <w:color w:val="231F20"/>
          <w:spacing w:val="-2"/>
        </w:rPr>
        <w:t>répondent</w:t>
      </w:r>
      <w:r>
        <w:rPr>
          <w:color w:val="231F20"/>
          <w:spacing w:val="-9"/>
        </w:rPr>
        <w:t xml:space="preserve"> </w:t>
      </w:r>
      <w:r>
        <w:rPr>
          <w:color w:val="231F20"/>
          <w:spacing w:val="-2"/>
        </w:rPr>
        <w:t>à</w:t>
      </w:r>
      <w:r>
        <w:rPr>
          <w:color w:val="231F20"/>
          <w:spacing w:val="-9"/>
        </w:rPr>
        <w:t xml:space="preserve"> </w:t>
      </w:r>
      <w:r>
        <w:rPr>
          <w:color w:val="231F20"/>
          <w:spacing w:val="-2"/>
        </w:rPr>
        <w:t>cette</w:t>
      </w:r>
      <w:r>
        <w:rPr>
          <w:color w:val="231F20"/>
          <w:spacing w:val="-9"/>
        </w:rPr>
        <w:t xml:space="preserve"> </w:t>
      </w:r>
      <w:r>
        <w:rPr>
          <w:color w:val="231F20"/>
          <w:spacing w:val="-2"/>
        </w:rPr>
        <w:t>définition,</w:t>
      </w:r>
      <w:r>
        <w:rPr>
          <w:color w:val="231F20"/>
          <w:spacing w:val="-9"/>
        </w:rPr>
        <w:t xml:space="preserve"> </w:t>
      </w:r>
      <w:r>
        <w:rPr>
          <w:color w:val="231F20"/>
          <w:spacing w:val="-2"/>
        </w:rPr>
        <w:t>ce</w:t>
      </w:r>
      <w:r>
        <w:rPr>
          <w:color w:val="231F20"/>
          <w:spacing w:val="-9"/>
        </w:rPr>
        <w:t xml:space="preserve"> </w:t>
      </w:r>
      <w:r>
        <w:rPr>
          <w:color w:val="231F20"/>
          <w:spacing w:val="-2"/>
        </w:rPr>
        <w:t xml:space="preserve">qui </w:t>
      </w:r>
      <w:r>
        <w:rPr>
          <w:color w:val="231F20"/>
          <w:w w:val="95"/>
        </w:rPr>
        <w:t>est</w:t>
      </w:r>
      <w:r>
        <w:rPr>
          <w:color w:val="231F20"/>
          <w:spacing w:val="40"/>
        </w:rPr>
        <w:t xml:space="preserve"> </w:t>
      </w:r>
      <w:r>
        <w:rPr>
          <w:color w:val="231F20"/>
          <w:w w:val="95"/>
        </w:rPr>
        <w:t>considérable</w:t>
      </w:r>
      <w:r>
        <w:rPr>
          <w:color w:val="231F20"/>
          <w:spacing w:val="39"/>
        </w:rPr>
        <w:t xml:space="preserve"> </w:t>
      </w:r>
      <w:r>
        <w:rPr>
          <w:color w:val="231F20"/>
          <w:w w:val="95"/>
        </w:rPr>
        <w:t>eu</w:t>
      </w:r>
      <w:r>
        <w:rPr>
          <w:color w:val="231F20"/>
          <w:spacing w:val="40"/>
        </w:rPr>
        <w:t xml:space="preserve"> </w:t>
      </w:r>
      <w:r>
        <w:rPr>
          <w:color w:val="231F20"/>
          <w:w w:val="95"/>
        </w:rPr>
        <w:t>égard</w:t>
      </w:r>
      <w:r>
        <w:rPr>
          <w:color w:val="231F20"/>
          <w:spacing w:val="40"/>
        </w:rPr>
        <w:t xml:space="preserve"> </w:t>
      </w:r>
      <w:r>
        <w:rPr>
          <w:color w:val="231F20"/>
          <w:w w:val="95"/>
        </w:rPr>
        <w:t>au</w:t>
      </w:r>
      <w:r>
        <w:rPr>
          <w:color w:val="231F20"/>
          <w:spacing w:val="40"/>
        </w:rPr>
        <w:t xml:space="preserve"> </w:t>
      </w:r>
      <w:r>
        <w:rPr>
          <w:color w:val="231F20"/>
          <w:w w:val="95"/>
        </w:rPr>
        <w:t>caractère</w:t>
      </w:r>
      <w:r>
        <w:rPr>
          <w:color w:val="231F20"/>
          <w:spacing w:val="40"/>
        </w:rPr>
        <w:t xml:space="preserve"> </w:t>
      </w:r>
      <w:r>
        <w:rPr>
          <w:color w:val="231F20"/>
          <w:w w:val="95"/>
        </w:rPr>
        <w:t>illicite</w:t>
      </w:r>
      <w:r>
        <w:rPr>
          <w:color w:val="231F20"/>
          <w:spacing w:val="40"/>
        </w:rPr>
        <w:t xml:space="preserve"> </w:t>
      </w:r>
      <w:r>
        <w:rPr>
          <w:color w:val="231F20"/>
          <w:w w:val="95"/>
        </w:rPr>
        <w:t>de</w:t>
      </w:r>
      <w:r>
        <w:rPr>
          <w:color w:val="231F20"/>
          <w:spacing w:val="40"/>
        </w:rPr>
        <w:t xml:space="preserve"> </w:t>
      </w:r>
      <w:r>
        <w:rPr>
          <w:color w:val="231F20"/>
          <w:w w:val="95"/>
        </w:rPr>
        <w:t>cette</w:t>
      </w:r>
      <w:r>
        <w:rPr>
          <w:color w:val="231F20"/>
          <w:spacing w:val="40"/>
        </w:rPr>
        <w:t xml:space="preserve"> </w:t>
      </w:r>
      <w:r>
        <w:rPr>
          <w:color w:val="231F20"/>
          <w:spacing w:val="-2"/>
          <w:w w:val="95"/>
        </w:rPr>
        <w:t>drogue,</w:t>
      </w:r>
    </w:p>
    <w:p w14:paraId="1316D18E" w14:textId="77777777" w:rsidR="00B76AFF" w:rsidRDefault="00B76AFF">
      <w:pPr>
        <w:pStyle w:val="Corpsdetexte"/>
        <w:spacing w:before="13"/>
        <w:rPr>
          <w:sz w:val="17"/>
        </w:rPr>
      </w:pPr>
    </w:p>
    <w:p w14:paraId="6D71F519" w14:textId="7AF65122" w:rsidR="00B76AFF" w:rsidRDefault="00000000">
      <w:pPr>
        <w:spacing w:before="102"/>
        <w:ind w:right="100"/>
        <w:jc w:val="right"/>
        <w:rPr>
          <w:sz w:val="24"/>
        </w:rPr>
      </w:pPr>
      <w:r>
        <w:rPr>
          <w:color w:val="323031"/>
          <w:spacing w:val="-5"/>
          <w:sz w:val="24"/>
        </w:rPr>
        <w:t>5</w:t>
      </w:r>
      <w:r w:rsidR="005059FB">
        <w:rPr>
          <w:color w:val="323031"/>
          <w:spacing w:val="-5"/>
          <w:sz w:val="24"/>
        </w:rPr>
        <w:t>0</w:t>
      </w:r>
    </w:p>
    <w:p w14:paraId="47D4A8FB" w14:textId="77777777" w:rsidR="00B76AFF" w:rsidRDefault="00B76AFF">
      <w:pPr>
        <w:jc w:val="right"/>
        <w:rPr>
          <w:sz w:val="24"/>
        </w:rPr>
        <w:sectPr w:rsidR="00B76AFF">
          <w:pgSz w:w="9350" w:h="12750"/>
          <w:pgMar w:top="920" w:right="1280" w:bottom="420" w:left="1100" w:header="0" w:footer="222" w:gutter="0"/>
          <w:cols w:space="720"/>
        </w:sectPr>
      </w:pPr>
    </w:p>
    <w:p w14:paraId="44638A69" w14:textId="77777777" w:rsidR="00B76AFF" w:rsidRDefault="00000000">
      <w:pPr>
        <w:spacing w:before="88"/>
        <w:ind w:left="284"/>
        <w:rPr>
          <w:sz w:val="20"/>
        </w:rPr>
      </w:pPr>
      <w:bookmarkStart w:id="110" w:name="Contraventionnalisation_"/>
      <w:bookmarkStart w:id="111" w:name="_bookmark36"/>
      <w:bookmarkEnd w:id="110"/>
      <w:bookmarkEnd w:id="111"/>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9C1C732" w14:textId="77777777" w:rsidR="00B76AFF" w:rsidRDefault="00000000">
      <w:pPr>
        <w:pStyle w:val="Corpsdetexte"/>
        <w:spacing w:before="10"/>
        <w:rPr>
          <w:sz w:val="17"/>
        </w:rPr>
      </w:pPr>
      <w:r>
        <w:pict w14:anchorId="2D98FDB6">
          <v:shape id="docshape42" o:spid="_x0000_s2170" style="position:absolute;margin-left:69.2pt;margin-top:13.2pt;width:320.35pt;height:.1pt;z-index:-15706112;mso-wrap-distance-left:0;mso-wrap-distance-right:0;mso-position-horizontal-relative:page" coordorigin="1384,264" coordsize="6407,0" path="m7790,264r-6406,e" filled="f" strokecolor="#231f20" strokeweight=".25pt">
            <v:path arrowok="t"/>
            <w10:wrap type="topAndBottom" anchorx="page"/>
          </v:shape>
        </w:pict>
      </w:r>
    </w:p>
    <w:p w14:paraId="5A0395F7" w14:textId="77777777" w:rsidR="00B76AFF" w:rsidRDefault="00B76AFF">
      <w:pPr>
        <w:pStyle w:val="Corpsdetexte"/>
        <w:spacing w:before="7"/>
        <w:rPr>
          <w:sz w:val="7"/>
        </w:rPr>
      </w:pPr>
    </w:p>
    <w:p w14:paraId="569D0589" w14:textId="77777777" w:rsidR="00B76AFF" w:rsidRDefault="00000000">
      <w:pPr>
        <w:pStyle w:val="Corpsdetexte"/>
        <w:spacing w:before="145" w:line="201" w:lineRule="auto"/>
        <w:ind w:left="283" w:right="271"/>
        <w:jc w:val="both"/>
      </w:pPr>
      <w:r>
        <w:rPr>
          <w:color w:val="231F20"/>
          <w:w w:val="95"/>
        </w:rPr>
        <w:t>puisque celui qui s'y adonne s'expose à des poursuites judiciaires théoriquement</w:t>
      </w:r>
      <w:r>
        <w:rPr>
          <w:color w:val="231F20"/>
          <w:spacing w:val="-12"/>
          <w:w w:val="95"/>
        </w:rPr>
        <w:t xml:space="preserve"> </w:t>
      </w:r>
      <w:r>
        <w:rPr>
          <w:color w:val="231F20"/>
          <w:w w:val="95"/>
        </w:rPr>
        <w:t>sévères.</w:t>
      </w:r>
      <w:r>
        <w:rPr>
          <w:color w:val="231F20"/>
          <w:spacing w:val="-12"/>
          <w:w w:val="95"/>
        </w:rPr>
        <w:t xml:space="preserve"> </w:t>
      </w:r>
      <w:r>
        <w:rPr>
          <w:color w:val="231F20"/>
          <w:w w:val="95"/>
        </w:rPr>
        <w:t>La</w:t>
      </w:r>
      <w:r>
        <w:rPr>
          <w:color w:val="231F20"/>
          <w:spacing w:val="-12"/>
          <w:w w:val="95"/>
        </w:rPr>
        <w:t xml:space="preserve"> </w:t>
      </w:r>
      <w:r>
        <w:rPr>
          <w:color w:val="231F20"/>
          <w:w w:val="95"/>
        </w:rPr>
        <w:t>consommation</w:t>
      </w:r>
      <w:r>
        <w:rPr>
          <w:color w:val="231F20"/>
          <w:spacing w:val="-12"/>
          <w:w w:val="95"/>
        </w:rPr>
        <w:t xml:space="preserve"> </w:t>
      </w:r>
      <w:r>
        <w:rPr>
          <w:color w:val="231F20"/>
          <w:w w:val="95"/>
        </w:rPr>
        <w:t>s'effectue</w:t>
      </w:r>
      <w:r>
        <w:rPr>
          <w:color w:val="231F20"/>
          <w:spacing w:val="-12"/>
          <w:w w:val="95"/>
        </w:rPr>
        <w:t xml:space="preserve"> </w:t>
      </w:r>
      <w:r>
        <w:rPr>
          <w:color w:val="231F20"/>
          <w:w w:val="95"/>
        </w:rPr>
        <w:t>alors</w:t>
      </w:r>
      <w:r>
        <w:rPr>
          <w:color w:val="231F20"/>
          <w:spacing w:val="-11"/>
          <w:w w:val="95"/>
        </w:rPr>
        <w:t xml:space="preserve"> </w:t>
      </w:r>
      <w:r>
        <w:rPr>
          <w:color w:val="231F20"/>
          <w:w w:val="95"/>
        </w:rPr>
        <w:t xml:space="preserve">souvent </w:t>
      </w:r>
      <w:r>
        <w:rPr>
          <w:color w:val="231F20"/>
          <w:spacing w:val="-2"/>
        </w:rPr>
        <w:t>isolément,</w:t>
      </w:r>
      <w:r>
        <w:rPr>
          <w:color w:val="231F20"/>
          <w:spacing w:val="-12"/>
        </w:rPr>
        <w:t xml:space="preserve"> </w:t>
      </w:r>
      <w:r>
        <w:rPr>
          <w:color w:val="231F20"/>
          <w:spacing w:val="-2"/>
        </w:rPr>
        <w:t>en</w:t>
      </w:r>
      <w:r>
        <w:rPr>
          <w:color w:val="231F20"/>
          <w:spacing w:val="-12"/>
        </w:rPr>
        <w:t xml:space="preserve"> </w:t>
      </w:r>
      <w:r>
        <w:rPr>
          <w:color w:val="231F20"/>
          <w:spacing w:val="-2"/>
        </w:rPr>
        <w:t>dehors</w:t>
      </w:r>
      <w:r>
        <w:rPr>
          <w:color w:val="231F20"/>
          <w:spacing w:val="-12"/>
        </w:rPr>
        <w:t xml:space="preserve"> </w:t>
      </w:r>
      <w:r>
        <w:rPr>
          <w:color w:val="231F20"/>
          <w:spacing w:val="-2"/>
        </w:rPr>
        <w:t>de</w:t>
      </w:r>
      <w:r>
        <w:rPr>
          <w:color w:val="231F20"/>
          <w:spacing w:val="-12"/>
        </w:rPr>
        <w:t xml:space="preserve"> </w:t>
      </w:r>
      <w:r>
        <w:rPr>
          <w:color w:val="231F20"/>
          <w:spacing w:val="-2"/>
        </w:rPr>
        <w:t>la</w:t>
      </w:r>
      <w:r>
        <w:rPr>
          <w:color w:val="231F20"/>
          <w:spacing w:val="-12"/>
        </w:rPr>
        <w:t xml:space="preserve"> </w:t>
      </w:r>
      <w:r>
        <w:rPr>
          <w:color w:val="231F20"/>
          <w:spacing w:val="-2"/>
        </w:rPr>
        <w:t>«</w:t>
      </w:r>
      <w:r>
        <w:rPr>
          <w:color w:val="231F20"/>
          <w:spacing w:val="-12"/>
        </w:rPr>
        <w:t xml:space="preserve"> </w:t>
      </w:r>
      <w:r>
        <w:rPr>
          <w:color w:val="231F20"/>
          <w:spacing w:val="-2"/>
        </w:rPr>
        <w:t>convivialité</w:t>
      </w:r>
      <w:r>
        <w:rPr>
          <w:color w:val="231F20"/>
          <w:spacing w:val="-12"/>
        </w:rPr>
        <w:t xml:space="preserve"> </w:t>
      </w:r>
      <w:r>
        <w:rPr>
          <w:color w:val="231F20"/>
          <w:spacing w:val="-2"/>
        </w:rPr>
        <w:t>»</w:t>
      </w:r>
      <w:r>
        <w:rPr>
          <w:color w:val="231F20"/>
          <w:spacing w:val="-12"/>
        </w:rPr>
        <w:t xml:space="preserve"> </w:t>
      </w:r>
      <w:r>
        <w:rPr>
          <w:color w:val="231F20"/>
          <w:spacing w:val="-2"/>
        </w:rPr>
        <w:t>d'un</w:t>
      </w:r>
      <w:r>
        <w:rPr>
          <w:color w:val="231F20"/>
          <w:spacing w:val="-12"/>
        </w:rPr>
        <w:t xml:space="preserve"> </w:t>
      </w:r>
      <w:r>
        <w:rPr>
          <w:color w:val="231F20"/>
          <w:spacing w:val="-2"/>
        </w:rPr>
        <w:t>groupe.</w:t>
      </w:r>
      <w:r>
        <w:rPr>
          <w:color w:val="231F20"/>
          <w:spacing w:val="-12"/>
        </w:rPr>
        <w:t xml:space="preserve"> </w:t>
      </w:r>
      <w:r>
        <w:rPr>
          <w:color w:val="231F20"/>
          <w:spacing w:val="-2"/>
        </w:rPr>
        <w:t xml:space="preserve">Compte </w:t>
      </w:r>
      <w:r>
        <w:rPr>
          <w:color w:val="231F20"/>
          <w:w w:val="90"/>
        </w:rPr>
        <w:t xml:space="preserve">tenu de la persistance du THC* dans l'organisme, cet usage régulier </w:t>
      </w:r>
      <w:r>
        <w:rPr>
          <w:color w:val="231F20"/>
          <w:w w:val="95"/>
        </w:rPr>
        <w:t xml:space="preserve">maintient sa présence permanente dans l'organisme et, partant, </w:t>
      </w:r>
      <w:r>
        <w:rPr>
          <w:color w:val="231F20"/>
          <w:w w:val="95"/>
          <w:position w:val="1"/>
        </w:rPr>
        <w:t>une</w:t>
      </w:r>
      <w:r>
        <w:rPr>
          <w:color w:val="231F20"/>
          <w:spacing w:val="-9"/>
          <w:w w:val="95"/>
          <w:position w:val="1"/>
        </w:rPr>
        <w:t xml:space="preserve"> </w:t>
      </w:r>
      <w:r>
        <w:rPr>
          <w:color w:val="231F20"/>
          <w:w w:val="95"/>
          <w:position w:val="1"/>
        </w:rPr>
        <w:t>stimulation</w:t>
      </w:r>
      <w:r>
        <w:rPr>
          <w:color w:val="231F20"/>
          <w:spacing w:val="-9"/>
          <w:w w:val="95"/>
          <w:position w:val="1"/>
        </w:rPr>
        <w:t xml:space="preserve"> </w:t>
      </w:r>
      <w:r>
        <w:rPr>
          <w:color w:val="231F20"/>
          <w:w w:val="95"/>
          <w:position w:val="1"/>
        </w:rPr>
        <w:t>permanente</w:t>
      </w:r>
      <w:r>
        <w:rPr>
          <w:color w:val="231F20"/>
          <w:spacing w:val="-9"/>
          <w:w w:val="95"/>
          <w:position w:val="1"/>
        </w:rPr>
        <w:t xml:space="preserve"> </w:t>
      </w:r>
      <w:r>
        <w:rPr>
          <w:color w:val="231F20"/>
          <w:w w:val="95"/>
          <w:position w:val="1"/>
        </w:rPr>
        <w:t>des</w:t>
      </w:r>
      <w:r>
        <w:rPr>
          <w:color w:val="231F20"/>
          <w:spacing w:val="-9"/>
          <w:w w:val="95"/>
          <w:position w:val="1"/>
        </w:rPr>
        <w:t xml:space="preserve"> </w:t>
      </w:r>
      <w:r>
        <w:rPr>
          <w:color w:val="231F20"/>
          <w:w w:val="95"/>
          <w:position w:val="1"/>
        </w:rPr>
        <w:t>récepteurs</w:t>
      </w:r>
      <w:r>
        <w:rPr>
          <w:color w:val="231F20"/>
          <w:spacing w:val="-9"/>
          <w:w w:val="95"/>
          <w:position w:val="1"/>
        </w:rPr>
        <w:t xml:space="preserve"> </w:t>
      </w:r>
      <w:r>
        <w:rPr>
          <w:color w:val="231F20"/>
          <w:w w:val="95"/>
          <w:position w:val="1"/>
        </w:rPr>
        <w:t>CB</w:t>
      </w:r>
      <w:r>
        <w:rPr>
          <w:color w:val="231F20"/>
          <w:w w:val="95"/>
          <w:sz w:val="15"/>
        </w:rPr>
        <w:t>1</w:t>
      </w:r>
      <w:r>
        <w:rPr>
          <w:color w:val="231F20"/>
          <w:w w:val="95"/>
          <w:position w:val="1"/>
        </w:rPr>
        <w:t>*</w:t>
      </w:r>
      <w:r>
        <w:rPr>
          <w:color w:val="231F20"/>
          <w:spacing w:val="-12"/>
          <w:w w:val="95"/>
          <w:position w:val="1"/>
        </w:rPr>
        <w:t xml:space="preserve"> </w:t>
      </w:r>
      <w:r>
        <w:rPr>
          <w:color w:val="231F20"/>
          <w:w w:val="95"/>
          <w:position w:val="1"/>
        </w:rPr>
        <w:t>cérébraux.</w:t>
      </w:r>
      <w:r>
        <w:rPr>
          <w:color w:val="231F20"/>
          <w:spacing w:val="-9"/>
          <w:w w:val="95"/>
          <w:position w:val="1"/>
        </w:rPr>
        <w:t xml:space="preserve"> </w:t>
      </w:r>
      <w:r>
        <w:rPr>
          <w:color w:val="231F20"/>
          <w:w w:val="95"/>
          <w:position w:val="1"/>
        </w:rPr>
        <w:t xml:space="preserve">C'est </w:t>
      </w:r>
      <w:r>
        <w:rPr>
          <w:color w:val="231F20"/>
          <w:w w:val="90"/>
        </w:rPr>
        <w:t xml:space="preserve">l'expression d'une dépendance*. Elle est à comparer au fumeur qui consomme une cigarette toutes les deux ou trois heures, ou au sujet alcoolo-dépendant qui absorbe matin, midi, après-midi et soir une boisson alcoolique (sans être éventuellement jamais ivre, il présente </w:t>
      </w:r>
      <w:r>
        <w:rPr>
          <w:color w:val="231F20"/>
          <w:w w:val="95"/>
        </w:rPr>
        <w:t>une imprégnation alcoolique permanente).</w:t>
      </w:r>
    </w:p>
    <w:p w14:paraId="60EA4CAF" w14:textId="77777777" w:rsidR="00B76AFF" w:rsidRDefault="00000000">
      <w:pPr>
        <w:pStyle w:val="Titre3"/>
        <w:spacing w:before="240"/>
        <w:ind w:left="283"/>
      </w:pPr>
      <w:r>
        <w:rPr>
          <w:color w:val="231F20"/>
          <w:spacing w:val="-2"/>
          <w:w w:val="95"/>
        </w:rPr>
        <w:t>Contraventionnalisation</w:t>
      </w:r>
    </w:p>
    <w:p w14:paraId="178CAF57" w14:textId="77777777" w:rsidR="00B76AFF" w:rsidRDefault="00000000">
      <w:pPr>
        <w:pStyle w:val="Corpsdetexte"/>
        <w:spacing w:before="98" w:line="201" w:lineRule="auto"/>
        <w:ind w:left="283" w:right="271"/>
        <w:jc w:val="both"/>
      </w:pPr>
      <w:r>
        <w:rPr>
          <w:color w:val="231F20"/>
          <w:w w:val="95"/>
        </w:rPr>
        <w:t>La</w:t>
      </w:r>
      <w:r>
        <w:rPr>
          <w:color w:val="231F20"/>
          <w:spacing w:val="-9"/>
          <w:w w:val="95"/>
        </w:rPr>
        <w:t xml:space="preserve"> </w:t>
      </w:r>
      <w:r>
        <w:rPr>
          <w:color w:val="231F20"/>
          <w:w w:val="95"/>
        </w:rPr>
        <w:t>loi</w:t>
      </w:r>
      <w:r>
        <w:rPr>
          <w:color w:val="231F20"/>
          <w:spacing w:val="-9"/>
          <w:w w:val="95"/>
        </w:rPr>
        <w:t xml:space="preserve"> </w:t>
      </w:r>
      <w:r>
        <w:rPr>
          <w:color w:val="231F20"/>
          <w:w w:val="95"/>
        </w:rPr>
        <w:t>de</w:t>
      </w:r>
      <w:r>
        <w:rPr>
          <w:color w:val="231F20"/>
          <w:spacing w:val="-9"/>
          <w:w w:val="95"/>
        </w:rPr>
        <w:t xml:space="preserve"> </w:t>
      </w:r>
      <w:r>
        <w:rPr>
          <w:color w:val="231F20"/>
          <w:w w:val="95"/>
        </w:rPr>
        <w:t>1970</w:t>
      </w:r>
      <w:r>
        <w:rPr>
          <w:color w:val="231F20"/>
          <w:spacing w:val="-9"/>
          <w:w w:val="95"/>
        </w:rPr>
        <w:t xml:space="preserve"> </w:t>
      </w:r>
      <w:r>
        <w:rPr>
          <w:color w:val="231F20"/>
          <w:w w:val="95"/>
        </w:rPr>
        <w:t>a</w:t>
      </w:r>
      <w:r>
        <w:rPr>
          <w:color w:val="231F20"/>
          <w:spacing w:val="-9"/>
          <w:w w:val="95"/>
        </w:rPr>
        <w:t xml:space="preserve"> </w:t>
      </w:r>
      <w:r>
        <w:rPr>
          <w:color w:val="231F20"/>
          <w:w w:val="95"/>
        </w:rPr>
        <w:t>fait</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consommation</w:t>
      </w:r>
      <w:r>
        <w:rPr>
          <w:color w:val="231F20"/>
          <w:spacing w:val="-9"/>
          <w:w w:val="95"/>
        </w:rPr>
        <w:t xml:space="preserve"> </w:t>
      </w:r>
      <w:r>
        <w:rPr>
          <w:color w:val="231F20"/>
          <w:w w:val="95"/>
        </w:rPr>
        <w:t>de</w:t>
      </w:r>
      <w:r>
        <w:rPr>
          <w:color w:val="231F20"/>
          <w:spacing w:val="-9"/>
          <w:w w:val="95"/>
        </w:rPr>
        <w:t xml:space="preserve"> </w:t>
      </w:r>
      <w:r>
        <w:rPr>
          <w:color w:val="231F20"/>
          <w:w w:val="95"/>
        </w:rPr>
        <w:t>cannabis</w:t>
      </w:r>
      <w:r>
        <w:rPr>
          <w:color w:val="231F20"/>
          <w:spacing w:val="-9"/>
          <w:w w:val="95"/>
        </w:rPr>
        <w:t xml:space="preserve"> </w:t>
      </w:r>
      <w:r>
        <w:rPr>
          <w:color w:val="231F20"/>
          <w:w w:val="95"/>
        </w:rPr>
        <w:t>un</w:t>
      </w:r>
      <w:r>
        <w:rPr>
          <w:color w:val="231F20"/>
          <w:spacing w:val="-9"/>
          <w:w w:val="95"/>
        </w:rPr>
        <w:t xml:space="preserve"> </w:t>
      </w:r>
      <w:r>
        <w:rPr>
          <w:color w:val="231F20"/>
          <w:w w:val="95"/>
        </w:rPr>
        <w:t>délit</w:t>
      </w:r>
      <w:r>
        <w:rPr>
          <w:color w:val="231F20"/>
          <w:spacing w:val="-9"/>
          <w:w w:val="95"/>
        </w:rPr>
        <w:t xml:space="preserve"> </w:t>
      </w:r>
      <w:r>
        <w:rPr>
          <w:color w:val="231F20"/>
          <w:w w:val="95"/>
        </w:rPr>
        <w:t>et</w:t>
      </w:r>
      <w:r>
        <w:rPr>
          <w:color w:val="231F20"/>
          <w:spacing w:val="-9"/>
          <w:w w:val="95"/>
        </w:rPr>
        <w:t xml:space="preserve"> </w:t>
      </w:r>
      <w:r>
        <w:rPr>
          <w:color w:val="231F20"/>
          <w:w w:val="95"/>
        </w:rPr>
        <w:t>le contrevenant</w:t>
      </w:r>
      <w:r>
        <w:rPr>
          <w:color w:val="231F20"/>
          <w:spacing w:val="-1"/>
          <w:w w:val="95"/>
        </w:rPr>
        <w:t xml:space="preserve"> </w:t>
      </w:r>
      <w:r>
        <w:rPr>
          <w:color w:val="231F20"/>
          <w:w w:val="95"/>
        </w:rPr>
        <w:t>est</w:t>
      </w:r>
      <w:r>
        <w:rPr>
          <w:color w:val="231F20"/>
          <w:spacing w:val="-1"/>
          <w:w w:val="95"/>
        </w:rPr>
        <w:t xml:space="preserve"> </w:t>
      </w:r>
      <w:r>
        <w:rPr>
          <w:color w:val="231F20"/>
          <w:w w:val="95"/>
        </w:rPr>
        <w:t>passible</w:t>
      </w:r>
      <w:r>
        <w:rPr>
          <w:color w:val="231F20"/>
          <w:spacing w:val="-1"/>
          <w:w w:val="95"/>
        </w:rPr>
        <w:t xml:space="preserve"> </w:t>
      </w:r>
      <w:r>
        <w:rPr>
          <w:color w:val="231F20"/>
          <w:w w:val="95"/>
        </w:rPr>
        <w:t>d'un</w:t>
      </w:r>
      <w:r>
        <w:rPr>
          <w:color w:val="231F20"/>
          <w:spacing w:val="-1"/>
          <w:w w:val="95"/>
        </w:rPr>
        <w:t xml:space="preserve"> </w:t>
      </w:r>
      <w:r>
        <w:rPr>
          <w:color w:val="231F20"/>
          <w:w w:val="95"/>
        </w:rPr>
        <w:t>an</w:t>
      </w:r>
      <w:r>
        <w:rPr>
          <w:color w:val="231F20"/>
          <w:spacing w:val="-1"/>
          <w:w w:val="95"/>
        </w:rPr>
        <w:t xml:space="preserve"> </w:t>
      </w:r>
      <w:r>
        <w:rPr>
          <w:color w:val="231F20"/>
          <w:w w:val="95"/>
        </w:rPr>
        <w:t>de</w:t>
      </w:r>
      <w:r>
        <w:rPr>
          <w:color w:val="231F20"/>
          <w:spacing w:val="-1"/>
          <w:w w:val="95"/>
        </w:rPr>
        <w:t xml:space="preserve"> </w:t>
      </w:r>
      <w:r>
        <w:rPr>
          <w:color w:val="231F20"/>
          <w:w w:val="95"/>
        </w:rPr>
        <w:t>prison</w:t>
      </w:r>
      <w:r>
        <w:rPr>
          <w:color w:val="231F20"/>
          <w:spacing w:val="-1"/>
          <w:w w:val="95"/>
        </w:rPr>
        <w:t xml:space="preserve"> </w:t>
      </w:r>
      <w:r>
        <w:rPr>
          <w:color w:val="231F20"/>
          <w:w w:val="95"/>
        </w:rPr>
        <w:t>(au</w:t>
      </w:r>
      <w:r>
        <w:rPr>
          <w:color w:val="231F20"/>
          <w:spacing w:val="-1"/>
          <w:w w:val="95"/>
        </w:rPr>
        <w:t xml:space="preserve"> </w:t>
      </w:r>
      <w:r>
        <w:rPr>
          <w:color w:val="231F20"/>
          <w:w w:val="95"/>
        </w:rPr>
        <w:t>maximum)</w:t>
      </w:r>
      <w:r>
        <w:rPr>
          <w:color w:val="231F20"/>
          <w:spacing w:val="-1"/>
          <w:w w:val="95"/>
        </w:rPr>
        <w:t xml:space="preserve"> </w:t>
      </w:r>
      <w:r>
        <w:rPr>
          <w:color w:val="231F20"/>
          <w:w w:val="95"/>
        </w:rPr>
        <w:t>et/ou d'une amende de 3.450 € (au maximum).</w:t>
      </w:r>
    </w:p>
    <w:p w14:paraId="0B2F6750" w14:textId="77777777" w:rsidR="00B76AFF" w:rsidRDefault="00000000">
      <w:pPr>
        <w:pStyle w:val="Corpsdetexte"/>
        <w:spacing w:line="201" w:lineRule="auto"/>
        <w:ind w:left="283" w:right="270"/>
        <w:jc w:val="both"/>
      </w:pPr>
      <w:r>
        <w:rPr>
          <w:color w:val="231F20"/>
        </w:rPr>
        <w:t xml:space="preserve">Les tribunaux n'appliquent que très incomplètement l'arsenal </w:t>
      </w:r>
      <w:r>
        <w:rPr>
          <w:color w:val="231F20"/>
          <w:spacing w:val="-2"/>
          <w:w w:val="95"/>
        </w:rPr>
        <w:t>juridique</w:t>
      </w:r>
      <w:r>
        <w:rPr>
          <w:color w:val="231F20"/>
          <w:spacing w:val="-6"/>
          <w:w w:val="95"/>
        </w:rPr>
        <w:t xml:space="preserve"> </w:t>
      </w:r>
      <w:r>
        <w:rPr>
          <w:color w:val="231F20"/>
          <w:spacing w:val="-2"/>
          <w:w w:val="95"/>
        </w:rPr>
        <w:t>dont</w:t>
      </w:r>
      <w:r>
        <w:rPr>
          <w:color w:val="231F20"/>
          <w:spacing w:val="-6"/>
          <w:w w:val="95"/>
        </w:rPr>
        <w:t xml:space="preserve"> </w:t>
      </w:r>
      <w:r>
        <w:rPr>
          <w:color w:val="231F20"/>
          <w:spacing w:val="-2"/>
          <w:w w:val="95"/>
        </w:rPr>
        <w:t>ils</w:t>
      </w:r>
      <w:r>
        <w:rPr>
          <w:color w:val="231F20"/>
          <w:spacing w:val="-6"/>
          <w:w w:val="95"/>
        </w:rPr>
        <w:t xml:space="preserve"> </w:t>
      </w:r>
      <w:r>
        <w:rPr>
          <w:color w:val="231F20"/>
          <w:spacing w:val="-2"/>
          <w:w w:val="95"/>
        </w:rPr>
        <w:t>disposent.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l'occurrence</w:t>
      </w:r>
      <w:r>
        <w:rPr>
          <w:color w:val="231F20"/>
          <w:spacing w:val="-6"/>
          <w:w w:val="95"/>
        </w:rPr>
        <w:t xml:space="preserve"> </w:t>
      </w:r>
      <w:r>
        <w:rPr>
          <w:color w:val="231F20"/>
          <w:spacing w:val="-2"/>
          <w:w w:val="95"/>
        </w:rPr>
        <w:t>cela</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opportun,</w:t>
      </w:r>
      <w:r>
        <w:rPr>
          <w:color w:val="231F20"/>
          <w:spacing w:val="-6"/>
          <w:w w:val="95"/>
        </w:rPr>
        <w:t xml:space="preserve"> </w:t>
      </w:r>
      <w:r>
        <w:rPr>
          <w:color w:val="231F20"/>
          <w:spacing w:val="-2"/>
          <w:w w:val="95"/>
        </w:rPr>
        <w:t>car la</w:t>
      </w:r>
      <w:r>
        <w:rPr>
          <w:color w:val="231F20"/>
          <w:spacing w:val="-9"/>
          <w:w w:val="95"/>
        </w:rPr>
        <w:t xml:space="preserve"> </w:t>
      </w:r>
      <w:r>
        <w:rPr>
          <w:color w:val="231F20"/>
          <w:spacing w:val="-2"/>
          <w:w w:val="95"/>
        </w:rPr>
        <w:t>prison</w:t>
      </w:r>
      <w:r>
        <w:rPr>
          <w:color w:val="231F20"/>
          <w:spacing w:val="-9"/>
          <w:w w:val="95"/>
        </w:rPr>
        <w:t xml:space="preserve"> </w:t>
      </w:r>
      <w:r>
        <w:rPr>
          <w:color w:val="231F20"/>
          <w:spacing w:val="-2"/>
          <w:w w:val="95"/>
        </w:rPr>
        <w:t>ne</w:t>
      </w:r>
      <w:r>
        <w:rPr>
          <w:color w:val="231F20"/>
          <w:spacing w:val="-9"/>
          <w:w w:val="95"/>
        </w:rPr>
        <w:t xml:space="preserve"> </w:t>
      </w:r>
      <w:r>
        <w:rPr>
          <w:color w:val="231F20"/>
          <w:spacing w:val="-2"/>
          <w:w w:val="95"/>
        </w:rPr>
        <w:t>saurait</w:t>
      </w:r>
      <w:r>
        <w:rPr>
          <w:color w:val="231F20"/>
          <w:spacing w:val="-9"/>
          <w:w w:val="95"/>
        </w:rPr>
        <w:t xml:space="preserve"> </w:t>
      </w:r>
      <w:r>
        <w:rPr>
          <w:color w:val="231F20"/>
          <w:spacing w:val="-2"/>
          <w:w w:val="95"/>
        </w:rPr>
        <w:t>constituer</w:t>
      </w:r>
      <w:r>
        <w:rPr>
          <w:color w:val="231F20"/>
          <w:spacing w:val="-9"/>
          <w:w w:val="95"/>
        </w:rPr>
        <w:t xml:space="preserve"> </w:t>
      </w:r>
      <w:r>
        <w:rPr>
          <w:color w:val="231F20"/>
          <w:spacing w:val="-2"/>
          <w:w w:val="95"/>
        </w:rPr>
        <w:t>un</w:t>
      </w:r>
      <w:r>
        <w:rPr>
          <w:color w:val="231F20"/>
          <w:spacing w:val="-9"/>
          <w:w w:val="95"/>
        </w:rPr>
        <w:t xml:space="preserve"> </w:t>
      </w:r>
      <w:r>
        <w:rPr>
          <w:color w:val="231F20"/>
          <w:spacing w:val="-2"/>
          <w:w w:val="95"/>
        </w:rPr>
        <w:t>traitement</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cette</w:t>
      </w:r>
      <w:r>
        <w:rPr>
          <w:color w:val="231F20"/>
          <w:spacing w:val="-9"/>
          <w:w w:val="95"/>
        </w:rPr>
        <w:t xml:space="preserve"> </w:t>
      </w:r>
      <w:r>
        <w:rPr>
          <w:color w:val="231F20"/>
          <w:spacing w:val="-2"/>
          <w:w w:val="95"/>
        </w:rPr>
        <w:t>toxicomanie</w:t>
      </w:r>
      <w:r>
        <w:rPr>
          <w:color w:val="231F20"/>
          <w:spacing w:val="-9"/>
          <w:w w:val="95"/>
        </w:rPr>
        <w:t xml:space="preserve"> </w:t>
      </w:r>
      <w:r>
        <w:rPr>
          <w:color w:val="231F20"/>
          <w:spacing w:val="-2"/>
          <w:w w:val="95"/>
        </w:rPr>
        <w:t xml:space="preserve">; </w:t>
      </w:r>
      <w:r>
        <w:rPr>
          <w:color w:val="231F20"/>
          <w:spacing w:val="-2"/>
        </w:rPr>
        <w:t>d'ailleurs</w:t>
      </w:r>
      <w:r>
        <w:rPr>
          <w:color w:val="231F20"/>
          <w:spacing w:val="-9"/>
        </w:rPr>
        <w:t xml:space="preserve"> </w:t>
      </w:r>
      <w:r>
        <w:rPr>
          <w:color w:val="231F20"/>
          <w:spacing w:val="-2"/>
        </w:rPr>
        <w:t>les</w:t>
      </w:r>
      <w:r>
        <w:rPr>
          <w:color w:val="231F20"/>
          <w:spacing w:val="-9"/>
        </w:rPr>
        <w:t xml:space="preserve"> </w:t>
      </w:r>
      <w:r>
        <w:rPr>
          <w:color w:val="231F20"/>
          <w:spacing w:val="-2"/>
        </w:rPr>
        <w:t>prisons</w:t>
      </w:r>
      <w:r>
        <w:rPr>
          <w:color w:val="231F20"/>
          <w:spacing w:val="-9"/>
        </w:rPr>
        <w:t xml:space="preserve"> </w:t>
      </w:r>
      <w:r>
        <w:rPr>
          <w:color w:val="231F20"/>
          <w:spacing w:val="-2"/>
        </w:rPr>
        <w:t>françaises</w:t>
      </w:r>
      <w:r>
        <w:rPr>
          <w:color w:val="231F20"/>
          <w:spacing w:val="-9"/>
        </w:rPr>
        <w:t xml:space="preserve"> </w:t>
      </w:r>
      <w:r>
        <w:rPr>
          <w:color w:val="231F20"/>
          <w:spacing w:val="-2"/>
        </w:rPr>
        <w:t>sont</w:t>
      </w:r>
      <w:r>
        <w:rPr>
          <w:color w:val="231F20"/>
          <w:spacing w:val="-9"/>
        </w:rPr>
        <w:t xml:space="preserve"> </w:t>
      </w:r>
      <w:r>
        <w:rPr>
          <w:color w:val="231F20"/>
          <w:spacing w:val="-2"/>
        </w:rPr>
        <w:t>souvent</w:t>
      </w:r>
      <w:r>
        <w:rPr>
          <w:color w:val="231F20"/>
          <w:spacing w:val="-9"/>
        </w:rPr>
        <w:t xml:space="preserve"> </w:t>
      </w:r>
      <w:r>
        <w:rPr>
          <w:color w:val="231F20"/>
          <w:spacing w:val="-2"/>
        </w:rPr>
        <w:t>présentées</w:t>
      </w:r>
      <w:r>
        <w:rPr>
          <w:color w:val="231F20"/>
          <w:spacing w:val="-9"/>
        </w:rPr>
        <w:t xml:space="preserve"> </w:t>
      </w:r>
      <w:r>
        <w:rPr>
          <w:color w:val="231F20"/>
          <w:spacing w:val="-2"/>
        </w:rPr>
        <w:t xml:space="preserve">comme </w:t>
      </w:r>
      <w:r>
        <w:rPr>
          <w:color w:val="231F20"/>
        </w:rPr>
        <w:t xml:space="preserve">des grandes surfaces de la vente de drogues. Bien pire, dans </w:t>
      </w:r>
      <w:r>
        <w:rPr>
          <w:color w:val="231F20"/>
          <w:spacing w:val="-2"/>
          <w:w w:val="95"/>
        </w:rPr>
        <w:t>l'atmosphère</w:t>
      </w:r>
      <w:r>
        <w:rPr>
          <w:color w:val="231F20"/>
          <w:spacing w:val="-5"/>
          <w:w w:val="95"/>
        </w:rPr>
        <w:t xml:space="preserve"> </w:t>
      </w:r>
      <w:r>
        <w:rPr>
          <w:color w:val="231F20"/>
          <w:spacing w:val="-2"/>
          <w:w w:val="95"/>
        </w:rPr>
        <w:t>débilitante</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oisive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prison,</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sujets</w:t>
      </w:r>
      <w:r>
        <w:rPr>
          <w:color w:val="231F20"/>
          <w:spacing w:val="-5"/>
          <w:w w:val="95"/>
        </w:rPr>
        <w:t xml:space="preserve"> </w:t>
      </w:r>
      <w:r>
        <w:rPr>
          <w:color w:val="231F20"/>
          <w:spacing w:val="-2"/>
          <w:w w:val="95"/>
        </w:rPr>
        <w:t xml:space="preserve">indemnes </w:t>
      </w:r>
      <w:r>
        <w:rPr>
          <w:color w:val="231F20"/>
          <w:w w:val="90"/>
        </w:rPr>
        <w:t xml:space="preserve">de cannabinophilie et/ou d'autres toxicomanies, se trouvent incités lors de leur incarcération à consommer des drogues et à en devenir dépendants*. Quand une peine de prison a été exceptionnellement </w:t>
      </w:r>
      <w:r>
        <w:rPr>
          <w:color w:val="231F20"/>
        </w:rPr>
        <w:t>prononcée,</w:t>
      </w:r>
      <w:r>
        <w:rPr>
          <w:color w:val="231F20"/>
          <w:spacing w:val="-2"/>
        </w:rPr>
        <w:t xml:space="preserve"> </w:t>
      </w:r>
      <w:r>
        <w:rPr>
          <w:color w:val="231F20"/>
        </w:rPr>
        <w:t>pour</w:t>
      </w:r>
      <w:r>
        <w:rPr>
          <w:color w:val="231F20"/>
          <w:spacing w:val="-2"/>
        </w:rPr>
        <w:t xml:space="preserve"> </w:t>
      </w:r>
      <w:r>
        <w:rPr>
          <w:color w:val="231F20"/>
        </w:rPr>
        <w:t>désobéissance</w:t>
      </w:r>
      <w:r>
        <w:rPr>
          <w:color w:val="231F20"/>
          <w:spacing w:val="-2"/>
        </w:rPr>
        <w:t xml:space="preserve"> </w:t>
      </w:r>
      <w:r>
        <w:rPr>
          <w:color w:val="231F20"/>
        </w:rPr>
        <w:t>à</w:t>
      </w:r>
      <w:r>
        <w:rPr>
          <w:color w:val="231F20"/>
          <w:spacing w:val="-2"/>
        </w:rPr>
        <w:t xml:space="preserve"> </w:t>
      </w:r>
      <w:r>
        <w:rPr>
          <w:color w:val="231F20"/>
        </w:rPr>
        <w:t>la</w:t>
      </w:r>
      <w:r>
        <w:rPr>
          <w:color w:val="231F20"/>
          <w:spacing w:val="-2"/>
        </w:rPr>
        <w:t xml:space="preserve"> </w:t>
      </w:r>
      <w:r>
        <w:rPr>
          <w:color w:val="231F20"/>
        </w:rPr>
        <w:t>loi</w:t>
      </w:r>
      <w:r>
        <w:rPr>
          <w:color w:val="231F20"/>
          <w:spacing w:val="-2"/>
        </w:rPr>
        <w:t xml:space="preserve"> </w:t>
      </w:r>
      <w:r>
        <w:rPr>
          <w:color w:val="231F20"/>
        </w:rPr>
        <w:t>de</w:t>
      </w:r>
      <w:r>
        <w:rPr>
          <w:color w:val="231F20"/>
          <w:spacing w:val="-2"/>
        </w:rPr>
        <w:t xml:space="preserve"> </w:t>
      </w:r>
      <w:r>
        <w:rPr>
          <w:color w:val="231F20"/>
        </w:rPr>
        <w:t>1970</w:t>
      </w:r>
      <w:r>
        <w:rPr>
          <w:color w:val="231F20"/>
          <w:spacing w:val="-2"/>
        </w:rPr>
        <w:t xml:space="preserve"> </w:t>
      </w:r>
      <w:r>
        <w:rPr>
          <w:color w:val="231F20"/>
        </w:rPr>
        <w:t>sur</w:t>
      </w:r>
      <w:r>
        <w:rPr>
          <w:color w:val="231F20"/>
          <w:spacing w:val="-2"/>
        </w:rPr>
        <w:t xml:space="preserve"> </w:t>
      </w:r>
      <w:r>
        <w:rPr>
          <w:color w:val="231F20"/>
        </w:rPr>
        <w:t>l'usage</w:t>
      </w:r>
      <w:r>
        <w:rPr>
          <w:color w:val="231F20"/>
          <w:spacing w:val="-2"/>
        </w:rPr>
        <w:t xml:space="preserve"> </w:t>
      </w:r>
      <w:r>
        <w:rPr>
          <w:color w:val="231F20"/>
        </w:rPr>
        <w:t xml:space="preserve">des drogues illicites, c'était avec sursis, à moins qu'il ne s'agisse </w:t>
      </w:r>
      <w:r>
        <w:rPr>
          <w:color w:val="231F20"/>
          <w:w w:val="90"/>
        </w:rPr>
        <w:t>d'individus</w:t>
      </w:r>
      <w:r>
        <w:rPr>
          <w:color w:val="231F20"/>
          <w:spacing w:val="-4"/>
          <w:w w:val="90"/>
        </w:rPr>
        <w:t xml:space="preserve"> </w:t>
      </w:r>
      <w:r>
        <w:rPr>
          <w:color w:val="231F20"/>
          <w:w w:val="90"/>
        </w:rPr>
        <w:t>dont</w:t>
      </w:r>
      <w:r>
        <w:rPr>
          <w:color w:val="231F20"/>
          <w:spacing w:val="-4"/>
          <w:w w:val="90"/>
        </w:rPr>
        <w:t xml:space="preserve"> </w:t>
      </w:r>
      <w:r>
        <w:rPr>
          <w:color w:val="231F20"/>
          <w:w w:val="90"/>
        </w:rPr>
        <w:t>tous</w:t>
      </w:r>
      <w:r>
        <w:rPr>
          <w:color w:val="231F20"/>
          <w:spacing w:val="-4"/>
          <w:w w:val="90"/>
        </w:rPr>
        <w:t xml:space="preserve"> </w:t>
      </w:r>
      <w:r>
        <w:rPr>
          <w:color w:val="231F20"/>
          <w:w w:val="90"/>
        </w:rPr>
        <w:t>les</w:t>
      </w:r>
      <w:r>
        <w:rPr>
          <w:color w:val="231F20"/>
          <w:spacing w:val="-4"/>
          <w:w w:val="90"/>
        </w:rPr>
        <w:t xml:space="preserve"> </w:t>
      </w:r>
      <w:r>
        <w:rPr>
          <w:color w:val="231F20"/>
          <w:w w:val="90"/>
        </w:rPr>
        <w:t>éléments</w:t>
      </w:r>
      <w:r>
        <w:rPr>
          <w:color w:val="231F20"/>
          <w:spacing w:val="-4"/>
          <w:w w:val="90"/>
        </w:rPr>
        <w:t xml:space="preserve"> </w:t>
      </w:r>
      <w:r>
        <w:rPr>
          <w:color w:val="231F20"/>
          <w:w w:val="90"/>
        </w:rPr>
        <w:t>convergeaient,</w:t>
      </w:r>
      <w:r>
        <w:rPr>
          <w:color w:val="231F20"/>
          <w:spacing w:val="-4"/>
          <w:w w:val="90"/>
        </w:rPr>
        <w:t xml:space="preserve"> </w:t>
      </w:r>
      <w:r>
        <w:rPr>
          <w:color w:val="231F20"/>
          <w:w w:val="90"/>
        </w:rPr>
        <w:t>même</w:t>
      </w:r>
      <w:r>
        <w:rPr>
          <w:color w:val="231F20"/>
          <w:spacing w:val="-4"/>
          <w:w w:val="90"/>
        </w:rPr>
        <w:t xml:space="preserve"> </w:t>
      </w:r>
      <w:r>
        <w:rPr>
          <w:color w:val="231F20"/>
          <w:w w:val="90"/>
        </w:rPr>
        <w:t>en</w:t>
      </w:r>
      <w:r>
        <w:rPr>
          <w:color w:val="231F20"/>
          <w:spacing w:val="-4"/>
          <w:w w:val="90"/>
        </w:rPr>
        <w:t xml:space="preserve"> </w:t>
      </w:r>
      <w:r>
        <w:rPr>
          <w:color w:val="231F20"/>
          <w:w w:val="90"/>
        </w:rPr>
        <w:t>l'absence de</w:t>
      </w:r>
      <w:r>
        <w:rPr>
          <w:color w:val="231F20"/>
          <w:spacing w:val="-1"/>
          <w:w w:val="90"/>
        </w:rPr>
        <w:t xml:space="preserve"> </w:t>
      </w:r>
      <w:r>
        <w:rPr>
          <w:color w:val="231F20"/>
          <w:w w:val="90"/>
        </w:rPr>
        <w:t>preuves</w:t>
      </w:r>
      <w:r>
        <w:rPr>
          <w:color w:val="231F20"/>
          <w:spacing w:val="-1"/>
          <w:w w:val="90"/>
        </w:rPr>
        <w:t xml:space="preserve"> </w:t>
      </w:r>
      <w:r>
        <w:rPr>
          <w:color w:val="231F20"/>
          <w:w w:val="90"/>
        </w:rPr>
        <w:t>tangibles,</w:t>
      </w:r>
      <w:r>
        <w:rPr>
          <w:color w:val="231F20"/>
          <w:spacing w:val="-1"/>
          <w:w w:val="90"/>
        </w:rPr>
        <w:t xml:space="preserve"> </w:t>
      </w:r>
      <w:r>
        <w:rPr>
          <w:color w:val="231F20"/>
          <w:w w:val="90"/>
        </w:rPr>
        <w:t>en</w:t>
      </w:r>
      <w:r>
        <w:rPr>
          <w:color w:val="231F20"/>
          <w:spacing w:val="-1"/>
          <w:w w:val="90"/>
        </w:rPr>
        <w:t xml:space="preserve"> </w:t>
      </w:r>
      <w:r>
        <w:rPr>
          <w:color w:val="231F20"/>
          <w:w w:val="90"/>
        </w:rPr>
        <w:t>faveur</w:t>
      </w:r>
      <w:r>
        <w:rPr>
          <w:color w:val="231F20"/>
          <w:spacing w:val="-1"/>
          <w:w w:val="90"/>
        </w:rPr>
        <w:t xml:space="preserve"> </w:t>
      </w:r>
      <w:r>
        <w:rPr>
          <w:color w:val="231F20"/>
          <w:w w:val="90"/>
        </w:rPr>
        <w:t>de</w:t>
      </w:r>
      <w:r>
        <w:rPr>
          <w:color w:val="231F20"/>
          <w:spacing w:val="-1"/>
          <w:w w:val="90"/>
        </w:rPr>
        <w:t xml:space="preserve"> </w:t>
      </w:r>
      <w:r>
        <w:rPr>
          <w:color w:val="231F20"/>
          <w:w w:val="90"/>
        </w:rPr>
        <w:t>leur</w:t>
      </w:r>
      <w:r>
        <w:rPr>
          <w:color w:val="231F20"/>
          <w:spacing w:val="-1"/>
          <w:w w:val="90"/>
        </w:rPr>
        <w:t xml:space="preserve"> </w:t>
      </w:r>
      <w:r>
        <w:rPr>
          <w:color w:val="231F20"/>
          <w:w w:val="90"/>
        </w:rPr>
        <w:t>rôle</w:t>
      </w:r>
      <w:r>
        <w:rPr>
          <w:color w:val="231F20"/>
          <w:spacing w:val="-1"/>
          <w:w w:val="90"/>
        </w:rPr>
        <w:t xml:space="preserve"> </w:t>
      </w:r>
      <w:r>
        <w:rPr>
          <w:color w:val="231F20"/>
          <w:w w:val="90"/>
        </w:rPr>
        <w:t>de</w:t>
      </w:r>
      <w:r>
        <w:rPr>
          <w:color w:val="231F20"/>
          <w:spacing w:val="-1"/>
          <w:w w:val="90"/>
        </w:rPr>
        <w:t xml:space="preserve"> </w:t>
      </w:r>
      <w:r>
        <w:rPr>
          <w:color w:val="231F20"/>
          <w:w w:val="90"/>
        </w:rPr>
        <w:t>trafiquants.</w:t>
      </w:r>
      <w:r>
        <w:rPr>
          <w:color w:val="231F20"/>
          <w:spacing w:val="-1"/>
          <w:w w:val="90"/>
        </w:rPr>
        <w:t xml:space="preserve"> </w:t>
      </w:r>
      <w:r>
        <w:rPr>
          <w:color w:val="231F20"/>
          <w:w w:val="90"/>
        </w:rPr>
        <w:t xml:space="preserve">Beaucoup </w:t>
      </w:r>
      <w:r>
        <w:rPr>
          <w:color w:val="231F20"/>
          <w:w w:val="95"/>
        </w:rPr>
        <w:t xml:space="preserve">d'interpellations sont classées sans suite, i.e. sans poursuite, sans </w:t>
      </w:r>
      <w:r>
        <w:rPr>
          <w:color w:val="231F20"/>
          <w:w w:val="90"/>
        </w:rPr>
        <w:t>inscription</w:t>
      </w:r>
      <w:r>
        <w:rPr>
          <w:color w:val="231F20"/>
          <w:spacing w:val="-1"/>
          <w:w w:val="90"/>
        </w:rPr>
        <w:t xml:space="preserve"> </w:t>
      </w:r>
      <w:r>
        <w:rPr>
          <w:color w:val="231F20"/>
          <w:w w:val="90"/>
        </w:rPr>
        <w:t>sur</w:t>
      </w:r>
      <w:r>
        <w:rPr>
          <w:color w:val="231F20"/>
          <w:spacing w:val="-1"/>
          <w:w w:val="90"/>
        </w:rPr>
        <w:t xml:space="preserve"> </w:t>
      </w:r>
      <w:r>
        <w:rPr>
          <w:color w:val="231F20"/>
          <w:w w:val="90"/>
        </w:rPr>
        <w:t>le</w:t>
      </w:r>
      <w:r>
        <w:rPr>
          <w:color w:val="231F20"/>
          <w:spacing w:val="-1"/>
          <w:w w:val="90"/>
        </w:rPr>
        <w:t xml:space="preserve"> </w:t>
      </w:r>
      <w:r>
        <w:rPr>
          <w:color w:val="231F20"/>
          <w:w w:val="90"/>
        </w:rPr>
        <w:t>casier</w:t>
      </w:r>
      <w:r>
        <w:rPr>
          <w:color w:val="231F20"/>
          <w:spacing w:val="-1"/>
          <w:w w:val="90"/>
        </w:rPr>
        <w:t xml:space="preserve"> </w:t>
      </w:r>
      <w:r>
        <w:rPr>
          <w:color w:val="231F20"/>
          <w:w w:val="90"/>
        </w:rPr>
        <w:t>judiciaire</w:t>
      </w:r>
      <w:r>
        <w:rPr>
          <w:color w:val="231F20"/>
          <w:spacing w:val="-1"/>
          <w:w w:val="90"/>
        </w:rPr>
        <w:t xml:space="preserve"> </w:t>
      </w:r>
      <w:r>
        <w:rPr>
          <w:color w:val="231F20"/>
          <w:w w:val="90"/>
        </w:rPr>
        <w:t>de</w:t>
      </w:r>
      <w:r>
        <w:rPr>
          <w:color w:val="231F20"/>
          <w:spacing w:val="-1"/>
          <w:w w:val="90"/>
        </w:rPr>
        <w:t xml:space="preserve"> </w:t>
      </w:r>
      <w:r>
        <w:rPr>
          <w:color w:val="231F20"/>
          <w:w w:val="90"/>
        </w:rPr>
        <w:t>celui/celle</w:t>
      </w:r>
      <w:r>
        <w:rPr>
          <w:color w:val="231F20"/>
          <w:spacing w:val="-1"/>
          <w:w w:val="90"/>
        </w:rPr>
        <w:t xml:space="preserve"> </w:t>
      </w:r>
      <w:r>
        <w:rPr>
          <w:color w:val="231F20"/>
          <w:w w:val="90"/>
        </w:rPr>
        <w:t>qui</w:t>
      </w:r>
      <w:r>
        <w:rPr>
          <w:color w:val="231F20"/>
          <w:spacing w:val="-1"/>
          <w:w w:val="90"/>
        </w:rPr>
        <w:t xml:space="preserve"> </w:t>
      </w:r>
      <w:r>
        <w:rPr>
          <w:color w:val="231F20"/>
          <w:w w:val="90"/>
        </w:rPr>
        <w:t>a</w:t>
      </w:r>
      <w:r>
        <w:rPr>
          <w:color w:val="231F20"/>
          <w:spacing w:val="-1"/>
          <w:w w:val="90"/>
        </w:rPr>
        <w:t xml:space="preserve"> </w:t>
      </w:r>
      <w:r>
        <w:rPr>
          <w:color w:val="231F20"/>
          <w:w w:val="90"/>
        </w:rPr>
        <w:t>désobéi</w:t>
      </w:r>
      <w:r>
        <w:rPr>
          <w:color w:val="231F20"/>
          <w:spacing w:val="-1"/>
          <w:w w:val="90"/>
        </w:rPr>
        <w:t xml:space="preserve"> </w:t>
      </w:r>
      <w:r>
        <w:rPr>
          <w:color w:val="231F20"/>
          <w:w w:val="90"/>
        </w:rPr>
        <w:t>à</w:t>
      </w:r>
      <w:r>
        <w:rPr>
          <w:color w:val="231F20"/>
          <w:spacing w:val="-1"/>
          <w:w w:val="90"/>
        </w:rPr>
        <w:t xml:space="preserve"> </w:t>
      </w:r>
      <w:r>
        <w:rPr>
          <w:color w:val="231F20"/>
          <w:w w:val="90"/>
        </w:rPr>
        <w:t>la</w:t>
      </w:r>
      <w:r>
        <w:rPr>
          <w:color w:val="231F20"/>
          <w:spacing w:val="-1"/>
          <w:w w:val="90"/>
        </w:rPr>
        <w:t xml:space="preserve"> </w:t>
      </w:r>
      <w:r>
        <w:rPr>
          <w:color w:val="231F20"/>
          <w:w w:val="90"/>
        </w:rPr>
        <w:t>loi. Des</w:t>
      </w:r>
      <w:r>
        <w:rPr>
          <w:color w:val="231F20"/>
          <w:spacing w:val="-11"/>
          <w:w w:val="90"/>
        </w:rPr>
        <w:t xml:space="preserve"> </w:t>
      </w:r>
      <w:r>
        <w:rPr>
          <w:color w:val="231F20"/>
          <w:w w:val="90"/>
        </w:rPr>
        <w:t>projets</w:t>
      </w:r>
      <w:r>
        <w:rPr>
          <w:color w:val="231F20"/>
          <w:spacing w:val="-10"/>
          <w:w w:val="90"/>
        </w:rPr>
        <w:t xml:space="preserve"> </w:t>
      </w:r>
      <w:r>
        <w:rPr>
          <w:color w:val="231F20"/>
          <w:w w:val="90"/>
        </w:rPr>
        <w:t>de</w:t>
      </w:r>
      <w:r>
        <w:rPr>
          <w:color w:val="231F20"/>
          <w:spacing w:val="-10"/>
          <w:w w:val="90"/>
        </w:rPr>
        <w:t xml:space="preserve"> </w:t>
      </w:r>
      <w:r>
        <w:rPr>
          <w:color w:val="231F20"/>
          <w:w w:val="90"/>
        </w:rPr>
        <w:t>contraventionnalisation</w:t>
      </w:r>
      <w:r>
        <w:rPr>
          <w:color w:val="231F20"/>
          <w:spacing w:val="-10"/>
          <w:w w:val="90"/>
        </w:rPr>
        <w:t xml:space="preserve"> </w:t>
      </w:r>
      <w:r>
        <w:rPr>
          <w:color w:val="231F20"/>
          <w:w w:val="90"/>
        </w:rPr>
        <w:t>du</w:t>
      </w:r>
      <w:r>
        <w:rPr>
          <w:color w:val="231F20"/>
          <w:spacing w:val="-11"/>
          <w:w w:val="90"/>
        </w:rPr>
        <w:t xml:space="preserve"> </w:t>
      </w:r>
      <w:r>
        <w:rPr>
          <w:color w:val="231F20"/>
          <w:w w:val="90"/>
        </w:rPr>
        <w:t>cannabis</w:t>
      </w:r>
      <w:r>
        <w:rPr>
          <w:color w:val="231F20"/>
          <w:spacing w:val="-10"/>
          <w:w w:val="90"/>
        </w:rPr>
        <w:t xml:space="preserve"> </w:t>
      </w:r>
      <w:r>
        <w:rPr>
          <w:color w:val="231F20"/>
          <w:w w:val="90"/>
        </w:rPr>
        <w:t>ont</w:t>
      </w:r>
      <w:r>
        <w:rPr>
          <w:color w:val="231F20"/>
          <w:spacing w:val="-10"/>
          <w:w w:val="90"/>
        </w:rPr>
        <w:t xml:space="preserve"> </w:t>
      </w:r>
      <w:r>
        <w:rPr>
          <w:color w:val="231F20"/>
          <w:w w:val="90"/>
        </w:rPr>
        <w:t>été</w:t>
      </w:r>
      <w:r>
        <w:rPr>
          <w:color w:val="231F20"/>
          <w:spacing w:val="-10"/>
          <w:w w:val="90"/>
        </w:rPr>
        <w:t xml:space="preserve"> </w:t>
      </w:r>
      <w:r>
        <w:rPr>
          <w:color w:val="231F20"/>
          <w:spacing w:val="-2"/>
          <w:w w:val="90"/>
        </w:rPr>
        <w:t>présentés</w:t>
      </w:r>
    </w:p>
    <w:p w14:paraId="349B1F36" w14:textId="77777777" w:rsidR="00B76AFF" w:rsidRDefault="00B76AFF">
      <w:pPr>
        <w:pStyle w:val="Corpsdetexte"/>
        <w:spacing w:before="8"/>
        <w:rPr>
          <w:sz w:val="17"/>
        </w:rPr>
      </w:pPr>
    </w:p>
    <w:p w14:paraId="3E092878" w14:textId="0AA4C5FA" w:rsidR="00B76AFF" w:rsidRDefault="00000000">
      <w:pPr>
        <w:spacing w:before="102"/>
        <w:ind w:left="284"/>
        <w:rPr>
          <w:sz w:val="24"/>
        </w:rPr>
      </w:pPr>
      <w:r>
        <w:rPr>
          <w:color w:val="323031"/>
          <w:spacing w:val="-5"/>
          <w:sz w:val="24"/>
        </w:rPr>
        <w:t>5</w:t>
      </w:r>
      <w:r w:rsidR="008154A4">
        <w:rPr>
          <w:color w:val="323031"/>
          <w:spacing w:val="-5"/>
          <w:sz w:val="24"/>
        </w:rPr>
        <w:t>1</w:t>
      </w:r>
    </w:p>
    <w:p w14:paraId="006252DF" w14:textId="77777777" w:rsidR="00B76AFF" w:rsidRDefault="00B76AFF">
      <w:pPr>
        <w:rPr>
          <w:sz w:val="24"/>
        </w:rPr>
        <w:sectPr w:rsidR="00B76AFF">
          <w:pgSz w:w="9350" w:h="12750"/>
          <w:pgMar w:top="920" w:right="1280" w:bottom="420" w:left="1100" w:header="0" w:footer="222" w:gutter="0"/>
          <w:cols w:space="720"/>
        </w:sectPr>
      </w:pPr>
    </w:p>
    <w:p w14:paraId="5711EF3B" w14:textId="77777777" w:rsidR="00B76AFF" w:rsidRDefault="00000000">
      <w:pPr>
        <w:spacing w:before="97"/>
        <w:ind w:left="4258"/>
        <w:rPr>
          <w:sz w:val="20"/>
        </w:rPr>
      </w:pPr>
      <w:r>
        <w:rPr>
          <w:color w:val="323031"/>
          <w:spacing w:val="-2"/>
          <w:w w:val="90"/>
          <w:sz w:val="20"/>
        </w:rPr>
        <w:lastRenderedPageBreak/>
        <w:t>CONTRAVENTIONNALISATION</w:t>
      </w:r>
    </w:p>
    <w:p w14:paraId="66138971" w14:textId="77777777" w:rsidR="00B76AFF" w:rsidRDefault="00000000">
      <w:pPr>
        <w:pStyle w:val="Corpsdetexte"/>
        <w:spacing w:before="4"/>
        <w:rPr>
          <w:sz w:val="17"/>
        </w:rPr>
      </w:pPr>
      <w:r>
        <w:pict w14:anchorId="614A08E1">
          <v:shape id="docshape43" o:spid="_x0000_s2169" style="position:absolute;margin-left:77.7pt;margin-top:12.9pt;width:320.35pt;height:.1pt;z-index:-15705600;mso-wrap-distance-left:0;mso-wrap-distance-right:0;mso-position-horizontal-relative:page" coordorigin="1554,258" coordsize="6407,0" path="m7960,258r-6406,e" filled="f" strokecolor="#231f20" strokeweight=".25pt">
            <v:path arrowok="t"/>
            <w10:wrap type="topAndBottom" anchorx="page"/>
          </v:shape>
        </w:pict>
      </w:r>
    </w:p>
    <w:p w14:paraId="168CA891" w14:textId="77777777" w:rsidR="00B76AFF" w:rsidRDefault="00B76AFF">
      <w:pPr>
        <w:pStyle w:val="Corpsdetexte"/>
        <w:spacing w:before="1"/>
        <w:rPr>
          <w:sz w:val="18"/>
        </w:rPr>
      </w:pPr>
    </w:p>
    <w:p w14:paraId="2D2B8776" w14:textId="77777777" w:rsidR="00B76AFF" w:rsidRDefault="00000000">
      <w:pPr>
        <w:pStyle w:val="Corpsdetexte"/>
        <w:spacing w:line="201" w:lineRule="auto"/>
        <w:ind w:left="453" w:right="100"/>
        <w:jc w:val="both"/>
      </w:pPr>
      <w:r>
        <w:rPr>
          <w:color w:val="231F20"/>
          <w:w w:val="95"/>
        </w:rPr>
        <w:t>en</w:t>
      </w:r>
      <w:r>
        <w:rPr>
          <w:color w:val="231F20"/>
          <w:spacing w:val="-9"/>
          <w:w w:val="95"/>
        </w:rPr>
        <w:t xml:space="preserve"> </w:t>
      </w:r>
      <w:r>
        <w:rPr>
          <w:color w:val="231F20"/>
          <w:w w:val="95"/>
        </w:rPr>
        <w:t>2003,</w:t>
      </w:r>
      <w:r>
        <w:rPr>
          <w:color w:val="231F20"/>
          <w:spacing w:val="-9"/>
          <w:w w:val="95"/>
        </w:rPr>
        <w:t xml:space="preserve"> </w:t>
      </w:r>
      <w:r>
        <w:rPr>
          <w:color w:val="231F20"/>
          <w:w w:val="95"/>
        </w:rPr>
        <w:t>puis</w:t>
      </w:r>
      <w:r>
        <w:rPr>
          <w:color w:val="231F20"/>
          <w:spacing w:val="-9"/>
          <w:w w:val="95"/>
        </w:rPr>
        <w:t xml:space="preserve"> </w:t>
      </w:r>
      <w:r>
        <w:rPr>
          <w:color w:val="231F20"/>
          <w:w w:val="95"/>
        </w:rPr>
        <w:t>en</w:t>
      </w:r>
      <w:r>
        <w:rPr>
          <w:color w:val="231F20"/>
          <w:spacing w:val="-9"/>
          <w:w w:val="95"/>
        </w:rPr>
        <w:t xml:space="preserve"> </w:t>
      </w:r>
      <w:r>
        <w:rPr>
          <w:color w:val="231F20"/>
          <w:w w:val="95"/>
        </w:rPr>
        <w:t>2015</w:t>
      </w:r>
      <w:r>
        <w:rPr>
          <w:color w:val="231F20"/>
          <w:spacing w:val="-9"/>
          <w:w w:val="95"/>
        </w:rPr>
        <w:t xml:space="preserve"> </w:t>
      </w:r>
      <w:r>
        <w:rPr>
          <w:color w:val="231F20"/>
          <w:w w:val="95"/>
        </w:rPr>
        <w:t>par</w:t>
      </w:r>
      <w:r>
        <w:rPr>
          <w:color w:val="231F20"/>
          <w:spacing w:val="-9"/>
          <w:w w:val="95"/>
        </w:rPr>
        <w:t xml:space="preserve"> </w:t>
      </w:r>
      <w:r>
        <w:rPr>
          <w:color w:val="231F20"/>
          <w:w w:val="95"/>
        </w:rPr>
        <w:t>des</w:t>
      </w:r>
      <w:r>
        <w:rPr>
          <w:color w:val="231F20"/>
          <w:spacing w:val="-9"/>
          <w:w w:val="95"/>
        </w:rPr>
        <w:t xml:space="preserve"> </w:t>
      </w:r>
      <w:r>
        <w:rPr>
          <w:color w:val="231F20"/>
          <w:w w:val="95"/>
        </w:rPr>
        <w:t>sénateurs</w:t>
      </w:r>
      <w:r>
        <w:rPr>
          <w:color w:val="231F20"/>
          <w:spacing w:val="-9"/>
          <w:w w:val="95"/>
        </w:rPr>
        <w:t xml:space="preserve"> </w:t>
      </w:r>
      <w:r>
        <w:rPr>
          <w:color w:val="231F20"/>
          <w:w w:val="95"/>
        </w:rPr>
        <w:t>de</w:t>
      </w:r>
      <w:r>
        <w:rPr>
          <w:color w:val="231F20"/>
          <w:spacing w:val="-9"/>
          <w:w w:val="95"/>
        </w:rPr>
        <w:t xml:space="preserve"> </w:t>
      </w:r>
      <w:r>
        <w:rPr>
          <w:color w:val="231F20"/>
          <w:w w:val="95"/>
        </w:rPr>
        <w:t>droite</w:t>
      </w:r>
      <w:r>
        <w:rPr>
          <w:color w:val="231F20"/>
          <w:spacing w:val="-9"/>
          <w:w w:val="95"/>
        </w:rPr>
        <w:t xml:space="preserve"> </w:t>
      </w:r>
      <w:r>
        <w:rPr>
          <w:color w:val="231F20"/>
          <w:w w:val="95"/>
        </w:rPr>
        <w:t>et</w:t>
      </w:r>
      <w:r>
        <w:rPr>
          <w:color w:val="231F20"/>
          <w:spacing w:val="-9"/>
          <w:w w:val="95"/>
        </w:rPr>
        <w:t xml:space="preserve"> </w:t>
      </w:r>
      <w:r>
        <w:rPr>
          <w:color w:val="231F20"/>
          <w:w w:val="95"/>
        </w:rPr>
        <w:t>en</w:t>
      </w:r>
      <w:r>
        <w:rPr>
          <w:color w:val="231F20"/>
          <w:spacing w:val="-9"/>
          <w:w w:val="95"/>
        </w:rPr>
        <w:t xml:space="preserve"> </w:t>
      </w:r>
      <w:r>
        <w:rPr>
          <w:color w:val="231F20"/>
          <w:w w:val="95"/>
        </w:rPr>
        <w:t>2017</w:t>
      </w:r>
      <w:r>
        <w:rPr>
          <w:color w:val="231F20"/>
          <w:spacing w:val="-9"/>
          <w:w w:val="95"/>
        </w:rPr>
        <w:t xml:space="preserve"> </w:t>
      </w:r>
      <w:r>
        <w:rPr>
          <w:color w:val="231F20"/>
          <w:w w:val="95"/>
        </w:rPr>
        <w:t>par</w:t>
      </w:r>
      <w:r>
        <w:rPr>
          <w:color w:val="231F20"/>
          <w:spacing w:val="-9"/>
          <w:w w:val="95"/>
        </w:rPr>
        <w:t xml:space="preserve"> </w:t>
      </w:r>
      <w:r>
        <w:rPr>
          <w:color w:val="231F20"/>
          <w:w w:val="95"/>
        </w:rPr>
        <w:t>le candidat</w:t>
      </w:r>
      <w:r>
        <w:rPr>
          <w:color w:val="231F20"/>
          <w:spacing w:val="-9"/>
          <w:w w:val="95"/>
        </w:rPr>
        <w:t xml:space="preserve"> </w:t>
      </w:r>
      <w:r>
        <w:rPr>
          <w:color w:val="231F20"/>
          <w:w w:val="95"/>
        </w:rPr>
        <w:t>à</w:t>
      </w:r>
      <w:r>
        <w:rPr>
          <w:color w:val="231F20"/>
          <w:spacing w:val="-9"/>
          <w:w w:val="95"/>
        </w:rPr>
        <w:t xml:space="preserve"> </w:t>
      </w:r>
      <w:r>
        <w:rPr>
          <w:color w:val="231F20"/>
          <w:w w:val="95"/>
        </w:rPr>
        <w:t>la</w:t>
      </w:r>
      <w:r>
        <w:rPr>
          <w:color w:val="231F20"/>
          <w:spacing w:val="-9"/>
          <w:w w:val="95"/>
        </w:rPr>
        <w:t xml:space="preserve"> </w:t>
      </w:r>
      <w:r>
        <w:rPr>
          <w:color w:val="231F20"/>
          <w:w w:val="95"/>
        </w:rPr>
        <w:t>présidence</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République</w:t>
      </w:r>
      <w:r>
        <w:rPr>
          <w:color w:val="231F20"/>
          <w:spacing w:val="-9"/>
          <w:w w:val="95"/>
        </w:rPr>
        <w:t xml:space="preserve"> </w:t>
      </w:r>
      <w:r>
        <w:rPr>
          <w:color w:val="231F20"/>
          <w:w w:val="95"/>
        </w:rPr>
        <w:t>Emmanuel</w:t>
      </w:r>
      <w:r>
        <w:rPr>
          <w:color w:val="231F20"/>
          <w:spacing w:val="-9"/>
          <w:w w:val="95"/>
        </w:rPr>
        <w:t xml:space="preserve"> </w:t>
      </w:r>
      <w:r>
        <w:rPr>
          <w:color w:val="231F20"/>
          <w:w w:val="95"/>
        </w:rPr>
        <w:t>Macron.</w:t>
      </w:r>
      <w:r>
        <w:rPr>
          <w:color w:val="231F20"/>
          <w:spacing w:val="-9"/>
          <w:w w:val="95"/>
        </w:rPr>
        <w:t xml:space="preserve"> </w:t>
      </w:r>
      <w:r>
        <w:rPr>
          <w:color w:val="231F20"/>
          <w:w w:val="95"/>
        </w:rPr>
        <w:t xml:space="preserve">En Suisse, depuis 2013, la consommation de cannabis ne donne lieu qu'à une amende de 100 CHF (soit 90 euros), sous réserve que le </w:t>
      </w:r>
      <w:r>
        <w:rPr>
          <w:color w:val="231F20"/>
          <w:w w:val="90"/>
        </w:rPr>
        <w:t xml:space="preserve">contrevenant soit âgé d'au moins 18 ans et ne soit pas en possession </w:t>
      </w:r>
      <w:r>
        <w:rPr>
          <w:color w:val="231F20"/>
        </w:rPr>
        <w:t>de</w:t>
      </w:r>
      <w:r>
        <w:rPr>
          <w:color w:val="231F20"/>
          <w:spacing w:val="-14"/>
        </w:rPr>
        <w:t xml:space="preserve"> </w:t>
      </w:r>
      <w:r>
        <w:rPr>
          <w:color w:val="231F20"/>
        </w:rPr>
        <w:t>plus</w:t>
      </w:r>
      <w:r>
        <w:rPr>
          <w:color w:val="231F20"/>
          <w:spacing w:val="-14"/>
        </w:rPr>
        <w:t xml:space="preserve"> </w:t>
      </w:r>
      <w:r>
        <w:rPr>
          <w:color w:val="231F20"/>
        </w:rPr>
        <w:t>de</w:t>
      </w:r>
      <w:r>
        <w:rPr>
          <w:color w:val="231F20"/>
          <w:spacing w:val="-14"/>
        </w:rPr>
        <w:t xml:space="preserve"> </w:t>
      </w:r>
      <w:r>
        <w:rPr>
          <w:color w:val="231F20"/>
        </w:rPr>
        <w:t>10</w:t>
      </w:r>
      <w:r>
        <w:rPr>
          <w:color w:val="231F20"/>
          <w:spacing w:val="-14"/>
        </w:rPr>
        <w:t xml:space="preserve"> </w:t>
      </w:r>
      <w:r>
        <w:rPr>
          <w:color w:val="231F20"/>
        </w:rPr>
        <w:t>g</w:t>
      </w:r>
      <w:r>
        <w:rPr>
          <w:color w:val="231F20"/>
          <w:spacing w:val="-14"/>
        </w:rPr>
        <w:t xml:space="preserve"> </w:t>
      </w:r>
      <w:r>
        <w:rPr>
          <w:color w:val="231F20"/>
        </w:rPr>
        <w:t>de</w:t>
      </w:r>
      <w:r>
        <w:rPr>
          <w:color w:val="231F20"/>
          <w:spacing w:val="-14"/>
        </w:rPr>
        <w:t xml:space="preserve"> </w:t>
      </w:r>
      <w:r>
        <w:rPr>
          <w:color w:val="231F20"/>
        </w:rPr>
        <w:t>cannabis.</w:t>
      </w:r>
    </w:p>
    <w:p w14:paraId="79F889F6" w14:textId="77777777" w:rsidR="00B76AFF" w:rsidRDefault="00000000">
      <w:pPr>
        <w:pStyle w:val="Corpsdetexte"/>
        <w:spacing w:before="8" w:line="201" w:lineRule="auto"/>
        <w:ind w:left="453" w:right="101"/>
        <w:jc w:val="both"/>
      </w:pPr>
      <w:r>
        <w:rPr>
          <w:color w:val="231F20"/>
          <w:w w:val="95"/>
        </w:rPr>
        <w:t>Il</w:t>
      </w:r>
      <w:r>
        <w:rPr>
          <w:color w:val="231F20"/>
          <w:spacing w:val="-4"/>
          <w:w w:val="95"/>
        </w:rPr>
        <w:t xml:space="preserve"> </w:t>
      </w:r>
      <w:r>
        <w:rPr>
          <w:color w:val="231F20"/>
          <w:w w:val="95"/>
        </w:rPr>
        <w:t>a</w:t>
      </w:r>
      <w:r>
        <w:rPr>
          <w:color w:val="231F20"/>
          <w:spacing w:val="-4"/>
          <w:w w:val="95"/>
        </w:rPr>
        <w:t xml:space="preserve"> </w:t>
      </w:r>
      <w:r>
        <w:rPr>
          <w:color w:val="231F20"/>
          <w:w w:val="95"/>
        </w:rPr>
        <w:t>été</w:t>
      </w:r>
      <w:r>
        <w:rPr>
          <w:color w:val="231F20"/>
          <w:spacing w:val="-4"/>
          <w:w w:val="95"/>
        </w:rPr>
        <w:t xml:space="preserve"> </w:t>
      </w:r>
      <w:r>
        <w:rPr>
          <w:color w:val="231F20"/>
          <w:w w:val="95"/>
        </w:rPr>
        <w:t>imaginé</w:t>
      </w:r>
      <w:r>
        <w:rPr>
          <w:color w:val="231F20"/>
          <w:spacing w:val="-4"/>
          <w:w w:val="95"/>
        </w:rPr>
        <w:t xml:space="preserve"> </w:t>
      </w:r>
      <w:r>
        <w:rPr>
          <w:color w:val="231F20"/>
          <w:w w:val="95"/>
        </w:rPr>
        <w:t>(M.</w:t>
      </w:r>
      <w:r>
        <w:rPr>
          <w:color w:val="231F20"/>
          <w:spacing w:val="-4"/>
          <w:w w:val="95"/>
        </w:rPr>
        <w:t xml:space="preserve"> </w:t>
      </w:r>
      <w:r>
        <w:rPr>
          <w:color w:val="231F20"/>
          <w:w w:val="95"/>
        </w:rPr>
        <w:t>Gérard</w:t>
      </w:r>
      <w:r>
        <w:rPr>
          <w:color w:val="231F20"/>
          <w:spacing w:val="-4"/>
          <w:w w:val="95"/>
        </w:rPr>
        <w:t xml:space="preserve"> </w:t>
      </w:r>
      <w:r>
        <w:rPr>
          <w:color w:val="231F20"/>
          <w:w w:val="95"/>
        </w:rPr>
        <w:t>Collomb</w:t>
      </w:r>
      <w:r>
        <w:rPr>
          <w:color w:val="231F20"/>
          <w:spacing w:val="-4"/>
          <w:w w:val="95"/>
        </w:rPr>
        <w:t xml:space="preserve"> </w:t>
      </w:r>
      <w:r>
        <w:rPr>
          <w:color w:val="231F20"/>
          <w:w w:val="95"/>
        </w:rPr>
        <w:t>était</w:t>
      </w:r>
      <w:r>
        <w:rPr>
          <w:color w:val="231F20"/>
          <w:spacing w:val="-4"/>
          <w:w w:val="95"/>
        </w:rPr>
        <w:t xml:space="preserve"> </w:t>
      </w:r>
      <w:r>
        <w:rPr>
          <w:color w:val="231F20"/>
          <w:w w:val="95"/>
        </w:rPr>
        <w:t>ministre</w:t>
      </w:r>
      <w:r>
        <w:rPr>
          <w:color w:val="231F20"/>
          <w:spacing w:val="-4"/>
          <w:w w:val="95"/>
        </w:rPr>
        <w:t xml:space="preserve"> </w:t>
      </w:r>
      <w:r>
        <w:rPr>
          <w:color w:val="231F20"/>
          <w:w w:val="95"/>
        </w:rPr>
        <w:t>de</w:t>
      </w:r>
      <w:r>
        <w:rPr>
          <w:color w:val="231F20"/>
          <w:spacing w:val="-4"/>
          <w:w w:val="95"/>
        </w:rPr>
        <w:t xml:space="preserve"> </w:t>
      </w:r>
      <w:r>
        <w:rPr>
          <w:color w:val="231F20"/>
          <w:w w:val="95"/>
        </w:rPr>
        <w:t>l'Intérieur) de transformer ce délit en contravention. Son montant a depuis lors</w:t>
      </w:r>
      <w:r>
        <w:rPr>
          <w:color w:val="231F20"/>
          <w:spacing w:val="-5"/>
          <w:w w:val="95"/>
        </w:rPr>
        <w:t xml:space="preserve"> </w:t>
      </w:r>
      <w:r>
        <w:rPr>
          <w:color w:val="231F20"/>
          <w:w w:val="95"/>
        </w:rPr>
        <w:t>été</w:t>
      </w:r>
      <w:r>
        <w:rPr>
          <w:color w:val="231F20"/>
          <w:spacing w:val="-5"/>
          <w:w w:val="95"/>
        </w:rPr>
        <w:t xml:space="preserve"> </w:t>
      </w:r>
      <w:r>
        <w:rPr>
          <w:color w:val="231F20"/>
          <w:w w:val="95"/>
        </w:rPr>
        <w:t>précisé</w:t>
      </w:r>
      <w:r>
        <w:rPr>
          <w:color w:val="231F20"/>
          <w:spacing w:val="-5"/>
          <w:w w:val="95"/>
        </w:rPr>
        <w:t xml:space="preserve"> </w:t>
      </w:r>
      <w:r>
        <w:rPr>
          <w:color w:val="231F20"/>
          <w:w w:val="95"/>
        </w:rPr>
        <w:t>(200</w:t>
      </w:r>
      <w:r>
        <w:rPr>
          <w:color w:val="231F20"/>
          <w:spacing w:val="-5"/>
          <w:w w:val="95"/>
        </w:rPr>
        <w:t xml:space="preserve"> </w:t>
      </w:r>
      <w:r>
        <w:rPr>
          <w:color w:val="231F20"/>
          <w:w w:val="95"/>
        </w:rPr>
        <w:t>€)</w:t>
      </w:r>
      <w:r>
        <w:rPr>
          <w:color w:val="231F20"/>
          <w:spacing w:val="-5"/>
          <w:w w:val="95"/>
        </w:rPr>
        <w:t xml:space="preserve"> </w:t>
      </w:r>
      <w:r>
        <w:rPr>
          <w:color w:val="231F20"/>
          <w:w w:val="95"/>
        </w:rPr>
        <w:t>;</w:t>
      </w:r>
      <w:r>
        <w:rPr>
          <w:color w:val="231F20"/>
          <w:spacing w:val="-5"/>
          <w:w w:val="95"/>
        </w:rPr>
        <w:t xml:space="preserve"> </w:t>
      </w:r>
      <w:r>
        <w:rPr>
          <w:color w:val="231F20"/>
          <w:w w:val="95"/>
        </w:rPr>
        <w:t>ce</w:t>
      </w:r>
      <w:r>
        <w:rPr>
          <w:color w:val="231F20"/>
          <w:spacing w:val="-5"/>
          <w:w w:val="95"/>
        </w:rPr>
        <w:t xml:space="preserve"> </w:t>
      </w:r>
      <w:r>
        <w:rPr>
          <w:color w:val="231F20"/>
          <w:w w:val="95"/>
        </w:rPr>
        <w:t>qui,</w:t>
      </w:r>
      <w:r>
        <w:rPr>
          <w:color w:val="231F20"/>
          <w:spacing w:val="-5"/>
          <w:w w:val="95"/>
        </w:rPr>
        <w:t xml:space="preserve"> </w:t>
      </w:r>
      <w:r>
        <w:rPr>
          <w:color w:val="231F20"/>
          <w:w w:val="95"/>
        </w:rPr>
        <w:t>tel</w:t>
      </w:r>
      <w:r>
        <w:rPr>
          <w:color w:val="231F20"/>
          <w:spacing w:val="-5"/>
          <w:w w:val="95"/>
        </w:rPr>
        <w:t xml:space="preserve"> </w:t>
      </w:r>
      <w:r>
        <w:rPr>
          <w:color w:val="231F20"/>
          <w:w w:val="95"/>
        </w:rPr>
        <w:t>quel,</w:t>
      </w:r>
      <w:r>
        <w:rPr>
          <w:color w:val="231F20"/>
          <w:spacing w:val="-5"/>
          <w:w w:val="95"/>
        </w:rPr>
        <w:t xml:space="preserve"> </w:t>
      </w:r>
      <w:r>
        <w:rPr>
          <w:color w:val="231F20"/>
          <w:w w:val="95"/>
        </w:rPr>
        <w:t>correspond</w:t>
      </w:r>
      <w:r>
        <w:rPr>
          <w:color w:val="231F20"/>
          <w:spacing w:val="-5"/>
          <w:w w:val="95"/>
        </w:rPr>
        <w:t xml:space="preserve"> </w:t>
      </w:r>
      <w:r>
        <w:rPr>
          <w:color w:val="231F20"/>
          <w:w w:val="95"/>
        </w:rPr>
        <w:t>à</w:t>
      </w:r>
      <w:r>
        <w:rPr>
          <w:color w:val="231F20"/>
          <w:spacing w:val="-5"/>
          <w:w w:val="95"/>
        </w:rPr>
        <w:t xml:space="preserve"> </w:t>
      </w:r>
      <w:r>
        <w:rPr>
          <w:color w:val="231F20"/>
          <w:w w:val="95"/>
        </w:rPr>
        <w:t>une</w:t>
      </w:r>
      <w:r>
        <w:rPr>
          <w:color w:val="231F20"/>
          <w:spacing w:val="-4"/>
          <w:w w:val="95"/>
        </w:rPr>
        <w:t xml:space="preserve"> </w:t>
      </w:r>
      <w:r>
        <w:rPr>
          <w:color w:val="231F20"/>
          <w:w w:val="95"/>
        </w:rPr>
        <w:t xml:space="preserve">relative dépénalisation de la consommation de cannabis, contribuant un </w:t>
      </w:r>
      <w:r>
        <w:rPr>
          <w:color w:val="231F20"/>
        </w:rPr>
        <w:t>peu</w:t>
      </w:r>
      <w:r>
        <w:rPr>
          <w:color w:val="231F20"/>
          <w:spacing w:val="-6"/>
        </w:rPr>
        <w:t xml:space="preserve"> </w:t>
      </w:r>
      <w:r>
        <w:rPr>
          <w:color w:val="231F20"/>
        </w:rPr>
        <w:t>plus</w:t>
      </w:r>
      <w:r>
        <w:rPr>
          <w:color w:val="231F20"/>
          <w:spacing w:val="-6"/>
        </w:rPr>
        <w:t xml:space="preserve"> </w:t>
      </w:r>
      <w:r>
        <w:rPr>
          <w:color w:val="231F20"/>
        </w:rPr>
        <w:t>à</w:t>
      </w:r>
      <w:r>
        <w:rPr>
          <w:color w:val="231F20"/>
          <w:spacing w:val="-6"/>
        </w:rPr>
        <w:t xml:space="preserve"> </w:t>
      </w:r>
      <w:r>
        <w:rPr>
          <w:color w:val="231F20"/>
        </w:rPr>
        <w:t>sa</w:t>
      </w:r>
      <w:r>
        <w:rPr>
          <w:color w:val="231F20"/>
          <w:spacing w:val="-6"/>
        </w:rPr>
        <w:t xml:space="preserve"> </w:t>
      </w:r>
      <w:r>
        <w:rPr>
          <w:color w:val="231F20"/>
        </w:rPr>
        <w:t>banalisation</w:t>
      </w:r>
      <w:r>
        <w:rPr>
          <w:color w:val="231F20"/>
          <w:spacing w:val="-6"/>
        </w:rPr>
        <w:t xml:space="preserve"> </w:t>
      </w:r>
      <w:r>
        <w:rPr>
          <w:color w:val="231F20"/>
        </w:rPr>
        <w:t>et</w:t>
      </w:r>
      <w:r>
        <w:rPr>
          <w:color w:val="231F20"/>
          <w:spacing w:val="-6"/>
        </w:rPr>
        <w:t xml:space="preserve"> </w:t>
      </w:r>
      <w:r>
        <w:rPr>
          <w:color w:val="231F20"/>
        </w:rPr>
        <w:t>constituant</w:t>
      </w:r>
      <w:r>
        <w:rPr>
          <w:color w:val="231F20"/>
          <w:spacing w:val="-6"/>
        </w:rPr>
        <w:t xml:space="preserve"> </w:t>
      </w:r>
      <w:r>
        <w:rPr>
          <w:color w:val="231F20"/>
        </w:rPr>
        <w:t>un</w:t>
      </w:r>
      <w:r>
        <w:rPr>
          <w:color w:val="231F20"/>
          <w:spacing w:val="-6"/>
        </w:rPr>
        <w:t xml:space="preserve"> </w:t>
      </w:r>
      <w:r>
        <w:rPr>
          <w:color w:val="231F20"/>
        </w:rPr>
        <w:t>pas</w:t>
      </w:r>
      <w:r>
        <w:rPr>
          <w:color w:val="231F20"/>
          <w:spacing w:val="-6"/>
        </w:rPr>
        <w:t xml:space="preserve"> </w:t>
      </w:r>
      <w:r>
        <w:rPr>
          <w:color w:val="231F20"/>
        </w:rPr>
        <w:t>de</w:t>
      </w:r>
      <w:r>
        <w:rPr>
          <w:color w:val="231F20"/>
          <w:spacing w:val="-6"/>
        </w:rPr>
        <w:t xml:space="preserve"> </w:t>
      </w:r>
      <w:r>
        <w:rPr>
          <w:color w:val="231F20"/>
        </w:rPr>
        <w:t>plus</w:t>
      </w:r>
      <w:r>
        <w:rPr>
          <w:color w:val="231F20"/>
          <w:spacing w:val="-6"/>
        </w:rPr>
        <w:t xml:space="preserve"> </w:t>
      </w:r>
      <w:r>
        <w:rPr>
          <w:color w:val="231F20"/>
        </w:rPr>
        <w:t>vers</w:t>
      </w:r>
      <w:r>
        <w:rPr>
          <w:color w:val="231F20"/>
          <w:spacing w:val="-6"/>
        </w:rPr>
        <w:t xml:space="preserve"> </w:t>
      </w:r>
      <w:r>
        <w:rPr>
          <w:color w:val="231F20"/>
        </w:rPr>
        <w:t xml:space="preserve">sa </w:t>
      </w:r>
      <w:r>
        <w:rPr>
          <w:color w:val="231F20"/>
          <w:spacing w:val="-2"/>
        </w:rPr>
        <w:t>légalisation.</w:t>
      </w:r>
    </w:p>
    <w:p w14:paraId="4ED1A93D" w14:textId="77777777" w:rsidR="00B76AFF" w:rsidRDefault="00000000">
      <w:pPr>
        <w:pStyle w:val="Corpsdetexte"/>
        <w:spacing w:before="7" w:line="201" w:lineRule="auto"/>
        <w:ind w:left="453" w:right="101"/>
        <w:jc w:val="both"/>
      </w:pPr>
      <w:r>
        <w:rPr>
          <w:color w:val="231F20"/>
          <w:w w:val="95"/>
        </w:rPr>
        <w:t xml:space="preserve">Le Centre National de Prévention, d'Études et de Recherches sur </w:t>
      </w:r>
      <w:r>
        <w:rPr>
          <w:color w:val="231F20"/>
          <w:w w:val="90"/>
        </w:rPr>
        <w:t>les</w:t>
      </w:r>
      <w:r>
        <w:rPr>
          <w:color w:val="231F20"/>
          <w:spacing w:val="-3"/>
          <w:w w:val="90"/>
        </w:rPr>
        <w:t xml:space="preserve"> </w:t>
      </w:r>
      <w:r>
        <w:rPr>
          <w:color w:val="231F20"/>
          <w:w w:val="90"/>
        </w:rPr>
        <w:t>Toxicomanies</w:t>
      </w:r>
      <w:r>
        <w:rPr>
          <w:color w:val="231F20"/>
          <w:spacing w:val="-3"/>
          <w:w w:val="90"/>
        </w:rPr>
        <w:t xml:space="preserve"> </w:t>
      </w:r>
      <w:r>
        <w:rPr>
          <w:color w:val="231F20"/>
          <w:w w:val="90"/>
        </w:rPr>
        <w:t>(CNPERT,</w:t>
      </w:r>
      <w:r>
        <w:rPr>
          <w:color w:val="231F20"/>
          <w:spacing w:val="-3"/>
          <w:w w:val="90"/>
        </w:rPr>
        <w:t xml:space="preserve"> </w:t>
      </w:r>
      <w:r>
        <w:rPr>
          <w:color w:val="231F20"/>
          <w:w w:val="90"/>
        </w:rPr>
        <w:t>que</w:t>
      </w:r>
      <w:r>
        <w:rPr>
          <w:color w:val="231F20"/>
          <w:spacing w:val="-3"/>
          <w:w w:val="90"/>
        </w:rPr>
        <w:t xml:space="preserve"> </w:t>
      </w:r>
      <w:r>
        <w:rPr>
          <w:color w:val="231F20"/>
          <w:w w:val="90"/>
        </w:rPr>
        <w:t>préside</w:t>
      </w:r>
      <w:r>
        <w:rPr>
          <w:color w:val="231F20"/>
          <w:spacing w:val="-3"/>
          <w:w w:val="90"/>
        </w:rPr>
        <w:t xml:space="preserve"> </w:t>
      </w:r>
      <w:r>
        <w:rPr>
          <w:color w:val="231F20"/>
          <w:w w:val="90"/>
        </w:rPr>
        <w:t>l'auteur</w:t>
      </w:r>
      <w:r>
        <w:rPr>
          <w:color w:val="231F20"/>
          <w:spacing w:val="-3"/>
          <w:w w:val="90"/>
        </w:rPr>
        <w:t xml:space="preserve"> </w:t>
      </w:r>
      <w:r>
        <w:rPr>
          <w:color w:val="231F20"/>
          <w:w w:val="90"/>
        </w:rPr>
        <w:t>de</w:t>
      </w:r>
      <w:r>
        <w:rPr>
          <w:color w:val="231F20"/>
          <w:spacing w:val="-3"/>
          <w:w w:val="90"/>
        </w:rPr>
        <w:t xml:space="preserve"> </w:t>
      </w:r>
      <w:r>
        <w:rPr>
          <w:color w:val="231F20"/>
          <w:w w:val="90"/>
        </w:rPr>
        <w:t>ce</w:t>
      </w:r>
      <w:r>
        <w:rPr>
          <w:color w:val="231F20"/>
          <w:spacing w:val="-3"/>
          <w:w w:val="90"/>
        </w:rPr>
        <w:t xml:space="preserve"> </w:t>
      </w:r>
      <w:r>
        <w:rPr>
          <w:color w:val="231F20"/>
          <w:w w:val="90"/>
        </w:rPr>
        <w:t xml:space="preserve">dictionnaire) déplore cet affadissement des sanctions et demande aux législateurs qui ont cédé à cette facilité malencontreuse, d'assortir au moins ces contraventions de dispositions visant à leur maintenir une certaine </w:t>
      </w:r>
      <w:r>
        <w:rPr>
          <w:color w:val="231F20"/>
        </w:rPr>
        <w:t>solennité,</w:t>
      </w:r>
      <w:r>
        <w:rPr>
          <w:color w:val="231F20"/>
          <w:spacing w:val="-12"/>
        </w:rPr>
        <w:t xml:space="preserve"> </w:t>
      </w:r>
      <w:r>
        <w:rPr>
          <w:color w:val="231F20"/>
        </w:rPr>
        <w:t>à</w:t>
      </w:r>
      <w:r>
        <w:rPr>
          <w:color w:val="231F20"/>
          <w:spacing w:val="-12"/>
        </w:rPr>
        <w:t xml:space="preserve"> </w:t>
      </w:r>
      <w:r>
        <w:rPr>
          <w:color w:val="231F20"/>
        </w:rPr>
        <w:t>leur</w:t>
      </w:r>
      <w:r>
        <w:rPr>
          <w:color w:val="231F20"/>
          <w:spacing w:val="-12"/>
        </w:rPr>
        <w:t xml:space="preserve"> </w:t>
      </w:r>
      <w:r>
        <w:rPr>
          <w:color w:val="231F20"/>
        </w:rPr>
        <w:t>maintenir</w:t>
      </w:r>
      <w:r>
        <w:rPr>
          <w:color w:val="231F20"/>
          <w:spacing w:val="-12"/>
        </w:rPr>
        <w:t xml:space="preserve"> </w:t>
      </w:r>
      <w:r>
        <w:rPr>
          <w:color w:val="231F20"/>
        </w:rPr>
        <w:t>aussi</w:t>
      </w:r>
      <w:r>
        <w:rPr>
          <w:color w:val="231F20"/>
          <w:spacing w:val="-12"/>
        </w:rPr>
        <w:t xml:space="preserve"> </w:t>
      </w:r>
      <w:r>
        <w:rPr>
          <w:color w:val="231F20"/>
        </w:rPr>
        <w:t>un</w:t>
      </w:r>
      <w:r>
        <w:rPr>
          <w:color w:val="231F20"/>
          <w:spacing w:val="-12"/>
        </w:rPr>
        <w:t xml:space="preserve"> </w:t>
      </w:r>
      <w:r>
        <w:rPr>
          <w:color w:val="231F20"/>
        </w:rPr>
        <w:t>caractère</w:t>
      </w:r>
      <w:r>
        <w:rPr>
          <w:color w:val="231F20"/>
          <w:spacing w:val="-12"/>
        </w:rPr>
        <w:t xml:space="preserve"> </w:t>
      </w:r>
      <w:r>
        <w:rPr>
          <w:color w:val="231F20"/>
        </w:rPr>
        <w:t>dissuasif</w:t>
      </w:r>
      <w:r>
        <w:rPr>
          <w:color w:val="231F20"/>
          <w:spacing w:val="-12"/>
        </w:rPr>
        <w:t xml:space="preserve"> </w:t>
      </w:r>
      <w:r>
        <w:rPr>
          <w:color w:val="231F20"/>
        </w:rPr>
        <w:t>pour</w:t>
      </w:r>
      <w:r>
        <w:rPr>
          <w:color w:val="231F20"/>
          <w:spacing w:val="-12"/>
        </w:rPr>
        <w:t xml:space="preserve"> </w:t>
      </w:r>
      <w:r>
        <w:rPr>
          <w:color w:val="231F20"/>
        </w:rPr>
        <w:t xml:space="preserve">en </w:t>
      </w:r>
      <w:r>
        <w:rPr>
          <w:color w:val="231F20"/>
          <w:w w:val="95"/>
        </w:rPr>
        <w:t>prévenir</w:t>
      </w:r>
      <w:r>
        <w:rPr>
          <w:color w:val="231F20"/>
          <w:spacing w:val="-1"/>
          <w:w w:val="95"/>
        </w:rPr>
        <w:t xml:space="preserve"> </w:t>
      </w:r>
      <w:r>
        <w:rPr>
          <w:color w:val="231F20"/>
          <w:w w:val="95"/>
        </w:rPr>
        <w:t>les</w:t>
      </w:r>
      <w:r>
        <w:rPr>
          <w:color w:val="231F20"/>
          <w:spacing w:val="-1"/>
          <w:w w:val="95"/>
        </w:rPr>
        <w:t xml:space="preserve"> </w:t>
      </w:r>
      <w:r>
        <w:rPr>
          <w:color w:val="231F20"/>
          <w:w w:val="95"/>
        </w:rPr>
        <w:t>récidives.</w:t>
      </w:r>
      <w:r>
        <w:rPr>
          <w:color w:val="231F20"/>
          <w:spacing w:val="-1"/>
          <w:w w:val="95"/>
        </w:rPr>
        <w:t xml:space="preserve"> </w:t>
      </w:r>
      <w:r>
        <w:rPr>
          <w:color w:val="231F20"/>
          <w:w w:val="95"/>
        </w:rPr>
        <w:t>Le</w:t>
      </w:r>
      <w:r>
        <w:rPr>
          <w:color w:val="231F20"/>
          <w:spacing w:val="-1"/>
          <w:w w:val="95"/>
        </w:rPr>
        <w:t xml:space="preserve"> </w:t>
      </w:r>
      <w:r>
        <w:rPr>
          <w:color w:val="231F20"/>
          <w:w w:val="95"/>
        </w:rPr>
        <w:t>communiqué</w:t>
      </w:r>
      <w:r>
        <w:rPr>
          <w:color w:val="231F20"/>
          <w:spacing w:val="-1"/>
          <w:w w:val="95"/>
        </w:rPr>
        <w:t xml:space="preserve"> </w:t>
      </w:r>
      <w:r>
        <w:rPr>
          <w:color w:val="231F20"/>
          <w:w w:val="95"/>
        </w:rPr>
        <w:t>d'août</w:t>
      </w:r>
      <w:r>
        <w:rPr>
          <w:color w:val="231F20"/>
          <w:spacing w:val="-1"/>
          <w:w w:val="95"/>
        </w:rPr>
        <w:t xml:space="preserve"> </w:t>
      </w:r>
      <w:r>
        <w:rPr>
          <w:color w:val="231F20"/>
          <w:w w:val="95"/>
        </w:rPr>
        <w:t>2017</w:t>
      </w:r>
      <w:r>
        <w:rPr>
          <w:color w:val="231F20"/>
          <w:spacing w:val="-1"/>
          <w:w w:val="95"/>
        </w:rPr>
        <w:t xml:space="preserve"> </w:t>
      </w:r>
      <w:r>
        <w:rPr>
          <w:color w:val="231F20"/>
          <w:w w:val="95"/>
        </w:rPr>
        <w:t>du</w:t>
      </w:r>
      <w:r>
        <w:rPr>
          <w:color w:val="231F20"/>
          <w:spacing w:val="-1"/>
          <w:w w:val="95"/>
        </w:rPr>
        <w:t xml:space="preserve"> </w:t>
      </w:r>
      <w:r>
        <w:rPr>
          <w:color w:val="231F20"/>
          <w:w w:val="95"/>
        </w:rPr>
        <w:t>CNPERT, reproduit</w:t>
      </w:r>
      <w:r>
        <w:rPr>
          <w:color w:val="231F20"/>
          <w:spacing w:val="-3"/>
          <w:w w:val="95"/>
        </w:rPr>
        <w:t xml:space="preserve"> </w:t>
      </w:r>
      <w:r>
        <w:rPr>
          <w:color w:val="231F20"/>
          <w:w w:val="95"/>
        </w:rPr>
        <w:t>ci-dessous,</w:t>
      </w:r>
      <w:r>
        <w:rPr>
          <w:color w:val="231F20"/>
          <w:spacing w:val="-3"/>
          <w:w w:val="95"/>
        </w:rPr>
        <w:t xml:space="preserve"> </w:t>
      </w:r>
      <w:r>
        <w:rPr>
          <w:color w:val="231F20"/>
          <w:w w:val="95"/>
        </w:rPr>
        <w:t>résume</w:t>
      </w:r>
      <w:r>
        <w:rPr>
          <w:color w:val="231F20"/>
          <w:spacing w:val="-3"/>
          <w:w w:val="95"/>
        </w:rPr>
        <w:t xml:space="preserve"> </w:t>
      </w:r>
      <w:r>
        <w:rPr>
          <w:color w:val="231F20"/>
          <w:w w:val="95"/>
        </w:rPr>
        <w:t>ses</w:t>
      </w:r>
      <w:r>
        <w:rPr>
          <w:color w:val="231F20"/>
          <w:spacing w:val="-3"/>
          <w:w w:val="95"/>
        </w:rPr>
        <w:t xml:space="preserve"> </w:t>
      </w:r>
      <w:r>
        <w:rPr>
          <w:color w:val="231F20"/>
          <w:w w:val="95"/>
        </w:rPr>
        <w:t>propositions</w:t>
      </w:r>
      <w:r>
        <w:rPr>
          <w:color w:val="231F20"/>
          <w:spacing w:val="-3"/>
          <w:w w:val="95"/>
        </w:rPr>
        <w:t xml:space="preserve"> </w:t>
      </w:r>
      <w:r>
        <w:rPr>
          <w:color w:val="231F20"/>
          <w:w w:val="95"/>
        </w:rPr>
        <w:t>:</w:t>
      </w:r>
    </w:p>
    <w:p w14:paraId="5C566133" w14:textId="77777777" w:rsidR="00B76AFF" w:rsidRDefault="00000000">
      <w:pPr>
        <w:spacing w:before="297" w:line="194" w:lineRule="auto"/>
        <w:ind w:left="453" w:right="102"/>
        <w:jc w:val="both"/>
        <w:rPr>
          <w:b/>
          <w:i/>
          <w:sz w:val="24"/>
        </w:rPr>
      </w:pPr>
      <w:r>
        <w:rPr>
          <w:b/>
          <w:i/>
          <w:color w:val="231F20"/>
          <w:sz w:val="24"/>
        </w:rPr>
        <w:t xml:space="preserve">Communiqué du Centre National de Prévention d'Études et de </w:t>
      </w:r>
      <w:r>
        <w:rPr>
          <w:b/>
          <w:i/>
          <w:color w:val="231F20"/>
          <w:w w:val="95"/>
          <w:sz w:val="24"/>
        </w:rPr>
        <w:t>Recherches</w:t>
      </w:r>
      <w:r>
        <w:rPr>
          <w:b/>
          <w:i/>
          <w:color w:val="231F20"/>
          <w:spacing w:val="-11"/>
          <w:w w:val="95"/>
          <w:sz w:val="24"/>
        </w:rPr>
        <w:t xml:space="preserve"> </w:t>
      </w:r>
      <w:r>
        <w:rPr>
          <w:b/>
          <w:i/>
          <w:color w:val="231F20"/>
          <w:w w:val="95"/>
          <w:sz w:val="24"/>
        </w:rPr>
        <w:t>sur</w:t>
      </w:r>
      <w:r>
        <w:rPr>
          <w:b/>
          <w:i/>
          <w:color w:val="231F20"/>
          <w:spacing w:val="-11"/>
          <w:w w:val="95"/>
          <w:sz w:val="24"/>
        </w:rPr>
        <w:t xml:space="preserve"> </w:t>
      </w:r>
      <w:r>
        <w:rPr>
          <w:b/>
          <w:i/>
          <w:color w:val="231F20"/>
          <w:w w:val="95"/>
          <w:sz w:val="24"/>
        </w:rPr>
        <w:t>les</w:t>
      </w:r>
      <w:r>
        <w:rPr>
          <w:b/>
          <w:i/>
          <w:color w:val="231F20"/>
          <w:spacing w:val="-10"/>
          <w:w w:val="95"/>
          <w:sz w:val="24"/>
        </w:rPr>
        <w:t xml:space="preserve"> </w:t>
      </w:r>
      <w:r>
        <w:rPr>
          <w:b/>
          <w:i/>
          <w:color w:val="231F20"/>
          <w:w w:val="95"/>
          <w:sz w:val="24"/>
        </w:rPr>
        <w:t>Toxicomanies</w:t>
      </w:r>
      <w:r>
        <w:rPr>
          <w:b/>
          <w:i/>
          <w:color w:val="231F20"/>
          <w:spacing w:val="-11"/>
          <w:w w:val="95"/>
          <w:sz w:val="24"/>
        </w:rPr>
        <w:t xml:space="preserve"> </w:t>
      </w:r>
      <w:r>
        <w:rPr>
          <w:b/>
          <w:i/>
          <w:color w:val="231F20"/>
          <w:w w:val="95"/>
          <w:sz w:val="24"/>
        </w:rPr>
        <w:t>(CNPERT)</w:t>
      </w:r>
    </w:p>
    <w:p w14:paraId="78DBCBC6" w14:textId="77777777" w:rsidR="00B76AFF" w:rsidRDefault="00000000">
      <w:pPr>
        <w:spacing w:before="61" w:line="199" w:lineRule="auto"/>
        <w:ind w:left="453" w:right="101" w:firstLine="170"/>
        <w:jc w:val="both"/>
        <w:rPr>
          <w:i/>
          <w:sz w:val="24"/>
        </w:rPr>
      </w:pPr>
      <w:r>
        <w:rPr>
          <w:i/>
          <w:color w:val="231F20"/>
          <w:w w:val="95"/>
          <w:sz w:val="24"/>
        </w:rPr>
        <w:t xml:space="preserve">La consommation de cannabis par les adolescents s'est amplifiée avec </w:t>
      </w:r>
      <w:r>
        <w:rPr>
          <w:i/>
          <w:color w:val="231F20"/>
          <w:sz w:val="24"/>
        </w:rPr>
        <w:t>ses</w:t>
      </w:r>
      <w:r>
        <w:rPr>
          <w:i/>
          <w:color w:val="231F20"/>
          <w:spacing w:val="-14"/>
          <w:sz w:val="24"/>
        </w:rPr>
        <w:t xml:space="preserve"> </w:t>
      </w:r>
      <w:r>
        <w:rPr>
          <w:i/>
          <w:color w:val="231F20"/>
          <w:sz w:val="24"/>
        </w:rPr>
        <w:t>risques</w:t>
      </w:r>
      <w:r>
        <w:rPr>
          <w:i/>
          <w:color w:val="231F20"/>
          <w:spacing w:val="-14"/>
          <w:sz w:val="24"/>
        </w:rPr>
        <w:t xml:space="preserve"> </w:t>
      </w:r>
      <w:r>
        <w:rPr>
          <w:i/>
          <w:color w:val="231F20"/>
          <w:sz w:val="24"/>
        </w:rPr>
        <w:t>de</w:t>
      </w:r>
      <w:r>
        <w:rPr>
          <w:i/>
          <w:color w:val="231F20"/>
          <w:spacing w:val="-14"/>
          <w:sz w:val="24"/>
        </w:rPr>
        <w:t xml:space="preserve"> </w:t>
      </w:r>
      <w:r>
        <w:rPr>
          <w:i/>
          <w:color w:val="231F20"/>
          <w:sz w:val="24"/>
        </w:rPr>
        <w:t>survenue</w:t>
      </w:r>
      <w:r>
        <w:rPr>
          <w:i/>
          <w:color w:val="231F20"/>
          <w:spacing w:val="-13"/>
          <w:sz w:val="24"/>
        </w:rPr>
        <w:t xml:space="preserve"> </w:t>
      </w:r>
      <w:r>
        <w:rPr>
          <w:i/>
          <w:color w:val="231F20"/>
          <w:sz w:val="24"/>
        </w:rPr>
        <w:t>de</w:t>
      </w:r>
      <w:r>
        <w:rPr>
          <w:i/>
          <w:color w:val="231F20"/>
          <w:spacing w:val="-14"/>
          <w:sz w:val="24"/>
        </w:rPr>
        <w:t xml:space="preserve"> </w:t>
      </w:r>
      <w:r>
        <w:rPr>
          <w:i/>
          <w:color w:val="231F20"/>
          <w:sz w:val="24"/>
        </w:rPr>
        <w:t>pathologies</w:t>
      </w:r>
      <w:r>
        <w:rPr>
          <w:i/>
          <w:color w:val="231F20"/>
          <w:spacing w:val="-14"/>
          <w:sz w:val="24"/>
        </w:rPr>
        <w:t xml:space="preserve"> </w:t>
      </w:r>
      <w:r>
        <w:rPr>
          <w:i/>
          <w:color w:val="231F20"/>
          <w:sz w:val="24"/>
        </w:rPr>
        <w:t>physiques</w:t>
      </w:r>
      <w:r>
        <w:rPr>
          <w:i/>
          <w:color w:val="231F20"/>
          <w:spacing w:val="-14"/>
          <w:sz w:val="24"/>
        </w:rPr>
        <w:t xml:space="preserve"> </w:t>
      </w:r>
      <w:r>
        <w:rPr>
          <w:i/>
          <w:color w:val="231F20"/>
          <w:sz w:val="24"/>
        </w:rPr>
        <w:t>diverses,</w:t>
      </w:r>
      <w:r>
        <w:rPr>
          <w:i/>
          <w:color w:val="231F20"/>
          <w:spacing w:val="-13"/>
          <w:sz w:val="24"/>
        </w:rPr>
        <w:t xml:space="preserve"> </w:t>
      </w:r>
      <w:r>
        <w:rPr>
          <w:i/>
          <w:color w:val="231F20"/>
          <w:sz w:val="24"/>
        </w:rPr>
        <w:t xml:space="preserve">d'altération </w:t>
      </w:r>
      <w:r>
        <w:rPr>
          <w:i/>
          <w:color w:val="231F20"/>
          <w:w w:val="95"/>
          <w:sz w:val="24"/>
        </w:rPr>
        <w:t>irréversible</w:t>
      </w:r>
      <w:r>
        <w:rPr>
          <w:i/>
          <w:color w:val="231F20"/>
          <w:spacing w:val="-1"/>
          <w:w w:val="95"/>
          <w:sz w:val="24"/>
        </w:rPr>
        <w:t xml:space="preserve"> </w:t>
      </w:r>
      <w:r>
        <w:rPr>
          <w:i/>
          <w:color w:val="231F20"/>
          <w:w w:val="95"/>
          <w:sz w:val="24"/>
        </w:rPr>
        <w:t>de</w:t>
      </w:r>
      <w:r>
        <w:rPr>
          <w:i/>
          <w:color w:val="231F20"/>
          <w:spacing w:val="-1"/>
          <w:w w:val="95"/>
          <w:sz w:val="24"/>
        </w:rPr>
        <w:t xml:space="preserve"> </w:t>
      </w:r>
      <w:r>
        <w:rPr>
          <w:i/>
          <w:color w:val="231F20"/>
          <w:w w:val="95"/>
          <w:sz w:val="24"/>
        </w:rPr>
        <w:t>leurs</w:t>
      </w:r>
      <w:r>
        <w:rPr>
          <w:i/>
          <w:color w:val="231F20"/>
          <w:spacing w:val="-1"/>
          <w:w w:val="95"/>
          <w:sz w:val="24"/>
        </w:rPr>
        <w:t xml:space="preserve"> </w:t>
      </w:r>
      <w:r>
        <w:rPr>
          <w:i/>
          <w:color w:val="231F20"/>
          <w:w w:val="95"/>
          <w:sz w:val="24"/>
        </w:rPr>
        <w:t>facultés</w:t>
      </w:r>
      <w:r>
        <w:rPr>
          <w:i/>
          <w:color w:val="231F20"/>
          <w:spacing w:val="-1"/>
          <w:w w:val="95"/>
          <w:sz w:val="24"/>
        </w:rPr>
        <w:t xml:space="preserve"> </w:t>
      </w:r>
      <w:r>
        <w:rPr>
          <w:i/>
          <w:color w:val="231F20"/>
          <w:w w:val="95"/>
          <w:sz w:val="24"/>
        </w:rPr>
        <w:t>intellectuelles</w:t>
      </w:r>
      <w:r>
        <w:rPr>
          <w:i/>
          <w:color w:val="231F20"/>
          <w:spacing w:val="-1"/>
          <w:w w:val="95"/>
          <w:sz w:val="24"/>
        </w:rPr>
        <w:t xml:space="preserve"> </w:t>
      </w:r>
      <w:r>
        <w:rPr>
          <w:i/>
          <w:color w:val="231F20"/>
          <w:w w:val="95"/>
          <w:sz w:val="24"/>
        </w:rPr>
        <w:t>et</w:t>
      </w:r>
      <w:r>
        <w:rPr>
          <w:i/>
          <w:color w:val="231F20"/>
          <w:spacing w:val="-1"/>
          <w:w w:val="95"/>
          <w:sz w:val="24"/>
        </w:rPr>
        <w:t xml:space="preserve"> </w:t>
      </w:r>
      <w:r>
        <w:rPr>
          <w:i/>
          <w:color w:val="231F20"/>
          <w:w w:val="95"/>
          <w:sz w:val="24"/>
        </w:rPr>
        <w:t>de</w:t>
      </w:r>
      <w:r>
        <w:rPr>
          <w:i/>
          <w:color w:val="231F20"/>
          <w:spacing w:val="-1"/>
          <w:w w:val="95"/>
          <w:sz w:val="24"/>
        </w:rPr>
        <w:t xml:space="preserve"> </w:t>
      </w:r>
      <w:r>
        <w:rPr>
          <w:i/>
          <w:color w:val="231F20"/>
          <w:w w:val="95"/>
          <w:sz w:val="24"/>
        </w:rPr>
        <w:t>maladies</w:t>
      </w:r>
      <w:r>
        <w:rPr>
          <w:i/>
          <w:color w:val="231F20"/>
          <w:spacing w:val="-1"/>
          <w:w w:val="95"/>
          <w:sz w:val="24"/>
        </w:rPr>
        <w:t xml:space="preserve"> </w:t>
      </w:r>
      <w:r>
        <w:rPr>
          <w:i/>
          <w:color w:val="231F20"/>
          <w:w w:val="95"/>
          <w:sz w:val="24"/>
        </w:rPr>
        <w:t xml:space="preserve">psychiatriques </w:t>
      </w:r>
      <w:r>
        <w:rPr>
          <w:i/>
          <w:color w:val="231F20"/>
          <w:spacing w:val="-2"/>
          <w:sz w:val="24"/>
        </w:rPr>
        <w:t>graves.</w:t>
      </w:r>
    </w:p>
    <w:p w14:paraId="23255A80" w14:textId="77777777" w:rsidR="00B76AFF" w:rsidRDefault="00000000">
      <w:pPr>
        <w:spacing w:before="2" w:line="199" w:lineRule="auto"/>
        <w:ind w:left="453" w:right="101" w:firstLine="170"/>
        <w:jc w:val="both"/>
        <w:rPr>
          <w:i/>
          <w:sz w:val="24"/>
        </w:rPr>
      </w:pPr>
      <w:r>
        <w:rPr>
          <w:i/>
          <w:color w:val="231F20"/>
          <w:w w:val="95"/>
          <w:sz w:val="24"/>
        </w:rPr>
        <w:t>Les</w:t>
      </w:r>
      <w:r>
        <w:rPr>
          <w:i/>
          <w:color w:val="231F20"/>
          <w:spacing w:val="-6"/>
          <w:w w:val="95"/>
          <w:sz w:val="24"/>
        </w:rPr>
        <w:t xml:space="preserve"> </w:t>
      </w:r>
      <w:r>
        <w:rPr>
          <w:i/>
          <w:color w:val="231F20"/>
          <w:w w:val="95"/>
          <w:sz w:val="24"/>
        </w:rPr>
        <w:t>prémunir</w:t>
      </w:r>
      <w:r>
        <w:rPr>
          <w:i/>
          <w:color w:val="231F20"/>
          <w:spacing w:val="-6"/>
          <w:w w:val="95"/>
          <w:sz w:val="24"/>
        </w:rPr>
        <w:t xml:space="preserve"> </w:t>
      </w:r>
      <w:r>
        <w:rPr>
          <w:i/>
          <w:color w:val="231F20"/>
          <w:w w:val="95"/>
          <w:sz w:val="24"/>
        </w:rPr>
        <w:t>de</w:t>
      </w:r>
      <w:r>
        <w:rPr>
          <w:i/>
          <w:color w:val="231F20"/>
          <w:spacing w:val="-6"/>
          <w:w w:val="95"/>
          <w:sz w:val="24"/>
        </w:rPr>
        <w:t xml:space="preserve"> </w:t>
      </w:r>
      <w:r>
        <w:rPr>
          <w:i/>
          <w:color w:val="231F20"/>
          <w:w w:val="95"/>
          <w:sz w:val="24"/>
        </w:rPr>
        <w:t>cette</w:t>
      </w:r>
      <w:r>
        <w:rPr>
          <w:i/>
          <w:color w:val="231F20"/>
          <w:spacing w:val="-6"/>
          <w:w w:val="95"/>
          <w:sz w:val="24"/>
        </w:rPr>
        <w:t xml:space="preserve"> </w:t>
      </w:r>
      <w:r>
        <w:rPr>
          <w:i/>
          <w:color w:val="231F20"/>
          <w:w w:val="95"/>
          <w:sz w:val="24"/>
        </w:rPr>
        <w:t>toxicomanie</w:t>
      </w:r>
      <w:r>
        <w:rPr>
          <w:i/>
          <w:color w:val="231F20"/>
          <w:spacing w:val="-6"/>
          <w:w w:val="95"/>
          <w:sz w:val="24"/>
        </w:rPr>
        <w:t xml:space="preserve"> </w:t>
      </w:r>
      <w:r>
        <w:rPr>
          <w:i/>
          <w:color w:val="231F20"/>
          <w:w w:val="95"/>
          <w:sz w:val="24"/>
        </w:rPr>
        <w:t>constitue</w:t>
      </w:r>
      <w:r>
        <w:rPr>
          <w:i/>
          <w:color w:val="231F20"/>
          <w:spacing w:val="-6"/>
          <w:w w:val="95"/>
          <w:sz w:val="24"/>
        </w:rPr>
        <w:t xml:space="preserve"> </w:t>
      </w:r>
      <w:r>
        <w:rPr>
          <w:i/>
          <w:color w:val="231F20"/>
          <w:w w:val="95"/>
          <w:sz w:val="24"/>
        </w:rPr>
        <w:t>un</w:t>
      </w:r>
      <w:r>
        <w:rPr>
          <w:i/>
          <w:color w:val="231F20"/>
          <w:spacing w:val="-6"/>
          <w:w w:val="95"/>
          <w:sz w:val="24"/>
        </w:rPr>
        <w:t xml:space="preserve"> </w:t>
      </w:r>
      <w:r>
        <w:rPr>
          <w:i/>
          <w:color w:val="231F20"/>
          <w:w w:val="95"/>
          <w:sz w:val="24"/>
        </w:rPr>
        <w:t>impératif</w:t>
      </w:r>
      <w:r>
        <w:rPr>
          <w:i/>
          <w:color w:val="231F20"/>
          <w:spacing w:val="-6"/>
          <w:w w:val="95"/>
          <w:sz w:val="24"/>
        </w:rPr>
        <w:t xml:space="preserve"> </w:t>
      </w:r>
      <w:r>
        <w:rPr>
          <w:i/>
          <w:color w:val="231F20"/>
          <w:w w:val="95"/>
          <w:sz w:val="24"/>
        </w:rPr>
        <w:t xml:space="preserve">catégorique. </w:t>
      </w:r>
      <w:r>
        <w:rPr>
          <w:i/>
          <w:color w:val="231F20"/>
          <w:spacing w:val="-2"/>
          <w:w w:val="95"/>
          <w:sz w:val="24"/>
        </w:rPr>
        <w:t>Or</w:t>
      </w:r>
      <w:r>
        <w:rPr>
          <w:i/>
          <w:color w:val="231F20"/>
          <w:spacing w:val="-9"/>
          <w:w w:val="95"/>
          <w:sz w:val="24"/>
        </w:rPr>
        <w:t xml:space="preserve"> </w:t>
      </w:r>
      <w:r>
        <w:rPr>
          <w:i/>
          <w:color w:val="231F20"/>
          <w:spacing w:val="-2"/>
          <w:w w:val="95"/>
          <w:sz w:val="24"/>
        </w:rPr>
        <w:t>une</w:t>
      </w:r>
      <w:r>
        <w:rPr>
          <w:i/>
          <w:color w:val="231F20"/>
          <w:spacing w:val="-9"/>
          <w:w w:val="95"/>
          <w:sz w:val="24"/>
        </w:rPr>
        <w:t xml:space="preserve"> </w:t>
      </w:r>
      <w:r>
        <w:rPr>
          <w:i/>
          <w:color w:val="231F20"/>
          <w:spacing w:val="-2"/>
          <w:w w:val="95"/>
          <w:sz w:val="24"/>
        </w:rPr>
        <w:t>banalisation</w:t>
      </w:r>
      <w:r>
        <w:rPr>
          <w:i/>
          <w:color w:val="231F20"/>
          <w:spacing w:val="-9"/>
          <w:w w:val="95"/>
          <w:sz w:val="24"/>
        </w:rPr>
        <w:t xml:space="preserve"> </w:t>
      </w:r>
      <w:r>
        <w:rPr>
          <w:i/>
          <w:color w:val="231F20"/>
          <w:spacing w:val="-2"/>
          <w:w w:val="95"/>
          <w:sz w:val="24"/>
        </w:rPr>
        <w:t>récurrente</w:t>
      </w:r>
      <w:r>
        <w:rPr>
          <w:i/>
          <w:color w:val="231F20"/>
          <w:spacing w:val="-9"/>
          <w:w w:val="95"/>
          <w:sz w:val="24"/>
        </w:rPr>
        <w:t xml:space="preserve"> </w:t>
      </w:r>
      <w:r>
        <w:rPr>
          <w:i/>
          <w:color w:val="231F20"/>
          <w:spacing w:val="-2"/>
          <w:w w:val="95"/>
          <w:sz w:val="24"/>
        </w:rPr>
        <w:t>et</w:t>
      </w:r>
      <w:r>
        <w:rPr>
          <w:i/>
          <w:color w:val="231F20"/>
          <w:spacing w:val="-9"/>
          <w:w w:val="95"/>
          <w:sz w:val="24"/>
        </w:rPr>
        <w:t xml:space="preserve"> </w:t>
      </w:r>
      <w:r>
        <w:rPr>
          <w:i/>
          <w:color w:val="231F20"/>
          <w:spacing w:val="-2"/>
          <w:w w:val="95"/>
          <w:sz w:val="24"/>
        </w:rPr>
        <w:t>des</w:t>
      </w:r>
      <w:r>
        <w:rPr>
          <w:i/>
          <w:color w:val="231F20"/>
          <w:spacing w:val="-9"/>
          <w:w w:val="95"/>
          <w:sz w:val="24"/>
        </w:rPr>
        <w:t xml:space="preserve"> </w:t>
      </w:r>
      <w:r>
        <w:rPr>
          <w:i/>
          <w:color w:val="231F20"/>
          <w:spacing w:val="-2"/>
          <w:w w:val="95"/>
          <w:sz w:val="24"/>
        </w:rPr>
        <w:t>mesures</w:t>
      </w:r>
      <w:r>
        <w:rPr>
          <w:i/>
          <w:color w:val="231F20"/>
          <w:spacing w:val="-9"/>
          <w:w w:val="95"/>
          <w:sz w:val="24"/>
        </w:rPr>
        <w:t xml:space="preserve"> </w:t>
      </w:r>
      <w:r>
        <w:rPr>
          <w:i/>
          <w:color w:val="231F20"/>
          <w:spacing w:val="-2"/>
          <w:w w:val="95"/>
          <w:sz w:val="24"/>
        </w:rPr>
        <w:t>de</w:t>
      </w:r>
      <w:r>
        <w:rPr>
          <w:i/>
          <w:color w:val="231F20"/>
          <w:spacing w:val="-9"/>
          <w:w w:val="95"/>
          <w:sz w:val="24"/>
        </w:rPr>
        <w:t xml:space="preserve"> </w:t>
      </w:r>
      <w:r>
        <w:rPr>
          <w:i/>
          <w:color w:val="231F20"/>
          <w:spacing w:val="-2"/>
          <w:w w:val="95"/>
          <w:sz w:val="24"/>
        </w:rPr>
        <w:t>prévention</w:t>
      </w:r>
      <w:r>
        <w:rPr>
          <w:i/>
          <w:color w:val="231F20"/>
          <w:spacing w:val="-9"/>
          <w:w w:val="95"/>
          <w:sz w:val="24"/>
        </w:rPr>
        <w:t xml:space="preserve"> </w:t>
      </w:r>
      <w:r>
        <w:rPr>
          <w:i/>
          <w:color w:val="231F20"/>
          <w:spacing w:val="-2"/>
          <w:w w:val="95"/>
          <w:sz w:val="24"/>
        </w:rPr>
        <w:t>très</w:t>
      </w:r>
      <w:r>
        <w:rPr>
          <w:i/>
          <w:color w:val="231F20"/>
          <w:spacing w:val="-9"/>
          <w:w w:val="95"/>
          <w:sz w:val="24"/>
        </w:rPr>
        <w:t xml:space="preserve"> </w:t>
      </w:r>
      <w:r>
        <w:rPr>
          <w:i/>
          <w:color w:val="231F20"/>
          <w:spacing w:val="-2"/>
          <w:w w:val="95"/>
          <w:sz w:val="24"/>
        </w:rPr>
        <w:t xml:space="preserve">modestes </w:t>
      </w:r>
      <w:r>
        <w:rPr>
          <w:i/>
          <w:color w:val="231F20"/>
          <w:spacing w:val="-2"/>
          <w:w w:val="90"/>
          <w:sz w:val="24"/>
        </w:rPr>
        <w:t>expliquent</w:t>
      </w:r>
      <w:r>
        <w:rPr>
          <w:i/>
          <w:color w:val="231F20"/>
          <w:spacing w:val="-5"/>
          <w:w w:val="90"/>
          <w:sz w:val="24"/>
        </w:rPr>
        <w:t xml:space="preserve"> </w:t>
      </w:r>
      <w:r>
        <w:rPr>
          <w:i/>
          <w:color w:val="231F20"/>
          <w:spacing w:val="-2"/>
          <w:w w:val="90"/>
          <w:sz w:val="24"/>
        </w:rPr>
        <w:t>la</w:t>
      </w:r>
      <w:r>
        <w:rPr>
          <w:i/>
          <w:color w:val="231F20"/>
          <w:spacing w:val="-5"/>
          <w:w w:val="90"/>
          <w:sz w:val="24"/>
        </w:rPr>
        <w:t xml:space="preserve"> </w:t>
      </w:r>
      <w:r>
        <w:rPr>
          <w:i/>
          <w:color w:val="231F20"/>
          <w:spacing w:val="-2"/>
          <w:w w:val="90"/>
          <w:sz w:val="24"/>
        </w:rPr>
        <w:t>situation</w:t>
      </w:r>
      <w:r>
        <w:rPr>
          <w:i/>
          <w:color w:val="231F20"/>
          <w:spacing w:val="-5"/>
          <w:w w:val="90"/>
          <w:sz w:val="24"/>
        </w:rPr>
        <w:t xml:space="preserve"> </w:t>
      </w:r>
      <w:r>
        <w:rPr>
          <w:i/>
          <w:color w:val="231F20"/>
          <w:spacing w:val="-2"/>
          <w:w w:val="90"/>
          <w:sz w:val="24"/>
        </w:rPr>
        <w:t>calamiteuse</w:t>
      </w:r>
      <w:r>
        <w:rPr>
          <w:i/>
          <w:color w:val="231F20"/>
          <w:spacing w:val="-5"/>
          <w:w w:val="90"/>
          <w:sz w:val="24"/>
        </w:rPr>
        <w:t xml:space="preserve"> </w:t>
      </w:r>
      <w:r>
        <w:rPr>
          <w:i/>
          <w:color w:val="231F20"/>
          <w:spacing w:val="-2"/>
          <w:w w:val="90"/>
          <w:sz w:val="24"/>
        </w:rPr>
        <w:t>de</w:t>
      </w:r>
      <w:r>
        <w:rPr>
          <w:i/>
          <w:color w:val="231F20"/>
          <w:spacing w:val="-5"/>
          <w:w w:val="90"/>
          <w:sz w:val="24"/>
        </w:rPr>
        <w:t xml:space="preserve"> </w:t>
      </w:r>
      <w:r>
        <w:rPr>
          <w:i/>
          <w:color w:val="231F20"/>
          <w:spacing w:val="-2"/>
          <w:w w:val="90"/>
          <w:sz w:val="24"/>
        </w:rPr>
        <w:t>notre</w:t>
      </w:r>
      <w:r>
        <w:rPr>
          <w:i/>
          <w:color w:val="231F20"/>
          <w:spacing w:val="-5"/>
          <w:w w:val="90"/>
          <w:sz w:val="24"/>
        </w:rPr>
        <w:t xml:space="preserve"> </w:t>
      </w:r>
      <w:r>
        <w:rPr>
          <w:i/>
          <w:color w:val="231F20"/>
          <w:spacing w:val="-2"/>
          <w:w w:val="90"/>
          <w:sz w:val="24"/>
        </w:rPr>
        <w:t>pays</w:t>
      </w:r>
      <w:r>
        <w:rPr>
          <w:i/>
          <w:color w:val="231F20"/>
          <w:spacing w:val="-5"/>
          <w:w w:val="90"/>
          <w:sz w:val="24"/>
        </w:rPr>
        <w:t xml:space="preserve"> </w:t>
      </w:r>
      <w:r>
        <w:rPr>
          <w:i/>
          <w:color w:val="231F20"/>
          <w:spacing w:val="-2"/>
          <w:w w:val="90"/>
          <w:sz w:val="24"/>
        </w:rPr>
        <w:t>en</w:t>
      </w:r>
      <w:r>
        <w:rPr>
          <w:i/>
          <w:color w:val="231F20"/>
          <w:spacing w:val="-5"/>
          <w:w w:val="90"/>
          <w:sz w:val="24"/>
        </w:rPr>
        <w:t xml:space="preserve"> </w:t>
      </w:r>
      <w:r>
        <w:rPr>
          <w:i/>
          <w:color w:val="231F20"/>
          <w:spacing w:val="-2"/>
          <w:w w:val="90"/>
          <w:sz w:val="24"/>
        </w:rPr>
        <w:t>matière</w:t>
      </w:r>
      <w:r>
        <w:rPr>
          <w:i/>
          <w:color w:val="231F20"/>
          <w:spacing w:val="-5"/>
          <w:w w:val="90"/>
          <w:sz w:val="24"/>
        </w:rPr>
        <w:t xml:space="preserve"> </w:t>
      </w:r>
      <w:r>
        <w:rPr>
          <w:i/>
          <w:color w:val="231F20"/>
          <w:spacing w:val="-2"/>
          <w:w w:val="90"/>
          <w:sz w:val="24"/>
        </w:rPr>
        <w:t>de</w:t>
      </w:r>
      <w:r>
        <w:rPr>
          <w:i/>
          <w:color w:val="231F20"/>
          <w:spacing w:val="-5"/>
          <w:w w:val="90"/>
          <w:sz w:val="24"/>
        </w:rPr>
        <w:t xml:space="preserve"> </w:t>
      </w:r>
      <w:r>
        <w:rPr>
          <w:i/>
          <w:color w:val="231F20"/>
          <w:spacing w:val="-2"/>
          <w:w w:val="90"/>
          <w:sz w:val="24"/>
        </w:rPr>
        <w:t xml:space="preserve">toxicomanies, </w:t>
      </w:r>
      <w:r>
        <w:rPr>
          <w:i/>
          <w:color w:val="231F20"/>
          <w:w w:val="90"/>
          <w:sz w:val="24"/>
        </w:rPr>
        <w:t xml:space="preserve">puisqu'il est en Europe le premier consommateur de cette drogue, avec pour </w:t>
      </w:r>
      <w:r>
        <w:rPr>
          <w:i/>
          <w:color w:val="231F20"/>
          <w:spacing w:val="-2"/>
          <w:w w:val="95"/>
          <w:sz w:val="24"/>
        </w:rPr>
        <w:t>corollaire</w:t>
      </w:r>
      <w:r>
        <w:rPr>
          <w:i/>
          <w:color w:val="231F20"/>
          <w:spacing w:val="-9"/>
          <w:w w:val="95"/>
          <w:sz w:val="24"/>
        </w:rPr>
        <w:t xml:space="preserve"> </w:t>
      </w:r>
      <w:r>
        <w:rPr>
          <w:i/>
          <w:color w:val="231F20"/>
          <w:spacing w:val="-2"/>
          <w:w w:val="95"/>
          <w:sz w:val="24"/>
        </w:rPr>
        <w:t>un</w:t>
      </w:r>
      <w:r>
        <w:rPr>
          <w:i/>
          <w:color w:val="231F20"/>
          <w:spacing w:val="-9"/>
          <w:w w:val="95"/>
          <w:sz w:val="24"/>
        </w:rPr>
        <w:t xml:space="preserve"> </w:t>
      </w:r>
      <w:r>
        <w:rPr>
          <w:i/>
          <w:color w:val="231F20"/>
          <w:spacing w:val="-2"/>
          <w:w w:val="95"/>
          <w:sz w:val="24"/>
        </w:rPr>
        <w:t>classement</w:t>
      </w:r>
      <w:r>
        <w:rPr>
          <w:i/>
          <w:color w:val="231F20"/>
          <w:spacing w:val="-9"/>
          <w:w w:val="95"/>
          <w:sz w:val="24"/>
        </w:rPr>
        <w:t xml:space="preserve"> </w:t>
      </w:r>
      <w:r>
        <w:rPr>
          <w:i/>
          <w:color w:val="231F20"/>
          <w:spacing w:val="-2"/>
          <w:w w:val="95"/>
          <w:sz w:val="24"/>
        </w:rPr>
        <w:t>pitoyable</w:t>
      </w:r>
      <w:r>
        <w:rPr>
          <w:i/>
          <w:color w:val="231F20"/>
          <w:spacing w:val="-9"/>
          <w:w w:val="95"/>
          <w:sz w:val="24"/>
        </w:rPr>
        <w:t xml:space="preserve"> </w:t>
      </w:r>
      <w:r>
        <w:rPr>
          <w:i/>
          <w:color w:val="231F20"/>
          <w:spacing w:val="-2"/>
          <w:w w:val="95"/>
          <w:sz w:val="24"/>
        </w:rPr>
        <w:t>(27</w:t>
      </w:r>
      <w:r>
        <w:rPr>
          <w:i/>
          <w:color w:val="231F20"/>
          <w:spacing w:val="-2"/>
          <w:w w:val="95"/>
          <w:position w:val="8"/>
          <w:sz w:val="14"/>
        </w:rPr>
        <w:t>ème</w:t>
      </w:r>
      <w:r>
        <w:rPr>
          <w:i/>
          <w:color w:val="231F20"/>
          <w:spacing w:val="-2"/>
          <w:w w:val="95"/>
          <w:sz w:val="24"/>
        </w:rPr>
        <w:t>)</w:t>
      </w:r>
      <w:r>
        <w:rPr>
          <w:i/>
          <w:color w:val="231F20"/>
          <w:spacing w:val="-9"/>
          <w:w w:val="95"/>
          <w:sz w:val="24"/>
        </w:rPr>
        <w:t xml:space="preserve"> </w:t>
      </w:r>
      <w:r>
        <w:rPr>
          <w:i/>
          <w:color w:val="231F20"/>
          <w:spacing w:val="-2"/>
          <w:w w:val="95"/>
          <w:sz w:val="24"/>
        </w:rPr>
        <w:t>au</w:t>
      </w:r>
      <w:r>
        <w:rPr>
          <w:i/>
          <w:color w:val="231F20"/>
          <w:spacing w:val="-9"/>
          <w:w w:val="95"/>
          <w:sz w:val="24"/>
        </w:rPr>
        <w:t xml:space="preserve"> </w:t>
      </w:r>
      <w:r>
        <w:rPr>
          <w:i/>
          <w:color w:val="231F20"/>
          <w:spacing w:val="-2"/>
          <w:w w:val="95"/>
          <w:sz w:val="24"/>
        </w:rPr>
        <w:t>critérium</w:t>
      </w:r>
      <w:r>
        <w:rPr>
          <w:i/>
          <w:color w:val="231F20"/>
          <w:spacing w:val="-9"/>
          <w:w w:val="95"/>
          <w:sz w:val="24"/>
        </w:rPr>
        <w:t xml:space="preserve"> </w:t>
      </w:r>
      <w:r>
        <w:rPr>
          <w:i/>
          <w:color w:val="231F20"/>
          <w:spacing w:val="-2"/>
          <w:w w:val="95"/>
          <w:sz w:val="24"/>
        </w:rPr>
        <w:t>international</w:t>
      </w:r>
      <w:r>
        <w:rPr>
          <w:i/>
          <w:color w:val="231F20"/>
          <w:spacing w:val="-9"/>
          <w:w w:val="95"/>
          <w:sz w:val="24"/>
        </w:rPr>
        <w:t xml:space="preserve"> </w:t>
      </w:r>
      <w:r>
        <w:rPr>
          <w:i/>
          <w:color w:val="231F20"/>
          <w:spacing w:val="-2"/>
          <w:w w:val="95"/>
          <w:sz w:val="24"/>
        </w:rPr>
        <w:t xml:space="preserve">PISA </w:t>
      </w:r>
      <w:r>
        <w:rPr>
          <w:i/>
          <w:color w:val="231F20"/>
          <w:w w:val="95"/>
          <w:sz w:val="24"/>
        </w:rPr>
        <w:t>des performances éducatives.</w:t>
      </w:r>
    </w:p>
    <w:p w14:paraId="6B0DA5CE" w14:textId="77777777" w:rsidR="00B76AFF" w:rsidRDefault="00B76AFF">
      <w:pPr>
        <w:pStyle w:val="Corpsdetexte"/>
        <w:spacing w:before="7"/>
        <w:rPr>
          <w:i/>
          <w:sz w:val="18"/>
        </w:rPr>
      </w:pPr>
    </w:p>
    <w:p w14:paraId="059ED0B7" w14:textId="6D6B011A" w:rsidR="00B76AFF" w:rsidRDefault="00000000">
      <w:pPr>
        <w:spacing w:before="102"/>
        <w:ind w:right="100"/>
        <w:jc w:val="right"/>
        <w:rPr>
          <w:sz w:val="24"/>
        </w:rPr>
      </w:pPr>
      <w:r>
        <w:rPr>
          <w:color w:val="323031"/>
          <w:spacing w:val="-5"/>
          <w:sz w:val="24"/>
        </w:rPr>
        <w:t>5</w:t>
      </w:r>
      <w:r w:rsidR="008154A4">
        <w:rPr>
          <w:color w:val="323031"/>
          <w:spacing w:val="-5"/>
          <w:sz w:val="24"/>
        </w:rPr>
        <w:t>2</w:t>
      </w:r>
    </w:p>
    <w:p w14:paraId="38B9C024" w14:textId="77777777" w:rsidR="00B76AFF" w:rsidRDefault="00B76AFF">
      <w:pPr>
        <w:jc w:val="right"/>
        <w:rPr>
          <w:sz w:val="24"/>
        </w:rPr>
        <w:sectPr w:rsidR="00B76AFF">
          <w:pgSz w:w="9350" w:h="12750"/>
          <w:pgMar w:top="920" w:right="1280" w:bottom="420" w:left="1100" w:header="0" w:footer="222" w:gutter="0"/>
          <w:cols w:space="720"/>
        </w:sectPr>
      </w:pPr>
    </w:p>
    <w:p w14:paraId="490CFFBE"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2BBEDA0" w14:textId="77777777" w:rsidR="00B76AFF" w:rsidRDefault="00000000">
      <w:pPr>
        <w:pStyle w:val="Corpsdetexte"/>
        <w:spacing w:before="10"/>
        <w:rPr>
          <w:sz w:val="17"/>
        </w:rPr>
      </w:pPr>
      <w:r>
        <w:pict w14:anchorId="704390CD">
          <v:shape id="docshape44" o:spid="_x0000_s2168" style="position:absolute;margin-left:69.2pt;margin-top:13.2pt;width:320.35pt;height:.1pt;z-index:-15705088;mso-wrap-distance-left:0;mso-wrap-distance-right:0;mso-position-horizontal-relative:page" coordorigin="1384,264" coordsize="6407,0" path="m7790,264r-6406,e" filled="f" strokecolor="#231f20" strokeweight=".25pt">
            <v:path arrowok="t"/>
            <w10:wrap type="topAndBottom" anchorx="page"/>
          </v:shape>
        </w:pict>
      </w:r>
    </w:p>
    <w:p w14:paraId="4E97BF2F" w14:textId="77777777" w:rsidR="00B76AFF" w:rsidRDefault="00B76AFF">
      <w:pPr>
        <w:pStyle w:val="Corpsdetexte"/>
        <w:spacing w:before="11"/>
        <w:rPr>
          <w:sz w:val="7"/>
        </w:rPr>
      </w:pPr>
    </w:p>
    <w:p w14:paraId="2E8E406C" w14:textId="77777777" w:rsidR="00B76AFF" w:rsidRDefault="00000000">
      <w:pPr>
        <w:spacing w:before="148" w:line="194" w:lineRule="auto"/>
        <w:ind w:left="283" w:right="271" w:firstLine="170"/>
        <w:jc w:val="both"/>
        <w:rPr>
          <w:i/>
          <w:sz w:val="24"/>
        </w:rPr>
      </w:pPr>
      <w:r>
        <w:rPr>
          <w:i/>
          <w:color w:val="231F20"/>
          <w:spacing w:val="-2"/>
          <w:w w:val="90"/>
          <w:sz w:val="24"/>
        </w:rPr>
        <w:t xml:space="preserve">Loin d'effectuer cette prévention indispensable, alors que le modèle Suédois </w:t>
      </w:r>
      <w:r>
        <w:rPr>
          <w:i/>
          <w:color w:val="231F20"/>
          <w:w w:val="95"/>
          <w:sz w:val="24"/>
        </w:rPr>
        <w:t>a</w:t>
      </w:r>
      <w:r>
        <w:rPr>
          <w:i/>
          <w:color w:val="231F20"/>
          <w:spacing w:val="-11"/>
          <w:w w:val="95"/>
          <w:sz w:val="24"/>
        </w:rPr>
        <w:t xml:space="preserve"> </w:t>
      </w:r>
      <w:r>
        <w:rPr>
          <w:i/>
          <w:color w:val="231F20"/>
          <w:w w:val="95"/>
          <w:sz w:val="24"/>
        </w:rPr>
        <w:t>prouvé</w:t>
      </w:r>
      <w:r>
        <w:rPr>
          <w:i/>
          <w:color w:val="231F20"/>
          <w:spacing w:val="-11"/>
          <w:w w:val="95"/>
          <w:sz w:val="24"/>
        </w:rPr>
        <w:t xml:space="preserve"> </w:t>
      </w:r>
      <w:r>
        <w:rPr>
          <w:i/>
          <w:color w:val="231F20"/>
          <w:w w:val="95"/>
          <w:sz w:val="24"/>
        </w:rPr>
        <w:t>son</w:t>
      </w:r>
      <w:r>
        <w:rPr>
          <w:i/>
          <w:color w:val="231F20"/>
          <w:spacing w:val="-11"/>
          <w:w w:val="95"/>
          <w:sz w:val="24"/>
        </w:rPr>
        <w:t xml:space="preserve"> </w:t>
      </w:r>
      <w:r>
        <w:rPr>
          <w:i/>
          <w:color w:val="231F20"/>
          <w:w w:val="95"/>
          <w:sz w:val="24"/>
        </w:rPr>
        <w:t>efficacité,</w:t>
      </w:r>
      <w:r>
        <w:rPr>
          <w:i/>
          <w:color w:val="231F20"/>
          <w:spacing w:val="-11"/>
          <w:w w:val="95"/>
          <w:sz w:val="24"/>
        </w:rPr>
        <w:t xml:space="preserve"> </w:t>
      </w:r>
      <w:r>
        <w:rPr>
          <w:i/>
          <w:color w:val="231F20"/>
          <w:w w:val="95"/>
          <w:sz w:val="24"/>
        </w:rPr>
        <w:t>c'est</w:t>
      </w:r>
      <w:r>
        <w:rPr>
          <w:i/>
          <w:color w:val="231F20"/>
          <w:spacing w:val="-11"/>
          <w:w w:val="95"/>
          <w:sz w:val="24"/>
        </w:rPr>
        <w:t xml:space="preserve"> </w:t>
      </w:r>
      <w:r>
        <w:rPr>
          <w:i/>
          <w:color w:val="231F20"/>
          <w:w w:val="95"/>
          <w:sz w:val="24"/>
        </w:rPr>
        <w:t>maintenant</w:t>
      </w:r>
      <w:r>
        <w:rPr>
          <w:i/>
          <w:color w:val="231F20"/>
          <w:spacing w:val="-11"/>
          <w:w w:val="95"/>
          <w:sz w:val="24"/>
        </w:rPr>
        <w:t xml:space="preserve"> </w:t>
      </w:r>
      <w:r>
        <w:rPr>
          <w:i/>
          <w:color w:val="231F20"/>
          <w:w w:val="95"/>
          <w:sz w:val="24"/>
        </w:rPr>
        <w:t>une</w:t>
      </w:r>
      <w:r>
        <w:rPr>
          <w:i/>
          <w:color w:val="231F20"/>
          <w:spacing w:val="-11"/>
          <w:w w:val="95"/>
          <w:sz w:val="24"/>
        </w:rPr>
        <w:t xml:space="preserve"> </w:t>
      </w:r>
      <w:r>
        <w:rPr>
          <w:i/>
          <w:color w:val="231F20"/>
          <w:w w:val="95"/>
          <w:sz w:val="24"/>
        </w:rPr>
        <w:t>dépénalisation</w:t>
      </w:r>
      <w:r>
        <w:rPr>
          <w:i/>
          <w:color w:val="231F20"/>
          <w:spacing w:val="-11"/>
          <w:w w:val="95"/>
          <w:sz w:val="24"/>
        </w:rPr>
        <w:t xml:space="preserve"> </w:t>
      </w:r>
      <w:r>
        <w:rPr>
          <w:i/>
          <w:color w:val="231F20"/>
          <w:w w:val="95"/>
          <w:sz w:val="24"/>
        </w:rPr>
        <w:t>sournoise</w:t>
      </w:r>
      <w:r>
        <w:rPr>
          <w:i/>
          <w:color w:val="231F20"/>
          <w:spacing w:val="-11"/>
          <w:w w:val="95"/>
          <w:sz w:val="24"/>
        </w:rPr>
        <w:t xml:space="preserve"> </w:t>
      </w:r>
      <w:r>
        <w:rPr>
          <w:i/>
          <w:color w:val="231F20"/>
          <w:w w:val="95"/>
          <w:sz w:val="24"/>
        </w:rPr>
        <w:t>de cette</w:t>
      </w:r>
      <w:r>
        <w:rPr>
          <w:i/>
          <w:color w:val="231F20"/>
          <w:spacing w:val="-7"/>
          <w:w w:val="95"/>
          <w:sz w:val="24"/>
        </w:rPr>
        <w:t xml:space="preserve"> </w:t>
      </w:r>
      <w:r>
        <w:rPr>
          <w:i/>
          <w:color w:val="231F20"/>
          <w:w w:val="95"/>
          <w:sz w:val="24"/>
        </w:rPr>
        <w:t>drogue</w:t>
      </w:r>
      <w:r>
        <w:rPr>
          <w:i/>
          <w:color w:val="231F20"/>
          <w:spacing w:val="-7"/>
          <w:w w:val="95"/>
          <w:sz w:val="24"/>
        </w:rPr>
        <w:t xml:space="preserve"> </w:t>
      </w:r>
      <w:r>
        <w:rPr>
          <w:i/>
          <w:color w:val="231F20"/>
          <w:w w:val="95"/>
          <w:sz w:val="24"/>
        </w:rPr>
        <w:t>qui</w:t>
      </w:r>
      <w:r>
        <w:rPr>
          <w:i/>
          <w:color w:val="231F20"/>
          <w:spacing w:val="-7"/>
          <w:w w:val="95"/>
          <w:sz w:val="24"/>
        </w:rPr>
        <w:t xml:space="preserve"> </w:t>
      </w:r>
      <w:r>
        <w:rPr>
          <w:i/>
          <w:color w:val="231F20"/>
          <w:w w:val="95"/>
          <w:sz w:val="24"/>
        </w:rPr>
        <w:t>est</w:t>
      </w:r>
      <w:r>
        <w:rPr>
          <w:i/>
          <w:color w:val="231F20"/>
          <w:spacing w:val="-7"/>
          <w:w w:val="95"/>
          <w:sz w:val="24"/>
        </w:rPr>
        <w:t xml:space="preserve"> </w:t>
      </w:r>
      <w:r>
        <w:rPr>
          <w:i/>
          <w:color w:val="231F20"/>
          <w:w w:val="95"/>
          <w:sz w:val="24"/>
        </w:rPr>
        <w:t>envisagée</w:t>
      </w:r>
      <w:r>
        <w:rPr>
          <w:i/>
          <w:color w:val="231F20"/>
          <w:spacing w:val="-7"/>
          <w:w w:val="95"/>
          <w:sz w:val="24"/>
        </w:rPr>
        <w:t xml:space="preserve"> </w:t>
      </w:r>
      <w:r>
        <w:rPr>
          <w:i/>
          <w:color w:val="231F20"/>
          <w:w w:val="95"/>
          <w:sz w:val="24"/>
        </w:rPr>
        <w:t>dans</w:t>
      </w:r>
      <w:r>
        <w:rPr>
          <w:i/>
          <w:color w:val="231F20"/>
          <w:spacing w:val="-7"/>
          <w:w w:val="95"/>
          <w:sz w:val="24"/>
        </w:rPr>
        <w:t xml:space="preserve"> </w:t>
      </w:r>
      <w:r>
        <w:rPr>
          <w:i/>
          <w:color w:val="231F20"/>
          <w:w w:val="95"/>
          <w:sz w:val="24"/>
        </w:rPr>
        <w:t>notre</w:t>
      </w:r>
      <w:r>
        <w:rPr>
          <w:i/>
          <w:color w:val="231F20"/>
          <w:spacing w:val="-7"/>
          <w:w w:val="95"/>
          <w:sz w:val="24"/>
        </w:rPr>
        <w:t xml:space="preserve"> </w:t>
      </w:r>
      <w:r>
        <w:rPr>
          <w:i/>
          <w:color w:val="231F20"/>
          <w:w w:val="95"/>
          <w:sz w:val="24"/>
        </w:rPr>
        <w:t>pays.</w:t>
      </w:r>
    </w:p>
    <w:p w14:paraId="224A3A9D" w14:textId="77777777" w:rsidR="00B76AFF" w:rsidRDefault="00000000">
      <w:pPr>
        <w:spacing w:line="194" w:lineRule="auto"/>
        <w:ind w:left="283" w:right="271" w:firstLine="170"/>
        <w:jc w:val="both"/>
        <w:rPr>
          <w:i/>
          <w:sz w:val="24"/>
        </w:rPr>
      </w:pPr>
      <w:r>
        <w:rPr>
          <w:i/>
          <w:color w:val="231F20"/>
          <w:w w:val="95"/>
          <w:sz w:val="24"/>
        </w:rPr>
        <w:t>Au</w:t>
      </w:r>
      <w:r>
        <w:rPr>
          <w:i/>
          <w:color w:val="231F20"/>
          <w:spacing w:val="-7"/>
          <w:w w:val="95"/>
          <w:sz w:val="24"/>
        </w:rPr>
        <w:t xml:space="preserve"> </w:t>
      </w:r>
      <w:r>
        <w:rPr>
          <w:i/>
          <w:color w:val="231F20"/>
          <w:w w:val="95"/>
          <w:sz w:val="24"/>
        </w:rPr>
        <w:t>lieu</w:t>
      </w:r>
      <w:r>
        <w:rPr>
          <w:i/>
          <w:color w:val="231F20"/>
          <w:spacing w:val="-7"/>
          <w:w w:val="95"/>
          <w:sz w:val="24"/>
        </w:rPr>
        <w:t xml:space="preserve"> </w:t>
      </w:r>
      <w:r>
        <w:rPr>
          <w:i/>
          <w:color w:val="231F20"/>
          <w:w w:val="95"/>
          <w:sz w:val="24"/>
        </w:rPr>
        <w:t>des</w:t>
      </w:r>
      <w:r>
        <w:rPr>
          <w:i/>
          <w:color w:val="231F20"/>
          <w:spacing w:val="-7"/>
          <w:w w:val="95"/>
          <w:sz w:val="24"/>
        </w:rPr>
        <w:t xml:space="preserve"> </w:t>
      </w:r>
      <w:r>
        <w:rPr>
          <w:i/>
          <w:color w:val="231F20"/>
          <w:w w:val="95"/>
          <w:sz w:val="24"/>
        </w:rPr>
        <w:t>peines</w:t>
      </w:r>
      <w:r>
        <w:rPr>
          <w:i/>
          <w:color w:val="231F20"/>
          <w:spacing w:val="-7"/>
          <w:w w:val="95"/>
          <w:sz w:val="24"/>
        </w:rPr>
        <w:t xml:space="preserve"> </w:t>
      </w:r>
      <w:r>
        <w:rPr>
          <w:i/>
          <w:color w:val="231F20"/>
          <w:w w:val="95"/>
          <w:sz w:val="24"/>
        </w:rPr>
        <w:t>de</w:t>
      </w:r>
      <w:r>
        <w:rPr>
          <w:i/>
          <w:color w:val="231F20"/>
          <w:spacing w:val="-7"/>
          <w:w w:val="95"/>
          <w:sz w:val="24"/>
        </w:rPr>
        <w:t xml:space="preserve"> </w:t>
      </w:r>
      <w:r>
        <w:rPr>
          <w:i/>
          <w:color w:val="231F20"/>
          <w:w w:val="95"/>
          <w:sz w:val="24"/>
        </w:rPr>
        <w:t>prison</w:t>
      </w:r>
      <w:r>
        <w:rPr>
          <w:i/>
          <w:color w:val="231F20"/>
          <w:spacing w:val="-7"/>
          <w:w w:val="95"/>
          <w:sz w:val="24"/>
        </w:rPr>
        <w:t xml:space="preserve"> </w:t>
      </w:r>
      <w:r>
        <w:rPr>
          <w:i/>
          <w:color w:val="231F20"/>
          <w:w w:val="95"/>
          <w:sz w:val="24"/>
        </w:rPr>
        <w:t>prévues</w:t>
      </w:r>
      <w:r>
        <w:rPr>
          <w:i/>
          <w:color w:val="231F20"/>
          <w:spacing w:val="-7"/>
          <w:w w:val="95"/>
          <w:sz w:val="24"/>
        </w:rPr>
        <w:t xml:space="preserve"> </w:t>
      </w:r>
      <w:r>
        <w:rPr>
          <w:i/>
          <w:color w:val="231F20"/>
          <w:w w:val="95"/>
          <w:sz w:val="24"/>
        </w:rPr>
        <w:t>par</w:t>
      </w:r>
      <w:r>
        <w:rPr>
          <w:i/>
          <w:color w:val="231F20"/>
          <w:spacing w:val="-7"/>
          <w:w w:val="95"/>
          <w:sz w:val="24"/>
        </w:rPr>
        <w:t xml:space="preserve"> </w:t>
      </w:r>
      <w:r>
        <w:rPr>
          <w:i/>
          <w:color w:val="231F20"/>
          <w:w w:val="95"/>
          <w:sz w:val="24"/>
        </w:rPr>
        <w:t>la</w:t>
      </w:r>
      <w:r>
        <w:rPr>
          <w:i/>
          <w:color w:val="231F20"/>
          <w:spacing w:val="-7"/>
          <w:w w:val="95"/>
          <w:sz w:val="24"/>
        </w:rPr>
        <w:t xml:space="preserve"> </w:t>
      </w:r>
      <w:r>
        <w:rPr>
          <w:i/>
          <w:color w:val="231F20"/>
          <w:w w:val="95"/>
          <w:sz w:val="24"/>
        </w:rPr>
        <w:t>loi</w:t>
      </w:r>
      <w:r>
        <w:rPr>
          <w:i/>
          <w:color w:val="231F20"/>
          <w:spacing w:val="-7"/>
          <w:w w:val="95"/>
          <w:sz w:val="24"/>
        </w:rPr>
        <w:t xml:space="preserve"> </w:t>
      </w:r>
      <w:r>
        <w:rPr>
          <w:i/>
          <w:color w:val="231F20"/>
          <w:w w:val="95"/>
          <w:sz w:val="24"/>
        </w:rPr>
        <w:t>de</w:t>
      </w:r>
      <w:r>
        <w:rPr>
          <w:i/>
          <w:color w:val="231F20"/>
          <w:spacing w:val="-7"/>
          <w:w w:val="95"/>
          <w:sz w:val="24"/>
        </w:rPr>
        <w:t xml:space="preserve"> </w:t>
      </w:r>
      <w:r>
        <w:rPr>
          <w:i/>
          <w:color w:val="231F20"/>
          <w:w w:val="95"/>
          <w:sz w:val="24"/>
        </w:rPr>
        <w:t>1970</w:t>
      </w:r>
      <w:r>
        <w:rPr>
          <w:i/>
          <w:color w:val="231F20"/>
          <w:spacing w:val="-7"/>
          <w:w w:val="95"/>
          <w:sz w:val="24"/>
        </w:rPr>
        <w:t xml:space="preserve"> </w:t>
      </w:r>
      <w:r>
        <w:rPr>
          <w:i/>
          <w:color w:val="231F20"/>
          <w:w w:val="95"/>
          <w:sz w:val="24"/>
        </w:rPr>
        <w:t>et</w:t>
      </w:r>
      <w:r>
        <w:rPr>
          <w:i/>
          <w:color w:val="231F20"/>
          <w:spacing w:val="-7"/>
          <w:w w:val="95"/>
          <w:sz w:val="24"/>
        </w:rPr>
        <w:t xml:space="preserve"> </w:t>
      </w:r>
      <w:r>
        <w:rPr>
          <w:i/>
          <w:color w:val="231F20"/>
          <w:w w:val="95"/>
          <w:sz w:val="24"/>
        </w:rPr>
        <w:t>pratiquement jamais</w:t>
      </w:r>
      <w:r>
        <w:rPr>
          <w:i/>
          <w:color w:val="231F20"/>
          <w:spacing w:val="-10"/>
          <w:w w:val="95"/>
          <w:sz w:val="24"/>
        </w:rPr>
        <w:t xml:space="preserve"> </w:t>
      </w:r>
      <w:r>
        <w:rPr>
          <w:i/>
          <w:color w:val="231F20"/>
          <w:w w:val="95"/>
          <w:sz w:val="24"/>
        </w:rPr>
        <w:t>appliquées,</w:t>
      </w:r>
      <w:r>
        <w:rPr>
          <w:i/>
          <w:color w:val="231F20"/>
          <w:spacing w:val="-10"/>
          <w:w w:val="95"/>
          <w:sz w:val="24"/>
        </w:rPr>
        <w:t xml:space="preserve"> </w:t>
      </w:r>
      <w:r>
        <w:rPr>
          <w:i/>
          <w:color w:val="231F20"/>
          <w:w w:val="95"/>
          <w:sz w:val="24"/>
        </w:rPr>
        <w:t>ce</w:t>
      </w:r>
      <w:r>
        <w:rPr>
          <w:i/>
          <w:color w:val="231F20"/>
          <w:spacing w:val="-10"/>
          <w:w w:val="95"/>
          <w:sz w:val="24"/>
        </w:rPr>
        <w:t xml:space="preserve"> </w:t>
      </w:r>
      <w:r>
        <w:rPr>
          <w:i/>
          <w:color w:val="231F20"/>
          <w:w w:val="95"/>
          <w:sz w:val="24"/>
        </w:rPr>
        <w:t>sont</w:t>
      </w:r>
      <w:r>
        <w:rPr>
          <w:i/>
          <w:color w:val="231F20"/>
          <w:spacing w:val="-10"/>
          <w:w w:val="95"/>
          <w:sz w:val="24"/>
        </w:rPr>
        <w:t xml:space="preserve"> </w:t>
      </w:r>
      <w:r>
        <w:rPr>
          <w:i/>
          <w:color w:val="231F20"/>
          <w:w w:val="95"/>
          <w:sz w:val="24"/>
        </w:rPr>
        <w:t>des</w:t>
      </w:r>
      <w:r>
        <w:rPr>
          <w:i/>
          <w:color w:val="231F20"/>
          <w:spacing w:val="-10"/>
          <w:w w:val="95"/>
          <w:sz w:val="24"/>
        </w:rPr>
        <w:t xml:space="preserve"> </w:t>
      </w:r>
      <w:r>
        <w:rPr>
          <w:i/>
          <w:color w:val="231F20"/>
          <w:w w:val="95"/>
          <w:sz w:val="24"/>
        </w:rPr>
        <w:t>contraventions</w:t>
      </w:r>
      <w:r>
        <w:rPr>
          <w:i/>
          <w:color w:val="231F20"/>
          <w:spacing w:val="-10"/>
          <w:w w:val="95"/>
          <w:sz w:val="24"/>
        </w:rPr>
        <w:t xml:space="preserve"> </w:t>
      </w:r>
      <w:r>
        <w:rPr>
          <w:i/>
          <w:color w:val="231F20"/>
          <w:w w:val="95"/>
          <w:sz w:val="24"/>
        </w:rPr>
        <w:t>qui</w:t>
      </w:r>
      <w:r>
        <w:rPr>
          <w:i/>
          <w:color w:val="231F20"/>
          <w:spacing w:val="-10"/>
          <w:w w:val="95"/>
          <w:sz w:val="24"/>
        </w:rPr>
        <w:t xml:space="preserve"> </w:t>
      </w:r>
      <w:r>
        <w:rPr>
          <w:i/>
          <w:color w:val="231F20"/>
          <w:w w:val="95"/>
          <w:sz w:val="24"/>
        </w:rPr>
        <w:t>sont</w:t>
      </w:r>
      <w:r>
        <w:rPr>
          <w:i/>
          <w:color w:val="231F20"/>
          <w:spacing w:val="-10"/>
          <w:w w:val="95"/>
          <w:sz w:val="24"/>
        </w:rPr>
        <w:t xml:space="preserve"> </w:t>
      </w:r>
      <w:r>
        <w:rPr>
          <w:i/>
          <w:color w:val="231F20"/>
          <w:w w:val="95"/>
          <w:sz w:val="24"/>
        </w:rPr>
        <w:t>envisagées</w:t>
      </w:r>
      <w:r>
        <w:rPr>
          <w:i/>
          <w:color w:val="231F20"/>
          <w:spacing w:val="-10"/>
          <w:w w:val="95"/>
          <w:sz w:val="24"/>
        </w:rPr>
        <w:t xml:space="preserve"> </w:t>
      </w:r>
      <w:r>
        <w:rPr>
          <w:i/>
          <w:color w:val="231F20"/>
          <w:w w:val="95"/>
          <w:sz w:val="24"/>
        </w:rPr>
        <w:t>pour</w:t>
      </w:r>
      <w:r>
        <w:rPr>
          <w:i/>
          <w:color w:val="231F20"/>
          <w:spacing w:val="-10"/>
          <w:w w:val="95"/>
          <w:sz w:val="24"/>
        </w:rPr>
        <w:t xml:space="preserve"> </w:t>
      </w:r>
      <w:r>
        <w:rPr>
          <w:i/>
          <w:color w:val="231F20"/>
          <w:w w:val="95"/>
          <w:sz w:val="24"/>
        </w:rPr>
        <w:t>la détention</w:t>
      </w:r>
      <w:r>
        <w:rPr>
          <w:i/>
          <w:color w:val="231F20"/>
          <w:spacing w:val="-5"/>
          <w:w w:val="95"/>
          <w:sz w:val="24"/>
        </w:rPr>
        <w:t xml:space="preserve"> </w:t>
      </w:r>
      <w:r>
        <w:rPr>
          <w:i/>
          <w:color w:val="231F20"/>
          <w:w w:val="95"/>
          <w:sz w:val="24"/>
        </w:rPr>
        <w:t>de</w:t>
      </w:r>
      <w:r>
        <w:rPr>
          <w:i/>
          <w:color w:val="231F20"/>
          <w:spacing w:val="-5"/>
          <w:w w:val="95"/>
          <w:sz w:val="24"/>
        </w:rPr>
        <w:t xml:space="preserve"> </w:t>
      </w:r>
      <w:r>
        <w:rPr>
          <w:i/>
          <w:color w:val="231F20"/>
          <w:w w:val="95"/>
          <w:sz w:val="24"/>
        </w:rPr>
        <w:t>cannabis</w:t>
      </w:r>
      <w:r>
        <w:rPr>
          <w:i/>
          <w:color w:val="231F20"/>
          <w:spacing w:val="-5"/>
          <w:w w:val="95"/>
          <w:sz w:val="24"/>
        </w:rPr>
        <w:t xml:space="preserve"> </w:t>
      </w:r>
      <w:r>
        <w:rPr>
          <w:i/>
          <w:color w:val="231F20"/>
          <w:w w:val="95"/>
          <w:sz w:val="24"/>
        </w:rPr>
        <w:t>«</w:t>
      </w:r>
      <w:r>
        <w:rPr>
          <w:i/>
          <w:color w:val="231F20"/>
          <w:spacing w:val="-5"/>
          <w:w w:val="95"/>
          <w:sz w:val="24"/>
        </w:rPr>
        <w:t xml:space="preserve"> </w:t>
      </w:r>
      <w:r>
        <w:rPr>
          <w:i/>
          <w:color w:val="231F20"/>
          <w:w w:val="95"/>
          <w:sz w:val="24"/>
        </w:rPr>
        <w:t>en</w:t>
      </w:r>
      <w:r>
        <w:rPr>
          <w:i/>
          <w:color w:val="231F20"/>
          <w:spacing w:val="-5"/>
          <w:w w:val="95"/>
          <w:sz w:val="24"/>
        </w:rPr>
        <w:t xml:space="preserve"> </w:t>
      </w:r>
      <w:r>
        <w:rPr>
          <w:i/>
          <w:color w:val="231F20"/>
          <w:w w:val="95"/>
          <w:sz w:val="24"/>
        </w:rPr>
        <w:t>deçà</w:t>
      </w:r>
      <w:r>
        <w:rPr>
          <w:i/>
          <w:color w:val="231F20"/>
          <w:spacing w:val="-5"/>
          <w:w w:val="95"/>
          <w:sz w:val="24"/>
        </w:rPr>
        <w:t xml:space="preserve"> </w:t>
      </w:r>
      <w:r>
        <w:rPr>
          <w:i/>
          <w:color w:val="231F20"/>
          <w:w w:val="95"/>
          <w:sz w:val="24"/>
        </w:rPr>
        <w:t>d'une</w:t>
      </w:r>
      <w:r>
        <w:rPr>
          <w:i/>
          <w:color w:val="231F20"/>
          <w:spacing w:val="-5"/>
          <w:w w:val="95"/>
          <w:sz w:val="24"/>
        </w:rPr>
        <w:t xml:space="preserve"> </w:t>
      </w:r>
      <w:r>
        <w:rPr>
          <w:i/>
          <w:color w:val="231F20"/>
          <w:w w:val="95"/>
          <w:sz w:val="24"/>
        </w:rPr>
        <w:t>certaine</w:t>
      </w:r>
      <w:r>
        <w:rPr>
          <w:i/>
          <w:color w:val="231F20"/>
          <w:spacing w:val="-5"/>
          <w:w w:val="95"/>
          <w:sz w:val="24"/>
        </w:rPr>
        <w:t xml:space="preserve"> </w:t>
      </w:r>
      <w:r>
        <w:rPr>
          <w:i/>
          <w:color w:val="231F20"/>
          <w:w w:val="95"/>
          <w:sz w:val="24"/>
        </w:rPr>
        <w:t>quantité</w:t>
      </w:r>
      <w:r>
        <w:rPr>
          <w:i/>
          <w:color w:val="231F20"/>
          <w:spacing w:val="-5"/>
          <w:w w:val="95"/>
          <w:sz w:val="24"/>
        </w:rPr>
        <w:t xml:space="preserve"> </w:t>
      </w:r>
      <w:r>
        <w:rPr>
          <w:i/>
          <w:color w:val="231F20"/>
          <w:w w:val="95"/>
          <w:sz w:val="24"/>
        </w:rPr>
        <w:t>»</w:t>
      </w:r>
      <w:r>
        <w:rPr>
          <w:i/>
          <w:color w:val="231F20"/>
          <w:spacing w:val="-5"/>
          <w:w w:val="95"/>
          <w:sz w:val="24"/>
        </w:rPr>
        <w:t xml:space="preserve"> </w:t>
      </w:r>
      <w:r>
        <w:rPr>
          <w:i/>
          <w:color w:val="231F20"/>
          <w:w w:val="95"/>
          <w:sz w:val="24"/>
        </w:rPr>
        <w:t>comme</w:t>
      </w:r>
      <w:r>
        <w:rPr>
          <w:i/>
          <w:color w:val="231F20"/>
          <w:spacing w:val="-5"/>
          <w:w w:val="95"/>
          <w:sz w:val="24"/>
        </w:rPr>
        <w:t xml:space="preserve"> </w:t>
      </w:r>
      <w:r>
        <w:rPr>
          <w:i/>
          <w:color w:val="231F20"/>
          <w:w w:val="95"/>
          <w:sz w:val="24"/>
        </w:rPr>
        <w:t xml:space="preserve">l'avait </w:t>
      </w:r>
      <w:r>
        <w:rPr>
          <w:i/>
          <w:color w:val="231F20"/>
          <w:w w:val="90"/>
          <w:sz w:val="24"/>
        </w:rPr>
        <w:t>prôné</w:t>
      </w:r>
      <w:r>
        <w:rPr>
          <w:i/>
          <w:color w:val="231F20"/>
          <w:spacing w:val="-4"/>
          <w:w w:val="90"/>
          <w:sz w:val="24"/>
        </w:rPr>
        <w:t xml:space="preserve"> </w:t>
      </w:r>
      <w:r>
        <w:rPr>
          <w:i/>
          <w:color w:val="231F20"/>
          <w:w w:val="90"/>
          <w:sz w:val="24"/>
        </w:rPr>
        <w:t>Monsieur</w:t>
      </w:r>
      <w:r>
        <w:rPr>
          <w:i/>
          <w:color w:val="231F20"/>
          <w:spacing w:val="-3"/>
          <w:w w:val="90"/>
          <w:sz w:val="24"/>
        </w:rPr>
        <w:t xml:space="preserve"> </w:t>
      </w:r>
      <w:r>
        <w:rPr>
          <w:i/>
          <w:color w:val="231F20"/>
          <w:w w:val="90"/>
          <w:sz w:val="24"/>
        </w:rPr>
        <w:t>E.</w:t>
      </w:r>
      <w:r>
        <w:rPr>
          <w:i/>
          <w:color w:val="231F20"/>
          <w:spacing w:val="-4"/>
          <w:w w:val="90"/>
          <w:sz w:val="24"/>
        </w:rPr>
        <w:t xml:space="preserve"> </w:t>
      </w:r>
      <w:r>
        <w:rPr>
          <w:i/>
          <w:color w:val="231F20"/>
          <w:w w:val="90"/>
          <w:sz w:val="24"/>
        </w:rPr>
        <w:t>Macron</w:t>
      </w:r>
      <w:r>
        <w:rPr>
          <w:i/>
          <w:color w:val="231F20"/>
          <w:spacing w:val="-3"/>
          <w:w w:val="90"/>
          <w:sz w:val="24"/>
        </w:rPr>
        <w:t xml:space="preserve"> </w:t>
      </w:r>
      <w:r>
        <w:rPr>
          <w:i/>
          <w:color w:val="231F20"/>
          <w:w w:val="90"/>
          <w:sz w:val="24"/>
        </w:rPr>
        <w:t>dans</w:t>
      </w:r>
      <w:r>
        <w:rPr>
          <w:i/>
          <w:color w:val="231F20"/>
          <w:spacing w:val="-3"/>
          <w:w w:val="90"/>
          <w:sz w:val="24"/>
        </w:rPr>
        <w:t xml:space="preserve"> </w:t>
      </w:r>
      <w:r>
        <w:rPr>
          <w:i/>
          <w:color w:val="231F20"/>
          <w:w w:val="90"/>
          <w:sz w:val="24"/>
        </w:rPr>
        <w:t>son</w:t>
      </w:r>
      <w:r>
        <w:rPr>
          <w:i/>
          <w:color w:val="231F20"/>
          <w:spacing w:val="-4"/>
          <w:w w:val="90"/>
          <w:sz w:val="24"/>
        </w:rPr>
        <w:t xml:space="preserve"> </w:t>
      </w:r>
      <w:r>
        <w:rPr>
          <w:i/>
          <w:color w:val="231F20"/>
          <w:w w:val="90"/>
          <w:sz w:val="24"/>
        </w:rPr>
        <w:t>programme</w:t>
      </w:r>
      <w:r>
        <w:rPr>
          <w:i/>
          <w:color w:val="231F20"/>
          <w:spacing w:val="-3"/>
          <w:w w:val="90"/>
          <w:sz w:val="24"/>
        </w:rPr>
        <w:t xml:space="preserve"> </w:t>
      </w:r>
      <w:r>
        <w:rPr>
          <w:i/>
          <w:color w:val="231F20"/>
          <w:w w:val="90"/>
          <w:sz w:val="24"/>
        </w:rPr>
        <w:t>présidentiel</w:t>
      </w:r>
      <w:r>
        <w:rPr>
          <w:i/>
          <w:color w:val="231F20"/>
          <w:spacing w:val="-4"/>
          <w:w w:val="90"/>
          <w:sz w:val="24"/>
        </w:rPr>
        <w:t xml:space="preserve"> </w:t>
      </w:r>
      <w:r>
        <w:rPr>
          <w:i/>
          <w:color w:val="231F20"/>
          <w:w w:val="90"/>
          <w:sz w:val="24"/>
        </w:rPr>
        <w:t>:</w:t>
      </w:r>
      <w:r>
        <w:rPr>
          <w:i/>
          <w:color w:val="231F20"/>
          <w:spacing w:val="-3"/>
          <w:w w:val="90"/>
          <w:sz w:val="24"/>
        </w:rPr>
        <w:t xml:space="preserve"> </w:t>
      </w:r>
      <w:r>
        <w:rPr>
          <w:i/>
          <w:color w:val="231F20"/>
          <w:w w:val="90"/>
          <w:sz w:val="24"/>
        </w:rPr>
        <w:t>«</w:t>
      </w:r>
      <w:r>
        <w:rPr>
          <w:i/>
          <w:color w:val="231F20"/>
          <w:spacing w:val="-3"/>
          <w:w w:val="90"/>
          <w:sz w:val="24"/>
        </w:rPr>
        <w:t xml:space="preserve"> </w:t>
      </w:r>
      <w:r>
        <w:rPr>
          <w:i/>
          <w:color w:val="231F20"/>
          <w:spacing w:val="-2"/>
          <w:w w:val="90"/>
          <w:sz w:val="24"/>
        </w:rPr>
        <w:t>Révolution</w:t>
      </w:r>
    </w:p>
    <w:p w14:paraId="14B76889" w14:textId="77777777" w:rsidR="00B76AFF" w:rsidRDefault="00000000">
      <w:pPr>
        <w:spacing w:line="248" w:lineRule="exact"/>
        <w:ind w:left="283"/>
        <w:jc w:val="both"/>
        <w:rPr>
          <w:i/>
          <w:sz w:val="24"/>
        </w:rPr>
      </w:pPr>
      <w:r>
        <w:rPr>
          <w:i/>
          <w:color w:val="231F20"/>
          <w:w w:val="90"/>
          <w:sz w:val="24"/>
        </w:rPr>
        <w:t>-</w:t>
      </w:r>
      <w:r>
        <w:rPr>
          <w:i/>
          <w:color w:val="231F20"/>
          <w:spacing w:val="-5"/>
          <w:w w:val="90"/>
          <w:sz w:val="24"/>
        </w:rPr>
        <w:t xml:space="preserve"> </w:t>
      </w:r>
      <w:r>
        <w:rPr>
          <w:i/>
          <w:color w:val="231F20"/>
          <w:w w:val="90"/>
          <w:sz w:val="24"/>
        </w:rPr>
        <w:t>réconcilier</w:t>
      </w:r>
      <w:r>
        <w:rPr>
          <w:i/>
          <w:color w:val="231F20"/>
          <w:spacing w:val="-5"/>
          <w:w w:val="90"/>
          <w:sz w:val="24"/>
        </w:rPr>
        <w:t xml:space="preserve"> </w:t>
      </w:r>
      <w:r>
        <w:rPr>
          <w:i/>
          <w:color w:val="231F20"/>
          <w:w w:val="90"/>
          <w:sz w:val="24"/>
        </w:rPr>
        <w:t>la</w:t>
      </w:r>
      <w:r>
        <w:rPr>
          <w:i/>
          <w:color w:val="231F20"/>
          <w:spacing w:val="-5"/>
          <w:w w:val="90"/>
          <w:sz w:val="24"/>
        </w:rPr>
        <w:t xml:space="preserve"> </w:t>
      </w:r>
      <w:r>
        <w:rPr>
          <w:i/>
          <w:color w:val="231F20"/>
          <w:w w:val="90"/>
          <w:sz w:val="24"/>
        </w:rPr>
        <w:t>France</w:t>
      </w:r>
      <w:r>
        <w:rPr>
          <w:i/>
          <w:color w:val="231F20"/>
          <w:spacing w:val="-5"/>
          <w:w w:val="90"/>
          <w:sz w:val="24"/>
        </w:rPr>
        <w:t xml:space="preserve"> ».</w:t>
      </w:r>
    </w:p>
    <w:p w14:paraId="5B321EE4" w14:textId="77777777" w:rsidR="00B76AFF" w:rsidRDefault="00000000">
      <w:pPr>
        <w:spacing w:before="13" w:line="194" w:lineRule="auto"/>
        <w:ind w:left="283" w:right="271" w:firstLine="170"/>
        <w:jc w:val="both"/>
        <w:rPr>
          <w:i/>
          <w:sz w:val="24"/>
        </w:rPr>
      </w:pPr>
      <w:r>
        <w:rPr>
          <w:i/>
          <w:color w:val="231F20"/>
          <w:spacing w:val="-2"/>
          <w:w w:val="90"/>
          <w:sz w:val="24"/>
        </w:rPr>
        <w:t>Cette inquiétante perspective incite le CNPERT</w:t>
      </w:r>
      <w:r>
        <w:rPr>
          <w:color w:val="231F20"/>
          <w:spacing w:val="-2"/>
          <w:w w:val="90"/>
          <w:sz w:val="24"/>
        </w:rPr>
        <w:t>*</w:t>
      </w:r>
      <w:r>
        <w:rPr>
          <w:color w:val="231F20"/>
          <w:spacing w:val="-5"/>
          <w:w w:val="90"/>
          <w:sz w:val="24"/>
        </w:rPr>
        <w:t xml:space="preserve"> </w:t>
      </w:r>
      <w:r>
        <w:rPr>
          <w:i/>
          <w:color w:val="231F20"/>
          <w:spacing w:val="-2"/>
          <w:w w:val="90"/>
          <w:sz w:val="24"/>
        </w:rPr>
        <w:t xml:space="preserve">à émettre des propositions </w:t>
      </w:r>
      <w:r>
        <w:rPr>
          <w:i/>
          <w:color w:val="231F20"/>
          <w:w w:val="95"/>
          <w:sz w:val="24"/>
        </w:rPr>
        <w:t>sur</w:t>
      </w:r>
      <w:r>
        <w:rPr>
          <w:i/>
          <w:color w:val="231F20"/>
          <w:spacing w:val="-7"/>
          <w:w w:val="95"/>
          <w:sz w:val="24"/>
        </w:rPr>
        <w:t xml:space="preserve"> </w:t>
      </w:r>
      <w:r>
        <w:rPr>
          <w:i/>
          <w:color w:val="231F20"/>
          <w:w w:val="95"/>
          <w:sz w:val="24"/>
        </w:rPr>
        <w:t>les</w:t>
      </w:r>
      <w:r>
        <w:rPr>
          <w:i/>
          <w:color w:val="231F20"/>
          <w:spacing w:val="-7"/>
          <w:w w:val="95"/>
          <w:sz w:val="24"/>
        </w:rPr>
        <w:t xml:space="preserve"> </w:t>
      </w:r>
      <w:r>
        <w:rPr>
          <w:i/>
          <w:color w:val="231F20"/>
          <w:w w:val="95"/>
          <w:sz w:val="24"/>
        </w:rPr>
        <w:t>modalités</w:t>
      </w:r>
      <w:r>
        <w:rPr>
          <w:i/>
          <w:color w:val="231F20"/>
          <w:spacing w:val="-7"/>
          <w:w w:val="95"/>
          <w:sz w:val="24"/>
        </w:rPr>
        <w:t xml:space="preserve"> </w:t>
      </w:r>
      <w:r>
        <w:rPr>
          <w:i/>
          <w:color w:val="231F20"/>
          <w:w w:val="95"/>
          <w:sz w:val="24"/>
        </w:rPr>
        <w:t>de</w:t>
      </w:r>
      <w:r>
        <w:rPr>
          <w:i/>
          <w:color w:val="231F20"/>
          <w:spacing w:val="-7"/>
          <w:w w:val="95"/>
          <w:sz w:val="24"/>
        </w:rPr>
        <w:t xml:space="preserve"> </w:t>
      </w:r>
      <w:r>
        <w:rPr>
          <w:i/>
          <w:color w:val="231F20"/>
          <w:w w:val="95"/>
          <w:sz w:val="24"/>
        </w:rPr>
        <w:t>ces</w:t>
      </w:r>
      <w:r>
        <w:rPr>
          <w:i/>
          <w:color w:val="231F20"/>
          <w:spacing w:val="-7"/>
          <w:w w:val="95"/>
          <w:sz w:val="24"/>
        </w:rPr>
        <w:t xml:space="preserve"> </w:t>
      </w:r>
      <w:r>
        <w:rPr>
          <w:i/>
          <w:color w:val="231F20"/>
          <w:w w:val="95"/>
          <w:sz w:val="24"/>
        </w:rPr>
        <w:t>contraventions.</w:t>
      </w:r>
    </w:p>
    <w:p w14:paraId="2CD809D7" w14:textId="77777777" w:rsidR="00B76AFF" w:rsidRDefault="00000000">
      <w:pPr>
        <w:spacing w:line="194" w:lineRule="auto"/>
        <w:ind w:left="283" w:right="271" w:firstLine="170"/>
        <w:jc w:val="both"/>
        <w:rPr>
          <w:i/>
          <w:sz w:val="24"/>
        </w:rPr>
      </w:pPr>
      <w:r>
        <w:rPr>
          <w:i/>
          <w:color w:val="231F20"/>
          <w:w w:val="95"/>
          <w:sz w:val="24"/>
        </w:rPr>
        <w:t>Il</w:t>
      </w:r>
      <w:r>
        <w:rPr>
          <w:i/>
          <w:color w:val="231F20"/>
          <w:spacing w:val="-8"/>
          <w:w w:val="95"/>
          <w:sz w:val="24"/>
        </w:rPr>
        <w:t xml:space="preserve"> </w:t>
      </w:r>
      <w:r>
        <w:rPr>
          <w:i/>
          <w:color w:val="231F20"/>
          <w:w w:val="95"/>
          <w:sz w:val="24"/>
        </w:rPr>
        <w:t>déplore</w:t>
      </w:r>
      <w:r>
        <w:rPr>
          <w:i/>
          <w:color w:val="231F20"/>
          <w:spacing w:val="-8"/>
          <w:w w:val="95"/>
          <w:sz w:val="24"/>
        </w:rPr>
        <w:t xml:space="preserve"> </w:t>
      </w:r>
      <w:r>
        <w:rPr>
          <w:i/>
          <w:color w:val="231F20"/>
          <w:w w:val="95"/>
          <w:sz w:val="24"/>
        </w:rPr>
        <w:t>que</w:t>
      </w:r>
      <w:r>
        <w:rPr>
          <w:i/>
          <w:color w:val="231F20"/>
          <w:spacing w:val="-8"/>
          <w:w w:val="95"/>
          <w:sz w:val="24"/>
        </w:rPr>
        <w:t xml:space="preserve"> </w:t>
      </w:r>
      <w:r>
        <w:rPr>
          <w:i/>
          <w:color w:val="231F20"/>
          <w:w w:val="95"/>
          <w:sz w:val="24"/>
        </w:rPr>
        <w:t>la</w:t>
      </w:r>
      <w:r>
        <w:rPr>
          <w:i/>
          <w:color w:val="231F20"/>
          <w:spacing w:val="-8"/>
          <w:w w:val="95"/>
          <w:sz w:val="24"/>
        </w:rPr>
        <w:t xml:space="preserve"> </w:t>
      </w:r>
      <w:r>
        <w:rPr>
          <w:i/>
          <w:color w:val="231F20"/>
          <w:w w:val="95"/>
          <w:sz w:val="24"/>
        </w:rPr>
        <w:t>pénalisation</w:t>
      </w:r>
      <w:r>
        <w:rPr>
          <w:i/>
          <w:color w:val="231F20"/>
          <w:spacing w:val="-8"/>
          <w:w w:val="95"/>
          <w:sz w:val="24"/>
        </w:rPr>
        <w:t xml:space="preserve"> </w:t>
      </w:r>
      <w:r>
        <w:rPr>
          <w:i/>
          <w:color w:val="231F20"/>
          <w:w w:val="95"/>
          <w:sz w:val="24"/>
        </w:rPr>
        <w:t>des</w:t>
      </w:r>
      <w:r>
        <w:rPr>
          <w:i/>
          <w:color w:val="231F20"/>
          <w:spacing w:val="-8"/>
          <w:w w:val="95"/>
          <w:sz w:val="24"/>
        </w:rPr>
        <w:t xml:space="preserve"> </w:t>
      </w:r>
      <w:r>
        <w:rPr>
          <w:i/>
          <w:color w:val="231F20"/>
          <w:w w:val="95"/>
          <w:sz w:val="24"/>
        </w:rPr>
        <w:t>seuls</w:t>
      </w:r>
      <w:r>
        <w:rPr>
          <w:i/>
          <w:color w:val="231F20"/>
          <w:spacing w:val="-8"/>
          <w:w w:val="95"/>
          <w:sz w:val="24"/>
        </w:rPr>
        <w:t xml:space="preserve"> </w:t>
      </w:r>
      <w:r>
        <w:rPr>
          <w:i/>
          <w:color w:val="231F20"/>
          <w:w w:val="95"/>
          <w:sz w:val="24"/>
        </w:rPr>
        <w:t>détenteurs</w:t>
      </w:r>
      <w:r>
        <w:rPr>
          <w:i/>
          <w:color w:val="231F20"/>
          <w:spacing w:val="-8"/>
          <w:w w:val="95"/>
          <w:sz w:val="24"/>
        </w:rPr>
        <w:t xml:space="preserve"> </w:t>
      </w:r>
      <w:r>
        <w:rPr>
          <w:i/>
          <w:color w:val="231F20"/>
          <w:w w:val="95"/>
          <w:sz w:val="24"/>
        </w:rPr>
        <w:t>de</w:t>
      </w:r>
      <w:r>
        <w:rPr>
          <w:i/>
          <w:color w:val="231F20"/>
          <w:spacing w:val="-8"/>
          <w:w w:val="95"/>
          <w:sz w:val="24"/>
        </w:rPr>
        <w:t xml:space="preserve"> </w:t>
      </w:r>
      <w:r>
        <w:rPr>
          <w:i/>
          <w:color w:val="231F20"/>
          <w:w w:val="95"/>
          <w:sz w:val="24"/>
        </w:rPr>
        <w:t>grandes</w:t>
      </w:r>
      <w:r>
        <w:rPr>
          <w:i/>
          <w:color w:val="231F20"/>
          <w:spacing w:val="-8"/>
          <w:w w:val="95"/>
          <w:sz w:val="24"/>
        </w:rPr>
        <w:t xml:space="preserve"> </w:t>
      </w:r>
      <w:r>
        <w:rPr>
          <w:i/>
          <w:color w:val="231F20"/>
          <w:w w:val="95"/>
          <w:sz w:val="24"/>
        </w:rPr>
        <w:t xml:space="preserve">quantités </w:t>
      </w:r>
      <w:r>
        <w:rPr>
          <w:i/>
          <w:color w:val="231F20"/>
          <w:w w:val="90"/>
          <w:sz w:val="24"/>
        </w:rPr>
        <w:t xml:space="preserve">de cannabis revienne, de fait, à tolérer puis à autoriser l'usage de quantités </w:t>
      </w:r>
      <w:r>
        <w:rPr>
          <w:i/>
          <w:color w:val="231F20"/>
          <w:w w:val="95"/>
          <w:sz w:val="24"/>
        </w:rPr>
        <w:t xml:space="preserve">modérées. Cette dépénalisation est hautement dangereuse pour la santé publique, alors qu'il convient de sanctionner très significativement tout </w:t>
      </w:r>
      <w:r>
        <w:rPr>
          <w:i/>
          <w:color w:val="231F20"/>
          <w:sz w:val="24"/>
        </w:rPr>
        <w:t>usager</w:t>
      </w:r>
      <w:r>
        <w:rPr>
          <w:i/>
          <w:color w:val="231F20"/>
          <w:spacing w:val="-13"/>
          <w:sz w:val="24"/>
        </w:rPr>
        <w:t xml:space="preserve"> </w:t>
      </w:r>
      <w:r>
        <w:rPr>
          <w:i/>
          <w:color w:val="231F20"/>
          <w:sz w:val="24"/>
        </w:rPr>
        <w:t>du</w:t>
      </w:r>
      <w:r>
        <w:rPr>
          <w:i/>
          <w:color w:val="231F20"/>
          <w:spacing w:val="-13"/>
          <w:sz w:val="24"/>
        </w:rPr>
        <w:t xml:space="preserve"> </w:t>
      </w:r>
      <w:r>
        <w:rPr>
          <w:i/>
          <w:color w:val="231F20"/>
          <w:sz w:val="24"/>
        </w:rPr>
        <w:t>cannabis.</w:t>
      </w:r>
    </w:p>
    <w:p w14:paraId="76FE3DFE" w14:textId="77777777" w:rsidR="00B76AFF" w:rsidRDefault="00000000">
      <w:pPr>
        <w:spacing w:line="194" w:lineRule="auto"/>
        <w:ind w:left="283" w:right="271" w:firstLine="170"/>
        <w:jc w:val="both"/>
        <w:rPr>
          <w:i/>
          <w:sz w:val="24"/>
        </w:rPr>
      </w:pPr>
      <w:r>
        <w:rPr>
          <w:i/>
          <w:color w:val="231F20"/>
          <w:w w:val="95"/>
          <w:sz w:val="24"/>
        </w:rPr>
        <w:t>Pour</w:t>
      </w:r>
      <w:r>
        <w:rPr>
          <w:i/>
          <w:color w:val="231F20"/>
          <w:spacing w:val="-10"/>
          <w:w w:val="95"/>
          <w:sz w:val="24"/>
        </w:rPr>
        <w:t xml:space="preserve"> </w:t>
      </w:r>
      <w:r>
        <w:rPr>
          <w:i/>
          <w:color w:val="231F20"/>
          <w:w w:val="95"/>
          <w:sz w:val="24"/>
        </w:rPr>
        <w:t>être</w:t>
      </w:r>
      <w:r>
        <w:rPr>
          <w:i/>
          <w:color w:val="231F20"/>
          <w:spacing w:val="-10"/>
          <w:w w:val="95"/>
          <w:sz w:val="24"/>
        </w:rPr>
        <w:t xml:space="preserve"> </w:t>
      </w:r>
      <w:r>
        <w:rPr>
          <w:i/>
          <w:color w:val="231F20"/>
          <w:w w:val="95"/>
          <w:sz w:val="24"/>
        </w:rPr>
        <w:t>dissuasives</w:t>
      </w:r>
      <w:r>
        <w:rPr>
          <w:i/>
          <w:color w:val="231F20"/>
          <w:spacing w:val="-10"/>
          <w:w w:val="95"/>
          <w:sz w:val="24"/>
        </w:rPr>
        <w:t xml:space="preserve"> </w:t>
      </w:r>
      <w:r>
        <w:rPr>
          <w:i/>
          <w:color w:val="231F20"/>
          <w:w w:val="95"/>
          <w:sz w:val="24"/>
        </w:rPr>
        <w:t>les</w:t>
      </w:r>
      <w:r>
        <w:rPr>
          <w:i/>
          <w:color w:val="231F20"/>
          <w:spacing w:val="-10"/>
          <w:w w:val="95"/>
          <w:sz w:val="24"/>
        </w:rPr>
        <w:t xml:space="preserve"> </w:t>
      </w:r>
      <w:r>
        <w:rPr>
          <w:i/>
          <w:color w:val="231F20"/>
          <w:w w:val="95"/>
          <w:sz w:val="24"/>
        </w:rPr>
        <w:t>modalités</w:t>
      </w:r>
      <w:r>
        <w:rPr>
          <w:i/>
          <w:color w:val="231F20"/>
          <w:spacing w:val="-10"/>
          <w:w w:val="95"/>
          <w:sz w:val="24"/>
        </w:rPr>
        <w:t xml:space="preserve"> </w:t>
      </w:r>
      <w:r>
        <w:rPr>
          <w:i/>
          <w:color w:val="231F20"/>
          <w:w w:val="95"/>
          <w:sz w:val="24"/>
        </w:rPr>
        <w:t>de</w:t>
      </w:r>
      <w:r>
        <w:rPr>
          <w:i/>
          <w:color w:val="231F20"/>
          <w:spacing w:val="-10"/>
          <w:w w:val="95"/>
          <w:sz w:val="24"/>
        </w:rPr>
        <w:t xml:space="preserve"> </w:t>
      </w:r>
      <w:r>
        <w:rPr>
          <w:i/>
          <w:color w:val="231F20"/>
          <w:w w:val="95"/>
          <w:sz w:val="24"/>
        </w:rPr>
        <w:t>ces</w:t>
      </w:r>
      <w:r>
        <w:rPr>
          <w:i/>
          <w:color w:val="231F20"/>
          <w:spacing w:val="-10"/>
          <w:w w:val="95"/>
          <w:sz w:val="24"/>
        </w:rPr>
        <w:t xml:space="preserve"> </w:t>
      </w:r>
      <w:r>
        <w:rPr>
          <w:i/>
          <w:color w:val="231F20"/>
          <w:w w:val="95"/>
          <w:sz w:val="24"/>
        </w:rPr>
        <w:t>contraventions</w:t>
      </w:r>
      <w:r>
        <w:rPr>
          <w:i/>
          <w:color w:val="231F20"/>
          <w:spacing w:val="-10"/>
          <w:w w:val="95"/>
          <w:sz w:val="24"/>
        </w:rPr>
        <w:t xml:space="preserve"> </w:t>
      </w:r>
      <w:r>
        <w:rPr>
          <w:i/>
          <w:color w:val="231F20"/>
          <w:w w:val="95"/>
          <w:sz w:val="24"/>
        </w:rPr>
        <w:t>devraient</w:t>
      </w:r>
      <w:r>
        <w:rPr>
          <w:i/>
          <w:color w:val="231F20"/>
          <w:spacing w:val="-10"/>
          <w:w w:val="95"/>
          <w:sz w:val="24"/>
        </w:rPr>
        <w:t xml:space="preserve"> </w:t>
      </w:r>
      <w:r>
        <w:rPr>
          <w:i/>
          <w:color w:val="231F20"/>
          <w:w w:val="95"/>
          <w:sz w:val="24"/>
        </w:rPr>
        <w:t xml:space="preserve">être </w:t>
      </w:r>
      <w:r>
        <w:rPr>
          <w:i/>
          <w:color w:val="231F20"/>
          <w:w w:val="90"/>
          <w:sz w:val="24"/>
        </w:rPr>
        <w:t xml:space="preserve">conduites avec rigueur, grâce à la création d'un fichier informatisé relevant </w:t>
      </w:r>
      <w:r>
        <w:rPr>
          <w:i/>
          <w:color w:val="231F20"/>
          <w:sz w:val="24"/>
        </w:rPr>
        <w:t xml:space="preserve">le nombre et les conditions des récidives. Le montant de la première </w:t>
      </w:r>
      <w:r>
        <w:rPr>
          <w:i/>
          <w:color w:val="231F20"/>
          <w:w w:val="90"/>
          <w:sz w:val="24"/>
        </w:rPr>
        <w:t>contravention</w:t>
      </w:r>
      <w:r>
        <w:rPr>
          <w:i/>
          <w:color w:val="231F20"/>
          <w:spacing w:val="-3"/>
          <w:w w:val="90"/>
          <w:sz w:val="24"/>
        </w:rPr>
        <w:t xml:space="preserve"> </w:t>
      </w:r>
      <w:r>
        <w:rPr>
          <w:i/>
          <w:color w:val="231F20"/>
          <w:w w:val="90"/>
          <w:sz w:val="24"/>
        </w:rPr>
        <w:t>ne</w:t>
      </w:r>
      <w:r>
        <w:rPr>
          <w:i/>
          <w:color w:val="231F20"/>
          <w:spacing w:val="-3"/>
          <w:w w:val="90"/>
          <w:sz w:val="24"/>
        </w:rPr>
        <w:t xml:space="preserve"> </w:t>
      </w:r>
      <w:r>
        <w:rPr>
          <w:i/>
          <w:color w:val="231F20"/>
          <w:w w:val="90"/>
          <w:sz w:val="24"/>
        </w:rPr>
        <w:t>devrait</w:t>
      </w:r>
      <w:r>
        <w:rPr>
          <w:i/>
          <w:color w:val="231F20"/>
          <w:spacing w:val="-3"/>
          <w:w w:val="90"/>
          <w:sz w:val="24"/>
        </w:rPr>
        <w:t xml:space="preserve"> </w:t>
      </w:r>
      <w:r>
        <w:rPr>
          <w:i/>
          <w:color w:val="231F20"/>
          <w:w w:val="90"/>
          <w:sz w:val="24"/>
        </w:rPr>
        <w:t>pas</w:t>
      </w:r>
      <w:r>
        <w:rPr>
          <w:i/>
          <w:color w:val="231F20"/>
          <w:spacing w:val="-3"/>
          <w:w w:val="90"/>
          <w:sz w:val="24"/>
        </w:rPr>
        <w:t xml:space="preserve"> </w:t>
      </w:r>
      <w:r>
        <w:rPr>
          <w:i/>
          <w:color w:val="231F20"/>
          <w:w w:val="90"/>
          <w:sz w:val="24"/>
        </w:rPr>
        <w:t>être</w:t>
      </w:r>
      <w:r>
        <w:rPr>
          <w:i/>
          <w:color w:val="231F20"/>
          <w:spacing w:val="-3"/>
          <w:w w:val="90"/>
          <w:sz w:val="24"/>
        </w:rPr>
        <w:t xml:space="preserve"> </w:t>
      </w:r>
      <w:r>
        <w:rPr>
          <w:i/>
          <w:color w:val="231F20"/>
          <w:w w:val="90"/>
          <w:sz w:val="24"/>
        </w:rPr>
        <w:t>inférieur</w:t>
      </w:r>
      <w:r>
        <w:rPr>
          <w:i/>
          <w:color w:val="231F20"/>
          <w:spacing w:val="-3"/>
          <w:w w:val="90"/>
          <w:sz w:val="24"/>
        </w:rPr>
        <w:t xml:space="preserve"> </w:t>
      </w:r>
      <w:r>
        <w:rPr>
          <w:i/>
          <w:color w:val="231F20"/>
          <w:w w:val="90"/>
          <w:sz w:val="24"/>
        </w:rPr>
        <w:t>à</w:t>
      </w:r>
      <w:r>
        <w:rPr>
          <w:i/>
          <w:color w:val="231F20"/>
          <w:spacing w:val="-3"/>
          <w:w w:val="90"/>
          <w:sz w:val="24"/>
        </w:rPr>
        <w:t xml:space="preserve"> </w:t>
      </w:r>
      <w:r>
        <w:rPr>
          <w:i/>
          <w:color w:val="231F20"/>
          <w:w w:val="90"/>
          <w:sz w:val="24"/>
        </w:rPr>
        <w:t>100</w:t>
      </w:r>
      <w:r>
        <w:rPr>
          <w:i/>
          <w:color w:val="231F20"/>
          <w:spacing w:val="-3"/>
          <w:w w:val="90"/>
          <w:sz w:val="24"/>
        </w:rPr>
        <w:t xml:space="preserve"> </w:t>
      </w:r>
      <w:r>
        <w:rPr>
          <w:i/>
          <w:color w:val="231F20"/>
          <w:w w:val="90"/>
          <w:sz w:val="24"/>
        </w:rPr>
        <w:t>euros,</w:t>
      </w:r>
      <w:r>
        <w:rPr>
          <w:i/>
          <w:color w:val="231F20"/>
          <w:spacing w:val="-3"/>
          <w:w w:val="90"/>
          <w:sz w:val="24"/>
        </w:rPr>
        <w:t xml:space="preserve"> </w:t>
      </w:r>
      <w:r>
        <w:rPr>
          <w:i/>
          <w:color w:val="231F20"/>
          <w:w w:val="90"/>
          <w:sz w:val="24"/>
        </w:rPr>
        <w:t>il</w:t>
      </w:r>
      <w:r>
        <w:rPr>
          <w:i/>
          <w:color w:val="231F20"/>
          <w:spacing w:val="-3"/>
          <w:w w:val="90"/>
          <w:sz w:val="24"/>
        </w:rPr>
        <w:t xml:space="preserve"> </w:t>
      </w:r>
      <w:r>
        <w:rPr>
          <w:i/>
          <w:color w:val="231F20"/>
          <w:w w:val="90"/>
          <w:sz w:val="24"/>
        </w:rPr>
        <w:t>doublerait</w:t>
      </w:r>
      <w:r>
        <w:rPr>
          <w:i/>
          <w:color w:val="231F20"/>
          <w:spacing w:val="-3"/>
          <w:w w:val="90"/>
          <w:sz w:val="24"/>
        </w:rPr>
        <w:t xml:space="preserve"> </w:t>
      </w:r>
      <w:r>
        <w:rPr>
          <w:i/>
          <w:color w:val="231F20"/>
          <w:w w:val="90"/>
          <w:sz w:val="24"/>
        </w:rPr>
        <w:t>pour</w:t>
      </w:r>
      <w:r>
        <w:rPr>
          <w:i/>
          <w:color w:val="231F20"/>
          <w:spacing w:val="-3"/>
          <w:w w:val="90"/>
          <w:sz w:val="24"/>
        </w:rPr>
        <w:t xml:space="preserve"> </w:t>
      </w:r>
      <w:r>
        <w:rPr>
          <w:i/>
          <w:color w:val="231F20"/>
          <w:w w:val="90"/>
          <w:sz w:val="24"/>
        </w:rPr>
        <w:t xml:space="preserve">la </w:t>
      </w:r>
      <w:r>
        <w:rPr>
          <w:i/>
          <w:color w:val="231F20"/>
          <w:w w:val="95"/>
          <w:sz w:val="24"/>
        </w:rPr>
        <w:t>seconde</w:t>
      </w:r>
      <w:r>
        <w:rPr>
          <w:i/>
          <w:color w:val="231F20"/>
          <w:spacing w:val="-11"/>
          <w:w w:val="95"/>
          <w:sz w:val="24"/>
        </w:rPr>
        <w:t xml:space="preserve"> </w:t>
      </w:r>
      <w:r>
        <w:rPr>
          <w:i/>
          <w:color w:val="231F20"/>
          <w:w w:val="95"/>
          <w:sz w:val="24"/>
        </w:rPr>
        <w:t>infraction</w:t>
      </w:r>
      <w:r>
        <w:rPr>
          <w:i/>
          <w:color w:val="231F20"/>
          <w:spacing w:val="-11"/>
          <w:w w:val="95"/>
          <w:sz w:val="24"/>
        </w:rPr>
        <w:t xml:space="preserve"> </w:t>
      </w:r>
      <w:r>
        <w:rPr>
          <w:i/>
          <w:color w:val="231F20"/>
          <w:w w:val="95"/>
          <w:sz w:val="24"/>
        </w:rPr>
        <w:t>et</w:t>
      </w:r>
      <w:r>
        <w:rPr>
          <w:i/>
          <w:color w:val="231F20"/>
          <w:spacing w:val="-11"/>
          <w:w w:val="95"/>
          <w:sz w:val="24"/>
        </w:rPr>
        <w:t xml:space="preserve"> </w:t>
      </w:r>
      <w:r>
        <w:rPr>
          <w:i/>
          <w:color w:val="231F20"/>
          <w:w w:val="95"/>
          <w:sz w:val="24"/>
        </w:rPr>
        <w:t>triplerait</w:t>
      </w:r>
      <w:r>
        <w:rPr>
          <w:i/>
          <w:color w:val="231F20"/>
          <w:spacing w:val="-11"/>
          <w:w w:val="95"/>
          <w:sz w:val="24"/>
        </w:rPr>
        <w:t xml:space="preserve"> </w:t>
      </w:r>
      <w:r>
        <w:rPr>
          <w:i/>
          <w:color w:val="231F20"/>
          <w:w w:val="95"/>
          <w:sz w:val="24"/>
        </w:rPr>
        <w:t>pour</w:t>
      </w:r>
      <w:r>
        <w:rPr>
          <w:i/>
          <w:color w:val="231F20"/>
          <w:spacing w:val="-11"/>
          <w:w w:val="95"/>
          <w:sz w:val="24"/>
        </w:rPr>
        <w:t xml:space="preserve"> </w:t>
      </w:r>
      <w:r>
        <w:rPr>
          <w:i/>
          <w:color w:val="231F20"/>
          <w:w w:val="95"/>
          <w:sz w:val="24"/>
        </w:rPr>
        <w:t>la</w:t>
      </w:r>
      <w:r>
        <w:rPr>
          <w:i/>
          <w:color w:val="231F20"/>
          <w:spacing w:val="-11"/>
          <w:w w:val="95"/>
          <w:sz w:val="24"/>
        </w:rPr>
        <w:t xml:space="preserve"> </w:t>
      </w:r>
      <w:r>
        <w:rPr>
          <w:i/>
          <w:color w:val="231F20"/>
          <w:w w:val="95"/>
          <w:sz w:val="24"/>
        </w:rPr>
        <w:t>troisième.</w:t>
      </w:r>
    </w:p>
    <w:p w14:paraId="129D1EA8" w14:textId="77777777" w:rsidR="00B76AFF" w:rsidRDefault="00000000">
      <w:pPr>
        <w:spacing w:line="194" w:lineRule="auto"/>
        <w:ind w:left="283" w:right="270" w:firstLine="170"/>
        <w:jc w:val="both"/>
        <w:rPr>
          <w:i/>
          <w:sz w:val="24"/>
        </w:rPr>
      </w:pPr>
      <w:r>
        <w:rPr>
          <w:i/>
          <w:color w:val="231F20"/>
          <w:w w:val="95"/>
          <w:sz w:val="24"/>
        </w:rPr>
        <w:t>L'infliction</w:t>
      </w:r>
      <w:r>
        <w:rPr>
          <w:i/>
          <w:color w:val="231F20"/>
          <w:spacing w:val="-11"/>
          <w:w w:val="95"/>
          <w:sz w:val="24"/>
        </w:rPr>
        <w:t xml:space="preserve"> </w:t>
      </w:r>
      <w:r>
        <w:rPr>
          <w:i/>
          <w:color w:val="231F20"/>
          <w:w w:val="95"/>
          <w:sz w:val="24"/>
        </w:rPr>
        <w:t>des</w:t>
      </w:r>
      <w:r>
        <w:rPr>
          <w:i/>
          <w:color w:val="231F20"/>
          <w:spacing w:val="-11"/>
          <w:w w:val="95"/>
          <w:sz w:val="24"/>
        </w:rPr>
        <w:t xml:space="preserve"> </w:t>
      </w:r>
      <w:r>
        <w:rPr>
          <w:i/>
          <w:color w:val="231F20"/>
          <w:w w:val="95"/>
          <w:sz w:val="24"/>
        </w:rPr>
        <w:t>contraventions</w:t>
      </w:r>
      <w:r>
        <w:rPr>
          <w:i/>
          <w:color w:val="231F20"/>
          <w:spacing w:val="-11"/>
          <w:w w:val="95"/>
          <w:sz w:val="24"/>
        </w:rPr>
        <w:t xml:space="preserve"> </w:t>
      </w:r>
      <w:r>
        <w:rPr>
          <w:i/>
          <w:color w:val="231F20"/>
          <w:w w:val="95"/>
          <w:sz w:val="24"/>
        </w:rPr>
        <w:t>devrait</w:t>
      </w:r>
      <w:r>
        <w:rPr>
          <w:i/>
          <w:color w:val="231F20"/>
          <w:spacing w:val="-11"/>
          <w:w w:val="95"/>
          <w:sz w:val="24"/>
        </w:rPr>
        <w:t xml:space="preserve"> </w:t>
      </w:r>
      <w:r>
        <w:rPr>
          <w:i/>
          <w:color w:val="231F20"/>
          <w:w w:val="95"/>
          <w:sz w:val="24"/>
        </w:rPr>
        <w:t>être</w:t>
      </w:r>
      <w:r>
        <w:rPr>
          <w:i/>
          <w:color w:val="231F20"/>
          <w:spacing w:val="-11"/>
          <w:w w:val="95"/>
          <w:sz w:val="24"/>
        </w:rPr>
        <w:t xml:space="preserve"> </w:t>
      </w:r>
      <w:r>
        <w:rPr>
          <w:i/>
          <w:color w:val="231F20"/>
          <w:w w:val="95"/>
          <w:sz w:val="24"/>
        </w:rPr>
        <w:t>portée</w:t>
      </w:r>
      <w:r>
        <w:rPr>
          <w:i/>
          <w:color w:val="231F20"/>
          <w:spacing w:val="-11"/>
          <w:w w:val="95"/>
          <w:sz w:val="24"/>
        </w:rPr>
        <w:t xml:space="preserve"> </w:t>
      </w:r>
      <w:r>
        <w:rPr>
          <w:i/>
          <w:color w:val="231F20"/>
          <w:w w:val="95"/>
          <w:sz w:val="24"/>
        </w:rPr>
        <w:t>à</w:t>
      </w:r>
      <w:r>
        <w:rPr>
          <w:i/>
          <w:color w:val="231F20"/>
          <w:spacing w:val="-11"/>
          <w:w w:val="95"/>
          <w:sz w:val="24"/>
        </w:rPr>
        <w:t xml:space="preserve"> </w:t>
      </w:r>
      <w:r>
        <w:rPr>
          <w:i/>
          <w:color w:val="231F20"/>
          <w:w w:val="95"/>
          <w:sz w:val="24"/>
        </w:rPr>
        <w:t>la</w:t>
      </w:r>
      <w:r>
        <w:rPr>
          <w:i/>
          <w:color w:val="231F20"/>
          <w:spacing w:val="-11"/>
          <w:w w:val="95"/>
          <w:sz w:val="24"/>
        </w:rPr>
        <w:t xml:space="preserve"> </w:t>
      </w:r>
      <w:r>
        <w:rPr>
          <w:i/>
          <w:color w:val="231F20"/>
          <w:w w:val="95"/>
          <w:sz w:val="24"/>
        </w:rPr>
        <w:t>connaissance</w:t>
      </w:r>
      <w:r>
        <w:rPr>
          <w:i/>
          <w:color w:val="231F20"/>
          <w:spacing w:val="-11"/>
          <w:w w:val="95"/>
          <w:sz w:val="24"/>
        </w:rPr>
        <w:t xml:space="preserve"> </w:t>
      </w:r>
      <w:r>
        <w:rPr>
          <w:i/>
          <w:color w:val="231F20"/>
          <w:w w:val="95"/>
          <w:sz w:val="24"/>
        </w:rPr>
        <w:t>des parents</w:t>
      </w:r>
      <w:r>
        <w:rPr>
          <w:i/>
          <w:color w:val="231F20"/>
          <w:spacing w:val="-11"/>
          <w:w w:val="95"/>
          <w:sz w:val="24"/>
        </w:rPr>
        <w:t xml:space="preserve"> </w:t>
      </w:r>
      <w:r>
        <w:rPr>
          <w:i/>
          <w:color w:val="231F20"/>
          <w:w w:val="95"/>
          <w:sz w:val="24"/>
        </w:rPr>
        <w:t>ou</w:t>
      </w:r>
      <w:r>
        <w:rPr>
          <w:i/>
          <w:color w:val="231F20"/>
          <w:spacing w:val="-11"/>
          <w:w w:val="95"/>
          <w:sz w:val="24"/>
        </w:rPr>
        <w:t xml:space="preserve"> </w:t>
      </w:r>
      <w:r>
        <w:rPr>
          <w:i/>
          <w:color w:val="231F20"/>
          <w:w w:val="95"/>
          <w:sz w:val="24"/>
        </w:rPr>
        <w:t>des</w:t>
      </w:r>
      <w:r>
        <w:rPr>
          <w:i/>
          <w:color w:val="231F20"/>
          <w:spacing w:val="-11"/>
          <w:w w:val="95"/>
          <w:sz w:val="24"/>
        </w:rPr>
        <w:t xml:space="preserve"> </w:t>
      </w:r>
      <w:r>
        <w:rPr>
          <w:i/>
          <w:color w:val="231F20"/>
          <w:w w:val="95"/>
          <w:sz w:val="24"/>
        </w:rPr>
        <w:t>tuteurs</w:t>
      </w:r>
      <w:r>
        <w:rPr>
          <w:i/>
          <w:color w:val="231F20"/>
          <w:spacing w:val="-11"/>
          <w:w w:val="95"/>
          <w:sz w:val="24"/>
        </w:rPr>
        <w:t xml:space="preserve"> </w:t>
      </w:r>
      <w:r>
        <w:rPr>
          <w:i/>
          <w:color w:val="231F20"/>
          <w:w w:val="95"/>
          <w:sz w:val="24"/>
        </w:rPr>
        <w:t>du</w:t>
      </w:r>
      <w:r>
        <w:rPr>
          <w:i/>
          <w:color w:val="231F20"/>
          <w:spacing w:val="-11"/>
          <w:w w:val="95"/>
          <w:sz w:val="24"/>
        </w:rPr>
        <w:t xml:space="preserve"> </w:t>
      </w:r>
      <w:r>
        <w:rPr>
          <w:i/>
          <w:color w:val="231F20"/>
          <w:w w:val="95"/>
          <w:sz w:val="24"/>
        </w:rPr>
        <w:t>mineur,</w:t>
      </w:r>
      <w:r>
        <w:rPr>
          <w:i/>
          <w:color w:val="231F20"/>
          <w:spacing w:val="-11"/>
          <w:w w:val="95"/>
          <w:sz w:val="24"/>
        </w:rPr>
        <w:t xml:space="preserve"> </w:t>
      </w:r>
      <w:r>
        <w:rPr>
          <w:i/>
          <w:color w:val="231F20"/>
          <w:w w:val="95"/>
          <w:sz w:val="24"/>
        </w:rPr>
        <w:t>qui</w:t>
      </w:r>
      <w:r>
        <w:rPr>
          <w:i/>
          <w:color w:val="231F20"/>
          <w:spacing w:val="-11"/>
          <w:w w:val="95"/>
          <w:sz w:val="24"/>
        </w:rPr>
        <w:t xml:space="preserve"> </w:t>
      </w:r>
      <w:r>
        <w:rPr>
          <w:i/>
          <w:color w:val="231F20"/>
          <w:w w:val="95"/>
          <w:sz w:val="24"/>
        </w:rPr>
        <w:t>seraient</w:t>
      </w:r>
      <w:r>
        <w:rPr>
          <w:i/>
          <w:color w:val="231F20"/>
          <w:spacing w:val="-11"/>
          <w:w w:val="95"/>
          <w:sz w:val="24"/>
        </w:rPr>
        <w:t xml:space="preserve"> </w:t>
      </w:r>
      <w:r>
        <w:rPr>
          <w:i/>
          <w:color w:val="231F20"/>
          <w:w w:val="95"/>
          <w:sz w:val="24"/>
        </w:rPr>
        <w:t>garants</w:t>
      </w:r>
      <w:r>
        <w:rPr>
          <w:i/>
          <w:color w:val="231F20"/>
          <w:spacing w:val="-11"/>
          <w:w w:val="95"/>
          <w:sz w:val="24"/>
        </w:rPr>
        <w:t xml:space="preserve"> </w:t>
      </w:r>
      <w:r>
        <w:rPr>
          <w:i/>
          <w:color w:val="231F20"/>
          <w:w w:val="95"/>
          <w:sz w:val="24"/>
        </w:rPr>
        <w:t>de</w:t>
      </w:r>
      <w:r>
        <w:rPr>
          <w:i/>
          <w:color w:val="231F20"/>
          <w:spacing w:val="-11"/>
          <w:w w:val="95"/>
          <w:sz w:val="24"/>
        </w:rPr>
        <w:t xml:space="preserve"> </w:t>
      </w:r>
      <w:r>
        <w:rPr>
          <w:i/>
          <w:color w:val="231F20"/>
          <w:w w:val="95"/>
          <w:sz w:val="24"/>
        </w:rPr>
        <w:t>leur</w:t>
      </w:r>
      <w:r>
        <w:rPr>
          <w:i/>
          <w:color w:val="231F20"/>
          <w:spacing w:val="-11"/>
          <w:w w:val="95"/>
          <w:sz w:val="24"/>
        </w:rPr>
        <w:t xml:space="preserve"> </w:t>
      </w:r>
      <w:r>
        <w:rPr>
          <w:i/>
          <w:color w:val="231F20"/>
          <w:w w:val="95"/>
          <w:sz w:val="24"/>
        </w:rPr>
        <w:t>paiement</w:t>
      </w:r>
      <w:r>
        <w:rPr>
          <w:i/>
          <w:color w:val="231F20"/>
          <w:spacing w:val="-11"/>
          <w:w w:val="95"/>
          <w:sz w:val="24"/>
        </w:rPr>
        <w:t xml:space="preserve"> </w:t>
      </w:r>
      <w:r>
        <w:rPr>
          <w:i/>
          <w:color w:val="231F20"/>
          <w:w w:val="95"/>
          <w:sz w:val="24"/>
        </w:rPr>
        <w:t xml:space="preserve">; </w:t>
      </w:r>
      <w:r>
        <w:rPr>
          <w:i/>
          <w:color w:val="231F20"/>
          <w:w w:val="90"/>
          <w:sz w:val="24"/>
        </w:rPr>
        <w:t>ils</w:t>
      </w:r>
      <w:r>
        <w:rPr>
          <w:i/>
          <w:color w:val="231F20"/>
          <w:spacing w:val="-1"/>
          <w:w w:val="90"/>
          <w:sz w:val="24"/>
        </w:rPr>
        <w:t xml:space="preserve"> </w:t>
      </w:r>
      <w:r>
        <w:rPr>
          <w:i/>
          <w:color w:val="231F20"/>
          <w:w w:val="90"/>
          <w:sz w:val="24"/>
        </w:rPr>
        <w:t>auraient</w:t>
      </w:r>
      <w:r>
        <w:rPr>
          <w:i/>
          <w:color w:val="231F20"/>
          <w:spacing w:val="-1"/>
          <w:w w:val="90"/>
          <w:sz w:val="24"/>
        </w:rPr>
        <w:t xml:space="preserve"> </w:t>
      </w:r>
      <w:r>
        <w:rPr>
          <w:i/>
          <w:color w:val="231F20"/>
          <w:w w:val="90"/>
          <w:sz w:val="24"/>
        </w:rPr>
        <w:t>la</w:t>
      </w:r>
      <w:r>
        <w:rPr>
          <w:i/>
          <w:color w:val="231F20"/>
          <w:spacing w:val="-1"/>
          <w:w w:val="90"/>
          <w:sz w:val="24"/>
        </w:rPr>
        <w:t xml:space="preserve"> </w:t>
      </w:r>
      <w:r>
        <w:rPr>
          <w:i/>
          <w:color w:val="231F20"/>
          <w:w w:val="90"/>
          <w:sz w:val="24"/>
        </w:rPr>
        <w:t>faculté</w:t>
      </w:r>
      <w:r>
        <w:rPr>
          <w:i/>
          <w:color w:val="231F20"/>
          <w:spacing w:val="-1"/>
          <w:w w:val="90"/>
          <w:sz w:val="24"/>
        </w:rPr>
        <w:t xml:space="preserve"> </w:t>
      </w:r>
      <w:r>
        <w:rPr>
          <w:i/>
          <w:color w:val="231F20"/>
          <w:w w:val="90"/>
          <w:sz w:val="24"/>
        </w:rPr>
        <w:t>de</w:t>
      </w:r>
      <w:r>
        <w:rPr>
          <w:i/>
          <w:color w:val="231F20"/>
          <w:spacing w:val="-1"/>
          <w:w w:val="90"/>
          <w:sz w:val="24"/>
        </w:rPr>
        <w:t xml:space="preserve"> </w:t>
      </w:r>
      <w:r>
        <w:rPr>
          <w:i/>
          <w:color w:val="231F20"/>
          <w:w w:val="90"/>
          <w:sz w:val="24"/>
        </w:rPr>
        <w:t>la</w:t>
      </w:r>
      <w:r>
        <w:rPr>
          <w:i/>
          <w:color w:val="231F20"/>
          <w:spacing w:val="-1"/>
          <w:w w:val="90"/>
          <w:sz w:val="24"/>
        </w:rPr>
        <w:t xml:space="preserve"> </w:t>
      </w:r>
      <w:r>
        <w:rPr>
          <w:i/>
          <w:color w:val="231F20"/>
          <w:w w:val="90"/>
          <w:sz w:val="24"/>
        </w:rPr>
        <w:t>faire</w:t>
      </w:r>
      <w:r>
        <w:rPr>
          <w:i/>
          <w:color w:val="231F20"/>
          <w:spacing w:val="-1"/>
          <w:w w:val="90"/>
          <w:sz w:val="24"/>
        </w:rPr>
        <w:t xml:space="preserve"> </w:t>
      </w:r>
      <w:r>
        <w:rPr>
          <w:i/>
          <w:color w:val="231F20"/>
          <w:w w:val="90"/>
          <w:sz w:val="24"/>
        </w:rPr>
        <w:t>commuer</w:t>
      </w:r>
      <w:r>
        <w:rPr>
          <w:i/>
          <w:color w:val="231F20"/>
          <w:spacing w:val="-1"/>
          <w:w w:val="90"/>
          <w:sz w:val="24"/>
        </w:rPr>
        <w:t xml:space="preserve"> </w:t>
      </w:r>
      <w:r>
        <w:rPr>
          <w:i/>
          <w:color w:val="231F20"/>
          <w:w w:val="90"/>
          <w:sz w:val="24"/>
        </w:rPr>
        <w:t>en</w:t>
      </w:r>
      <w:r>
        <w:rPr>
          <w:i/>
          <w:color w:val="231F20"/>
          <w:spacing w:val="-1"/>
          <w:w w:val="90"/>
          <w:sz w:val="24"/>
        </w:rPr>
        <w:t xml:space="preserve"> </w:t>
      </w:r>
      <w:r>
        <w:rPr>
          <w:i/>
          <w:color w:val="231F20"/>
          <w:w w:val="90"/>
          <w:sz w:val="24"/>
        </w:rPr>
        <w:t>une</w:t>
      </w:r>
      <w:r>
        <w:rPr>
          <w:i/>
          <w:color w:val="231F20"/>
          <w:spacing w:val="-1"/>
          <w:w w:val="90"/>
          <w:sz w:val="24"/>
        </w:rPr>
        <w:t xml:space="preserve"> </w:t>
      </w:r>
      <w:r>
        <w:rPr>
          <w:i/>
          <w:color w:val="231F20"/>
          <w:w w:val="90"/>
          <w:sz w:val="24"/>
        </w:rPr>
        <w:t>peine</w:t>
      </w:r>
      <w:r>
        <w:rPr>
          <w:i/>
          <w:color w:val="231F20"/>
          <w:spacing w:val="-1"/>
          <w:w w:val="90"/>
          <w:sz w:val="24"/>
        </w:rPr>
        <w:t xml:space="preserve"> </w:t>
      </w:r>
      <w:r>
        <w:rPr>
          <w:i/>
          <w:color w:val="231F20"/>
          <w:w w:val="90"/>
          <w:sz w:val="24"/>
        </w:rPr>
        <w:t>de</w:t>
      </w:r>
      <w:r>
        <w:rPr>
          <w:i/>
          <w:color w:val="231F20"/>
          <w:spacing w:val="-1"/>
          <w:w w:val="90"/>
          <w:sz w:val="24"/>
        </w:rPr>
        <w:t xml:space="preserve"> </w:t>
      </w:r>
      <w:r>
        <w:rPr>
          <w:i/>
          <w:color w:val="231F20"/>
          <w:w w:val="90"/>
          <w:sz w:val="24"/>
        </w:rPr>
        <w:t>travaux</w:t>
      </w:r>
      <w:r>
        <w:rPr>
          <w:i/>
          <w:color w:val="231F20"/>
          <w:spacing w:val="-1"/>
          <w:w w:val="90"/>
          <w:sz w:val="24"/>
        </w:rPr>
        <w:t xml:space="preserve"> </w:t>
      </w:r>
      <w:r>
        <w:rPr>
          <w:i/>
          <w:color w:val="231F20"/>
          <w:w w:val="90"/>
          <w:sz w:val="24"/>
        </w:rPr>
        <w:t xml:space="preserve">d'intérêt </w:t>
      </w:r>
      <w:r>
        <w:rPr>
          <w:i/>
          <w:color w:val="231F20"/>
          <w:w w:val="95"/>
          <w:sz w:val="24"/>
        </w:rPr>
        <w:t>général.</w:t>
      </w:r>
      <w:r>
        <w:rPr>
          <w:i/>
          <w:color w:val="231F20"/>
          <w:spacing w:val="-11"/>
          <w:w w:val="95"/>
          <w:sz w:val="24"/>
        </w:rPr>
        <w:t xml:space="preserve"> </w:t>
      </w:r>
      <w:r>
        <w:rPr>
          <w:i/>
          <w:color w:val="231F20"/>
          <w:w w:val="95"/>
          <w:sz w:val="24"/>
        </w:rPr>
        <w:t>Lors</w:t>
      </w:r>
      <w:r>
        <w:rPr>
          <w:i/>
          <w:color w:val="231F20"/>
          <w:spacing w:val="-11"/>
          <w:w w:val="95"/>
          <w:sz w:val="24"/>
        </w:rPr>
        <w:t xml:space="preserve"> </w:t>
      </w:r>
      <w:r>
        <w:rPr>
          <w:i/>
          <w:color w:val="231F20"/>
          <w:w w:val="95"/>
          <w:sz w:val="24"/>
        </w:rPr>
        <w:t>du</w:t>
      </w:r>
      <w:r>
        <w:rPr>
          <w:i/>
          <w:color w:val="231F20"/>
          <w:spacing w:val="-11"/>
          <w:w w:val="95"/>
          <w:sz w:val="24"/>
        </w:rPr>
        <w:t xml:space="preserve"> </w:t>
      </w:r>
      <w:r>
        <w:rPr>
          <w:i/>
          <w:color w:val="231F20"/>
          <w:w w:val="95"/>
          <w:sz w:val="24"/>
        </w:rPr>
        <w:t>contact</w:t>
      </w:r>
      <w:r>
        <w:rPr>
          <w:i/>
          <w:color w:val="231F20"/>
          <w:spacing w:val="-11"/>
          <w:w w:val="95"/>
          <w:sz w:val="24"/>
        </w:rPr>
        <w:t xml:space="preserve"> </w:t>
      </w:r>
      <w:r>
        <w:rPr>
          <w:i/>
          <w:color w:val="231F20"/>
          <w:w w:val="95"/>
          <w:sz w:val="24"/>
        </w:rPr>
        <w:t>établi</w:t>
      </w:r>
      <w:r>
        <w:rPr>
          <w:i/>
          <w:color w:val="231F20"/>
          <w:spacing w:val="-11"/>
          <w:w w:val="95"/>
          <w:sz w:val="24"/>
        </w:rPr>
        <w:t xml:space="preserve"> </w:t>
      </w:r>
      <w:r>
        <w:rPr>
          <w:i/>
          <w:color w:val="231F20"/>
          <w:w w:val="95"/>
          <w:sz w:val="24"/>
        </w:rPr>
        <w:t>avec</w:t>
      </w:r>
      <w:r>
        <w:rPr>
          <w:i/>
          <w:color w:val="231F20"/>
          <w:spacing w:val="-11"/>
          <w:w w:val="95"/>
          <w:sz w:val="24"/>
        </w:rPr>
        <w:t xml:space="preserve"> </w:t>
      </w:r>
      <w:r>
        <w:rPr>
          <w:i/>
          <w:color w:val="231F20"/>
          <w:w w:val="95"/>
          <w:sz w:val="24"/>
        </w:rPr>
        <w:t>eux,</w:t>
      </w:r>
      <w:r>
        <w:rPr>
          <w:i/>
          <w:color w:val="231F20"/>
          <w:spacing w:val="-11"/>
          <w:w w:val="95"/>
          <w:sz w:val="24"/>
        </w:rPr>
        <w:t xml:space="preserve"> </w:t>
      </w:r>
      <w:r>
        <w:rPr>
          <w:i/>
          <w:color w:val="231F20"/>
          <w:w w:val="95"/>
          <w:sz w:val="24"/>
        </w:rPr>
        <w:t>ils</w:t>
      </w:r>
      <w:r>
        <w:rPr>
          <w:i/>
          <w:color w:val="231F20"/>
          <w:spacing w:val="-11"/>
          <w:w w:val="95"/>
          <w:sz w:val="24"/>
        </w:rPr>
        <w:t xml:space="preserve"> </w:t>
      </w:r>
      <w:r>
        <w:rPr>
          <w:i/>
          <w:color w:val="231F20"/>
          <w:w w:val="95"/>
          <w:sz w:val="24"/>
        </w:rPr>
        <w:t>se</w:t>
      </w:r>
      <w:r>
        <w:rPr>
          <w:i/>
          <w:color w:val="231F20"/>
          <w:spacing w:val="-11"/>
          <w:w w:val="95"/>
          <w:sz w:val="24"/>
        </w:rPr>
        <w:t xml:space="preserve"> </w:t>
      </w:r>
      <w:r>
        <w:rPr>
          <w:i/>
          <w:color w:val="231F20"/>
          <w:w w:val="95"/>
          <w:sz w:val="24"/>
        </w:rPr>
        <w:t>verraient</w:t>
      </w:r>
      <w:r>
        <w:rPr>
          <w:i/>
          <w:color w:val="231F20"/>
          <w:spacing w:val="-11"/>
          <w:w w:val="95"/>
          <w:sz w:val="24"/>
        </w:rPr>
        <w:t xml:space="preserve"> </w:t>
      </w:r>
      <w:r>
        <w:rPr>
          <w:i/>
          <w:color w:val="231F20"/>
          <w:w w:val="95"/>
          <w:sz w:val="24"/>
        </w:rPr>
        <w:t>remettre</w:t>
      </w:r>
      <w:r>
        <w:rPr>
          <w:i/>
          <w:color w:val="231F20"/>
          <w:spacing w:val="-11"/>
          <w:w w:val="95"/>
          <w:sz w:val="24"/>
        </w:rPr>
        <w:t xml:space="preserve"> </w:t>
      </w:r>
      <w:r>
        <w:rPr>
          <w:i/>
          <w:color w:val="231F20"/>
          <w:w w:val="95"/>
          <w:sz w:val="24"/>
        </w:rPr>
        <w:t>un</w:t>
      </w:r>
      <w:r>
        <w:rPr>
          <w:i/>
          <w:color w:val="231F20"/>
          <w:spacing w:val="-11"/>
          <w:w w:val="95"/>
          <w:sz w:val="24"/>
        </w:rPr>
        <w:t xml:space="preserve"> </w:t>
      </w:r>
      <w:r>
        <w:rPr>
          <w:i/>
          <w:color w:val="231F20"/>
          <w:w w:val="95"/>
          <w:sz w:val="24"/>
        </w:rPr>
        <w:t>livret d'information</w:t>
      </w:r>
      <w:r>
        <w:rPr>
          <w:i/>
          <w:color w:val="231F20"/>
          <w:spacing w:val="-10"/>
          <w:w w:val="95"/>
          <w:sz w:val="24"/>
        </w:rPr>
        <w:t xml:space="preserve"> </w:t>
      </w:r>
      <w:r>
        <w:rPr>
          <w:i/>
          <w:color w:val="231F20"/>
          <w:w w:val="95"/>
          <w:sz w:val="24"/>
        </w:rPr>
        <w:t>sur</w:t>
      </w:r>
      <w:r>
        <w:rPr>
          <w:i/>
          <w:color w:val="231F20"/>
          <w:spacing w:val="-10"/>
          <w:w w:val="95"/>
          <w:sz w:val="24"/>
        </w:rPr>
        <w:t xml:space="preserve"> </w:t>
      </w:r>
      <w:r>
        <w:rPr>
          <w:i/>
          <w:color w:val="231F20"/>
          <w:w w:val="95"/>
          <w:sz w:val="24"/>
        </w:rPr>
        <w:t>les</w:t>
      </w:r>
      <w:r>
        <w:rPr>
          <w:i/>
          <w:color w:val="231F20"/>
          <w:spacing w:val="-10"/>
          <w:w w:val="95"/>
          <w:sz w:val="24"/>
        </w:rPr>
        <w:t xml:space="preserve"> </w:t>
      </w:r>
      <w:r>
        <w:rPr>
          <w:i/>
          <w:color w:val="231F20"/>
          <w:w w:val="95"/>
          <w:sz w:val="24"/>
        </w:rPr>
        <w:t>dangers</w:t>
      </w:r>
      <w:r>
        <w:rPr>
          <w:i/>
          <w:color w:val="231F20"/>
          <w:spacing w:val="-10"/>
          <w:w w:val="95"/>
          <w:sz w:val="24"/>
        </w:rPr>
        <w:t xml:space="preserve"> </w:t>
      </w:r>
      <w:r>
        <w:rPr>
          <w:i/>
          <w:color w:val="231F20"/>
          <w:w w:val="95"/>
          <w:sz w:val="24"/>
        </w:rPr>
        <w:t>de</w:t>
      </w:r>
      <w:r>
        <w:rPr>
          <w:i/>
          <w:color w:val="231F20"/>
          <w:spacing w:val="-10"/>
          <w:w w:val="95"/>
          <w:sz w:val="24"/>
        </w:rPr>
        <w:t xml:space="preserve"> </w:t>
      </w:r>
      <w:r>
        <w:rPr>
          <w:i/>
          <w:color w:val="231F20"/>
          <w:w w:val="95"/>
          <w:sz w:val="24"/>
        </w:rPr>
        <w:t>cette</w:t>
      </w:r>
      <w:r>
        <w:rPr>
          <w:i/>
          <w:color w:val="231F20"/>
          <w:spacing w:val="-10"/>
          <w:w w:val="95"/>
          <w:sz w:val="24"/>
        </w:rPr>
        <w:t xml:space="preserve"> </w:t>
      </w:r>
      <w:r>
        <w:rPr>
          <w:i/>
          <w:color w:val="231F20"/>
          <w:w w:val="95"/>
          <w:sz w:val="24"/>
        </w:rPr>
        <w:t>addiction.</w:t>
      </w:r>
    </w:p>
    <w:p w14:paraId="30ADBD5E" w14:textId="77777777" w:rsidR="00B76AFF" w:rsidRDefault="00000000">
      <w:pPr>
        <w:spacing w:line="194" w:lineRule="auto"/>
        <w:ind w:left="283" w:right="271" w:firstLine="170"/>
        <w:jc w:val="both"/>
        <w:rPr>
          <w:i/>
          <w:sz w:val="24"/>
        </w:rPr>
      </w:pPr>
      <w:r>
        <w:rPr>
          <w:i/>
          <w:color w:val="231F20"/>
          <w:w w:val="90"/>
          <w:sz w:val="24"/>
        </w:rPr>
        <w:t xml:space="preserve">Au-delà de trois récidives, l'usager devrait suivre un stage payant, destiné </w:t>
      </w:r>
      <w:r>
        <w:rPr>
          <w:i/>
          <w:color w:val="231F20"/>
          <w:w w:val="95"/>
          <w:sz w:val="24"/>
        </w:rPr>
        <w:t>à</w:t>
      </w:r>
      <w:r>
        <w:rPr>
          <w:i/>
          <w:color w:val="231F20"/>
          <w:spacing w:val="-11"/>
          <w:w w:val="95"/>
          <w:sz w:val="24"/>
        </w:rPr>
        <w:t xml:space="preserve"> </w:t>
      </w:r>
      <w:r>
        <w:rPr>
          <w:i/>
          <w:color w:val="231F20"/>
          <w:w w:val="95"/>
          <w:sz w:val="24"/>
        </w:rPr>
        <w:t>l'informer</w:t>
      </w:r>
      <w:r>
        <w:rPr>
          <w:i/>
          <w:color w:val="231F20"/>
          <w:spacing w:val="-11"/>
          <w:w w:val="95"/>
          <w:sz w:val="24"/>
        </w:rPr>
        <w:t xml:space="preserve"> </w:t>
      </w:r>
      <w:r>
        <w:rPr>
          <w:i/>
          <w:color w:val="231F20"/>
          <w:w w:val="95"/>
          <w:sz w:val="24"/>
        </w:rPr>
        <w:t>sur</w:t>
      </w:r>
      <w:r>
        <w:rPr>
          <w:i/>
          <w:color w:val="231F20"/>
          <w:spacing w:val="-11"/>
          <w:w w:val="95"/>
          <w:sz w:val="24"/>
        </w:rPr>
        <w:t xml:space="preserve"> </w:t>
      </w:r>
      <w:r>
        <w:rPr>
          <w:i/>
          <w:color w:val="231F20"/>
          <w:w w:val="95"/>
          <w:sz w:val="24"/>
        </w:rPr>
        <w:t>les</w:t>
      </w:r>
      <w:r>
        <w:rPr>
          <w:i/>
          <w:color w:val="231F20"/>
          <w:spacing w:val="-11"/>
          <w:w w:val="95"/>
          <w:sz w:val="24"/>
        </w:rPr>
        <w:t xml:space="preserve"> </w:t>
      </w:r>
      <w:r>
        <w:rPr>
          <w:i/>
          <w:color w:val="231F20"/>
          <w:w w:val="95"/>
          <w:sz w:val="24"/>
        </w:rPr>
        <w:t>méfaits</w:t>
      </w:r>
      <w:r>
        <w:rPr>
          <w:i/>
          <w:color w:val="231F20"/>
          <w:spacing w:val="-11"/>
          <w:w w:val="95"/>
          <w:sz w:val="24"/>
        </w:rPr>
        <w:t xml:space="preserve"> </w:t>
      </w:r>
      <w:r>
        <w:rPr>
          <w:i/>
          <w:color w:val="231F20"/>
          <w:w w:val="95"/>
          <w:sz w:val="24"/>
        </w:rPr>
        <w:t>du</w:t>
      </w:r>
      <w:r>
        <w:rPr>
          <w:i/>
          <w:color w:val="231F20"/>
          <w:spacing w:val="-11"/>
          <w:w w:val="95"/>
          <w:sz w:val="24"/>
        </w:rPr>
        <w:t xml:space="preserve"> </w:t>
      </w:r>
      <w:r>
        <w:rPr>
          <w:i/>
          <w:color w:val="231F20"/>
          <w:w w:val="95"/>
          <w:sz w:val="24"/>
        </w:rPr>
        <w:t>cannabis</w:t>
      </w:r>
      <w:r>
        <w:rPr>
          <w:i/>
          <w:color w:val="231F20"/>
          <w:spacing w:val="-11"/>
          <w:w w:val="95"/>
          <w:sz w:val="24"/>
        </w:rPr>
        <w:t xml:space="preserve"> </w:t>
      </w:r>
      <w:r>
        <w:rPr>
          <w:i/>
          <w:color w:val="231F20"/>
          <w:w w:val="95"/>
          <w:sz w:val="24"/>
        </w:rPr>
        <w:t>et</w:t>
      </w:r>
      <w:r>
        <w:rPr>
          <w:i/>
          <w:color w:val="231F20"/>
          <w:spacing w:val="-11"/>
          <w:w w:val="95"/>
          <w:sz w:val="24"/>
        </w:rPr>
        <w:t xml:space="preserve"> </w:t>
      </w:r>
      <w:r>
        <w:rPr>
          <w:i/>
          <w:color w:val="231F20"/>
          <w:w w:val="95"/>
          <w:sz w:val="24"/>
        </w:rPr>
        <w:t>des</w:t>
      </w:r>
      <w:r>
        <w:rPr>
          <w:i/>
          <w:color w:val="231F20"/>
          <w:spacing w:val="-11"/>
          <w:w w:val="95"/>
          <w:sz w:val="24"/>
        </w:rPr>
        <w:t xml:space="preserve"> </w:t>
      </w:r>
      <w:r>
        <w:rPr>
          <w:i/>
          <w:color w:val="231F20"/>
          <w:w w:val="95"/>
          <w:sz w:val="24"/>
        </w:rPr>
        <w:t>autres</w:t>
      </w:r>
      <w:r>
        <w:rPr>
          <w:i/>
          <w:color w:val="231F20"/>
          <w:spacing w:val="-11"/>
          <w:w w:val="95"/>
          <w:sz w:val="24"/>
        </w:rPr>
        <w:t xml:space="preserve"> </w:t>
      </w:r>
      <w:r>
        <w:rPr>
          <w:i/>
          <w:color w:val="231F20"/>
          <w:w w:val="95"/>
          <w:sz w:val="24"/>
        </w:rPr>
        <w:t>drogues</w:t>
      </w:r>
      <w:r>
        <w:rPr>
          <w:i/>
          <w:color w:val="231F20"/>
          <w:spacing w:val="-11"/>
          <w:w w:val="95"/>
          <w:sz w:val="24"/>
        </w:rPr>
        <w:t xml:space="preserve"> </w:t>
      </w:r>
      <w:r>
        <w:rPr>
          <w:i/>
          <w:color w:val="231F20"/>
          <w:w w:val="95"/>
          <w:sz w:val="24"/>
        </w:rPr>
        <w:t>;</w:t>
      </w:r>
      <w:r>
        <w:rPr>
          <w:i/>
          <w:color w:val="231F20"/>
          <w:spacing w:val="-11"/>
          <w:w w:val="95"/>
          <w:sz w:val="24"/>
        </w:rPr>
        <w:t xml:space="preserve"> </w:t>
      </w:r>
      <w:r>
        <w:rPr>
          <w:i/>
          <w:color w:val="231F20"/>
          <w:w w:val="95"/>
          <w:sz w:val="24"/>
        </w:rPr>
        <w:t>à</w:t>
      </w:r>
      <w:r>
        <w:rPr>
          <w:i/>
          <w:color w:val="231F20"/>
          <w:spacing w:val="-11"/>
          <w:w w:val="95"/>
          <w:sz w:val="24"/>
        </w:rPr>
        <w:t xml:space="preserve"> </w:t>
      </w:r>
      <w:r>
        <w:rPr>
          <w:i/>
          <w:color w:val="231F20"/>
          <w:w w:val="95"/>
          <w:sz w:val="24"/>
        </w:rPr>
        <w:t>son</w:t>
      </w:r>
      <w:r>
        <w:rPr>
          <w:i/>
          <w:color w:val="231F20"/>
          <w:spacing w:val="-11"/>
          <w:w w:val="95"/>
          <w:sz w:val="24"/>
        </w:rPr>
        <w:t xml:space="preserve"> </w:t>
      </w:r>
      <w:r>
        <w:rPr>
          <w:i/>
          <w:color w:val="231F20"/>
          <w:w w:val="95"/>
          <w:sz w:val="24"/>
        </w:rPr>
        <w:t xml:space="preserve">issue </w:t>
      </w:r>
      <w:r>
        <w:rPr>
          <w:i/>
          <w:color w:val="231F20"/>
          <w:spacing w:val="-2"/>
          <w:w w:val="95"/>
          <w:sz w:val="24"/>
        </w:rPr>
        <w:t>il</w:t>
      </w:r>
      <w:r>
        <w:rPr>
          <w:i/>
          <w:color w:val="231F20"/>
          <w:spacing w:val="-9"/>
          <w:w w:val="95"/>
          <w:sz w:val="24"/>
        </w:rPr>
        <w:t xml:space="preserve"> </w:t>
      </w:r>
      <w:r>
        <w:rPr>
          <w:i/>
          <w:color w:val="231F20"/>
          <w:spacing w:val="-2"/>
          <w:w w:val="95"/>
          <w:sz w:val="24"/>
        </w:rPr>
        <w:t>comporterait</w:t>
      </w:r>
      <w:r>
        <w:rPr>
          <w:i/>
          <w:color w:val="231F20"/>
          <w:spacing w:val="-9"/>
          <w:w w:val="95"/>
          <w:sz w:val="24"/>
        </w:rPr>
        <w:t xml:space="preserve"> </w:t>
      </w:r>
      <w:r>
        <w:rPr>
          <w:i/>
          <w:color w:val="231F20"/>
          <w:spacing w:val="-2"/>
          <w:w w:val="95"/>
          <w:sz w:val="24"/>
        </w:rPr>
        <w:t>un</w:t>
      </w:r>
      <w:r>
        <w:rPr>
          <w:i/>
          <w:color w:val="231F20"/>
          <w:spacing w:val="-9"/>
          <w:w w:val="95"/>
          <w:sz w:val="24"/>
        </w:rPr>
        <w:t xml:space="preserve"> </w:t>
      </w:r>
      <w:r>
        <w:rPr>
          <w:i/>
          <w:color w:val="231F20"/>
          <w:spacing w:val="-2"/>
          <w:w w:val="95"/>
          <w:sz w:val="24"/>
        </w:rPr>
        <w:t>examen</w:t>
      </w:r>
      <w:r>
        <w:rPr>
          <w:i/>
          <w:color w:val="231F20"/>
          <w:spacing w:val="-9"/>
          <w:w w:val="95"/>
          <w:sz w:val="24"/>
        </w:rPr>
        <w:t xml:space="preserve"> </w:t>
      </w:r>
      <w:r>
        <w:rPr>
          <w:i/>
          <w:color w:val="231F20"/>
          <w:spacing w:val="-2"/>
          <w:w w:val="95"/>
          <w:sz w:val="24"/>
        </w:rPr>
        <w:t>de</w:t>
      </w:r>
      <w:r>
        <w:rPr>
          <w:i/>
          <w:color w:val="231F20"/>
          <w:spacing w:val="-9"/>
          <w:w w:val="95"/>
          <w:sz w:val="24"/>
        </w:rPr>
        <w:t xml:space="preserve"> </w:t>
      </w:r>
      <w:r>
        <w:rPr>
          <w:i/>
          <w:color w:val="231F20"/>
          <w:spacing w:val="-2"/>
          <w:w w:val="95"/>
          <w:sz w:val="24"/>
        </w:rPr>
        <w:t>contrôle</w:t>
      </w:r>
      <w:r>
        <w:rPr>
          <w:i/>
          <w:color w:val="231F20"/>
          <w:spacing w:val="-9"/>
          <w:w w:val="95"/>
          <w:sz w:val="24"/>
        </w:rPr>
        <w:t xml:space="preserve"> </w:t>
      </w:r>
      <w:r>
        <w:rPr>
          <w:i/>
          <w:color w:val="231F20"/>
          <w:spacing w:val="-2"/>
          <w:w w:val="95"/>
          <w:sz w:val="24"/>
        </w:rPr>
        <w:t>des</w:t>
      </w:r>
      <w:r>
        <w:rPr>
          <w:i/>
          <w:color w:val="231F20"/>
          <w:spacing w:val="-9"/>
          <w:w w:val="95"/>
          <w:sz w:val="24"/>
        </w:rPr>
        <w:t xml:space="preserve"> </w:t>
      </w:r>
      <w:r>
        <w:rPr>
          <w:i/>
          <w:color w:val="231F20"/>
          <w:spacing w:val="-2"/>
          <w:w w:val="95"/>
          <w:sz w:val="24"/>
        </w:rPr>
        <w:t>connaissances</w:t>
      </w:r>
      <w:r>
        <w:rPr>
          <w:i/>
          <w:color w:val="231F20"/>
          <w:spacing w:val="-9"/>
          <w:w w:val="95"/>
          <w:sz w:val="24"/>
        </w:rPr>
        <w:t xml:space="preserve"> </w:t>
      </w:r>
      <w:r>
        <w:rPr>
          <w:i/>
          <w:color w:val="231F20"/>
          <w:spacing w:val="-2"/>
          <w:w w:val="95"/>
          <w:sz w:val="24"/>
        </w:rPr>
        <w:t>dont</w:t>
      </w:r>
      <w:r>
        <w:rPr>
          <w:i/>
          <w:color w:val="231F20"/>
          <w:spacing w:val="-9"/>
          <w:w w:val="95"/>
          <w:sz w:val="24"/>
        </w:rPr>
        <w:t xml:space="preserve"> </w:t>
      </w:r>
      <w:r>
        <w:rPr>
          <w:i/>
          <w:color w:val="231F20"/>
          <w:spacing w:val="-2"/>
          <w:w w:val="95"/>
          <w:sz w:val="24"/>
        </w:rPr>
        <w:t>les</w:t>
      </w:r>
      <w:r>
        <w:rPr>
          <w:i/>
          <w:color w:val="231F20"/>
          <w:spacing w:val="-9"/>
          <w:w w:val="95"/>
          <w:sz w:val="24"/>
        </w:rPr>
        <w:t xml:space="preserve"> </w:t>
      </w:r>
      <w:r>
        <w:rPr>
          <w:i/>
          <w:color w:val="231F20"/>
          <w:spacing w:val="-2"/>
          <w:w w:val="95"/>
          <w:sz w:val="24"/>
        </w:rPr>
        <w:t>résultats insuffisants</w:t>
      </w:r>
      <w:r>
        <w:rPr>
          <w:i/>
          <w:color w:val="231F20"/>
          <w:spacing w:val="-3"/>
          <w:w w:val="95"/>
          <w:sz w:val="24"/>
        </w:rPr>
        <w:t xml:space="preserve"> </w:t>
      </w:r>
      <w:r>
        <w:rPr>
          <w:i/>
          <w:color w:val="231F20"/>
          <w:spacing w:val="-2"/>
          <w:w w:val="95"/>
          <w:sz w:val="24"/>
        </w:rPr>
        <w:t>pourraient</w:t>
      </w:r>
      <w:r>
        <w:rPr>
          <w:i/>
          <w:color w:val="231F20"/>
          <w:spacing w:val="-3"/>
          <w:w w:val="95"/>
          <w:sz w:val="24"/>
        </w:rPr>
        <w:t xml:space="preserve"> </w:t>
      </w:r>
      <w:r>
        <w:rPr>
          <w:i/>
          <w:color w:val="231F20"/>
          <w:spacing w:val="-2"/>
          <w:w w:val="95"/>
          <w:sz w:val="24"/>
        </w:rPr>
        <w:t>justifier</w:t>
      </w:r>
      <w:r>
        <w:rPr>
          <w:i/>
          <w:color w:val="231F20"/>
          <w:spacing w:val="-3"/>
          <w:w w:val="95"/>
          <w:sz w:val="24"/>
        </w:rPr>
        <w:t xml:space="preserve"> </w:t>
      </w:r>
      <w:r>
        <w:rPr>
          <w:i/>
          <w:color w:val="231F20"/>
          <w:spacing w:val="-2"/>
          <w:w w:val="95"/>
          <w:sz w:val="24"/>
        </w:rPr>
        <w:t>la</w:t>
      </w:r>
      <w:r>
        <w:rPr>
          <w:i/>
          <w:color w:val="231F20"/>
          <w:spacing w:val="-3"/>
          <w:w w:val="95"/>
          <w:sz w:val="24"/>
        </w:rPr>
        <w:t xml:space="preserve"> </w:t>
      </w:r>
      <w:r>
        <w:rPr>
          <w:i/>
          <w:color w:val="231F20"/>
          <w:spacing w:val="-2"/>
          <w:w w:val="95"/>
          <w:sz w:val="24"/>
        </w:rPr>
        <w:t>réitération</w:t>
      </w:r>
      <w:r>
        <w:rPr>
          <w:i/>
          <w:color w:val="231F20"/>
          <w:spacing w:val="-3"/>
          <w:w w:val="95"/>
          <w:sz w:val="24"/>
        </w:rPr>
        <w:t xml:space="preserve"> </w:t>
      </w:r>
      <w:r>
        <w:rPr>
          <w:i/>
          <w:color w:val="231F20"/>
          <w:spacing w:val="-2"/>
          <w:w w:val="95"/>
          <w:sz w:val="24"/>
        </w:rPr>
        <w:t>de</w:t>
      </w:r>
      <w:r>
        <w:rPr>
          <w:i/>
          <w:color w:val="231F20"/>
          <w:spacing w:val="-3"/>
          <w:w w:val="95"/>
          <w:sz w:val="24"/>
        </w:rPr>
        <w:t xml:space="preserve"> </w:t>
      </w:r>
      <w:r>
        <w:rPr>
          <w:i/>
          <w:color w:val="231F20"/>
          <w:spacing w:val="-2"/>
          <w:w w:val="95"/>
          <w:sz w:val="24"/>
        </w:rPr>
        <w:t>ce</w:t>
      </w:r>
      <w:r>
        <w:rPr>
          <w:i/>
          <w:color w:val="231F20"/>
          <w:spacing w:val="-3"/>
          <w:w w:val="95"/>
          <w:sz w:val="24"/>
        </w:rPr>
        <w:t xml:space="preserve"> </w:t>
      </w:r>
      <w:r>
        <w:rPr>
          <w:i/>
          <w:color w:val="231F20"/>
          <w:spacing w:val="-2"/>
          <w:w w:val="95"/>
          <w:sz w:val="24"/>
        </w:rPr>
        <w:t>stage.</w:t>
      </w:r>
    </w:p>
    <w:p w14:paraId="14468AAE" w14:textId="77777777" w:rsidR="00B76AFF" w:rsidRDefault="00000000">
      <w:pPr>
        <w:spacing w:line="194" w:lineRule="auto"/>
        <w:ind w:left="283" w:right="270" w:firstLine="170"/>
        <w:jc w:val="both"/>
        <w:rPr>
          <w:i/>
          <w:sz w:val="24"/>
        </w:rPr>
      </w:pPr>
      <w:r>
        <w:rPr>
          <w:i/>
          <w:color w:val="231F20"/>
          <w:w w:val="95"/>
          <w:sz w:val="24"/>
        </w:rPr>
        <w:t>Dans</w:t>
      </w:r>
      <w:r>
        <w:rPr>
          <w:i/>
          <w:color w:val="231F20"/>
          <w:spacing w:val="-3"/>
          <w:w w:val="95"/>
          <w:sz w:val="24"/>
        </w:rPr>
        <w:t xml:space="preserve"> </w:t>
      </w:r>
      <w:r>
        <w:rPr>
          <w:i/>
          <w:color w:val="231F20"/>
          <w:w w:val="95"/>
          <w:sz w:val="24"/>
        </w:rPr>
        <w:t>l'exercice</w:t>
      </w:r>
      <w:r>
        <w:rPr>
          <w:i/>
          <w:color w:val="231F20"/>
          <w:spacing w:val="-3"/>
          <w:w w:val="95"/>
          <w:sz w:val="24"/>
        </w:rPr>
        <w:t xml:space="preserve"> </w:t>
      </w:r>
      <w:r>
        <w:rPr>
          <w:i/>
          <w:color w:val="231F20"/>
          <w:w w:val="95"/>
          <w:sz w:val="24"/>
        </w:rPr>
        <w:t>de</w:t>
      </w:r>
      <w:r>
        <w:rPr>
          <w:i/>
          <w:color w:val="231F20"/>
          <w:spacing w:val="-3"/>
          <w:w w:val="95"/>
          <w:sz w:val="24"/>
        </w:rPr>
        <w:t xml:space="preserve"> </w:t>
      </w:r>
      <w:r>
        <w:rPr>
          <w:i/>
          <w:color w:val="231F20"/>
          <w:w w:val="95"/>
          <w:sz w:val="24"/>
        </w:rPr>
        <w:t>certaines</w:t>
      </w:r>
      <w:r>
        <w:rPr>
          <w:i/>
          <w:color w:val="231F20"/>
          <w:spacing w:val="-3"/>
          <w:w w:val="95"/>
          <w:sz w:val="24"/>
        </w:rPr>
        <w:t xml:space="preserve"> </w:t>
      </w:r>
      <w:r>
        <w:rPr>
          <w:i/>
          <w:color w:val="231F20"/>
          <w:w w:val="95"/>
          <w:sz w:val="24"/>
        </w:rPr>
        <w:t>professions,</w:t>
      </w:r>
      <w:r>
        <w:rPr>
          <w:i/>
          <w:color w:val="231F20"/>
          <w:spacing w:val="-3"/>
          <w:w w:val="95"/>
          <w:sz w:val="24"/>
        </w:rPr>
        <w:t xml:space="preserve"> </w:t>
      </w:r>
      <w:r>
        <w:rPr>
          <w:i/>
          <w:color w:val="231F20"/>
          <w:w w:val="95"/>
          <w:sz w:val="24"/>
        </w:rPr>
        <w:t>cette</w:t>
      </w:r>
      <w:r>
        <w:rPr>
          <w:i/>
          <w:color w:val="231F20"/>
          <w:spacing w:val="-3"/>
          <w:w w:val="95"/>
          <w:sz w:val="24"/>
        </w:rPr>
        <w:t xml:space="preserve"> </w:t>
      </w:r>
      <w:r>
        <w:rPr>
          <w:i/>
          <w:color w:val="231F20"/>
          <w:w w:val="95"/>
          <w:sz w:val="24"/>
        </w:rPr>
        <w:t>addiction</w:t>
      </w:r>
      <w:r>
        <w:rPr>
          <w:i/>
          <w:color w:val="231F20"/>
          <w:spacing w:val="-3"/>
          <w:w w:val="95"/>
          <w:sz w:val="24"/>
        </w:rPr>
        <w:t xml:space="preserve"> </w:t>
      </w:r>
      <w:r>
        <w:rPr>
          <w:i/>
          <w:color w:val="231F20"/>
          <w:w w:val="95"/>
          <w:sz w:val="24"/>
        </w:rPr>
        <w:t>peut</w:t>
      </w:r>
      <w:r>
        <w:rPr>
          <w:i/>
          <w:color w:val="231F20"/>
          <w:spacing w:val="-3"/>
          <w:w w:val="95"/>
          <w:sz w:val="24"/>
        </w:rPr>
        <w:t xml:space="preserve"> </w:t>
      </w:r>
      <w:r>
        <w:rPr>
          <w:i/>
          <w:color w:val="231F20"/>
          <w:w w:val="95"/>
          <w:sz w:val="24"/>
        </w:rPr>
        <w:t>mettre</w:t>
      </w:r>
      <w:r>
        <w:rPr>
          <w:i/>
          <w:color w:val="231F20"/>
          <w:spacing w:val="-3"/>
          <w:w w:val="95"/>
          <w:sz w:val="24"/>
        </w:rPr>
        <w:t xml:space="preserve"> </w:t>
      </w:r>
      <w:r>
        <w:rPr>
          <w:i/>
          <w:color w:val="231F20"/>
          <w:w w:val="95"/>
          <w:sz w:val="24"/>
        </w:rPr>
        <w:t xml:space="preserve">en </w:t>
      </w:r>
      <w:r>
        <w:rPr>
          <w:i/>
          <w:color w:val="231F20"/>
          <w:w w:val="90"/>
          <w:sz w:val="24"/>
        </w:rPr>
        <w:t xml:space="preserve">danger la vie d'autrui. Aussi, les services de ressources humaines concernés devraient pouvoir être informés des amendes infligées pour toxicomanie, à </w:t>
      </w:r>
      <w:r>
        <w:rPr>
          <w:i/>
          <w:color w:val="231F20"/>
          <w:w w:val="95"/>
          <w:sz w:val="24"/>
        </w:rPr>
        <w:t>partir</w:t>
      </w:r>
      <w:r>
        <w:rPr>
          <w:i/>
          <w:color w:val="231F20"/>
          <w:spacing w:val="-11"/>
          <w:w w:val="95"/>
          <w:sz w:val="24"/>
        </w:rPr>
        <w:t xml:space="preserve"> </w:t>
      </w:r>
      <w:r>
        <w:rPr>
          <w:i/>
          <w:color w:val="231F20"/>
          <w:w w:val="95"/>
          <w:sz w:val="24"/>
        </w:rPr>
        <w:t>du</w:t>
      </w:r>
      <w:r>
        <w:rPr>
          <w:i/>
          <w:color w:val="231F20"/>
          <w:spacing w:val="-11"/>
          <w:w w:val="95"/>
          <w:sz w:val="24"/>
        </w:rPr>
        <w:t xml:space="preserve"> </w:t>
      </w:r>
      <w:r>
        <w:rPr>
          <w:i/>
          <w:color w:val="231F20"/>
          <w:w w:val="95"/>
          <w:sz w:val="24"/>
        </w:rPr>
        <w:t>fichier</w:t>
      </w:r>
      <w:r>
        <w:rPr>
          <w:i/>
          <w:color w:val="231F20"/>
          <w:spacing w:val="-11"/>
          <w:w w:val="95"/>
          <w:sz w:val="24"/>
        </w:rPr>
        <w:t xml:space="preserve"> </w:t>
      </w:r>
      <w:r>
        <w:rPr>
          <w:i/>
          <w:color w:val="231F20"/>
          <w:w w:val="95"/>
          <w:sz w:val="24"/>
        </w:rPr>
        <w:t>informatisé</w:t>
      </w:r>
      <w:r>
        <w:rPr>
          <w:i/>
          <w:color w:val="231F20"/>
          <w:spacing w:val="-11"/>
          <w:w w:val="95"/>
          <w:sz w:val="24"/>
        </w:rPr>
        <w:t xml:space="preserve"> </w:t>
      </w:r>
      <w:r>
        <w:rPr>
          <w:i/>
          <w:color w:val="231F20"/>
          <w:w w:val="95"/>
          <w:sz w:val="24"/>
        </w:rPr>
        <w:t>détenu</w:t>
      </w:r>
      <w:r>
        <w:rPr>
          <w:i/>
          <w:color w:val="231F20"/>
          <w:spacing w:val="-11"/>
          <w:w w:val="95"/>
          <w:sz w:val="24"/>
        </w:rPr>
        <w:t xml:space="preserve"> </w:t>
      </w:r>
      <w:r>
        <w:rPr>
          <w:i/>
          <w:color w:val="231F20"/>
          <w:w w:val="95"/>
          <w:sz w:val="24"/>
        </w:rPr>
        <w:t>par</w:t>
      </w:r>
      <w:r>
        <w:rPr>
          <w:i/>
          <w:color w:val="231F20"/>
          <w:spacing w:val="-11"/>
          <w:w w:val="95"/>
          <w:sz w:val="24"/>
        </w:rPr>
        <w:t xml:space="preserve"> </w:t>
      </w:r>
      <w:r>
        <w:rPr>
          <w:i/>
          <w:color w:val="231F20"/>
          <w:w w:val="95"/>
          <w:sz w:val="24"/>
        </w:rPr>
        <w:t>les</w:t>
      </w:r>
      <w:r>
        <w:rPr>
          <w:i/>
          <w:color w:val="231F20"/>
          <w:spacing w:val="-11"/>
          <w:w w:val="95"/>
          <w:sz w:val="24"/>
        </w:rPr>
        <w:t xml:space="preserve"> </w:t>
      </w:r>
      <w:r>
        <w:rPr>
          <w:i/>
          <w:color w:val="231F20"/>
          <w:w w:val="95"/>
          <w:sz w:val="24"/>
        </w:rPr>
        <w:t>forces</w:t>
      </w:r>
      <w:r>
        <w:rPr>
          <w:i/>
          <w:color w:val="231F20"/>
          <w:spacing w:val="-11"/>
          <w:w w:val="95"/>
          <w:sz w:val="24"/>
        </w:rPr>
        <w:t xml:space="preserve"> </w:t>
      </w:r>
      <w:r>
        <w:rPr>
          <w:i/>
          <w:color w:val="231F20"/>
          <w:w w:val="95"/>
          <w:sz w:val="24"/>
        </w:rPr>
        <w:t>de</w:t>
      </w:r>
      <w:r>
        <w:rPr>
          <w:i/>
          <w:color w:val="231F20"/>
          <w:spacing w:val="-11"/>
          <w:w w:val="95"/>
          <w:sz w:val="24"/>
        </w:rPr>
        <w:t xml:space="preserve"> </w:t>
      </w:r>
      <w:r>
        <w:rPr>
          <w:i/>
          <w:color w:val="231F20"/>
          <w:w w:val="95"/>
          <w:sz w:val="24"/>
        </w:rPr>
        <w:t>l'ordre.</w:t>
      </w:r>
    </w:p>
    <w:p w14:paraId="7142EC48" w14:textId="77777777" w:rsidR="00B76AFF" w:rsidRDefault="00000000">
      <w:pPr>
        <w:spacing w:before="253" w:line="194" w:lineRule="auto"/>
        <w:ind w:left="283" w:right="271" w:firstLine="170"/>
        <w:jc w:val="both"/>
        <w:rPr>
          <w:i/>
          <w:sz w:val="24"/>
        </w:rPr>
      </w:pPr>
      <w:r>
        <w:rPr>
          <w:i/>
          <w:color w:val="231F20"/>
          <w:w w:val="95"/>
          <w:sz w:val="24"/>
        </w:rPr>
        <w:t>Le</w:t>
      </w:r>
      <w:r>
        <w:rPr>
          <w:i/>
          <w:color w:val="231F20"/>
          <w:spacing w:val="-6"/>
          <w:w w:val="95"/>
          <w:sz w:val="24"/>
        </w:rPr>
        <w:t xml:space="preserve"> </w:t>
      </w:r>
      <w:r>
        <w:rPr>
          <w:i/>
          <w:color w:val="231F20"/>
          <w:w w:val="95"/>
          <w:sz w:val="24"/>
        </w:rPr>
        <w:t>CNPERT</w:t>
      </w:r>
      <w:r>
        <w:rPr>
          <w:color w:val="231F20"/>
          <w:w w:val="95"/>
          <w:sz w:val="24"/>
        </w:rPr>
        <w:t>*</w:t>
      </w:r>
      <w:r>
        <w:rPr>
          <w:color w:val="231F20"/>
          <w:spacing w:val="-8"/>
          <w:w w:val="95"/>
          <w:sz w:val="24"/>
        </w:rPr>
        <w:t xml:space="preserve"> </w:t>
      </w:r>
      <w:r>
        <w:rPr>
          <w:i/>
          <w:color w:val="231F20"/>
          <w:w w:val="95"/>
          <w:sz w:val="24"/>
        </w:rPr>
        <w:t>insiste</w:t>
      </w:r>
      <w:r>
        <w:rPr>
          <w:i/>
          <w:color w:val="231F20"/>
          <w:spacing w:val="-6"/>
          <w:w w:val="95"/>
          <w:sz w:val="24"/>
        </w:rPr>
        <w:t xml:space="preserve"> </w:t>
      </w:r>
      <w:r>
        <w:rPr>
          <w:i/>
          <w:color w:val="231F20"/>
          <w:w w:val="95"/>
          <w:sz w:val="24"/>
        </w:rPr>
        <w:t>sur</w:t>
      </w:r>
      <w:r>
        <w:rPr>
          <w:i/>
          <w:color w:val="231F20"/>
          <w:spacing w:val="-6"/>
          <w:w w:val="95"/>
          <w:sz w:val="24"/>
        </w:rPr>
        <w:t xml:space="preserve"> </w:t>
      </w:r>
      <w:r>
        <w:rPr>
          <w:i/>
          <w:color w:val="231F20"/>
          <w:w w:val="95"/>
          <w:sz w:val="24"/>
        </w:rPr>
        <w:t>la</w:t>
      </w:r>
      <w:r>
        <w:rPr>
          <w:i/>
          <w:color w:val="231F20"/>
          <w:spacing w:val="-6"/>
          <w:w w:val="95"/>
          <w:sz w:val="24"/>
        </w:rPr>
        <w:t xml:space="preserve"> </w:t>
      </w:r>
      <w:r>
        <w:rPr>
          <w:i/>
          <w:color w:val="231F20"/>
          <w:w w:val="95"/>
          <w:sz w:val="24"/>
        </w:rPr>
        <w:t>nécessité</w:t>
      </w:r>
      <w:r>
        <w:rPr>
          <w:i/>
          <w:color w:val="231F20"/>
          <w:spacing w:val="-6"/>
          <w:w w:val="95"/>
          <w:sz w:val="24"/>
        </w:rPr>
        <w:t xml:space="preserve"> </w:t>
      </w:r>
      <w:r>
        <w:rPr>
          <w:i/>
          <w:color w:val="231F20"/>
          <w:w w:val="95"/>
          <w:sz w:val="24"/>
        </w:rPr>
        <w:t>:</w:t>
      </w:r>
      <w:r>
        <w:rPr>
          <w:i/>
          <w:color w:val="231F20"/>
          <w:spacing w:val="-6"/>
          <w:w w:val="95"/>
          <w:sz w:val="24"/>
        </w:rPr>
        <w:t xml:space="preserve"> </w:t>
      </w:r>
      <w:r>
        <w:rPr>
          <w:i/>
          <w:color w:val="231F20"/>
          <w:w w:val="95"/>
          <w:sz w:val="24"/>
        </w:rPr>
        <w:t>de</w:t>
      </w:r>
      <w:r>
        <w:rPr>
          <w:i/>
          <w:color w:val="231F20"/>
          <w:spacing w:val="-6"/>
          <w:w w:val="95"/>
          <w:sz w:val="24"/>
        </w:rPr>
        <w:t xml:space="preserve"> </w:t>
      </w:r>
      <w:r>
        <w:rPr>
          <w:i/>
          <w:color w:val="231F20"/>
          <w:w w:val="95"/>
          <w:sz w:val="24"/>
        </w:rPr>
        <w:t>punir,</w:t>
      </w:r>
      <w:r>
        <w:rPr>
          <w:i/>
          <w:color w:val="231F20"/>
          <w:spacing w:val="-6"/>
          <w:w w:val="95"/>
          <w:sz w:val="24"/>
        </w:rPr>
        <w:t xml:space="preserve"> </w:t>
      </w:r>
      <w:r>
        <w:rPr>
          <w:i/>
          <w:color w:val="231F20"/>
          <w:w w:val="95"/>
          <w:sz w:val="24"/>
        </w:rPr>
        <w:t>comme</w:t>
      </w:r>
      <w:r>
        <w:rPr>
          <w:i/>
          <w:color w:val="231F20"/>
          <w:spacing w:val="-6"/>
          <w:w w:val="95"/>
          <w:sz w:val="24"/>
        </w:rPr>
        <w:t xml:space="preserve"> </w:t>
      </w:r>
      <w:r>
        <w:rPr>
          <w:i/>
          <w:color w:val="231F20"/>
          <w:w w:val="95"/>
          <w:sz w:val="24"/>
        </w:rPr>
        <w:t>le</w:t>
      </w:r>
      <w:r>
        <w:rPr>
          <w:i/>
          <w:color w:val="231F20"/>
          <w:spacing w:val="-6"/>
          <w:w w:val="95"/>
          <w:sz w:val="24"/>
        </w:rPr>
        <w:t xml:space="preserve"> </w:t>
      </w:r>
      <w:r>
        <w:rPr>
          <w:i/>
          <w:color w:val="231F20"/>
          <w:w w:val="95"/>
          <w:sz w:val="24"/>
        </w:rPr>
        <w:t>prévoit</w:t>
      </w:r>
      <w:r>
        <w:rPr>
          <w:i/>
          <w:color w:val="231F20"/>
          <w:spacing w:val="-6"/>
          <w:w w:val="95"/>
          <w:sz w:val="24"/>
        </w:rPr>
        <w:t xml:space="preserve"> </w:t>
      </w:r>
      <w:r>
        <w:rPr>
          <w:i/>
          <w:color w:val="231F20"/>
          <w:w w:val="95"/>
          <w:sz w:val="24"/>
        </w:rPr>
        <w:t>la</w:t>
      </w:r>
      <w:r>
        <w:rPr>
          <w:i/>
          <w:color w:val="231F20"/>
          <w:spacing w:val="-6"/>
          <w:w w:val="95"/>
          <w:sz w:val="24"/>
        </w:rPr>
        <w:t xml:space="preserve"> </w:t>
      </w:r>
      <w:r>
        <w:rPr>
          <w:i/>
          <w:color w:val="231F20"/>
          <w:w w:val="95"/>
          <w:sz w:val="24"/>
        </w:rPr>
        <w:t xml:space="preserve">loi, </w:t>
      </w:r>
      <w:r>
        <w:rPr>
          <w:i/>
          <w:color w:val="231F20"/>
          <w:spacing w:val="-2"/>
          <w:w w:val="95"/>
          <w:sz w:val="24"/>
        </w:rPr>
        <w:t>toute</w:t>
      </w:r>
      <w:r>
        <w:rPr>
          <w:i/>
          <w:color w:val="231F20"/>
          <w:spacing w:val="-8"/>
          <w:w w:val="95"/>
          <w:sz w:val="24"/>
        </w:rPr>
        <w:t xml:space="preserve"> </w:t>
      </w:r>
      <w:r>
        <w:rPr>
          <w:i/>
          <w:color w:val="231F20"/>
          <w:spacing w:val="-2"/>
          <w:w w:val="95"/>
          <w:sz w:val="24"/>
        </w:rPr>
        <w:t>démarche</w:t>
      </w:r>
      <w:r>
        <w:rPr>
          <w:i/>
          <w:color w:val="231F20"/>
          <w:spacing w:val="-7"/>
          <w:w w:val="95"/>
          <w:sz w:val="24"/>
        </w:rPr>
        <w:t xml:space="preserve"> </w:t>
      </w:r>
      <w:r>
        <w:rPr>
          <w:i/>
          <w:color w:val="231F20"/>
          <w:spacing w:val="-2"/>
          <w:w w:val="95"/>
          <w:sz w:val="24"/>
        </w:rPr>
        <w:t>de</w:t>
      </w:r>
      <w:r>
        <w:rPr>
          <w:i/>
          <w:color w:val="231F20"/>
          <w:spacing w:val="-8"/>
          <w:w w:val="95"/>
          <w:sz w:val="24"/>
        </w:rPr>
        <w:t xml:space="preserve"> </w:t>
      </w:r>
      <w:r>
        <w:rPr>
          <w:i/>
          <w:color w:val="231F20"/>
          <w:spacing w:val="-2"/>
          <w:w w:val="95"/>
          <w:sz w:val="24"/>
        </w:rPr>
        <w:t>banalisation</w:t>
      </w:r>
      <w:r>
        <w:rPr>
          <w:i/>
          <w:color w:val="231F20"/>
          <w:spacing w:val="-7"/>
          <w:w w:val="95"/>
          <w:sz w:val="24"/>
        </w:rPr>
        <w:t xml:space="preserve"> </w:t>
      </w:r>
      <w:r>
        <w:rPr>
          <w:i/>
          <w:color w:val="231F20"/>
          <w:spacing w:val="-2"/>
          <w:w w:val="95"/>
          <w:sz w:val="24"/>
        </w:rPr>
        <w:t>du</w:t>
      </w:r>
      <w:r>
        <w:rPr>
          <w:i/>
          <w:color w:val="231F20"/>
          <w:spacing w:val="-8"/>
          <w:w w:val="95"/>
          <w:sz w:val="24"/>
        </w:rPr>
        <w:t xml:space="preserve"> </w:t>
      </w:r>
      <w:r>
        <w:rPr>
          <w:i/>
          <w:color w:val="231F20"/>
          <w:spacing w:val="-2"/>
          <w:w w:val="95"/>
          <w:sz w:val="24"/>
        </w:rPr>
        <w:t>cannabis</w:t>
      </w:r>
      <w:r>
        <w:rPr>
          <w:i/>
          <w:color w:val="231F20"/>
          <w:spacing w:val="-7"/>
          <w:w w:val="95"/>
          <w:sz w:val="24"/>
        </w:rPr>
        <w:t xml:space="preserve"> </w:t>
      </w:r>
      <w:r>
        <w:rPr>
          <w:i/>
          <w:color w:val="231F20"/>
          <w:spacing w:val="-2"/>
          <w:w w:val="95"/>
          <w:sz w:val="24"/>
        </w:rPr>
        <w:t>;</w:t>
      </w:r>
      <w:r>
        <w:rPr>
          <w:i/>
          <w:color w:val="231F20"/>
          <w:spacing w:val="-7"/>
          <w:w w:val="95"/>
          <w:sz w:val="24"/>
        </w:rPr>
        <w:t xml:space="preserve"> </w:t>
      </w:r>
      <w:r>
        <w:rPr>
          <w:i/>
          <w:color w:val="231F20"/>
          <w:spacing w:val="-2"/>
          <w:w w:val="95"/>
          <w:sz w:val="24"/>
        </w:rPr>
        <w:t>de</w:t>
      </w:r>
      <w:r>
        <w:rPr>
          <w:i/>
          <w:color w:val="231F20"/>
          <w:spacing w:val="-8"/>
          <w:w w:val="95"/>
          <w:sz w:val="24"/>
        </w:rPr>
        <w:t xml:space="preserve"> </w:t>
      </w:r>
      <w:r>
        <w:rPr>
          <w:i/>
          <w:color w:val="231F20"/>
          <w:spacing w:val="-2"/>
          <w:w w:val="95"/>
          <w:sz w:val="24"/>
        </w:rPr>
        <w:t>développer</w:t>
      </w:r>
      <w:r>
        <w:rPr>
          <w:i/>
          <w:color w:val="231F20"/>
          <w:spacing w:val="-7"/>
          <w:w w:val="95"/>
          <w:sz w:val="24"/>
        </w:rPr>
        <w:t xml:space="preserve"> </w:t>
      </w:r>
      <w:r>
        <w:rPr>
          <w:i/>
          <w:color w:val="231F20"/>
          <w:spacing w:val="-2"/>
          <w:w w:val="95"/>
          <w:sz w:val="24"/>
        </w:rPr>
        <w:t>une</w:t>
      </w:r>
      <w:r>
        <w:rPr>
          <w:i/>
          <w:color w:val="231F20"/>
          <w:spacing w:val="-8"/>
          <w:w w:val="95"/>
          <w:sz w:val="24"/>
        </w:rPr>
        <w:t xml:space="preserve"> </w:t>
      </w:r>
      <w:r>
        <w:rPr>
          <w:i/>
          <w:color w:val="231F20"/>
          <w:spacing w:val="-2"/>
          <w:w w:val="95"/>
          <w:sz w:val="24"/>
        </w:rPr>
        <w:t>véritable</w:t>
      </w:r>
    </w:p>
    <w:p w14:paraId="61AB09F6" w14:textId="2FC84B18" w:rsidR="00B76AFF" w:rsidRPr="00631C4F" w:rsidRDefault="008154A4" w:rsidP="00631C4F">
      <w:pPr>
        <w:pStyle w:val="Corpsdetexte"/>
        <w:spacing w:before="6"/>
        <w:rPr>
          <w:iCs/>
          <w:sz w:val="22"/>
          <w:szCs w:val="32"/>
        </w:rPr>
      </w:pPr>
      <w:r w:rsidRPr="00631C4F">
        <w:rPr>
          <w:iCs/>
          <w:sz w:val="22"/>
          <w:szCs w:val="32"/>
        </w:rPr>
        <w:t>53</w:t>
      </w:r>
    </w:p>
    <w:p w14:paraId="79AA1082" w14:textId="77777777" w:rsidR="00B76AFF" w:rsidRDefault="00B76AFF">
      <w:pPr>
        <w:rPr>
          <w:sz w:val="24"/>
        </w:rPr>
        <w:sectPr w:rsidR="00B76AFF">
          <w:pgSz w:w="9350" w:h="12750"/>
          <w:pgMar w:top="920" w:right="1280" w:bottom="420" w:left="1100" w:header="0" w:footer="222" w:gutter="0"/>
          <w:cols w:space="720"/>
        </w:sectPr>
      </w:pPr>
    </w:p>
    <w:p w14:paraId="0C484BE2" w14:textId="77777777" w:rsidR="00B76AFF" w:rsidRDefault="00000000">
      <w:pPr>
        <w:spacing w:before="97"/>
        <w:ind w:right="102"/>
        <w:jc w:val="right"/>
        <w:rPr>
          <w:sz w:val="20"/>
        </w:rPr>
      </w:pPr>
      <w:bookmarkStart w:id="112" w:name="Craving_"/>
      <w:bookmarkStart w:id="113" w:name="Cultivar_"/>
      <w:bookmarkStart w:id="114" w:name="Culture_hydroponique_"/>
      <w:bookmarkStart w:id="115" w:name="_bookmark37"/>
      <w:bookmarkEnd w:id="112"/>
      <w:bookmarkEnd w:id="113"/>
      <w:bookmarkEnd w:id="114"/>
      <w:bookmarkEnd w:id="115"/>
      <w:r>
        <w:rPr>
          <w:color w:val="323031"/>
          <w:spacing w:val="-2"/>
          <w:sz w:val="20"/>
        </w:rPr>
        <w:lastRenderedPageBreak/>
        <w:t>CRAVING</w:t>
      </w:r>
    </w:p>
    <w:p w14:paraId="4C93CBEE" w14:textId="77777777" w:rsidR="00B76AFF" w:rsidRDefault="00000000">
      <w:pPr>
        <w:pStyle w:val="Corpsdetexte"/>
        <w:spacing w:before="4"/>
        <w:rPr>
          <w:sz w:val="17"/>
        </w:rPr>
      </w:pPr>
      <w:r>
        <w:pict w14:anchorId="6B170C58">
          <v:shape id="docshape45" o:spid="_x0000_s2167" style="position:absolute;margin-left:77.7pt;margin-top:12.9pt;width:320.35pt;height:.1pt;z-index:-15704576;mso-wrap-distance-left:0;mso-wrap-distance-right:0;mso-position-horizontal-relative:page" coordorigin="1554,258" coordsize="6407,0" path="m7960,258r-6406,e" filled="f" strokecolor="#231f20" strokeweight=".25pt">
            <v:path arrowok="t"/>
            <w10:wrap type="topAndBottom" anchorx="page"/>
          </v:shape>
        </w:pict>
      </w:r>
    </w:p>
    <w:p w14:paraId="5D035774" w14:textId="77777777" w:rsidR="00B76AFF" w:rsidRDefault="00B76AFF">
      <w:pPr>
        <w:pStyle w:val="Corpsdetexte"/>
        <w:rPr>
          <w:sz w:val="18"/>
        </w:rPr>
      </w:pPr>
    </w:p>
    <w:p w14:paraId="643EEFDB" w14:textId="77777777" w:rsidR="00B76AFF" w:rsidRDefault="00000000">
      <w:pPr>
        <w:spacing w:before="1" w:line="201" w:lineRule="auto"/>
        <w:ind w:left="453" w:right="101"/>
        <w:jc w:val="both"/>
        <w:rPr>
          <w:i/>
          <w:sz w:val="24"/>
        </w:rPr>
      </w:pPr>
      <w:r>
        <w:rPr>
          <w:i/>
          <w:color w:val="231F20"/>
          <w:spacing w:val="-2"/>
          <w:sz w:val="24"/>
        </w:rPr>
        <w:t>information</w:t>
      </w:r>
      <w:r>
        <w:rPr>
          <w:i/>
          <w:color w:val="231F20"/>
          <w:spacing w:val="-7"/>
          <w:sz w:val="24"/>
        </w:rPr>
        <w:t xml:space="preserve"> </w:t>
      </w:r>
      <w:r>
        <w:rPr>
          <w:i/>
          <w:color w:val="231F20"/>
          <w:spacing w:val="-2"/>
          <w:sz w:val="24"/>
        </w:rPr>
        <w:t>préventive,</w:t>
      </w:r>
      <w:r>
        <w:rPr>
          <w:i/>
          <w:color w:val="231F20"/>
          <w:spacing w:val="-7"/>
          <w:sz w:val="24"/>
        </w:rPr>
        <w:t xml:space="preserve"> </w:t>
      </w:r>
      <w:r>
        <w:rPr>
          <w:i/>
          <w:color w:val="231F20"/>
          <w:spacing w:val="-2"/>
          <w:sz w:val="24"/>
        </w:rPr>
        <w:t>donnée</w:t>
      </w:r>
      <w:r>
        <w:rPr>
          <w:i/>
          <w:color w:val="231F20"/>
          <w:spacing w:val="-7"/>
          <w:sz w:val="24"/>
        </w:rPr>
        <w:t xml:space="preserve"> </w:t>
      </w:r>
      <w:r>
        <w:rPr>
          <w:i/>
          <w:color w:val="231F20"/>
          <w:spacing w:val="-2"/>
          <w:sz w:val="24"/>
        </w:rPr>
        <w:t>depuis</w:t>
      </w:r>
      <w:r>
        <w:rPr>
          <w:i/>
          <w:color w:val="231F20"/>
          <w:spacing w:val="-7"/>
          <w:sz w:val="24"/>
        </w:rPr>
        <w:t xml:space="preserve"> </w:t>
      </w:r>
      <w:r>
        <w:rPr>
          <w:i/>
          <w:color w:val="231F20"/>
          <w:spacing w:val="-2"/>
          <w:sz w:val="24"/>
        </w:rPr>
        <w:t>l'école</w:t>
      </w:r>
      <w:r>
        <w:rPr>
          <w:i/>
          <w:color w:val="231F20"/>
          <w:spacing w:val="-7"/>
          <w:sz w:val="24"/>
        </w:rPr>
        <w:t xml:space="preserve"> </w:t>
      </w:r>
      <w:r>
        <w:rPr>
          <w:i/>
          <w:color w:val="231F20"/>
          <w:spacing w:val="-2"/>
          <w:sz w:val="24"/>
        </w:rPr>
        <w:t>jusqu'à</w:t>
      </w:r>
      <w:r>
        <w:rPr>
          <w:i/>
          <w:color w:val="231F20"/>
          <w:spacing w:val="-7"/>
          <w:sz w:val="24"/>
        </w:rPr>
        <w:t xml:space="preserve"> </w:t>
      </w:r>
      <w:r>
        <w:rPr>
          <w:i/>
          <w:color w:val="231F20"/>
          <w:spacing w:val="-2"/>
          <w:sz w:val="24"/>
        </w:rPr>
        <w:t>l'Université,</w:t>
      </w:r>
      <w:r>
        <w:rPr>
          <w:i/>
          <w:color w:val="231F20"/>
          <w:spacing w:val="-7"/>
          <w:sz w:val="24"/>
        </w:rPr>
        <w:t xml:space="preserve"> </w:t>
      </w:r>
      <w:r>
        <w:rPr>
          <w:i/>
          <w:color w:val="231F20"/>
          <w:spacing w:val="-2"/>
          <w:sz w:val="24"/>
        </w:rPr>
        <w:t xml:space="preserve">par </w:t>
      </w:r>
      <w:r>
        <w:rPr>
          <w:i/>
          <w:color w:val="231F20"/>
          <w:w w:val="95"/>
          <w:sz w:val="24"/>
        </w:rPr>
        <w:t>des</w:t>
      </w:r>
      <w:r>
        <w:rPr>
          <w:i/>
          <w:color w:val="231F20"/>
          <w:spacing w:val="-1"/>
          <w:w w:val="95"/>
          <w:sz w:val="24"/>
        </w:rPr>
        <w:t xml:space="preserve"> </w:t>
      </w:r>
      <w:r>
        <w:rPr>
          <w:i/>
          <w:color w:val="231F20"/>
          <w:w w:val="95"/>
          <w:sz w:val="24"/>
        </w:rPr>
        <w:t>médecins</w:t>
      </w:r>
      <w:r>
        <w:rPr>
          <w:i/>
          <w:color w:val="231F20"/>
          <w:spacing w:val="-1"/>
          <w:w w:val="95"/>
          <w:sz w:val="24"/>
        </w:rPr>
        <w:t xml:space="preserve"> </w:t>
      </w:r>
      <w:r>
        <w:rPr>
          <w:i/>
          <w:color w:val="231F20"/>
          <w:w w:val="95"/>
          <w:sz w:val="24"/>
        </w:rPr>
        <w:t>s'appuyant</w:t>
      </w:r>
      <w:r>
        <w:rPr>
          <w:i/>
          <w:color w:val="231F20"/>
          <w:spacing w:val="-1"/>
          <w:w w:val="95"/>
          <w:sz w:val="24"/>
        </w:rPr>
        <w:t xml:space="preserve"> </w:t>
      </w:r>
      <w:r>
        <w:rPr>
          <w:i/>
          <w:color w:val="231F20"/>
          <w:w w:val="95"/>
          <w:sz w:val="24"/>
        </w:rPr>
        <w:t>sur</w:t>
      </w:r>
      <w:r>
        <w:rPr>
          <w:i/>
          <w:color w:val="231F20"/>
          <w:spacing w:val="-1"/>
          <w:w w:val="95"/>
          <w:sz w:val="24"/>
        </w:rPr>
        <w:t xml:space="preserve"> </w:t>
      </w:r>
      <w:r>
        <w:rPr>
          <w:i/>
          <w:color w:val="231F20"/>
          <w:w w:val="95"/>
          <w:sz w:val="24"/>
        </w:rPr>
        <w:t>un</w:t>
      </w:r>
      <w:r>
        <w:rPr>
          <w:i/>
          <w:color w:val="231F20"/>
          <w:spacing w:val="-1"/>
          <w:w w:val="95"/>
          <w:sz w:val="24"/>
        </w:rPr>
        <w:t xml:space="preserve"> </w:t>
      </w:r>
      <w:r>
        <w:rPr>
          <w:i/>
          <w:color w:val="231F20"/>
          <w:w w:val="95"/>
          <w:sz w:val="24"/>
        </w:rPr>
        <w:t>document</w:t>
      </w:r>
      <w:r>
        <w:rPr>
          <w:i/>
          <w:color w:val="231F20"/>
          <w:spacing w:val="-1"/>
          <w:w w:val="95"/>
          <w:sz w:val="24"/>
        </w:rPr>
        <w:t xml:space="preserve"> </w:t>
      </w:r>
      <w:r>
        <w:rPr>
          <w:i/>
          <w:color w:val="231F20"/>
          <w:w w:val="95"/>
          <w:sz w:val="24"/>
        </w:rPr>
        <w:t>unique,</w:t>
      </w:r>
      <w:r>
        <w:rPr>
          <w:i/>
          <w:color w:val="231F20"/>
          <w:spacing w:val="-1"/>
          <w:w w:val="95"/>
          <w:sz w:val="24"/>
        </w:rPr>
        <w:t xml:space="preserve"> </w:t>
      </w:r>
      <w:r>
        <w:rPr>
          <w:i/>
          <w:color w:val="231F20"/>
          <w:w w:val="95"/>
          <w:sz w:val="24"/>
        </w:rPr>
        <w:t>validé</w:t>
      </w:r>
      <w:r>
        <w:rPr>
          <w:i/>
          <w:color w:val="231F20"/>
          <w:spacing w:val="-1"/>
          <w:w w:val="95"/>
          <w:sz w:val="24"/>
        </w:rPr>
        <w:t xml:space="preserve"> </w:t>
      </w:r>
      <w:r>
        <w:rPr>
          <w:i/>
          <w:color w:val="231F20"/>
          <w:w w:val="95"/>
          <w:sz w:val="24"/>
        </w:rPr>
        <w:t>par</w:t>
      </w:r>
      <w:r>
        <w:rPr>
          <w:i/>
          <w:color w:val="231F20"/>
          <w:spacing w:val="-1"/>
          <w:w w:val="95"/>
          <w:sz w:val="24"/>
        </w:rPr>
        <w:t xml:space="preserve"> </w:t>
      </w:r>
      <w:r>
        <w:rPr>
          <w:i/>
          <w:color w:val="231F20"/>
          <w:w w:val="95"/>
          <w:sz w:val="24"/>
        </w:rPr>
        <w:t>un</w:t>
      </w:r>
      <w:r>
        <w:rPr>
          <w:i/>
          <w:color w:val="231F20"/>
          <w:spacing w:val="-1"/>
          <w:w w:val="95"/>
          <w:sz w:val="24"/>
        </w:rPr>
        <w:t xml:space="preserve"> </w:t>
      </w:r>
      <w:r>
        <w:rPr>
          <w:i/>
          <w:color w:val="231F20"/>
          <w:w w:val="95"/>
          <w:sz w:val="24"/>
        </w:rPr>
        <w:t xml:space="preserve">collège </w:t>
      </w:r>
      <w:r>
        <w:rPr>
          <w:i/>
          <w:color w:val="231F20"/>
          <w:w w:val="90"/>
          <w:sz w:val="24"/>
        </w:rPr>
        <w:t>pluridisciplinaire</w:t>
      </w:r>
      <w:r>
        <w:rPr>
          <w:i/>
          <w:color w:val="231F20"/>
          <w:spacing w:val="-3"/>
          <w:w w:val="90"/>
          <w:sz w:val="24"/>
        </w:rPr>
        <w:t xml:space="preserve"> </w:t>
      </w:r>
      <w:r>
        <w:rPr>
          <w:i/>
          <w:color w:val="231F20"/>
          <w:w w:val="90"/>
          <w:sz w:val="24"/>
        </w:rPr>
        <w:t>et</w:t>
      </w:r>
      <w:r>
        <w:rPr>
          <w:i/>
          <w:color w:val="231F20"/>
          <w:spacing w:val="-3"/>
          <w:w w:val="90"/>
          <w:sz w:val="24"/>
        </w:rPr>
        <w:t xml:space="preserve"> </w:t>
      </w:r>
      <w:r>
        <w:rPr>
          <w:i/>
          <w:color w:val="231F20"/>
          <w:w w:val="90"/>
          <w:sz w:val="24"/>
        </w:rPr>
        <w:t>de</w:t>
      </w:r>
      <w:r>
        <w:rPr>
          <w:i/>
          <w:color w:val="231F20"/>
          <w:spacing w:val="-3"/>
          <w:w w:val="90"/>
          <w:sz w:val="24"/>
        </w:rPr>
        <w:t xml:space="preserve"> </w:t>
      </w:r>
      <w:r>
        <w:rPr>
          <w:i/>
          <w:color w:val="231F20"/>
          <w:w w:val="90"/>
          <w:sz w:val="24"/>
        </w:rPr>
        <w:t>rendre</w:t>
      </w:r>
      <w:r>
        <w:rPr>
          <w:i/>
          <w:color w:val="231F20"/>
          <w:spacing w:val="-3"/>
          <w:w w:val="90"/>
          <w:sz w:val="24"/>
        </w:rPr>
        <w:t xml:space="preserve"> </w:t>
      </w:r>
      <w:r>
        <w:rPr>
          <w:i/>
          <w:color w:val="231F20"/>
          <w:w w:val="90"/>
          <w:sz w:val="24"/>
        </w:rPr>
        <w:t>réellement</w:t>
      </w:r>
      <w:r>
        <w:rPr>
          <w:i/>
          <w:color w:val="231F20"/>
          <w:spacing w:val="-3"/>
          <w:w w:val="90"/>
          <w:sz w:val="24"/>
        </w:rPr>
        <w:t xml:space="preserve"> </w:t>
      </w:r>
      <w:r>
        <w:rPr>
          <w:i/>
          <w:color w:val="231F20"/>
          <w:w w:val="90"/>
          <w:sz w:val="24"/>
        </w:rPr>
        <w:t>dissuasives</w:t>
      </w:r>
      <w:r>
        <w:rPr>
          <w:i/>
          <w:color w:val="231F20"/>
          <w:spacing w:val="-3"/>
          <w:w w:val="90"/>
          <w:sz w:val="24"/>
        </w:rPr>
        <w:t xml:space="preserve"> </w:t>
      </w:r>
      <w:r>
        <w:rPr>
          <w:i/>
          <w:color w:val="231F20"/>
          <w:w w:val="90"/>
          <w:sz w:val="24"/>
        </w:rPr>
        <w:t>les</w:t>
      </w:r>
      <w:r>
        <w:rPr>
          <w:i/>
          <w:color w:val="231F20"/>
          <w:spacing w:val="-3"/>
          <w:w w:val="90"/>
          <w:sz w:val="24"/>
        </w:rPr>
        <w:t xml:space="preserve"> </w:t>
      </w:r>
      <w:r>
        <w:rPr>
          <w:i/>
          <w:color w:val="231F20"/>
          <w:w w:val="90"/>
          <w:sz w:val="24"/>
        </w:rPr>
        <w:t>contraventions</w:t>
      </w:r>
      <w:r>
        <w:rPr>
          <w:i/>
          <w:color w:val="231F20"/>
          <w:spacing w:val="-3"/>
          <w:w w:val="90"/>
          <w:sz w:val="24"/>
        </w:rPr>
        <w:t xml:space="preserve"> </w:t>
      </w:r>
      <w:r>
        <w:rPr>
          <w:i/>
          <w:color w:val="231F20"/>
          <w:w w:val="90"/>
          <w:sz w:val="24"/>
        </w:rPr>
        <w:t xml:space="preserve">liées </w:t>
      </w:r>
      <w:r>
        <w:rPr>
          <w:i/>
          <w:color w:val="231F20"/>
          <w:w w:val="95"/>
          <w:sz w:val="24"/>
        </w:rPr>
        <w:t>à la consommation de cannabis.</w:t>
      </w:r>
    </w:p>
    <w:p w14:paraId="5D8481EB" w14:textId="77777777" w:rsidR="00B76AFF" w:rsidRDefault="00000000">
      <w:pPr>
        <w:pStyle w:val="Titre4"/>
        <w:spacing w:before="260"/>
      </w:pPr>
      <w:r>
        <w:rPr>
          <w:color w:val="231F20"/>
          <w:spacing w:val="-2"/>
        </w:rPr>
        <w:t>Craving</w:t>
      </w:r>
    </w:p>
    <w:p w14:paraId="3F78FAA6" w14:textId="77777777" w:rsidR="00B76AFF" w:rsidRDefault="00000000">
      <w:pPr>
        <w:pStyle w:val="Corpsdetexte"/>
        <w:spacing w:before="101" w:line="204" w:lineRule="auto"/>
        <w:ind w:left="453" w:right="101"/>
        <w:jc w:val="both"/>
      </w:pPr>
      <w:r>
        <w:rPr>
          <w:color w:val="231F20"/>
          <w:w w:val="90"/>
        </w:rPr>
        <w:t xml:space="preserve">Terme anglais exprimant le besoin irrépressible de consommer une </w:t>
      </w:r>
      <w:r>
        <w:rPr>
          <w:color w:val="231F20"/>
          <w:w w:val="95"/>
        </w:rPr>
        <w:t>drogue.</w:t>
      </w:r>
      <w:r>
        <w:rPr>
          <w:color w:val="231F20"/>
          <w:spacing w:val="-1"/>
          <w:w w:val="95"/>
        </w:rPr>
        <w:t xml:space="preserve"> </w:t>
      </w:r>
      <w:r>
        <w:rPr>
          <w:color w:val="231F20"/>
          <w:w w:val="95"/>
        </w:rPr>
        <w:t>Le</w:t>
      </w:r>
      <w:r>
        <w:rPr>
          <w:color w:val="231F20"/>
          <w:spacing w:val="-1"/>
          <w:w w:val="95"/>
        </w:rPr>
        <w:t xml:space="preserve"> </w:t>
      </w:r>
      <w:r>
        <w:rPr>
          <w:color w:val="231F20"/>
          <w:w w:val="95"/>
        </w:rPr>
        <w:t>toxicomane</w:t>
      </w:r>
      <w:r>
        <w:rPr>
          <w:color w:val="231F20"/>
          <w:spacing w:val="-1"/>
          <w:w w:val="95"/>
        </w:rPr>
        <w:t xml:space="preserve"> </w:t>
      </w:r>
      <w:r>
        <w:rPr>
          <w:color w:val="231F20"/>
          <w:w w:val="95"/>
        </w:rPr>
        <w:t>n'a</w:t>
      </w:r>
      <w:r>
        <w:rPr>
          <w:color w:val="231F20"/>
          <w:spacing w:val="-1"/>
          <w:w w:val="95"/>
        </w:rPr>
        <w:t xml:space="preserve"> </w:t>
      </w:r>
      <w:r>
        <w:rPr>
          <w:color w:val="231F20"/>
          <w:w w:val="95"/>
        </w:rPr>
        <w:t>de</w:t>
      </w:r>
      <w:r>
        <w:rPr>
          <w:color w:val="231F20"/>
          <w:spacing w:val="-1"/>
          <w:w w:val="95"/>
        </w:rPr>
        <w:t xml:space="preserve"> </w:t>
      </w:r>
      <w:r>
        <w:rPr>
          <w:color w:val="231F20"/>
          <w:w w:val="95"/>
        </w:rPr>
        <w:t>cesse</w:t>
      </w:r>
      <w:r>
        <w:rPr>
          <w:color w:val="231F20"/>
          <w:spacing w:val="-1"/>
          <w:w w:val="95"/>
        </w:rPr>
        <w:t xml:space="preserve"> </w:t>
      </w:r>
      <w:r>
        <w:rPr>
          <w:color w:val="231F20"/>
          <w:w w:val="95"/>
        </w:rPr>
        <w:t>de</w:t>
      </w:r>
      <w:r>
        <w:rPr>
          <w:color w:val="231F20"/>
          <w:spacing w:val="-1"/>
          <w:w w:val="95"/>
        </w:rPr>
        <w:t xml:space="preserve"> </w:t>
      </w:r>
      <w:r>
        <w:rPr>
          <w:color w:val="231F20"/>
          <w:w w:val="95"/>
        </w:rPr>
        <w:t>s'en</w:t>
      </w:r>
      <w:r>
        <w:rPr>
          <w:color w:val="231F20"/>
          <w:spacing w:val="-1"/>
          <w:w w:val="95"/>
        </w:rPr>
        <w:t xml:space="preserve"> </w:t>
      </w:r>
      <w:r>
        <w:rPr>
          <w:color w:val="231F20"/>
          <w:w w:val="95"/>
        </w:rPr>
        <w:t>procurer,</w:t>
      </w:r>
      <w:r>
        <w:rPr>
          <w:color w:val="231F20"/>
          <w:spacing w:val="-1"/>
          <w:w w:val="95"/>
        </w:rPr>
        <w:t xml:space="preserve"> </w:t>
      </w:r>
      <w:r>
        <w:rPr>
          <w:color w:val="231F20"/>
          <w:w w:val="95"/>
        </w:rPr>
        <w:t>il</w:t>
      </w:r>
      <w:r>
        <w:rPr>
          <w:color w:val="231F20"/>
          <w:spacing w:val="-1"/>
          <w:w w:val="95"/>
        </w:rPr>
        <w:t xml:space="preserve"> </w:t>
      </w:r>
      <w:r>
        <w:rPr>
          <w:color w:val="231F20"/>
          <w:w w:val="95"/>
        </w:rPr>
        <w:t xml:space="preserve">concentre </w:t>
      </w:r>
      <w:r>
        <w:rPr>
          <w:color w:val="231F20"/>
          <w:w w:val="90"/>
        </w:rPr>
        <w:t xml:space="preserve">alors toute son attention et tous ses efforts pour satisfaire ce besoin </w:t>
      </w:r>
      <w:r>
        <w:rPr>
          <w:color w:val="231F20"/>
          <w:spacing w:val="-2"/>
        </w:rPr>
        <w:t>impérieux.</w:t>
      </w:r>
    </w:p>
    <w:p w14:paraId="1F3489D3" w14:textId="77777777" w:rsidR="00B76AFF" w:rsidRDefault="00000000">
      <w:pPr>
        <w:pStyle w:val="Titre3"/>
        <w:spacing w:before="257"/>
      </w:pPr>
      <w:r>
        <w:rPr>
          <w:color w:val="231F20"/>
          <w:spacing w:val="-2"/>
        </w:rPr>
        <w:t>Cultivar</w:t>
      </w:r>
    </w:p>
    <w:p w14:paraId="3D981D1F" w14:textId="77777777" w:rsidR="00B76AFF" w:rsidRDefault="00000000">
      <w:pPr>
        <w:pStyle w:val="Corpsdetexte"/>
        <w:spacing w:before="100" w:line="204" w:lineRule="auto"/>
        <w:ind w:left="453" w:right="101"/>
        <w:jc w:val="both"/>
      </w:pPr>
      <w:r>
        <w:rPr>
          <w:color w:val="231F20"/>
          <w:w w:val="90"/>
        </w:rPr>
        <w:t xml:space="preserve">C'est une variété de plante qui présente des caractéristiques propres </w:t>
      </w:r>
      <w:r>
        <w:rPr>
          <w:i/>
          <w:color w:val="231F20"/>
          <w:w w:val="95"/>
        </w:rPr>
        <w:t xml:space="preserve">(sui generis), </w:t>
      </w:r>
      <w:r>
        <w:rPr>
          <w:color w:val="231F20"/>
          <w:w w:val="95"/>
        </w:rPr>
        <w:t xml:space="preserve">issue de sélections, ou de mutations spontanées, ou de mutations induites, ou d'hybridation, et que l'on cultive pour ses qualités (résistance aux maladies, adaptation au climat, taille, </w:t>
      </w:r>
      <w:r>
        <w:rPr>
          <w:color w:val="231F20"/>
        </w:rPr>
        <w:t>composition</w:t>
      </w:r>
      <w:r>
        <w:rPr>
          <w:color w:val="231F20"/>
          <w:spacing w:val="-15"/>
        </w:rPr>
        <w:t xml:space="preserve"> </w:t>
      </w:r>
      <w:r>
        <w:rPr>
          <w:color w:val="231F20"/>
        </w:rPr>
        <w:t>chimique</w:t>
      </w:r>
      <w:r>
        <w:rPr>
          <w:color w:val="231F20"/>
          <w:spacing w:val="-15"/>
        </w:rPr>
        <w:t xml:space="preserve"> </w:t>
      </w:r>
      <w:r>
        <w:rPr>
          <w:color w:val="231F20"/>
        </w:rPr>
        <w:t>et,</w:t>
      </w:r>
      <w:r>
        <w:rPr>
          <w:color w:val="231F20"/>
          <w:spacing w:val="-15"/>
        </w:rPr>
        <w:t xml:space="preserve"> </w:t>
      </w:r>
      <w:r>
        <w:rPr>
          <w:color w:val="231F20"/>
        </w:rPr>
        <w:t>en</w:t>
      </w:r>
      <w:r>
        <w:rPr>
          <w:color w:val="231F20"/>
          <w:spacing w:val="-15"/>
        </w:rPr>
        <w:t xml:space="preserve"> </w:t>
      </w:r>
      <w:r>
        <w:rPr>
          <w:color w:val="231F20"/>
        </w:rPr>
        <w:t>particulier,</w:t>
      </w:r>
      <w:r>
        <w:rPr>
          <w:color w:val="231F20"/>
          <w:spacing w:val="-14"/>
        </w:rPr>
        <w:t xml:space="preserve"> </w:t>
      </w:r>
      <w:r>
        <w:rPr>
          <w:color w:val="231F20"/>
        </w:rPr>
        <w:t>teneur</w:t>
      </w:r>
      <w:r>
        <w:rPr>
          <w:color w:val="231F20"/>
          <w:spacing w:val="-15"/>
        </w:rPr>
        <w:t xml:space="preserve"> </w:t>
      </w:r>
      <w:r>
        <w:rPr>
          <w:color w:val="231F20"/>
        </w:rPr>
        <w:t>en</w:t>
      </w:r>
      <w:r>
        <w:rPr>
          <w:color w:val="231F20"/>
          <w:spacing w:val="-15"/>
        </w:rPr>
        <w:t xml:space="preserve"> </w:t>
      </w:r>
      <w:r>
        <w:rPr>
          <w:color w:val="231F20"/>
        </w:rPr>
        <w:t>un</w:t>
      </w:r>
      <w:r>
        <w:rPr>
          <w:color w:val="231F20"/>
          <w:spacing w:val="-15"/>
        </w:rPr>
        <w:t xml:space="preserve"> </w:t>
      </w:r>
      <w:r>
        <w:rPr>
          <w:color w:val="231F20"/>
        </w:rPr>
        <w:t xml:space="preserve">principe </w:t>
      </w:r>
      <w:r>
        <w:rPr>
          <w:color w:val="231F20"/>
          <w:w w:val="95"/>
        </w:rPr>
        <w:t>actif</w:t>
      </w:r>
      <w:r>
        <w:rPr>
          <w:color w:val="231F20"/>
          <w:spacing w:val="-6"/>
          <w:w w:val="95"/>
        </w:rPr>
        <w:t xml:space="preserve"> </w:t>
      </w:r>
      <w:r>
        <w:rPr>
          <w:color w:val="231F20"/>
          <w:w w:val="95"/>
        </w:rPr>
        <w:t>ciblé…).</w:t>
      </w:r>
      <w:r>
        <w:rPr>
          <w:color w:val="231F20"/>
          <w:spacing w:val="-6"/>
          <w:w w:val="95"/>
        </w:rPr>
        <w:t xml:space="preserve"> </w:t>
      </w:r>
      <w:r>
        <w:rPr>
          <w:color w:val="231F20"/>
          <w:w w:val="95"/>
        </w:rPr>
        <w:t>Le</w:t>
      </w:r>
      <w:r>
        <w:rPr>
          <w:color w:val="231F20"/>
          <w:spacing w:val="-6"/>
          <w:w w:val="95"/>
        </w:rPr>
        <w:t xml:space="preserve"> </w:t>
      </w:r>
      <w:r>
        <w:rPr>
          <w:color w:val="231F20"/>
          <w:w w:val="95"/>
        </w:rPr>
        <w:t>cannabis</w:t>
      </w:r>
      <w:r>
        <w:rPr>
          <w:color w:val="231F20"/>
          <w:spacing w:val="-6"/>
          <w:w w:val="95"/>
        </w:rPr>
        <w:t xml:space="preserve"> </w:t>
      </w:r>
      <w:r>
        <w:rPr>
          <w:color w:val="231F20"/>
          <w:w w:val="95"/>
        </w:rPr>
        <w:t>se</w:t>
      </w:r>
      <w:r>
        <w:rPr>
          <w:color w:val="231F20"/>
          <w:spacing w:val="-6"/>
          <w:w w:val="95"/>
        </w:rPr>
        <w:t xml:space="preserve"> </w:t>
      </w:r>
      <w:r>
        <w:rPr>
          <w:color w:val="231F20"/>
          <w:w w:val="95"/>
        </w:rPr>
        <w:t>prête</w:t>
      </w:r>
      <w:r>
        <w:rPr>
          <w:color w:val="231F20"/>
          <w:spacing w:val="-6"/>
          <w:w w:val="95"/>
        </w:rPr>
        <w:t xml:space="preserve"> </w:t>
      </w:r>
      <w:r>
        <w:rPr>
          <w:color w:val="231F20"/>
          <w:w w:val="95"/>
        </w:rPr>
        <w:t>ainsi</w:t>
      </w:r>
      <w:r>
        <w:rPr>
          <w:color w:val="231F20"/>
          <w:spacing w:val="-6"/>
          <w:w w:val="95"/>
        </w:rPr>
        <w:t xml:space="preserve"> </w:t>
      </w:r>
      <w:r>
        <w:rPr>
          <w:color w:val="231F20"/>
          <w:w w:val="95"/>
        </w:rPr>
        <w:t>aux</w:t>
      </w:r>
      <w:r>
        <w:rPr>
          <w:color w:val="231F20"/>
          <w:spacing w:val="-6"/>
          <w:w w:val="95"/>
        </w:rPr>
        <w:t xml:space="preserve"> </w:t>
      </w:r>
      <w:r>
        <w:rPr>
          <w:color w:val="231F20"/>
          <w:w w:val="95"/>
        </w:rPr>
        <w:t>caprices</w:t>
      </w:r>
      <w:r>
        <w:rPr>
          <w:color w:val="231F20"/>
          <w:spacing w:val="-6"/>
          <w:w w:val="95"/>
        </w:rPr>
        <w:t xml:space="preserve"> </w:t>
      </w:r>
      <w:r>
        <w:rPr>
          <w:color w:val="231F20"/>
          <w:w w:val="95"/>
        </w:rPr>
        <w:t xml:space="preserve">d'ingénieurs </w:t>
      </w:r>
      <w:r>
        <w:rPr>
          <w:color w:val="231F20"/>
        </w:rPr>
        <w:t>agronomes</w:t>
      </w:r>
      <w:r>
        <w:rPr>
          <w:color w:val="231F20"/>
          <w:spacing w:val="-15"/>
        </w:rPr>
        <w:t xml:space="preserve"> </w:t>
      </w:r>
      <w:r>
        <w:rPr>
          <w:color w:val="231F20"/>
        </w:rPr>
        <w:t>visant</w:t>
      </w:r>
      <w:r>
        <w:rPr>
          <w:color w:val="231F20"/>
          <w:spacing w:val="-15"/>
        </w:rPr>
        <w:t xml:space="preserve"> </w:t>
      </w:r>
      <w:r>
        <w:rPr>
          <w:color w:val="231F20"/>
        </w:rPr>
        <w:t>à</w:t>
      </w:r>
      <w:r>
        <w:rPr>
          <w:color w:val="231F20"/>
          <w:spacing w:val="-15"/>
        </w:rPr>
        <w:t xml:space="preserve"> </w:t>
      </w:r>
      <w:r>
        <w:rPr>
          <w:color w:val="231F20"/>
        </w:rPr>
        <w:t>satisfaire</w:t>
      </w:r>
      <w:r>
        <w:rPr>
          <w:color w:val="231F20"/>
          <w:spacing w:val="-15"/>
        </w:rPr>
        <w:t xml:space="preserve"> </w:t>
      </w:r>
      <w:r>
        <w:rPr>
          <w:color w:val="231F20"/>
        </w:rPr>
        <w:t>une</w:t>
      </w:r>
      <w:r>
        <w:rPr>
          <w:color w:val="231F20"/>
          <w:spacing w:val="-14"/>
        </w:rPr>
        <w:t xml:space="preserve"> </w:t>
      </w:r>
      <w:r>
        <w:rPr>
          <w:color w:val="231F20"/>
        </w:rPr>
        <w:t>clientèle</w:t>
      </w:r>
      <w:r>
        <w:rPr>
          <w:color w:val="231F20"/>
          <w:spacing w:val="-15"/>
        </w:rPr>
        <w:t xml:space="preserve"> </w:t>
      </w:r>
      <w:r>
        <w:rPr>
          <w:color w:val="231F20"/>
        </w:rPr>
        <w:t>de</w:t>
      </w:r>
      <w:r>
        <w:rPr>
          <w:color w:val="231F20"/>
          <w:spacing w:val="-15"/>
        </w:rPr>
        <w:t xml:space="preserve"> </w:t>
      </w:r>
      <w:r>
        <w:rPr>
          <w:color w:val="231F20"/>
        </w:rPr>
        <w:t xml:space="preserve">cannabinomanes </w:t>
      </w:r>
      <w:r>
        <w:rPr>
          <w:color w:val="231F20"/>
          <w:w w:val="95"/>
        </w:rPr>
        <w:t>(teneur</w:t>
      </w:r>
      <w:r>
        <w:rPr>
          <w:color w:val="231F20"/>
          <w:spacing w:val="-9"/>
          <w:w w:val="95"/>
        </w:rPr>
        <w:t xml:space="preserve"> </w:t>
      </w:r>
      <w:r>
        <w:rPr>
          <w:color w:val="231F20"/>
          <w:w w:val="95"/>
        </w:rPr>
        <w:t>élevée</w:t>
      </w:r>
      <w:r>
        <w:rPr>
          <w:color w:val="231F20"/>
          <w:spacing w:val="-9"/>
          <w:w w:val="95"/>
        </w:rPr>
        <w:t xml:space="preserve"> </w:t>
      </w:r>
      <w:r>
        <w:rPr>
          <w:color w:val="231F20"/>
          <w:w w:val="95"/>
        </w:rPr>
        <w:t>en</w:t>
      </w:r>
      <w:r>
        <w:rPr>
          <w:color w:val="231F20"/>
          <w:spacing w:val="-9"/>
          <w:w w:val="95"/>
        </w:rPr>
        <w:t xml:space="preserve"> </w:t>
      </w:r>
      <w:r>
        <w:rPr>
          <w:color w:val="231F20"/>
          <w:w w:val="95"/>
        </w:rPr>
        <w:t>THC*,</w:t>
      </w:r>
      <w:r>
        <w:rPr>
          <w:color w:val="231F20"/>
          <w:spacing w:val="-9"/>
          <w:w w:val="95"/>
        </w:rPr>
        <w:t xml:space="preserve"> </w:t>
      </w:r>
      <w:r>
        <w:rPr>
          <w:color w:val="231F20"/>
          <w:w w:val="95"/>
        </w:rPr>
        <w:t>arômes...),</w:t>
      </w:r>
      <w:r>
        <w:rPr>
          <w:color w:val="231F20"/>
          <w:spacing w:val="-9"/>
          <w:w w:val="95"/>
        </w:rPr>
        <w:t xml:space="preserve"> </w:t>
      </w:r>
      <w:r>
        <w:rPr>
          <w:color w:val="231F20"/>
          <w:w w:val="95"/>
        </w:rPr>
        <w:t>ou</w:t>
      </w:r>
      <w:r>
        <w:rPr>
          <w:color w:val="231F20"/>
          <w:spacing w:val="-9"/>
          <w:w w:val="95"/>
        </w:rPr>
        <w:t xml:space="preserve"> </w:t>
      </w:r>
      <w:r>
        <w:rPr>
          <w:color w:val="231F20"/>
          <w:w w:val="95"/>
        </w:rPr>
        <w:t>privilégiant</w:t>
      </w:r>
      <w:r>
        <w:rPr>
          <w:color w:val="231F20"/>
          <w:spacing w:val="-9"/>
          <w:w w:val="95"/>
        </w:rPr>
        <w:t xml:space="preserve"> </w:t>
      </w:r>
      <w:r>
        <w:rPr>
          <w:color w:val="231F20"/>
          <w:w w:val="95"/>
        </w:rPr>
        <w:t>les</w:t>
      </w:r>
      <w:r>
        <w:rPr>
          <w:color w:val="231F20"/>
          <w:spacing w:val="-9"/>
          <w:w w:val="95"/>
        </w:rPr>
        <w:t xml:space="preserve"> </w:t>
      </w:r>
      <w:r>
        <w:rPr>
          <w:color w:val="231F20"/>
          <w:w w:val="95"/>
        </w:rPr>
        <w:t>fibres</w:t>
      </w:r>
      <w:r>
        <w:rPr>
          <w:color w:val="231F20"/>
          <w:spacing w:val="-9"/>
          <w:w w:val="95"/>
        </w:rPr>
        <w:t xml:space="preserve"> </w:t>
      </w:r>
      <w:r>
        <w:rPr>
          <w:color w:val="231F20"/>
          <w:w w:val="95"/>
        </w:rPr>
        <w:t xml:space="preserve">pour </w:t>
      </w:r>
      <w:r>
        <w:rPr>
          <w:color w:val="231F20"/>
        </w:rPr>
        <w:t>un</w:t>
      </w:r>
      <w:r>
        <w:rPr>
          <w:color w:val="231F20"/>
          <w:spacing w:val="-15"/>
        </w:rPr>
        <w:t xml:space="preserve"> </w:t>
      </w:r>
      <w:r>
        <w:rPr>
          <w:color w:val="231F20"/>
        </w:rPr>
        <w:t>usage</w:t>
      </w:r>
      <w:r>
        <w:rPr>
          <w:color w:val="231F20"/>
          <w:spacing w:val="-15"/>
        </w:rPr>
        <w:t xml:space="preserve"> </w:t>
      </w:r>
      <w:r>
        <w:rPr>
          <w:color w:val="231F20"/>
        </w:rPr>
        <w:t>textile</w:t>
      </w:r>
      <w:r>
        <w:rPr>
          <w:color w:val="231F20"/>
          <w:spacing w:val="-15"/>
        </w:rPr>
        <w:t xml:space="preserve"> </w:t>
      </w:r>
      <w:r>
        <w:rPr>
          <w:color w:val="231F20"/>
        </w:rPr>
        <w:t>ou</w:t>
      </w:r>
      <w:r>
        <w:rPr>
          <w:color w:val="231F20"/>
          <w:spacing w:val="-15"/>
        </w:rPr>
        <w:t xml:space="preserve"> </w:t>
      </w:r>
      <w:r>
        <w:rPr>
          <w:color w:val="231F20"/>
        </w:rPr>
        <w:t>la</w:t>
      </w:r>
      <w:r>
        <w:rPr>
          <w:color w:val="231F20"/>
          <w:spacing w:val="-14"/>
        </w:rPr>
        <w:t xml:space="preserve"> </w:t>
      </w:r>
      <w:r>
        <w:rPr>
          <w:color w:val="231F20"/>
        </w:rPr>
        <w:t>réalisation</w:t>
      </w:r>
      <w:r>
        <w:rPr>
          <w:color w:val="231F20"/>
          <w:spacing w:val="-15"/>
        </w:rPr>
        <w:t xml:space="preserve"> </w:t>
      </w:r>
      <w:r>
        <w:rPr>
          <w:color w:val="231F20"/>
        </w:rPr>
        <w:t>de</w:t>
      </w:r>
      <w:r>
        <w:rPr>
          <w:color w:val="231F20"/>
          <w:spacing w:val="-15"/>
        </w:rPr>
        <w:t xml:space="preserve"> </w:t>
      </w:r>
      <w:r>
        <w:rPr>
          <w:color w:val="231F20"/>
        </w:rPr>
        <w:t>matériaux</w:t>
      </w:r>
      <w:r>
        <w:rPr>
          <w:color w:val="231F20"/>
          <w:spacing w:val="-15"/>
        </w:rPr>
        <w:t xml:space="preserve"> </w:t>
      </w:r>
      <w:r>
        <w:rPr>
          <w:color w:val="231F20"/>
        </w:rPr>
        <w:t>de</w:t>
      </w:r>
      <w:r>
        <w:rPr>
          <w:color w:val="231F20"/>
          <w:spacing w:val="-14"/>
        </w:rPr>
        <w:t xml:space="preserve"> </w:t>
      </w:r>
      <w:r>
        <w:rPr>
          <w:color w:val="231F20"/>
        </w:rPr>
        <w:t xml:space="preserve">construction, </w:t>
      </w:r>
      <w:r>
        <w:rPr>
          <w:color w:val="231F20"/>
          <w:w w:val="95"/>
        </w:rPr>
        <w:t>ou</w:t>
      </w:r>
      <w:r>
        <w:rPr>
          <w:color w:val="231F20"/>
          <w:spacing w:val="-12"/>
          <w:w w:val="95"/>
        </w:rPr>
        <w:t xml:space="preserve"> </w:t>
      </w:r>
      <w:r>
        <w:rPr>
          <w:color w:val="231F20"/>
          <w:w w:val="95"/>
        </w:rPr>
        <w:t>fortement</w:t>
      </w:r>
      <w:r>
        <w:rPr>
          <w:color w:val="231F20"/>
          <w:spacing w:val="-12"/>
          <w:w w:val="95"/>
        </w:rPr>
        <w:t xml:space="preserve"> </w:t>
      </w:r>
      <w:r>
        <w:rPr>
          <w:color w:val="231F20"/>
          <w:w w:val="95"/>
        </w:rPr>
        <w:t>producteur</w:t>
      </w:r>
      <w:r>
        <w:rPr>
          <w:color w:val="231F20"/>
          <w:spacing w:val="-12"/>
          <w:w w:val="95"/>
        </w:rPr>
        <w:t xml:space="preserve"> </w:t>
      </w:r>
      <w:r>
        <w:rPr>
          <w:color w:val="231F20"/>
          <w:w w:val="95"/>
        </w:rPr>
        <w:t>de</w:t>
      </w:r>
      <w:r>
        <w:rPr>
          <w:color w:val="231F20"/>
          <w:spacing w:val="-12"/>
          <w:w w:val="95"/>
        </w:rPr>
        <w:t xml:space="preserve"> </w:t>
      </w:r>
      <w:r>
        <w:rPr>
          <w:color w:val="231F20"/>
          <w:w w:val="95"/>
        </w:rPr>
        <w:t>cannabidiol/CBD,</w:t>
      </w:r>
      <w:r>
        <w:rPr>
          <w:color w:val="231F20"/>
          <w:spacing w:val="-12"/>
          <w:w w:val="95"/>
        </w:rPr>
        <w:t xml:space="preserve"> </w:t>
      </w:r>
      <w:r>
        <w:rPr>
          <w:color w:val="231F20"/>
          <w:w w:val="95"/>
        </w:rPr>
        <w:t>afin</w:t>
      </w:r>
      <w:r>
        <w:rPr>
          <w:color w:val="231F20"/>
          <w:spacing w:val="-11"/>
          <w:w w:val="95"/>
        </w:rPr>
        <w:t xml:space="preserve"> </w:t>
      </w:r>
      <w:r>
        <w:rPr>
          <w:color w:val="231F20"/>
          <w:w w:val="95"/>
        </w:rPr>
        <w:t>de</w:t>
      </w:r>
      <w:r>
        <w:rPr>
          <w:color w:val="231F20"/>
          <w:spacing w:val="-12"/>
          <w:w w:val="95"/>
        </w:rPr>
        <w:t xml:space="preserve"> </w:t>
      </w:r>
      <w:r>
        <w:rPr>
          <w:color w:val="231F20"/>
          <w:w w:val="95"/>
        </w:rPr>
        <w:t>répondre</w:t>
      </w:r>
      <w:r>
        <w:rPr>
          <w:color w:val="231F20"/>
          <w:spacing w:val="-12"/>
          <w:w w:val="95"/>
        </w:rPr>
        <w:t xml:space="preserve"> </w:t>
      </w:r>
      <w:r>
        <w:rPr>
          <w:color w:val="231F20"/>
          <w:w w:val="95"/>
        </w:rPr>
        <w:t xml:space="preserve">à </w:t>
      </w:r>
      <w:r>
        <w:rPr>
          <w:color w:val="231F20"/>
          <w:w w:val="90"/>
        </w:rPr>
        <w:t xml:space="preserve">l'engouement récent suscité par les médias, qui en font une panacée, </w:t>
      </w:r>
      <w:r>
        <w:rPr>
          <w:color w:val="231F20"/>
        </w:rPr>
        <w:t>une</w:t>
      </w:r>
      <w:r>
        <w:rPr>
          <w:color w:val="231F20"/>
          <w:spacing w:val="-14"/>
        </w:rPr>
        <w:t xml:space="preserve"> </w:t>
      </w:r>
      <w:r>
        <w:rPr>
          <w:color w:val="231F20"/>
        </w:rPr>
        <w:t>thériaque</w:t>
      </w:r>
      <w:r>
        <w:rPr>
          <w:color w:val="231F20"/>
          <w:spacing w:val="-14"/>
        </w:rPr>
        <w:t xml:space="preserve"> </w:t>
      </w:r>
      <w:r>
        <w:rPr>
          <w:color w:val="231F20"/>
        </w:rPr>
        <w:t>à</w:t>
      </w:r>
      <w:r>
        <w:rPr>
          <w:color w:val="231F20"/>
          <w:spacing w:val="-14"/>
        </w:rPr>
        <w:t xml:space="preserve"> </w:t>
      </w:r>
      <w:r>
        <w:rPr>
          <w:color w:val="231F20"/>
        </w:rPr>
        <w:t>lui</w:t>
      </w:r>
      <w:r>
        <w:rPr>
          <w:color w:val="231F20"/>
          <w:spacing w:val="-14"/>
        </w:rPr>
        <w:t xml:space="preserve"> </w:t>
      </w:r>
      <w:r>
        <w:rPr>
          <w:color w:val="231F20"/>
        </w:rPr>
        <w:t>seul…</w:t>
      </w:r>
    </w:p>
    <w:p w14:paraId="0FA21451" w14:textId="77777777" w:rsidR="00B76AFF" w:rsidRDefault="00000000">
      <w:pPr>
        <w:pStyle w:val="Titre3"/>
        <w:spacing w:before="265"/>
        <w:jc w:val="both"/>
      </w:pPr>
      <w:r>
        <w:rPr>
          <w:color w:val="231F20"/>
          <w:w w:val="90"/>
        </w:rPr>
        <w:t>Culture</w:t>
      </w:r>
      <w:r>
        <w:rPr>
          <w:color w:val="231F20"/>
          <w:spacing w:val="3"/>
        </w:rPr>
        <w:t xml:space="preserve"> </w:t>
      </w:r>
      <w:r>
        <w:rPr>
          <w:color w:val="231F20"/>
          <w:spacing w:val="-2"/>
        </w:rPr>
        <w:t>hydroponique</w:t>
      </w:r>
    </w:p>
    <w:p w14:paraId="57F22A09" w14:textId="77777777" w:rsidR="00B76AFF" w:rsidRDefault="00000000">
      <w:pPr>
        <w:pStyle w:val="Corpsdetexte"/>
        <w:spacing w:before="100" w:line="204" w:lineRule="auto"/>
        <w:ind w:left="453" w:right="100" w:firstLine="44"/>
        <w:jc w:val="both"/>
      </w:pPr>
      <w:r>
        <w:rPr>
          <w:color w:val="231F20"/>
          <w:w w:val="90"/>
        </w:rPr>
        <w:t>Culture</w:t>
      </w:r>
      <w:r>
        <w:rPr>
          <w:color w:val="231F20"/>
          <w:spacing w:val="-2"/>
          <w:w w:val="90"/>
        </w:rPr>
        <w:t xml:space="preserve"> </w:t>
      </w:r>
      <w:r>
        <w:rPr>
          <w:color w:val="231F20"/>
          <w:w w:val="90"/>
        </w:rPr>
        <w:t>sans</w:t>
      </w:r>
      <w:r>
        <w:rPr>
          <w:color w:val="231F20"/>
          <w:spacing w:val="-2"/>
          <w:w w:val="90"/>
        </w:rPr>
        <w:t xml:space="preserve"> </w:t>
      </w:r>
      <w:r>
        <w:rPr>
          <w:color w:val="231F20"/>
          <w:w w:val="90"/>
        </w:rPr>
        <w:t>terre</w:t>
      </w:r>
      <w:r>
        <w:rPr>
          <w:color w:val="231F20"/>
          <w:spacing w:val="-2"/>
          <w:w w:val="90"/>
        </w:rPr>
        <w:t xml:space="preserve"> </w:t>
      </w:r>
      <w:r>
        <w:rPr>
          <w:color w:val="231F20"/>
          <w:w w:val="90"/>
        </w:rPr>
        <w:t>(pour</w:t>
      </w:r>
      <w:r>
        <w:rPr>
          <w:color w:val="231F20"/>
          <w:spacing w:val="-2"/>
          <w:w w:val="90"/>
        </w:rPr>
        <w:t xml:space="preserve"> </w:t>
      </w:r>
      <w:r>
        <w:rPr>
          <w:color w:val="231F20"/>
          <w:w w:val="90"/>
        </w:rPr>
        <w:t>ne</w:t>
      </w:r>
      <w:r>
        <w:rPr>
          <w:color w:val="231F20"/>
          <w:spacing w:val="-2"/>
          <w:w w:val="90"/>
        </w:rPr>
        <w:t xml:space="preserve"> </w:t>
      </w:r>
      <w:r>
        <w:rPr>
          <w:color w:val="231F20"/>
          <w:w w:val="90"/>
        </w:rPr>
        <w:t>pas</w:t>
      </w:r>
      <w:r>
        <w:rPr>
          <w:color w:val="231F20"/>
          <w:spacing w:val="-2"/>
          <w:w w:val="90"/>
        </w:rPr>
        <w:t xml:space="preserve"> </w:t>
      </w:r>
      <w:r>
        <w:rPr>
          <w:color w:val="231F20"/>
          <w:w w:val="90"/>
        </w:rPr>
        <w:t>salir</w:t>
      </w:r>
      <w:r>
        <w:rPr>
          <w:color w:val="231F20"/>
          <w:spacing w:val="-2"/>
          <w:w w:val="90"/>
        </w:rPr>
        <w:t xml:space="preserve"> </w:t>
      </w:r>
      <w:r>
        <w:rPr>
          <w:color w:val="231F20"/>
          <w:w w:val="90"/>
        </w:rPr>
        <w:t>la</w:t>
      </w:r>
      <w:r>
        <w:rPr>
          <w:color w:val="231F20"/>
          <w:spacing w:val="-2"/>
          <w:w w:val="90"/>
        </w:rPr>
        <w:t xml:space="preserve"> </w:t>
      </w:r>
      <w:r>
        <w:rPr>
          <w:color w:val="231F20"/>
          <w:w w:val="90"/>
        </w:rPr>
        <w:t>moquette</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color w:val="231F20"/>
          <w:w w:val="90"/>
        </w:rPr>
        <w:t>salle</w:t>
      </w:r>
      <w:r>
        <w:rPr>
          <w:color w:val="231F20"/>
          <w:spacing w:val="-2"/>
          <w:w w:val="90"/>
        </w:rPr>
        <w:t xml:space="preserve"> </w:t>
      </w:r>
      <w:r>
        <w:rPr>
          <w:color w:val="231F20"/>
          <w:w w:val="90"/>
        </w:rPr>
        <w:t>de</w:t>
      </w:r>
      <w:r>
        <w:rPr>
          <w:color w:val="231F20"/>
          <w:spacing w:val="-2"/>
          <w:w w:val="90"/>
        </w:rPr>
        <w:t xml:space="preserve"> </w:t>
      </w:r>
      <w:r>
        <w:rPr>
          <w:color w:val="231F20"/>
          <w:w w:val="90"/>
        </w:rPr>
        <w:t xml:space="preserve">bain), </w:t>
      </w:r>
      <w:r>
        <w:rPr>
          <w:color w:val="231F20"/>
          <w:w w:val="95"/>
        </w:rPr>
        <w:t>sur</w:t>
      </w:r>
      <w:r>
        <w:rPr>
          <w:color w:val="231F20"/>
          <w:spacing w:val="-8"/>
          <w:w w:val="95"/>
        </w:rPr>
        <w:t xml:space="preserve"> </w:t>
      </w:r>
      <w:r>
        <w:rPr>
          <w:color w:val="231F20"/>
          <w:w w:val="95"/>
        </w:rPr>
        <w:t>un</w:t>
      </w:r>
      <w:r>
        <w:rPr>
          <w:color w:val="231F20"/>
          <w:spacing w:val="-8"/>
          <w:w w:val="95"/>
        </w:rPr>
        <w:t xml:space="preserve"> </w:t>
      </w:r>
      <w:r>
        <w:rPr>
          <w:color w:val="231F20"/>
          <w:w w:val="95"/>
        </w:rPr>
        <w:t>support</w:t>
      </w:r>
      <w:r>
        <w:rPr>
          <w:color w:val="231F20"/>
          <w:spacing w:val="-8"/>
          <w:w w:val="95"/>
        </w:rPr>
        <w:t xml:space="preserve"> </w:t>
      </w:r>
      <w:r>
        <w:rPr>
          <w:color w:val="231F20"/>
          <w:w w:val="95"/>
        </w:rPr>
        <w:t>fait</w:t>
      </w:r>
      <w:r>
        <w:rPr>
          <w:color w:val="231F20"/>
          <w:spacing w:val="-8"/>
          <w:w w:val="95"/>
        </w:rPr>
        <w:t xml:space="preserve"> </w:t>
      </w:r>
      <w:r>
        <w:rPr>
          <w:color w:val="231F20"/>
          <w:w w:val="95"/>
        </w:rPr>
        <w:t>de</w:t>
      </w:r>
      <w:r>
        <w:rPr>
          <w:color w:val="231F20"/>
          <w:spacing w:val="-8"/>
          <w:w w:val="95"/>
        </w:rPr>
        <w:t xml:space="preserve"> </w:t>
      </w:r>
      <w:r>
        <w:rPr>
          <w:color w:val="231F20"/>
          <w:w w:val="95"/>
        </w:rPr>
        <w:t>billes</w:t>
      </w:r>
      <w:r>
        <w:rPr>
          <w:color w:val="231F20"/>
          <w:spacing w:val="-8"/>
          <w:w w:val="95"/>
        </w:rPr>
        <w:t xml:space="preserve"> </w:t>
      </w:r>
      <w:r>
        <w:rPr>
          <w:color w:val="231F20"/>
          <w:w w:val="95"/>
        </w:rPr>
        <w:t>de</w:t>
      </w:r>
      <w:r>
        <w:rPr>
          <w:color w:val="231F20"/>
          <w:spacing w:val="-8"/>
          <w:w w:val="95"/>
        </w:rPr>
        <w:t xml:space="preserve"> </w:t>
      </w:r>
      <w:r>
        <w:rPr>
          <w:color w:val="231F20"/>
          <w:w w:val="95"/>
        </w:rPr>
        <w:t>polystyrène,</w:t>
      </w:r>
      <w:r>
        <w:rPr>
          <w:color w:val="231F20"/>
          <w:spacing w:val="-8"/>
          <w:w w:val="95"/>
        </w:rPr>
        <w:t xml:space="preserve"> </w:t>
      </w:r>
      <w:r>
        <w:rPr>
          <w:color w:val="231F20"/>
          <w:w w:val="95"/>
        </w:rPr>
        <w:t>imbibées</w:t>
      </w:r>
      <w:r>
        <w:rPr>
          <w:color w:val="231F20"/>
          <w:spacing w:val="-8"/>
          <w:w w:val="95"/>
        </w:rPr>
        <w:t xml:space="preserve"> </w:t>
      </w:r>
      <w:r>
        <w:rPr>
          <w:color w:val="231F20"/>
          <w:w w:val="95"/>
        </w:rPr>
        <w:t>de</w:t>
      </w:r>
      <w:r>
        <w:rPr>
          <w:color w:val="231F20"/>
          <w:spacing w:val="-8"/>
          <w:w w:val="95"/>
        </w:rPr>
        <w:t xml:space="preserve"> </w:t>
      </w:r>
      <w:r>
        <w:rPr>
          <w:color w:val="231F20"/>
          <w:w w:val="95"/>
        </w:rPr>
        <w:t xml:space="preserve">solutions </w:t>
      </w:r>
      <w:r>
        <w:rPr>
          <w:color w:val="231F20"/>
        </w:rPr>
        <w:t>apportant</w:t>
      </w:r>
      <w:r>
        <w:rPr>
          <w:color w:val="231F20"/>
          <w:spacing w:val="-3"/>
        </w:rPr>
        <w:t xml:space="preserve"> </w:t>
      </w:r>
      <w:r>
        <w:rPr>
          <w:color w:val="231F20"/>
        </w:rPr>
        <w:t>tous</w:t>
      </w:r>
      <w:r>
        <w:rPr>
          <w:color w:val="231F20"/>
          <w:spacing w:val="-3"/>
        </w:rPr>
        <w:t xml:space="preserve"> </w:t>
      </w:r>
      <w:r>
        <w:rPr>
          <w:color w:val="231F20"/>
        </w:rPr>
        <w:t>les</w:t>
      </w:r>
      <w:r>
        <w:rPr>
          <w:color w:val="231F20"/>
          <w:spacing w:val="-3"/>
        </w:rPr>
        <w:t xml:space="preserve"> </w:t>
      </w:r>
      <w:r>
        <w:rPr>
          <w:color w:val="231F20"/>
        </w:rPr>
        <w:t>ingrédients</w:t>
      </w:r>
      <w:r>
        <w:rPr>
          <w:color w:val="231F20"/>
          <w:spacing w:val="-3"/>
        </w:rPr>
        <w:t xml:space="preserve"> </w:t>
      </w:r>
      <w:r>
        <w:rPr>
          <w:color w:val="231F20"/>
        </w:rPr>
        <w:t>nécessaires</w:t>
      </w:r>
      <w:r>
        <w:rPr>
          <w:color w:val="231F20"/>
          <w:spacing w:val="-3"/>
        </w:rPr>
        <w:t xml:space="preserve"> </w:t>
      </w:r>
      <w:r>
        <w:rPr>
          <w:color w:val="231F20"/>
        </w:rPr>
        <w:t>à</w:t>
      </w:r>
      <w:r>
        <w:rPr>
          <w:color w:val="231F20"/>
          <w:spacing w:val="-3"/>
        </w:rPr>
        <w:t xml:space="preserve"> </w:t>
      </w:r>
      <w:r>
        <w:rPr>
          <w:color w:val="231F20"/>
        </w:rPr>
        <w:t>la</w:t>
      </w:r>
      <w:r>
        <w:rPr>
          <w:color w:val="231F20"/>
          <w:spacing w:val="-3"/>
        </w:rPr>
        <w:t xml:space="preserve"> </w:t>
      </w:r>
      <w:r>
        <w:rPr>
          <w:color w:val="231F20"/>
        </w:rPr>
        <w:t>croissance</w:t>
      </w:r>
      <w:r>
        <w:rPr>
          <w:color w:val="231F20"/>
          <w:spacing w:val="-3"/>
        </w:rPr>
        <w:t xml:space="preserve"> </w:t>
      </w:r>
      <w:r>
        <w:rPr>
          <w:color w:val="231F20"/>
        </w:rPr>
        <w:t>de</w:t>
      </w:r>
      <w:r>
        <w:rPr>
          <w:color w:val="231F20"/>
          <w:spacing w:val="-3"/>
        </w:rPr>
        <w:t xml:space="preserve"> </w:t>
      </w:r>
      <w:r>
        <w:rPr>
          <w:color w:val="231F20"/>
        </w:rPr>
        <w:t xml:space="preserve">la </w:t>
      </w:r>
      <w:r>
        <w:rPr>
          <w:color w:val="231F20"/>
          <w:w w:val="95"/>
        </w:rPr>
        <w:t xml:space="preserve">plante et, pour le cannabis, une composition propice à une forte </w:t>
      </w:r>
      <w:r>
        <w:rPr>
          <w:color w:val="231F20"/>
        </w:rPr>
        <w:t>production</w:t>
      </w:r>
      <w:r>
        <w:rPr>
          <w:color w:val="231F20"/>
          <w:spacing w:val="-15"/>
        </w:rPr>
        <w:t xml:space="preserve"> </w:t>
      </w:r>
      <w:r>
        <w:rPr>
          <w:color w:val="231F20"/>
        </w:rPr>
        <w:t>de</w:t>
      </w:r>
      <w:r>
        <w:rPr>
          <w:color w:val="231F20"/>
          <w:spacing w:val="-15"/>
        </w:rPr>
        <w:t xml:space="preserve"> </w:t>
      </w:r>
      <w:r>
        <w:rPr>
          <w:color w:val="231F20"/>
        </w:rPr>
        <w:t>THC*.</w:t>
      </w:r>
    </w:p>
    <w:p w14:paraId="00438778" w14:textId="77777777" w:rsidR="00B76AFF" w:rsidRDefault="00B76AFF">
      <w:pPr>
        <w:pStyle w:val="Corpsdetexte"/>
        <w:spacing w:before="5"/>
        <w:rPr>
          <w:sz w:val="18"/>
        </w:rPr>
      </w:pPr>
    </w:p>
    <w:p w14:paraId="4D888312" w14:textId="6C65F8F3" w:rsidR="00B76AFF" w:rsidRDefault="00000000" w:rsidP="00631C4F">
      <w:pPr>
        <w:spacing w:before="102"/>
        <w:ind w:right="100"/>
        <w:jc w:val="right"/>
        <w:rPr>
          <w:sz w:val="24"/>
        </w:rPr>
        <w:sectPr w:rsidR="00B76AFF">
          <w:pgSz w:w="9350" w:h="12750"/>
          <w:pgMar w:top="920" w:right="1280" w:bottom="420" w:left="1100" w:header="0" w:footer="222" w:gutter="0"/>
          <w:cols w:space="720"/>
        </w:sectPr>
      </w:pPr>
      <w:r>
        <w:rPr>
          <w:color w:val="323031"/>
          <w:spacing w:val="-5"/>
          <w:sz w:val="24"/>
        </w:rPr>
        <w:t>5</w:t>
      </w:r>
      <w:r w:rsidR="00631C4F">
        <w:rPr>
          <w:color w:val="323031"/>
          <w:spacing w:val="-5"/>
          <w:sz w:val="24"/>
        </w:rPr>
        <w:t>4</w:t>
      </w:r>
    </w:p>
    <w:p w14:paraId="09193537" w14:textId="77777777" w:rsidR="00B76AFF" w:rsidRDefault="00000000">
      <w:pPr>
        <w:spacing w:before="88"/>
        <w:ind w:left="284"/>
        <w:rPr>
          <w:sz w:val="20"/>
        </w:rPr>
      </w:pPr>
      <w:bookmarkStart w:id="116" w:name="Dawamesk_"/>
      <w:bookmarkStart w:id="117" w:name="Dealer"/>
      <w:bookmarkStart w:id="118" w:name="_bookmark38"/>
      <w:bookmarkEnd w:id="116"/>
      <w:bookmarkEnd w:id="117"/>
      <w:bookmarkEnd w:id="11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71B3322" w14:textId="77777777" w:rsidR="00B76AFF" w:rsidRDefault="00000000">
      <w:pPr>
        <w:pStyle w:val="Titre1"/>
        <w:spacing w:before="155"/>
      </w:pPr>
      <w:r>
        <w:pict w14:anchorId="6E41802E">
          <v:line id="_x0000_s2166" style="position:absolute;left:0;text-align:left;z-index:-17577984;mso-position-horizontal-relative:page" from="389.5pt,13.2pt" to="69.2pt,13.2pt" strokecolor="#231f20" strokeweight=".25pt">
            <w10:wrap anchorx="page"/>
          </v:line>
        </w:pict>
      </w:r>
      <w:r>
        <w:rPr>
          <w:color w:val="323031"/>
          <w:w w:val="90"/>
        </w:rPr>
        <w:t>D</w:t>
      </w:r>
    </w:p>
    <w:p w14:paraId="59856303" w14:textId="77777777" w:rsidR="00B76AFF" w:rsidRDefault="00000000">
      <w:pPr>
        <w:pStyle w:val="Titre4"/>
        <w:spacing w:before="479"/>
        <w:ind w:left="283"/>
      </w:pPr>
      <w:r>
        <w:rPr>
          <w:color w:val="231F20"/>
          <w:spacing w:val="-2"/>
        </w:rPr>
        <w:t>Dawamesk</w:t>
      </w:r>
    </w:p>
    <w:p w14:paraId="6D3444C0" w14:textId="77777777" w:rsidR="00B76AFF" w:rsidRDefault="00000000">
      <w:pPr>
        <w:pStyle w:val="Corpsdetexte"/>
        <w:spacing w:before="99" w:line="199" w:lineRule="auto"/>
        <w:ind w:left="283" w:right="271"/>
        <w:jc w:val="both"/>
      </w:pPr>
      <w:r>
        <w:rPr>
          <w:color w:val="231F20"/>
          <w:w w:val="95"/>
        </w:rPr>
        <w:t>Ce</w:t>
      </w:r>
      <w:r>
        <w:rPr>
          <w:color w:val="231F20"/>
          <w:spacing w:val="-1"/>
          <w:w w:val="95"/>
        </w:rPr>
        <w:t xml:space="preserve"> </w:t>
      </w:r>
      <w:r>
        <w:rPr>
          <w:color w:val="231F20"/>
          <w:w w:val="95"/>
        </w:rPr>
        <w:t>fut</w:t>
      </w:r>
      <w:r>
        <w:rPr>
          <w:color w:val="231F20"/>
          <w:spacing w:val="-1"/>
          <w:w w:val="95"/>
        </w:rPr>
        <w:t xml:space="preserve"> </w:t>
      </w:r>
      <w:r>
        <w:rPr>
          <w:color w:val="231F20"/>
          <w:w w:val="95"/>
        </w:rPr>
        <w:t>la</w:t>
      </w:r>
      <w:r>
        <w:rPr>
          <w:color w:val="231F20"/>
          <w:spacing w:val="-1"/>
          <w:w w:val="95"/>
        </w:rPr>
        <w:t xml:space="preserve"> </w:t>
      </w:r>
      <w:r>
        <w:rPr>
          <w:color w:val="231F20"/>
          <w:w w:val="95"/>
        </w:rPr>
        <w:t>«</w:t>
      </w:r>
      <w:r>
        <w:rPr>
          <w:color w:val="231F20"/>
          <w:spacing w:val="-1"/>
          <w:w w:val="95"/>
        </w:rPr>
        <w:t xml:space="preserve"> </w:t>
      </w:r>
      <w:r>
        <w:rPr>
          <w:color w:val="231F20"/>
          <w:w w:val="95"/>
        </w:rPr>
        <w:t>confiture</w:t>
      </w:r>
      <w:r>
        <w:rPr>
          <w:color w:val="231F20"/>
          <w:spacing w:val="-1"/>
          <w:w w:val="95"/>
        </w:rPr>
        <w:t xml:space="preserve"> </w:t>
      </w:r>
      <w:r>
        <w:rPr>
          <w:color w:val="231F20"/>
          <w:w w:val="95"/>
        </w:rPr>
        <w:t>verte</w:t>
      </w:r>
      <w:r>
        <w:rPr>
          <w:color w:val="231F20"/>
          <w:spacing w:val="-1"/>
          <w:w w:val="95"/>
        </w:rPr>
        <w:t xml:space="preserve"> </w:t>
      </w:r>
      <w:r>
        <w:rPr>
          <w:color w:val="231F20"/>
          <w:w w:val="95"/>
        </w:rPr>
        <w:t>»</w:t>
      </w:r>
      <w:r>
        <w:rPr>
          <w:color w:val="231F20"/>
          <w:spacing w:val="-1"/>
          <w:w w:val="95"/>
        </w:rPr>
        <w:t xml:space="preserve"> </w:t>
      </w:r>
      <w:r>
        <w:rPr>
          <w:color w:val="231F20"/>
          <w:w w:val="95"/>
        </w:rPr>
        <w:t>du</w:t>
      </w:r>
      <w:r>
        <w:rPr>
          <w:color w:val="231F20"/>
          <w:spacing w:val="-1"/>
          <w:w w:val="95"/>
        </w:rPr>
        <w:t xml:space="preserve"> </w:t>
      </w:r>
      <w:r>
        <w:rPr>
          <w:color w:val="231F20"/>
          <w:w w:val="95"/>
        </w:rPr>
        <w:t>«</w:t>
      </w:r>
      <w:r>
        <w:rPr>
          <w:color w:val="231F20"/>
          <w:spacing w:val="-1"/>
          <w:w w:val="95"/>
        </w:rPr>
        <w:t xml:space="preserve"> </w:t>
      </w:r>
      <w:r>
        <w:rPr>
          <w:color w:val="231F20"/>
          <w:w w:val="95"/>
        </w:rPr>
        <w:t>club</w:t>
      </w:r>
      <w:r>
        <w:rPr>
          <w:color w:val="231F20"/>
          <w:spacing w:val="-1"/>
          <w:w w:val="95"/>
        </w:rPr>
        <w:t xml:space="preserve"> </w:t>
      </w:r>
      <w:r>
        <w:rPr>
          <w:color w:val="231F20"/>
          <w:w w:val="95"/>
        </w:rPr>
        <w:t>des</w:t>
      </w:r>
      <w:r>
        <w:rPr>
          <w:color w:val="231F20"/>
          <w:spacing w:val="-1"/>
          <w:w w:val="95"/>
        </w:rPr>
        <w:t xml:space="preserve"> </w:t>
      </w:r>
      <w:r>
        <w:rPr>
          <w:color w:val="231F20"/>
          <w:w w:val="95"/>
        </w:rPr>
        <w:t>haschischins</w:t>
      </w:r>
      <w:r>
        <w:rPr>
          <w:color w:val="231F20"/>
          <w:spacing w:val="-1"/>
          <w:w w:val="95"/>
        </w:rPr>
        <w:t xml:space="preserve"> </w:t>
      </w:r>
      <w:r>
        <w:rPr>
          <w:color w:val="231F20"/>
          <w:w w:val="95"/>
        </w:rPr>
        <w:t>».</w:t>
      </w:r>
      <w:r>
        <w:rPr>
          <w:color w:val="231F20"/>
          <w:spacing w:val="-1"/>
          <w:w w:val="95"/>
        </w:rPr>
        <w:t xml:space="preserve"> </w:t>
      </w:r>
      <w:r>
        <w:rPr>
          <w:color w:val="231F20"/>
          <w:w w:val="95"/>
        </w:rPr>
        <w:t>À</w:t>
      </w:r>
      <w:r>
        <w:rPr>
          <w:color w:val="231F20"/>
          <w:spacing w:val="-1"/>
          <w:w w:val="95"/>
        </w:rPr>
        <w:t xml:space="preserve"> </w:t>
      </w:r>
      <w:r>
        <w:rPr>
          <w:color w:val="231F20"/>
          <w:w w:val="95"/>
        </w:rPr>
        <w:t xml:space="preserve">Paris, </w:t>
      </w:r>
      <w:r>
        <w:rPr>
          <w:color w:val="231F20"/>
          <w:w w:val="90"/>
        </w:rPr>
        <w:t>des</w:t>
      </w:r>
      <w:r>
        <w:rPr>
          <w:color w:val="231F20"/>
          <w:spacing w:val="-4"/>
          <w:w w:val="90"/>
        </w:rPr>
        <w:t xml:space="preserve"> </w:t>
      </w:r>
      <w:r>
        <w:rPr>
          <w:color w:val="231F20"/>
          <w:w w:val="90"/>
        </w:rPr>
        <w:t>représentants</w:t>
      </w:r>
      <w:r>
        <w:rPr>
          <w:color w:val="231F20"/>
          <w:spacing w:val="-4"/>
          <w:w w:val="90"/>
        </w:rPr>
        <w:t xml:space="preserve"> </w:t>
      </w:r>
      <w:r>
        <w:rPr>
          <w:color w:val="231F20"/>
          <w:w w:val="90"/>
        </w:rPr>
        <w:t>du</w:t>
      </w:r>
      <w:r>
        <w:rPr>
          <w:color w:val="231F20"/>
          <w:spacing w:val="-4"/>
          <w:w w:val="90"/>
        </w:rPr>
        <w:t xml:space="preserve"> </w:t>
      </w:r>
      <w:r>
        <w:rPr>
          <w:color w:val="231F20"/>
          <w:w w:val="90"/>
        </w:rPr>
        <w:t>monde</w:t>
      </w:r>
      <w:r>
        <w:rPr>
          <w:color w:val="231F20"/>
          <w:spacing w:val="-4"/>
          <w:w w:val="90"/>
        </w:rPr>
        <w:t xml:space="preserve"> </w:t>
      </w:r>
      <w:r>
        <w:rPr>
          <w:color w:val="231F20"/>
          <w:w w:val="90"/>
        </w:rPr>
        <w:t>littéraire</w:t>
      </w:r>
      <w:r>
        <w:rPr>
          <w:color w:val="231F20"/>
          <w:spacing w:val="-4"/>
          <w:w w:val="90"/>
        </w:rPr>
        <w:t xml:space="preserve"> </w:t>
      </w:r>
      <w:r>
        <w:rPr>
          <w:color w:val="231F20"/>
          <w:w w:val="90"/>
        </w:rPr>
        <w:t>(V.</w:t>
      </w:r>
      <w:r>
        <w:rPr>
          <w:color w:val="231F20"/>
          <w:spacing w:val="-4"/>
          <w:w w:val="90"/>
        </w:rPr>
        <w:t xml:space="preserve"> </w:t>
      </w:r>
      <w:r>
        <w:rPr>
          <w:color w:val="231F20"/>
          <w:w w:val="90"/>
        </w:rPr>
        <w:t>Hugo,</w:t>
      </w:r>
      <w:r>
        <w:rPr>
          <w:color w:val="231F20"/>
          <w:spacing w:val="-4"/>
          <w:w w:val="90"/>
        </w:rPr>
        <w:t xml:space="preserve"> </w:t>
      </w:r>
      <w:r>
        <w:rPr>
          <w:color w:val="231F20"/>
          <w:w w:val="90"/>
        </w:rPr>
        <w:t>C.</w:t>
      </w:r>
      <w:r>
        <w:rPr>
          <w:color w:val="231F20"/>
          <w:spacing w:val="-4"/>
          <w:w w:val="90"/>
        </w:rPr>
        <w:t xml:space="preserve"> </w:t>
      </w:r>
      <w:r>
        <w:rPr>
          <w:color w:val="231F20"/>
          <w:w w:val="90"/>
        </w:rPr>
        <w:t>Baudelaire,</w:t>
      </w:r>
      <w:r>
        <w:rPr>
          <w:color w:val="231F20"/>
          <w:spacing w:val="-4"/>
          <w:w w:val="90"/>
        </w:rPr>
        <w:t xml:space="preserve"> </w:t>
      </w:r>
      <w:r>
        <w:rPr>
          <w:color w:val="231F20"/>
          <w:w w:val="90"/>
        </w:rPr>
        <w:t>G.</w:t>
      </w:r>
      <w:r>
        <w:rPr>
          <w:color w:val="231F20"/>
          <w:spacing w:val="-4"/>
          <w:w w:val="90"/>
        </w:rPr>
        <w:t xml:space="preserve"> </w:t>
      </w:r>
      <w:r>
        <w:rPr>
          <w:color w:val="231F20"/>
          <w:w w:val="90"/>
        </w:rPr>
        <w:t xml:space="preserve">de </w:t>
      </w:r>
      <w:r>
        <w:rPr>
          <w:color w:val="231F20"/>
          <w:spacing w:val="-2"/>
          <w:w w:val="95"/>
        </w:rPr>
        <w:t>Nerval,</w:t>
      </w:r>
      <w:r>
        <w:rPr>
          <w:color w:val="231F20"/>
          <w:spacing w:val="-5"/>
          <w:w w:val="95"/>
        </w:rPr>
        <w:t xml:space="preserve"> </w:t>
      </w:r>
      <w:r>
        <w:rPr>
          <w:color w:val="231F20"/>
          <w:spacing w:val="-2"/>
          <w:w w:val="95"/>
        </w:rPr>
        <w:t>A.</w:t>
      </w:r>
      <w:r>
        <w:rPr>
          <w:color w:val="231F20"/>
          <w:spacing w:val="-5"/>
          <w:w w:val="95"/>
        </w:rPr>
        <w:t xml:space="preserve"> </w:t>
      </w:r>
      <w:r>
        <w:rPr>
          <w:color w:val="231F20"/>
          <w:spacing w:val="-2"/>
          <w:w w:val="95"/>
        </w:rPr>
        <w:t>Dumas,</w:t>
      </w:r>
      <w:r>
        <w:rPr>
          <w:color w:val="231F20"/>
          <w:spacing w:val="-5"/>
          <w:w w:val="95"/>
        </w:rPr>
        <w:t xml:space="preserve"> </w:t>
      </w:r>
      <w:r>
        <w:rPr>
          <w:color w:val="231F20"/>
          <w:spacing w:val="-2"/>
          <w:w w:val="95"/>
        </w:rPr>
        <w:t>T.</w:t>
      </w:r>
      <w:r>
        <w:rPr>
          <w:color w:val="231F20"/>
          <w:spacing w:val="-5"/>
          <w:w w:val="95"/>
        </w:rPr>
        <w:t xml:space="preserve"> </w:t>
      </w:r>
      <w:r>
        <w:rPr>
          <w:color w:val="231F20"/>
          <w:spacing w:val="-2"/>
          <w:w w:val="95"/>
        </w:rPr>
        <w:t>Gautier),</w:t>
      </w:r>
      <w:r>
        <w:rPr>
          <w:color w:val="231F20"/>
          <w:spacing w:val="-5"/>
          <w:w w:val="95"/>
        </w:rPr>
        <w:t xml:space="preserve"> </w:t>
      </w:r>
      <w:r>
        <w:rPr>
          <w:color w:val="231F20"/>
          <w:spacing w:val="-2"/>
          <w:w w:val="95"/>
        </w:rPr>
        <w:t>du</w:t>
      </w:r>
      <w:r>
        <w:rPr>
          <w:color w:val="231F20"/>
          <w:spacing w:val="-5"/>
          <w:w w:val="95"/>
        </w:rPr>
        <w:t xml:space="preserve"> </w:t>
      </w:r>
      <w:r>
        <w:rPr>
          <w:color w:val="231F20"/>
          <w:spacing w:val="-2"/>
          <w:w w:val="95"/>
        </w:rPr>
        <w:t>monde</w:t>
      </w:r>
      <w:r>
        <w:rPr>
          <w:color w:val="231F20"/>
          <w:spacing w:val="-5"/>
          <w:w w:val="95"/>
        </w:rPr>
        <w:t xml:space="preserve"> </w:t>
      </w:r>
      <w:r>
        <w:rPr>
          <w:color w:val="231F20"/>
          <w:spacing w:val="-2"/>
          <w:w w:val="95"/>
        </w:rPr>
        <w:t>artistique</w:t>
      </w:r>
      <w:r>
        <w:rPr>
          <w:color w:val="231F20"/>
          <w:spacing w:val="-5"/>
          <w:w w:val="95"/>
        </w:rPr>
        <w:t xml:space="preserve"> </w:t>
      </w:r>
      <w:r>
        <w:rPr>
          <w:color w:val="231F20"/>
          <w:spacing w:val="-2"/>
          <w:w w:val="95"/>
        </w:rPr>
        <w:t>(E.</w:t>
      </w:r>
      <w:r>
        <w:rPr>
          <w:color w:val="231F20"/>
          <w:spacing w:val="-5"/>
          <w:w w:val="95"/>
        </w:rPr>
        <w:t xml:space="preserve"> </w:t>
      </w:r>
      <w:r>
        <w:rPr>
          <w:color w:val="231F20"/>
          <w:spacing w:val="-2"/>
          <w:w w:val="95"/>
        </w:rPr>
        <w:t xml:space="preserve">Delacroix, </w:t>
      </w:r>
      <w:r>
        <w:rPr>
          <w:color w:val="231F20"/>
          <w:spacing w:val="-2"/>
        </w:rPr>
        <w:t>H.</w:t>
      </w:r>
      <w:r>
        <w:rPr>
          <w:color w:val="231F20"/>
          <w:spacing w:val="-7"/>
        </w:rPr>
        <w:t xml:space="preserve"> </w:t>
      </w:r>
      <w:r>
        <w:rPr>
          <w:color w:val="231F20"/>
          <w:spacing w:val="-2"/>
        </w:rPr>
        <w:t>Daumier…)</w:t>
      </w:r>
      <w:r>
        <w:rPr>
          <w:color w:val="231F20"/>
          <w:spacing w:val="-7"/>
        </w:rPr>
        <w:t xml:space="preserve"> </w:t>
      </w:r>
      <w:r>
        <w:rPr>
          <w:color w:val="231F20"/>
          <w:spacing w:val="-2"/>
        </w:rPr>
        <w:t>autour</w:t>
      </w:r>
      <w:r>
        <w:rPr>
          <w:color w:val="231F20"/>
          <w:spacing w:val="-7"/>
        </w:rPr>
        <w:t xml:space="preserve"> </w:t>
      </w:r>
      <w:r>
        <w:rPr>
          <w:color w:val="231F20"/>
          <w:spacing w:val="-2"/>
        </w:rPr>
        <w:t>du</w:t>
      </w:r>
      <w:r>
        <w:rPr>
          <w:color w:val="231F20"/>
          <w:spacing w:val="-7"/>
        </w:rPr>
        <w:t xml:space="preserve"> </w:t>
      </w:r>
      <w:r>
        <w:rPr>
          <w:color w:val="231F20"/>
          <w:spacing w:val="-2"/>
        </w:rPr>
        <w:t>psychiatre</w:t>
      </w:r>
      <w:r>
        <w:rPr>
          <w:color w:val="231F20"/>
          <w:spacing w:val="-7"/>
        </w:rPr>
        <w:t xml:space="preserve"> </w:t>
      </w:r>
      <w:r>
        <w:rPr>
          <w:color w:val="231F20"/>
          <w:spacing w:val="-2"/>
        </w:rPr>
        <w:t>(on</w:t>
      </w:r>
      <w:r>
        <w:rPr>
          <w:color w:val="231F20"/>
          <w:spacing w:val="-7"/>
        </w:rPr>
        <w:t xml:space="preserve"> </w:t>
      </w:r>
      <w:r>
        <w:rPr>
          <w:color w:val="231F20"/>
          <w:spacing w:val="-2"/>
        </w:rPr>
        <w:t>disait</w:t>
      </w:r>
      <w:r>
        <w:rPr>
          <w:color w:val="231F20"/>
          <w:spacing w:val="-7"/>
        </w:rPr>
        <w:t xml:space="preserve"> </w:t>
      </w:r>
      <w:r>
        <w:rPr>
          <w:color w:val="231F20"/>
          <w:spacing w:val="-2"/>
        </w:rPr>
        <w:t>alors</w:t>
      </w:r>
      <w:r>
        <w:rPr>
          <w:color w:val="231F20"/>
          <w:spacing w:val="-7"/>
        </w:rPr>
        <w:t xml:space="preserve"> </w:t>
      </w:r>
      <w:r>
        <w:rPr>
          <w:color w:val="231F20"/>
          <w:spacing w:val="-2"/>
        </w:rPr>
        <w:t xml:space="preserve">l'aliéniste) </w:t>
      </w:r>
      <w:r>
        <w:rPr>
          <w:color w:val="231F20"/>
          <w:w w:val="95"/>
        </w:rPr>
        <w:t>Jacques</w:t>
      </w:r>
      <w:r>
        <w:rPr>
          <w:color w:val="231F20"/>
          <w:spacing w:val="-3"/>
          <w:w w:val="95"/>
        </w:rPr>
        <w:t xml:space="preserve"> </w:t>
      </w:r>
      <w:r>
        <w:rPr>
          <w:color w:val="231F20"/>
          <w:w w:val="95"/>
        </w:rPr>
        <w:t>Joseph</w:t>
      </w:r>
      <w:r>
        <w:rPr>
          <w:color w:val="231F20"/>
          <w:spacing w:val="-3"/>
          <w:w w:val="95"/>
        </w:rPr>
        <w:t xml:space="preserve"> </w:t>
      </w:r>
      <w:r>
        <w:rPr>
          <w:color w:val="231F20"/>
          <w:w w:val="95"/>
        </w:rPr>
        <w:t>Moreau,</w:t>
      </w:r>
      <w:r>
        <w:rPr>
          <w:color w:val="231F20"/>
          <w:spacing w:val="-3"/>
          <w:w w:val="95"/>
        </w:rPr>
        <w:t xml:space="preserve"> </w:t>
      </w:r>
      <w:r>
        <w:rPr>
          <w:color w:val="231F20"/>
          <w:w w:val="95"/>
        </w:rPr>
        <w:t>se</w:t>
      </w:r>
      <w:r>
        <w:rPr>
          <w:color w:val="231F20"/>
          <w:spacing w:val="-3"/>
          <w:w w:val="95"/>
        </w:rPr>
        <w:t xml:space="preserve"> </w:t>
      </w:r>
      <w:r>
        <w:rPr>
          <w:color w:val="231F20"/>
          <w:w w:val="95"/>
        </w:rPr>
        <w:t>retrouvaient,</w:t>
      </w:r>
      <w:r>
        <w:rPr>
          <w:color w:val="231F20"/>
          <w:spacing w:val="-3"/>
          <w:w w:val="95"/>
        </w:rPr>
        <w:t xml:space="preserve"> </w:t>
      </w:r>
      <w:r>
        <w:rPr>
          <w:color w:val="231F20"/>
          <w:w w:val="95"/>
        </w:rPr>
        <w:t>en</w:t>
      </w:r>
      <w:r>
        <w:rPr>
          <w:color w:val="231F20"/>
          <w:spacing w:val="-3"/>
          <w:w w:val="95"/>
        </w:rPr>
        <w:t xml:space="preserve"> </w:t>
      </w:r>
      <w:r>
        <w:rPr>
          <w:color w:val="231F20"/>
          <w:w w:val="95"/>
        </w:rPr>
        <w:t>l'hôtel</w:t>
      </w:r>
      <w:r>
        <w:rPr>
          <w:color w:val="231F20"/>
          <w:spacing w:val="-3"/>
          <w:w w:val="95"/>
        </w:rPr>
        <w:t xml:space="preserve"> </w:t>
      </w:r>
      <w:r>
        <w:rPr>
          <w:color w:val="231F20"/>
          <w:w w:val="95"/>
        </w:rPr>
        <w:t>de</w:t>
      </w:r>
      <w:r>
        <w:rPr>
          <w:color w:val="231F20"/>
          <w:spacing w:val="-3"/>
          <w:w w:val="95"/>
        </w:rPr>
        <w:t xml:space="preserve"> </w:t>
      </w:r>
      <w:r>
        <w:rPr>
          <w:color w:val="231F20"/>
          <w:w w:val="95"/>
        </w:rPr>
        <w:t>Lauzun</w:t>
      </w:r>
      <w:r>
        <w:rPr>
          <w:color w:val="231F20"/>
          <w:spacing w:val="-3"/>
          <w:w w:val="95"/>
        </w:rPr>
        <w:t xml:space="preserve"> </w:t>
      </w:r>
      <w:r>
        <w:rPr>
          <w:color w:val="231F20"/>
          <w:w w:val="95"/>
        </w:rPr>
        <w:t xml:space="preserve">(ou </w:t>
      </w:r>
      <w:r>
        <w:rPr>
          <w:color w:val="231F20"/>
          <w:w w:val="90"/>
        </w:rPr>
        <w:t>hôtel</w:t>
      </w:r>
      <w:r>
        <w:rPr>
          <w:color w:val="231F20"/>
          <w:spacing w:val="-3"/>
          <w:w w:val="90"/>
        </w:rPr>
        <w:t xml:space="preserve"> </w:t>
      </w:r>
      <w:r>
        <w:rPr>
          <w:color w:val="231F20"/>
          <w:w w:val="90"/>
        </w:rPr>
        <w:t>Pimodan),</w:t>
      </w:r>
      <w:r>
        <w:rPr>
          <w:color w:val="231F20"/>
          <w:spacing w:val="-3"/>
          <w:w w:val="90"/>
        </w:rPr>
        <w:t xml:space="preserve"> </w:t>
      </w:r>
      <w:r>
        <w:rPr>
          <w:color w:val="231F20"/>
          <w:w w:val="90"/>
        </w:rPr>
        <w:t>sur</w:t>
      </w:r>
      <w:r>
        <w:rPr>
          <w:color w:val="231F20"/>
          <w:spacing w:val="-3"/>
          <w:w w:val="90"/>
        </w:rPr>
        <w:t xml:space="preserve"> </w:t>
      </w:r>
      <w:r>
        <w:rPr>
          <w:color w:val="231F20"/>
          <w:w w:val="90"/>
        </w:rPr>
        <w:t>l'île</w:t>
      </w:r>
      <w:r>
        <w:rPr>
          <w:color w:val="231F20"/>
          <w:spacing w:val="-3"/>
          <w:w w:val="90"/>
        </w:rPr>
        <w:t xml:space="preserve"> </w:t>
      </w:r>
      <w:r>
        <w:rPr>
          <w:color w:val="231F20"/>
          <w:w w:val="90"/>
        </w:rPr>
        <w:t>Saint-Louis,</w:t>
      </w:r>
      <w:r>
        <w:rPr>
          <w:color w:val="231F20"/>
          <w:spacing w:val="-3"/>
          <w:w w:val="90"/>
        </w:rPr>
        <w:t xml:space="preserve"> </w:t>
      </w:r>
      <w:r>
        <w:rPr>
          <w:color w:val="231F20"/>
          <w:w w:val="90"/>
        </w:rPr>
        <w:t>pour</w:t>
      </w:r>
      <w:r>
        <w:rPr>
          <w:color w:val="231F20"/>
          <w:spacing w:val="-3"/>
          <w:w w:val="90"/>
        </w:rPr>
        <w:t xml:space="preserve"> </w:t>
      </w:r>
      <w:r>
        <w:rPr>
          <w:color w:val="231F20"/>
          <w:w w:val="90"/>
        </w:rPr>
        <w:t>consommer</w:t>
      </w:r>
      <w:r>
        <w:rPr>
          <w:color w:val="231F20"/>
          <w:spacing w:val="-3"/>
          <w:w w:val="90"/>
        </w:rPr>
        <w:t xml:space="preserve"> </w:t>
      </w:r>
      <w:r>
        <w:rPr>
          <w:color w:val="231F20"/>
          <w:w w:val="90"/>
        </w:rPr>
        <w:t>la</w:t>
      </w:r>
      <w:r>
        <w:rPr>
          <w:color w:val="231F20"/>
          <w:spacing w:val="-3"/>
          <w:w w:val="90"/>
        </w:rPr>
        <w:t xml:space="preserve"> </w:t>
      </w:r>
      <w:r>
        <w:rPr>
          <w:color w:val="231F20"/>
          <w:w w:val="90"/>
        </w:rPr>
        <w:t>«</w:t>
      </w:r>
      <w:r>
        <w:rPr>
          <w:color w:val="231F20"/>
          <w:spacing w:val="-3"/>
          <w:w w:val="90"/>
        </w:rPr>
        <w:t xml:space="preserve"> </w:t>
      </w:r>
      <w:r>
        <w:rPr>
          <w:color w:val="231F20"/>
          <w:w w:val="90"/>
        </w:rPr>
        <w:t xml:space="preserve">confiture </w:t>
      </w:r>
      <w:r>
        <w:rPr>
          <w:color w:val="231F20"/>
          <w:spacing w:val="-2"/>
        </w:rPr>
        <w:t>verte</w:t>
      </w:r>
      <w:r>
        <w:rPr>
          <w:color w:val="231F20"/>
          <w:spacing w:val="-9"/>
        </w:rPr>
        <w:t xml:space="preserve"> </w:t>
      </w:r>
      <w:r>
        <w:rPr>
          <w:color w:val="231F20"/>
          <w:spacing w:val="-2"/>
        </w:rPr>
        <w:t>»,</w:t>
      </w:r>
      <w:r>
        <w:rPr>
          <w:color w:val="231F20"/>
          <w:spacing w:val="-9"/>
        </w:rPr>
        <w:t xml:space="preserve"> </w:t>
      </w:r>
      <w:r>
        <w:rPr>
          <w:color w:val="231F20"/>
          <w:spacing w:val="-2"/>
        </w:rPr>
        <w:t>le</w:t>
      </w:r>
      <w:r>
        <w:rPr>
          <w:color w:val="231F20"/>
          <w:spacing w:val="-9"/>
        </w:rPr>
        <w:t xml:space="preserve"> </w:t>
      </w:r>
      <w:r>
        <w:rPr>
          <w:color w:val="231F20"/>
          <w:spacing w:val="-2"/>
        </w:rPr>
        <w:t>dawamesk.</w:t>
      </w:r>
      <w:r>
        <w:rPr>
          <w:color w:val="231F20"/>
          <w:spacing w:val="-9"/>
        </w:rPr>
        <w:t xml:space="preserve"> </w:t>
      </w:r>
      <w:r>
        <w:rPr>
          <w:color w:val="231F20"/>
          <w:spacing w:val="-2"/>
        </w:rPr>
        <w:t>Il</w:t>
      </w:r>
      <w:r>
        <w:rPr>
          <w:color w:val="231F20"/>
          <w:spacing w:val="-9"/>
        </w:rPr>
        <w:t xml:space="preserve"> </w:t>
      </w:r>
      <w:r>
        <w:rPr>
          <w:color w:val="231F20"/>
          <w:spacing w:val="-2"/>
        </w:rPr>
        <w:t>était</w:t>
      </w:r>
      <w:r>
        <w:rPr>
          <w:color w:val="231F20"/>
          <w:spacing w:val="-9"/>
        </w:rPr>
        <w:t xml:space="preserve"> </w:t>
      </w:r>
      <w:r>
        <w:rPr>
          <w:color w:val="231F20"/>
          <w:spacing w:val="-2"/>
        </w:rPr>
        <w:t>constitué</w:t>
      </w:r>
      <w:r>
        <w:rPr>
          <w:color w:val="231F20"/>
          <w:spacing w:val="-9"/>
        </w:rPr>
        <w:t xml:space="preserve"> </w:t>
      </w:r>
      <w:r>
        <w:rPr>
          <w:color w:val="231F20"/>
          <w:spacing w:val="-2"/>
        </w:rPr>
        <w:t>d'un</w:t>
      </w:r>
      <w:r>
        <w:rPr>
          <w:color w:val="231F20"/>
          <w:spacing w:val="-9"/>
        </w:rPr>
        <w:t xml:space="preserve"> </w:t>
      </w:r>
      <w:r>
        <w:rPr>
          <w:color w:val="231F20"/>
          <w:spacing w:val="-2"/>
        </w:rPr>
        <w:t>corps</w:t>
      </w:r>
      <w:r>
        <w:rPr>
          <w:color w:val="231F20"/>
          <w:spacing w:val="-9"/>
        </w:rPr>
        <w:t xml:space="preserve"> </w:t>
      </w:r>
      <w:r>
        <w:rPr>
          <w:color w:val="231F20"/>
          <w:spacing w:val="-2"/>
        </w:rPr>
        <w:t>gras</w:t>
      </w:r>
      <w:r>
        <w:rPr>
          <w:color w:val="231F20"/>
          <w:spacing w:val="-9"/>
        </w:rPr>
        <w:t xml:space="preserve"> </w:t>
      </w:r>
      <w:r>
        <w:rPr>
          <w:color w:val="231F20"/>
          <w:spacing w:val="-2"/>
        </w:rPr>
        <w:t>(huile</w:t>
      </w:r>
      <w:r>
        <w:rPr>
          <w:color w:val="231F20"/>
          <w:spacing w:val="-9"/>
        </w:rPr>
        <w:t xml:space="preserve"> </w:t>
      </w:r>
      <w:r>
        <w:rPr>
          <w:color w:val="231F20"/>
          <w:spacing w:val="-2"/>
        </w:rPr>
        <w:t xml:space="preserve">ou </w:t>
      </w:r>
      <w:r>
        <w:rPr>
          <w:color w:val="231F20"/>
          <w:w w:val="90"/>
        </w:rPr>
        <w:t xml:space="preserve">beurre) dans lequel avait été chauffé du chanvre indien, transférant </w:t>
      </w:r>
      <w:r>
        <w:rPr>
          <w:color w:val="231F20"/>
        </w:rPr>
        <w:t>au</w:t>
      </w:r>
      <w:r>
        <w:rPr>
          <w:color w:val="231F20"/>
          <w:spacing w:val="-3"/>
        </w:rPr>
        <w:t xml:space="preserve"> </w:t>
      </w:r>
      <w:r>
        <w:rPr>
          <w:color w:val="231F20"/>
        </w:rPr>
        <w:t>lipide</w:t>
      </w:r>
      <w:r>
        <w:rPr>
          <w:color w:val="231F20"/>
          <w:spacing w:val="-3"/>
        </w:rPr>
        <w:t xml:space="preserve"> </w:t>
      </w:r>
      <w:r>
        <w:rPr>
          <w:color w:val="231F20"/>
        </w:rPr>
        <w:t>sa</w:t>
      </w:r>
      <w:r>
        <w:rPr>
          <w:color w:val="231F20"/>
          <w:spacing w:val="-3"/>
        </w:rPr>
        <w:t xml:space="preserve"> </w:t>
      </w:r>
      <w:r>
        <w:rPr>
          <w:color w:val="231F20"/>
        </w:rPr>
        <w:t>couleur</w:t>
      </w:r>
      <w:r>
        <w:rPr>
          <w:color w:val="231F20"/>
          <w:spacing w:val="-3"/>
        </w:rPr>
        <w:t xml:space="preserve"> </w:t>
      </w:r>
      <w:r>
        <w:rPr>
          <w:color w:val="231F20"/>
        </w:rPr>
        <w:t>et</w:t>
      </w:r>
      <w:r>
        <w:rPr>
          <w:color w:val="231F20"/>
          <w:spacing w:val="-3"/>
        </w:rPr>
        <w:t xml:space="preserve"> </w:t>
      </w:r>
      <w:r>
        <w:rPr>
          <w:color w:val="231F20"/>
        </w:rPr>
        <w:t>son</w:t>
      </w:r>
      <w:r>
        <w:rPr>
          <w:color w:val="231F20"/>
          <w:spacing w:val="-3"/>
        </w:rPr>
        <w:t xml:space="preserve"> </w:t>
      </w:r>
      <w:r>
        <w:rPr>
          <w:color w:val="231F20"/>
        </w:rPr>
        <w:t>THC.</w:t>
      </w:r>
      <w:r>
        <w:rPr>
          <w:color w:val="231F20"/>
          <w:spacing w:val="-3"/>
        </w:rPr>
        <w:t xml:space="preserve"> </w:t>
      </w:r>
      <w:r>
        <w:rPr>
          <w:color w:val="231F20"/>
        </w:rPr>
        <w:t>De</w:t>
      </w:r>
      <w:r>
        <w:rPr>
          <w:color w:val="231F20"/>
          <w:spacing w:val="-3"/>
        </w:rPr>
        <w:t xml:space="preserve"> </w:t>
      </w:r>
      <w:r>
        <w:rPr>
          <w:color w:val="231F20"/>
        </w:rPr>
        <w:t>la</w:t>
      </w:r>
      <w:r>
        <w:rPr>
          <w:color w:val="231F20"/>
          <w:spacing w:val="-3"/>
        </w:rPr>
        <w:t xml:space="preserve"> </w:t>
      </w:r>
      <w:r>
        <w:rPr>
          <w:color w:val="231F20"/>
        </w:rPr>
        <w:t>poudre</w:t>
      </w:r>
      <w:r>
        <w:rPr>
          <w:color w:val="231F20"/>
          <w:spacing w:val="-3"/>
        </w:rPr>
        <w:t xml:space="preserve"> </w:t>
      </w:r>
      <w:r>
        <w:rPr>
          <w:color w:val="231F20"/>
        </w:rPr>
        <w:t>de</w:t>
      </w:r>
      <w:r>
        <w:rPr>
          <w:color w:val="231F20"/>
          <w:spacing w:val="-3"/>
        </w:rPr>
        <w:t xml:space="preserve"> </w:t>
      </w:r>
      <w:r>
        <w:rPr>
          <w:color w:val="231F20"/>
        </w:rPr>
        <w:t>pistaches</w:t>
      </w:r>
      <w:r>
        <w:rPr>
          <w:color w:val="231F20"/>
          <w:spacing w:val="-3"/>
        </w:rPr>
        <w:t xml:space="preserve"> </w:t>
      </w:r>
      <w:r>
        <w:rPr>
          <w:color w:val="231F20"/>
        </w:rPr>
        <w:t xml:space="preserve">ou </w:t>
      </w:r>
      <w:r>
        <w:rPr>
          <w:color w:val="231F20"/>
          <w:spacing w:val="-2"/>
        </w:rPr>
        <w:t>d'amandes,</w:t>
      </w:r>
      <w:r>
        <w:rPr>
          <w:color w:val="231F20"/>
          <w:spacing w:val="-12"/>
        </w:rPr>
        <w:t xml:space="preserve"> </w:t>
      </w:r>
      <w:r>
        <w:rPr>
          <w:color w:val="231F20"/>
          <w:spacing w:val="-2"/>
        </w:rPr>
        <w:t>du</w:t>
      </w:r>
      <w:r>
        <w:rPr>
          <w:color w:val="231F20"/>
          <w:spacing w:val="-12"/>
        </w:rPr>
        <w:t xml:space="preserve"> </w:t>
      </w:r>
      <w:r>
        <w:rPr>
          <w:color w:val="231F20"/>
          <w:spacing w:val="-2"/>
        </w:rPr>
        <w:t>miel,</w:t>
      </w:r>
      <w:r>
        <w:rPr>
          <w:color w:val="231F20"/>
          <w:spacing w:val="-12"/>
        </w:rPr>
        <w:t xml:space="preserve"> </w:t>
      </w:r>
      <w:r>
        <w:rPr>
          <w:color w:val="231F20"/>
          <w:spacing w:val="-2"/>
        </w:rPr>
        <w:t>parfois</w:t>
      </w:r>
      <w:r>
        <w:rPr>
          <w:color w:val="231F20"/>
          <w:spacing w:val="-12"/>
        </w:rPr>
        <w:t xml:space="preserve"> </w:t>
      </w:r>
      <w:r>
        <w:rPr>
          <w:color w:val="231F20"/>
          <w:spacing w:val="-2"/>
        </w:rPr>
        <w:t>du</w:t>
      </w:r>
      <w:r>
        <w:rPr>
          <w:color w:val="231F20"/>
          <w:spacing w:val="-12"/>
        </w:rPr>
        <w:t xml:space="preserve"> </w:t>
      </w:r>
      <w:r>
        <w:rPr>
          <w:color w:val="231F20"/>
          <w:spacing w:val="-2"/>
        </w:rPr>
        <w:t>musc,</w:t>
      </w:r>
      <w:r>
        <w:rPr>
          <w:color w:val="231F20"/>
          <w:spacing w:val="-12"/>
        </w:rPr>
        <w:t xml:space="preserve"> </w:t>
      </w:r>
      <w:r>
        <w:rPr>
          <w:color w:val="231F20"/>
          <w:spacing w:val="-2"/>
        </w:rPr>
        <w:t>y</w:t>
      </w:r>
      <w:r>
        <w:rPr>
          <w:color w:val="231F20"/>
          <w:spacing w:val="-12"/>
        </w:rPr>
        <w:t xml:space="preserve"> </w:t>
      </w:r>
      <w:r>
        <w:rPr>
          <w:color w:val="231F20"/>
          <w:spacing w:val="-2"/>
        </w:rPr>
        <w:t>étaient</w:t>
      </w:r>
      <w:r>
        <w:rPr>
          <w:color w:val="231F20"/>
          <w:spacing w:val="-12"/>
        </w:rPr>
        <w:t xml:space="preserve"> </w:t>
      </w:r>
      <w:r>
        <w:rPr>
          <w:color w:val="231F20"/>
          <w:spacing w:val="-2"/>
        </w:rPr>
        <w:t>ajoutés.</w:t>
      </w:r>
      <w:r>
        <w:rPr>
          <w:color w:val="231F20"/>
          <w:spacing w:val="-12"/>
        </w:rPr>
        <w:t xml:space="preserve"> </w:t>
      </w:r>
      <w:r>
        <w:rPr>
          <w:color w:val="231F20"/>
          <w:spacing w:val="-2"/>
        </w:rPr>
        <w:t>Chez</w:t>
      </w:r>
      <w:r>
        <w:rPr>
          <w:color w:val="231F20"/>
          <w:spacing w:val="-12"/>
        </w:rPr>
        <w:t xml:space="preserve"> </w:t>
      </w:r>
      <w:r>
        <w:rPr>
          <w:color w:val="231F20"/>
          <w:spacing w:val="-2"/>
        </w:rPr>
        <w:t xml:space="preserve">un </w:t>
      </w:r>
      <w:r>
        <w:rPr>
          <w:color w:val="231F20"/>
        </w:rPr>
        <w:t>consommateur</w:t>
      </w:r>
      <w:r>
        <w:rPr>
          <w:color w:val="231F20"/>
          <w:spacing w:val="-6"/>
        </w:rPr>
        <w:t xml:space="preserve"> </w:t>
      </w:r>
      <w:r>
        <w:rPr>
          <w:color w:val="231F20"/>
        </w:rPr>
        <w:t>à</w:t>
      </w:r>
      <w:r>
        <w:rPr>
          <w:color w:val="231F20"/>
          <w:spacing w:val="-6"/>
        </w:rPr>
        <w:t xml:space="preserve"> </w:t>
      </w:r>
      <w:r>
        <w:rPr>
          <w:color w:val="231F20"/>
        </w:rPr>
        <w:t>jeun,</w:t>
      </w:r>
      <w:r>
        <w:rPr>
          <w:color w:val="231F20"/>
          <w:spacing w:val="-6"/>
        </w:rPr>
        <w:t xml:space="preserve"> </w:t>
      </w:r>
      <w:r>
        <w:rPr>
          <w:color w:val="231F20"/>
        </w:rPr>
        <w:t>les</w:t>
      </w:r>
      <w:r>
        <w:rPr>
          <w:color w:val="231F20"/>
          <w:spacing w:val="-6"/>
        </w:rPr>
        <w:t xml:space="preserve"> </w:t>
      </w:r>
      <w:r>
        <w:rPr>
          <w:color w:val="231F20"/>
        </w:rPr>
        <w:t>effets</w:t>
      </w:r>
      <w:r>
        <w:rPr>
          <w:color w:val="231F20"/>
          <w:spacing w:val="-6"/>
        </w:rPr>
        <w:t xml:space="preserve"> </w:t>
      </w:r>
      <w:r>
        <w:rPr>
          <w:color w:val="231F20"/>
        </w:rPr>
        <w:t>se</w:t>
      </w:r>
      <w:r>
        <w:rPr>
          <w:color w:val="231F20"/>
          <w:spacing w:val="-6"/>
        </w:rPr>
        <w:t xml:space="preserve"> </w:t>
      </w:r>
      <w:r>
        <w:rPr>
          <w:color w:val="231F20"/>
        </w:rPr>
        <w:t>manifestaient</w:t>
      </w:r>
      <w:r>
        <w:rPr>
          <w:color w:val="231F20"/>
          <w:spacing w:val="-6"/>
        </w:rPr>
        <w:t xml:space="preserve"> </w:t>
      </w:r>
      <w:r>
        <w:rPr>
          <w:color w:val="231F20"/>
        </w:rPr>
        <w:t>en</w:t>
      </w:r>
      <w:r>
        <w:rPr>
          <w:color w:val="231F20"/>
          <w:spacing w:val="-6"/>
        </w:rPr>
        <w:t xml:space="preserve"> </w:t>
      </w:r>
      <w:r>
        <w:rPr>
          <w:color w:val="231F20"/>
        </w:rPr>
        <w:t>une</w:t>
      </w:r>
      <w:r>
        <w:rPr>
          <w:color w:val="231F20"/>
          <w:spacing w:val="-6"/>
        </w:rPr>
        <w:t xml:space="preserve"> </w:t>
      </w:r>
      <w:r>
        <w:rPr>
          <w:color w:val="231F20"/>
        </w:rPr>
        <w:t xml:space="preserve">heure </w:t>
      </w:r>
      <w:r>
        <w:rPr>
          <w:color w:val="231F20"/>
          <w:w w:val="95"/>
        </w:rPr>
        <w:t>environ.</w:t>
      </w:r>
      <w:r>
        <w:rPr>
          <w:color w:val="231F20"/>
          <w:spacing w:val="-12"/>
          <w:w w:val="95"/>
        </w:rPr>
        <w:t xml:space="preserve"> </w:t>
      </w:r>
      <w:r>
        <w:rPr>
          <w:color w:val="231F20"/>
          <w:w w:val="95"/>
        </w:rPr>
        <w:t>Certaines</w:t>
      </w:r>
      <w:r>
        <w:rPr>
          <w:color w:val="231F20"/>
          <w:spacing w:val="-12"/>
          <w:w w:val="95"/>
        </w:rPr>
        <w:t xml:space="preserve"> </w:t>
      </w:r>
      <w:r>
        <w:rPr>
          <w:color w:val="231F20"/>
          <w:w w:val="95"/>
        </w:rPr>
        <w:t>modalités</w:t>
      </w:r>
      <w:r>
        <w:rPr>
          <w:color w:val="231F20"/>
          <w:spacing w:val="-12"/>
          <w:w w:val="95"/>
        </w:rPr>
        <w:t xml:space="preserve"> </w:t>
      </w:r>
      <w:r>
        <w:rPr>
          <w:color w:val="231F20"/>
          <w:w w:val="95"/>
        </w:rPr>
        <w:t>de</w:t>
      </w:r>
      <w:r>
        <w:rPr>
          <w:color w:val="231F20"/>
          <w:spacing w:val="-12"/>
          <w:w w:val="95"/>
        </w:rPr>
        <w:t xml:space="preserve"> </w:t>
      </w:r>
      <w:r>
        <w:rPr>
          <w:color w:val="231F20"/>
          <w:w w:val="95"/>
        </w:rPr>
        <w:t>préparation,</w:t>
      </w:r>
      <w:r>
        <w:rPr>
          <w:color w:val="231F20"/>
          <w:spacing w:val="-12"/>
          <w:w w:val="95"/>
        </w:rPr>
        <w:t xml:space="preserve"> </w:t>
      </w:r>
      <w:r>
        <w:rPr>
          <w:color w:val="231F20"/>
          <w:w w:val="95"/>
        </w:rPr>
        <w:t>comportant</w:t>
      </w:r>
      <w:r>
        <w:rPr>
          <w:color w:val="231F20"/>
          <w:spacing w:val="-11"/>
          <w:w w:val="95"/>
        </w:rPr>
        <w:t xml:space="preserve"> </w:t>
      </w:r>
      <w:r>
        <w:rPr>
          <w:color w:val="231F20"/>
          <w:w w:val="95"/>
        </w:rPr>
        <w:t>un</w:t>
      </w:r>
      <w:r>
        <w:rPr>
          <w:color w:val="231F20"/>
          <w:spacing w:val="-12"/>
          <w:w w:val="95"/>
        </w:rPr>
        <w:t xml:space="preserve"> </w:t>
      </w:r>
      <w:r>
        <w:rPr>
          <w:color w:val="231F20"/>
          <w:w w:val="95"/>
        </w:rPr>
        <w:t>taux élevé</w:t>
      </w:r>
      <w:r>
        <w:rPr>
          <w:color w:val="231F20"/>
          <w:spacing w:val="-4"/>
          <w:w w:val="95"/>
        </w:rPr>
        <w:t xml:space="preserve"> </w:t>
      </w:r>
      <w:r>
        <w:rPr>
          <w:color w:val="231F20"/>
          <w:w w:val="95"/>
        </w:rPr>
        <w:t>de</w:t>
      </w:r>
      <w:r>
        <w:rPr>
          <w:color w:val="231F20"/>
          <w:spacing w:val="-4"/>
          <w:w w:val="95"/>
        </w:rPr>
        <w:t xml:space="preserve"> </w:t>
      </w:r>
      <w:r>
        <w:rPr>
          <w:color w:val="231F20"/>
          <w:w w:val="95"/>
        </w:rPr>
        <w:t>THC*,</w:t>
      </w:r>
      <w:r>
        <w:rPr>
          <w:color w:val="231F20"/>
          <w:spacing w:val="-4"/>
          <w:w w:val="95"/>
        </w:rPr>
        <w:t xml:space="preserve"> </w:t>
      </w:r>
      <w:r>
        <w:rPr>
          <w:color w:val="231F20"/>
          <w:w w:val="95"/>
        </w:rPr>
        <w:t>dépassaient</w:t>
      </w:r>
      <w:r>
        <w:rPr>
          <w:color w:val="231F20"/>
          <w:spacing w:val="-4"/>
          <w:w w:val="95"/>
        </w:rPr>
        <w:t xml:space="preserve"> </w:t>
      </w:r>
      <w:r>
        <w:rPr>
          <w:color w:val="231F20"/>
          <w:w w:val="95"/>
        </w:rPr>
        <w:t>l'ivresse</w:t>
      </w:r>
      <w:r>
        <w:rPr>
          <w:color w:val="231F20"/>
          <w:spacing w:val="-4"/>
          <w:w w:val="95"/>
        </w:rPr>
        <w:t xml:space="preserve"> </w:t>
      </w:r>
      <w:r>
        <w:rPr>
          <w:color w:val="231F20"/>
          <w:w w:val="95"/>
        </w:rPr>
        <w:t>joyeuse</w:t>
      </w:r>
      <w:r>
        <w:rPr>
          <w:color w:val="231F20"/>
          <w:spacing w:val="-4"/>
          <w:w w:val="95"/>
        </w:rPr>
        <w:t xml:space="preserve"> </w:t>
      </w:r>
      <w:r>
        <w:rPr>
          <w:color w:val="231F20"/>
          <w:w w:val="95"/>
        </w:rPr>
        <w:t>et</w:t>
      </w:r>
      <w:r>
        <w:rPr>
          <w:color w:val="231F20"/>
          <w:spacing w:val="-4"/>
          <w:w w:val="95"/>
        </w:rPr>
        <w:t xml:space="preserve"> </w:t>
      </w:r>
      <w:r>
        <w:rPr>
          <w:color w:val="231F20"/>
          <w:w w:val="95"/>
        </w:rPr>
        <w:t>versaient</w:t>
      </w:r>
      <w:r>
        <w:rPr>
          <w:color w:val="231F20"/>
          <w:spacing w:val="-4"/>
          <w:w w:val="95"/>
        </w:rPr>
        <w:t xml:space="preserve"> </w:t>
      </w:r>
      <w:r>
        <w:rPr>
          <w:color w:val="231F20"/>
          <w:w w:val="95"/>
        </w:rPr>
        <w:t>dans</w:t>
      </w:r>
      <w:r>
        <w:rPr>
          <w:color w:val="231F20"/>
          <w:spacing w:val="-4"/>
          <w:w w:val="95"/>
        </w:rPr>
        <w:t xml:space="preserve"> </w:t>
      </w:r>
      <w:r>
        <w:rPr>
          <w:color w:val="231F20"/>
          <w:w w:val="95"/>
        </w:rPr>
        <w:t>des troubles délirants et hallucinatoires.</w:t>
      </w:r>
    </w:p>
    <w:p w14:paraId="093E71B7" w14:textId="77777777" w:rsidR="00B76AFF" w:rsidRDefault="00000000">
      <w:pPr>
        <w:pStyle w:val="Titre4"/>
        <w:spacing w:before="258"/>
        <w:ind w:left="283"/>
      </w:pPr>
      <w:r>
        <w:rPr>
          <w:color w:val="231F20"/>
          <w:spacing w:val="-2"/>
        </w:rPr>
        <w:t>Dealer</w:t>
      </w:r>
    </w:p>
    <w:p w14:paraId="3B9D259D" w14:textId="77777777" w:rsidR="00B76AFF" w:rsidRDefault="00000000">
      <w:pPr>
        <w:pStyle w:val="Corpsdetexte"/>
        <w:spacing w:before="99" w:line="199" w:lineRule="auto"/>
        <w:ind w:left="283" w:right="271"/>
        <w:jc w:val="both"/>
      </w:pPr>
      <w:r>
        <w:rPr>
          <w:color w:val="231F20"/>
          <w:w w:val="95"/>
        </w:rPr>
        <w:t>Terme</w:t>
      </w:r>
      <w:r>
        <w:rPr>
          <w:color w:val="231F20"/>
          <w:spacing w:val="-5"/>
          <w:w w:val="95"/>
        </w:rPr>
        <w:t xml:space="preserve"> </w:t>
      </w:r>
      <w:r>
        <w:rPr>
          <w:color w:val="231F20"/>
          <w:w w:val="95"/>
        </w:rPr>
        <w:t>anglais</w:t>
      </w:r>
      <w:r>
        <w:rPr>
          <w:color w:val="231F20"/>
          <w:spacing w:val="-5"/>
          <w:w w:val="95"/>
        </w:rPr>
        <w:t xml:space="preserve"> </w:t>
      </w:r>
      <w:r>
        <w:rPr>
          <w:color w:val="231F20"/>
          <w:w w:val="95"/>
        </w:rPr>
        <w:t>qui</w:t>
      </w:r>
      <w:r>
        <w:rPr>
          <w:color w:val="231F20"/>
          <w:spacing w:val="-5"/>
          <w:w w:val="95"/>
        </w:rPr>
        <w:t xml:space="preserve"> </w:t>
      </w:r>
      <w:r>
        <w:rPr>
          <w:color w:val="231F20"/>
          <w:w w:val="95"/>
        </w:rPr>
        <w:t>désigne</w:t>
      </w:r>
      <w:r>
        <w:rPr>
          <w:color w:val="231F20"/>
          <w:spacing w:val="-5"/>
          <w:w w:val="95"/>
        </w:rPr>
        <w:t xml:space="preserve"> </w:t>
      </w:r>
      <w:r>
        <w:rPr>
          <w:color w:val="231F20"/>
          <w:w w:val="95"/>
        </w:rPr>
        <w:t>des</w:t>
      </w:r>
      <w:r>
        <w:rPr>
          <w:color w:val="231F20"/>
          <w:spacing w:val="-5"/>
          <w:w w:val="95"/>
        </w:rPr>
        <w:t xml:space="preserve"> </w:t>
      </w:r>
      <w:r>
        <w:rPr>
          <w:color w:val="231F20"/>
          <w:w w:val="95"/>
        </w:rPr>
        <w:t>vendeurs</w:t>
      </w:r>
      <w:r>
        <w:rPr>
          <w:color w:val="231F20"/>
          <w:spacing w:val="-5"/>
          <w:w w:val="95"/>
        </w:rPr>
        <w:t xml:space="preserve"> </w:t>
      </w:r>
      <w:r>
        <w:rPr>
          <w:color w:val="231F20"/>
          <w:w w:val="95"/>
        </w:rPr>
        <w:t>de</w:t>
      </w:r>
      <w:r>
        <w:rPr>
          <w:color w:val="231F20"/>
          <w:spacing w:val="-5"/>
          <w:w w:val="95"/>
        </w:rPr>
        <w:t xml:space="preserve"> </w:t>
      </w:r>
      <w:r>
        <w:rPr>
          <w:color w:val="231F20"/>
          <w:w w:val="95"/>
        </w:rPr>
        <w:t>drogues.</w:t>
      </w:r>
      <w:r>
        <w:rPr>
          <w:color w:val="231F20"/>
          <w:spacing w:val="-5"/>
          <w:w w:val="95"/>
        </w:rPr>
        <w:t xml:space="preserve"> </w:t>
      </w:r>
      <w:r>
        <w:rPr>
          <w:color w:val="231F20"/>
          <w:w w:val="95"/>
        </w:rPr>
        <w:t>On</w:t>
      </w:r>
      <w:r>
        <w:rPr>
          <w:color w:val="231F20"/>
          <w:spacing w:val="-5"/>
          <w:w w:val="95"/>
        </w:rPr>
        <w:t xml:space="preserve"> </w:t>
      </w:r>
      <w:r>
        <w:rPr>
          <w:color w:val="231F20"/>
          <w:w w:val="95"/>
        </w:rPr>
        <w:t>estime</w:t>
      </w:r>
      <w:r>
        <w:rPr>
          <w:color w:val="231F20"/>
          <w:spacing w:val="-5"/>
          <w:w w:val="95"/>
        </w:rPr>
        <w:t xml:space="preserve"> </w:t>
      </w:r>
      <w:r>
        <w:rPr>
          <w:color w:val="231F20"/>
          <w:w w:val="95"/>
        </w:rPr>
        <w:t>le nombre</w:t>
      </w:r>
      <w:r>
        <w:rPr>
          <w:color w:val="231F20"/>
          <w:spacing w:val="-12"/>
          <w:w w:val="95"/>
        </w:rPr>
        <w:t xml:space="preserve"> </w:t>
      </w:r>
      <w:r>
        <w:rPr>
          <w:color w:val="231F20"/>
          <w:w w:val="95"/>
        </w:rPr>
        <w:t>de</w:t>
      </w:r>
      <w:r>
        <w:rPr>
          <w:color w:val="231F20"/>
          <w:spacing w:val="-12"/>
          <w:w w:val="95"/>
        </w:rPr>
        <w:t xml:space="preserve"> </w:t>
      </w:r>
      <w:r>
        <w:rPr>
          <w:color w:val="231F20"/>
          <w:w w:val="95"/>
        </w:rPr>
        <w:t>dealers</w:t>
      </w:r>
      <w:r>
        <w:rPr>
          <w:color w:val="231F20"/>
          <w:spacing w:val="-12"/>
          <w:w w:val="95"/>
        </w:rPr>
        <w:t xml:space="preserve"> </w:t>
      </w:r>
      <w:r>
        <w:rPr>
          <w:color w:val="231F20"/>
          <w:w w:val="95"/>
        </w:rPr>
        <w:t>à</w:t>
      </w:r>
      <w:r>
        <w:rPr>
          <w:color w:val="231F20"/>
          <w:spacing w:val="-12"/>
          <w:w w:val="95"/>
        </w:rPr>
        <w:t xml:space="preserve"> </w:t>
      </w:r>
      <w:r>
        <w:rPr>
          <w:color w:val="231F20"/>
          <w:w w:val="95"/>
        </w:rPr>
        <w:t>100.000</w:t>
      </w:r>
      <w:r>
        <w:rPr>
          <w:color w:val="231F20"/>
          <w:spacing w:val="-12"/>
          <w:w w:val="95"/>
        </w:rPr>
        <w:t xml:space="preserve"> </w:t>
      </w:r>
      <w:r>
        <w:rPr>
          <w:color w:val="231F20"/>
          <w:w w:val="95"/>
        </w:rPr>
        <w:t>dans</w:t>
      </w:r>
      <w:r>
        <w:rPr>
          <w:color w:val="231F20"/>
          <w:spacing w:val="-11"/>
          <w:w w:val="95"/>
        </w:rPr>
        <w:t xml:space="preserve"> </w:t>
      </w:r>
      <w:r>
        <w:rPr>
          <w:color w:val="231F20"/>
          <w:w w:val="95"/>
        </w:rPr>
        <w:t>le</w:t>
      </w:r>
      <w:r>
        <w:rPr>
          <w:color w:val="231F20"/>
          <w:spacing w:val="-12"/>
          <w:w w:val="95"/>
        </w:rPr>
        <w:t xml:space="preserve"> </w:t>
      </w:r>
      <w:r>
        <w:rPr>
          <w:color w:val="231F20"/>
          <w:w w:val="95"/>
        </w:rPr>
        <w:t>seul</w:t>
      </w:r>
      <w:r>
        <w:rPr>
          <w:color w:val="231F20"/>
          <w:spacing w:val="-12"/>
          <w:w w:val="95"/>
        </w:rPr>
        <w:t xml:space="preserve"> </w:t>
      </w:r>
      <w:r>
        <w:rPr>
          <w:color w:val="231F20"/>
          <w:w w:val="95"/>
        </w:rPr>
        <w:t>département</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1"/>
          <w:w w:val="95"/>
        </w:rPr>
        <w:t xml:space="preserve"> </w:t>
      </w:r>
      <w:r>
        <w:rPr>
          <w:color w:val="231F20"/>
          <w:w w:val="95"/>
        </w:rPr>
        <w:t xml:space="preserve">Seine- </w:t>
      </w:r>
      <w:r>
        <w:rPr>
          <w:color w:val="231F20"/>
          <w:spacing w:val="-4"/>
          <w:w w:val="95"/>
        </w:rPr>
        <w:t>Saint-Denis</w:t>
      </w:r>
      <w:r>
        <w:rPr>
          <w:color w:val="231F20"/>
          <w:spacing w:val="-7"/>
          <w:w w:val="95"/>
        </w:rPr>
        <w:t xml:space="preserve"> </w:t>
      </w:r>
      <w:r>
        <w:rPr>
          <w:color w:val="231F20"/>
          <w:spacing w:val="-4"/>
          <w:w w:val="95"/>
        </w:rPr>
        <w:t>(93)</w:t>
      </w:r>
      <w:r>
        <w:rPr>
          <w:color w:val="231F20"/>
          <w:spacing w:val="-7"/>
          <w:w w:val="95"/>
        </w:rPr>
        <w:t xml:space="preserve"> </w:t>
      </w:r>
      <w:r>
        <w:rPr>
          <w:color w:val="231F20"/>
          <w:spacing w:val="-4"/>
          <w:w w:val="95"/>
        </w:rPr>
        <w:t>et</w:t>
      </w:r>
      <w:r>
        <w:rPr>
          <w:color w:val="231F20"/>
          <w:spacing w:val="-7"/>
          <w:w w:val="95"/>
        </w:rPr>
        <w:t xml:space="preserve"> </w:t>
      </w:r>
      <w:r>
        <w:rPr>
          <w:color w:val="231F20"/>
          <w:spacing w:val="-4"/>
          <w:w w:val="95"/>
        </w:rPr>
        <w:t>à</w:t>
      </w:r>
      <w:r>
        <w:rPr>
          <w:color w:val="231F20"/>
          <w:spacing w:val="-7"/>
          <w:w w:val="95"/>
        </w:rPr>
        <w:t xml:space="preserve"> </w:t>
      </w:r>
      <w:r>
        <w:rPr>
          <w:color w:val="231F20"/>
          <w:spacing w:val="-4"/>
          <w:w w:val="95"/>
        </w:rPr>
        <w:t>plus</w:t>
      </w:r>
      <w:r>
        <w:rPr>
          <w:color w:val="231F20"/>
          <w:spacing w:val="-7"/>
          <w:w w:val="95"/>
        </w:rPr>
        <w:t xml:space="preserve"> </w:t>
      </w:r>
      <w:r>
        <w:rPr>
          <w:color w:val="231F20"/>
          <w:spacing w:val="-4"/>
          <w:w w:val="95"/>
        </w:rPr>
        <w:t>de</w:t>
      </w:r>
      <w:r>
        <w:rPr>
          <w:color w:val="231F20"/>
          <w:spacing w:val="-7"/>
          <w:w w:val="95"/>
        </w:rPr>
        <w:t xml:space="preserve"> </w:t>
      </w:r>
      <w:r>
        <w:rPr>
          <w:color w:val="231F20"/>
          <w:spacing w:val="-4"/>
          <w:w w:val="95"/>
        </w:rPr>
        <w:t>230.000</w:t>
      </w:r>
      <w:r>
        <w:rPr>
          <w:color w:val="231F20"/>
          <w:spacing w:val="-7"/>
          <w:w w:val="95"/>
        </w:rPr>
        <w:t xml:space="preserve"> </w:t>
      </w:r>
      <w:r>
        <w:rPr>
          <w:color w:val="231F20"/>
          <w:spacing w:val="-4"/>
          <w:w w:val="95"/>
        </w:rPr>
        <w:t>pour</w:t>
      </w:r>
      <w:r>
        <w:rPr>
          <w:color w:val="231F20"/>
          <w:spacing w:val="-7"/>
          <w:w w:val="95"/>
        </w:rPr>
        <w:t xml:space="preserve"> </w:t>
      </w:r>
      <w:r>
        <w:rPr>
          <w:color w:val="231F20"/>
          <w:spacing w:val="-4"/>
          <w:w w:val="95"/>
        </w:rPr>
        <w:t>la</w:t>
      </w:r>
      <w:r>
        <w:rPr>
          <w:color w:val="231F20"/>
          <w:spacing w:val="-7"/>
          <w:w w:val="95"/>
        </w:rPr>
        <w:t xml:space="preserve"> </w:t>
      </w:r>
      <w:r>
        <w:rPr>
          <w:color w:val="231F20"/>
          <w:spacing w:val="-4"/>
          <w:w w:val="95"/>
        </w:rPr>
        <w:t>France</w:t>
      </w:r>
      <w:r>
        <w:rPr>
          <w:color w:val="231F20"/>
          <w:spacing w:val="-7"/>
          <w:w w:val="95"/>
        </w:rPr>
        <w:t xml:space="preserve"> </w:t>
      </w:r>
      <w:r>
        <w:rPr>
          <w:color w:val="231F20"/>
          <w:spacing w:val="-4"/>
          <w:w w:val="95"/>
        </w:rPr>
        <w:t>entière.</w:t>
      </w:r>
      <w:r>
        <w:rPr>
          <w:color w:val="231F20"/>
          <w:spacing w:val="-7"/>
          <w:w w:val="95"/>
        </w:rPr>
        <w:t xml:space="preserve"> </w:t>
      </w:r>
      <w:r>
        <w:rPr>
          <w:color w:val="231F20"/>
          <w:spacing w:val="-4"/>
          <w:w w:val="95"/>
        </w:rPr>
        <w:t>Ils</w:t>
      </w:r>
      <w:r>
        <w:rPr>
          <w:color w:val="231F20"/>
          <w:spacing w:val="-7"/>
          <w:w w:val="95"/>
        </w:rPr>
        <w:t xml:space="preserve"> </w:t>
      </w:r>
      <w:r>
        <w:rPr>
          <w:color w:val="231F20"/>
          <w:spacing w:val="-4"/>
          <w:w w:val="95"/>
        </w:rPr>
        <w:t xml:space="preserve">sont </w:t>
      </w:r>
      <w:r>
        <w:rPr>
          <w:color w:val="231F20"/>
          <w:spacing w:val="-4"/>
        </w:rPr>
        <w:t>majoritairement</w:t>
      </w:r>
      <w:r>
        <w:rPr>
          <w:color w:val="231F20"/>
          <w:spacing w:val="-10"/>
        </w:rPr>
        <w:t xml:space="preserve"> </w:t>
      </w:r>
      <w:r>
        <w:rPr>
          <w:color w:val="231F20"/>
          <w:spacing w:val="-4"/>
        </w:rPr>
        <w:t>impliqués</w:t>
      </w:r>
      <w:r>
        <w:rPr>
          <w:color w:val="231F20"/>
          <w:spacing w:val="-10"/>
        </w:rPr>
        <w:t xml:space="preserve"> </w:t>
      </w:r>
      <w:r>
        <w:rPr>
          <w:color w:val="231F20"/>
          <w:spacing w:val="-4"/>
        </w:rPr>
        <w:t>dans</w:t>
      </w:r>
      <w:r>
        <w:rPr>
          <w:color w:val="231F20"/>
          <w:spacing w:val="-10"/>
        </w:rPr>
        <w:t xml:space="preserve"> </w:t>
      </w:r>
      <w:r>
        <w:rPr>
          <w:color w:val="231F20"/>
          <w:spacing w:val="-4"/>
        </w:rPr>
        <w:t>la</w:t>
      </w:r>
      <w:r>
        <w:rPr>
          <w:color w:val="231F20"/>
          <w:spacing w:val="-10"/>
        </w:rPr>
        <w:t xml:space="preserve"> </w:t>
      </w:r>
      <w:r>
        <w:rPr>
          <w:color w:val="231F20"/>
          <w:spacing w:val="-4"/>
        </w:rPr>
        <w:t>vente</w:t>
      </w:r>
      <w:r>
        <w:rPr>
          <w:color w:val="231F20"/>
          <w:spacing w:val="-10"/>
        </w:rPr>
        <w:t xml:space="preserve"> </w:t>
      </w:r>
      <w:r>
        <w:rPr>
          <w:color w:val="231F20"/>
          <w:spacing w:val="-4"/>
        </w:rPr>
        <w:t>de</w:t>
      </w:r>
      <w:r>
        <w:rPr>
          <w:color w:val="231F20"/>
          <w:spacing w:val="-10"/>
        </w:rPr>
        <w:t xml:space="preserve"> </w:t>
      </w:r>
      <w:r>
        <w:rPr>
          <w:color w:val="231F20"/>
          <w:spacing w:val="-4"/>
        </w:rPr>
        <w:t>cannabis.</w:t>
      </w:r>
      <w:r>
        <w:rPr>
          <w:color w:val="231F20"/>
          <w:spacing w:val="-10"/>
        </w:rPr>
        <w:t xml:space="preserve"> </w:t>
      </w:r>
      <w:r>
        <w:rPr>
          <w:color w:val="231F20"/>
          <w:spacing w:val="-4"/>
        </w:rPr>
        <w:t>Ils</w:t>
      </w:r>
      <w:r>
        <w:rPr>
          <w:color w:val="231F20"/>
          <w:spacing w:val="-10"/>
        </w:rPr>
        <w:t xml:space="preserve"> </w:t>
      </w:r>
      <w:r>
        <w:rPr>
          <w:color w:val="231F20"/>
          <w:spacing w:val="-4"/>
        </w:rPr>
        <w:t>en</w:t>
      </w:r>
      <w:r>
        <w:rPr>
          <w:color w:val="231F20"/>
          <w:spacing w:val="-10"/>
        </w:rPr>
        <w:t xml:space="preserve"> </w:t>
      </w:r>
      <w:r>
        <w:rPr>
          <w:color w:val="231F20"/>
          <w:spacing w:val="-4"/>
        </w:rPr>
        <w:t xml:space="preserve">sont </w:t>
      </w:r>
      <w:r>
        <w:rPr>
          <w:color w:val="231F20"/>
          <w:spacing w:val="-2"/>
        </w:rPr>
        <w:t>souvent</w:t>
      </w:r>
      <w:r>
        <w:rPr>
          <w:color w:val="231F20"/>
          <w:spacing w:val="-8"/>
        </w:rPr>
        <w:t xml:space="preserve"> </w:t>
      </w:r>
      <w:r>
        <w:rPr>
          <w:color w:val="231F20"/>
          <w:spacing w:val="-2"/>
        </w:rPr>
        <w:t>consommateurs</w:t>
      </w:r>
      <w:r>
        <w:rPr>
          <w:color w:val="231F20"/>
          <w:spacing w:val="-8"/>
        </w:rPr>
        <w:t xml:space="preserve"> </w:t>
      </w:r>
      <w:r>
        <w:rPr>
          <w:color w:val="231F20"/>
          <w:spacing w:val="-2"/>
        </w:rPr>
        <w:t>et</w:t>
      </w:r>
      <w:r>
        <w:rPr>
          <w:color w:val="231F20"/>
          <w:spacing w:val="-8"/>
        </w:rPr>
        <w:t xml:space="preserve"> </w:t>
      </w:r>
      <w:r>
        <w:rPr>
          <w:color w:val="231F20"/>
          <w:spacing w:val="-2"/>
        </w:rPr>
        <w:t>cette</w:t>
      </w:r>
      <w:r>
        <w:rPr>
          <w:color w:val="231F20"/>
          <w:spacing w:val="-8"/>
        </w:rPr>
        <w:t xml:space="preserve"> </w:t>
      </w:r>
      <w:r>
        <w:rPr>
          <w:color w:val="231F20"/>
          <w:spacing w:val="-2"/>
        </w:rPr>
        <w:t>activité</w:t>
      </w:r>
      <w:r>
        <w:rPr>
          <w:color w:val="231F20"/>
          <w:spacing w:val="-8"/>
        </w:rPr>
        <w:t xml:space="preserve"> </w:t>
      </w:r>
      <w:r>
        <w:rPr>
          <w:color w:val="231F20"/>
          <w:spacing w:val="-2"/>
        </w:rPr>
        <w:t>leur</w:t>
      </w:r>
      <w:r>
        <w:rPr>
          <w:color w:val="231F20"/>
          <w:spacing w:val="-8"/>
        </w:rPr>
        <w:t xml:space="preserve"> </w:t>
      </w:r>
      <w:r>
        <w:rPr>
          <w:color w:val="231F20"/>
          <w:spacing w:val="-2"/>
        </w:rPr>
        <w:t>permet</w:t>
      </w:r>
      <w:r>
        <w:rPr>
          <w:color w:val="231F20"/>
          <w:spacing w:val="-8"/>
        </w:rPr>
        <w:t xml:space="preserve"> </w:t>
      </w:r>
      <w:r>
        <w:rPr>
          <w:color w:val="231F20"/>
          <w:spacing w:val="-2"/>
        </w:rPr>
        <w:t>d'assouvir leur</w:t>
      </w:r>
      <w:r>
        <w:rPr>
          <w:color w:val="231F20"/>
          <w:spacing w:val="-12"/>
        </w:rPr>
        <w:t xml:space="preserve"> </w:t>
      </w:r>
      <w:r>
        <w:rPr>
          <w:color w:val="231F20"/>
          <w:spacing w:val="-2"/>
        </w:rPr>
        <w:t>besoin</w:t>
      </w:r>
      <w:r>
        <w:rPr>
          <w:color w:val="231F20"/>
          <w:spacing w:val="-12"/>
        </w:rPr>
        <w:t xml:space="preserve"> </w:t>
      </w:r>
      <w:r>
        <w:rPr>
          <w:color w:val="231F20"/>
          <w:spacing w:val="-2"/>
        </w:rPr>
        <w:t>de</w:t>
      </w:r>
      <w:r>
        <w:rPr>
          <w:color w:val="231F20"/>
          <w:spacing w:val="-12"/>
        </w:rPr>
        <w:t xml:space="preserve"> </w:t>
      </w:r>
      <w:r>
        <w:rPr>
          <w:color w:val="231F20"/>
          <w:spacing w:val="-2"/>
        </w:rPr>
        <w:t>la</w:t>
      </w:r>
      <w:r>
        <w:rPr>
          <w:color w:val="231F20"/>
          <w:spacing w:val="-12"/>
        </w:rPr>
        <w:t xml:space="preserve"> </w:t>
      </w:r>
      <w:r>
        <w:rPr>
          <w:color w:val="231F20"/>
          <w:spacing w:val="-2"/>
        </w:rPr>
        <w:t>drogue</w:t>
      </w:r>
      <w:r>
        <w:rPr>
          <w:color w:val="231F20"/>
          <w:spacing w:val="-12"/>
        </w:rPr>
        <w:t xml:space="preserve"> </w:t>
      </w:r>
      <w:r>
        <w:rPr>
          <w:color w:val="231F20"/>
          <w:spacing w:val="-2"/>
        </w:rPr>
        <w:t>qu'ils</w:t>
      </w:r>
      <w:r>
        <w:rPr>
          <w:color w:val="231F20"/>
          <w:spacing w:val="-12"/>
        </w:rPr>
        <w:t xml:space="preserve"> </w:t>
      </w:r>
      <w:r>
        <w:rPr>
          <w:color w:val="231F20"/>
          <w:spacing w:val="-2"/>
        </w:rPr>
        <w:t>consomment.</w:t>
      </w:r>
      <w:r>
        <w:rPr>
          <w:color w:val="231F20"/>
          <w:spacing w:val="-12"/>
        </w:rPr>
        <w:t xml:space="preserve"> </w:t>
      </w:r>
      <w:r>
        <w:rPr>
          <w:color w:val="231F20"/>
          <w:spacing w:val="-2"/>
        </w:rPr>
        <w:t>Pour</w:t>
      </w:r>
      <w:r>
        <w:rPr>
          <w:color w:val="231F20"/>
          <w:spacing w:val="-12"/>
        </w:rPr>
        <w:t xml:space="preserve"> </w:t>
      </w:r>
      <w:r>
        <w:rPr>
          <w:color w:val="231F20"/>
          <w:spacing w:val="-2"/>
        </w:rPr>
        <w:t>ceux</w:t>
      </w:r>
      <w:r>
        <w:rPr>
          <w:color w:val="231F20"/>
          <w:spacing w:val="-12"/>
        </w:rPr>
        <w:t xml:space="preserve"> </w:t>
      </w:r>
      <w:r>
        <w:rPr>
          <w:color w:val="231F20"/>
          <w:spacing w:val="-2"/>
        </w:rPr>
        <w:t>qui</w:t>
      </w:r>
      <w:r>
        <w:rPr>
          <w:color w:val="231F20"/>
          <w:spacing w:val="-12"/>
        </w:rPr>
        <w:t xml:space="preserve"> </w:t>
      </w:r>
      <w:r>
        <w:rPr>
          <w:color w:val="231F20"/>
          <w:spacing w:val="-2"/>
        </w:rPr>
        <w:t xml:space="preserve">n'en </w:t>
      </w:r>
      <w:r>
        <w:rPr>
          <w:color w:val="231F20"/>
          <w:spacing w:val="-2"/>
          <w:w w:val="90"/>
        </w:rPr>
        <w:t xml:space="preserve">consomment pas, cette vente est un moyen d'assurer leur subsistance, </w:t>
      </w:r>
      <w:r>
        <w:rPr>
          <w:color w:val="231F20"/>
          <w:w w:val="95"/>
        </w:rPr>
        <w:t>à</w:t>
      </w:r>
      <w:r>
        <w:rPr>
          <w:color w:val="231F20"/>
          <w:spacing w:val="-12"/>
          <w:w w:val="95"/>
        </w:rPr>
        <w:t xml:space="preserve"> </w:t>
      </w:r>
      <w:r>
        <w:rPr>
          <w:color w:val="231F20"/>
          <w:w w:val="95"/>
        </w:rPr>
        <w:t>un</w:t>
      </w:r>
      <w:r>
        <w:rPr>
          <w:color w:val="231F20"/>
          <w:spacing w:val="-12"/>
          <w:w w:val="95"/>
        </w:rPr>
        <w:t xml:space="preserve"> </w:t>
      </w:r>
      <w:r>
        <w:rPr>
          <w:color w:val="231F20"/>
          <w:w w:val="95"/>
        </w:rPr>
        <w:t>niveau</w:t>
      </w:r>
      <w:r>
        <w:rPr>
          <w:color w:val="231F20"/>
          <w:spacing w:val="-12"/>
          <w:w w:val="95"/>
        </w:rPr>
        <w:t xml:space="preserve"> </w:t>
      </w:r>
      <w:r>
        <w:rPr>
          <w:color w:val="231F20"/>
          <w:w w:val="95"/>
        </w:rPr>
        <w:t>relativement</w:t>
      </w:r>
      <w:r>
        <w:rPr>
          <w:color w:val="231F20"/>
          <w:spacing w:val="-12"/>
          <w:w w:val="95"/>
        </w:rPr>
        <w:t xml:space="preserve"> </w:t>
      </w:r>
      <w:r>
        <w:rPr>
          <w:color w:val="231F20"/>
          <w:w w:val="95"/>
        </w:rPr>
        <w:t>modeste,</w:t>
      </w:r>
      <w:r>
        <w:rPr>
          <w:color w:val="231F20"/>
          <w:spacing w:val="-12"/>
          <w:w w:val="95"/>
        </w:rPr>
        <w:t xml:space="preserve"> </w:t>
      </w:r>
      <w:r>
        <w:rPr>
          <w:color w:val="231F20"/>
          <w:w w:val="95"/>
        </w:rPr>
        <w:t>mais</w:t>
      </w:r>
      <w:r>
        <w:rPr>
          <w:color w:val="231F20"/>
          <w:spacing w:val="-11"/>
          <w:w w:val="95"/>
        </w:rPr>
        <w:t xml:space="preserve"> </w:t>
      </w:r>
      <w:r>
        <w:rPr>
          <w:color w:val="231F20"/>
          <w:w w:val="95"/>
        </w:rPr>
        <w:t>pour</w:t>
      </w:r>
      <w:r>
        <w:rPr>
          <w:color w:val="231F20"/>
          <w:spacing w:val="-12"/>
          <w:w w:val="95"/>
        </w:rPr>
        <w:t xml:space="preserve"> </w:t>
      </w:r>
      <w:r>
        <w:rPr>
          <w:color w:val="231F20"/>
          <w:w w:val="95"/>
        </w:rPr>
        <w:t>un</w:t>
      </w:r>
      <w:r>
        <w:rPr>
          <w:color w:val="231F20"/>
          <w:spacing w:val="-12"/>
          <w:w w:val="95"/>
        </w:rPr>
        <w:t xml:space="preserve"> </w:t>
      </w:r>
      <w:r>
        <w:rPr>
          <w:color w:val="231F20"/>
          <w:w w:val="95"/>
        </w:rPr>
        <w:t>nombre</w:t>
      </w:r>
      <w:r>
        <w:rPr>
          <w:color w:val="231F20"/>
          <w:spacing w:val="-12"/>
          <w:w w:val="95"/>
        </w:rPr>
        <w:t xml:space="preserve"> </w:t>
      </w:r>
      <w:r>
        <w:rPr>
          <w:color w:val="231F20"/>
          <w:w w:val="95"/>
        </w:rPr>
        <w:t xml:space="preserve">restreint </w:t>
      </w:r>
      <w:r>
        <w:rPr>
          <w:color w:val="231F20"/>
          <w:spacing w:val="-4"/>
          <w:w w:val="95"/>
        </w:rPr>
        <w:t>d'heures</w:t>
      </w:r>
      <w:r>
        <w:rPr>
          <w:color w:val="231F20"/>
          <w:spacing w:val="-6"/>
          <w:w w:val="95"/>
        </w:rPr>
        <w:t xml:space="preserve"> </w:t>
      </w:r>
      <w:r>
        <w:rPr>
          <w:color w:val="231F20"/>
          <w:spacing w:val="-4"/>
          <w:w w:val="95"/>
        </w:rPr>
        <w:t>de</w:t>
      </w:r>
      <w:r>
        <w:rPr>
          <w:color w:val="231F20"/>
          <w:spacing w:val="-6"/>
          <w:w w:val="95"/>
        </w:rPr>
        <w:t xml:space="preserve"> </w:t>
      </w:r>
      <w:r>
        <w:rPr>
          <w:color w:val="231F20"/>
          <w:spacing w:val="-4"/>
          <w:w w:val="95"/>
        </w:rPr>
        <w:t>«</w:t>
      </w:r>
      <w:r>
        <w:rPr>
          <w:color w:val="231F20"/>
          <w:spacing w:val="-6"/>
          <w:w w:val="95"/>
        </w:rPr>
        <w:t xml:space="preserve"> </w:t>
      </w:r>
      <w:r>
        <w:rPr>
          <w:color w:val="231F20"/>
          <w:spacing w:val="-4"/>
          <w:w w:val="95"/>
        </w:rPr>
        <w:t>travail</w:t>
      </w:r>
      <w:r>
        <w:rPr>
          <w:color w:val="231F20"/>
          <w:spacing w:val="-6"/>
          <w:w w:val="95"/>
        </w:rPr>
        <w:t xml:space="preserve"> </w:t>
      </w:r>
      <w:r>
        <w:rPr>
          <w:color w:val="231F20"/>
          <w:spacing w:val="-4"/>
          <w:w w:val="95"/>
        </w:rPr>
        <w:t>».</w:t>
      </w:r>
      <w:r>
        <w:rPr>
          <w:color w:val="231F20"/>
          <w:spacing w:val="-6"/>
          <w:w w:val="95"/>
        </w:rPr>
        <w:t xml:space="preserve"> </w:t>
      </w:r>
      <w:r>
        <w:rPr>
          <w:color w:val="231F20"/>
          <w:spacing w:val="-4"/>
          <w:w w:val="95"/>
        </w:rPr>
        <w:t>Les</w:t>
      </w:r>
      <w:r>
        <w:rPr>
          <w:color w:val="231F20"/>
          <w:spacing w:val="-6"/>
          <w:w w:val="95"/>
        </w:rPr>
        <w:t xml:space="preserve"> </w:t>
      </w:r>
      <w:r>
        <w:rPr>
          <w:color w:val="231F20"/>
          <w:spacing w:val="-4"/>
          <w:w w:val="95"/>
        </w:rPr>
        <w:t>ponts</w:t>
      </w:r>
      <w:r>
        <w:rPr>
          <w:color w:val="231F20"/>
          <w:spacing w:val="-6"/>
          <w:w w:val="95"/>
        </w:rPr>
        <w:t xml:space="preserve"> </w:t>
      </w:r>
      <w:r>
        <w:rPr>
          <w:color w:val="231F20"/>
          <w:spacing w:val="-4"/>
          <w:w w:val="95"/>
        </w:rPr>
        <w:t>d'or</w:t>
      </w:r>
      <w:r>
        <w:rPr>
          <w:color w:val="231F20"/>
          <w:spacing w:val="-6"/>
          <w:w w:val="95"/>
        </w:rPr>
        <w:t xml:space="preserve"> </w:t>
      </w:r>
      <w:r>
        <w:rPr>
          <w:color w:val="231F20"/>
          <w:spacing w:val="-4"/>
          <w:w w:val="95"/>
        </w:rPr>
        <w:t>sont</w:t>
      </w:r>
      <w:r>
        <w:rPr>
          <w:color w:val="231F20"/>
          <w:spacing w:val="-6"/>
          <w:w w:val="95"/>
        </w:rPr>
        <w:t xml:space="preserve"> </w:t>
      </w:r>
      <w:r>
        <w:rPr>
          <w:color w:val="231F20"/>
          <w:spacing w:val="-4"/>
          <w:w w:val="95"/>
        </w:rPr>
        <w:t>pour</w:t>
      </w:r>
      <w:r>
        <w:rPr>
          <w:color w:val="231F20"/>
          <w:spacing w:val="-6"/>
          <w:w w:val="95"/>
        </w:rPr>
        <w:t xml:space="preserve"> </w:t>
      </w:r>
      <w:r>
        <w:rPr>
          <w:color w:val="231F20"/>
          <w:spacing w:val="-4"/>
          <w:w w:val="95"/>
        </w:rPr>
        <w:t>les</w:t>
      </w:r>
      <w:r>
        <w:rPr>
          <w:color w:val="231F20"/>
          <w:spacing w:val="-6"/>
          <w:w w:val="95"/>
        </w:rPr>
        <w:t xml:space="preserve"> </w:t>
      </w:r>
      <w:r>
        <w:rPr>
          <w:color w:val="231F20"/>
          <w:spacing w:val="-4"/>
          <w:w w:val="95"/>
        </w:rPr>
        <w:t>grossistes</w:t>
      </w:r>
      <w:r>
        <w:rPr>
          <w:color w:val="231F20"/>
          <w:spacing w:val="-6"/>
          <w:w w:val="95"/>
        </w:rPr>
        <w:t xml:space="preserve"> </w:t>
      </w:r>
      <w:r>
        <w:rPr>
          <w:color w:val="231F20"/>
          <w:spacing w:val="-4"/>
          <w:w w:val="95"/>
        </w:rPr>
        <w:t>auprès</w:t>
      </w:r>
    </w:p>
    <w:p w14:paraId="16B8D15A" w14:textId="77777777" w:rsidR="00B76AFF" w:rsidRDefault="00B76AFF">
      <w:pPr>
        <w:pStyle w:val="Corpsdetexte"/>
        <w:spacing w:before="12"/>
        <w:rPr>
          <w:sz w:val="18"/>
        </w:rPr>
      </w:pPr>
    </w:p>
    <w:p w14:paraId="1216D084" w14:textId="19013873" w:rsidR="00B76AFF" w:rsidRDefault="00000000" w:rsidP="00631C4F">
      <w:pPr>
        <w:spacing w:before="103"/>
        <w:ind w:left="284"/>
        <w:rPr>
          <w:sz w:val="24"/>
        </w:rPr>
        <w:sectPr w:rsidR="00B76AFF">
          <w:pgSz w:w="9350" w:h="12750"/>
          <w:pgMar w:top="920" w:right="1280" w:bottom="420" w:left="1100" w:header="0" w:footer="222" w:gutter="0"/>
          <w:cols w:space="720"/>
        </w:sectPr>
      </w:pPr>
      <w:r>
        <w:rPr>
          <w:color w:val="323031"/>
          <w:spacing w:val="-5"/>
          <w:sz w:val="24"/>
        </w:rPr>
        <w:t>5</w:t>
      </w:r>
      <w:r w:rsidR="00631C4F">
        <w:rPr>
          <w:color w:val="323031"/>
          <w:spacing w:val="-5"/>
          <w:sz w:val="24"/>
        </w:rPr>
        <w:t>5</w:t>
      </w:r>
    </w:p>
    <w:p w14:paraId="104A238F" w14:textId="77777777" w:rsidR="00B76AFF" w:rsidRDefault="00000000">
      <w:pPr>
        <w:spacing w:before="97"/>
        <w:ind w:right="100"/>
        <w:jc w:val="right"/>
        <w:rPr>
          <w:sz w:val="20"/>
        </w:rPr>
      </w:pPr>
      <w:r>
        <w:rPr>
          <w:color w:val="323031"/>
          <w:spacing w:val="-2"/>
          <w:sz w:val="20"/>
        </w:rPr>
        <w:lastRenderedPageBreak/>
        <w:t>DEALER</w:t>
      </w:r>
    </w:p>
    <w:p w14:paraId="0742E2FE" w14:textId="77777777" w:rsidR="00B76AFF" w:rsidRDefault="00000000">
      <w:pPr>
        <w:pStyle w:val="Corpsdetexte"/>
        <w:spacing w:before="4"/>
        <w:rPr>
          <w:sz w:val="17"/>
        </w:rPr>
      </w:pPr>
      <w:r>
        <w:pict w14:anchorId="61DF5A6C">
          <v:shape id="docshape46" o:spid="_x0000_s2165" style="position:absolute;margin-left:77.7pt;margin-top:12.9pt;width:320.35pt;height:.1pt;z-index:-15703552;mso-wrap-distance-left:0;mso-wrap-distance-right:0;mso-position-horizontal-relative:page" coordorigin="1554,258" coordsize="6407,0" path="m7960,258r-6406,e" filled="f" strokecolor="#231f20" strokeweight=".25pt">
            <v:path arrowok="t"/>
            <w10:wrap type="topAndBottom" anchorx="page"/>
          </v:shape>
        </w:pict>
      </w:r>
    </w:p>
    <w:p w14:paraId="2C0AED09" w14:textId="77777777" w:rsidR="00B76AFF" w:rsidRDefault="00B76AFF">
      <w:pPr>
        <w:pStyle w:val="Corpsdetexte"/>
        <w:spacing w:before="1"/>
        <w:rPr>
          <w:sz w:val="18"/>
        </w:rPr>
      </w:pPr>
    </w:p>
    <w:p w14:paraId="3A34460A" w14:textId="77777777" w:rsidR="00B76AFF" w:rsidRDefault="00000000">
      <w:pPr>
        <w:pStyle w:val="Corpsdetexte"/>
        <w:spacing w:line="201" w:lineRule="auto"/>
        <w:ind w:left="453" w:right="101"/>
        <w:jc w:val="both"/>
      </w:pPr>
      <w:r>
        <w:rPr>
          <w:color w:val="231F20"/>
          <w:spacing w:val="-4"/>
          <w:w w:val="95"/>
        </w:rPr>
        <w:t xml:space="preserve">desquels ils s'approvisionnent. Avant d'accéder au grade de dealers, </w:t>
      </w:r>
      <w:r>
        <w:rPr>
          <w:color w:val="231F20"/>
          <w:spacing w:val="-2"/>
          <w:w w:val="95"/>
        </w:rPr>
        <w:t>ils</w:t>
      </w:r>
      <w:r>
        <w:rPr>
          <w:color w:val="231F20"/>
          <w:spacing w:val="-10"/>
          <w:w w:val="95"/>
        </w:rPr>
        <w:t xml:space="preserve"> </w:t>
      </w:r>
      <w:r>
        <w:rPr>
          <w:color w:val="231F20"/>
          <w:spacing w:val="-2"/>
          <w:w w:val="95"/>
        </w:rPr>
        <w:t>sont</w:t>
      </w:r>
      <w:r>
        <w:rPr>
          <w:color w:val="231F20"/>
          <w:spacing w:val="-10"/>
          <w:w w:val="95"/>
        </w:rPr>
        <w:t xml:space="preserve"> </w:t>
      </w:r>
      <w:r>
        <w:rPr>
          <w:color w:val="231F20"/>
          <w:spacing w:val="-2"/>
          <w:w w:val="95"/>
        </w:rPr>
        <w:t>souvent</w:t>
      </w:r>
      <w:r>
        <w:rPr>
          <w:color w:val="231F20"/>
          <w:spacing w:val="-10"/>
          <w:w w:val="95"/>
        </w:rPr>
        <w:t xml:space="preserve"> </w:t>
      </w:r>
      <w:r>
        <w:rPr>
          <w:color w:val="231F20"/>
          <w:spacing w:val="-2"/>
          <w:w w:val="95"/>
        </w:rPr>
        <w:t>passés</w:t>
      </w:r>
      <w:r>
        <w:rPr>
          <w:color w:val="231F20"/>
          <w:spacing w:val="-10"/>
          <w:w w:val="95"/>
        </w:rPr>
        <w:t xml:space="preserve"> </w:t>
      </w:r>
      <w:r>
        <w:rPr>
          <w:color w:val="231F20"/>
          <w:spacing w:val="-2"/>
          <w:w w:val="95"/>
        </w:rPr>
        <w:t>par</w:t>
      </w:r>
      <w:r>
        <w:rPr>
          <w:color w:val="231F20"/>
          <w:spacing w:val="-10"/>
          <w:w w:val="95"/>
        </w:rPr>
        <w:t xml:space="preserve"> </w:t>
      </w:r>
      <w:r>
        <w:rPr>
          <w:color w:val="231F20"/>
          <w:spacing w:val="-2"/>
          <w:w w:val="95"/>
        </w:rPr>
        <w:t>le</w:t>
      </w:r>
      <w:r>
        <w:rPr>
          <w:color w:val="231F20"/>
          <w:spacing w:val="-9"/>
          <w:w w:val="95"/>
        </w:rPr>
        <w:t xml:space="preserve"> </w:t>
      </w:r>
      <w:r>
        <w:rPr>
          <w:color w:val="231F20"/>
          <w:spacing w:val="-2"/>
          <w:w w:val="95"/>
        </w:rPr>
        <w:t>stade</w:t>
      </w:r>
      <w:r>
        <w:rPr>
          <w:color w:val="231F20"/>
          <w:spacing w:val="-10"/>
          <w:w w:val="95"/>
        </w:rPr>
        <w:t xml:space="preserve"> </w:t>
      </w:r>
      <w:r>
        <w:rPr>
          <w:color w:val="231F20"/>
          <w:spacing w:val="-2"/>
          <w:w w:val="95"/>
        </w:rPr>
        <w:t>de</w:t>
      </w:r>
      <w:r>
        <w:rPr>
          <w:color w:val="231F20"/>
          <w:spacing w:val="-10"/>
          <w:w w:val="95"/>
        </w:rPr>
        <w:t xml:space="preserve"> </w:t>
      </w:r>
      <w:r>
        <w:rPr>
          <w:color w:val="231F20"/>
          <w:spacing w:val="-2"/>
          <w:w w:val="95"/>
        </w:rPr>
        <w:t>guetteur</w:t>
      </w:r>
      <w:r>
        <w:rPr>
          <w:color w:val="231F20"/>
          <w:spacing w:val="-10"/>
          <w:w w:val="95"/>
        </w:rPr>
        <w:t xml:space="preserve"> </w:t>
      </w:r>
      <w:r>
        <w:rPr>
          <w:color w:val="231F20"/>
          <w:spacing w:val="-2"/>
          <w:w w:val="95"/>
        </w:rPr>
        <w:t>–</w:t>
      </w:r>
      <w:r>
        <w:rPr>
          <w:color w:val="231F20"/>
          <w:spacing w:val="-10"/>
          <w:w w:val="95"/>
        </w:rPr>
        <w:t xml:space="preserve"> </w:t>
      </w:r>
      <w:r>
        <w:rPr>
          <w:color w:val="231F20"/>
          <w:spacing w:val="-2"/>
          <w:w w:val="95"/>
        </w:rPr>
        <w:t>en</w:t>
      </w:r>
      <w:r>
        <w:rPr>
          <w:color w:val="231F20"/>
          <w:spacing w:val="-9"/>
          <w:w w:val="95"/>
        </w:rPr>
        <w:t xml:space="preserve"> </w:t>
      </w:r>
      <w:r>
        <w:rPr>
          <w:color w:val="231F20"/>
          <w:spacing w:val="-2"/>
          <w:w w:val="95"/>
        </w:rPr>
        <w:t>argot</w:t>
      </w:r>
      <w:r>
        <w:rPr>
          <w:color w:val="231F20"/>
          <w:spacing w:val="-10"/>
          <w:w w:val="95"/>
        </w:rPr>
        <w:t xml:space="preserve"> </w:t>
      </w:r>
      <w:r>
        <w:rPr>
          <w:color w:val="231F20"/>
          <w:spacing w:val="-2"/>
          <w:w w:val="95"/>
        </w:rPr>
        <w:t>«</w:t>
      </w:r>
      <w:r>
        <w:rPr>
          <w:color w:val="231F20"/>
          <w:spacing w:val="-9"/>
          <w:w w:val="95"/>
        </w:rPr>
        <w:t xml:space="preserve"> </w:t>
      </w:r>
      <w:r>
        <w:rPr>
          <w:color w:val="231F20"/>
          <w:spacing w:val="-2"/>
          <w:w w:val="95"/>
        </w:rPr>
        <w:t>chouf</w:t>
      </w:r>
      <w:r>
        <w:rPr>
          <w:color w:val="231F20"/>
          <w:spacing w:val="-10"/>
          <w:w w:val="95"/>
        </w:rPr>
        <w:t xml:space="preserve"> </w:t>
      </w:r>
      <w:r>
        <w:rPr>
          <w:color w:val="231F20"/>
          <w:spacing w:val="-2"/>
          <w:w w:val="95"/>
        </w:rPr>
        <w:t xml:space="preserve">». </w:t>
      </w:r>
      <w:r>
        <w:rPr>
          <w:color w:val="231F20"/>
          <w:w w:val="95"/>
        </w:rPr>
        <w:t>D'aucuns</w:t>
      </w:r>
      <w:r>
        <w:rPr>
          <w:color w:val="231F20"/>
          <w:spacing w:val="-5"/>
          <w:w w:val="95"/>
        </w:rPr>
        <w:t xml:space="preserve"> </w:t>
      </w:r>
      <w:r>
        <w:rPr>
          <w:color w:val="231F20"/>
          <w:w w:val="95"/>
        </w:rPr>
        <w:t>s'imaginent,</w:t>
      </w:r>
      <w:r>
        <w:rPr>
          <w:color w:val="231F20"/>
          <w:spacing w:val="-5"/>
          <w:w w:val="95"/>
        </w:rPr>
        <w:t xml:space="preserve"> </w:t>
      </w:r>
      <w:r>
        <w:rPr>
          <w:color w:val="231F20"/>
          <w:w w:val="95"/>
        </w:rPr>
        <w:t>ou</w:t>
      </w:r>
      <w:r>
        <w:rPr>
          <w:color w:val="231F20"/>
          <w:spacing w:val="-5"/>
          <w:w w:val="95"/>
        </w:rPr>
        <w:t xml:space="preserve"> </w:t>
      </w:r>
      <w:r>
        <w:rPr>
          <w:color w:val="231F20"/>
          <w:w w:val="95"/>
        </w:rPr>
        <w:t>plutôt</w:t>
      </w:r>
      <w:r>
        <w:rPr>
          <w:color w:val="231F20"/>
          <w:spacing w:val="-5"/>
          <w:w w:val="95"/>
        </w:rPr>
        <w:t xml:space="preserve"> </w:t>
      </w:r>
      <w:r>
        <w:rPr>
          <w:color w:val="231F20"/>
          <w:w w:val="95"/>
        </w:rPr>
        <w:t>s'appliquent</w:t>
      </w:r>
      <w:r>
        <w:rPr>
          <w:color w:val="231F20"/>
          <w:spacing w:val="-5"/>
          <w:w w:val="95"/>
        </w:rPr>
        <w:t xml:space="preserve"> </w:t>
      </w:r>
      <w:r>
        <w:rPr>
          <w:color w:val="231F20"/>
          <w:w w:val="95"/>
        </w:rPr>
        <w:t>à</w:t>
      </w:r>
      <w:r>
        <w:rPr>
          <w:color w:val="231F20"/>
          <w:spacing w:val="-5"/>
          <w:w w:val="95"/>
        </w:rPr>
        <w:t xml:space="preserve"> </w:t>
      </w:r>
      <w:r>
        <w:rPr>
          <w:color w:val="231F20"/>
          <w:w w:val="95"/>
        </w:rPr>
        <w:t>faire</w:t>
      </w:r>
      <w:r>
        <w:rPr>
          <w:color w:val="231F20"/>
          <w:spacing w:val="-5"/>
          <w:w w:val="95"/>
        </w:rPr>
        <w:t xml:space="preserve"> </w:t>
      </w:r>
      <w:r>
        <w:rPr>
          <w:color w:val="231F20"/>
          <w:w w:val="95"/>
        </w:rPr>
        <w:t>croire,</w:t>
      </w:r>
      <w:r>
        <w:rPr>
          <w:color w:val="231F20"/>
          <w:spacing w:val="-5"/>
          <w:w w:val="95"/>
        </w:rPr>
        <w:t xml:space="preserve"> </w:t>
      </w:r>
      <w:r>
        <w:rPr>
          <w:color w:val="231F20"/>
          <w:w w:val="95"/>
        </w:rPr>
        <w:t>que</w:t>
      </w:r>
      <w:r>
        <w:rPr>
          <w:color w:val="231F20"/>
          <w:spacing w:val="-5"/>
          <w:w w:val="95"/>
        </w:rPr>
        <w:t xml:space="preserve"> </w:t>
      </w:r>
      <w:r>
        <w:rPr>
          <w:color w:val="231F20"/>
          <w:w w:val="95"/>
        </w:rPr>
        <w:t xml:space="preserve">la </w:t>
      </w:r>
      <w:r>
        <w:rPr>
          <w:color w:val="231F20"/>
          <w:spacing w:val="-2"/>
          <w:w w:val="95"/>
        </w:rPr>
        <w:t>légalisation</w:t>
      </w:r>
      <w:r>
        <w:rPr>
          <w:color w:val="231F20"/>
          <w:spacing w:val="-5"/>
          <w:w w:val="95"/>
        </w:rPr>
        <w:t xml:space="preserve"> </w:t>
      </w:r>
      <w:r>
        <w:rPr>
          <w:color w:val="231F20"/>
          <w:spacing w:val="-2"/>
          <w:w w:val="95"/>
        </w:rPr>
        <w:t>du</w:t>
      </w:r>
      <w:r>
        <w:rPr>
          <w:color w:val="231F20"/>
          <w:spacing w:val="-5"/>
          <w:w w:val="95"/>
        </w:rPr>
        <w:t xml:space="preserve"> </w:t>
      </w:r>
      <w:r>
        <w:rPr>
          <w:color w:val="231F20"/>
          <w:spacing w:val="-2"/>
          <w:w w:val="95"/>
        </w:rPr>
        <w:t>cannabis</w:t>
      </w:r>
      <w:r>
        <w:rPr>
          <w:color w:val="231F20"/>
          <w:spacing w:val="-5"/>
          <w:w w:val="95"/>
        </w:rPr>
        <w:t xml:space="preserve"> </w:t>
      </w:r>
      <w:r>
        <w:rPr>
          <w:color w:val="231F20"/>
          <w:spacing w:val="-2"/>
          <w:w w:val="95"/>
        </w:rPr>
        <w:t>réduirait</w:t>
      </w:r>
      <w:r>
        <w:rPr>
          <w:color w:val="231F20"/>
          <w:spacing w:val="-5"/>
          <w:w w:val="95"/>
        </w:rPr>
        <w:t xml:space="preserve"> </w:t>
      </w:r>
      <w:r>
        <w:rPr>
          <w:color w:val="231F20"/>
          <w:spacing w:val="-2"/>
          <w:w w:val="95"/>
        </w:rPr>
        <w:t>ses</w:t>
      </w:r>
      <w:r>
        <w:rPr>
          <w:color w:val="231F20"/>
          <w:spacing w:val="-5"/>
          <w:w w:val="95"/>
        </w:rPr>
        <w:t xml:space="preserve"> </w:t>
      </w:r>
      <w:r>
        <w:rPr>
          <w:color w:val="231F20"/>
          <w:spacing w:val="-2"/>
          <w:w w:val="95"/>
        </w:rPr>
        <w:t>dealers</w:t>
      </w:r>
      <w:r>
        <w:rPr>
          <w:color w:val="231F20"/>
          <w:spacing w:val="-5"/>
          <w:w w:val="95"/>
        </w:rPr>
        <w:t xml:space="preserve"> </w:t>
      </w:r>
      <w:r>
        <w:rPr>
          <w:color w:val="231F20"/>
          <w:spacing w:val="-2"/>
          <w:w w:val="95"/>
        </w:rPr>
        <w:t>au</w:t>
      </w:r>
      <w:r>
        <w:rPr>
          <w:color w:val="231F20"/>
          <w:spacing w:val="-5"/>
          <w:w w:val="95"/>
        </w:rPr>
        <w:t xml:space="preserve"> </w:t>
      </w:r>
      <w:r>
        <w:rPr>
          <w:color w:val="231F20"/>
          <w:spacing w:val="-2"/>
          <w:w w:val="95"/>
        </w:rPr>
        <w:t>chômage,</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 xml:space="preserve">moins </w:t>
      </w:r>
      <w:r>
        <w:rPr>
          <w:color w:val="231F20"/>
          <w:w w:val="90"/>
        </w:rPr>
        <w:t>qu'ils</w:t>
      </w:r>
      <w:r>
        <w:rPr>
          <w:color w:val="231F20"/>
          <w:spacing w:val="-9"/>
          <w:w w:val="90"/>
        </w:rPr>
        <w:t xml:space="preserve"> </w:t>
      </w:r>
      <w:r>
        <w:rPr>
          <w:color w:val="231F20"/>
          <w:w w:val="90"/>
        </w:rPr>
        <w:t>ne</w:t>
      </w:r>
      <w:r>
        <w:rPr>
          <w:color w:val="231F20"/>
          <w:spacing w:val="-9"/>
          <w:w w:val="90"/>
        </w:rPr>
        <w:t xml:space="preserve"> </w:t>
      </w:r>
      <w:r>
        <w:rPr>
          <w:color w:val="231F20"/>
          <w:w w:val="90"/>
        </w:rPr>
        <w:t>se</w:t>
      </w:r>
      <w:r>
        <w:rPr>
          <w:color w:val="231F20"/>
          <w:spacing w:val="-9"/>
          <w:w w:val="90"/>
        </w:rPr>
        <w:t xml:space="preserve"> </w:t>
      </w:r>
      <w:r>
        <w:rPr>
          <w:color w:val="231F20"/>
          <w:w w:val="90"/>
        </w:rPr>
        <w:t>recyclent</w:t>
      </w:r>
      <w:r>
        <w:rPr>
          <w:color w:val="231F20"/>
          <w:spacing w:val="-9"/>
          <w:w w:val="90"/>
        </w:rPr>
        <w:t xml:space="preserve"> </w:t>
      </w:r>
      <w:r>
        <w:rPr>
          <w:color w:val="231F20"/>
          <w:w w:val="90"/>
        </w:rPr>
        <w:t>dans</w:t>
      </w:r>
      <w:r>
        <w:rPr>
          <w:color w:val="231F20"/>
          <w:spacing w:val="-9"/>
          <w:w w:val="90"/>
        </w:rPr>
        <w:t xml:space="preserve"> </w:t>
      </w:r>
      <w:r>
        <w:rPr>
          <w:color w:val="231F20"/>
          <w:w w:val="90"/>
        </w:rPr>
        <w:t>la</w:t>
      </w:r>
      <w:r>
        <w:rPr>
          <w:color w:val="231F20"/>
          <w:spacing w:val="-9"/>
          <w:w w:val="90"/>
        </w:rPr>
        <w:t xml:space="preserve"> </w:t>
      </w:r>
      <w:r>
        <w:rPr>
          <w:color w:val="231F20"/>
          <w:w w:val="90"/>
        </w:rPr>
        <w:t>vente</w:t>
      </w:r>
      <w:r>
        <w:rPr>
          <w:color w:val="231F20"/>
          <w:spacing w:val="-8"/>
          <w:w w:val="90"/>
        </w:rPr>
        <w:t xml:space="preserve"> </w:t>
      </w:r>
      <w:r>
        <w:rPr>
          <w:color w:val="231F20"/>
          <w:w w:val="90"/>
        </w:rPr>
        <w:t>du</w:t>
      </w:r>
      <w:r>
        <w:rPr>
          <w:color w:val="231F20"/>
          <w:spacing w:val="-9"/>
          <w:w w:val="90"/>
        </w:rPr>
        <w:t xml:space="preserve"> </w:t>
      </w:r>
      <w:r>
        <w:rPr>
          <w:color w:val="231F20"/>
          <w:w w:val="90"/>
        </w:rPr>
        <w:t>muguet</w:t>
      </w:r>
      <w:r>
        <w:rPr>
          <w:color w:val="231F20"/>
          <w:spacing w:val="-9"/>
          <w:w w:val="90"/>
        </w:rPr>
        <w:t xml:space="preserve"> </w:t>
      </w:r>
      <w:r>
        <w:rPr>
          <w:color w:val="231F20"/>
          <w:w w:val="90"/>
        </w:rPr>
        <w:t>au</w:t>
      </w:r>
      <w:r>
        <w:rPr>
          <w:color w:val="231F20"/>
          <w:spacing w:val="-9"/>
          <w:w w:val="90"/>
        </w:rPr>
        <w:t xml:space="preserve"> </w:t>
      </w:r>
      <w:r>
        <w:rPr>
          <w:color w:val="231F20"/>
          <w:w w:val="90"/>
        </w:rPr>
        <w:t>1</w:t>
      </w:r>
      <w:r>
        <w:rPr>
          <w:color w:val="231F20"/>
          <w:w w:val="90"/>
          <w:position w:val="9"/>
          <w:sz w:val="15"/>
        </w:rPr>
        <w:t>er</w:t>
      </w:r>
      <w:r>
        <w:rPr>
          <w:color w:val="231F20"/>
          <w:spacing w:val="-5"/>
          <w:w w:val="90"/>
          <w:position w:val="9"/>
          <w:sz w:val="15"/>
        </w:rPr>
        <w:t xml:space="preserve"> </w:t>
      </w:r>
      <w:r>
        <w:rPr>
          <w:color w:val="231F20"/>
          <w:w w:val="90"/>
        </w:rPr>
        <w:t>mai,</w:t>
      </w:r>
      <w:r>
        <w:rPr>
          <w:color w:val="231F20"/>
          <w:spacing w:val="-9"/>
          <w:w w:val="90"/>
        </w:rPr>
        <w:t xml:space="preserve"> </w:t>
      </w:r>
      <w:r>
        <w:rPr>
          <w:color w:val="231F20"/>
          <w:w w:val="90"/>
        </w:rPr>
        <w:t>dans</w:t>
      </w:r>
      <w:r>
        <w:rPr>
          <w:color w:val="231F20"/>
          <w:spacing w:val="-9"/>
          <w:w w:val="90"/>
        </w:rPr>
        <w:t xml:space="preserve"> </w:t>
      </w:r>
      <w:r>
        <w:rPr>
          <w:color w:val="231F20"/>
          <w:w w:val="90"/>
        </w:rPr>
        <w:t>la</w:t>
      </w:r>
      <w:r>
        <w:rPr>
          <w:color w:val="231F20"/>
          <w:spacing w:val="-9"/>
          <w:w w:val="90"/>
        </w:rPr>
        <w:t xml:space="preserve"> </w:t>
      </w:r>
      <w:r>
        <w:rPr>
          <w:color w:val="231F20"/>
          <w:w w:val="90"/>
        </w:rPr>
        <w:t xml:space="preserve">vente </w:t>
      </w:r>
      <w:r>
        <w:rPr>
          <w:color w:val="231F20"/>
          <w:w w:val="95"/>
        </w:rPr>
        <w:t xml:space="preserve">des fraises Tagada, ou des sorbets citron aux chaudes journées… </w:t>
      </w:r>
      <w:r>
        <w:rPr>
          <w:color w:val="231F20"/>
          <w:spacing w:val="-2"/>
          <w:w w:val="90"/>
        </w:rPr>
        <w:t>D'aucuns</w:t>
      </w:r>
      <w:r>
        <w:rPr>
          <w:color w:val="231F20"/>
          <w:spacing w:val="-7"/>
          <w:w w:val="90"/>
        </w:rPr>
        <w:t xml:space="preserve"> </w:t>
      </w:r>
      <w:r>
        <w:rPr>
          <w:color w:val="231F20"/>
          <w:spacing w:val="-2"/>
          <w:w w:val="90"/>
        </w:rPr>
        <w:t>ne</w:t>
      </w:r>
      <w:r>
        <w:rPr>
          <w:color w:val="231F20"/>
          <w:spacing w:val="-7"/>
          <w:w w:val="90"/>
        </w:rPr>
        <w:t xml:space="preserve"> </w:t>
      </w:r>
      <w:r>
        <w:rPr>
          <w:color w:val="231F20"/>
          <w:spacing w:val="-2"/>
          <w:w w:val="90"/>
        </w:rPr>
        <w:t>veulent</w:t>
      </w:r>
      <w:r>
        <w:rPr>
          <w:color w:val="231F20"/>
          <w:spacing w:val="-7"/>
          <w:w w:val="90"/>
        </w:rPr>
        <w:t xml:space="preserve"> </w:t>
      </w:r>
      <w:r>
        <w:rPr>
          <w:color w:val="231F20"/>
          <w:spacing w:val="-2"/>
          <w:w w:val="90"/>
        </w:rPr>
        <w:t>même</w:t>
      </w:r>
      <w:r>
        <w:rPr>
          <w:color w:val="231F20"/>
          <w:spacing w:val="-7"/>
          <w:w w:val="90"/>
        </w:rPr>
        <w:t xml:space="preserve"> </w:t>
      </w:r>
      <w:r>
        <w:rPr>
          <w:color w:val="231F20"/>
          <w:spacing w:val="-2"/>
          <w:w w:val="90"/>
        </w:rPr>
        <w:t>pas</w:t>
      </w:r>
      <w:r>
        <w:rPr>
          <w:color w:val="231F20"/>
          <w:spacing w:val="-7"/>
          <w:w w:val="90"/>
        </w:rPr>
        <w:t xml:space="preserve"> </w:t>
      </w:r>
      <w:r>
        <w:rPr>
          <w:color w:val="231F20"/>
          <w:spacing w:val="-2"/>
          <w:w w:val="90"/>
        </w:rPr>
        <w:t>imaginer</w:t>
      </w:r>
      <w:r>
        <w:rPr>
          <w:color w:val="231F20"/>
          <w:spacing w:val="-7"/>
          <w:w w:val="90"/>
        </w:rPr>
        <w:t xml:space="preserve"> </w:t>
      </w:r>
      <w:r>
        <w:rPr>
          <w:color w:val="231F20"/>
          <w:spacing w:val="-2"/>
          <w:w w:val="90"/>
        </w:rPr>
        <w:t>qu'ils</w:t>
      </w:r>
      <w:r>
        <w:rPr>
          <w:color w:val="231F20"/>
          <w:spacing w:val="-6"/>
          <w:w w:val="90"/>
        </w:rPr>
        <w:t xml:space="preserve"> </w:t>
      </w:r>
      <w:r>
        <w:rPr>
          <w:color w:val="231F20"/>
          <w:spacing w:val="-2"/>
          <w:w w:val="90"/>
        </w:rPr>
        <w:t>se</w:t>
      </w:r>
      <w:r>
        <w:rPr>
          <w:color w:val="231F20"/>
          <w:spacing w:val="-7"/>
          <w:w w:val="90"/>
        </w:rPr>
        <w:t xml:space="preserve"> </w:t>
      </w:r>
      <w:r>
        <w:rPr>
          <w:color w:val="231F20"/>
          <w:spacing w:val="-2"/>
          <w:w w:val="90"/>
        </w:rPr>
        <w:t>spécialiseraient</w:t>
      </w:r>
      <w:r>
        <w:rPr>
          <w:color w:val="231F20"/>
          <w:spacing w:val="-7"/>
          <w:w w:val="90"/>
        </w:rPr>
        <w:t xml:space="preserve"> </w:t>
      </w:r>
      <w:r>
        <w:rPr>
          <w:color w:val="231F20"/>
          <w:spacing w:val="-2"/>
          <w:w w:val="90"/>
        </w:rPr>
        <w:t>alors dans</w:t>
      </w:r>
      <w:r>
        <w:rPr>
          <w:color w:val="231F20"/>
          <w:spacing w:val="-7"/>
          <w:w w:val="90"/>
        </w:rPr>
        <w:t xml:space="preserve"> </w:t>
      </w:r>
      <w:r>
        <w:rPr>
          <w:color w:val="231F20"/>
          <w:spacing w:val="-2"/>
          <w:w w:val="90"/>
        </w:rPr>
        <w:t>la</w:t>
      </w:r>
      <w:r>
        <w:rPr>
          <w:color w:val="231F20"/>
          <w:spacing w:val="-7"/>
          <w:w w:val="90"/>
        </w:rPr>
        <w:t xml:space="preserve"> </w:t>
      </w:r>
      <w:r>
        <w:rPr>
          <w:color w:val="231F20"/>
          <w:spacing w:val="-2"/>
          <w:w w:val="90"/>
        </w:rPr>
        <w:t>vente</w:t>
      </w:r>
      <w:r>
        <w:rPr>
          <w:color w:val="231F20"/>
          <w:spacing w:val="-7"/>
          <w:w w:val="90"/>
        </w:rPr>
        <w:t xml:space="preserve"> </w:t>
      </w:r>
      <w:r>
        <w:rPr>
          <w:color w:val="231F20"/>
          <w:spacing w:val="-2"/>
          <w:w w:val="90"/>
        </w:rPr>
        <w:t>de</w:t>
      </w:r>
      <w:r>
        <w:rPr>
          <w:color w:val="231F20"/>
          <w:spacing w:val="-7"/>
          <w:w w:val="90"/>
        </w:rPr>
        <w:t xml:space="preserve"> </w:t>
      </w:r>
      <w:r>
        <w:rPr>
          <w:color w:val="231F20"/>
          <w:spacing w:val="-2"/>
          <w:w w:val="90"/>
        </w:rPr>
        <w:t>cannabis</w:t>
      </w:r>
      <w:r>
        <w:rPr>
          <w:color w:val="231F20"/>
          <w:spacing w:val="-7"/>
          <w:w w:val="90"/>
        </w:rPr>
        <w:t xml:space="preserve"> </w:t>
      </w:r>
      <w:r>
        <w:rPr>
          <w:color w:val="231F20"/>
          <w:spacing w:val="-2"/>
          <w:w w:val="90"/>
        </w:rPr>
        <w:t>ayant</w:t>
      </w:r>
      <w:r>
        <w:rPr>
          <w:color w:val="231F20"/>
          <w:spacing w:val="-7"/>
          <w:w w:val="90"/>
        </w:rPr>
        <w:t xml:space="preserve"> </w:t>
      </w:r>
      <w:r>
        <w:rPr>
          <w:color w:val="231F20"/>
          <w:spacing w:val="-2"/>
          <w:w w:val="90"/>
        </w:rPr>
        <w:t>de</w:t>
      </w:r>
      <w:r>
        <w:rPr>
          <w:color w:val="231F20"/>
          <w:spacing w:val="-6"/>
          <w:w w:val="90"/>
        </w:rPr>
        <w:t xml:space="preserve"> </w:t>
      </w:r>
      <w:r>
        <w:rPr>
          <w:color w:val="231F20"/>
          <w:spacing w:val="-2"/>
          <w:w w:val="90"/>
        </w:rPr>
        <w:t>plus</w:t>
      </w:r>
      <w:r>
        <w:rPr>
          <w:color w:val="231F20"/>
          <w:spacing w:val="-7"/>
          <w:w w:val="90"/>
        </w:rPr>
        <w:t xml:space="preserve"> </w:t>
      </w:r>
      <w:r>
        <w:rPr>
          <w:color w:val="231F20"/>
          <w:spacing w:val="-2"/>
          <w:w w:val="90"/>
        </w:rPr>
        <w:t>hautes</w:t>
      </w:r>
      <w:r>
        <w:rPr>
          <w:color w:val="231F20"/>
          <w:spacing w:val="-7"/>
          <w:w w:val="90"/>
        </w:rPr>
        <w:t xml:space="preserve"> </w:t>
      </w:r>
      <w:r>
        <w:rPr>
          <w:color w:val="231F20"/>
          <w:spacing w:val="-2"/>
          <w:w w:val="90"/>
        </w:rPr>
        <w:t>teneurs</w:t>
      </w:r>
      <w:r>
        <w:rPr>
          <w:color w:val="231F20"/>
          <w:spacing w:val="-7"/>
          <w:w w:val="90"/>
        </w:rPr>
        <w:t xml:space="preserve"> </w:t>
      </w:r>
      <w:r>
        <w:rPr>
          <w:color w:val="231F20"/>
          <w:spacing w:val="-2"/>
          <w:w w:val="90"/>
        </w:rPr>
        <w:t>en</w:t>
      </w:r>
      <w:r>
        <w:rPr>
          <w:color w:val="231F20"/>
          <w:spacing w:val="-7"/>
          <w:w w:val="90"/>
        </w:rPr>
        <w:t xml:space="preserve"> </w:t>
      </w:r>
      <w:r>
        <w:rPr>
          <w:color w:val="231F20"/>
          <w:spacing w:val="-2"/>
          <w:w w:val="90"/>
        </w:rPr>
        <w:t>THC*</w:t>
      </w:r>
      <w:r>
        <w:rPr>
          <w:color w:val="231F20"/>
          <w:spacing w:val="-7"/>
          <w:w w:val="90"/>
        </w:rPr>
        <w:t xml:space="preserve"> </w:t>
      </w:r>
      <w:r>
        <w:rPr>
          <w:color w:val="231F20"/>
          <w:spacing w:val="-2"/>
          <w:w w:val="90"/>
        </w:rPr>
        <w:t>que</w:t>
      </w:r>
      <w:r>
        <w:rPr>
          <w:color w:val="231F20"/>
          <w:spacing w:val="-7"/>
          <w:w w:val="90"/>
        </w:rPr>
        <w:t xml:space="preserve"> </w:t>
      </w:r>
      <w:r>
        <w:rPr>
          <w:color w:val="231F20"/>
          <w:spacing w:val="-2"/>
          <w:w w:val="90"/>
        </w:rPr>
        <w:t xml:space="preserve">le </w:t>
      </w:r>
      <w:r>
        <w:rPr>
          <w:color w:val="231F20"/>
          <w:w w:val="90"/>
        </w:rPr>
        <w:t>produit</w:t>
      </w:r>
      <w:r>
        <w:rPr>
          <w:color w:val="231F20"/>
          <w:spacing w:val="-3"/>
          <w:w w:val="90"/>
        </w:rPr>
        <w:t xml:space="preserve"> </w:t>
      </w:r>
      <w:r>
        <w:rPr>
          <w:color w:val="231F20"/>
          <w:w w:val="90"/>
        </w:rPr>
        <w:t>en</w:t>
      </w:r>
      <w:r>
        <w:rPr>
          <w:color w:val="231F20"/>
          <w:spacing w:val="-3"/>
          <w:w w:val="90"/>
        </w:rPr>
        <w:t xml:space="preserve"> </w:t>
      </w:r>
      <w:r>
        <w:rPr>
          <w:color w:val="231F20"/>
          <w:w w:val="90"/>
        </w:rPr>
        <w:t>vente</w:t>
      </w:r>
      <w:r>
        <w:rPr>
          <w:color w:val="231F20"/>
          <w:spacing w:val="-3"/>
          <w:w w:val="90"/>
        </w:rPr>
        <w:t xml:space="preserve"> </w:t>
      </w:r>
      <w:r>
        <w:rPr>
          <w:color w:val="231F20"/>
          <w:w w:val="90"/>
        </w:rPr>
        <w:t>libre,</w:t>
      </w:r>
      <w:r>
        <w:rPr>
          <w:color w:val="231F20"/>
          <w:spacing w:val="-3"/>
          <w:w w:val="90"/>
        </w:rPr>
        <w:t xml:space="preserve"> </w:t>
      </w:r>
      <w:r>
        <w:rPr>
          <w:color w:val="231F20"/>
          <w:w w:val="90"/>
        </w:rPr>
        <w:t>ni</w:t>
      </w:r>
      <w:r>
        <w:rPr>
          <w:color w:val="231F20"/>
          <w:spacing w:val="-3"/>
          <w:w w:val="90"/>
        </w:rPr>
        <w:t xml:space="preserve"> </w:t>
      </w:r>
      <w:r>
        <w:rPr>
          <w:color w:val="231F20"/>
          <w:w w:val="90"/>
        </w:rPr>
        <w:t>dans</w:t>
      </w:r>
      <w:r>
        <w:rPr>
          <w:color w:val="231F20"/>
          <w:spacing w:val="-3"/>
          <w:w w:val="90"/>
        </w:rPr>
        <w:t xml:space="preserve"> </w:t>
      </w:r>
      <w:r>
        <w:rPr>
          <w:color w:val="231F20"/>
          <w:w w:val="90"/>
        </w:rPr>
        <w:t>la</w:t>
      </w:r>
      <w:r>
        <w:rPr>
          <w:color w:val="231F20"/>
          <w:spacing w:val="-3"/>
          <w:w w:val="90"/>
        </w:rPr>
        <w:t xml:space="preserve"> </w:t>
      </w:r>
      <w:r>
        <w:rPr>
          <w:color w:val="231F20"/>
          <w:w w:val="90"/>
        </w:rPr>
        <w:t>vente</w:t>
      </w:r>
      <w:r>
        <w:rPr>
          <w:color w:val="231F20"/>
          <w:spacing w:val="-3"/>
          <w:w w:val="90"/>
        </w:rPr>
        <w:t xml:space="preserve"> </w:t>
      </w:r>
      <w:r>
        <w:rPr>
          <w:color w:val="231F20"/>
          <w:w w:val="90"/>
        </w:rPr>
        <w:t>des</w:t>
      </w:r>
      <w:r>
        <w:rPr>
          <w:color w:val="231F20"/>
          <w:spacing w:val="-3"/>
          <w:w w:val="90"/>
        </w:rPr>
        <w:t xml:space="preserve"> </w:t>
      </w:r>
      <w:r>
        <w:rPr>
          <w:color w:val="231F20"/>
          <w:w w:val="90"/>
        </w:rPr>
        <w:t>cigarettes</w:t>
      </w:r>
      <w:r>
        <w:rPr>
          <w:color w:val="231F20"/>
          <w:spacing w:val="-3"/>
          <w:w w:val="90"/>
        </w:rPr>
        <w:t xml:space="preserve"> </w:t>
      </w:r>
      <w:r>
        <w:rPr>
          <w:color w:val="231F20"/>
          <w:w w:val="90"/>
        </w:rPr>
        <w:t>de</w:t>
      </w:r>
      <w:r>
        <w:rPr>
          <w:color w:val="231F20"/>
          <w:spacing w:val="-3"/>
          <w:w w:val="90"/>
        </w:rPr>
        <w:t xml:space="preserve"> </w:t>
      </w:r>
      <w:r>
        <w:rPr>
          <w:color w:val="231F20"/>
          <w:w w:val="90"/>
        </w:rPr>
        <w:t>contrebande (détaxées),</w:t>
      </w:r>
      <w:r>
        <w:rPr>
          <w:color w:val="231F20"/>
          <w:spacing w:val="-1"/>
          <w:w w:val="90"/>
        </w:rPr>
        <w:t xml:space="preserve"> </w:t>
      </w:r>
      <w:r>
        <w:rPr>
          <w:color w:val="231F20"/>
          <w:w w:val="90"/>
        </w:rPr>
        <w:t>ni</w:t>
      </w:r>
      <w:r>
        <w:rPr>
          <w:color w:val="231F20"/>
          <w:spacing w:val="-1"/>
          <w:w w:val="90"/>
        </w:rPr>
        <w:t xml:space="preserve"> </w:t>
      </w:r>
      <w:r>
        <w:rPr>
          <w:color w:val="231F20"/>
          <w:w w:val="90"/>
        </w:rPr>
        <w:t>dans</w:t>
      </w:r>
      <w:r>
        <w:rPr>
          <w:color w:val="231F20"/>
          <w:spacing w:val="-1"/>
          <w:w w:val="90"/>
        </w:rPr>
        <w:t xml:space="preserve"> </w:t>
      </w:r>
      <w:r>
        <w:rPr>
          <w:color w:val="231F20"/>
          <w:w w:val="90"/>
        </w:rPr>
        <w:t>la</w:t>
      </w:r>
      <w:r>
        <w:rPr>
          <w:color w:val="231F20"/>
          <w:spacing w:val="-1"/>
          <w:w w:val="90"/>
        </w:rPr>
        <w:t xml:space="preserve"> </w:t>
      </w:r>
      <w:r>
        <w:rPr>
          <w:color w:val="231F20"/>
          <w:w w:val="90"/>
        </w:rPr>
        <w:t>vente</w:t>
      </w:r>
      <w:r>
        <w:rPr>
          <w:color w:val="231F20"/>
          <w:spacing w:val="-1"/>
          <w:w w:val="90"/>
        </w:rPr>
        <w:t xml:space="preserve"> </w:t>
      </w:r>
      <w:r>
        <w:rPr>
          <w:color w:val="231F20"/>
          <w:w w:val="90"/>
        </w:rPr>
        <w:t>d'autres</w:t>
      </w:r>
      <w:r>
        <w:rPr>
          <w:color w:val="231F20"/>
          <w:spacing w:val="-1"/>
          <w:w w:val="90"/>
        </w:rPr>
        <w:t xml:space="preserve"> </w:t>
      </w:r>
      <w:r>
        <w:rPr>
          <w:color w:val="231F20"/>
          <w:w w:val="90"/>
        </w:rPr>
        <w:t>drogues</w:t>
      </w:r>
      <w:r>
        <w:rPr>
          <w:color w:val="231F20"/>
          <w:spacing w:val="-1"/>
          <w:w w:val="90"/>
        </w:rPr>
        <w:t xml:space="preserve"> </w:t>
      </w:r>
      <w:r>
        <w:rPr>
          <w:color w:val="231F20"/>
          <w:w w:val="90"/>
        </w:rPr>
        <w:t>(cocaïne,</w:t>
      </w:r>
      <w:r>
        <w:rPr>
          <w:color w:val="231F20"/>
          <w:spacing w:val="-1"/>
          <w:w w:val="90"/>
        </w:rPr>
        <w:t xml:space="preserve"> </w:t>
      </w:r>
      <w:r>
        <w:rPr>
          <w:color w:val="231F20"/>
          <w:w w:val="90"/>
        </w:rPr>
        <w:t>héroïne…),</w:t>
      </w:r>
      <w:r>
        <w:rPr>
          <w:color w:val="231F20"/>
          <w:spacing w:val="-1"/>
          <w:w w:val="90"/>
        </w:rPr>
        <w:t xml:space="preserve"> </w:t>
      </w:r>
      <w:r>
        <w:rPr>
          <w:color w:val="231F20"/>
          <w:w w:val="90"/>
        </w:rPr>
        <w:t xml:space="preserve">ni </w:t>
      </w:r>
      <w:r>
        <w:rPr>
          <w:color w:val="231F20"/>
          <w:spacing w:val="-2"/>
          <w:w w:val="90"/>
        </w:rPr>
        <w:t>dans</w:t>
      </w:r>
      <w:r>
        <w:rPr>
          <w:color w:val="231F20"/>
          <w:spacing w:val="-4"/>
          <w:w w:val="90"/>
        </w:rPr>
        <w:t xml:space="preserve"> </w:t>
      </w:r>
      <w:r>
        <w:rPr>
          <w:color w:val="231F20"/>
          <w:spacing w:val="-2"/>
          <w:w w:val="90"/>
        </w:rPr>
        <w:t>la</w:t>
      </w:r>
      <w:r>
        <w:rPr>
          <w:color w:val="231F20"/>
          <w:spacing w:val="-4"/>
          <w:w w:val="90"/>
        </w:rPr>
        <w:t xml:space="preserve"> </w:t>
      </w:r>
      <w:r>
        <w:rPr>
          <w:color w:val="231F20"/>
          <w:spacing w:val="-2"/>
          <w:w w:val="90"/>
        </w:rPr>
        <w:t>vente</w:t>
      </w:r>
      <w:r>
        <w:rPr>
          <w:color w:val="231F20"/>
          <w:spacing w:val="-4"/>
          <w:w w:val="90"/>
        </w:rPr>
        <w:t xml:space="preserve"> </w:t>
      </w:r>
      <w:r>
        <w:rPr>
          <w:color w:val="231F20"/>
          <w:spacing w:val="-2"/>
          <w:w w:val="90"/>
        </w:rPr>
        <w:t>d'armes</w:t>
      </w:r>
      <w:r>
        <w:rPr>
          <w:color w:val="231F20"/>
          <w:spacing w:val="-4"/>
          <w:w w:val="90"/>
        </w:rPr>
        <w:t xml:space="preserve"> </w:t>
      </w:r>
      <w:r>
        <w:rPr>
          <w:color w:val="231F20"/>
          <w:spacing w:val="-2"/>
          <w:w w:val="90"/>
        </w:rPr>
        <w:t>ou</w:t>
      </w:r>
      <w:r>
        <w:rPr>
          <w:color w:val="231F20"/>
          <w:spacing w:val="-4"/>
          <w:w w:val="90"/>
        </w:rPr>
        <w:t xml:space="preserve"> </w:t>
      </w:r>
      <w:r>
        <w:rPr>
          <w:color w:val="231F20"/>
          <w:spacing w:val="-2"/>
          <w:w w:val="90"/>
        </w:rPr>
        <w:t>dans</w:t>
      </w:r>
      <w:r>
        <w:rPr>
          <w:color w:val="231F20"/>
          <w:spacing w:val="-4"/>
          <w:w w:val="90"/>
        </w:rPr>
        <w:t xml:space="preserve"> </w:t>
      </w:r>
      <w:r>
        <w:rPr>
          <w:color w:val="231F20"/>
          <w:spacing w:val="-2"/>
          <w:w w:val="90"/>
        </w:rPr>
        <w:t>la</w:t>
      </w:r>
      <w:r>
        <w:rPr>
          <w:color w:val="231F20"/>
          <w:spacing w:val="-4"/>
          <w:w w:val="90"/>
        </w:rPr>
        <w:t xml:space="preserve"> </w:t>
      </w:r>
      <w:r>
        <w:rPr>
          <w:color w:val="231F20"/>
          <w:spacing w:val="-2"/>
          <w:w w:val="90"/>
        </w:rPr>
        <w:t>prostitution…</w:t>
      </w:r>
      <w:r>
        <w:rPr>
          <w:color w:val="231F20"/>
          <w:spacing w:val="-4"/>
          <w:w w:val="90"/>
        </w:rPr>
        <w:t xml:space="preserve"> </w:t>
      </w:r>
      <w:r>
        <w:rPr>
          <w:color w:val="231F20"/>
          <w:spacing w:val="-2"/>
          <w:w w:val="90"/>
        </w:rPr>
        <w:t>Il</w:t>
      </w:r>
      <w:r>
        <w:rPr>
          <w:color w:val="231F20"/>
          <w:spacing w:val="-4"/>
          <w:w w:val="90"/>
        </w:rPr>
        <w:t xml:space="preserve"> </w:t>
      </w:r>
      <w:r>
        <w:rPr>
          <w:color w:val="231F20"/>
          <w:spacing w:val="-2"/>
          <w:w w:val="90"/>
        </w:rPr>
        <w:t>a</w:t>
      </w:r>
      <w:r>
        <w:rPr>
          <w:color w:val="231F20"/>
          <w:spacing w:val="-4"/>
          <w:w w:val="90"/>
        </w:rPr>
        <w:t xml:space="preserve"> </w:t>
      </w:r>
      <w:r>
        <w:rPr>
          <w:color w:val="231F20"/>
          <w:spacing w:val="-2"/>
          <w:w w:val="90"/>
        </w:rPr>
        <w:t>même</w:t>
      </w:r>
      <w:r>
        <w:rPr>
          <w:color w:val="231F20"/>
          <w:spacing w:val="-4"/>
          <w:w w:val="90"/>
        </w:rPr>
        <w:t xml:space="preserve"> </w:t>
      </w:r>
      <w:r>
        <w:rPr>
          <w:color w:val="231F20"/>
          <w:spacing w:val="-2"/>
          <w:w w:val="90"/>
        </w:rPr>
        <w:t>été</w:t>
      </w:r>
      <w:r>
        <w:rPr>
          <w:color w:val="231F20"/>
          <w:spacing w:val="-4"/>
          <w:w w:val="90"/>
        </w:rPr>
        <w:t xml:space="preserve"> </w:t>
      </w:r>
      <w:r>
        <w:rPr>
          <w:color w:val="231F20"/>
          <w:spacing w:val="-2"/>
          <w:w w:val="90"/>
        </w:rPr>
        <w:t xml:space="preserve">imaginé </w:t>
      </w:r>
      <w:r>
        <w:rPr>
          <w:color w:val="231F20"/>
          <w:spacing w:val="-4"/>
        </w:rPr>
        <w:t>par</w:t>
      </w:r>
      <w:r>
        <w:rPr>
          <w:color w:val="231F20"/>
          <w:spacing w:val="-9"/>
        </w:rPr>
        <w:t xml:space="preserve"> </w:t>
      </w:r>
      <w:r>
        <w:rPr>
          <w:color w:val="231F20"/>
          <w:spacing w:val="-4"/>
        </w:rPr>
        <w:t>l'ex-maire</w:t>
      </w:r>
      <w:r>
        <w:rPr>
          <w:color w:val="231F20"/>
          <w:spacing w:val="-9"/>
        </w:rPr>
        <w:t xml:space="preserve"> </w:t>
      </w:r>
      <w:r>
        <w:rPr>
          <w:color w:val="231F20"/>
          <w:spacing w:val="-4"/>
        </w:rPr>
        <w:t>de</w:t>
      </w:r>
      <w:r>
        <w:rPr>
          <w:color w:val="231F20"/>
          <w:spacing w:val="-9"/>
        </w:rPr>
        <w:t xml:space="preserve"> </w:t>
      </w:r>
      <w:r>
        <w:rPr>
          <w:color w:val="231F20"/>
          <w:spacing w:val="-4"/>
        </w:rPr>
        <w:t>Sevran</w:t>
      </w:r>
      <w:r>
        <w:rPr>
          <w:color w:val="231F20"/>
          <w:spacing w:val="-9"/>
        </w:rPr>
        <w:t xml:space="preserve"> </w:t>
      </w:r>
      <w:r>
        <w:rPr>
          <w:color w:val="231F20"/>
          <w:spacing w:val="-4"/>
        </w:rPr>
        <w:t>(S.</w:t>
      </w:r>
      <w:r>
        <w:rPr>
          <w:color w:val="231F20"/>
          <w:spacing w:val="-9"/>
        </w:rPr>
        <w:t xml:space="preserve"> </w:t>
      </w:r>
      <w:r>
        <w:rPr>
          <w:color w:val="231F20"/>
          <w:spacing w:val="-4"/>
        </w:rPr>
        <w:t>Gatignon),</w:t>
      </w:r>
      <w:r>
        <w:rPr>
          <w:color w:val="231F20"/>
          <w:spacing w:val="-9"/>
        </w:rPr>
        <w:t xml:space="preserve"> </w:t>
      </w:r>
      <w:r>
        <w:rPr>
          <w:color w:val="231F20"/>
          <w:spacing w:val="-4"/>
        </w:rPr>
        <w:t>qu'ils</w:t>
      </w:r>
      <w:r>
        <w:rPr>
          <w:color w:val="231F20"/>
          <w:spacing w:val="-9"/>
        </w:rPr>
        <w:t xml:space="preserve"> </w:t>
      </w:r>
      <w:r>
        <w:rPr>
          <w:color w:val="231F20"/>
          <w:spacing w:val="-4"/>
        </w:rPr>
        <w:t>pourraient</w:t>
      </w:r>
      <w:r>
        <w:rPr>
          <w:color w:val="231F20"/>
          <w:spacing w:val="-9"/>
        </w:rPr>
        <w:t xml:space="preserve"> </w:t>
      </w:r>
      <w:r>
        <w:rPr>
          <w:color w:val="231F20"/>
          <w:spacing w:val="-4"/>
        </w:rPr>
        <w:t xml:space="preserve">devenir </w:t>
      </w:r>
      <w:r>
        <w:rPr>
          <w:color w:val="231F20"/>
          <w:spacing w:val="-4"/>
          <w:w w:val="95"/>
        </w:rPr>
        <w:t>cannabiculteurs et vendre leur production dans un circuit légal.</w:t>
      </w:r>
    </w:p>
    <w:p w14:paraId="026FCA53" w14:textId="77777777" w:rsidR="00B76AFF" w:rsidRDefault="00000000">
      <w:pPr>
        <w:pStyle w:val="Corpsdetexte"/>
        <w:spacing w:line="264" w:lineRule="exact"/>
        <w:ind w:left="453"/>
        <w:jc w:val="both"/>
      </w:pPr>
      <w:r>
        <w:rPr>
          <w:color w:val="231F20"/>
          <w:w w:val="95"/>
        </w:rPr>
        <w:t>Une</w:t>
      </w:r>
      <w:r>
        <w:rPr>
          <w:color w:val="231F20"/>
          <w:spacing w:val="5"/>
        </w:rPr>
        <w:t xml:space="preserve"> </w:t>
      </w:r>
      <w:r>
        <w:rPr>
          <w:color w:val="231F20"/>
          <w:w w:val="95"/>
        </w:rPr>
        <w:t>formule</w:t>
      </w:r>
      <w:r>
        <w:rPr>
          <w:color w:val="231F20"/>
          <w:spacing w:val="5"/>
        </w:rPr>
        <w:t xml:space="preserve"> </w:t>
      </w:r>
      <w:r>
        <w:rPr>
          <w:color w:val="231F20"/>
          <w:w w:val="95"/>
        </w:rPr>
        <w:t>conçue</w:t>
      </w:r>
      <w:r>
        <w:rPr>
          <w:color w:val="231F20"/>
          <w:spacing w:val="5"/>
        </w:rPr>
        <w:t xml:space="preserve"> </w:t>
      </w:r>
      <w:r>
        <w:rPr>
          <w:color w:val="231F20"/>
          <w:w w:val="95"/>
        </w:rPr>
        <w:t>il</w:t>
      </w:r>
      <w:r>
        <w:rPr>
          <w:color w:val="231F20"/>
          <w:spacing w:val="5"/>
        </w:rPr>
        <w:t xml:space="preserve"> </w:t>
      </w:r>
      <w:r>
        <w:rPr>
          <w:color w:val="231F20"/>
          <w:w w:val="95"/>
        </w:rPr>
        <w:t>y</w:t>
      </w:r>
      <w:r>
        <w:rPr>
          <w:color w:val="231F20"/>
          <w:spacing w:val="5"/>
        </w:rPr>
        <w:t xml:space="preserve"> </w:t>
      </w:r>
      <w:r>
        <w:rPr>
          <w:color w:val="231F20"/>
          <w:w w:val="95"/>
        </w:rPr>
        <w:t>a</w:t>
      </w:r>
      <w:r>
        <w:rPr>
          <w:color w:val="231F20"/>
          <w:spacing w:val="6"/>
        </w:rPr>
        <w:t xml:space="preserve"> </w:t>
      </w:r>
      <w:r>
        <w:rPr>
          <w:color w:val="231F20"/>
          <w:w w:val="95"/>
        </w:rPr>
        <w:t>une</w:t>
      </w:r>
      <w:r>
        <w:rPr>
          <w:color w:val="231F20"/>
          <w:spacing w:val="5"/>
        </w:rPr>
        <w:t xml:space="preserve"> </w:t>
      </w:r>
      <w:r>
        <w:rPr>
          <w:color w:val="231F20"/>
          <w:w w:val="95"/>
        </w:rPr>
        <w:t>dizaine</w:t>
      </w:r>
      <w:r>
        <w:rPr>
          <w:color w:val="231F20"/>
          <w:spacing w:val="5"/>
        </w:rPr>
        <w:t xml:space="preserve"> </w:t>
      </w:r>
      <w:r>
        <w:rPr>
          <w:color w:val="231F20"/>
          <w:w w:val="95"/>
        </w:rPr>
        <w:t>d'années</w:t>
      </w:r>
      <w:r>
        <w:rPr>
          <w:color w:val="231F20"/>
          <w:spacing w:val="5"/>
        </w:rPr>
        <w:t xml:space="preserve"> </w:t>
      </w:r>
      <w:r>
        <w:rPr>
          <w:color w:val="231F20"/>
          <w:w w:val="95"/>
        </w:rPr>
        <w:t>pour</w:t>
      </w:r>
      <w:r>
        <w:rPr>
          <w:color w:val="231F20"/>
          <w:spacing w:val="5"/>
        </w:rPr>
        <w:t xml:space="preserve"> </w:t>
      </w:r>
      <w:r>
        <w:rPr>
          <w:color w:val="231F20"/>
          <w:w w:val="95"/>
        </w:rPr>
        <w:t>frapper</w:t>
      </w:r>
      <w:r>
        <w:rPr>
          <w:color w:val="231F20"/>
          <w:spacing w:val="6"/>
        </w:rPr>
        <w:t xml:space="preserve"> </w:t>
      </w:r>
      <w:r>
        <w:rPr>
          <w:color w:val="231F20"/>
          <w:spacing w:val="-5"/>
          <w:w w:val="95"/>
        </w:rPr>
        <w:t>les</w:t>
      </w:r>
    </w:p>
    <w:p w14:paraId="15B179B8" w14:textId="77777777" w:rsidR="00B76AFF" w:rsidRDefault="00000000">
      <w:pPr>
        <w:pStyle w:val="Corpsdetexte"/>
        <w:spacing w:before="12" w:line="201" w:lineRule="auto"/>
        <w:ind w:left="453" w:right="102"/>
        <w:jc w:val="both"/>
      </w:pPr>
      <w:r>
        <w:rPr>
          <w:color w:val="231F20"/>
          <w:w w:val="90"/>
        </w:rPr>
        <w:t xml:space="preserve">jeunes esprits, déjà très sollicités par les dealers de shit, disait « Aux </w:t>
      </w:r>
      <w:r>
        <w:rPr>
          <w:color w:val="231F20"/>
          <w:w w:val="95"/>
        </w:rPr>
        <w:t>dealers de shit, dis leurs, dis leurs merde ».</w:t>
      </w:r>
    </w:p>
    <w:p w14:paraId="549737B9" w14:textId="77777777" w:rsidR="00B76AFF" w:rsidRDefault="00000000">
      <w:pPr>
        <w:pStyle w:val="Corpsdetexte"/>
        <w:spacing w:line="201" w:lineRule="auto"/>
        <w:ind w:left="453" w:right="101"/>
        <w:jc w:val="both"/>
      </w:pPr>
      <w:r>
        <w:rPr>
          <w:color w:val="231F20"/>
          <w:spacing w:val="-2"/>
          <w:w w:val="95"/>
        </w:rPr>
        <w:t>Je</w:t>
      </w:r>
      <w:r>
        <w:rPr>
          <w:color w:val="231F20"/>
          <w:spacing w:val="-9"/>
          <w:w w:val="95"/>
        </w:rPr>
        <w:t xml:space="preserve"> </w:t>
      </w:r>
      <w:r>
        <w:rPr>
          <w:color w:val="231F20"/>
          <w:spacing w:val="-2"/>
          <w:w w:val="95"/>
        </w:rPr>
        <w:t>voudrais</w:t>
      </w:r>
      <w:r>
        <w:rPr>
          <w:color w:val="231F20"/>
          <w:spacing w:val="-9"/>
          <w:w w:val="95"/>
        </w:rPr>
        <w:t xml:space="preserve"> </w:t>
      </w:r>
      <w:r>
        <w:rPr>
          <w:color w:val="231F20"/>
          <w:spacing w:val="-2"/>
          <w:w w:val="95"/>
        </w:rPr>
        <w:t>rendre</w:t>
      </w:r>
      <w:r>
        <w:rPr>
          <w:color w:val="231F20"/>
          <w:spacing w:val="-9"/>
          <w:w w:val="95"/>
        </w:rPr>
        <w:t xml:space="preserve"> </w:t>
      </w:r>
      <w:r>
        <w:rPr>
          <w:color w:val="231F20"/>
          <w:spacing w:val="-2"/>
          <w:w w:val="95"/>
        </w:rPr>
        <w:t>hommage</w:t>
      </w:r>
      <w:r>
        <w:rPr>
          <w:color w:val="231F20"/>
          <w:spacing w:val="-9"/>
          <w:w w:val="95"/>
        </w:rPr>
        <w:t xml:space="preserve"> </w:t>
      </w:r>
      <w:r>
        <w:rPr>
          <w:color w:val="231F20"/>
          <w:spacing w:val="-2"/>
          <w:w w:val="95"/>
        </w:rPr>
        <w:t>à</w:t>
      </w:r>
      <w:r>
        <w:rPr>
          <w:color w:val="231F20"/>
          <w:spacing w:val="-9"/>
          <w:w w:val="95"/>
        </w:rPr>
        <w:t xml:space="preserve"> </w:t>
      </w:r>
      <w:r>
        <w:rPr>
          <w:color w:val="231F20"/>
          <w:spacing w:val="-2"/>
          <w:w w:val="95"/>
        </w:rPr>
        <w:t>une</w:t>
      </w:r>
      <w:r>
        <w:rPr>
          <w:color w:val="231F20"/>
          <w:spacing w:val="-9"/>
          <w:w w:val="95"/>
        </w:rPr>
        <w:t xml:space="preserve"> </w:t>
      </w:r>
      <w:r>
        <w:rPr>
          <w:color w:val="231F20"/>
          <w:spacing w:val="-2"/>
          <w:w w:val="95"/>
        </w:rPr>
        <w:t>grande</w:t>
      </w:r>
      <w:r>
        <w:rPr>
          <w:color w:val="231F20"/>
          <w:spacing w:val="-9"/>
          <w:w w:val="95"/>
        </w:rPr>
        <w:t xml:space="preserve"> </w:t>
      </w:r>
      <w:r>
        <w:rPr>
          <w:color w:val="231F20"/>
          <w:spacing w:val="-2"/>
          <w:w w:val="95"/>
        </w:rPr>
        <w:t>Dame</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la</w:t>
      </w:r>
      <w:r>
        <w:rPr>
          <w:color w:val="231F20"/>
          <w:spacing w:val="-9"/>
          <w:w w:val="95"/>
        </w:rPr>
        <w:t xml:space="preserve"> </w:t>
      </w:r>
      <w:r>
        <w:rPr>
          <w:color w:val="231F20"/>
          <w:spacing w:val="-2"/>
          <w:w w:val="95"/>
        </w:rPr>
        <w:t>lutte</w:t>
      </w:r>
      <w:r>
        <w:rPr>
          <w:color w:val="231F20"/>
          <w:spacing w:val="-9"/>
          <w:w w:val="95"/>
        </w:rPr>
        <w:t xml:space="preserve"> </w:t>
      </w:r>
      <w:r>
        <w:rPr>
          <w:color w:val="231F20"/>
          <w:spacing w:val="-2"/>
          <w:w w:val="95"/>
        </w:rPr>
        <w:t xml:space="preserve">contre </w:t>
      </w:r>
      <w:r>
        <w:rPr>
          <w:color w:val="231F20"/>
          <w:w w:val="90"/>
        </w:rPr>
        <w:t xml:space="preserve">les drogues et toxicomanies, une Amie, madame Sophie Daoût, qui nous a quittés en 2017. Elle nous avait offert plusieurs poésies pour </w:t>
      </w:r>
      <w:r>
        <w:rPr>
          <w:color w:val="231F20"/>
          <w:w w:val="95"/>
        </w:rPr>
        <w:t>la</w:t>
      </w:r>
      <w:r>
        <w:rPr>
          <w:color w:val="231F20"/>
          <w:spacing w:val="-12"/>
          <w:w w:val="95"/>
        </w:rPr>
        <w:t xml:space="preserve"> </w:t>
      </w:r>
      <w:r>
        <w:rPr>
          <w:color w:val="231F20"/>
          <w:w w:val="95"/>
        </w:rPr>
        <w:t>«</w:t>
      </w:r>
      <w:r>
        <w:rPr>
          <w:color w:val="231F20"/>
          <w:spacing w:val="-12"/>
          <w:w w:val="95"/>
        </w:rPr>
        <w:t xml:space="preserve"> </w:t>
      </w:r>
      <w:r>
        <w:rPr>
          <w:color w:val="231F20"/>
          <w:w w:val="95"/>
        </w:rPr>
        <w:t>Lettre</w:t>
      </w:r>
      <w:r>
        <w:rPr>
          <w:color w:val="231F20"/>
          <w:spacing w:val="-12"/>
          <w:w w:val="95"/>
        </w:rPr>
        <w:t xml:space="preserve"> </w:t>
      </w:r>
      <w:r>
        <w:rPr>
          <w:color w:val="231F20"/>
          <w:w w:val="95"/>
        </w:rPr>
        <w:t>du</w:t>
      </w:r>
      <w:r>
        <w:rPr>
          <w:color w:val="231F20"/>
          <w:spacing w:val="-12"/>
          <w:w w:val="95"/>
        </w:rPr>
        <w:t xml:space="preserve"> </w:t>
      </w:r>
      <w:r>
        <w:rPr>
          <w:color w:val="231F20"/>
          <w:w w:val="95"/>
        </w:rPr>
        <w:t>CNPERT*</w:t>
      </w:r>
      <w:r>
        <w:rPr>
          <w:color w:val="231F20"/>
          <w:spacing w:val="-12"/>
          <w:w w:val="95"/>
        </w:rPr>
        <w:t xml:space="preserve"> </w:t>
      </w:r>
      <w:r>
        <w:rPr>
          <w:color w:val="231F20"/>
          <w:w w:val="95"/>
        </w:rPr>
        <w:t>»,</w:t>
      </w:r>
      <w:r>
        <w:rPr>
          <w:color w:val="231F20"/>
          <w:spacing w:val="-11"/>
          <w:w w:val="95"/>
        </w:rPr>
        <w:t xml:space="preserve"> </w:t>
      </w:r>
      <w:r>
        <w:rPr>
          <w:color w:val="231F20"/>
          <w:w w:val="95"/>
        </w:rPr>
        <w:t>dont</w:t>
      </w:r>
      <w:r>
        <w:rPr>
          <w:color w:val="231F20"/>
          <w:spacing w:val="-12"/>
          <w:w w:val="95"/>
        </w:rPr>
        <w:t xml:space="preserve"> </w:t>
      </w:r>
      <w:r>
        <w:rPr>
          <w:color w:val="231F20"/>
          <w:w w:val="95"/>
        </w:rPr>
        <w:t>celle-ci</w:t>
      </w:r>
      <w:r>
        <w:rPr>
          <w:color w:val="231F20"/>
          <w:spacing w:val="-12"/>
          <w:w w:val="95"/>
        </w:rPr>
        <w:t xml:space="preserve"> </w:t>
      </w:r>
      <w:r>
        <w:rPr>
          <w:color w:val="231F20"/>
          <w:w w:val="95"/>
        </w:rPr>
        <w:t>qu'elle</w:t>
      </w:r>
      <w:r>
        <w:rPr>
          <w:color w:val="231F20"/>
          <w:spacing w:val="-12"/>
          <w:w w:val="95"/>
        </w:rPr>
        <w:t xml:space="preserve"> </w:t>
      </w:r>
      <w:r>
        <w:rPr>
          <w:color w:val="231F20"/>
          <w:w w:val="95"/>
        </w:rPr>
        <w:t>avait</w:t>
      </w:r>
      <w:r>
        <w:rPr>
          <w:color w:val="231F20"/>
          <w:spacing w:val="-12"/>
          <w:w w:val="95"/>
        </w:rPr>
        <w:t xml:space="preserve"> </w:t>
      </w:r>
      <w:r>
        <w:rPr>
          <w:color w:val="231F20"/>
          <w:w w:val="95"/>
        </w:rPr>
        <w:t>composée</w:t>
      </w:r>
      <w:r>
        <w:rPr>
          <w:color w:val="231F20"/>
          <w:spacing w:val="-11"/>
          <w:w w:val="95"/>
        </w:rPr>
        <w:t xml:space="preserve"> </w:t>
      </w:r>
      <w:r>
        <w:rPr>
          <w:color w:val="231F20"/>
          <w:w w:val="95"/>
        </w:rPr>
        <w:t xml:space="preserve">sur </w:t>
      </w:r>
      <w:r>
        <w:rPr>
          <w:color w:val="231F20"/>
        </w:rPr>
        <w:t>les dealers.</w:t>
      </w:r>
    </w:p>
    <w:p w14:paraId="4841A7AC" w14:textId="77777777" w:rsidR="00B76AFF" w:rsidRDefault="00000000">
      <w:pPr>
        <w:spacing w:before="229"/>
        <w:ind w:left="623"/>
        <w:rPr>
          <w:sz w:val="24"/>
        </w:rPr>
      </w:pPr>
      <w:r>
        <w:rPr>
          <w:b/>
          <w:i/>
          <w:color w:val="231F20"/>
          <w:w w:val="90"/>
          <w:sz w:val="24"/>
        </w:rPr>
        <w:t>Les</w:t>
      </w:r>
      <w:r>
        <w:rPr>
          <w:b/>
          <w:i/>
          <w:color w:val="231F20"/>
          <w:spacing w:val="-1"/>
          <w:sz w:val="24"/>
        </w:rPr>
        <w:t xml:space="preserve"> </w:t>
      </w:r>
      <w:r>
        <w:rPr>
          <w:b/>
          <w:i/>
          <w:color w:val="231F20"/>
          <w:w w:val="90"/>
          <w:sz w:val="24"/>
        </w:rPr>
        <w:t>dealers,</w:t>
      </w:r>
      <w:r>
        <w:rPr>
          <w:b/>
          <w:i/>
          <w:color w:val="231F20"/>
          <w:sz w:val="24"/>
        </w:rPr>
        <w:t xml:space="preserve"> </w:t>
      </w:r>
      <w:r>
        <w:rPr>
          <w:color w:val="231F20"/>
          <w:w w:val="90"/>
          <w:sz w:val="24"/>
        </w:rPr>
        <w:t>Sophie</w:t>
      </w:r>
      <w:r>
        <w:rPr>
          <w:color w:val="231F20"/>
          <w:sz w:val="24"/>
        </w:rPr>
        <w:t xml:space="preserve"> </w:t>
      </w:r>
      <w:r>
        <w:rPr>
          <w:color w:val="231F20"/>
          <w:spacing w:val="-2"/>
          <w:w w:val="90"/>
          <w:sz w:val="24"/>
        </w:rPr>
        <w:t>Daoût</w:t>
      </w:r>
    </w:p>
    <w:p w14:paraId="19CA47CE" w14:textId="77777777" w:rsidR="00B76AFF" w:rsidRDefault="00000000">
      <w:pPr>
        <w:spacing w:before="99" w:line="196" w:lineRule="auto"/>
        <w:ind w:left="623" w:right="1810"/>
        <w:rPr>
          <w:i/>
          <w:sz w:val="24"/>
        </w:rPr>
      </w:pPr>
      <w:r>
        <w:rPr>
          <w:i/>
          <w:color w:val="231F20"/>
          <w:w w:val="90"/>
          <w:sz w:val="24"/>
        </w:rPr>
        <w:t>Je</w:t>
      </w:r>
      <w:r>
        <w:rPr>
          <w:i/>
          <w:color w:val="231F20"/>
          <w:spacing w:val="-3"/>
          <w:w w:val="90"/>
          <w:sz w:val="24"/>
        </w:rPr>
        <w:t xml:space="preserve"> </w:t>
      </w:r>
      <w:r>
        <w:rPr>
          <w:i/>
          <w:color w:val="231F20"/>
          <w:w w:val="90"/>
          <w:sz w:val="24"/>
        </w:rPr>
        <w:t>les</w:t>
      </w:r>
      <w:r>
        <w:rPr>
          <w:i/>
          <w:color w:val="231F20"/>
          <w:spacing w:val="-3"/>
          <w:w w:val="90"/>
          <w:sz w:val="24"/>
        </w:rPr>
        <w:t xml:space="preserve"> </w:t>
      </w:r>
      <w:r>
        <w:rPr>
          <w:i/>
          <w:color w:val="231F20"/>
          <w:w w:val="90"/>
          <w:sz w:val="24"/>
        </w:rPr>
        <w:t>ai</w:t>
      </w:r>
      <w:r>
        <w:rPr>
          <w:i/>
          <w:color w:val="231F20"/>
          <w:spacing w:val="-3"/>
          <w:w w:val="90"/>
          <w:sz w:val="24"/>
        </w:rPr>
        <w:t xml:space="preserve"> </w:t>
      </w:r>
      <w:r>
        <w:rPr>
          <w:i/>
          <w:color w:val="231F20"/>
          <w:w w:val="90"/>
          <w:sz w:val="24"/>
        </w:rPr>
        <w:t>vus</w:t>
      </w:r>
      <w:r>
        <w:rPr>
          <w:i/>
          <w:color w:val="231F20"/>
          <w:spacing w:val="-3"/>
          <w:w w:val="90"/>
          <w:sz w:val="24"/>
        </w:rPr>
        <w:t xml:space="preserve"> </w:t>
      </w:r>
      <w:r>
        <w:rPr>
          <w:i/>
          <w:color w:val="231F20"/>
          <w:w w:val="90"/>
          <w:sz w:val="24"/>
        </w:rPr>
        <w:t>rôder,</w:t>
      </w:r>
      <w:r>
        <w:rPr>
          <w:i/>
          <w:color w:val="231F20"/>
          <w:spacing w:val="-3"/>
          <w:w w:val="90"/>
          <w:sz w:val="24"/>
        </w:rPr>
        <w:t xml:space="preserve"> </w:t>
      </w:r>
      <w:r>
        <w:rPr>
          <w:i/>
          <w:color w:val="231F20"/>
          <w:w w:val="90"/>
          <w:sz w:val="24"/>
        </w:rPr>
        <w:t>tous</w:t>
      </w:r>
      <w:r>
        <w:rPr>
          <w:i/>
          <w:color w:val="231F20"/>
          <w:spacing w:val="-3"/>
          <w:w w:val="90"/>
          <w:sz w:val="24"/>
        </w:rPr>
        <w:t xml:space="preserve"> </w:t>
      </w:r>
      <w:r>
        <w:rPr>
          <w:i/>
          <w:color w:val="231F20"/>
          <w:w w:val="90"/>
          <w:sz w:val="24"/>
        </w:rPr>
        <w:t>ces</w:t>
      </w:r>
      <w:r>
        <w:rPr>
          <w:i/>
          <w:color w:val="231F20"/>
          <w:spacing w:val="-3"/>
          <w:w w:val="90"/>
          <w:sz w:val="24"/>
        </w:rPr>
        <w:t xml:space="preserve"> </w:t>
      </w:r>
      <w:r>
        <w:rPr>
          <w:i/>
          <w:color w:val="231F20"/>
          <w:w w:val="90"/>
          <w:sz w:val="24"/>
        </w:rPr>
        <w:t>marchands</w:t>
      </w:r>
      <w:r>
        <w:rPr>
          <w:i/>
          <w:color w:val="231F20"/>
          <w:spacing w:val="-3"/>
          <w:w w:val="90"/>
          <w:sz w:val="24"/>
        </w:rPr>
        <w:t xml:space="preserve"> </w:t>
      </w:r>
      <w:r>
        <w:rPr>
          <w:i/>
          <w:color w:val="231F20"/>
          <w:w w:val="90"/>
          <w:sz w:val="24"/>
        </w:rPr>
        <w:t>de</w:t>
      </w:r>
      <w:r>
        <w:rPr>
          <w:i/>
          <w:color w:val="231F20"/>
          <w:spacing w:val="-3"/>
          <w:w w:val="90"/>
          <w:sz w:val="24"/>
        </w:rPr>
        <w:t xml:space="preserve"> </w:t>
      </w:r>
      <w:r>
        <w:rPr>
          <w:i/>
          <w:color w:val="231F20"/>
          <w:w w:val="90"/>
          <w:sz w:val="24"/>
        </w:rPr>
        <w:t xml:space="preserve">l'ombre, </w:t>
      </w:r>
      <w:r>
        <w:rPr>
          <w:i/>
          <w:color w:val="231F20"/>
          <w:w w:val="95"/>
          <w:sz w:val="24"/>
        </w:rPr>
        <w:t>Aux</w:t>
      </w:r>
      <w:r>
        <w:rPr>
          <w:i/>
          <w:color w:val="231F20"/>
          <w:spacing w:val="-4"/>
          <w:w w:val="95"/>
          <w:sz w:val="24"/>
        </w:rPr>
        <w:t xml:space="preserve"> </w:t>
      </w:r>
      <w:r>
        <w:rPr>
          <w:i/>
          <w:color w:val="231F20"/>
          <w:w w:val="95"/>
          <w:sz w:val="24"/>
        </w:rPr>
        <w:t>portes</w:t>
      </w:r>
      <w:r>
        <w:rPr>
          <w:i/>
          <w:color w:val="231F20"/>
          <w:spacing w:val="-4"/>
          <w:w w:val="95"/>
          <w:sz w:val="24"/>
        </w:rPr>
        <w:t xml:space="preserve"> </w:t>
      </w:r>
      <w:r>
        <w:rPr>
          <w:i/>
          <w:color w:val="231F20"/>
          <w:w w:val="95"/>
          <w:sz w:val="24"/>
        </w:rPr>
        <w:t>des</w:t>
      </w:r>
      <w:r>
        <w:rPr>
          <w:i/>
          <w:color w:val="231F20"/>
          <w:spacing w:val="-4"/>
          <w:w w:val="95"/>
          <w:sz w:val="24"/>
        </w:rPr>
        <w:t xml:space="preserve"> </w:t>
      </w:r>
      <w:r>
        <w:rPr>
          <w:i/>
          <w:color w:val="231F20"/>
          <w:w w:val="95"/>
          <w:sz w:val="24"/>
        </w:rPr>
        <w:t>écoles</w:t>
      </w:r>
      <w:r>
        <w:rPr>
          <w:i/>
          <w:color w:val="231F20"/>
          <w:spacing w:val="-4"/>
          <w:w w:val="95"/>
          <w:sz w:val="24"/>
        </w:rPr>
        <w:t xml:space="preserve"> </w:t>
      </w:r>
      <w:r>
        <w:rPr>
          <w:i/>
          <w:color w:val="231F20"/>
          <w:w w:val="95"/>
          <w:sz w:val="24"/>
        </w:rPr>
        <w:t>ou</w:t>
      </w:r>
      <w:r>
        <w:rPr>
          <w:i/>
          <w:color w:val="231F20"/>
          <w:spacing w:val="-4"/>
          <w:w w:val="95"/>
          <w:sz w:val="24"/>
        </w:rPr>
        <w:t xml:space="preserve"> </w:t>
      </w:r>
      <w:r>
        <w:rPr>
          <w:i/>
          <w:color w:val="231F20"/>
          <w:w w:val="95"/>
          <w:sz w:val="24"/>
        </w:rPr>
        <w:t>là-bas</w:t>
      </w:r>
      <w:r>
        <w:rPr>
          <w:i/>
          <w:color w:val="231F20"/>
          <w:spacing w:val="-4"/>
          <w:w w:val="95"/>
          <w:sz w:val="24"/>
        </w:rPr>
        <w:t xml:space="preserve"> </w:t>
      </w:r>
      <w:r>
        <w:rPr>
          <w:i/>
          <w:color w:val="231F20"/>
          <w:w w:val="95"/>
          <w:sz w:val="24"/>
        </w:rPr>
        <w:t>sur</w:t>
      </w:r>
      <w:r>
        <w:rPr>
          <w:i/>
          <w:color w:val="231F20"/>
          <w:spacing w:val="-4"/>
          <w:w w:val="95"/>
          <w:sz w:val="24"/>
        </w:rPr>
        <w:t xml:space="preserve"> </w:t>
      </w:r>
      <w:r>
        <w:rPr>
          <w:i/>
          <w:color w:val="231F20"/>
          <w:w w:val="95"/>
          <w:sz w:val="24"/>
        </w:rPr>
        <w:t>la</w:t>
      </w:r>
      <w:r>
        <w:rPr>
          <w:i/>
          <w:color w:val="231F20"/>
          <w:spacing w:val="-4"/>
          <w:w w:val="95"/>
          <w:sz w:val="24"/>
        </w:rPr>
        <w:t xml:space="preserve"> </w:t>
      </w:r>
      <w:r>
        <w:rPr>
          <w:i/>
          <w:color w:val="231F20"/>
          <w:w w:val="95"/>
          <w:sz w:val="24"/>
        </w:rPr>
        <w:t>place,</w:t>
      </w:r>
    </w:p>
    <w:p w14:paraId="003166E8" w14:textId="77777777" w:rsidR="00B76AFF" w:rsidRDefault="00000000">
      <w:pPr>
        <w:spacing w:line="257" w:lineRule="exact"/>
        <w:ind w:left="623"/>
        <w:rPr>
          <w:i/>
          <w:sz w:val="24"/>
        </w:rPr>
      </w:pPr>
      <w:r>
        <w:rPr>
          <w:i/>
          <w:color w:val="231F20"/>
          <w:w w:val="90"/>
          <w:sz w:val="24"/>
        </w:rPr>
        <w:t>Ils</w:t>
      </w:r>
      <w:r>
        <w:rPr>
          <w:i/>
          <w:color w:val="231F20"/>
          <w:spacing w:val="-2"/>
          <w:w w:val="90"/>
          <w:sz w:val="24"/>
        </w:rPr>
        <w:t xml:space="preserve"> </w:t>
      </w:r>
      <w:r>
        <w:rPr>
          <w:i/>
          <w:color w:val="231F20"/>
          <w:w w:val="90"/>
          <w:sz w:val="24"/>
        </w:rPr>
        <w:t>rasent</w:t>
      </w:r>
      <w:r>
        <w:rPr>
          <w:i/>
          <w:color w:val="231F20"/>
          <w:spacing w:val="-1"/>
          <w:w w:val="90"/>
          <w:sz w:val="24"/>
        </w:rPr>
        <w:t xml:space="preserve"> </w:t>
      </w:r>
      <w:r>
        <w:rPr>
          <w:i/>
          <w:color w:val="231F20"/>
          <w:w w:val="90"/>
          <w:sz w:val="24"/>
        </w:rPr>
        <w:t>les</w:t>
      </w:r>
      <w:r>
        <w:rPr>
          <w:i/>
          <w:color w:val="231F20"/>
          <w:spacing w:val="-2"/>
          <w:w w:val="90"/>
          <w:sz w:val="24"/>
        </w:rPr>
        <w:t xml:space="preserve"> </w:t>
      </w:r>
      <w:r>
        <w:rPr>
          <w:i/>
          <w:color w:val="231F20"/>
          <w:w w:val="90"/>
          <w:sz w:val="24"/>
        </w:rPr>
        <w:t>maisons</w:t>
      </w:r>
      <w:r>
        <w:rPr>
          <w:i/>
          <w:color w:val="231F20"/>
          <w:spacing w:val="-1"/>
          <w:w w:val="90"/>
          <w:sz w:val="24"/>
        </w:rPr>
        <w:t xml:space="preserve"> </w:t>
      </w:r>
      <w:r>
        <w:rPr>
          <w:i/>
          <w:color w:val="231F20"/>
          <w:w w:val="90"/>
          <w:sz w:val="24"/>
        </w:rPr>
        <w:t>et</w:t>
      </w:r>
      <w:r>
        <w:rPr>
          <w:i/>
          <w:color w:val="231F20"/>
          <w:spacing w:val="-1"/>
          <w:w w:val="90"/>
          <w:sz w:val="24"/>
        </w:rPr>
        <w:t xml:space="preserve"> </w:t>
      </w:r>
      <w:r>
        <w:rPr>
          <w:i/>
          <w:color w:val="231F20"/>
          <w:w w:val="90"/>
          <w:sz w:val="24"/>
        </w:rPr>
        <w:t>détournent</w:t>
      </w:r>
      <w:r>
        <w:rPr>
          <w:i/>
          <w:color w:val="231F20"/>
          <w:spacing w:val="-2"/>
          <w:w w:val="90"/>
          <w:sz w:val="24"/>
        </w:rPr>
        <w:t xml:space="preserve"> </w:t>
      </w:r>
      <w:r>
        <w:rPr>
          <w:i/>
          <w:color w:val="231F20"/>
          <w:w w:val="90"/>
          <w:sz w:val="24"/>
        </w:rPr>
        <w:t>la</w:t>
      </w:r>
      <w:r>
        <w:rPr>
          <w:i/>
          <w:color w:val="231F20"/>
          <w:spacing w:val="-1"/>
          <w:w w:val="90"/>
          <w:sz w:val="24"/>
        </w:rPr>
        <w:t xml:space="preserve"> </w:t>
      </w:r>
      <w:r>
        <w:rPr>
          <w:i/>
          <w:color w:val="231F20"/>
          <w:spacing w:val="-2"/>
          <w:w w:val="90"/>
          <w:sz w:val="24"/>
        </w:rPr>
        <w:t>face,</w:t>
      </w:r>
    </w:p>
    <w:p w14:paraId="0245872F" w14:textId="77777777" w:rsidR="00B76AFF" w:rsidRDefault="00000000">
      <w:pPr>
        <w:spacing w:before="15" w:line="196" w:lineRule="auto"/>
        <w:ind w:left="623" w:right="1810"/>
        <w:rPr>
          <w:i/>
          <w:sz w:val="24"/>
        </w:rPr>
      </w:pPr>
      <w:r>
        <w:rPr>
          <w:i/>
          <w:color w:val="231F20"/>
          <w:w w:val="90"/>
          <w:sz w:val="24"/>
        </w:rPr>
        <w:t>Pour</w:t>
      </w:r>
      <w:r>
        <w:rPr>
          <w:i/>
          <w:color w:val="231F20"/>
          <w:spacing w:val="-4"/>
          <w:w w:val="90"/>
          <w:sz w:val="24"/>
        </w:rPr>
        <w:t xml:space="preserve"> </w:t>
      </w:r>
      <w:r>
        <w:rPr>
          <w:i/>
          <w:color w:val="231F20"/>
          <w:w w:val="90"/>
          <w:sz w:val="24"/>
        </w:rPr>
        <w:t>leur</w:t>
      </w:r>
      <w:r>
        <w:rPr>
          <w:i/>
          <w:color w:val="231F20"/>
          <w:spacing w:val="-4"/>
          <w:w w:val="90"/>
          <w:sz w:val="24"/>
        </w:rPr>
        <w:t xml:space="preserve"> </w:t>
      </w:r>
      <w:r>
        <w:rPr>
          <w:i/>
          <w:color w:val="231F20"/>
          <w:w w:val="90"/>
          <w:sz w:val="24"/>
        </w:rPr>
        <w:t>sale</w:t>
      </w:r>
      <w:r>
        <w:rPr>
          <w:i/>
          <w:color w:val="231F20"/>
          <w:spacing w:val="-4"/>
          <w:w w:val="90"/>
          <w:sz w:val="24"/>
        </w:rPr>
        <w:t xml:space="preserve"> </w:t>
      </w:r>
      <w:r>
        <w:rPr>
          <w:i/>
          <w:color w:val="231F20"/>
          <w:w w:val="90"/>
          <w:sz w:val="24"/>
        </w:rPr>
        <w:t>marché,</w:t>
      </w:r>
      <w:r>
        <w:rPr>
          <w:i/>
          <w:color w:val="231F20"/>
          <w:spacing w:val="-4"/>
          <w:w w:val="90"/>
          <w:sz w:val="24"/>
        </w:rPr>
        <w:t xml:space="preserve"> </w:t>
      </w:r>
      <w:r>
        <w:rPr>
          <w:i/>
          <w:color w:val="231F20"/>
          <w:w w:val="90"/>
          <w:sz w:val="24"/>
        </w:rPr>
        <w:t>recherchant</w:t>
      </w:r>
      <w:r>
        <w:rPr>
          <w:i/>
          <w:color w:val="231F20"/>
          <w:spacing w:val="-4"/>
          <w:w w:val="90"/>
          <w:sz w:val="24"/>
        </w:rPr>
        <w:t xml:space="preserve"> </w:t>
      </w:r>
      <w:r>
        <w:rPr>
          <w:i/>
          <w:color w:val="231F20"/>
          <w:w w:val="90"/>
          <w:sz w:val="24"/>
        </w:rPr>
        <w:t>les</w:t>
      </w:r>
      <w:r>
        <w:rPr>
          <w:i/>
          <w:color w:val="231F20"/>
          <w:spacing w:val="-4"/>
          <w:w w:val="90"/>
          <w:sz w:val="24"/>
        </w:rPr>
        <w:t xml:space="preserve"> </w:t>
      </w:r>
      <w:r>
        <w:rPr>
          <w:i/>
          <w:color w:val="231F20"/>
          <w:w w:val="90"/>
          <w:sz w:val="24"/>
        </w:rPr>
        <w:t>coins</w:t>
      </w:r>
      <w:r>
        <w:rPr>
          <w:i/>
          <w:color w:val="231F20"/>
          <w:spacing w:val="-4"/>
          <w:w w:val="90"/>
          <w:sz w:val="24"/>
        </w:rPr>
        <w:t xml:space="preserve"> </w:t>
      </w:r>
      <w:r>
        <w:rPr>
          <w:i/>
          <w:color w:val="231F20"/>
          <w:w w:val="90"/>
          <w:sz w:val="24"/>
        </w:rPr>
        <w:t xml:space="preserve">sombres. </w:t>
      </w:r>
      <w:r>
        <w:rPr>
          <w:i/>
          <w:color w:val="231F20"/>
          <w:w w:val="95"/>
          <w:sz w:val="24"/>
        </w:rPr>
        <w:t>Ils</w:t>
      </w:r>
      <w:r>
        <w:rPr>
          <w:i/>
          <w:color w:val="231F20"/>
          <w:spacing w:val="-11"/>
          <w:w w:val="95"/>
          <w:sz w:val="24"/>
        </w:rPr>
        <w:t xml:space="preserve"> </w:t>
      </w:r>
      <w:r>
        <w:rPr>
          <w:i/>
          <w:color w:val="231F20"/>
          <w:w w:val="95"/>
          <w:sz w:val="24"/>
        </w:rPr>
        <w:t>promènent</w:t>
      </w:r>
      <w:r>
        <w:rPr>
          <w:i/>
          <w:color w:val="231F20"/>
          <w:spacing w:val="-11"/>
          <w:w w:val="95"/>
          <w:sz w:val="24"/>
        </w:rPr>
        <w:t xml:space="preserve"> </w:t>
      </w:r>
      <w:r>
        <w:rPr>
          <w:i/>
          <w:color w:val="231F20"/>
          <w:w w:val="95"/>
          <w:sz w:val="24"/>
        </w:rPr>
        <w:t>alentour</w:t>
      </w:r>
      <w:r>
        <w:rPr>
          <w:i/>
          <w:color w:val="231F20"/>
          <w:spacing w:val="-11"/>
          <w:w w:val="95"/>
          <w:sz w:val="24"/>
        </w:rPr>
        <w:t xml:space="preserve"> </w:t>
      </w:r>
      <w:r>
        <w:rPr>
          <w:i/>
          <w:color w:val="231F20"/>
          <w:w w:val="95"/>
          <w:sz w:val="24"/>
        </w:rPr>
        <w:t>des</w:t>
      </w:r>
      <w:r>
        <w:rPr>
          <w:i/>
          <w:color w:val="231F20"/>
          <w:spacing w:val="-11"/>
          <w:w w:val="95"/>
          <w:sz w:val="24"/>
        </w:rPr>
        <w:t xml:space="preserve"> </w:t>
      </w:r>
      <w:r>
        <w:rPr>
          <w:i/>
          <w:color w:val="231F20"/>
          <w:w w:val="95"/>
          <w:sz w:val="24"/>
        </w:rPr>
        <w:t>regards</w:t>
      </w:r>
      <w:r>
        <w:rPr>
          <w:i/>
          <w:color w:val="231F20"/>
          <w:spacing w:val="-11"/>
          <w:w w:val="95"/>
          <w:sz w:val="24"/>
        </w:rPr>
        <w:t xml:space="preserve"> </w:t>
      </w:r>
      <w:r>
        <w:rPr>
          <w:i/>
          <w:color w:val="231F20"/>
          <w:w w:val="95"/>
          <w:sz w:val="24"/>
        </w:rPr>
        <w:t>noirs</w:t>
      </w:r>
      <w:r>
        <w:rPr>
          <w:i/>
          <w:color w:val="231F20"/>
          <w:spacing w:val="-11"/>
          <w:w w:val="95"/>
          <w:sz w:val="24"/>
        </w:rPr>
        <w:t xml:space="preserve"> </w:t>
      </w:r>
      <w:r>
        <w:rPr>
          <w:i/>
          <w:color w:val="231F20"/>
          <w:w w:val="95"/>
          <w:sz w:val="24"/>
        </w:rPr>
        <w:t>de</w:t>
      </w:r>
      <w:r>
        <w:rPr>
          <w:i/>
          <w:color w:val="231F20"/>
          <w:spacing w:val="-11"/>
          <w:w w:val="95"/>
          <w:sz w:val="24"/>
        </w:rPr>
        <w:t xml:space="preserve"> </w:t>
      </w:r>
      <w:r>
        <w:rPr>
          <w:i/>
          <w:color w:val="231F20"/>
          <w:w w:val="95"/>
          <w:sz w:val="24"/>
        </w:rPr>
        <w:t>peur,</w:t>
      </w:r>
    </w:p>
    <w:p w14:paraId="405FD2B1" w14:textId="77777777" w:rsidR="00B76AFF" w:rsidRDefault="00000000">
      <w:pPr>
        <w:spacing w:before="3" w:line="196" w:lineRule="auto"/>
        <w:ind w:left="623" w:right="2170"/>
        <w:rPr>
          <w:i/>
          <w:sz w:val="24"/>
        </w:rPr>
      </w:pPr>
      <w:r>
        <w:rPr>
          <w:i/>
          <w:color w:val="231F20"/>
          <w:w w:val="95"/>
          <w:sz w:val="24"/>
        </w:rPr>
        <w:t>Au</w:t>
      </w:r>
      <w:r>
        <w:rPr>
          <w:i/>
          <w:color w:val="231F20"/>
          <w:spacing w:val="-4"/>
          <w:w w:val="95"/>
          <w:sz w:val="24"/>
        </w:rPr>
        <w:t xml:space="preserve"> </w:t>
      </w:r>
      <w:r>
        <w:rPr>
          <w:i/>
          <w:color w:val="231F20"/>
          <w:w w:val="95"/>
          <w:sz w:val="24"/>
        </w:rPr>
        <w:t>détour</w:t>
      </w:r>
      <w:r>
        <w:rPr>
          <w:i/>
          <w:color w:val="231F20"/>
          <w:spacing w:val="-4"/>
          <w:w w:val="95"/>
          <w:sz w:val="24"/>
        </w:rPr>
        <w:t xml:space="preserve"> </w:t>
      </w:r>
      <w:r>
        <w:rPr>
          <w:i/>
          <w:color w:val="231F20"/>
          <w:w w:val="95"/>
          <w:sz w:val="24"/>
        </w:rPr>
        <w:t>d'une</w:t>
      </w:r>
      <w:r>
        <w:rPr>
          <w:i/>
          <w:color w:val="231F20"/>
          <w:spacing w:val="-4"/>
          <w:w w:val="95"/>
          <w:sz w:val="24"/>
        </w:rPr>
        <w:t xml:space="preserve"> </w:t>
      </w:r>
      <w:r>
        <w:rPr>
          <w:i/>
          <w:color w:val="231F20"/>
          <w:w w:val="95"/>
          <w:sz w:val="24"/>
        </w:rPr>
        <w:t>rue</w:t>
      </w:r>
      <w:r>
        <w:rPr>
          <w:i/>
          <w:color w:val="231F20"/>
          <w:spacing w:val="-4"/>
          <w:w w:val="95"/>
          <w:sz w:val="24"/>
        </w:rPr>
        <w:t xml:space="preserve"> </w:t>
      </w:r>
      <w:r>
        <w:rPr>
          <w:i/>
          <w:color w:val="231F20"/>
          <w:w w:val="95"/>
          <w:sz w:val="24"/>
        </w:rPr>
        <w:t>ou</w:t>
      </w:r>
      <w:r>
        <w:rPr>
          <w:i/>
          <w:color w:val="231F20"/>
          <w:spacing w:val="-4"/>
          <w:w w:val="95"/>
          <w:sz w:val="24"/>
        </w:rPr>
        <w:t xml:space="preserve"> </w:t>
      </w:r>
      <w:r>
        <w:rPr>
          <w:i/>
          <w:color w:val="231F20"/>
          <w:w w:val="95"/>
          <w:sz w:val="24"/>
        </w:rPr>
        <w:t>dans</w:t>
      </w:r>
      <w:r>
        <w:rPr>
          <w:i/>
          <w:color w:val="231F20"/>
          <w:spacing w:val="-4"/>
          <w:w w:val="95"/>
          <w:sz w:val="24"/>
        </w:rPr>
        <w:t xml:space="preserve"> </w:t>
      </w:r>
      <w:r>
        <w:rPr>
          <w:i/>
          <w:color w:val="231F20"/>
          <w:w w:val="95"/>
          <w:sz w:val="24"/>
        </w:rPr>
        <w:t>un</w:t>
      </w:r>
      <w:r>
        <w:rPr>
          <w:i/>
          <w:color w:val="231F20"/>
          <w:spacing w:val="-4"/>
          <w:w w:val="95"/>
          <w:sz w:val="24"/>
        </w:rPr>
        <w:t xml:space="preserve"> </w:t>
      </w:r>
      <w:r>
        <w:rPr>
          <w:i/>
          <w:color w:val="231F20"/>
          <w:w w:val="95"/>
          <w:sz w:val="24"/>
        </w:rPr>
        <w:t>coin</w:t>
      </w:r>
      <w:r>
        <w:rPr>
          <w:i/>
          <w:color w:val="231F20"/>
          <w:spacing w:val="-4"/>
          <w:w w:val="95"/>
          <w:sz w:val="24"/>
        </w:rPr>
        <w:t xml:space="preserve"> </w:t>
      </w:r>
      <w:r>
        <w:rPr>
          <w:i/>
          <w:color w:val="231F20"/>
          <w:w w:val="95"/>
          <w:sz w:val="24"/>
        </w:rPr>
        <w:t>tapis, Détalant</w:t>
      </w:r>
      <w:r>
        <w:rPr>
          <w:i/>
          <w:color w:val="231F20"/>
          <w:spacing w:val="-10"/>
          <w:w w:val="95"/>
          <w:sz w:val="24"/>
        </w:rPr>
        <w:t xml:space="preserve"> </w:t>
      </w:r>
      <w:r>
        <w:rPr>
          <w:i/>
          <w:color w:val="231F20"/>
          <w:w w:val="95"/>
          <w:sz w:val="24"/>
        </w:rPr>
        <w:t>prestement</w:t>
      </w:r>
      <w:r>
        <w:rPr>
          <w:i/>
          <w:color w:val="231F20"/>
          <w:spacing w:val="-10"/>
          <w:w w:val="95"/>
          <w:sz w:val="24"/>
        </w:rPr>
        <w:t xml:space="preserve"> </w:t>
      </w:r>
      <w:r>
        <w:rPr>
          <w:i/>
          <w:color w:val="231F20"/>
          <w:w w:val="95"/>
          <w:sz w:val="24"/>
        </w:rPr>
        <w:t>quand</w:t>
      </w:r>
      <w:r>
        <w:rPr>
          <w:i/>
          <w:color w:val="231F20"/>
          <w:spacing w:val="-10"/>
          <w:w w:val="95"/>
          <w:sz w:val="24"/>
        </w:rPr>
        <w:t xml:space="preserve"> </w:t>
      </w:r>
      <w:r>
        <w:rPr>
          <w:i/>
          <w:color w:val="231F20"/>
          <w:w w:val="95"/>
          <w:sz w:val="24"/>
        </w:rPr>
        <w:t>ils</w:t>
      </w:r>
      <w:r>
        <w:rPr>
          <w:i/>
          <w:color w:val="231F20"/>
          <w:spacing w:val="-10"/>
          <w:w w:val="95"/>
          <w:sz w:val="24"/>
        </w:rPr>
        <w:t xml:space="preserve"> </w:t>
      </w:r>
      <w:r>
        <w:rPr>
          <w:i/>
          <w:color w:val="231F20"/>
          <w:w w:val="95"/>
          <w:sz w:val="24"/>
        </w:rPr>
        <w:t>voient</w:t>
      </w:r>
      <w:r>
        <w:rPr>
          <w:i/>
          <w:color w:val="231F20"/>
          <w:spacing w:val="-10"/>
          <w:w w:val="95"/>
          <w:sz w:val="24"/>
        </w:rPr>
        <w:t xml:space="preserve"> </w:t>
      </w:r>
      <w:r>
        <w:rPr>
          <w:i/>
          <w:color w:val="231F20"/>
          <w:w w:val="95"/>
          <w:sz w:val="24"/>
        </w:rPr>
        <w:t>un</w:t>
      </w:r>
      <w:r>
        <w:rPr>
          <w:i/>
          <w:color w:val="231F20"/>
          <w:spacing w:val="-10"/>
          <w:w w:val="95"/>
          <w:sz w:val="24"/>
        </w:rPr>
        <w:t xml:space="preserve"> </w:t>
      </w:r>
      <w:r>
        <w:rPr>
          <w:i/>
          <w:color w:val="231F20"/>
          <w:w w:val="95"/>
          <w:sz w:val="24"/>
        </w:rPr>
        <w:t xml:space="preserve">képi. </w:t>
      </w:r>
      <w:r>
        <w:rPr>
          <w:i/>
          <w:color w:val="231F20"/>
          <w:w w:val="90"/>
          <w:sz w:val="24"/>
        </w:rPr>
        <w:t>Comme</w:t>
      </w:r>
      <w:r>
        <w:rPr>
          <w:i/>
          <w:color w:val="231F20"/>
          <w:spacing w:val="-2"/>
          <w:w w:val="90"/>
          <w:sz w:val="24"/>
        </w:rPr>
        <w:t xml:space="preserve"> </w:t>
      </w:r>
      <w:r>
        <w:rPr>
          <w:i/>
          <w:color w:val="231F20"/>
          <w:w w:val="90"/>
          <w:sz w:val="24"/>
        </w:rPr>
        <w:t>ils</w:t>
      </w:r>
      <w:r>
        <w:rPr>
          <w:i/>
          <w:color w:val="231F20"/>
          <w:spacing w:val="-2"/>
          <w:w w:val="90"/>
          <w:sz w:val="24"/>
        </w:rPr>
        <w:t xml:space="preserve"> </w:t>
      </w:r>
      <w:r>
        <w:rPr>
          <w:i/>
          <w:color w:val="231F20"/>
          <w:w w:val="90"/>
          <w:sz w:val="24"/>
        </w:rPr>
        <w:t>sont</w:t>
      </w:r>
      <w:r>
        <w:rPr>
          <w:i/>
          <w:color w:val="231F20"/>
          <w:spacing w:val="-2"/>
          <w:w w:val="90"/>
          <w:sz w:val="24"/>
        </w:rPr>
        <w:t xml:space="preserve"> </w:t>
      </w:r>
      <w:r>
        <w:rPr>
          <w:i/>
          <w:color w:val="231F20"/>
          <w:w w:val="90"/>
          <w:sz w:val="24"/>
        </w:rPr>
        <w:t>courageux</w:t>
      </w:r>
      <w:r>
        <w:rPr>
          <w:i/>
          <w:color w:val="231F20"/>
          <w:spacing w:val="-2"/>
          <w:w w:val="90"/>
          <w:sz w:val="24"/>
        </w:rPr>
        <w:t xml:space="preserve"> </w:t>
      </w:r>
      <w:r>
        <w:rPr>
          <w:i/>
          <w:color w:val="231F20"/>
          <w:w w:val="90"/>
          <w:sz w:val="24"/>
        </w:rPr>
        <w:t>ces</w:t>
      </w:r>
      <w:r>
        <w:rPr>
          <w:i/>
          <w:color w:val="231F20"/>
          <w:spacing w:val="-2"/>
          <w:w w:val="90"/>
          <w:sz w:val="24"/>
        </w:rPr>
        <w:t xml:space="preserve"> </w:t>
      </w:r>
      <w:r>
        <w:rPr>
          <w:i/>
          <w:color w:val="231F20"/>
          <w:w w:val="90"/>
          <w:sz w:val="24"/>
        </w:rPr>
        <w:t>petits</w:t>
      </w:r>
      <w:r>
        <w:rPr>
          <w:i/>
          <w:color w:val="231F20"/>
          <w:spacing w:val="-2"/>
          <w:w w:val="90"/>
          <w:sz w:val="24"/>
        </w:rPr>
        <w:t xml:space="preserve"> </w:t>
      </w:r>
      <w:r>
        <w:rPr>
          <w:i/>
          <w:color w:val="231F20"/>
          <w:w w:val="90"/>
          <w:sz w:val="24"/>
        </w:rPr>
        <w:t>imposteurs</w:t>
      </w:r>
      <w:r>
        <w:rPr>
          <w:i/>
          <w:color w:val="231F20"/>
          <w:spacing w:val="-2"/>
          <w:w w:val="90"/>
          <w:sz w:val="24"/>
        </w:rPr>
        <w:t xml:space="preserve"> </w:t>
      </w:r>
      <w:r>
        <w:rPr>
          <w:i/>
          <w:color w:val="231F20"/>
          <w:w w:val="90"/>
          <w:sz w:val="24"/>
        </w:rPr>
        <w:t xml:space="preserve">! </w:t>
      </w:r>
      <w:r>
        <w:rPr>
          <w:i/>
          <w:color w:val="231F20"/>
          <w:w w:val="95"/>
          <w:sz w:val="24"/>
        </w:rPr>
        <w:t>Je</w:t>
      </w:r>
      <w:r>
        <w:rPr>
          <w:i/>
          <w:color w:val="231F20"/>
          <w:spacing w:val="-6"/>
          <w:w w:val="95"/>
          <w:sz w:val="24"/>
        </w:rPr>
        <w:t xml:space="preserve"> </w:t>
      </w:r>
      <w:r>
        <w:rPr>
          <w:i/>
          <w:color w:val="231F20"/>
          <w:w w:val="95"/>
          <w:sz w:val="24"/>
        </w:rPr>
        <w:t>les</w:t>
      </w:r>
      <w:r>
        <w:rPr>
          <w:i/>
          <w:color w:val="231F20"/>
          <w:spacing w:val="-6"/>
          <w:w w:val="95"/>
          <w:sz w:val="24"/>
        </w:rPr>
        <w:t xml:space="preserve"> </w:t>
      </w:r>
      <w:r>
        <w:rPr>
          <w:i/>
          <w:color w:val="231F20"/>
          <w:w w:val="95"/>
          <w:sz w:val="24"/>
        </w:rPr>
        <w:t>ai</w:t>
      </w:r>
      <w:r>
        <w:rPr>
          <w:i/>
          <w:color w:val="231F20"/>
          <w:spacing w:val="-6"/>
          <w:w w:val="95"/>
          <w:sz w:val="24"/>
        </w:rPr>
        <w:t xml:space="preserve"> </w:t>
      </w:r>
      <w:r>
        <w:rPr>
          <w:i/>
          <w:color w:val="231F20"/>
          <w:w w:val="95"/>
          <w:sz w:val="24"/>
        </w:rPr>
        <w:t>vus</w:t>
      </w:r>
      <w:r>
        <w:rPr>
          <w:i/>
          <w:color w:val="231F20"/>
          <w:spacing w:val="-6"/>
          <w:w w:val="95"/>
          <w:sz w:val="24"/>
        </w:rPr>
        <w:t xml:space="preserve"> </w:t>
      </w:r>
      <w:r>
        <w:rPr>
          <w:i/>
          <w:color w:val="231F20"/>
          <w:w w:val="95"/>
          <w:sz w:val="24"/>
        </w:rPr>
        <w:t>gentils</w:t>
      </w:r>
      <w:r>
        <w:rPr>
          <w:i/>
          <w:color w:val="231F20"/>
          <w:spacing w:val="-6"/>
          <w:w w:val="95"/>
          <w:sz w:val="24"/>
        </w:rPr>
        <w:t xml:space="preserve"> </w:t>
      </w:r>
      <w:r>
        <w:rPr>
          <w:i/>
          <w:color w:val="231F20"/>
          <w:w w:val="95"/>
          <w:sz w:val="24"/>
        </w:rPr>
        <w:t>tous</w:t>
      </w:r>
      <w:r>
        <w:rPr>
          <w:i/>
          <w:color w:val="231F20"/>
          <w:spacing w:val="-6"/>
          <w:w w:val="95"/>
          <w:sz w:val="24"/>
        </w:rPr>
        <w:t xml:space="preserve"> </w:t>
      </w:r>
      <w:r>
        <w:rPr>
          <w:i/>
          <w:color w:val="231F20"/>
          <w:w w:val="95"/>
          <w:sz w:val="24"/>
        </w:rPr>
        <w:t>ces</w:t>
      </w:r>
      <w:r>
        <w:rPr>
          <w:i/>
          <w:color w:val="231F20"/>
          <w:spacing w:val="-6"/>
          <w:w w:val="95"/>
          <w:sz w:val="24"/>
        </w:rPr>
        <w:t xml:space="preserve"> </w:t>
      </w:r>
      <w:r>
        <w:rPr>
          <w:i/>
          <w:color w:val="231F20"/>
          <w:w w:val="95"/>
          <w:sz w:val="24"/>
        </w:rPr>
        <w:t>petits</w:t>
      </w:r>
      <w:r>
        <w:rPr>
          <w:i/>
          <w:color w:val="231F20"/>
          <w:spacing w:val="-6"/>
          <w:w w:val="95"/>
          <w:sz w:val="24"/>
        </w:rPr>
        <w:t xml:space="preserve"> </w:t>
      </w:r>
      <w:r>
        <w:rPr>
          <w:i/>
          <w:color w:val="231F20"/>
          <w:w w:val="95"/>
          <w:sz w:val="24"/>
        </w:rPr>
        <w:t>marchands, Offrant</w:t>
      </w:r>
      <w:r>
        <w:rPr>
          <w:i/>
          <w:color w:val="231F20"/>
          <w:spacing w:val="-7"/>
          <w:w w:val="95"/>
          <w:sz w:val="24"/>
        </w:rPr>
        <w:t xml:space="preserve"> </w:t>
      </w:r>
      <w:r>
        <w:rPr>
          <w:i/>
          <w:color w:val="231F20"/>
          <w:w w:val="95"/>
          <w:sz w:val="24"/>
        </w:rPr>
        <w:t>à</w:t>
      </w:r>
      <w:r>
        <w:rPr>
          <w:i/>
          <w:color w:val="231F20"/>
          <w:spacing w:val="-7"/>
          <w:w w:val="95"/>
          <w:sz w:val="24"/>
        </w:rPr>
        <w:t xml:space="preserve"> </w:t>
      </w:r>
      <w:r>
        <w:rPr>
          <w:i/>
          <w:color w:val="231F20"/>
          <w:w w:val="95"/>
          <w:sz w:val="24"/>
        </w:rPr>
        <w:t>qui</w:t>
      </w:r>
      <w:r>
        <w:rPr>
          <w:i/>
          <w:color w:val="231F20"/>
          <w:spacing w:val="-7"/>
          <w:w w:val="95"/>
          <w:sz w:val="24"/>
        </w:rPr>
        <w:t xml:space="preserve"> </w:t>
      </w:r>
      <w:r>
        <w:rPr>
          <w:i/>
          <w:color w:val="231F20"/>
          <w:w w:val="95"/>
          <w:sz w:val="24"/>
        </w:rPr>
        <w:t>veut</w:t>
      </w:r>
      <w:r>
        <w:rPr>
          <w:i/>
          <w:color w:val="231F20"/>
          <w:spacing w:val="-7"/>
          <w:w w:val="95"/>
          <w:sz w:val="24"/>
        </w:rPr>
        <w:t xml:space="preserve"> </w:t>
      </w:r>
      <w:r>
        <w:rPr>
          <w:i/>
          <w:color w:val="231F20"/>
          <w:w w:val="95"/>
          <w:sz w:val="24"/>
        </w:rPr>
        <w:t>bien</w:t>
      </w:r>
      <w:r>
        <w:rPr>
          <w:i/>
          <w:color w:val="231F20"/>
          <w:spacing w:val="-7"/>
          <w:w w:val="95"/>
          <w:sz w:val="24"/>
        </w:rPr>
        <w:t xml:space="preserve"> </w:t>
      </w:r>
      <w:r>
        <w:rPr>
          <w:i/>
          <w:color w:val="231F20"/>
          <w:w w:val="95"/>
          <w:sz w:val="24"/>
        </w:rPr>
        <w:t>les</w:t>
      </w:r>
      <w:r>
        <w:rPr>
          <w:i/>
          <w:color w:val="231F20"/>
          <w:spacing w:val="-7"/>
          <w:w w:val="95"/>
          <w:sz w:val="24"/>
        </w:rPr>
        <w:t xml:space="preserve"> </w:t>
      </w:r>
      <w:r>
        <w:rPr>
          <w:i/>
          <w:color w:val="231F20"/>
          <w:w w:val="95"/>
          <w:sz w:val="24"/>
        </w:rPr>
        <w:t>produits</w:t>
      </w:r>
      <w:r>
        <w:rPr>
          <w:i/>
          <w:color w:val="231F20"/>
          <w:spacing w:val="-7"/>
          <w:w w:val="95"/>
          <w:sz w:val="24"/>
        </w:rPr>
        <w:t xml:space="preserve"> </w:t>
      </w:r>
      <w:r>
        <w:rPr>
          <w:i/>
          <w:color w:val="231F20"/>
          <w:w w:val="95"/>
          <w:sz w:val="24"/>
        </w:rPr>
        <w:t>du</w:t>
      </w:r>
      <w:r>
        <w:rPr>
          <w:i/>
          <w:color w:val="231F20"/>
          <w:spacing w:val="-7"/>
          <w:w w:val="95"/>
          <w:sz w:val="24"/>
        </w:rPr>
        <w:t xml:space="preserve"> </w:t>
      </w:r>
      <w:r>
        <w:rPr>
          <w:i/>
          <w:color w:val="231F20"/>
          <w:w w:val="95"/>
          <w:sz w:val="24"/>
        </w:rPr>
        <w:t>négoce.</w:t>
      </w:r>
    </w:p>
    <w:p w14:paraId="3722B67E" w14:textId="3918FF21" w:rsidR="00B76AFF" w:rsidRPr="00631C4F" w:rsidRDefault="00631C4F">
      <w:pPr>
        <w:pStyle w:val="Corpsdetexte"/>
        <w:spacing w:before="10"/>
        <w:rPr>
          <w:iCs/>
          <w:sz w:val="22"/>
          <w:szCs w:val="32"/>
        </w:rPr>
      </w:pPr>
      <w:r w:rsidRPr="00631C4F">
        <w:rPr>
          <w:iCs/>
          <w:sz w:val="22"/>
          <w:szCs w:val="32"/>
        </w:rPr>
        <w:t>56</w:t>
      </w:r>
    </w:p>
    <w:p w14:paraId="5EAA9D9D" w14:textId="7AD94D40" w:rsidR="00B76AFF" w:rsidRDefault="00B76AFF" w:rsidP="00631C4F">
      <w:pPr>
        <w:spacing w:before="102"/>
        <w:ind w:right="100"/>
        <w:jc w:val="right"/>
        <w:rPr>
          <w:sz w:val="24"/>
        </w:rPr>
        <w:sectPr w:rsidR="00B76AFF">
          <w:pgSz w:w="9350" w:h="12750"/>
          <w:pgMar w:top="920" w:right="1280" w:bottom="420" w:left="1100" w:header="0" w:footer="222" w:gutter="0"/>
          <w:cols w:space="720"/>
        </w:sectPr>
      </w:pPr>
    </w:p>
    <w:p w14:paraId="526D7197" w14:textId="77777777" w:rsidR="00B76AFF" w:rsidRDefault="00000000">
      <w:pPr>
        <w:spacing w:before="88"/>
        <w:ind w:left="284"/>
        <w:rPr>
          <w:sz w:val="20"/>
        </w:rPr>
      </w:pPr>
      <w:bookmarkStart w:id="119" w:name="Délire"/>
      <w:bookmarkStart w:id="120" w:name="_bookmark39"/>
      <w:bookmarkEnd w:id="119"/>
      <w:bookmarkEnd w:id="12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BAB9ABA" w14:textId="77777777" w:rsidR="00B76AFF" w:rsidRDefault="00000000">
      <w:pPr>
        <w:pStyle w:val="Corpsdetexte"/>
        <w:spacing w:before="10"/>
        <w:rPr>
          <w:sz w:val="17"/>
        </w:rPr>
      </w:pPr>
      <w:r>
        <w:pict w14:anchorId="509CC8DC">
          <v:shape id="docshape47" o:spid="_x0000_s2164" style="position:absolute;margin-left:69.2pt;margin-top:13.2pt;width:320.35pt;height:.1pt;z-index:-15703040;mso-wrap-distance-left:0;mso-wrap-distance-right:0;mso-position-horizontal-relative:page" coordorigin="1384,264" coordsize="6407,0" path="m7790,264r-6406,e" filled="f" strokecolor="#231f20" strokeweight=".25pt">
            <v:path arrowok="t"/>
            <w10:wrap type="topAndBottom" anchorx="page"/>
          </v:shape>
        </w:pict>
      </w:r>
    </w:p>
    <w:p w14:paraId="115BA87E" w14:textId="77777777" w:rsidR="00B76AFF" w:rsidRDefault="00B76AFF">
      <w:pPr>
        <w:pStyle w:val="Corpsdetexte"/>
        <w:spacing w:before="11"/>
        <w:rPr>
          <w:sz w:val="7"/>
        </w:rPr>
      </w:pPr>
    </w:p>
    <w:p w14:paraId="045B91DD" w14:textId="77777777" w:rsidR="00B76AFF" w:rsidRDefault="00000000">
      <w:pPr>
        <w:spacing w:before="143" w:line="199" w:lineRule="auto"/>
        <w:ind w:left="453" w:right="2468" w:firstLine="50"/>
        <w:rPr>
          <w:i/>
          <w:sz w:val="24"/>
        </w:rPr>
      </w:pPr>
      <w:r>
        <w:rPr>
          <w:i/>
          <w:color w:val="231F20"/>
          <w:w w:val="95"/>
          <w:sz w:val="24"/>
        </w:rPr>
        <w:t>Ils</w:t>
      </w:r>
      <w:r>
        <w:rPr>
          <w:i/>
          <w:color w:val="231F20"/>
          <w:spacing w:val="-5"/>
          <w:w w:val="95"/>
          <w:sz w:val="24"/>
        </w:rPr>
        <w:t xml:space="preserve"> </w:t>
      </w:r>
      <w:r>
        <w:rPr>
          <w:i/>
          <w:color w:val="231F20"/>
          <w:w w:val="95"/>
          <w:sz w:val="24"/>
        </w:rPr>
        <w:t>ont</w:t>
      </w:r>
      <w:r>
        <w:rPr>
          <w:i/>
          <w:color w:val="231F20"/>
          <w:spacing w:val="-5"/>
          <w:w w:val="95"/>
          <w:sz w:val="24"/>
        </w:rPr>
        <w:t xml:space="preserve"> </w:t>
      </w:r>
      <w:r>
        <w:rPr>
          <w:i/>
          <w:color w:val="231F20"/>
          <w:w w:val="95"/>
          <w:sz w:val="24"/>
        </w:rPr>
        <w:t>un</w:t>
      </w:r>
      <w:r>
        <w:rPr>
          <w:i/>
          <w:color w:val="231F20"/>
          <w:spacing w:val="-5"/>
          <w:w w:val="95"/>
          <w:sz w:val="24"/>
        </w:rPr>
        <w:t xml:space="preserve"> </w:t>
      </w:r>
      <w:r>
        <w:rPr>
          <w:i/>
          <w:color w:val="231F20"/>
          <w:w w:val="95"/>
          <w:sz w:val="24"/>
        </w:rPr>
        <w:t>air</w:t>
      </w:r>
      <w:r>
        <w:rPr>
          <w:i/>
          <w:color w:val="231F20"/>
          <w:spacing w:val="-5"/>
          <w:w w:val="95"/>
          <w:sz w:val="24"/>
        </w:rPr>
        <w:t xml:space="preserve"> </w:t>
      </w:r>
      <w:r>
        <w:rPr>
          <w:i/>
          <w:color w:val="231F20"/>
          <w:w w:val="95"/>
          <w:sz w:val="24"/>
        </w:rPr>
        <w:t>jovial</w:t>
      </w:r>
      <w:r>
        <w:rPr>
          <w:i/>
          <w:color w:val="231F20"/>
          <w:spacing w:val="-5"/>
          <w:w w:val="95"/>
          <w:sz w:val="24"/>
        </w:rPr>
        <w:t xml:space="preserve"> </w:t>
      </w:r>
      <w:r>
        <w:rPr>
          <w:i/>
          <w:color w:val="231F20"/>
          <w:w w:val="95"/>
          <w:sz w:val="24"/>
        </w:rPr>
        <w:t>en</w:t>
      </w:r>
      <w:r>
        <w:rPr>
          <w:i/>
          <w:color w:val="231F20"/>
          <w:spacing w:val="-5"/>
          <w:w w:val="95"/>
          <w:sz w:val="24"/>
        </w:rPr>
        <w:t xml:space="preserve"> </w:t>
      </w:r>
      <w:r>
        <w:rPr>
          <w:i/>
          <w:color w:val="231F20"/>
          <w:w w:val="95"/>
          <w:sz w:val="24"/>
        </w:rPr>
        <w:t>abordant</w:t>
      </w:r>
      <w:r>
        <w:rPr>
          <w:i/>
          <w:color w:val="231F20"/>
          <w:spacing w:val="-5"/>
          <w:w w:val="95"/>
          <w:sz w:val="24"/>
        </w:rPr>
        <w:t xml:space="preserve"> </w:t>
      </w:r>
      <w:r>
        <w:rPr>
          <w:i/>
          <w:color w:val="231F20"/>
          <w:w w:val="95"/>
          <w:sz w:val="24"/>
        </w:rPr>
        <w:t>les</w:t>
      </w:r>
      <w:r>
        <w:rPr>
          <w:i/>
          <w:color w:val="231F20"/>
          <w:spacing w:val="-5"/>
          <w:w w:val="95"/>
          <w:sz w:val="24"/>
        </w:rPr>
        <w:t xml:space="preserve"> </w:t>
      </w:r>
      <w:r>
        <w:rPr>
          <w:i/>
          <w:color w:val="231F20"/>
          <w:w w:val="95"/>
          <w:sz w:val="24"/>
        </w:rPr>
        <w:t xml:space="preserve">gosses, </w:t>
      </w:r>
      <w:r>
        <w:rPr>
          <w:i/>
          <w:color w:val="231F20"/>
          <w:w w:val="90"/>
          <w:sz w:val="24"/>
        </w:rPr>
        <w:t>Qu'ils</w:t>
      </w:r>
      <w:r>
        <w:rPr>
          <w:i/>
          <w:color w:val="231F20"/>
          <w:spacing w:val="-3"/>
          <w:w w:val="90"/>
          <w:sz w:val="24"/>
        </w:rPr>
        <w:t xml:space="preserve"> </w:t>
      </w:r>
      <w:r>
        <w:rPr>
          <w:i/>
          <w:color w:val="231F20"/>
          <w:w w:val="90"/>
          <w:sz w:val="24"/>
        </w:rPr>
        <w:t>tentent</w:t>
      </w:r>
      <w:r>
        <w:rPr>
          <w:i/>
          <w:color w:val="231F20"/>
          <w:spacing w:val="-3"/>
          <w:w w:val="90"/>
          <w:sz w:val="24"/>
        </w:rPr>
        <w:t xml:space="preserve"> </w:t>
      </w:r>
      <w:r>
        <w:rPr>
          <w:i/>
          <w:color w:val="231F20"/>
          <w:w w:val="90"/>
          <w:sz w:val="24"/>
        </w:rPr>
        <w:t>d'allécher</w:t>
      </w:r>
      <w:r>
        <w:rPr>
          <w:i/>
          <w:color w:val="231F20"/>
          <w:spacing w:val="-3"/>
          <w:w w:val="90"/>
          <w:sz w:val="24"/>
        </w:rPr>
        <w:t xml:space="preserve"> </w:t>
      </w:r>
      <w:r>
        <w:rPr>
          <w:i/>
          <w:color w:val="231F20"/>
          <w:w w:val="90"/>
          <w:sz w:val="24"/>
        </w:rPr>
        <w:t>avec</w:t>
      </w:r>
      <w:r>
        <w:rPr>
          <w:i/>
          <w:color w:val="231F20"/>
          <w:spacing w:val="-3"/>
          <w:w w:val="90"/>
          <w:sz w:val="24"/>
        </w:rPr>
        <w:t xml:space="preserve"> </w:t>
      </w:r>
      <w:r>
        <w:rPr>
          <w:i/>
          <w:color w:val="231F20"/>
          <w:w w:val="90"/>
          <w:sz w:val="24"/>
        </w:rPr>
        <w:t>leurs</w:t>
      </w:r>
      <w:r>
        <w:rPr>
          <w:i/>
          <w:color w:val="231F20"/>
          <w:spacing w:val="-3"/>
          <w:w w:val="90"/>
          <w:sz w:val="24"/>
        </w:rPr>
        <w:t xml:space="preserve"> </w:t>
      </w:r>
      <w:r>
        <w:rPr>
          <w:i/>
          <w:color w:val="231F20"/>
          <w:w w:val="90"/>
          <w:sz w:val="24"/>
        </w:rPr>
        <w:t xml:space="preserve">boniments. </w:t>
      </w:r>
      <w:r>
        <w:rPr>
          <w:i/>
          <w:color w:val="231F20"/>
          <w:w w:val="95"/>
          <w:sz w:val="24"/>
        </w:rPr>
        <w:t>Ils</w:t>
      </w:r>
      <w:r>
        <w:rPr>
          <w:i/>
          <w:color w:val="231F20"/>
          <w:spacing w:val="-8"/>
          <w:w w:val="95"/>
          <w:sz w:val="24"/>
        </w:rPr>
        <w:t xml:space="preserve"> </w:t>
      </w:r>
      <w:r>
        <w:rPr>
          <w:i/>
          <w:color w:val="231F20"/>
          <w:w w:val="95"/>
          <w:sz w:val="24"/>
        </w:rPr>
        <w:t>ont</w:t>
      </w:r>
      <w:r>
        <w:rPr>
          <w:i/>
          <w:color w:val="231F20"/>
          <w:spacing w:val="-8"/>
          <w:w w:val="95"/>
          <w:sz w:val="24"/>
        </w:rPr>
        <w:t xml:space="preserve"> </w:t>
      </w:r>
      <w:r>
        <w:rPr>
          <w:i/>
          <w:color w:val="231F20"/>
          <w:w w:val="95"/>
          <w:sz w:val="24"/>
        </w:rPr>
        <w:t>des</w:t>
      </w:r>
      <w:r>
        <w:rPr>
          <w:i/>
          <w:color w:val="231F20"/>
          <w:spacing w:val="-8"/>
          <w:w w:val="95"/>
          <w:sz w:val="24"/>
        </w:rPr>
        <w:t xml:space="preserve"> </w:t>
      </w:r>
      <w:r>
        <w:rPr>
          <w:i/>
          <w:color w:val="231F20"/>
          <w:w w:val="95"/>
          <w:sz w:val="24"/>
        </w:rPr>
        <w:t>arguments</w:t>
      </w:r>
      <w:r>
        <w:rPr>
          <w:i/>
          <w:color w:val="231F20"/>
          <w:spacing w:val="-8"/>
          <w:w w:val="95"/>
          <w:sz w:val="24"/>
        </w:rPr>
        <w:t xml:space="preserve"> </w:t>
      </w:r>
      <w:r>
        <w:rPr>
          <w:i/>
          <w:color w:val="231F20"/>
          <w:w w:val="95"/>
          <w:sz w:val="24"/>
        </w:rPr>
        <w:t>simplistes</w:t>
      </w:r>
      <w:r>
        <w:rPr>
          <w:i/>
          <w:color w:val="231F20"/>
          <w:spacing w:val="-8"/>
          <w:w w:val="95"/>
          <w:sz w:val="24"/>
        </w:rPr>
        <w:t xml:space="preserve"> </w:t>
      </w:r>
      <w:r>
        <w:rPr>
          <w:i/>
          <w:color w:val="231F20"/>
          <w:w w:val="95"/>
          <w:sz w:val="24"/>
        </w:rPr>
        <w:t>et</w:t>
      </w:r>
      <w:r>
        <w:rPr>
          <w:i/>
          <w:color w:val="231F20"/>
          <w:spacing w:val="-8"/>
          <w:w w:val="95"/>
          <w:sz w:val="24"/>
        </w:rPr>
        <w:t xml:space="preserve"> </w:t>
      </w:r>
      <w:r>
        <w:rPr>
          <w:i/>
          <w:color w:val="231F20"/>
          <w:w w:val="95"/>
          <w:sz w:val="24"/>
        </w:rPr>
        <w:t>évidents</w:t>
      </w:r>
      <w:r>
        <w:rPr>
          <w:i/>
          <w:color w:val="231F20"/>
          <w:spacing w:val="-8"/>
          <w:w w:val="95"/>
          <w:sz w:val="24"/>
        </w:rPr>
        <w:t xml:space="preserve"> </w:t>
      </w:r>
      <w:r>
        <w:rPr>
          <w:i/>
          <w:color w:val="231F20"/>
          <w:w w:val="95"/>
          <w:sz w:val="24"/>
        </w:rPr>
        <w:t>:</w:t>
      </w:r>
    </w:p>
    <w:p w14:paraId="47F78594" w14:textId="77777777" w:rsidR="00B76AFF" w:rsidRDefault="00000000">
      <w:pPr>
        <w:spacing w:before="1" w:line="199" w:lineRule="auto"/>
        <w:ind w:left="453" w:right="2325" w:firstLine="50"/>
        <w:jc w:val="both"/>
        <w:rPr>
          <w:i/>
          <w:sz w:val="24"/>
        </w:rPr>
      </w:pPr>
      <w:r>
        <w:rPr>
          <w:i/>
          <w:color w:val="231F20"/>
          <w:w w:val="90"/>
          <w:sz w:val="24"/>
        </w:rPr>
        <w:t xml:space="preserve">« Tu ne vas pas mourir avec une ou deux clopes, Prends en une, c'est gratuit, tu verras, c'est le top. Ce n'est pas en une fois qu'on devient dépendant. </w:t>
      </w:r>
      <w:r>
        <w:rPr>
          <w:i/>
          <w:color w:val="231F20"/>
          <w:w w:val="95"/>
          <w:sz w:val="24"/>
        </w:rPr>
        <w:t>Approche-toi</w:t>
      </w:r>
      <w:r>
        <w:rPr>
          <w:i/>
          <w:color w:val="231F20"/>
          <w:spacing w:val="-8"/>
          <w:w w:val="95"/>
          <w:sz w:val="24"/>
        </w:rPr>
        <w:t xml:space="preserve"> </w:t>
      </w:r>
      <w:r>
        <w:rPr>
          <w:i/>
          <w:color w:val="231F20"/>
          <w:w w:val="95"/>
          <w:sz w:val="24"/>
        </w:rPr>
        <w:t>un</w:t>
      </w:r>
      <w:r>
        <w:rPr>
          <w:i/>
          <w:color w:val="231F20"/>
          <w:spacing w:val="-8"/>
          <w:w w:val="95"/>
          <w:sz w:val="24"/>
        </w:rPr>
        <w:t xml:space="preserve"> </w:t>
      </w:r>
      <w:r>
        <w:rPr>
          <w:i/>
          <w:color w:val="231F20"/>
          <w:w w:val="95"/>
          <w:sz w:val="24"/>
        </w:rPr>
        <w:t>peu,</w:t>
      </w:r>
      <w:r>
        <w:rPr>
          <w:i/>
          <w:color w:val="231F20"/>
          <w:spacing w:val="-8"/>
          <w:w w:val="95"/>
          <w:sz w:val="24"/>
        </w:rPr>
        <w:t xml:space="preserve"> </w:t>
      </w:r>
      <w:r>
        <w:rPr>
          <w:i/>
          <w:color w:val="231F20"/>
          <w:w w:val="95"/>
          <w:sz w:val="24"/>
        </w:rPr>
        <w:t>tu</w:t>
      </w:r>
      <w:r>
        <w:rPr>
          <w:i/>
          <w:color w:val="231F20"/>
          <w:spacing w:val="-8"/>
          <w:w w:val="95"/>
          <w:sz w:val="24"/>
        </w:rPr>
        <w:t xml:space="preserve"> </w:t>
      </w:r>
      <w:r>
        <w:rPr>
          <w:i/>
          <w:color w:val="231F20"/>
          <w:w w:val="95"/>
          <w:sz w:val="24"/>
        </w:rPr>
        <w:t>vas</w:t>
      </w:r>
      <w:r>
        <w:rPr>
          <w:i/>
          <w:color w:val="231F20"/>
          <w:spacing w:val="-8"/>
          <w:w w:val="95"/>
          <w:sz w:val="24"/>
        </w:rPr>
        <w:t xml:space="preserve"> </w:t>
      </w:r>
      <w:r>
        <w:rPr>
          <w:i/>
          <w:color w:val="231F20"/>
          <w:w w:val="95"/>
          <w:sz w:val="24"/>
        </w:rPr>
        <w:t>voir,</w:t>
      </w:r>
      <w:r>
        <w:rPr>
          <w:i/>
          <w:color w:val="231F20"/>
          <w:spacing w:val="-8"/>
          <w:w w:val="95"/>
          <w:sz w:val="24"/>
        </w:rPr>
        <w:t xml:space="preserve"> </w:t>
      </w:r>
      <w:r>
        <w:rPr>
          <w:i/>
          <w:color w:val="231F20"/>
          <w:w w:val="95"/>
          <w:sz w:val="24"/>
        </w:rPr>
        <w:t>c'est</w:t>
      </w:r>
      <w:r>
        <w:rPr>
          <w:i/>
          <w:color w:val="231F20"/>
          <w:spacing w:val="-8"/>
          <w:w w:val="95"/>
          <w:sz w:val="24"/>
        </w:rPr>
        <w:t xml:space="preserve"> </w:t>
      </w:r>
      <w:r>
        <w:rPr>
          <w:i/>
          <w:color w:val="231F20"/>
          <w:w w:val="95"/>
          <w:sz w:val="24"/>
        </w:rPr>
        <w:t>facile.</w:t>
      </w:r>
    </w:p>
    <w:p w14:paraId="7DCC64BD" w14:textId="77777777" w:rsidR="00B76AFF" w:rsidRDefault="00000000">
      <w:pPr>
        <w:spacing w:before="2" w:line="199" w:lineRule="auto"/>
        <w:ind w:left="453" w:right="2801"/>
        <w:rPr>
          <w:i/>
          <w:sz w:val="24"/>
        </w:rPr>
      </w:pPr>
      <w:r>
        <w:rPr>
          <w:i/>
          <w:color w:val="231F20"/>
          <w:spacing w:val="-2"/>
          <w:sz w:val="24"/>
        </w:rPr>
        <w:t>A</w:t>
      </w:r>
      <w:r>
        <w:rPr>
          <w:i/>
          <w:color w:val="231F20"/>
          <w:spacing w:val="-12"/>
          <w:sz w:val="24"/>
        </w:rPr>
        <w:t xml:space="preserve"> </w:t>
      </w:r>
      <w:r>
        <w:rPr>
          <w:i/>
          <w:color w:val="231F20"/>
          <w:spacing w:val="-2"/>
          <w:sz w:val="24"/>
        </w:rPr>
        <w:t>toi,</w:t>
      </w:r>
      <w:r>
        <w:rPr>
          <w:i/>
          <w:color w:val="231F20"/>
          <w:spacing w:val="-12"/>
          <w:sz w:val="24"/>
        </w:rPr>
        <w:t xml:space="preserve"> </w:t>
      </w:r>
      <w:r>
        <w:rPr>
          <w:i/>
          <w:color w:val="231F20"/>
          <w:spacing w:val="-2"/>
          <w:sz w:val="24"/>
        </w:rPr>
        <w:t>je</w:t>
      </w:r>
      <w:r>
        <w:rPr>
          <w:i/>
          <w:color w:val="231F20"/>
          <w:spacing w:val="-12"/>
          <w:sz w:val="24"/>
        </w:rPr>
        <w:t xml:space="preserve"> </w:t>
      </w:r>
      <w:r>
        <w:rPr>
          <w:i/>
          <w:color w:val="231F20"/>
          <w:spacing w:val="-2"/>
          <w:sz w:val="24"/>
        </w:rPr>
        <w:t>te</w:t>
      </w:r>
      <w:r>
        <w:rPr>
          <w:i/>
          <w:color w:val="231F20"/>
          <w:spacing w:val="-11"/>
          <w:sz w:val="24"/>
        </w:rPr>
        <w:t xml:space="preserve"> </w:t>
      </w:r>
      <w:r>
        <w:rPr>
          <w:i/>
          <w:color w:val="231F20"/>
          <w:spacing w:val="-2"/>
          <w:sz w:val="24"/>
        </w:rPr>
        <w:t>le</w:t>
      </w:r>
      <w:r>
        <w:rPr>
          <w:i/>
          <w:color w:val="231F20"/>
          <w:spacing w:val="-12"/>
          <w:sz w:val="24"/>
        </w:rPr>
        <w:t xml:space="preserve"> </w:t>
      </w:r>
      <w:r>
        <w:rPr>
          <w:i/>
          <w:color w:val="231F20"/>
          <w:spacing w:val="-2"/>
          <w:sz w:val="24"/>
        </w:rPr>
        <w:t>donne</w:t>
      </w:r>
      <w:r>
        <w:rPr>
          <w:i/>
          <w:color w:val="231F20"/>
          <w:spacing w:val="-12"/>
          <w:sz w:val="24"/>
        </w:rPr>
        <w:t xml:space="preserve"> </w:t>
      </w:r>
      <w:r>
        <w:rPr>
          <w:i/>
          <w:color w:val="231F20"/>
          <w:spacing w:val="-2"/>
          <w:sz w:val="24"/>
        </w:rPr>
        <w:t>et</w:t>
      </w:r>
      <w:r>
        <w:rPr>
          <w:i/>
          <w:color w:val="231F20"/>
          <w:spacing w:val="-12"/>
          <w:sz w:val="24"/>
        </w:rPr>
        <w:t xml:space="preserve"> </w:t>
      </w:r>
      <w:r>
        <w:rPr>
          <w:i/>
          <w:color w:val="231F20"/>
          <w:spacing w:val="-2"/>
          <w:sz w:val="24"/>
        </w:rPr>
        <w:t>t'as</w:t>
      </w:r>
      <w:r>
        <w:rPr>
          <w:i/>
          <w:color w:val="231F20"/>
          <w:spacing w:val="-11"/>
          <w:sz w:val="24"/>
        </w:rPr>
        <w:t xml:space="preserve"> </w:t>
      </w:r>
      <w:r>
        <w:rPr>
          <w:i/>
          <w:color w:val="231F20"/>
          <w:spacing w:val="-2"/>
          <w:sz w:val="24"/>
        </w:rPr>
        <w:t>rien</w:t>
      </w:r>
      <w:r>
        <w:rPr>
          <w:i/>
          <w:color w:val="231F20"/>
          <w:spacing w:val="-12"/>
          <w:sz w:val="24"/>
        </w:rPr>
        <w:t xml:space="preserve"> </w:t>
      </w:r>
      <w:r>
        <w:rPr>
          <w:i/>
          <w:color w:val="231F20"/>
          <w:spacing w:val="-2"/>
          <w:sz w:val="24"/>
        </w:rPr>
        <w:t>à</w:t>
      </w:r>
      <w:r>
        <w:rPr>
          <w:i/>
          <w:color w:val="231F20"/>
          <w:spacing w:val="-12"/>
          <w:sz w:val="24"/>
        </w:rPr>
        <w:t xml:space="preserve"> </w:t>
      </w:r>
      <w:r>
        <w:rPr>
          <w:i/>
          <w:color w:val="231F20"/>
          <w:spacing w:val="-2"/>
          <w:sz w:val="24"/>
        </w:rPr>
        <w:t xml:space="preserve">payer. </w:t>
      </w:r>
      <w:r>
        <w:rPr>
          <w:i/>
          <w:color w:val="231F20"/>
          <w:w w:val="90"/>
          <w:sz w:val="24"/>
        </w:rPr>
        <w:t>Un</w:t>
      </w:r>
      <w:r>
        <w:rPr>
          <w:i/>
          <w:color w:val="231F20"/>
          <w:spacing w:val="-3"/>
          <w:w w:val="90"/>
          <w:sz w:val="24"/>
        </w:rPr>
        <w:t xml:space="preserve"> </w:t>
      </w:r>
      <w:r>
        <w:rPr>
          <w:i/>
          <w:color w:val="231F20"/>
          <w:w w:val="90"/>
          <w:sz w:val="24"/>
        </w:rPr>
        <w:t>pétard</w:t>
      </w:r>
      <w:r>
        <w:rPr>
          <w:i/>
          <w:color w:val="231F20"/>
          <w:spacing w:val="-3"/>
          <w:w w:val="90"/>
          <w:sz w:val="24"/>
        </w:rPr>
        <w:t xml:space="preserve"> </w:t>
      </w:r>
      <w:r>
        <w:rPr>
          <w:i/>
          <w:color w:val="231F20"/>
          <w:w w:val="90"/>
          <w:sz w:val="24"/>
        </w:rPr>
        <w:t>le</w:t>
      </w:r>
      <w:r>
        <w:rPr>
          <w:i/>
          <w:color w:val="231F20"/>
          <w:spacing w:val="-3"/>
          <w:w w:val="90"/>
          <w:sz w:val="24"/>
        </w:rPr>
        <w:t xml:space="preserve"> </w:t>
      </w:r>
      <w:r>
        <w:rPr>
          <w:i/>
          <w:color w:val="231F20"/>
          <w:w w:val="90"/>
          <w:sz w:val="24"/>
        </w:rPr>
        <w:t>matin</w:t>
      </w:r>
      <w:r>
        <w:rPr>
          <w:i/>
          <w:color w:val="231F20"/>
          <w:spacing w:val="-3"/>
          <w:w w:val="90"/>
          <w:sz w:val="24"/>
        </w:rPr>
        <w:t xml:space="preserve"> </w:t>
      </w:r>
      <w:r>
        <w:rPr>
          <w:i/>
          <w:color w:val="231F20"/>
          <w:w w:val="90"/>
          <w:sz w:val="24"/>
        </w:rPr>
        <w:t>pour</w:t>
      </w:r>
      <w:r>
        <w:rPr>
          <w:i/>
          <w:color w:val="231F20"/>
          <w:spacing w:val="-3"/>
          <w:w w:val="90"/>
          <w:sz w:val="24"/>
        </w:rPr>
        <w:t xml:space="preserve"> </w:t>
      </w:r>
      <w:r>
        <w:rPr>
          <w:i/>
          <w:color w:val="231F20"/>
          <w:w w:val="90"/>
          <w:sz w:val="24"/>
        </w:rPr>
        <w:t>mieux</w:t>
      </w:r>
      <w:r>
        <w:rPr>
          <w:i/>
          <w:color w:val="231F20"/>
          <w:spacing w:val="-3"/>
          <w:w w:val="90"/>
          <w:sz w:val="24"/>
        </w:rPr>
        <w:t xml:space="preserve"> </w:t>
      </w:r>
      <w:r>
        <w:rPr>
          <w:i/>
          <w:color w:val="231F20"/>
          <w:w w:val="90"/>
          <w:sz w:val="24"/>
        </w:rPr>
        <w:t>te</w:t>
      </w:r>
      <w:r>
        <w:rPr>
          <w:i/>
          <w:color w:val="231F20"/>
          <w:spacing w:val="-3"/>
          <w:w w:val="90"/>
          <w:sz w:val="24"/>
        </w:rPr>
        <w:t xml:space="preserve"> </w:t>
      </w:r>
      <w:r>
        <w:rPr>
          <w:i/>
          <w:color w:val="231F20"/>
          <w:w w:val="90"/>
          <w:sz w:val="24"/>
        </w:rPr>
        <w:t>réveiller</w:t>
      </w:r>
    </w:p>
    <w:p w14:paraId="2541AF08" w14:textId="77777777" w:rsidR="00B76AFF" w:rsidRDefault="00000000">
      <w:pPr>
        <w:spacing w:before="1" w:line="199" w:lineRule="auto"/>
        <w:ind w:left="453" w:right="2170"/>
        <w:rPr>
          <w:i/>
          <w:sz w:val="24"/>
        </w:rPr>
      </w:pPr>
      <w:r>
        <w:rPr>
          <w:i/>
          <w:color w:val="231F20"/>
          <w:w w:val="95"/>
          <w:sz w:val="24"/>
        </w:rPr>
        <w:t>Et</w:t>
      </w:r>
      <w:r>
        <w:rPr>
          <w:i/>
          <w:color w:val="231F20"/>
          <w:spacing w:val="-11"/>
          <w:w w:val="95"/>
          <w:sz w:val="24"/>
        </w:rPr>
        <w:t xml:space="preserve"> </w:t>
      </w:r>
      <w:r>
        <w:rPr>
          <w:i/>
          <w:color w:val="231F20"/>
          <w:w w:val="95"/>
          <w:sz w:val="24"/>
        </w:rPr>
        <w:t>un</w:t>
      </w:r>
      <w:r>
        <w:rPr>
          <w:i/>
          <w:color w:val="231F20"/>
          <w:spacing w:val="-9"/>
          <w:w w:val="95"/>
          <w:sz w:val="24"/>
        </w:rPr>
        <w:t xml:space="preserve"> </w:t>
      </w:r>
      <w:r>
        <w:rPr>
          <w:i/>
          <w:color w:val="231F20"/>
          <w:w w:val="95"/>
          <w:sz w:val="24"/>
        </w:rPr>
        <w:t>pétard</w:t>
      </w:r>
      <w:r>
        <w:rPr>
          <w:i/>
          <w:color w:val="231F20"/>
          <w:spacing w:val="-9"/>
          <w:w w:val="95"/>
          <w:sz w:val="24"/>
        </w:rPr>
        <w:t xml:space="preserve"> </w:t>
      </w:r>
      <w:r>
        <w:rPr>
          <w:i/>
          <w:color w:val="231F20"/>
          <w:w w:val="95"/>
          <w:sz w:val="24"/>
        </w:rPr>
        <w:t>le</w:t>
      </w:r>
      <w:r>
        <w:rPr>
          <w:i/>
          <w:color w:val="231F20"/>
          <w:spacing w:val="-9"/>
          <w:w w:val="95"/>
          <w:sz w:val="24"/>
        </w:rPr>
        <w:t xml:space="preserve"> </w:t>
      </w:r>
      <w:r>
        <w:rPr>
          <w:i/>
          <w:color w:val="231F20"/>
          <w:w w:val="95"/>
          <w:sz w:val="24"/>
        </w:rPr>
        <w:t>soir</w:t>
      </w:r>
      <w:r>
        <w:rPr>
          <w:i/>
          <w:color w:val="231F20"/>
          <w:spacing w:val="-9"/>
          <w:w w:val="95"/>
          <w:sz w:val="24"/>
        </w:rPr>
        <w:t xml:space="preserve"> </w:t>
      </w:r>
      <w:r>
        <w:rPr>
          <w:i/>
          <w:color w:val="231F20"/>
          <w:w w:val="95"/>
          <w:sz w:val="24"/>
        </w:rPr>
        <w:t>pour</w:t>
      </w:r>
      <w:r>
        <w:rPr>
          <w:i/>
          <w:color w:val="231F20"/>
          <w:spacing w:val="-9"/>
          <w:w w:val="95"/>
          <w:sz w:val="24"/>
        </w:rPr>
        <w:t xml:space="preserve"> </w:t>
      </w:r>
      <w:r>
        <w:rPr>
          <w:i/>
          <w:color w:val="231F20"/>
          <w:w w:val="95"/>
          <w:sz w:val="24"/>
        </w:rPr>
        <w:t>t'endormir</w:t>
      </w:r>
      <w:r>
        <w:rPr>
          <w:i/>
          <w:color w:val="231F20"/>
          <w:spacing w:val="-9"/>
          <w:w w:val="95"/>
          <w:sz w:val="24"/>
        </w:rPr>
        <w:t xml:space="preserve"> </w:t>
      </w:r>
      <w:r>
        <w:rPr>
          <w:i/>
          <w:color w:val="231F20"/>
          <w:w w:val="95"/>
          <w:sz w:val="24"/>
        </w:rPr>
        <w:t xml:space="preserve">tranquille. </w:t>
      </w:r>
      <w:r>
        <w:rPr>
          <w:i/>
          <w:color w:val="231F20"/>
          <w:w w:val="90"/>
          <w:sz w:val="24"/>
        </w:rPr>
        <w:t>Tu</w:t>
      </w:r>
      <w:r>
        <w:rPr>
          <w:i/>
          <w:color w:val="231F20"/>
          <w:spacing w:val="-3"/>
          <w:w w:val="90"/>
          <w:sz w:val="24"/>
        </w:rPr>
        <w:t xml:space="preserve"> </w:t>
      </w:r>
      <w:r>
        <w:rPr>
          <w:i/>
          <w:color w:val="231F20"/>
          <w:w w:val="90"/>
          <w:sz w:val="24"/>
        </w:rPr>
        <w:t>verras,</w:t>
      </w:r>
      <w:r>
        <w:rPr>
          <w:i/>
          <w:color w:val="231F20"/>
          <w:spacing w:val="-3"/>
          <w:w w:val="90"/>
          <w:sz w:val="24"/>
        </w:rPr>
        <w:t xml:space="preserve"> </w:t>
      </w:r>
      <w:r>
        <w:rPr>
          <w:i/>
          <w:color w:val="231F20"/>
          <w:w w:val="90"/>
          <w:sz w:val="24"/>
        </w:rPr>
        <w:t>c'est</w:t>
      </w:r>
      <w:r>
        <w:rPr>
          <w:i/>
          <w:color w:val="231F20"/>
          <w:spacing w:val="-3"/>
          <w:w w:val="90"/>
          <w:sz w:val="24"/>
        </w:rPr>
        <w:t xml:space="preserve"> </w:t>
      </w:r>
      <w:r>
        <w:rPr>
          <w:i/>
          <w:color w:val="231F20"/>
          <w:w w:val="90"/>
          <w:sz w:val="24"/>
        </w:rPr>
        <w:t>super,</w:t>
      </w:r>
      <w:r>
        <w:rPr>
          <w:i/>
          <w:color w:val="231F20"/>
          <w:spacing w:val="-3"/>
          <w:w w:val="90"/>
          <w:sz w:val="24"/>
        </w:rPr>
        <w:t xml:space="preserve"> </w:t>
      </w:r>
      <w:r>
        <w:rPr>
          <w:i/>
          <w:color w:val="231F20"/>
          <w:w w:val="90"/>
          <w:sz w:val="24"/>
        </w:rPr>
        <w:t>quand</w:t>
      </w:r>
      <w:r>
        <w:rPr>
          <w:i/>
          <w:color w:val="231F20"/>
          <w:spacing w:val="-3"/>
          <w:w w:val="90"/>
          <w:sz w:val="24"/>
        </w:rPr>
        <w:t xml:space="preserve"> </w:t>
      </w:r>
      <w:r>
        <w:rPr>
          <w:i/>
          <w:color w:val="231F20"/>
          <w:w w:val="90"/>
          <w:sz w:val="24"/>
        </w:rPr>
        <w:t>on</w:t>
      </w:r>
      <w:r>
        <w:rPr>
          <w:i/>
          <w:color w:val="231F20"/>
          <w:spacing w:val="-3"/>
          <w:w w:val="90"/>
          <w:sz w:val="24"/>
        </w:rPr>
        <w:t xml:space="preserve"> </w:t>
      </w:r>
      <w:r>
        <w:rPr>
          <w:i/>
          <w:color w:val="231F20"/>
          <w:w w:val="90"/>
          <w:sz w:val="24"/>
        </w:rPr>
        <w:t>a</w:t>
      </w:r>
      <w:r>
        <w:rPr>
          <w:i/>
          <w:color w:val="231F20"/>
          <w:spacing w:val="-3"/>
          <w:w w:val="90"/>
          <w:sz w:val="24"/>
        </w:rPr>
        <w:t xml:space="preserve"> </w:t>
      </w:r>
      <w:r>
        <w:rPr>
          <w:i/>
          <w:color w:val="231F20"/>
          <w:w w:val="90"/>
          <w:sz w:val="24"/>
        </w:rPr>
        <w:t>des</w:t>
      </w:r>
      <w:r>
        <w:rPr>
          <w:i/>
          <w:color w:val="231F20"/>
          <w:spacing w:val="-3"/>
          <w:w w:val="90"/>
          <w:sz w:val="24"/>
        </w:rPr>
        <w:t xml:space="preserve"> </w:t>
      </w:r>
      <w:r>
        <w:rPr>
          <w:i/>
          <w:color w:val="231F20"/>
          <w:w w:val="90"/>
          <w:sz w:val="24"/>
        </w:rPr>
        <w:t>problèmes</w:t>
      </w:r>
      <w:r>
        <w:rPr>
          <w:i/>
          <w:color w:val="231F20"/>
          <w:spacing w:val="-3"/>
          <w:w w:val="90"/>
          <w:sz w:val="24"/>
        </w:rPr>
        <w:t xml:space="preserve"> </w:t>
      </w:r>
      <w:r>
        <w:rPr>
          <w:i/>
          <w:color w:val="231F20"/>
          <w:w w:val="90"/>
          <w:sz w:val="24"/>
        </w:rPr>
        <w:t xml:space="preserve">! </w:t>
      </w:r>
      <w:r>
        <w:rPr>
          <w:i/>
          <w:color w:val="231F20"/>
          <w:w w:val="95"/>
          <w:sz w:val="24"/>
        </w:rPr>
        <w:t>Ne</w:t>
      </w:r>
      <w:r>
        <w:rPr>
          <w:i/>
          <w:color w:val="231F20"/>
          <w:spacing w:val="-6"/>
          <w:w w:val="95"/>
          <w:sz w:val="24"/>
        </w:rPr>
        <w:t xml:space="preserve"> </w:t>
      </w:r>
      <w:r>
        <w:rPr>
          <w:i/>
          <w:color w:val="231F20"/>
          <w:w w:val="95"/>
          <w:sz w:val="24"/>
        </w:rPr>
        <w:t>reste</w:t>
      </w:r>
      <w:r>
        <w:rPr>
          <w:i/>
          <w:color w:val="231F20"/>
          <w:spacing w:val="-6"/>
          <w:w w:val="95"/>
          <w:sz w:val="24"/>
        </w:rPr>
        <w:t xml:space="preserve"> </w:t>
      </w:r>
      <w:r>
        <w:rPr>
          <w:i/>
          <w:color w:val="231F20"/>
          <w:w w:val="95"/>
          <w:sz w:val="24"/>
        </w:rPr>
        <w:t>pas</w:t>
      </w:r>
      <w:r>
        <w:rPr>
          <w:i/>
          <w:color w:val="231F20"/>
          <w:spacing w:val="-6"/>
          <w:w w:val="95"/>
          <w:sz w:val="24"/>
        </w:rPr>
        <w:t xml:space="preserve"> </w:t>
      </w:r>
      <w:r>
        <w:rPr>
          <w:i/>
          <w:color w:val="231F20"/>
          <w:w w:val="95"/>
          <w:sz w:val="24"/>
        </w:rPr>
        <w:t>idiot,</w:t>
      </w:r>
      <w:r>
        <w:rPr>
          <w:i/>
          <w:color w:val="231F20"/>
          <w:spacing w:val="-6"/>
          <w:w w:val="95"/>
          <w:sz w:val="24"/>
        </w:rPr>
        <w:t xml:space="preserve"> </w:t>
      </w:r>
      <w:r>
        <w:rPr>
          <w:i/>
          <w:color w:val="231F20"/>
          <w:w w:val="95"/>
          <w:sz w:val="24"/>
        </w:rPr>
        <w:t>fais</w:t>
      </w:r>
      <w:r>
        <w:rPr>
          <w:i/>
          <w:color w:val="231F20"/>
          <w:spacing w:val="-6"/>
          <w:w w:val="95"/>
          <w:sz w:val="24"/>
        </w:rPr>
        <w:t xml:space="preserve"> </w:t>
      </w:r>
      <w:r>
        <w:rPr>
          <w:i/>
          <w:color w:val="231F20"/>
          <w:w w:val="95"/>
          <w:sz w:val="24"/>
        </w:rPr>
        <w:t>comme</w:t>
      </w:r>
      <w:r>
        <w:rPr>
          <w:i/>
          <w:color w:val="231F20"/>
          <w:spacing w:val="-6"/>
          <w:w w:val="95"/>
          <w:sz w:val="24"/>
        </w:rPr>
        <w:t xml:space="preserve"> </w:t>
      </w:r>
      <w:r>
        <w:rPr>
          <w:i/>
          <w:color w:val="231F20"/>
          <w:w w:val="95"/>
          <w:sz w:val="24"/>
        </w:rPr>
        <w:t>les</w:t>
      </w:r>
      <w:r>
        <w:rPr>
          <w:i/>
          <w:color w:val="231F20"/>
          <w:spacing w:val="-6"/>
          <w:w w:val="95"/>
          <w:sz w:val="24"/>
        </w:rPr>
        <w:t xml:space="preserve"> </w:t>
      </w:r>
      <w:r>
        <w:rPr>
          <w:i/>
          <w:color w:val="231F20"/>
          <w:w w:val="95"/>
          <w:sz w:val="24"/>
        </w:rPr>
        <w:t>copains.</w:t>
      </w:r>
    </w:p>
    <w:p w14:paraId="63E48FDC" w14:textId="77777777" w:rsidR="00B76AFF" w:rsidRDefault="00000000">
      <w:pPr>
        <w:spacing w:line="260" w:lineRule="exact"/>
        <w:ind w:left="453"/>
        <w:rPr>
          <w:i/>
          <w:sz w:val="24"/>
        </w:rPr>
      </w:pPr>
      <w:r>
        <w:rPr>
          <w:i/>
          <w:color w:val="231F20"/>
          <w:w w:val="90"/>
          <w:sz w:val="24"/>
        </w:rPr>
        <w:t>Moi</w:t>
      </w:r>
      <w:r>
        <w:rPr>
          <w:i/>
          <w:color w:val="231F20"/>
          <w:spacing w:val="-2"/>
          <w:w w:val="90"/>
          <w:sz w:val="24"/>
        </w:rPr>
        <w:t xml:space="preserve"> </w:t>
      </w:r>
      <w:r>
        <w:rPr>
          <w:i/>
          <w:color w:val="231F20"/>
          <w:w w:val="90"/>
          <w:sz w:val="24"/>
        </w:rPr>
        <w:t>qui</w:t>
      </w:r>
      <w:r>
        <w:rPr>
          <w:i/>
          <w:color w:val="231F20"/>
          <w:spacing w:val="-1"/>
          <w:w w:val="90"/>
          <w:sz w:val="24"/>
        </w:rPr>
        <w:t xml:space="preserve"> </w:t>
      </w:r>
      <w:r>
        <w:rPr>
          <w:i/>
          <w:color w:val="231F20"/>
          <w:w w:val="90"/>
          <w:sz w:val="24"/>
        </w:rPr>
        <w:t>suis</w:t>
      </w:r>
      <w:r>
        <w:rPr>
          <w:i/>
          <w:color w:val="231F20"/>
          <w:spacing w:val="-1"/>
          <w:w w:val="90"/>
          <w:sz w:val="24"/>
        </w:rPr>
        <w:t xml:space="preserve"> </w:t>
      </w:r>
      <w:r>
        <w:rPr>
          <w:i/>
          <w:color w:val="231F20"/>
          <w:w w:val="90"/>
          <w:sz w:val="24"/>
        </w:rPr>
        <w:t>ton</w:t>
      </w:r>
      <w:r>
        <w:rPr>
          <w:i/>
          <w:color w:val="231F20"/>
          <w:spacing w:val="-2"/>
          <w:w w:val="90"/>
          <w:sz w:val="24"/>
        </w:rPr>
        <w:t xml:space="preserve"> </w:t>
      </w:r>
      <w:r>
        <w:rPr>
          <w:i/>
          <w:color w:val="231F20"/>
          <w:w w:val="90"/>
          <w:sz w:val="24"/>
        </w:rPr>
        <w:t>ami,</w:t>
      </w:r>
      <w:r>
        <w:rPr>
          <w:i/>
          <w:color w:val="231F20"/>
          <w:spacing w:val="-1"/>
          <w:w w:val="90"/>
          <w:sz w:val="24"/>
        </w:rPr>
        <w:t xml:space="preserve"> </w:t>
      </w:r>
      <w:r>
        <w:rPr>
          <w:i/>
          <w:color w:val="231F20"/>
          <w:w w:val="90"/>
          <w:sz w:val="24"/>
        </w:rPr>
        <w:t>je</w:t>
      </w:r>
      <w:r>
        <w:rPr>
          <w:i/>
          <w:color w:val="231F20"/>
          <w:spacing w:val="-1"/>
          <w:w w:val="90"/>
          <w:sz w:val="24"/>
        </w:rPr>
        <w:t xml:space="preserve"> </w:t>
      </w:r>
      <w:r>
        <w:rPr>
          <w:i/>
          <w:color w:val="231F20"/>
          <w:w w:val="90"/>
          <w:sz w:val="24"/>
        </w:rPr>
        <w:t>ne</w:t>
      </w:r>
      <w:r>
        <w:rPr>
          <w:i/>
          <w:color w:val="231F20"/>
          <w:spacing w:val="-2"/>
          <w:w w:val="90"/>
          <w:sz w:val="24"/>
        </w:rPr>
        <w:t xml:space="preserve"> </w:t>
      </w:r>
      <w:r>
        <w:rPr>
          <w:i/>
          <w:color w:val="231F20"/>
          <w:w w:val="90"/>
          <w:sz w:val="24"/>
        </w:rPr>
        <w:t>veux</w:t>
      </w:r>
      <w:r>
        <w:rPr>
          <w:i/>
          <w:color w:val="231F20"/>
          <w:spacing w:val="-1"/>
          <w:w w:val="90"/>
          <w:sz w:val="24"/>
        </w:rPr>
        <w:t xml:space="preserve"> </w:t>
      </w:r>
      <w:r>
        <w:rPr>
          <w:i/>
          <w:color w:val="231F20"/>
          <w:w w:val="90"/>
          <w:sz w:val="24"/>
        </w:rPr>
        <w:t>que</w:t>
      </w:r>
      <w:r>
        <w:rPr>
          <w:i/>
          <w:color w:val="231F20"/>
          <w:spacing w:val="-1"/>
          <w:w w:val="90"/>
          <w:sz w:val="24"/>
        </w:rPr>
        <w:t xml:space="preserve"> </w:t>
      </w:r>
      <w:r>
        <w:rPr>
          <w:i/>
          <w:color w:val="231F20"/>
          <w:w w:val="90"/>
          <w:sz w:val="24"/>
        </w:rPr>
        <w:t>ton</w:t>
      </w:r>
      <w:r>
        <w:rPr>
          <w:i/>
          <w:color w:val="231F20"/>
          <w:spacing w:val="-2"/>
          <w:w w:val="90"/>
          <w:sz w:val="24"/>
        </w:rPr>
        <w:t xml:space="preserve"> bien.</w:t>
      </w:r>
    </w:p>
    <w:p w14:paraId="526FCF7A" w14:textId="77777777" w:rsidR="00B76AFF" w:rsidRDefault="00000000">
      <w:pPr>
        <w:spacing w:before="14" w:line="199" w:lineRule="auto"/>
        <w:ind w:left="453" w:right="1810"/>
        <w:rPr>
          <w:i/>
          <w:sz w:val="24"/>
        </w:rPr>
      </w:pPr>
      <w:r>
        <w:rPr>
          <w:i/>
          <w:color w:val="231F20"/>
          <w:w w:val="90"/>
          <w:sz w:val="24"/>
        </w:rPr>
        <w:t>Tu</w:t>
      </w:r>
      <w:r>
        <w:rPr>
          <w:i/>
          <w:color w:val="231F20"/>
          <w:spacing w:val="-1"/>
          <w:w w:val="90"/>
          <w:sz w:val="24"/>
        </w:rPr>
        <w:t xml:space="preserve"> </w:t>
      </w:r>
      <w:r>
        <w:rPr>
          <w:i/>
          <w:color w:val="231F20"/>
          <w:w w:val="90"/>
          <w:sz w:val="24"/>
        </w:rPr>
        <w:t>as</w:t>
      </w:r>
      <w:r>
        <w:rPr>
          <w:i/>
          <w:color w:val="231F20"/>
          <w:spacing w:val="-1"/>
          <w:w w:val="90"/>
          <w:sz w:val="24"/>
        </w:rPr>
        <w:t xml:space="preserve"> </w:t>
      </w:r>
      <w:r>
        <w:rPr>
          <w:i/>
          <w:color w:val="231F20"/>
          <w:w w:val="90"/>
          <w:sz w:val="24"/>
        </w:rPr>
        <w:t>confiance</w:t>
      </w:r>
      <w:r>
        <w:rPr>
          <w:i/>
          <w:color w:val="231F20"/>
          <w:spacing w:val="-1"/>
          <w:w w:val="90"/>
          <w:sz w:val="24"/>
        </w:rPr>
        <w:t xml:space="preserve"> </w:t>
      </w:r>
      <w:r>
        <w:rPr>
          <w:i/>
          <w:color w:val="231F20"/>
          <w:w w:val="90"/>
          <w:sz w:val="24"/>
        </w:rPr>
        <w:t>en</w:t>
      </w:r>
      <w:r>
        <w:rPr>
          <w:i/>
          <w:color w:val="231F20"/>
          <w:spacing w:val="-1"/>
          <w:w w:val="90"/>
          <w:sz w:val="24"/>
        </w:rPr>
        <w:t xml:space="preserve"> </w:t>
      </w:r>
      <w:r>
        <w:rPr>
          <w:i/>
          <w:color w:val="231F20"/>
          <w:w w:val="90"/>
          <w:sz w:val="24"/>
        </w:rPr>
        <w:t>moi,</w:t>
      </w:r>
      <w:r>
        <w:rPr>
          <w:i/>
          <w:color w:val="231F20"/>
          <w:spacing w:val="-1"/>
          <w:w w:val="90"/>
          <w:sz w:val="24"/>
        </w:rPr>
        <w:t xml:space="preserve"> </w:t>
      </w:r>
      <w:r>
        <w:rPr>
          <w:i/>
          <w:color w:val="231F20"/>
          <w:w w:val="90"/>
          <w:sz w:val="24"/>
        </w:rPr>
        <w:t>tu</w:t>
      </w:r>
      <w:r>
        <w:rPr>
          <w:i/>
          <w:color w:val="231F20"/>
          <w:spacing w:val="-1"/>
          <w:w w:val="90"/>
          <w:sz w:val="24"/>
        </w:rPr>
        <w:t xml:space="preserve"> </w:t>
      </w:r>
      <w:r>
        <w:rPr>
          <w:i/>
          <w:color w:val="231F20"/>
          <w:w w:val="90"/>
          <w:sz w:val="24"/>
        </w:rPr>
        <w:t>me</w:t>
      </w:r>
      <w:r>
        <w:rPr>
          <w:i/>
          <w:color w:val="231F20"/>
          <w:spacing w:val="-1"/>
          <w:w w:val="90"/>
          <w:sz w:val="24"/>
        </w:rPr>
        <w:t xml:space="preserve"> </w:t>
      </w:r>
      <w:r>
        <w:rPr>
          <w:i/>
          <w:color w:val="231F20"/>
          <w:w w:val="90"/>
          <w:sz w:val="24"/>
        </w:rPr>
        <w:t>connais</w:t>
      </w:r>
      <w:r>
        <w:rPr>
          <w:i/>
          <w:color w:val="231F20"/>
          <w:spacing w:val="-1"/>
          <w:w w:val="90"/>
          <w:sz w:val="24"/>
        </w:rPr>
        <w:t xml:space="preserve"> </w:t>
      </w:r>
      <w:r>
        <w:rPr>
          <w:i/>
          <w:color w:val="231F20"/>
          <w:w w:val="90"/>
          <w:sz w:val="24"/>
        </w:rPr>
        <w:t>quand</w:t>
      </w:r>
      <w:r>
        <w:rPr>
          <w:i/>
          <w:color w:val="231F20"/>
          <w:spacing w:val="-1"/>
          <w:w w:val="90"/>
          <w:sz w:val="24"/>
        </w:rPr>
        <w:t xml:space="preserve"> </w:t>
      </w:r>
      <w:r>
        <w:rPr>
          <w:i/>
          <w:color w:val="231F20"/>
          <w:w w:val="90"/>
          <w:sz w:val="24"/>
        </w:rPr>
        <w:t>même</w:t>
      </w:r>
      <w:r>
        <w:rPr>
          <w:i/>
          <w:color w:val="231F20"/>
          <w:spacing w:val="-1"/>
          <w:w w:val="90"/>
          <w:sz w:val="24"/>
        </w:rPr>
        <w:t xml:space="preserve"> </w:t>
      </w:r>
      <w:r>
        <w:rPr>
          <w:i/>
          <w:color w:val="231F20"/>
          <w:w w:val="90"/>
          <w:sz w:val="24"/>
        </w:rPr>
        <w:t>!</w:t>
      </w:r>
      <w:r>
        <w:rPr>
          <w:i/>
          <w:color w:val="231F20"/>
          <w:spacing w:val="-1"/>
          <w:w w:val="90"/>
          <w:sz w:val="24"/>
        </w:rPr>
        <w:t xml:space="preserve"> </w:t>
      </w:r>
      <w:r>
        <w:rPr>
          <w:i/>
          <w:color w:val="231F20"/>
          <w:w w:val="90"/>
          <w:sz w:val="24"/>
        </w:rPr>
        <w:t xml:space="preserve">» </w:t>
      </w:r>
      <w:r>
        <w:rPr>
          <w:i/>
          <w:color w:val="231F20"/>
          <w:w w:val="95"/>
          <w:sz w:val="24"/>
        </w:rPr>
        <w:t>Mais</w:t>
      </w:r>
      <w:r>
        <w:rPr>
          <w:i/>
          <w:color w:val="231F20"/>
          <w:spacing w:val="-11"/>
          <w:w w:val="95"/>
          <w:sz w:val="24"/>
        </w:rPr>
        <w:t xml:space="preserve"> </w:t>
      </w:r>
      <w:r>
        <w:rPr>
          <w:i/>
          <w:color w:val="231F20"/>
          <w:w w:val="95"/>
          <w:sz w:val="24"/>
        </w:rPr>
        <w:t>quand</w:t>
      </w:r>
      <w:r>
        <w:rPr>
          <w:i/>
          <w:color w:val="231F20"/>
          <w:spacing w:val="-11"/>
          <w:w w:val="95"/>
          <w:sz w:val="24"/>
        </w:rPr>
        <w:t xml:space="preserve"> </w:t>
      </w:r>
      <w:r>
        <w:rPr>
          <w:i/>
          <w:color w:val="231F20"/>
          <w:w w:val="95"/>
          <w:sz w:val="24"/>
        </w:rPr>
        <w:t>leurs</w:t>
      </w:r>
      <w:r>
        <w:rPr>
          <w:i/>
          <w:color w:val="231F20"/>
          <w:spacing w:val="-11"/>
          <w:w w:val="95"/>
          <w:sz w:val="24"/>
        </w:rPr>
        <w:t xml:space="preserve"> </w:t>
      </w:r>
      <w:r>
        <w:rPr>
          <w:i/>
          <w:color w:val="231F20"/>
          <w:w w:val="95"/>
          <w:sz w:val="24"/>
        </w:rPr>
        <w:t>arguments,</w:t>
      </w:r>
      <w:r>
        <w:rPr>
          <w:i/>
          <w:color w:val="231F20"/>
          <w:spacing w:val="-11"/>
          <w:w w:val="95"/>
          <w:sz w:val="24"/>
        </w:rPr>
        <w:t xml:space="preserve"> </w:t>
      </w:r>
      <w:r>
        <w:rPr>
          <w:i/>
          <w:color w:val="231F20"/>
          <w:w w:val="95"/>
          <w:sz w:val="24"/>
        </w:rPr>
        <w:t>discours</w:t>
      </w:r>
      <w:r>
        <w:rPr>
          <w:i/>
          <w:color w:val="231F20"/>
          <w:spacing w:val="-11"/>
          <w:w w:val="95"/>
          <w:sz w:val="24"/>
        </w:rPr>
        <w:t xml:space="preserve"> </w:t>
      </w:r>
      <w:r>
        <w:rPr>
          <w:i/>
          <w:color w:val="231F20"/>
          <w:w w:val="95"/>
          <w:sz w:val="24"/>
        </w:rPr>
        <w:t>de</w:t>
      </w:r>
      <w:r>
        <w:rPr>
          <w:i/>
          <w:color w:val="231F20"/>
          <w:spacing w:val="-11"/>
          <w:w w:val="95"/>
          <w:sz w:val="24"/>
        </w:rPr>
        <w:t xml:space="preserve"> </w:t>
      </w:r>
      <w:r>
        <w:rPr>
          <w:i/>
          <w:color w:val="231F20"/>
          <w:w w:val="95"/>
          <w:sz w:val="24"/>
        </w:rPr>
        <w:t>pacotille,</w:t>
      </w:r>
    </w:p>
    <w:p w14:paraId="26774C05" w14:textId="77777777" w:rsidR="00B76AFF" w:rsidRDefault="00000000">
      <w:pPr>
        <w:spacing w:before="1" w:line="199" w:lineRule="auto"/>
        <w:ind w:left="453" w:right="2304"/>
        <w:rPr>
          <w:i/>
          <w:sz w:val="24"/>
        </w:rPr>
      </w:pPr>
      <w:r>
        <w:rPr>
          <w:i/>
          <w:color w:val="231F20"/>
          <w:w w:val="90"/>
          <w:sz w:val="24"/>
        </w:rPr>
        <w:t>Ne</w:t>
      </w:r>
      <w:r>
        <w:rPr>
          <w:i/>
          <w:color w:val="231F20"/>
          <w:spacing w:val="-1"/>
          <w:w w:val="90"/>
          <w:sz w:val="24"/>
        </w:rPr>
        <w:t xml:space="preserve"> </w:t>
      </w:r>
      <w:r>
        <w:rPr>
          <w:i/>
          <w:color w:val="231F20"/>
          <w:w w:val="90"/>
          <w:sz w:val="24"/>
        </w:rPr>
        <w:t>leur</w:t>
      </w:r>
      <w:r>
        <w:rPr>
          <w:i/>
          <w:color w:val="231F20"/>
          <w:spacing w:val="-1"/>
          <w:w w:val="90"/>
          <w:sz w:val="24"/>
        </w:rPr>
        <w:t xml:space="preserve"> </w:t>
      </w:r>
      <w:r>
        <w:rPr>
          <w:i/>
          <w:color w:val="231F20"/>
          <w:w w:val="90"/>
          <w:sz w:val="24"/>
        </w:rPr>
        <w:t>servent</w:t>
      </w:r>
      <w:r>
        <w:rPr>
          <w:i/>
          <w:color w:val="231F20"/>
          <w:spacing w:val="-1"/>
          <w:w w:val="90"/>
          <w:sz w:val="24"/>
        </w:rPr>
        <w:t xml:space="preserve"> </w:t>
      </w:r>
      <w:r>
        <w:rPr>
          <w:i/>
          <w:color w:val="231F20"/>
          <w:w w:val="90"/>
          <w:sz w:val="24"/>
        </w:rPr>
        <w:t>à</w:t>
      </w:r>
      <w:r>
        <w:rPr>
          <w:i/>
          <w:color w:val="231F20"/>
          <w:spacing w:val="-1"/>
          <w:w w:val="90"/>
          <w:sz w:val="24"/>
        </w:rPr>
        <w:t xml:space="preserve"> </w:t>
      </w:r>
      <w:r>
        <w:rPr>
          <w:i/>
          <w:color w:val="231F20"/>
          <w:w w:val="90"/>
          <w:sz w:val="24"/>
        </w:rPr>
        <w:t>rien,</w:t>
      </w:r>
      <w:r>
        <w:rPr>
          <w:i/>
          <w:color w:val="231F20"/>
          <w:spacing w:val="-1"/>
          <w:w w:val="90"/>
          <w:sz w:val="24"/>
        </w:rPr>
        <w:t xml:space="preserve"> </w:t>
      </w:r>
      <w:r>
        <w:rPr>
          <w:i/>
          <w:color w:val="231F20"/>
          <w:w w:val="90"/>
          <w:sz w:val="24"/>
        </w:rPr>
        <w:t>ne</w:t>
      </w:r>
      <w:r>
        <w:rPr>
          <w:i/>
          <w:color w:val="231F20"/>
          <w:spacing w:val="-1"/>
          <w:w w:val="90"/>
          <w:sz w:val="24"/>
        </w:rPr>
        <w:t xml:space="preserve"> </w:t>
      </w:r>
      <w:r>
        <w:rPr>
          <w:i/>
          <w:color w:val="231F20"/>
          <w:w w:val="90"/>
          <w:sz w:val="24"/>
        </w:rPr>
        <w:t>sont</w:t>
      </w:r>
      <w:r>
        <w:rPr>
          <w:i/>
          <w:color w:val="231F20"/>
          <w:spacing w:val="-1"/>
          <w:w w:val="90"/>
          <w:sz w:val="24"/>
        </w:rPr>
        <w:t xml:space="preserve"> </w:t>
      </w:r>
      <w:r>
        <w:rPr>
          <w:i/>
          <w:color w:val="231F20"/>
          <w:w w:val="90"/>
          <w:sz w:val="24"/>
        </w:rPr>
        <w:t>pas</w:t>
      </w:r>
      <w:r>
        <w:rPr>
          <w:i/>
          <w:color w:val="231F20"/>
          <w:spacing w:val="-1"/>
          <w:w w:val="90"/>
          <w:sz w:val="24"/>
        </w:rPr>
        <w:t xml:space="preserve"> </w:t>
      </w:r>
      <w:r>
        <w:rPr>
          <w:i/>
          <w:color w:val="231F20"/>
          <w:w w:val="90"/>
          <w:sz w:val="24"/>
        </w:rPr>
        <w:t xml:space="preserve">convaincants, </w:t>
      </w:r>
      <w:r>
        <w:rPr>
          <w:i/>
          <w:color w:val="231F20"/>
          <w:w w:val="95"/>
          <w:sz w:val="24"/>
        </w:rPr>
        <w:t>Je</w:t>
      </w:r>
      <w:r>
        <w:rPr>
          <w:i/>
          <w:color w:val="231F20"/>
          <w:spacing w:val="-6"/>
          <w:w w:val="95"/>
          <w:sz w:val="24"/>
        </w:rPr>
        <w:t xml:space="preserve"> </w:t>
      </w:r>
      <w:r>
        <w:rPr>
          <w:i/>
          <w:color w:val="231F20"/>
          <w:w w:val="95"/>
          <w:sz w:val="24"/>
        </w:rPr>
        <w:t>les</w:t>
      </w:r>
      <w:r>
        <w:rPr>
          <w:i/>
          <w:color w:val="231F20"/>
          <w:spacing w:val="-6"/>
          <w:w w:val="95"/>
          <w:sz w:val="24"/>
        </w:rPr>
        <w:t xml:space="preserve"> </w:t>
      </w:r>
      <w:r>
        <w:rPr>
          <w:i/>
          <w:color w:val="231F20"/>
          <w:w w:val="95"/>
          <w:sz w:val="24"/>
        </w:rPr>
        <w:t>ai</w:t>
      </w:r>
      <w:r>
        <w:rPr>
          <w:i/>
          <w:color w:val="231F20"/>
          <w:spacing w:val="-7"/>
          <w:w w:val="95"/>
          <w:sz w:val="24"/>
        </w:rPr>
        <w:t xml:space="preserve"> </w:t>
      </w:r>
      <w:r>
        <w:rPr>
          <w:i/>
          <w:color w:val="231F20"/>
          <w:w w:val="95"/>
          <w:sz w:val="24"/>
        </w:rPr>
        <w:t>vus</w:t>
      </w:r>
      <w:r>
        <w:rPr>
          <w:i/>
          <w:color w:val="231F20"/>
          <w:spacing w:val="-6"/>
          <w:w w:val="95"/>
          <w:sz w:val="24"/>
        </w:rPr>
        <w:t xml:space="preserve"> </w:t>
      </w:r>
      <w:r>
        <w:rPr>
          <w:i/>
          <w:color w:val="231F20"/>
          <w:w w:val="95"/>
          <w:sz w:val="24"/>
        </w:rPr>
        <w:t>changer,</w:t>
      </w:r>
      <w:r>
        <w:rPr>
          <w:i/>
          <w:color w:val="231F20"/>
          <w:spacing w:val="-6"/>
          <w:w w:val="95"/>
          <w:sz w:val="24"/>
        </w:rPr>
        <w:t xml:space="preserve"> </w:t>
      </w:r>
      <w:r>
        <w:rPr>
          <w:i/>
          <w:color w:val="231F20"/>
          <w:w w:val="95"/>
          <w:sz w:val="24"/>
        </w:rPr>
        <w:t>devenir</w:t>
      </w:r>
      <w:r>
        <w:rPr>
          <w:i/>
          <w:color w:val="231F20"/>
          <w:spacing w:val="-7"/>
          <w:w w:val="95"/>
          <w:sz w:val="24"/>
        </w:rPr>
        <w:t xml:space="preserve"> </w:t>
      </w:r>
      <w:r>
        <w:rPr>
          <w:i/>
          <w:color w:val="231F20"/>
          <w:w w:val="95"/>
          <w:sz w:val="24"/>
        </w:rPr>
        <w:t>menaçants, Humilier</w:t>
      </w:r>
      <w:r>
        <w:rPr>
          <w:i/>
          <w:color w:val="231F20"/>
          <w:spacing w:val="-7"/>
          <w:w w:val="95"/>
          <w:sz w:val="24"/>
        </w:rPr>
        <w:t xml:space="preserve"> </w:t>
      </w:r>
      <w:r>
        <w:rPr>
          <w:i/>
          <w:color w:val="231F20"/>
          <w:w w:val="95"/>
          <w:sz w:val="24"/>
        </w:rPr>
        <w:t>les</w:t>
      </w:r>
      <w:r>
        <w:rPr>
          <w:i/>
          <w:color w:val="231F20"/>
          <w:spacing w:val="-7"/>
          <w:w w:val="95"/>
          <w:sz w:val="24"/>
        </w:rPr>
        <w:t xml:space="preserve"> </w:t>
      </w:r>
      <w:r>
        <w:rPr>
          <w:i/>
          <w:color w:val="231F20"/>
          <w:w w:val="95"/>
          <w:sz w:val="24"/>
        </w:rPr>
        <w:t>garçons</w:t>
      </w:r>
      <w:r>
        <w:rPr>
          <w:i/>
          <w:color w:val="231F20"/>
          <w:spacing w:val="-7"/>
          <w:w w:val="95"/>
          <w:sz w:val="24"/>
        </w:rPr>
        <w:t xml:space="preserve"> </w:t>
      </w:r>
      <w:r>
        <w:rPr>
          <w:i/>
          <w:color w:val="231F20"/>
          <w:w w:val="95"/>
          <w:sz w:val="24"/>
        </w:rPr>
        <w:t>et</w:t>
      </w:r>
      <w:r>
        <w:rPr>
          <w:i/>
          <w:color w:val="231F20"/>
          <w:spacing w:val="-7"/>
          <w:w w:val="95"/>
          <w:sz w:val="24"/>
        </w:rPr>
        <w:t xml:space="preserve"> </w:t>
      </w:r>
      <w:r>
        <w:rPr>
          <w:i/>
          <w:color w:val="231F20"/>
          <w:w w:val="95"/>
          <w:sz w:val="24"/>
        </w:rPr>
        <w:t>insulter</w:t>
      </w:r>
      <w:r>
        <w:rPr>
          <w:i/>
          <w:color w:val="231F20"/>
          <w:spacing w:val="-7"/>
          <w:w w:val="95"/>
          <w:sz w:val="24"/>
        </w:rPr>
        <w:t xml:space="preserve"> </w:t>
      </w:r>
      <w:r>
        <w:rPr>
          <w:i/>
          <w:color w:val="231F20"/>
          <w:w w:val="95"/>
          <w:sz w:val="24"/>
        </w:rPr>
        <w:t>les</w:t>
      </w:r>
      <w:r>
        <w:rPr>
          <w:i/>
          <w:color w:val="231F20"/>
          <w:spacing w:val="-7"/>
          <w:w w:val="95"/>
          <w:sz w:val="24"/>
        </w:rPr>
        <w:t xml:space="preserve"> </w:t>
      </w:r>
      <w:r>
        <w:rPr>
          <w:i/>
          <w:color w:val="231F20"/>
          <w:w w:val="95"/>
          <w:sz w:val="24"/>
        </w:rPr>
        <w:t>filles.</w:t>
      </w:r>
    </w:p>
    <w:p w14:paraId="49AC2758" w14:textId="77777777" w:rsidR="00B76AFF" w:rsidRDefault="00000000">
      <w:pPr>
        <w:spacing w:before="1" w:line="199" w:lineRule="auto"/>
        <w:ind w:left="453" w:right="1810"/>
        <w:rPr>
          <w:i/>
          <w:sz w:val="24"/>
        </w:rPr>
      </w:pPr>
      <w:r>
        <w:rPr>
          <w:i/>
          <w:color w:val="231F20"/>
          <w:w w:val="90"/>
          <w:sz w:val="24"/>
        </w:rPr>
        <w:t>Le</w:t>
      </w:r>
      <w:r>
        <w:rPr>
          <w:i/>
          <w:color w:val="231F20"/>
          <w:spacing w:val="-3"/>
          <w:w w:val="90"/>
          <w:sz w:val="24"/>
        </w:rPr>
        <w:t xml:space="preserve"> </w:t>
      </w:r>
      <w:r>
        <w:rPr>
          <w:i/>
          <w:color w:val="231F20"/>
          <w:w w:val="90"/>
          <w:sz w:val="24"/>
        </w:rPr>
        <w:t>grand</w:t>
      </w:r>
      <w:r>
        <w:rPr>
          <w:i/>
          <w:color w:val="231F20"/>
          <w:spacing w:val="-3"/>
          <w:w w:val="90"/>
          <w:sz w:val="24"/>
        </w:rPr>
        <w:t xml:space="preserve"> </w:t>
      </w:r>
      <w:r>
        <w:rPr>
          <w:i/>
          <w:color w:val="231F20"/>
          <w:w w:val="90"/>
          <w:sz w:val="24"/>
        </w:rPr>
        <w:t>dealer,</w:t>
      </w:r>
      <w:r>
        <w:rPr>
          <w:i/>
          <w:color w:val="231F20"/>
          <w:spacing w:val="-3"/>
          <w:w w:val="90"/>
          <w:sz w:val="24"/>
        </w:rPr>
        <w:t xml:space="preserve"> </w:t>
      </w:r>
      <w:r>
        <w:rPr>
          <w:i/>
          <w:color w:val="231F20"/>
          <w:w w:val="90"/>
          <w:sz w:val="24"/>
        </w:rPr>
        <w:t>le</w:t>
      </w:r>
      <w:r>
        <w:rPr>
          <w:i/>
          <w:color w:val="231F20"/>
          <w:spacing w:val="-3"/>
          <w:w w:val="90"/>
          <w:sz w:val="24"/>
        </w:rPr>
        <w:t xml:space="preserve"> </w:t>
      </w:r>
      <w:r>
        <w:rPr>
          <w:i/>
          <w:color w:val="231F20"/>
          <w:w w:val="90"/>
          <w:sz w:val="24"/>
        </w:rPr>
        <w:t>vrai,</w:t>
      </w:r>
      <w:r>
        <w:rPr>
          <w:i/>
          <w:color w:val="231F20"/>
          <w:spacing w:val="-3"/>
          <w:w w:val="90"/>
          <w:sz w:val="24"/>
        </w:rPr>
        <w:t xml:space="preserve"> </w:t>
      </w:r>
      <w:r>
        <w:rPr>
          <w:i/>
          <w:color w:val="231F20"/>
          <w:w w:val="90"/>
          <w:sz w:val="24"/>
        </w:rPr>
        <w:t>remplit</w:t>
      </w:r>
      <w:r>
        <w:rPr>
          <w:i/>
          <w:color w:val="231F20"/>
          <w:spacing w:val="-3"/>
          <w:w w:val="90"/>
          <w:sz w:val="24"/>
        </w:rPr>
        <w:t xml:space="preserve"> </w:t>
      </w:r>
      <w:r>
        <w:rPr>
          <w:i/>
          <w:color w:val="231F20"/>
          <w:w w:val="90"/>
          <w:sz w:val="24"/>
        </w:rPr>
        <w:t>son</w:t>
      </w:r>
      <w:r>
        <w:rPr>
          <w:i/>
          <w:color w:val="231F20"/>
          <w:spacing w:val="-3"/>
          <w:w w:val="90"/>
          <w:sz w:val="24"/>
        </w:rPr>
        <w:t xml:space="preserve"> </w:t>
      </w:r>
      <w:r>
        <w:rPr>
          <w:i/>
          <w:color w:val="231F20"/>
          <w:w w:val="90"/>
          <w:sz w:val="24"/>
        </w:rPr>
        <w:t>compte</w:t>
      </w:r>
      <w:r>
        <w:rPr>
          <w:i/>
          <w:color w:val="231F20"/>
          <w:spacing w:val="-3"/>
          <w:w w:val="90"/>
          <w:sz w:val="24"/>
        </w:rPr>
        <w:t xml:space="preserve"> </w:t>
      </w:r>
      <w:r>
        <w:rPr>
          <w:i/>
          <w:color w:val="231F20"/>
          <w:w w:val="90"/>
          <w:sz w:val="24"/>
        </w:rPr>
        <w:t>en</w:t>
      </w:r>
      <w:r>
        <w:rPr>
          <w:i/>
          <w:color w:val="231F20"/>
          <w:spacing w:val="-3"/>
          <w:w w:val="90"/>
          <w:sz w:val="24"/>
        </w:rPr>
        <w:t xml:space="preserve"> </w:t>
      </w:r>
      <w:r>
        <w:rPr>
          <w:i/>
          <w:color w:val="231F20"/>
          <w:w w:val="90"/>
          <w:sz w:val="24"/>
        </w:rPr>
        <w:t xml:space="preserve">banque, </w:t>
      </w:r>
      <w:r>
        <w:rPr>
          <w:i/>
          <w:color w:val="231F20"/>
          <w:w w:val="95"/>
          <w:sz w:val="24"/>
        </w:rPr>
        <w:t>Et</w:t>
      </w:r>
      <w:r>
        <w:rPr>
          <w:i/>
          <w:color w:val="231F20"/>
          <w:spacing w:val="-4"/>
          <w:w w:val="95"/>
          <w:sz w:val="24"/>
        </w:rPr>
        <w:t xml:space="preserve"> </w:t>
      </w:r>
      <w:r>
        <w:rPr>
          <w:i/>
          <w:color w:val="231F20"/>
          <w:w w:val="95"/>
          <w:sz w:val="24"/>
        </w:rPr>
        <w:t>il</w:t>
      </w:r>
      <w:r>
        <w:rPr>
          <w:i/>
          <w:color w:val="231F20"/>
          <w:spacing w:val="-4"/>
          <w:w w:val="95"/>
          <w:sz w:val="24"/>
        </w:rPr>
        <w:t xml:space="preserve"> </w:t>
      </w:r>
      <w:r>
        <w:rPr>
          <w:i/>
          <w:color w:val="231F20"/>
          <w:w w:val="95"/>
          <w:sz w:val="24"/>
        </w:rPr>
        <w:t>traite</w:t>
      </w:r>
      <w:r>
        <w:rPr>
          <w:i/>
          <w:color w:val="231F20"/>
          <w:spacing w:val="-4"/>
          <w:w w:val="95"/>
          <w:sz w:val="24"/>
        </w:rPr>
        <w:t xml:space="preserve"> </w:t>
      </w:r>
      <w:r>
        <w:rPr>
          <w:i/>
          <w:color w:val="231F20"/>
          <w:w w:val="95"/>
          <w:sz w:val="24"/>
        </w:rPr>
        <w:t>de</w:t>
      </w:r>
      <w:r>
        <w:rPr>
          <w:i/>
          <w:color w:val="231F20"/>
          <w:spacing w:val="-4"/>
          <w:w w:val="95"/>
          <w:sz w:val="24"/>
        </w:rPr>
        <w:t xml:space="preserve"> </w:t>
      </w:r>
      <w:r>
        <w:rPr>
          <w:i/>
          <w:color w:val="231F20"/>
          <w:w w:val="95"/>
          <w:sz w:val="24"/>
        </w:rPr>
        <w:t>haut</w:t>
      </w:r>
      <w:r>
        <w:rPr>
          <w:i/>
          <w:color w:val="231F20"/>
          <w:spacing w:val="-4"/>
          <w:w w:val="95"/>
          <w:sz w:val="24"/>
        </w:rPr>
        <w:t xml:space="preserve"> </w:t>
      </w:r>
      <w:r>
        <w:rPr>
          <w:i/>
          <w:color w:val="231F20"/>
          <w:w w:val="95"/>
          <w:sz w:val="24"/>
        </w:rPr>
        <w:t>les</w:t>
      </w:r>
      <w:r>
        <w:rPr>
          <w:i/>
          <w:color w:val="231F20"/>
          <w:spacing w:val="-4"/>
          <w:w w:val="95"/>
          <w:sz w:val="24"/>
        </w:rPr>
        <w:t xml:space="preserve"> </w:t>
      </w:r>
      <w:r>
        <w:rPr>
          <w:i/>
          <w:color w:val="231F20"/>
          <w:w w:val="95"/>
          <w:sz w:val="24"/>
        </w:rPr>
        <w:t>drogués,</w:t>
      </w:r>
      <w:r>
        <w:rPr>
          <w:i/>
          <w:color w:val="231F20"/>
          <w:spacing w:val="-4"/>
          <w:w w:val="95"/>
          <w:sz w:val="24"/>
        </w:rPr>
        <w:t xml:space="preserve"> </w:t>
      </w:r>
      <w:r>
        <w:rPr>
          <w:i/>
          <w:color w:val="231F20"/>
          <w:w w:val="95"/>
          <w:sz w:val="24"/>
        </w:rPr>
        <w:t>il</w:t>
      </w:r>
      <w:r>
        <w:rPr>
          <w:i/>
          <w:color w:val="231F20"/>
          <w:spacing w:val="-4"/>
          <w:w w:val="95"/>
          <w:sz w:val="24"/>
        </w:rPr>
        <w:t xml:space="preserve"> </w:t>
      </w:r>
      <w:r>
        <w:rPr>
          <w:i/>
          <w:color w:val="231F20"/>
          <w:w w:val="95"/>
          <w:sz w:val="24"/>
        </w:rPr>
        <w:t>se</w:t>
      </w:r>
      <w:r>
        <w:rPr>
          <w:i/>
          <w:color w:val="231F20"/>
          <w:spacing w:val="-4"/>
          <w:w w:val="95"/>
          <w:sz w:val="24"/>
        </w:rPr>
        <w:t xml:space="preserve"> </w:t>
      </w:r>
      <w:r>
        <w:rPr>
          <w:i/>
          <w:color w:val="231F20"/>
          <w:w w:val="95"/>
          <w:sz w:val="24"/>
        </w:rPr>
        <w:t>moque</w:t>
      </w:r>
    </w:p>
    <w:p w14:paraId="6C6E3867" w14:textId="77777777" w:rsidR="00B76AFF" w:rsidRDefault="00000000">
      <w:pPr>
        <w:spacing w:before="1" w:line="199" w:lineRule="auto"/>
        <w:ind w:left="453" w:right="1810"/>
        <w:rPr>
          <w:i/>
          <w:sz w:val="24"/>
        </w:rPr>
      </w:pPr>
      <w:r>
        <w:rPr>
          <w:i/>
          <w:color w:val="231F20"/>
          <w:w w:val="90"/>
          <w:sz w:val="24"/>
        </w:rPr>
        <w:t>Bien</w:t>
      </w:r>
      <w:r>
        <w:rPr>
          <w:i/>
          <w:color w:val="231F20"/>
          <w:spacing w:val="-3"/>
          <w:w w:val="90"/>
          <w:sz w:val="24"/>
        </w:rPr>
        <w:t xml:space="preserve"> </w:t>
      </w:r>
      <w:r>
        <w:rPr>
          <w:i/>
          <w:color w:val="231F20"/>
          <w:w w:val="90"/>
          <w:sz w:val="24"/>
        </w:rPr>
        <w:t>haut</w:t>
      </w:r>
      <w:r>
        <w:rPr>
          <w:i/>
          <w:color w:val="231F20"/>
          <w:spacing w:val="-3"/>
          <w:w w:val="90"/>
          <w:sz w:val="24"/>
        </w:rPr>
        <w:t xml:space="preserve"> </w:t>
      </w:r>
      <w:r>
        <w:rPr>
          <w:i/>
          <w:color w:val="231F20"/>
          <w:w w:val="90"/>
          <w:sz w:val="24"/>
        </w:rPr>
        <w:t>de</w:t>
      </w:r>
      <w:r>
        <w:rPr>
          <w:i/>
          <w:color w:val="231F20"/>
          <w:spacing w:val="-3"/>
          <w:w w:val="90"/>
          <w:sz w:val="24"/>
        </w:rPr>
        <w:t xml:space="preserve"> </w:t>
      </w:r>
      <w:r>
        <w:rPr>
          <w:i/>
          <w:color w:val="231F20"/>
          <w:w w:val="90"/>
          <w:sz w:val="24"/>
        </w:rPr>
        <w:t>ces</w:t>
      </w:r>
      <w:r>
        <w:rPr>
          <w:i/>
          <w:color w:val="231F20"/>
          <w:spacing w:val="-3"/>
          <w:w w:val="90"/>
          <w:sz w:val="24"/>
        </w:rPr>
        <w:t xml:space="preserve"> </w:t>
      </w:r>
      <w:r>
        <w:rPr>
          <w:i/>
          <w:color w:val="231F20"/>
          <w:w w:val="90"/>
          <w:sz w:val="24"/>
        </w:rPr>
        <w:t>paumés</w:t>
      </w:r>
      <w:r>
        <w:rPr>
          <w:i/>
          <w:color w:val="231F20"/>
          <w:spacing w:val="-3"/>
          <w:w w:val="90"/>
          <w:sz w:val="24"/>
        </w:rPr>
        <w:t xml:space="preserve"> </w:t>
      </w:r>
      <w:r>
        <w:rPr>
          <w:i/>
          <w:color w:val="231F20"/>
          <w:w w:val="90"/>
          <w:sz w:val="24"/>
        </w:rPr>
        <w:t>l'implorant,</w:t>
      </w:r>
      <w:r>
        <w:rPr>
          <w:i/>
          <w:color w:val="231F20"/>
          <w:spacing w:val="-3"/>
          <w:w w:val="90"/>
          <w:sz w:val="24"/>
        </w:rPr>
        <w:t xml:space="preserve"> </w:t>
      </w:r>
      <w:r>
        <w:rPr>
          <w:i/>
          <w:color w:val="231F20"/>
          <w:w w:val="90"/>
          <w:sz w:val="24"/>
        </w:rPr>
        <w:t>pauvres</w:t>
      </w:r>
      <w:r>
        <w:rPr>
          <w:i/>
          <w:color w:val="231F20"/>
          <w:spacing w:val="-3"/>
          <w:w w:val="90"/>
          <w:sz w:val="24"/>
        </w:rPr>
        <w:t xml:space="preserve"> </w:t>
      </w:r>
      <w:r>
        <w:rPr>
          <w:i/>
          <w:color w:val="231F20"/>
          <w:w w:val="90"/>
          <w:sz w:val="24"/>
        </w:rPr>
        <w:t xml:space="preserve">loques, </w:t>
      </w:r>
      <w:r>
        <w:rPr>
          <w:i/>
          <w:color w:val="231F20"/>
          <w:w w:val="95"/>
          <w:sz w:val="24"/>
        </w:rPr>
        <w:t>Pour</w:t>
      </w:r>
      <w:r>
        <w:rPr>
          <w:i/>
          <w:color w:val="231F20"/>
          <w:spacing w:val="-11"/>
          <w:w w:val="95"/>
          <w:sz w:val="24"/>
        </w:rPr>
        <w:t xml:space="preserve"> </w:t>
      </w:r>
      <w:r>
        <w:rPr>
          <w:i/>
          <w:color w:val="231F20"/>
          <w:w w:val="95"/>
          <w:sz w:val="24"/>
        </w:rPr>
        <w:t>que</w:t>
      </w:r>
      <w:r>
        <w:rPr>
          <w:i/>
          <w:color w:val="231F20"/>
          <w:spacing w:val="-11"/>
          <w:w w:val="95"/>
          <w:sz w:val="24"/>
        </w:rPr>
        <w:t xml:space="preserve"> </w:t>
      </w:r>
      <w:r>
        <w:rPr>
          <w:i/>
          <w:color w:val="231F20"/>
          <w:w w:val="95"/>
          <w:sz w:val="24"/>
        </w:rPr>
        <w:t>s'arrête</w:t>
      </w:r>
      <w:r>
        <w:rPr>
          <w:i/>
          <w:color w:val="231F20"/>
          <w:spacing w:val="-11"/>
          <w:w w:val="95"/>
          <w:sz w:val="24"/>
        </w:rPr>
        <w:t xml:space="preserve"> </w:t>
      </w:r>
      <w:r>
        <w:rPr>
          <w:i/>
          <w:color w:val="231F20"/>
          <w:w w:val="95"/>
          <w:sz w:val="24"/>
        </w:rPr>
        <w:t>enfin</w:t>
      </w:r>
      <w:r>
        <w:rPr>
          <w:i/>
          <w:color w:val="231F20"/>
          <w:spacing w:val="-11"/>
          <w:w w:val="95"/>
          <w:sz w:val="24"/>
        </w:rPr>
        <w:t xml:space="preserve"> </w:t>
      </w:r>
      <w:r>
        <w:rPr>
          <w:i/>
          <w:color w:val="231F20"/>
          <w:w w:val="95"/>
          <w:sz w:val="24"/>
        </w:rPr>
        <w:t>la</w:t>
      </w:r>
      <w:r>
        <w:rPr>
          <w:i/>
          <w:color w:val="231F20"/>
          <w:spacing w:val="-11"/>
          <w:w w:val="95"/>
          <w:sz w:val="24"/>
        </w:rPr>
        <w:t xml:space="preserve"> </w:t>
      </w:r>
      <w:r>
        <w:rPr>
          <w:i/>
          <w:color w:val="231F20"/>
          <w:w w:val="95"/>
          <w:sz w:val="24"/>
        </w:rPr>
        <w:t>souffrance</w:t>
      </w:r>
      <w:r>
        <w:rPr>
          <w:i/>
          <w:color w:val="231F20"/>
          <w:spacing w:val="-11"/>
          <w:w w:val="95"/>
          <w:sz w:val="24"/>
        </w:rPr>
        <w:t xml:space="preserve"> </w:t>
      </w:r>
      <w:r>
        <w:rPr>
          <w:i/>
          <w:color w:val="231F20"/>
          <w:w w:val="95"/>
          <w:sz w:val="24"/>
        </w:rPr>
        <w:t>du</w:t>
      </w:r>
      <w:r>
        <w:rPr>
          <w:i/>
          <w:color w:val="231F20"/>
          <w:spacing w:val="-11"/>
          <w:w w:val="95"/>
          <w:sz w:val="24"/>
        </w:rPr>
        <w:t xml:space="preserve"> </w:t>
      </w:r>
      <w:r>
        <w:rPr>
          <w:i/>
          <w:color w:val="231F20"/>
          <w:w w:val="95"/>
          <w:sz w:val="24"/>
        </w:rPr>
        <w:t>manque.</w:t>
      </w:r>
    </w:p>
    <w:p w14:paraId="5B76B4A9" w14:textId="77777777" w:rsidR="00B76AFF" w:rsidRDefault="00000000">
      <w:pPr>
        <w:spacing w:before="1" w:line="199" w:lineRule="auto"/>
        <w:ind w:left="504" w:right="2765" w:hanging="51"/>
        <w:rPr>
          <w:i/>
          <w:sz w:val="24"/>
        </w:rPr>
      </w:pPr>
      <w:r>
        <w:rPr>
          <w:i/>
          <w:color w:val="231F20"/>
          <w:w w:val="90"/>
          <w:sz w:val="24"/>
        </w:rPr>
        <w:t>J'apprendrai</w:t>
      </w:r>
      <w:r>
        <w:rPr>
          <w:i/>
          <w:color w:val="231F20"/>
          <w:spacing w:val="-5"/>
          <w:w w:val="90"/>
          <w:sz w:val="24"/>
        </w:rPr>
        <w:t xml:space="preserve"> </w:t>
      </w:r>
      <w:r>
        <w:rPr>
          <w:i/>
          <w:color w:val="231F20"/>
          <w:w w:val="90"/>
          <w:sz w:val="24"/>
        </w:rPr>
        <w:t>aux</w:t>
      </w:r>
      <w:r>
        <w:rPr>
          <w:i/>
          <w:color w:val="231F20"/>
          <w:spacing w:val="-5"/>
          <w:w w:val="90"/>
          <w:sz w:val="24"/>
        </w:rPr>
        <w:t xml:space="preserve"> </w:t>
      </w:r>
      <w:r>
        <w:rPr>
          <w:i/>
          <w:color w:val="231F20"/>
          <w:w w:val="90"/>
          <w:sz w:val="24"/>
        </w:rPr>
        <w:t>enfants</w:t>
      </w:r>
      <w:r>
        <w:rPr>
          <w:i/>
          <w:color w:val="231F20"/>
          <w:spacing w:val="-5"/>
          <w:w w:val="90"/>
          <w:sz w:val="24"/>
        </w:rPr>
        <w:t xml:space="preserve"> </w:t>
      </w:r>
      <w:r>
        <w:rPr>
          <w:i/>
          <w:color w:val="231F20"/>
          <w:w w:val="90"/>
          <w:sz w:val="24"/>
        </w:rPr>
        <w:t>à</w:t>
      </w:r>
      <w:r>
        <w:rPr>
          <w:i/>
          <w:color w:val="231F20"/>
          <w:spacing w:val="-5"/>
          <w:w w:val="90"/>
          <w:sz w:val="24"/>
        </w:rPr>
        <w:t xml:space="preserve"> </w:t>
      </w:r>
      <w:r>
        <w:rPr>
          <w:i/>
          <w:color w:val="231F20"/>
          <w:w w:val="90"/>
          <w:sz w:val="24"/>
        </w:rPr>
        <w:t>savoir</w:t>
      </w:r>
      <w:r>
        <w:rPr>
          <w:i/>
          <w:color w:val="231F20"/>
          <w:spacing w:val="-5"/>
          <w:w w:val="90"/>
          <w:sz w:val="24"/>
        </w:rPr>
        <w:t xml:space="preserve"> </w:t>
      </w:r>
      <w:r>
        <w:rPr>
          <w:i/>
          <w:color w:val="231F20"/>
          <w:w w:val="90"/>
          <w:sz w:val="24"/>
        </w:rPr>
        <w:t>dire</w:t>
      </w:r>
      <w:r>
        <w:rPr>
          <w:i/>
          <w:color w:val="231F20"/>
          <w:spacing w:val="-5"/>
          <w:w w:val="90"/>
          <w:sz w:val="24"/>
        </w:rPr>
        <w:t xml:space="preserve"> </w:t>
      </w:r>
      <w:r>
        <w:rPr>
          <w:i/>
          <w:color w:val="231F20"/>
          <w:w w:val="90"/>
          <w:sz w:val="24"/>
        </w:rPr>
        <w:t xml:space="preserve">non, </w:t>
      </w:r>
      <w:r>
        <w:rPr>
          <w:i/>
          <w:color w:val="231F20"/>
          <w:w w:val="95"/>
          <w:sz w:val="24"/>
        </w:rPr>
        <w:t>Je</w:t>
      </w:r>
      <w:r>
        <w:rPr>
          <w:i/>
          <w:color w:val="231F20"/>
          <w:spacing w:val="-11"/>
          <w:w w:val="95"/>
          <w:sz w:val="24"/>
        </w:rPr>
        <w:t xml:space="preserve"> </w:t>
      </w:r>
      <w:r>
        <w:rPr>
          <w:i/>
          <w:color w:val="231F20"/>
          <w:w w:val="95"/>
          <w:sz w:val="24"/>
        </w:rPr>
        <w:t>leur</w:t>
      </w:r>
      <w:r>
        <w:rPr>
          <w:i/>
          <w:color w:val="231F20"/>
          <w:spacing w:val="-11"/>
          <w:w w:val="95"/>
          <w:sz w:val="24"/>
        </w:rPr>
        <w:t xml:space="preserve"> </w:t>
      </w:r>
      <w:r>
        <w:rPr>
          <w:i/>
          <w:color w:val="231F20"/>
          <w:w w:val="95"/>
          <w:sz w:val="24"/>
        </w:rPr>
        <w:t>expliquerai</w:t>
      </w:r>
      <w:r>
        <w:rPr>
          <w:i/>
          <w:color w:val="231F20"/>
          <w:spacing w:val="-11"/>
          <w:w w:val="95"/>
          <w:sz w:val="24"/>
        </w:rPr>
        <w:t xml:space="preserve"> </w:t>
      </w:r>
      <w:r>
        <w:rPr>
          <w:i/>
          <w:color w:val="231F20"/>
          <w:w w:val="95"/>
          <w:sz w:val="24"/>
        </w:rPr>
        <w:t>que</w:t>
      </w:r>
      <w:r>
        <w:rPr>
          <w:i/>
          <w:color w:val="231F20"/>
          <w:spacing w:val="-11"/>
          <w:w w:val="95"/>
          <w:sz w:val="24"/>
        </w:rPr>
        <w:t xml:space="preserve"> </w:t>
      </w:r>
      <w:r>
        <w:rPr>
          <w:i/>
          <w:color w:val="231F20"/>
          <w:w w:val="95"/>
          <w:sz w:val="24"/>
        </w:rPr>
        <w:t>c'est</w:t>
      </w:r>
      <w:r>
        <w:rPr>
          <w:i/>
          <w:color w:val="231F20"/>
          <w:spacing w:val="-11"/>
          <w:w w:val="95"/>
          <w:sz w:val="24"/>
        </w:rPr>
        <w:t xml:space="preserve"> </w:t>
      </w:r>
      <w:r>
        <w:rPr>
          <w:i/>
          <w:color w:val="231F20"/>
          <w:w w:val="95"/>
          <w:sz w:val="24"/>
        </w:rPr>
        <w:t>là</w:t>
      </w:r>
      <w:r>
        <w:rPr>
          <w:i/>
          <w:color w:val="231F20"/>
          <w:spacing w:val="-11"/>
          <w:w w:val="95"/>
          <w:sz w:val="24"/>
        </w:rPr>
        <w:t xml:space="preserve"> </w:t>
      </w:r>
      <w:r>
        <w:rPr>
          <w:i/>
          <w:color w:val="231F20"/>
          <w:w w:val="95"/>
          <w:sz w:val="24"/>
        </w:rPr>
        <w:t>le</w:t>
      </w:r>
      <w:r>
        <w:rPr>
          <w:i/>
          <w:color w:val="231F20"/>
          <w:spacing w:val="-11"/>
          <w:w w:val="95"/>
          <w:sz w:val="24"/>
        </w:rPr>
        <w:t xml:space="preserve"> </w:t>
      </w:r>
      <w:r>
        <w:rPr>
          <w:i/>
          <w:color w:val="231F20"/>
          <w:w w:val="95"/>
          <w:sz w:val="24"/>
        </w:rPr>
        <w:t>courage.</w:t>
      </w:r>
    </w:p>
    <w:p w14:paraId="73FDB14D" w14:textId="77777777" w:rsidR="00B76AFF" w:rsidRDefault="00000000">
      <w:pPr>
        <w:spacing w:before="1" w:line="199" w:lineRule="auto"/>
        <w:ind w:left="453" w:right="2170"/>
        <w:rPr>
          <w:i/>
          <w:sz w:val="24"/>
        </w:rPr>
      </w:pPr>
      <w:r>
        <w:rPr>
          <w:i/>
          <w:color w:val="231F20"/>
          <w:w w:val="90"/>
          <w:sz w:val="24"/>
        </w:rPr>
        <w:t>Vous</w:t>
      </w:r>
      <w:r>
        <w:rPr>
          <w:i/>
          <w:color w:val="231F20"/>
          <w:spacing w:val="-3"/>
          <w:w w:val="90"/>
          <w:sz w:val="24"/>
        </w:rPr>
        <w:t xml:space="preserve"> </w:t>
      </w:r>
      <w:r>
        <w:rPr>
          <w:i/>
          <w:color w:val="231F20"/>
          <w:w w:val="90"/>
          <w:sz w:val="24"/>
        </w:rPr>
        <w:t>messieurs</w:t>
      </w:r>
      <w:r>
        <w:rPr>
          <w:i/>
          <w:color w:val="231F20"/>
          <w:spacing w:val="-3"/>
          <w:w w:val="90"/>
          <w:sz w:val="24"/>
        </w:rPr>
        <w:t xml:space="preserve"> </w:t>
      </w:r>
      <w:r>
        <w:rPr>
          <w:i/>
          <w:color w:val="231F20"/>
          <w:w w:val="90"/>
          <w:sz w:val="24"/>
        </w:rPr>
        <w:t>les</w:t>
      </w:r>
      <w:r>
        <w:rPr>
          <w:i/>
          <w:color w:val="231F20"/>
          <w:spacing w:val="-3"/>
          <w:w w:val="90"/>
          <w:sz w:val="24"/>
        </w:rPr>
        <w:t xml:space="preserve"> </w:t>
      </w:r>
      <w:r>
        <w:rPr>
          <w:i/>
          <w:color w:val="231F20"/>
          <w:w w:val="90"/>
          <w:sz w:val="24"/>
        </w:rPr>
        <w:t>dealers,</w:t>
      </w:r>
      <w:r>
        <w:rPr>
          <w:i/>
          <w:color w:val="231F20"/>
          <w:spacing w:val="-3"/>
          <w:w w:val="90"/>
          <w:sz w:val="24"/>
        </w:rPr>
        <w:t xml:space="preserve"> </w:t>
      </w:r>
      <w:r>
        <w:rPr>
          <w:i/>
          <w:color w:val="231F20"/>
          <w:w w:val="90"/>
          <w:sz w:val="24"/>
        </w:rPr>
        <w:t>vous</w:t>
      </w:r>
      <w:r>
        <w:rPr>
          <w:i/>
          <w:color w:val="231F20"/>
          <w:spacing w:val="-3"/>
          <w:w w:val="90"/>
          <w:sz w:val="24"/>
        </w:rPr>
        <w:t xml:space="preserve"> </w:t>
      </w:r>
      <w:r>
        <w:rPr>
          <w:i/>
          <w:color w:val="231F20"/>
          <w:w w:val="90"/>
          <w:sz w:val="24"/>
        </w:rPr>
        <w:t>serez</w:t>
      </w:r>
      <w:r>
        <w:rPr>
          <w:i/>
          <w:color w:val="231F20"/>
          <w:spacing w:val="-3"/>
          <w:w w:val="90"/>
          <w:sz w:val="24"/>
        </w:rPr>
        <w:t xml:space="preserve"> </w:t>
      </w:r>
      <w:r>
        <w:rPr>
          <w:i/>
          <w:color w:val="231F20"/>
          <w:w w:val="90"/>
          <w:sz w:val="24"/>
        </w:rPr>
        <w:t>au</w:t>
      </w:r>
      <w:r>
        <w:rPr>
          <w:i/>
          <w:color w:val="231F20"/>
          <w:spacing w:val="-3"/>
          <w:w w:val="90"/>
          <w:sz w:val="24"/>
        </w:rPr>
        <w:t xml:space="preserve"> </w:t>
      </w:r>
      <w:r>
        <w:rPr>
          <w:i/>
          <w:color w:val="231F20"/>
          <w:w w:val="90"/>
          <w:sz w:val="24"/>
        </w:rPr>
        <w:t xml:space="preserve">chômage, </w:t>
      </w:r>
      <w:r>
        <w:rPr>
          <w:i/>
          <w:color w:val="231F20"/>
          <w:w w:val="95"/>
          <w:sz w:val="24"/>
        </w:rPr>
        <w:t>Mais</w:t>
      </w:r>
      <w:r>
        <w:rPr>
          <w:i/>
          <w:color w:val="231F20"/>
          <w:spacing w:val="-9"/>
          <w:w w:val="95"/>
          <w:sz w:val="24"/>
        </w:rPr>
        <w:t xml:space="preserve"> </w:t>
      </w:r>
      <w:r>
        <w:rPr>
          <w:i/>
          <w:color w:val="231F20"/>
          <w:w w:val="95"/>
          <w:sz w:val="24"/>
        </w:rPr>
        <w:t>peut</w:t>
      </w:r>
      <w:r>
        <w:rPr>
          <w:i/>
          <w:color w:val="231F20"/>
          <w:spacing w:val="-9"/>
          <w:w w:val="95"/>
          <w:sz w:val="24"/>
        </w:rPr>
        <w:t xml:space="preserve"> </w:t>
      </w:r>
      <w:r>
        <w:rPr>
          <w:i/>
          <w:color w:val="231F20"/>
          <w:w w:val="95"/>
          <w:sz w:val="24"/>
        </w:rPr>
        <w:t>être</w:t>
      </w:r>
      <w:r>
        <w:rPr>
          <w:i/>
          <w:color w:val="231F20"/>
          <w:spacing w:val="-9"/>
          <w:w w:val="95"/>
          <w:sz w:val="24"/>
        </w:rPr>
        <w:t xml:space="preserve"> </w:t>
      </w:r>
      <w:r>
        <w:rPr>
          <w:i/>
          <w:color w:val="231F20"/>
          <w:w w:val="95"/>
          <w:sz w:val="24"/>
        </w:rPr>
        <w:t>aurez-vous</w:t>
      </w:r>
      <w:r>
        <w:rPr>
          <w:i/>
          <w:color w:val="231F20"/>
          <w:spacing w:val="-9"/>
          <w:w w:val="95"/>
          <w:sz w:val="24"/>
        </w:rPr>
        <w:t xml:space="preserve"> </w:t>
      </w:r>
      <w:r>
        <w:rPr>
          <w:i/>
          <w:color w:val="231F20"/>
          <w:w w:val="95"/>
          <w:sz w:val="24"/>
        </w:rPr>
        <w:t>du</w:t>
      </w:r>
      <w:r>
        <w:rPr>
          <w:i/>
          <w:color w:val="231F20"/>
          <w:spacing w:val="-9"/>
          <w:w w:val="95"/>
          <w:sz w:val="24"/>
        </w:rPr>
        <w:t xml:space="preserve"> </w:t>
      </w:r>
      <w:r>
        <w:rPr>
          <w:i/>
          <w:color w:val="231F20"/>
          <w:w w:val="95"/>
          <w:sz w:val="24"/>
        </w:rPr>
        <w:t>travail</w:t>
      </w:r>
      <w:r>
        <w:rPr>
          <w:i/>
          <w:color w:val="231F20"/>
          <w:spacing w:val="-9"/>
          <w:w w:val="95"/>
          <w:sz w:val="24"/>
        </w:rPr>
        <w:t xml:space="preserve"> </w:t>
      </w:r>
      <w:r>
        <w:rPr>
          <w:i/>
          <w:color w:val="231F20"/>
          <w:w w:val="95"/>
          <w:sz w:val="24"/>
        </w:rPr>
        <w:t>en</w:t>
      </w:r>
      <w:r>
        <w:rPr>
          <w:i/>
          <w:color w:val="231F20"/>
          <w:spacing w:val="-9"/>
          <w:w w:val="95"/>
          <w:sz w:val="24"/>
        </w:rPr>
        <w:t xml:space="preserve"> </w:t>
      </w:r>
      <w:r>
        <w:rPr>
          <w:i/>
          <w:color w:val="231F20"/>
          <w:w w:val="95"/>
          <w:sz w:val="24"/>
        </w:rPr>
        <w:t>prison.</w:t>
      </w:r>
    </w:p>
    <w:p w14:paraId="6687C51D" w14:textId="77777777" w:rsidR="00B76AFF" w:rsidRDefault="00000000">
      <w:pPr>
        <w:spacing w:line="273" w:lineRule="exact"/>
        <w:ind w:left="283"/>
        <w:rPr>
          <w:sz w:val="24"/>
        </w:rPr>
      </w:pPr>
      <w:r>
        <w:rPr>
          <w:color w:val="231F20"/>
          <w:w w:val="95"/>
          <w:sz w:val="24"/>
        </w:rPr>
        <w:t>Ce</w:t>
      </w:r>
      <w:r>
        <w:rPr>
          <w:color w:val="231F20"/>
          <w:spacing w:val="18"/>
          <w:sz w:val="24"/>
        </w:rPr>
        <w:t xml:space="preserve"> </w:t>
      </w:r>
      <w:r>
        <w:rPr>
          <w:color w:val="231F20"/>
          <w:w w:val="95"/>
          <w:sz w:val="24"/>
        </w:rPr>
        <w:t>poème</w:t>
      </w:r>
      <w:r>
        <w:rPr>
          <w:color w:val="231F20"/>
          <w:spacing w:val="18"/>
          <w:sz w:val="24"/>
        </w:rPr>
        <w:t xml:space="preserve"> </w:t>
      </w:r>
      <w:r>
        <w:rPr>
          <w:color w:val="231F20"/>
          <w:w w:val="95"/>
          <w:sz w:val="24"/>
        </w:rPr>
        <w:t>est</w:t>
      </w:r>
      <w:r>
        <w:rPr>
          <w:color w:val="231F20"/>
          <w:spacing w:val="19"/>
          <w:sz w:val="24"/>
        </w:rPr>
        <w:t xml:space="preserve"> </w:t>
      </w:r>
      <w:r>
        <w:rPr>
          <w:color w:val="231F20"/>
          <w:w w:val="95"/>
          <w:sz w:val="24"/>
        </w:rPr>
        <w:t>extrait</w:t>
      </w:r>
      <w:r>
        <w:rPr>
          <w:color w:val="231F20"/>
          <w:spacing w:val="18"/>
          <w:sz w:val="24"/>
        </w:rPr>
        <w:t xml:space="preserve"> </w:t>
      </w:r>
      <w:r>
        <w:rPr>
          <w:color w:val="231F20"/>
          <w:w w:val="95"/>
          <w:sz w:val="24"/>
        </w:rPr>
        <w:t>du</w:t>
      </w:r>
      <w:r>
        <w:rPr>
          <w:color w:val="231F20"/>
          <w:spacing w:val="18"/>
          <w:sz w:val="24"/>
        </w:rPr>
        <w:t xml:space="preserve"> </w:t>
      </w:r>
      <w:r>
        <w:rPr>
          <w:color w:val="231F20"/>
          <w:w w:val="95"/>
          <w:sz w:val="24"/>
        </w:rPr>
        <w:t>livre</w:t>
      </w:r>
      <w:r>
        <w:rPr>
          <w:color w:val="231F20"/>
          <w:spacing w:val="19"/>
          <w:sz w:val="24"/>
        </w:rPr>
        <w:t xml:space="preserve"> </w:t>
      </w:r>
      <w:r>
        <w:rPr>
          <w:color w:val="231F20"/>
          <w:w w:val="95"/>
          <w:sz w:val="24"/>
        </w:rPr>
        <w:t>de</w:t>
      </w:r>
      <w:r>
        <w:rPr>
          <w:color w:val="231F20"/>
          <w:spacing w:val="18"/>
          <w:sz w:val="24"/>
        </w:rPr>
        <w:t xml:space="preserve"> </w:t>
      </w:r>
      <w:r>
        <w:rPr>
          <w:color w:val="231F20"/>
          <w:w w:val="95"/>
          <w:sz w:val="24"/>
        </w:rPr>
        <w:t>Sophie</w:t>
      </w:r>
      <w:r>
        <w:rPr>
          <w:color w:val="231F20"/>
          <w:spacing w:val="18"/>
          <w:sz w:val="24"/>
        </w:rPr>
        <w:t xml:space="preserve"> </w:t>
      </w:r>
      <w:r>
        <w:rPr>
          <w:color w:val="231F20"/>
          <w:w w:val="95"/>
          <w:sz w:val="24"/>
        </w:rPr>
        <w:t>Daoût</w:t>
      </w:r>
      <w:r>
        <w:rPr>
          <w:color w:val="231F20"/>
          <w:spacing w:val="19"/>
          <w:sz w:val="24"/>
        </w:rPr>
        <w:t xml:space="preserve"> </w:t>
      </w:r>
      <w:r>
        <w:rPr>
          <w:color w:val="231F20"/>
          <w:w w:val="95"/>
          <w:sz w:val="24"/>
        </w:rPr>
        <w:t>«</w:t>
      </w:r>
      <w:r>
        <w:rPr>
          <w:color w:val="231F20"/>
          <w:spacing w:val="18"/>
          <w:sz w:val="24"/>
        </w:rPr>
        <w:t xml:space="preserve"> </w:t>
      </w:r>
      <w:r>
        <w:rPr>
          <w:color w:val="231F20"/>
          <w:w w:val="95"/>
          <w:sz w:val="24"/>
        </w:rPr>
        <w:t>Parole</w:t>
      </w:r>
      <w:r>
        <w:rPr>
          <w:color w:val="231F20"/>
          <w:spacing w:val="18"/>
          <w:sz w:val="24"/>
        </w:rPr>
        <w:t xml:space="preserve"> </w:t>
      </w:r>
      <w:r>
        <w:rPr>
          <w:color w:val="231F20"/>
          <w:w w:val="95"/>
          <w:sz w:val="24"/>
        </w:rPr>
        <w:t>de</w:t>
      </w:r>
      <w:r>
        <w:rPr>
          <w:color w:val="231F20"/>
          <w:spacing w:val="19"/>
          <w:sz w:val="24"/>
        </w:rPr>
        <w:t xml:space="preserve"> </w:t>
      </w:r>
      <w:r>
        <w:rPr>
          <w:color w:val="231F20"/>
          <w:w w:val="95"/>
          <w:sz w:val="24"/>
        </w:rPr>
        <w:t>femme</w:t>
      </w:r>
      <w:r>
        <w:rPr>
          <w:color w:val="231F20"/>
          <w:spacing w:val="18"/>
          <w:sz w:val="24"/>
        </w:rPr>
        <w:t xml:space="preserve"> </w:t>
      </w:r>
      <w:r>
        <w:rPr>
          <w:color w:val="231F20"/>
          <w:spacing w:val="-10"/>
          <w:w w:val="95"/>
          <w:sz w:val="24"/>
        </w:rPr>
        <w:t>»</w:t>
      </w:r>
    </w:p>
    <w:p w14:paraId="01A1EA57" w14:textId="77777777" w:rsidR="00B76AFF" w:rsidRDefault="00000000">
      <w:pPr>
        <w:spacing w:line="310" w:lineRule="exact"/>
        <w:ind w:left="283"/>
        <w:rPr>
          <w:sz w:val="24"/>
        </w:rPr>
      </w:pPr>
      <w:r>
        <w:rPr>
          <w:color w:val="231F20"/>
          <w:w w:val="90"/>
          <w:sz w:val="24"/>
        </w:rPr>
        <w:t>(Édition</w:t>
      </w:r>
      <w:r>
        <w:rPr>
          <w:color w:val="231F20"/>
          <w:spacing w:val="-4"/>
          <w:sz w:val="24"/>
        </w:rPr>
        <w:t xml:space="preserve"> </w:t>
      </w:r>
      <w:r>
        <w:rPr>
          <w:color w:val="231F20"/>
          <w:w w:val="90"/>
          <w:sz w:val="24"/>
        </w:rPr>
        <w:t>les</w:t>
      </w:r>
      <w:r>
        <w:rPr>
          <w:color w:val="231F20"/>
          <w:spacing w:val="-3"/>
          <w:sz w:val="24"/>
        </w:rPr>
        <w:t xml:space="preserve"> </w:t>
      </w:r>
      <w:r>
        <w:rPr>
          <w:color w:val="231F20"/>
          <w:w w:val="90"/>
          <w:sz w:val="24"/>
        </w:rPr>
        <w:t>Presses</w:t>
      </w:r>
      <w:r>
        <w:rPr>
          <w:color w:val="231F20"/>
          <w:spacing w:val="-4"/>
          <w:sz w:val="24"/>
        </w:rPr>
        <w:t xml:space="preserve"> </w:t>
      </w:r>
      <w:r>
        <w:rPr>
          <w:color w:val="231F20"/>
          <w:w w:val="90"/>
          <w:sz w:val="24"/>
        </w:rPr>
        <w:t>du</w:t>
      </w:r>
      <w:r>
        <w:rPr>
          <w:color w:val="231F20"/>
          <w:spacing w:val="-3"/>
          <w:sz w:val="24"/>
        </w:rPr>
        <w:t xml:space="preserve"> </w:t>
      </w:r>
      <w:r>
        <w:rPr>
          <w:color w:val="231F20"/>
          <w:w w:val="90"/>
          <w:sz w:val="24"/>
        </w:rPr>
        <w:t>Midi,</w:t>
      </w:r>
      <w:r>
        <w:rPr>
          <w:color w:val="231F20"/>
          <w:spacing w:val="-3"/>
          <w:sz w:val="24"/>
        </w:rPr>
        <w:t xml:space="preserve"> </w:t>
      </w:r>
      <w:r>
        <w:rPr>
          <w:color w:val="231F20"/>
          <w:spacing w:val="-2"/>
          <w:w w:val="90"/>
          <w:sz w:val="24"/>
        </w:rPr>
        <w:t>2001).</w:t>
      </w:r>
    </w:p>
    <w:p w14:paraId="3BA7C84C" w14:textId="77777777" w:rsidR="00B76AFF" w:rsidRDefault="00000000">
      <w:pPr>
        <w:pStyle w:val="Titre3"/>
        <w:spacing w:before="239"/>
        <w:ind w:left="283"/>
      </w:pPr>
      <w:r>
        <w:rPr>
          <w:color w:val="231F20"/>
          <w:spacing w:val="-2"/>
        </w:rPr>
        <w:t>Délire</w:t>
      </w:r>
    </w:p>
    <w:p w14:paraId="2EBBEA65" w14:textId="77777777" w:rsidR="00B76AFF" w:rsidRDefault="00000000">
      <w:pPr>
        <w:pStyle w:val="Corpsdetexte"/>
        <w:spacing w:before="100" w:line="201" w:lineRule="auto"/>
        <w:ind w:left="283" w:right="270"/>
        <w:jc w:val="both"/>
      </w:pPr>
      <w:r>
        <w:rPr>
          <w:color w:val="231F20"/>
          <w:spacing w:val="-2"/>
        </w:rPr>
        <w:t>Pensée</w:t>
      </w:r>
      <w:r>
        <w:rPr>
          <w:color w:val="231F20"/>
          <w:spacing w:val="-10"/>
        </w:rPr>
        <w:t xml:space="preserve"> </w:t>
      </w:r>
      <w:r>
        <w:rPr>
          <w:color w:val="231F20"/>
          <w:spacing w:val="-2"/>
        </w:rPr>
        <w:t>coupée</w:t>
      </w:r>
      <w:r>
        <w:rPr>
          <w:color w:val="231F20"/>
          <w:spacing w:val="-10"/>
        </w:rPr>
        <w:t xml:space="preserve"> </w:t>
      </w:r>
      <w:r>
        <w:rPr>
          <w:color w:val="231F20"/>
          <w:spacing w:val="-2"/>
        </w:rPr>
        <w:t>de</w:t>
      </w:r>
      <w:r>
        <w:rPr>
          <w:color w:val="231F20"/>
          <w:spacing w:val="-10"/>
        </w:rPr>
        <w:t xml:space="preserve"> </w:t>
      </w:r>
      <w:r>
        <w:rPr>
          <w:color w:val="231F20"/>
          <w:spacing w:val="-2"/>
        </w:rPr>
        <w:t>la</w:t>
      </w:r>
      <w:r>
        <w:rPr>
          <w:color w:val="231F20"/>
          <w:spacing w:val="-10"/>
        </w:rPr>
        <w:t xml:space="preserve"> </w:t>
      </w:r>
      <w:r>
        <w:rPr>
          <w:color w:val="231F20"/>
          <w:spacing w:val="-2"/>
        </w:rPr>
        <w:t>réalité,</w:t>
      </w:r>
      <w:r>
        <w:rPr>
          <w:color w:val="231F20"/>
          <w:spacing w:val="-10"/>
        </w:rPr>
        <w:t xml:space="preserve"> </w:t>
      </w:r>
      <w:r>
        <w:rPr>
          <w:color w:val="231F20"/>
          <w:spacing w:val="-2"/>
        </w:rPr>
        <w:t>sorte</w:t>
      </w:r>
      <w:r>
        <w:rPr>
          <w:color w:val="231F20"/>
          <w:spacing w:val="-10"/>
        </w:rPr>
        <w:t xml:space="preserve"> </w:t>
      </w:r>
      <w:r>
        <w:rPr>
          <w:color w:val="231F20"/>
          <w:spacing w:val="-2"/>
        </w:rPr>
        <w:t>de</w:t>
      </w:r>
      <w:r>
        <w:rPr>
          <w:color w:val="231F20"/>
          <w:spacing w:val="-10"/>
        </w:rPr>
        <w:t xml:space="preserve"> </w:t>
      </w:r>
      <w:r>
        <w:rPr>
          <w:color w:val="231F20"/>
          <w:spacing w:val="-2"/>
        </w:rPr>
        <w:t>rêve</w:t>
      </w:r>
      <w:r>
        <w:rPr>
          <w:color w:val="231F20"/>
          <w:spacing w:val="-10"/>
        </w:rPr>
        <w:t xml:space="preserve"> </w:t>
      </w:r>
      <w:r>
        <w:rPr>
          <w:color w:val="231F20"/>
          <w:spacing w:val="-2"/>
        </w:rPr>
        <w:t>éveillé,</w:t>
      </w:r>
      <w:r>
        <w:rPr>
          <w:color w:val="231F20"/>
          <w:spacing w:val="-10"/>
        </w:rPr>
        <w:t xml:space="preserve"> </w:t>
      </w:r>
      <w:r>
        <w:rPr>
          <w:color w:val="231F20"/>
          <w:spacing w:val="-2"/>
        </w:rPr>
        <w:t>dont</w:t>
      </w:r>
      <w:r>
        <w:rPr>
          <w:color w:val="231F20"/>
          <w:spacing w:val="-10"/>
        </w:rPr>
        <w:t xml:space="preserve"> </w:t>
      </w:r>
      <w:r>
        <w:rPr>
          <w:color w:val="231F20"/>
          <w:spacing w:val="-2"/>
        </w:rPr>
        <w:t>la</w:t>
      </w:r>
      <w:r>
        <w:rPr>
          <w:color w:val="231F20"/>
          <w:spacing w:val="-10"/>
        </w:rPr>
        <w:t xml:space="preserve"> </w:t>
      </w:r>
      <w:r>
        <w:rPr>
          <w:color w:val="231F20"/>
          <w:spacing w:val="-2"/>
        </w:rPr>
        <w:t xml:space="preserve">victime </w:t>
      </w:r>
      <w:r>
        <w:rPr>
          <w:color w:val="231F20"/>
        </w:rPr>
        <w:t xml:space="preserve">ne perçoit pas le caractère irréel, au point de trouver anormal celui qui ne la partage pas, celui qui ne perçoit pas les mêmes </w:t>
      </w:r>
      <w:r>
        <w:rPr>
          <w:color w:val="231F20"/>
          <w:w w:val="95"/>
        </w:rPr>
        <w:t>sensations.</w:t>
      </w:r>
      <w:r>
        <w:rPr>
          <w:color w:val="231F20"/>
          <w:spacing w:val="4"/>
        </w:rPr>
        <w:t xml:space="preserve"> </w:t>
      </w:r>
      <w:r>
        <w:rPr>
          <w:color w:val="231F20"/>
          <w:w w:val="95"/>
        </w:rPr>
        <w:t>Le</w:t>
      </w:r>
      <w:r>
        <w:rPr>
          <w:color w:val="231F20"/>
          <w:spacing w:val="4"/>
        </w:rPr>
        <w:t xml:space="preserve"> </w:t>
      </w:r>
      <w:r>
        <w:rPr>
          <w:color w:val="231F20"/>
          <w:w w:val="95"/>
        </w:rPr>
        <w:t>délire</w:t>
      </w:r>
      <w:r>
        <w:rPr>
          <w:color w:val="231F20"/>
          <w:spacing w:val="4"/>
        </w:rPr>
        <w:t xml:space="preserve"> </w:t>
      </w:r>
      <w:r>
        <w:rPr>
          <w:color w:val="231F20"/>
          <w:w w:val="95"/>
        </w:rPr>
        <w:t>peut</w:t>
      </w:r>
      <w:r>
        <w:rPr>
          <w:color w:val="231F20"/>
          <w:spacing w:val="4"/>
        </w:rPr>
        <w:t xml:space="preserve"> </w:t>
      </w:r>
      <w:r>
        <w:rPr>
          <w:color w:val="231F20"/>
          <w:w w:val="95"/>
        </w:rPr>
        <w:t>s'observer</w:t>
      </w:r>
      <w:r>
        <w:rPr>
          <w:color w:val="231F20"/>
          <w:spacing w:val="4"/>
        </w:rPr>
        <w:t xml:space="preserve"> </w:t>
      </w:r>
      <w:r>
        <w:rPr>
          <w:color w:val="231F20"/>
          <w:w w:val="95"/>
        </w:rPr>
        <w:t>lors</w:t>
      </w:r>
      <w:r>
        <w:rPr>
          <w:color w:val="231F20"/>
          <w:spacing w:val="4"/>
        </w:rPr>
        <w:t xml:space="preserve"> </w:t>
      </w:r>
      <w:r>
        <w:rPr>
          <w:color w:val="231F20"/>
          <w:w w:val="95"/>
        </w:rPr>
        <w:t>de</w:t>
      </w:r>
      <w:r>
        <w:rPr>
          <w:color w:val="231F20"/>
          <w:spacing w:val="4"/>
        </w:rPr>
        <w:t xml:space="preserve"> </w:t>
      </w:r>
      <w:r>
        <w:rPr>
          <w:color w:val="231F20"/>
          <w:w w:val="95"/>
        </w:rPr>
        <w:t>la</w:t>
      </w:r>
      <w:r>
        <w:rPr>
          <w:color w:val="231F20"/>
          <w:spacing w:val="4"/>
        </w:rPr>
        <w:t xml:space="preserve"> </w:t>
      </w:r>
      <w:r>
        <w:rPr>
          <w:color w:val="231F20"/>
          <w:w w:val="95"/>
        </w:rPr>
        <w:t>consommation</w:t>
      </w:r>
      <w:r>
        <w:rPr>
          <w:color w:val="231F20"/>
          <w:spacing w:val="4"/>
        </w:rPr>
        <w:t xml:space="preserve"> </w:t>
      </w:r>
      <w:r>
        <w:rPr>
          <w:color w:val="231F20"/>
          <w:spacing w:val="-5"/>
          <w:w w:val="95"/>
        </w:rPr>
        <w:t>de</w:t>
      </w:r>
    </w:p>
    <w:p w14:paraId="7A1C0160" w14:textId="21506E08" w:rsidR="00B76AFF" w:rsidRDefault="00631C4F">
      <w:pPr>
        <w:pStyle w:val="Corpsdetexte"/>
        <w:spacing w:before="3"/>
        <w:rPr>
          <w:sz w:val="18"/>
        </w:rPr>
      </w:pPr>
      <w:r w:rsidRPr="00631C4F">
        <w:rPr>
          <w:sz w:val="22"/>
          <w:szCs w:val="32"/>
        </w:rPr>
        <w:t>57</w:t>
      </w:r>
    </w:p>
    <w:p w14:paraId="4EA58580" w14:textId="6591DD24" w:rsidR="00B76AFF" w:rsidRDefault="00B76AFF" w:rsidP="00631C4F">
      <w:pPr>
        <w:spacing w:before="103"/>
        <w:ind w:left="284"/>
        <w:rPr>
          <w:sz w:val="24"/>
        </w:rPr>
        <w:sectPr w:rsidR="00B76AFF">
          <w:pgSz w:w="9350" w:h="12750"/>
          <w:pgMar w:top="920" w:right="1280" w:bottom="420" w:left="1100" w:header="0" w:footer="222" w:gutter="0"/>
          <w:cols w:space="720"/>
        </w:sectPr>
      </w:pPr>
    </w:p>
    <w:p w14:paraId="3EFF5BF6" w14:textId="77777777" w:rsidR="00B76AFF" w:rsidRDefault="00000000">
      <w:pPr>
        <w:spacing w:before="97"/>
        <w:ind w:right="100"/>
        <w:jc w:val="right"/>
        <w:rPr>
          <w:sz w:val="20"/>
        </w:rPr>
      </w:pPr>
      <w:bookmarkStart w:id="121" w:name="Demi-vie"/>
      <w:bookmarkStart w:id="122" w:name="Dépendance"/>
      <w:bookmarkStart w:id="123" w:name="_bookmark40"/>
      <w:bookmarkEnd w:id="121"/>
      <w:bookmarkEnd w:id="122"/>
      <w:bookmarkEnd w:id="123"/>
      <w:r>
        <w:rPr>
          <w:color w:val="323031"/>
          <w:w w:val="90"/>
          <w:sz w:val="20"/>
        </w:rPr>
        <w:lastRenderedPageBreak/>
        <w:t>DEMI-</w:t>
      </w:r>
      <w:r>
        <w:rPr>
          <w:color w:val="323031"/>
          <w:spacing w:val="-5"/>
          <w:sz w:val="20"/>
        </w:rPr>
        <w:t>VIE</w:t>
      </w:r>
    </w:p>
    <w:p w14:paraId="6577CBC0" w14:textId="77777777" w:rsidR="00B76AFF" w:rsidRDefault="00000000">
      <w:pPr>
        <w:pStyle w:val="Corpsdetexte"/>
        <w:spacing w:before="4"/>
        <w:rPr>
          <w:sz w:val="17"/>
        </w:rPr>
      </w:pPr>
      <w:r>
        <w:pict w14:anchorId="29D281C8">
          <v:shape id="docshape48" o:spid="_x0000_s2163" style="position:absolute;margin-left:77.7pt;margin-top:12.9pt;width:320.35pt;height:.1pt;z-index:-15702528;mso-wrap-distance-left:0;mso-wrap-distance-right:0;mso-position-horizontal-relative:page" coordorigin="1554,258" coordsize="6407,0" path="m7960,258r-6406,e" filled="f" strokecolor="#231f20" strokeweight=".25pt">
            <v:path arrowok="t"/>
            <w10:wrap type="topAndBottom" anchorx="page"/>
          </v:shape>
        </w:pict>
      </w:r>
    </w:p>
    <w:p w14:paraId="3FD0675B" w14:textId="77777777" w:rsidR="00B76AFF" w:rsidRDefault="00B76AFF">
      <w:pPr>
        <w:pStyle w:val="Corpsdetexte"/>
        <w:spacing w:before="3"/>
        <w:rPr>
          <w:sz w:val="18"/>
        </w:rPr>
      </w:pPr>
    </w:p>
    <w:p w14:paraId="3919E966" w14:textId="77777777" w:rsidR="00B76AFF" w:rsidRDefault="00000000">
      <w:pPr>
        <w:pStyle w:val="Corpsdetexte"/>
        <w:spacing w:before="1" w:line="199" w:lineRule="auto"/>
        <w:ind w:left="453" w:right="101"/>
        <w:jc w:val="both"/>
      </w:pPr>
      <w:r>
        <w:rPr>
          <w:color w:val="231F20"/>
          <w:w w:val="95"/>
        </w:rPr>
        <w:t>cannabis,</w:t>
      </w:r>
      <w:r>
        <w:rPr>
          <w:color w:val="231F20"/>
          <w:spacing w:val="-4"/>
          <w:w w:val="95"/>
        </w:rPr>
        <w:t xml:space="preserve"> </w:t>
      </w:r>
      <w:r>
        <w:rPr>
          <w:color w:val="231F20"/>
          <w:w w:val="95"/>
        </w:rPr>
        <w:t>du</w:t>
      </w:r>
      <w:r>
        <w:rPr>
          <w:color w:val="231F20"/>
          <w:spacing w:val="-4"/>
          <w:w w:val="95"/>
        </w:rPr>
        <w:t xml:space="preserve"> </w:t>
      </w:r>
      <w:r>
        <w:rPr>
          <w:color w:val="231F20"/>
          <w:w w:val="95"/>
        </w:rPr>
        <w:t>fait</w:t>
      </w:r>
      <w:r>
        <w:rPr>
          <w:color w:val="231F20"/>
          <w:spacing w:val="-4"/>
          <w:w w:val="95"/>
        </w:rPr>
        <w:t xml:space="preserve"> </w:t>
      </w:r>
      <w:r>
        <w:rPr>
          <w:color w:val="231F20"/>
          <w:w w:val="95"/>
        </w:rPr>
        <w:t>de</w:t>
      </w:r>
      <w:r>
        <w:rPr>
          <w:color w:val="231F20"/>
          <w:spacing w:val="-4"/>
          <w:w w:val="95"/>
        </w:rPr>
        <w:t xml:space="preserve"> </w:t>
      </w:r>
      <w:r>
        <w:rPr>
          <w:color w:val="231F20"/>
          <w:w w:val="95"/>
        </w:rPr>
        <w:t>son</w:t>
      </w:r>
      <w:r>
        <w:rPr>
          <w:color w:val="231F20"/>
          <w:spacing w:val="-4"/>
          <w:w w:val="95"/>
        </w:rPr>
        <w:t xml:space="preserve"> </w:t>
      </w:r>
      <w:r>
        <w:rPr>
          <w:color w:val="231F20"/>
          <w:w w:val="95"/>
        </w:rPr>
        <w:t>THC*.</w:t>
      </w:r>
      <w:r>
        <w:rPr>
          <w:color w:val="231F20"/>
          <w:spacing w:val="-4"/>
          <w:w w:val="95"/>
        </w:rPr>
        <w:t xml:space="preserve"> </w:t>
      </w:r>
      <w:r>
        <w:rPr>
          <w:color w:val="231F20"/>
          <w:w w:val="95"/>
        </w:rPr>
        <w:t>Cet</w:t>
      </w:r>
      <w:r>
        <w:rPr>
          <w:color w:val="231F20"/>
          <w:spacing w:val="-4"/>
          <w:w w:val="95"/>
        </w:rPr>
        <w:t xml:space="preserve"> </w:t>
      </w:r>
      <w:r>
        <w:rPr>
          <w:color w:val="231F20"/>
          <w:w w:val="95"/>
        </w:rPr>
        <w:t>effet</w:t>
      </w:r>
      <w:r>
        <w:rPr>
          <w:color w:val="231F20"/>
          <w:spacing w:val="-4"/>
          <w:w w:val="95"/>
        </w:rPr>
        <w:t xml:space="preserve"> </w:t>
      </w:r>
      <w:r>
        <w:rPr>
          <w:color w:val="231F20"/>
          <w:w w:val="95"/>
        </w:rPr>
        <w:t>est</w:t>
      </w:r>
      <w:r>
        <w:rPr>
          <w:color w:val="231F20"/>
          <w:spacing w:val="-4"/>
          <w:w w:val="95"/>
        </w:rPr>
        <w:t xml:space="preserve"> </w:t>
      </w:r>
      <w:r>
        <w:rPr>
          <w:color w:val="231F20"/>
          <w:w w:val="95"/>
        </w:rPr>
        <w:t>d'autant</w:t>
      </w:r>
      <w:r>
        <w:rPr>
          <w:color w:val="231F20"/>
          <w:spacing w:val="-4"/>
          <w:w w:val="95"/>
        </w:rPr>
        <w:t xml:space="preserve"> </w:t>
      </w:r>
      <w:r>
        <w:rPr>
          <w:color w:val="231F20"/>
          <w:w w:val="95"/>
        </w:rPr>
        <w:t>plus</w:t>
      </w:r>
      <w:r>
        <w:rPr>
          <w:color w:val="231F20"/>
          <w:spacing w:val="-4"/>
          <w:w w:val="95"/>
        </w:rPr>
        <w:t xml:space="preserve"> </w:t>
      </w:r>
      <w:r>
        <w:rPr>
          <w:color w:val="231F20"/>
          <w:w w:val="95"/>
        </w:rPr>
        <w:t>marqué que</w:t>
      </w:r>
      <w:r>
        <w:rPr>
          <w:color w:val="231F20"/>
          <w:spacing w:val="-2"/>
          <w:w w:val="95"/>
        </w:rPr>
        <w:t xml:space="preserve"> </w:t>
      </w:r>
      <w:r>
        <w:rPr>
          <w:color w:val="231F20"/>
          <w:w w:val="95"/>
        </w:rPr>
        <w:t>la</w:t>
      </w:r>
      <w:r>
        <w:rPr>
          <w:color w:val="231F20"/>
          <w:spacing w:val="-2"/>
          <w:w w:val="95"/>
        </w:rPr>
        <w:t xml:space="preserve"> </w:t>
      </w:r>
      <w:r>
        <w:rPr>
          <w:color w:val="231F20"/>
          <w:w w:val="95"/>
        </w:rPr>
        <w:t>quantité</w:t>
      </w:r>
      <w:r>
        <w:rPr>
          <w:color w:val="231F20"/>
          <w:spacing w:val="-2"/>
          <w:w w:val="95"/>
        </w:rPr>
        <w:t xml:space="preserve"> </w:t>
      </w:r>
      <w:r>
        <w:rPr>
          <w:color w:val="231F20"/>
          <w:w w:val="95"/>
        </w:rPr>
        <w:t>de</w:t>
      </w:r>
      <w:r>
        <w:rPr>
          <w:color w:val="231F20"/>
          <w:spacing w:val="-2"/>
          <w:w w:val="95"/>
        </w:rPr>
        <w:t xml:space="preserve"> </w:t>
      </w:r>
      <w:r>
        <w:rPr>
          <w:color w:val="231F20"/>
          <w:w w:val="95"/>
        </w:rPr>
        <w:t>THC</w:t>
      </w:r>
      <w:r>
        <w:rPr>
          <w:color w:val="231F20"/>
          <w:spacing w:val="-2"/>
          <w:w w:val="95"/>
        </w:rPr>
        <w:t xml:space="preserve"> </w:t>
      </w:r>
      <w:r>
        <w:rPr>
          <w:color w:val="231F20"/>
          <w:w w:val="95"/>
        </w:rPr>
        <w:t>est</w:t>
      </w:r>
      <w:r>
        <w:rPr>
          <w:color w:val="231F20"/>
          <w:spacing w:val="-2"/>
          <w:w w:val="95"/>
        </w:rPr>
        <w:t xml:space="preserve"> </w:t>
      </w:r>
      <w:r>
        <w:rPr>
          <w:color w:val="231F20"/>
          <w:w w:val="95"/>
        </w:rPr>
        <w:t>plus</w:t>
      </w:r>
      <w:r>
        <w:rPr>
          <w:color w:val="231F20"/>
          <w:spacing w:val="-2"/>
          <w:w w:val="95"/>
        </w:rPr>
        <w:t xml:space="preserve"> </w:t>
      </w:r>
      <w:r>
        <w:rPr>
          <w:color w:val="231F20"/>
          <w:w w:val="95"/>
        </w:rPr>
        <w:t>importante.</w:t>
      </w:r>
      <w:r>
        <w:rPr>
          <w:color w:val="231F20"/>
          <w:spacing w:val="-2"/>
          <w:w w:val="95"/>
        </w:rPr>
        <w:t xml:space="preserve"> </w:t>
      </w:r>
      <w:r>
        <w:rPr>
          <w:color w:val="231F20"/>
          <w:w w:val="95"/>
        </w:rPr>
        <w:t>Le</w:t>
      </w:r>
      <w:r>
        <w:rPr>
          <w:color w:val="231F20"/>
          <w:spacing w:val="-2"/>
          <w:w w:val="95"/>
        </w:rPr>
        <w:t xml:space="preserve"> </w:t>
      </w:r>
      <w:r>
        <w:rPr>
          <w:color w:val="231F20"/>
          <w:w w:val="95"/>
        </w:rPr>
        <w:t>délire</w:t>
      </w:r>
      <w:r>
        <w:rPr>
          <w:color w:val="231F20"/>
          <w:spacing w:val="-2"/>
          <w:w w:val="95"/>
        </w:rPr>
        <w:t xml:space="preserve"> </w:t>
      </w:r>
      <w:r>
        <w:rPr>
          <w:color w:val="231F20"/>
          <w:w w:val="95"/>
        </w:rPr>
        <w:t>est</w:t>
      </w:r>
      <w:r>
        <w:rPr>
          <w:color w:val="231F20"/>
          <w:spacing w:val="-2"/>
          <w:w w:val="95"/>
        </w:rPr>
        <w:t xml:space="preserve"> </w:t>
      </w:r>
      <w:r>
        <w:rPr>
          <w:color w:val="231F20"/>
          <w:w w:val="95"/>
        </w:rPr>
        <w:t>une</w:t>
      </w:r>
      <w:r>
        <w:rPr>
          <w:color w:val="231F20"/>
          <w:spacing w:val="-2"/>
          <w:w w:val="95"/>
        </w:rPr>
        <w:t xml:space="preserve"> </w:t>
      </w:r>
      <w:r>
        <w:rPr>
          <w:color w:val="231F20"/>
          <w:w w:val="95"/>
        </w:rPr>
        <w:t>des manifestations</w:t>
      </w:r>
      <w:r>
        <w:rPr>
          <w:color w:val="231F20"/>
          <w:spacing w:val="-5"/>
          <w:w w:val="95"/>
        </w:rPr>
        <w:t xml:space="preserve"> </w:t>
      </w:r>
      <w:r>
        <w:rPr>
          <w:color w:val="231F20"/>
          <w:w w:val="95"/>
        </w:rPr>
        <w:t>caractéristiques</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schizophrénie</w:t>
      </w:r>
      <w:r>
        <w:rPr>
          <w:color w:val="231F20"/>
          <w:spacing w:val="-5"/>
          <w:w w:val="95"/>
        </w:rPr>
        <w:t xml:space="preserve"> </w:t>
      </w:r>
      <w:r>
        <w:rPr>
          <w:color w:val="231F20"/>
          <w:w w:val="95"/>
        </w:rPr>
        <w:t>et</w:t>
      </w:r>
      <w:r>
        <w:rPr>
          <w:color w:val="231F20"/>
          <w:spacing w:val="-5"/>
          <w:w w:val="95"/>
        </w:rPr>
        <w:t xml:space="preserve"> </w:t>
      </w:r>
      <w:r>
        <w:rPr>
          <w:color w:val="231F20"/>
          <w:w w:val="95"/>
        </w:rPr>
        <w:t>le</w:t>
      </w:r>
      <w:r>
        <w:rPr>
          <w:color w:val="231F20"/>
          <w:spacing w:val="-5"/>
          <w:w w:val="95"/>
        </w:rPr>
        <w:t xml:space="preserve"> </w:t>
      </w:r>
      <w:r>
        <w:rPr>
          <w:color w:val="231F20"/>
          <w:w w:val="95"/>
        </w:rPr>
        <w:t xml:space="preserve">cannabis </w:t>
      </w:r>
      <w:r>
        <w:rPr>
          <w:color w:val="231F20"/>
          <w:w w:val="90"/>
        </w:rPr>
        <w:t xml:space="preserve">est désormais reconnu comme une cause de développement, ou de </w:t>
      </w:r>
      <w:r>
        <w:rPr>
          <w:color w:val="231F20"/>
          <w:w w:val="95"/>
        </w:rPr>
        <w:t>décompensation</w:t>
      </w:r>
      <w:r>
        <w:rPr>
          <w:color w:val="231F20"/>
          <w:spacing w:val="-9"/>
          <w:w w:val="95"/>
        </w:rPr>
        <w:t xml:space="preserve"> </w:t>
      </w:r>
      <w:r>
        <w:rPr>
          <w:color w:val="231F20"/>
          <w:w w:val="95"/>
        </w:rPr>
        <w:t>ou</w:t>
      </w:r>
      <w:r>
        <w:rPr>
          <w:color w:val="231F20"/>
          <w:spacing w:val="-9"/>
          <w:w w:val="95"/>
        </w:rPr>
        <w:t xml:space="preserve"> </w:t>
      </w:r>
      <w:r>
        <w:rPr>
          <w:color w:val="231F20"/>
          <w:w w:val="95"/>
        </w:rPr>
        <w:t>d'aggravation</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schizophrénie*.</w:t>
      </w:r>
    </w:p>
    <w:p w14:paraId="321BB1A4" w14:textId="77777777" w:rsidR="00B76AFF" w:rsidRDefault="00000000">
      <w:pPr>
        <w:pStyle w:val="Titre3"/>
        <w:spacing w:before="235"/>
      </w:pPr>
      <w:r>
        <w:rPr>
          <w:color w:val="231F20"/>
          <w:w w:val="90"/>
        </w:rPr>
        <w:t>Demi-</w:t>
      </w:r>
      <w:r>
        <w:rPr>
          <w:color w:val="231F20"/>
          <w:spacing w:val="-5"/>
        </w:rPr>
        <w:t>vie</w:t>
      </w:r>
    </w:p>
    <w:p w14:paraId="6B7AB445" w14:textId="77777777" w:rsidR="00B76AFF" w:rsidRDefault="00000000">
      <w:pPr>
        <w:pStyle w:val="Corpsdetexte"/>
        <w:spacing w:before="97" w:line="199" w:lineRule="auto"/>
        <w:ind w:left="453" w:right="100"/>
        <w:jc w:val="both"/>
      </w:pPr>
      <w:r>
        <w:rPr>
          <w:color w:val="231F20"/>
          <w:w w:val="90"/>
        </w:rPr>
        <w:t xml:space="preserve">La demi-vie d'une substance étrangère à l'organisme (xénobiotique) correspond au temps au bout duquel sa concentration plasmatique </w:t>
      </w:r>
      <w:r>
        <w:rPr>
          <w:color w:val="231F20"/>
        </w:rPr>
        <w:t>diminue</w:t>
      </w:r>
      <w:r>
        <w:rPr>
          <w:color w:val="231F20"/>
          <w:spacing w:val="-15"/>
        </w:rPr>
        <w:t xml:space="preserve"> </w:t>
      </w:r>
      <w:r>
        <w:rPr>
          <w:color w:val="231F20"/>
        </w:rPr>
        <w:t>de</w:t>
      </w:r>
      <w:r>
        <w:rPr>
          <w:color w:val="231F20"/>
          <w:spacing w:val="-15"/>
        </w:rPr>
        <w:t xml:space="preserve"> </w:t>
      </w:r>
      <w:r>
        <w:rPr>
          <w:color w:val="231F20"/>
        </w:rPr>
        <w:t>moitié.</w:t>
      </w:r>
      <w:r>
        <w:rPr>
          <w:color w:val="231F20"/>
          <w:spacing w:val="-15"/>
        </w:rPr>
        <w:t xml:space="preserve"> </w:t>
      </w:r>
      <w:r>
        <w:rPr>
          <w:color w:val="231F20"/>
        </w:rPr>
        <w:t>À</w:t>
      </w:r>
      <w:r>
        <w:rPr>
          <w:color w:val="231F20"/>
          <w:spacing w:val="-15"/>
        </w:rPr>
        <w:t xml:space="preserve"> </w:t>
      </w:r>
      <w:r>
        <w:rPr>
          <w:color w:val="231F20"/>
        </w:rPr>
        <w:t>une</w:t>
      </w:r>
      <w:r>
        <w:rPr>
          <w:color w:val="231F20"/>
          <w:spacing w:val="-14"/>
        </w:rPr>
        <w:t xml:space="preserve"> </w:t>
      </w:r>
      <w:r>
        <w:rPr>
          <w:color w:val="231F20"/>
        </w:rPr>
        <w:t>demi-vie</w:t>
      </w:r>
      <w:r>
        <w:rPr>
          <w:color w:val="231F20"/>
          <w:spacing w:val="-15"/>
        </w:rPr>
        <w:t xml:space="preserve"> </w:t>
      </w:r>
      <w:r>
        <w:rPr>
          <w:color w:val="231F20"/>
        </w:rPr>
        <w:t>longue</w:t>
      </w:r>
      <w:r>
        <w:rPr>
          <w:color w:val="231F20"/>
          <w:spacing w:val="-15"/>
        </w:rPr>
        <w:t xml:space="preserve"> </w:t>
      </w:r>
      <w:r>
        <w:rPr>
          <w:color w:val="231F20"/>
        </w:rPr>
        <w:t>correspond</w:t>
      </w:r>
      <w:r>
        <w:rPr>
          <w:color w:val="231F20"/>
          <w:spacing w:val="-15"/>
        </w:rPr>
        <w:t xml:space="preserve"> </w:t>
      </w:r>
      <w:r>
        <w:rPr>
          <w:color w:val="231F20"/>
        </w:rPr>
        <w:t>un</w:t>
      </w:r>
      <w:r>
        <w:rPr>
          <w:color w:val="231F20"/>
          <w:spacing w:val="-14"/>
        </w:rPr>
        <w:t xml:space="preserve"> </w:t>
      </w:r>
      <w:r>
        <w:rPr>
          <w:color w:val="231F20"/>
        </w:rPr>
        <w:t xml:space="preserve">effet </w:t>
      </w:r>
      <w:r>
        <w:rPr>
          <w:color w:val="231F20"/>
          <w:spacing w:val="-2"/>
        </w:rPr>
        <w:t>de</w:t>
      </w:r>
      <w:r>
        <w:rPr>
          <w:color w:val="231F20"/>
          <w:spacing w:val="-8"/>
        </w:rPr>
        <w:t xml:space="preserve"> </w:t>
      </w:r>
      <w:r>
        <w:rPr>
          <w:color w:val="231F20"/>
          <w:spacing w:val="-2"/>
        </w:rPr>
        <w:t>longue</w:t>
      </w:r>
      <w:r>
        <w:rPr>
          <w:color w:val="231F20"/>
          <w:spacing w:val="-8"/>
        </w:rPr>
        <w:t xml:space="preserve"> </w:t>
      </w:r>
      <w:r>
        <w:rPr>
          <w:color w:val="231F20"/>
          <w:spacing w:val="-2"/>
        </w:rPr>
        <w:t>durée.</w:t>
      </w:r>
      <w:r>
        <w:rPr>
          <w:color w:val="231F20"/>
          <w:spacing w:val="-8"/>
        </w:rPr>
        <w:t xml:space="preserve"> </w:t>
      </w:r>
      <w:r>
        <w:rPr>
          <w:color w:val="231F20"/>
          <w:spacing w:val="-2"/>
        </w:rPr>
        <w:t>Pour</w:t>
      </w:r>
      <w:r>
        <w:rPr>
          <w:color w:val="231F20"/>
          <w:spacing w:val="-8"/>
        </w:rPr>
        <w:t xml:space="preserve"> </w:t>
      </w:r>
      <w:r>
        <w:rPr>
          <w:color w:val="231F20"/>
          <w:spacing w:val="-2"/>
        </w:rPr>
        <w:t>le</w:t>
      </w:r>
      <w:r>
        <w:rPr>
          <w:color w:val="231F20"/>
          <w:spacing w:val="-8"/>
        </w:rPr>
        <w:t xml:space="preserve"> </w:t>
      </w:r>
      <w:r>
        <w:rPr>
          <w:color w:val="231F20"/>
          <w:spacing w:val="-2"/>
        </w:rPr>
        <w:t>THC*,</w:t>
      </w:r>
      <w:r>
        <w:rPr>
          <w:color w:val="231F20"/>
          <w:spacing w:val="-8"/>
        </w:rPr>
        <w:t xml:space="preserve"> </w:t>
      </w:r>
      <w:r>
        <w:rPr>
          <w:color w:val="231F20"/>
          <w:spacing w:val="-2"/>
        </w:rPr>
        <w:t>l'évolution</w:t>
      </w:r>
      <w:r>
        <w:rPr>
          <w:color w:val="231F20"/>
          <w:spacing w:val="-8"/>
        </w:rPr>
        <w:t xml:space="preserve"> </w:t>
      </w:r>
      <w:r>
        <w:rPr>
          <w:color w:val="231F20"/>
          <w:spacing w:val="-2"/>
        </w:rPr>
        <w:t>de</w:t>
      </w:r>
      <w:r>
        <w:rPr>
          <w:color w:val="231F20"/>
          <w:spacing w:val="-8"/>
        </w:rPr>
        <w:t xml:space="preserve"> </w:t>
      </w:r>
      <w:r>
        <w:rPr>
          <w:color w:val="231F20"/>
          <w:spacing w:val="-2"/>
        </w:rPr>
        <w:t>sa</w:t>
      </w:r>
      <w:r>
        <w:rPr>
          <w:color w:val="231F20"/>
          <w:spacing w:val="-8"/>
        </w:rPr>
        <w:t xml:space="preserve"> </w:t>
      </w:r>
      <w:r>
        <w:rPr>
          <w:color w:val="231F20"/>
          <w:spacing w:val="-2"/>
        </w:rPr>
        <w:t xml:space="preserve">concentration </w:t>
      </w:r>
      <w:r>
        <w:rPr>
          <w:color w:val="231F20"/>
          <w:w w:val="90"/>
        </w:rPr>
        <w:t xml:space="preserve">plasmatique fait apparaître une décroissance rapide (correspondant </w:t>
      </w:r>
      <w:r>
        <w:rPr>
          <w:color w:val="231F20"/>
          <w:w w:val="95"/>
        </w:rPr>
        <w:t xml:space="preserve">à son passage dans le cerveau et dans les panicules adipeux où il </w:t>
      </w:r>
      <w:r>
        <w:rPr>
          <w:color w:val="231F20"/>
        </w:rPr>
        <w:t>est stocké) ; suivie d'une demi-vie longue, correspondant à la très</w:t>
      </w:r>
      <w:r>
        <w:rPr>
          <w:color w:val="231F20"/>
          <w:spacing w:val="-12"/>
        </w:rPr>
        <w:t xml:space="preserve"> </w:t>
      </w:r>
      <w:r>
        <w:rPr>
          <w:color w:val="231F20"/>
        </w:rPr>
        <w:t>longue</w:t>
      </w:r>
      <w:r>
        <w:rPr>
          <w:color w:val="231F20"/>
          <w:spacing w:val="-12"/>
        </w:rPr>
        <w:t xml:space="preserve"> </w:t>
      </w:r>
      <w:r>
        <w:rPr>
          <w:color w:val="231F20"/>
        </w:rPr>
        <w:t>période</w:t>
      </w:r>
      <w:r>
        <w:rPr>
          <w:color w:val="231F20"/>
          <w:spacing w:val="-12"/>
        </w:rPr>
        <w:t xml:space="preserve"> </w:t>
      </w:r>
      <w:r>
        <w:rPr>
          <w:color w:val="231F20"/>
        </w:rPr>
        <w:t>pendant</w:t>
      </w:r>
      <w:r>
        <w:rPr>
          <w:color w:val="231F20"/>
          <w:spacing w:val="-12"/>
        </w:rPr>
        <w:t xml:space="preserve"> </w:t>
      </w:r>
      <w:r>
        <w:rPr>
          <w:color w:val="231F20"/>
        </w:rPr>
        <w:t>laquelle</w:t>
      </w:r>
      <w:r>
        <w:rPr>
          <w:color w:val="231F20"/>
          <w:spacing w:val="-12"/>
        </w:rPr>
        <w:t xml:space="preserve"> </w:t>
      </w:r>
      <w:r>
        <w:rPr>
          <w:color w:val="231F20"/>
        </w:rPr>
        <w:t>il</w:t>
      </w:r>
      <w:r>
        <w:rPr>
          <w:color w:val="231F20"/>
          <w:spacing w:val="-12"/>
        </w:rPr>
        <w:t xml:space="preserve"> </w:t>
      </w:r>
      <w:r>
        <w:rPr>
          <w:color w:val="231F20"/>
        </w:rPr>
        <w:t>se</w:t>
      </w:r>
      <w:r>
        <w:rPr>
          <w:color w:val="231F20"/>
          <w:spacing w:val="-12"/>
        </w:rPr>
        <w:t xml:space="preserve"> </w:t>
      </w:r>
      <w:r>
        <w:rPr>
          <w:color w:val="231F20"/>
        </w:rPr>
        <w:t>détache</w:t>
      </w:r>
      <w:r>
        <w:rPr>
          <w:color w:val="231F20"/>
          <w:spacing w:val="-12"/>
        </w:rPr>
        <w:t xml:space="preserve"> </w:t>
      </w:r>
      <w:r>
        <w:rPr>
          <w:color w:val="231F20"/>
        </w:rPr>
        <w:t>de</w:t>
      </w:r>
      <w:r>
        <w:rPr>
          <w:color w:val="231F20"/>
          <w:spacing w:val="-12"/>
        </w:rPr>
        <w:t xml:space="preserve"> </w:t>
      </w:r>
      <w:r>
        <w:rPr>
          <w:color w:val="231F20"/>
        </w:rPr>
        <w:t>ces</w:t>
      </w:r>
      <w:r>
        <w:rPr>
          <w:color w:val="231F20"/>
          <w:spacing w:val="-12"/>
        </w:rPr>
        <w:t xml:space="preserve"> </w:t>
      </w:r>
      <w:r>
        <w:rPr>
          <w:color w:val="231F20"/>
        </w:rPr>
        <w:t xml:space="preserve">stocks </w:t>
      </w:r>
      <w:r>
        <w:rPr>
          <w:color w:val="231F20"/>
          <w:w w:val="95"/>
        </w:rPr>
        <w:t xml:space="preserve">lipidiques. Un « joint* » voit certains de ses effets perdurer, à un </w:t>
      </w:r>
      <w:r>
        <w:rPr>
          <w:color w:val="231F20"/>
          <w:w w:val="90"/>
        </w:rPr>
        <w:t>certain</w:t>
      </w:r>
      <w:r>
        <w:rPr>
          <w:color w:val="231F20"/>
          <w:spacing w:val="-9"/>
          <w:w w:val="90"/>
        </w:rPr>
        <w:t xml:space="preserve"> </w:t>
      </w:r>
      <w:r>
        <w:rPr>
          <w:color w:val="231F20"/>
          <w:w w:val="90"/>
        </w:rPr>
        <w:t>niveau,</w:t>
      </w:r>
      <w:r>
        <w:rPr>
          <w:color w:val="231F20"/>
          <w:spacing w:val="-9"/>
          <w:w w:val="90"/>
        </w:rPr>
        <w:t xml:space="preserve"> </w:t>
      </w:r>
      <w:r>
        <w:rPr>
          <w:color w:val="231F20"/>
          <w:w w:val="90"/>
        </w:rPr>
        <w:t>pendant</w:t>
      </w:r>
      <w:r>
        <w:rPr>
          <w:color w:val="231F20"/>
          <w:spacing w:val="-9"/>
          <w:w w:val="90"/>
        </w:rPr>
        <w:t xml:space="preserve"> </w:t>
      </w:r>
      <w:r>
        <w:rPr>
          <w:color w:val="231F20"/>
          <w:w w:val="90"/>
        </w:rPr>
        <w:t>près</w:t>
      </w:r>
      <w:r>
        <w:rPr>
          <w:color w:val="231F20"/>
          <w:spacing w:val="-9"/>
          <w:w w:val="90"/>
        </w:rPr>
        <w:t xml:space="preserve"> </w:t>
      </w:r>
      <w:r>
        <w:rPr>
          <w:color w:val="231F20"/>
          <w:w w:val="90"/>
        </w:rPr>
        <w:t>d'une</w:t>
      </w:r>
      <w:r>
        <w:rPr>
          <w:color w:val="231F20"/>
          <w:spacing w:val="-9"/>
          <w:w w:val="90"/>
        </w:rPr>
        <w:t xml:space="preserve"> </w:t>
      </w:r>
      <w:r>
        <w:rPr>
          <w:color w:val="231F20"/>
          <w:w w:val="90"/>
        </w:rPr>
        <w:t>semaine</w:t>
      </w:r>
      <w:r>
        <w:rPr>
          <w:color w:val="231F20"/>
          <w:spacing w:val="-9"/>
          <w:w w:val="90"/>
        </w:rPr>
        <w:t xml:space="preserve"> </w:t>
      </w:r>
      <w:r>
        <w:rPr>
          <w:color w:val="231F20"/>
          <w:w w:val="90"/>
        </w:rPr>
        <w:t>;</w:t>
      </w:r>
      <w:r>
        <w:rPr>
          <w:color w:val="231F20"/>
          <w:spacing w:val="-8"/>
          <w:w w:val="90"/>
        </w:rPr>
        <w:t xml:space="preserve"> </w:t>
      </w:r>
      <w:r>
        <w:rPr>
          <w:color w:val="231F20"/>
          <w:w w:val="90"/>
        </w:rPr>
        <w:t>tandis</w:t>
      </w:r>
      <w:r>
        <w:rPr>
          <w:color w:val="231F20"/>
          <w:spacing w:val="-9"/>
          <w:w w:val="90"/>
        </w:rPr>
        <w:t xml:space="preserve"> </w:t>
      </w:r>
      <w:r>
        <w:rPr>
          <w:color w:val="231F20"/>
          <w:w w:val="90"/>
        </w:rPr>
        <w:t>que</w:t>
      </w:r>
      <w:r>
        <w:rPr>
          <w:color w:val="231F20"/>
          <w:spacing w:val="-9"/>
          <w:w w:val="90"/>
        </w:rPr>
        <w:t xml:space="preserve"> </w:t>
      </w:r>
      <w:r>
        <w:rPr>
          <w:color w:val="231F20"/>
          <w:w w:val="90"/>
        </w:rPr>
        <w:t>de</w:t>
      </w:r>
      <w:r>
        <w:rPr>
          <w:color w:val="231F20"/>
          <w:spacing w:val="-9"/>
          <w:w w:val="90"/>
        </w:rPr>
        <w:t xml:space="preserve"> </w:t>
      </w:r>
      <w:r>
        <w:rPr>
          <w:color w:val="231F20"/>
          <w:w w:val="90"/>
        </w:rPr>
        <w:t xml:space="preserve">nombreux </w:t>
      </w:r>
      <w:r>
        <w:rPr>
          <w:color w:val="231F20"/>
          <w:w w:val="95"/>
        </w:rPr>
        <w:t>joints consommés au long cours, lors de l'arrêt complet de toute consommation,</w:t>
      </w:r>
      <w:r>
        <w:rPr>
          <w:color w:val="231F20"/>
          <w:spacing w:val="-3"/>
          <w:w w:val="95"/>
        </w:rPr>
        <w:t xml:space="preserve"> </w:t>
      </w:r>
      <w:r>
        <w:rPr>
          <w:color w:val="231F20"/>
          <w:w w:val="95"/>
        </w:rPr>
        <w:t>sont</w:t>
      </w:r>
      <w:r>
        <w:rPr>
          <w:color w:val="231F20"/>
          <w:spacing w:val="-3"/>
          <w:w w:val="95"/>
        </w:rPr>
        <w:t xml:space="preserve"> </w:t>
      </w:r>
      <w:r>
        <w:rPr>
          <w:color w:val="231F20"/>
          <w:w w:val="95"/>
        </w:rPr>
        <w:t>suivis</w:t>
      </w:r>
      <w:r>
        <w:rPr>
          <w:color w:val="231F20"/>
          <w:spacing w:val="-3"/>
          <w:w w:val="95"/>
        </w:rPr>
        <w:t xml:space="preserve"> </w:t>
      </w:r>
      <w:r>
        <w:rPr>
          <w:color w:val="231F20"/>
          <w:w w:val="95"/>
        </w:rPr>
        <w:t>de</w:t>
      </w:r>
      <w:r>
        <w:rPr>
          <w:color w:val="231F20"/>
          <w:spacing w:val="-3"/>
          <w:w w:val="95"/>
        </w:rPr>
        <w:t xml:space="preserve"> </w:t>
      </w:r>
      <w:r>
        <w:rPr>
          <w:color w:val="231F20"/>
          <w:w w:val="95"/>
        </w:rPr>
        <w:t>l'élimination</w:t>
      </w:r>
      <w:r>
        <w:rPr>
          <w:color w:val="231F20"/>
          <w:spacing w:val="-3"/>
          <w:w w:val="95"/>
        </w:rPr>
        <w:t xml:space="preserve"> </w:t>
      </w:r>
      <w:r>
        <w:rPr>
          <w:color w:val="231F20"/>
          <w:w w:val="95"/>
        </w:rPr>
        <w:t>dans</w:t>
      </w:r>
      <w:r>
        <w:rPr>
          <w:color w:val="231F20"/>
          <w:spacing w:val="-3"/>
          <w:w w:val="95"/>
        </w:rPr>
        <w:t xml:space="preserve"> </w:t>
      </w:r>
      <w:r>
        <w:rPr>
          <w:color w:val="231F20"/>
          <w:w w:val="95"/>
        </w:rPr>
        <w:t>l'urine,</w:t>
      </w:r>
      <w:r>
        <w:rPr>
          <w:color w:val="231F20"/>
          <w:spacing w:val="-3"/>
          <w:w w:val="95"/>
        </w:rPr>
        <w:t xml:space="preserve"> </w:t>
      </w:r>
      <w:r>
        <w:rPr>
          <w:color w:val="231F20"/>
          <w:w w:val="95"/>
        </w:rPr>
        <w:t>pendant plusieurs</w:t>
      </w:r>
      <w:r>
        <w:rPr>
          <w:color w:val="231F20"/>
          <w:spacing w:val="-6"/>
          <w:w w:val="95"/>
        </w:rPr>
        <w:t xml:space="preserve"> </w:t>
      </w:r>
      <w:r>
        <w:rPr>
          <w:color w:val="231F20"/>
          <w:w w:val="95"/>
        </w:rPr>
        <w:t>semaines,</w:t>
      </w:r>
      <w:r>
        <w:rPr>
          <w:color w:val="231F20"/>
          <w:spacing w:val="-6"/>
          <w:w w:val="95"/>
        </w:rPr>
        <w:t xml:space="preserve"> </w:t>
      </w:r>
      <w:r>
        <w:rPr>
          <w:color w:val="231F20"/>
          <w:w w:val="95"/>
        </w:rPr>
        <w:t>de</w:t>
      </w:r>
      <w:r>
        <w:rPr>
          <w:color w:val="231F20"/>
          <w:spacing w:val="-6"/>
          <w:w w:val="95"/>
        </w:rPr>
        <w:t xml:space="preserve"> </w:t>
      </w:r>
      <w:r>
        <w:rPr>
          <w:color w:val="231F20"/>
          <w:w w:val="95"/>
        </w:rPr>
        <w:t>cannabinoïdes,</w:t>
      </w:r>
      <w:r>
        <w:rPr>
          <w:color w:val="231F20"/>
          <w:spacing w:val="-6"/>
          <w:w w:val="95"/>
        </w:rPr>
        <w:t xml:space="preserve"> </w:t>
      </w:r>
      <w:r>
        <w:rPr>
          <w:color w:val="231F20"/>
          <w:w w:val="95"/>
        </w:rPr>
        <w:t>issus</w:t>
      </w:r>
      <w:r>
        <w:rPr>
          <w:color w:val="231F20"/>
          <w:spacing w:val="-6"/>
          <w:w w:val="95"/>
        </w:rPr>
        <w:t xml:space="preserve"> </w:t>
      </w:r>
      <w:r>
        <w:rPr>
          <w:color w:val="231F20"/>
          <w:w w:val="95"/>
        </w:rPr>
        <w:t>du</w:t>
      </w:r>
      <w:r>
        <w:rPr>
          <w:color w:val="231F20"/>
          <w:spacing w:val="-6"/>
          <w:w w:val="95"/>
        </w:rPr>
        <w:t xml:space="preserve"> </w:t>
      </w:r>
      <w:r>
        <w:rPr>
          <w:color w:val="231F20"/>
          <w:w w:val="95"/>
        </w:rPr>
        <w:t>THC</w:t>
      </w:r>
      <w:r>
        <w:rPr>
          <w:color w:val="231F20"/>
          <w:spacing w:val="-6"/>
          <w:w w:val="95"/>
        </w:rPr>
        <w:t xml:space="preserve"> </w:t>
      </w:r>
      <w:r>
        <w:rPr>
          <w:color w:val="231F20"/>
          <w:w w:val="95"/>
        </w:rPr>
        <w:t>initialement stocké. Pendant cette libération/ce déstockage, le foie métabolise le</w:t>
      </w:r>
      <w:r>
        <w:rPr>
          <w:color w:val="231F20"/>
          <w:spacing w:val="-12"/>
          <w:w w:val="95"/>
        </w:rPr>
        <w:t xml:space="preserve"> </w:t>
      </w:r>
      <w:r>
        <w:rPr>
          <w:color w:val="231F20"/>
          <w:w w:val="95"/>
        </w:rPr>
        <w:t>THC</w:t>
      </w:r>
      <w:r>
        <w:rPr>
          <w:color w:val="231F20"/>
          <w:spacing w:val="-12"/>
          <w:w w:val="95"/>
        </w:rPr>
        <w:t xml:space="preserve"> </w:t>
      </w:r>
      <w:r>
        <w:rPr>
          <w:color w:val="231F20"/>
          <w:w w:val="95"/>
        </w:rPr>
        <w:t>et</w:t>
      </w:r>
      <w:r>
        <w:rPr>
          <w:color w:val="231F20"/>
          <w:spacing w:val="-12"/>
          <w:w w:val="95"/>
        </w:rPr>
        <w:t xml:space="preserve"> </w:t>
      </w:r>
      <w:r>
        <w:rPr>
          <w:color w:val="231F20"/>
          <w:w w:val="95"/>
        </w:rPr>
        <w:t>forme</w:t>
      </w:r>
      <w:r>
        <w:rPr>
          <w:color w:val="231F20"/>
          <w:spacing w:val="-12"/>
          <w:w w:val="95"/>
        </w:rPr>
        <w:t xml:space="preserve"> </w:t>
      </w:r>
      <w:r>
        <w:rPr>
          <w:color w:val="231F20"/>
          <w:w w:val="95"/>
        </w:rPr>
        <w:t>des</w:t>
      </w:r>
      <w:r>
        <w:rPr>
          <w:color w:val="231F20"/>
          <w:spacing w:val="-12"/>
          <w:w w:val="95"/>
        </w:rPr>
        <w:t xml:space="preserve"> </w:t>
      </w:r>
      <w:r>
        <w:rPr>
          <w:color w:val="231F20"/>
          <w:w w:val="95"/>
        </w:rPr>
        <w:t>métabolites</w:t>
      </w:r>
      <w:r>
        <w:rPr>
          <w:color w:val="231F20"/>
          <w:spacing w:val="-11"/>
          <w:w w:val="95"/>
        </w:rPr>
        <w:t xml:space="preserve"> </w:t>
      </w:r>
      <w:r>
        <w:rPr>
          <w:color w:val="231F20"/>
          <w:w w:val="95"/>
        </w:rPr>
        <w:t>(produits</w:t>
      </w:r>
      <w:r>
        <w:rPr>
          <w:color w:val="231F20"/>
          <w:spacing w:val="-12"/>
          <w:w w:val="95"/>
        </w:rPr>
        <w:t xml:space="preserve"> </w:t>
      </w:r>
      <w:r>
        <w:rPr>
          <w:color w:val="231F20"/>
          <w:w w:val="95"/>
        </w:rPr>
        <w:t>de</w:t>
      </w:r>
      <w:r>
        <w:rPr>
          <w:color w:val="231F20"/>
          <w:spacing w:val="-12"/>
          <w:w w:val="95"/>
        </w:rPr>
        <w:t xml:space="preserve"> </w:t>
      </w:r>
      <w:r>
        <w:rPr>
          <w:color w:val="231F20"/>
          <w:w w:val="95"/>
        </w:rPr>
        <w:t>transformation)</w:t>
      </w:r>
      <w:r>
        <w:rPr>
          <w:color w:val="231F20"/>
          <w:spacing w:val="-12"/>
          <w:w w:val="95"/>
        </w:rPr>
        <w:t xml:space="preserve"> </w:t>
      </w:r>
      <w:r>
        <w:rPr>
          <w:color w:val="231F20"/>
          <w:w w:val="95"/>
        </w:rPr>
        <w:t>qui sont</w:t>
      </w:r>
      <w:r>
        <w:rPr>
          <w:color w:val="231F20"/>
          <w:spacing w:val="-3"/>
          <w:w w:val="95"/>
        </w:rPr>
        <w:t xml:space="preserve"> </w:t>
      </w:r>
      <w:r>
        <w:rPr>
          <w:color w:val="231F20"/>
          <w:w w:val="95"/>
        </w:rPr>
        <w:t>solubles</w:t>
      </w:r>
      <w:r>
        <w:rPr>
          <w:color w:val="231F20"/>
          <w:spacing w:val="-3"/>
          <w:w w:val="95"/>
        </w:rPr>
        <w:t xml:space="preserve"> </w:t>
      </w:r>
      <w:r>
        <w:rPr>
          <w:color w:val="231F20"/>
          <w:w w:val="95"/>
        </w:rPr>
        <w:t>dans</w:t>
      </w:r>
      <w:r>
        <w:rPr>
          <w:color w:val="231F20"/>
          <w:spacing w:val="-3"/>
          <w:w w:val="95"/>
        </w:rPr>
        <w:t xml:space="preserve"> </w:t>
      </w:r>
      <w:r>
        <w:rPr>
          <w:color w:val="231F20"/>
          <w:w w:val="95"/>
        </w:rPr>
        <w:t>l'eau,</w:t>
      </w:r>
      <w:r>
        <w:rPr>
          <w:color w:val="231F20"/>
          <w:spacing w:val="-3"/>
          <w:w w:val="95"/>
        </w:rPr>
        <w:t xml:space="preserve"> </w:t>
      </w:r>
      <w:r>
        <w:rPr>
          <w:color w:val="231F20"/>
          <w:w w:val="95"/>
        </w:rPr>
        <w:t>permettant</w:t>
      </w:r>
      <w:r>
        <w:rPr>
          <w:color w:val="231F20"/>
          <w:spacing w:val="-3"/>
          <w:w w:val="95"/>
        </w:rPr>
        <w:t xml:space="preserve"> </w:t>
      </w:r>
      <w:r>
        <w:rPr>
          <w:color w:val="231F20"/>
          <w:w w:val="95"/>
        </w:rPr>
        <w:t>leur</w:t>
      </w:r>
      <w:r>
        <w:rPr>
          <w:color w:val="231F20"/>
          <w:spacing w:val="-3"/>
          <w:w w:val="95"/>
        </w:rPr>
        <w:t xml:space="preserve"> </w:t>
      </w:r>
      <w:r>
        <w:rPr>
          <w:color w:val="231F20"/>
          <w:w w:val="95"/>
        </w:rPr>
        <w:t>élimination</w:t>
      </w:r>
      <w:r>
        <w:rPr>
          <w:color w:val="231F20"/>
          <w:spacing w:val="-3"/>
          <w:w w:val="95"/>
        </w:rPr>
        <w:t xml:space="preserve"> </w:t>
      </w:r>
      <w:r>
        <w:rPr>
          <w:color w:val="231F20"/>
          <w:w w:val="95"/>
        </w:rPr>
        <w:t>(par</w:t>
      </w:r>
      <w:r>
        <w:rPr>
          <w:color w:val="231F20"/>
          <w:spacing w:val="-3"/>
          <w:w w:val="95"/>
        </w:rPr>
        <w:t xml:space="preserve"> </w:t>
      </w:r>
      <w:r>
        <w:rPr>
          <w:color w:val="231F20"/>
          <w:w w:val="95"/>
        </w:rPr>
        <w:t>le</w:t>
      </w:r>
      <w:r>
        <w:rPr>
          <w:color w:val="231F20"/>
          <w:spacing w:val="-3"/>
          <w:w w:val="95"/>
        </w:rPr>
        <w:t xml:space="preserve"> </w:t>
      </w:r>
      <w:r>
        <w:rPr>
          <w:color w:val="231F20"/>
          <w:w w:val="95"/>
        </w:rPr>
        <w:t>rein) dans</w:t>
      </w:r>
      <w:r>
        <w:rPr>
          <w:color w:val="231F20"/>
          <w:spacing w:val="-6"/>
          <w:w w:val="95"/>
        </w:rPr>
        <w:t xml:space="preserve"> </w:t>
      </w:r>
      <w:r>
        <w:rPr>
          <w:color w:val="231F20"/>
          <w:w w:val="95"/>
        </w:rPr>
        <w:t>l'urine,</w:t>
      </w:r>
      <w:r>
        <w:rPr>
          <w:color w:val="231F20"/>
          <w:spacing w:val="-6"/>
          <w:w w:val="95"/>
        </w:rPr>
        <w:t xml:space="preserve"> </w:t>
      </w:r>
      <w:r>
        <w:rPr>
          <w:color w:val="231F20"/>
          <w:w w:val="95"/>
        </w:rPr>
        <w:t>pendant</w:t>
      </w:r>
      <w:r>
        <w:rPr>
          <w:color w:val="231F20"/>
          <w:spacing w:val="-6"/>
          <w:w w:val="95"/>
        </w:rPr>
        <w:t xml:space="preserve"> </w:t>
      </w:r>
      <w:r>
        <w:rPr>
          <w:color w:val="231F20"/>
          <w:w w:val="95"/>
        </w:rPr>
        <w:t>une</w:t>
      </w:r>
      <w:r>
        <w:rPr>
          <w:color w:val="231F20"/>
          <w:spacing w:val="-6"/>
          <w:w w:val="95"/>
        </w:rPr>
        <w:t xml:space="preserve"> </w:t>
      </w:r>
      <w:r>
        <w:rPr>
          <w:color w:val="231F20"/>
          <w:w w:val="95"/>
        </w:rPr>
        <w:t>période</w:t>
      </w:r>
      <w:r>
        <w:rPr>
          <w:color w:val="231F20"/>
          <w:spacing w:val="-6"/>
          <w:w w:val="95"/>
        </w:rPr>
        <w:t xml:space="preserve"> </w:t>
      </w:r>
      <w:r>
        <w:rPr>
          <w:color w:val="231F20"/>
          <w:w w:val="95"/>
        </w:rPr>
        <w:t>qui</w:t>
      </w:r>
      <w:r>
        <w:rPr>
          <w:color w:val="231F20"/>
          <w:spacing w:val="-6"/>
          <w:w w:val="95"/>
        </w:rPr>
        <w:t xml:space="preserve"> </w:t>
      </w:r>
      <w:r>
        <w:rPr>
          <w:color w:val="231F20"/>
          <w:w w:val="95"/>
        </w:rPr>
        <w:t>peut</w:t>
      </w:r>
      <w:r>
        <w:rPr>
          <w:color w:val="231F20"/>
          <w:spacing w:val="-6"/>
          <w:w w:val="95"/>
        </w:rPr>
        <w:t xml:space="preserve"> </w:t>
      </w:r>
      <w:r>
        <w:rPr>
          <w:color w:val="231F20"/>
          <w:w w:val="95"/>
        </w:rPr>
        <w:t>s'étendre</w:t>
      </w:r>
      <w:r>
        <w:rPr>
          <w:color w:val="231F20"/>
          <w:spacing w:val="-6"/>
          <w:w w:val="95"/>
        </w:rPr>
        <w:t xml:space="preserve"> </w:t>
      </w:r>
      <w:r>
        <w:rPr>
          <w:color w:val="231F20"/>
          <w:w w:val="95"/>
        </w:rPr>
        <w:t>sur</w:t>
      </w:r>
      <w:r>
        <w:rPr>
          <w:color w:val="231F20"/>
          <w:spacing w:val="-6"/>
          <w:w w:val="95"/>
        </w:rPr>
        <w:t xml:space="preserve"> </w:t>
      </w:r>
      <w:r>
        <w:rPr>
          <w:color w:val="231F20"/>
          <w:w w:val="95"/>
        </w:rPr>
        <w:t>plus</w:t>
      </w:r>
      <w:r>
        <w:rPr>
          <w:color w:val="231F20"/>
          <w:spacing w:val="-6"/>
          <w:w w:val="95"/>
        </w:rPr>
        <w:t xml:space="preserve"> </w:t>
      </w:r>
      <w:r>
        <w:rPr>
          <w:color w:val="231F20"/>
          <w:w w:val="95"/>
        </w:rPr>
        <w:t>de</w:t>
      </w:r>
      <w:r>
        <w:rPr>
          <w:color w:val="231F20"/>
          <w:spacing w:val="-6"/>
          <w:w w:val="95"/>
        </w:rPr>
        <w:t xml:space="preserve"> </w:t>
      </w:r>
      <w:r>
        <w:rPr>
          <w:color w:val="231F20"/>
          <w:w w:val="95"/>
        </w:rPr>
        <w:t xml:space="preserve">8 </w:t>
      </w:r>
      <w:r>
        <w:rPr>
          <w:color w:val="231F20"/>
        </w:rPr>
        <w:t>semaines</w:t>
      </w:r>
      <w:r>
        <w:rPr>
          <w:color w:val="231F20"/>
          <w:spacing w:val="-15"/>
        </w:rPr>
        <w:t xml:space="preserve"> </w:t>
      </w:r>
      <w:r>
        <w:rPr>
          <w:color w:val="231F20"/>
        </w:rPr>
        <w:t>(deux</w:t>
      </w:r>
      <w:r>
        <w:rPr>
          <w:color w:val="231F20"/>
          <w:spacing w:val="-15"/>
        </w:rPr>
        <w:t xml:space="preserve"> </w:t>
      </w:r>
      <w:r>
        <w:rPr>
          <w:color w:val="231F20"/>
        </w:rPr>
        <w:t>mois).</w:t>
      </w:r>
    </w:p>
    <w:p w14:paraId="5D62B725" w14:textId="77777777" w:rsidR="00B76AFF" w:rsidRDefault="00000000">
      <w:pPr>
        <w:pStyle w:val="Titre3"/>
        <w:spacing w:before="229"/>
      </w:pPr>
      <w:r>
        <w:rPr>
          <w:color w:val="231F20"/>
          <w:spacing w:val="-2"/>
        </w:rPr>
        <w:t>Dépendance</w:t>
      </w:r>
    </w:p>
    <w:p w14:paraId="2F18FEDA" w14:textId="77777777" w:rsidR="00B76AFF" w:rsidRDefault="00000000">
      <w:pPr>
        <w:pStyle w:val="Corpsdetexte"/>
        <w:spacing w:before="97" w:line="199" w:lineRule="auto"/>
        <w:ind w:left="453" w:right="101"/>
        <w:jc w:val="both"/>
      </w:pPr>
      <w:r>
        <w:rPr>
          <w:color w:val="231F20"/>
          <w:w w:val="90"/>
        </w:rPr>
        <w:t xml:space="preserve">État dont est victime un individu qui ne peut se passer de la drogue </w:t>
      </w:r>
      <w:r>
        <w:rPr>
          <w:color w:val="231F20"/>
        </w:rPr>
        <w:t xml:space="preserve">qu'il consomme de façon régulière. La privation/l'abstinence engendre chez lui des troubles, à tout le moins psychiques </w:t>
      </w:r>
      <w:r>
        <w:rPr>
          <w:color w:val="231F20"/>
          <w:w w:val="90"/>
        </w:rPr>
        <w:t xml:space="preserve">(dépendance psychique*) voire, pour certaines drogues (pas toutes), </w:t>
      </w:r>
      <w:r>
        <w:rPr>
          <w:color w:val="231F20"/>
          <w:w w:val="95"/>
        </w:rPr>
        <w:t>des</w:t>
      </w:r>
      <w:r>
        <w:rPr>
          <w:color w:val="231F20"/>
          <w:spacing w:val="-4"/>
          <w:w w:val="95"/>
        </w:rPr>
        <w:t xml:space="preserve"> </w:t>
      </w:r>
      <w:r>
        <w:rPr>
          <w:color w:val="231F20"/>
          <w:w w:val="95"/>
        </w:rPr>
        <w:t>troubles</w:t>
      </w:r>
      <w:r>
        <w:rPr>
          <w:color w:val="231F20"/>
          <w:spacing w:val="-4"/>
          <w:w w:val="95"/>
        </w:rPr>
        <w:t xml:space="preserve"> </w:t>
      </w:r>
      <w:r>
        <w:rPr>
          <w:color w:val="231F20"/>
          <w:w w:val="95"/>
        </w:rPr>
        <w:t>physiques</w:t>
      </w:r>
      <w:r>
        <w:rPr>
          <w:color w:val="231F20"/>
          <w:spacing w:val="-4"/>
          <w:w w:val="95"/>
        </w:rPr>
        <w:t xml:space="preserve"> </w:t>
      </w:r>
      <w:r>
        <w:rPr>
          <w:color w:val="231F20"/>
          <w:w w:val="95"/>
        </w:rPr>
        <w:t>(dépendance</w:t>
      </w:r>
      <w:r>
        <w:rPr>
          <w:color w:val="231F20"/>
          <w:spacing w:val="-4"/>
          <w:w w:val="95"/>
        </w:rPr>
        <w:t xml:space="preserve"> </w:t>
      </w:r>
      <w:r>
        <w:rPr>
          <w:color w:val="231F20"/>
          <w:w w:val="95"/>
        </w:rPr>
        <w:t>physique*).</w:t>
      </w:r>
    </w:p>
    <w:p w14:paraId="6CF5C710" w14:textId="77777777" w:rsidR="00B76AFF" w:rsidRDefault="00B76AFF">
      <w:pPr>
        <w:pStyle w:val="Corpsdetexte"/>
        <w:spacing w:before="13"/>
        <w:rPr>
          <w:sz w:val="17"/>
        </w:rPr>
      </w:pPr>
    </w:p>
    <w:p w14:paraId="2BE290CC" w14:textId="7929EEBD" w:rsidR="00B76AFF" w:rsidRDefault="00000000">
      <w:pPr>
        <w:spacing w:before="102"/>
        <w:ind w:right="100"/>
        <w:jc w:val="right"/>
        <w:rPr>
          <w:sz w:val="24"/>
        </w:rPr>
      </w:pPr>
      <w:r>
        <w:rPr>
          <w:color w:val="323031"/>
          <w:spacing w:val="-5"/>
          <w:sz w:val="24"/>
        </w:rPr>
        <w:t>5</w:t>
      </w:r>
      <w:r w:rsidR="00631C4F">
        <w:rPr>
          <w:color w:val="323031"/>
          <w:spacing w:val="-5"/>
          <w:sz w:val="24"/>
        </w:rPr>
        <w:t>8</w:t>
      </w:r>
    </w:p>
    <w:p w14:paraId="2DD9AFD0" w14:textId="77777777" w:rsidR="00B76AFF" w:rsidRDefault="00B76AFF">
      <w:pPr>
        <w:jc w:val="right"/>
        <w:rPr>
          <w:sz w:val="24"/>
        </w:rPr>
        <w:sectPr w:rsidR="00B76AFF">
          <w:pgSz w:w="9350" w:h="12750"/>
          <w:pgMar w:top="920" w:right="1280" w:bottom="420" w:left="1100" w:header="0" w:footer="222" w:gutter="0"/>
          <w:cols w:space="720"/>
        </w:sectPr>
      </w:pPr>
    </w:p>
    <w:p w14:paraId="133A7FE7" w14:textId="77777777" w:rsidR="00B76AFF" w:rsidRDefault="00000000">
      <w:pPr>
        <w:spacing w:before="88"/>
        <w:ind w:left="284"/>
        <w:rPr>
          <w:sz w:val="20"/>
        </w:rPr>
      </w:pPr>
      <w:bookmarkStart w:id="124" w:name="Dépendance_physique_"/>
      <w:bookmarkStart w:id="125" w:name="Dépendance_psychique"/>
      <w:bookmarkStart w:id="126" w:name="_bookmark41"/>
      <w:bookmarkEnd w:id="124"/>
      <w:bookmarkEnd w:id="125"/>
      <w:bookmarkEnd w:id="12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6498361" w14:textId="77777777" w:rsidR="00B76AFF" w:rsidRDefault="00000000">
      <w:pPr>
        <w:pStyle w:val="Corpsdetexte"/>
        <w:spacing w:before="10"/>
        <w:rPr>
          <w:sz w:val="17"/>
        </w:rPr>
      </w:pPr>
      <w:r>
        <w:pict w14:anchorId="0BC991AD">
          <v:shape id="docshape49" o:spid="_x0000_s2162" style="position:absolute;margin-left:69.2pt;margin-top:13.2pt;width:320.35pt;height:.1pt;z-index:-15702016;mso-wrap-distance-left:0;mso-wrap-distance-right:0;mso-position-horizontal-relative:page" coordorigin="1384,264" coordsize="6407,0" path="m7790,264r-6406,e" filled="f" strokecolor="#231f20" strokeweight=".25pt">
            <v:path arrowok="t"/>
            <w10:wrap type="topAndBottom" anchorx="page"/>
          </v:shape>
        </w:pict>
      </w:r>
    </w:p>
    <w:p w14:paraId="0D41FE80" w14:textId="77777777" w:rsidR="00B76AFF" w:rsidRDefault="00B76AFF">
      <w:pPr>
        <w:pStyle w:val="Corpsdetexte"/>
        <w:spacing w:before="11"/>
        <w:rPr>
          <w:sz w:val="6"/>
        </w:rPr>
      </w:pPr>
    </w:p>
    <w:p w14:paraId="37CD3B4F" w14:textId="77777777" w:rsidR="00B76AFF" w:rsidRDefault="00000000">
      <w:pPr>
        <w:pStyle w:val="Titre3"/>
        <w:ind w:left="283"/>
        <w:jc w:val="both"/>
      </w:pPr>
      <w:r>
        <w:rPr>
          <w:color w:val="231F20"/>
          <w:w w:val="90"/>
        </w:rPr>
        <w:t>Dépendance</w:t>
      </w:r>
      <w:r>
        <w:rPr>
          <w:color w:val="231F20"/>
          <w:spacing w:val="19"/>
        </w:rPr>
        <w:t xml:space="preserve"> </w:t>
      </w:r>
      <w:r>
        <w:rPr>
          <w:color w:val="231F20"/>
          <w:spacing w:val="-2"/>
        </w:rPr>
        <w:t>physique</w:t>
      </w:r>
    </w:p>
    <w:p w14:paraId="57691220" w14:textId="77777777" w:rsidR="00B76AFF" w:rsidRDefault="00000000">
      <w:pPr>
        <w:pStyle w:val="Corpsdetexte"/>
        <w:spacing w:before="97" w:line="199" w:lineRule="auto"/>
        <w:ind w:left="283" w:right="271"/>
        <w:jc w:val="both"/>
      </w:pPr>
      <w:r>
        <w:rPr>
          <w:color w:val="231F20"/>
          <w:w w:val="90"/>
        </w:rPr>
        <w:t xml:space="preserve">Toutes les drogues induisent une dépendance psychique*, certaines </w:t>
      </w:r>
      <w:r>
        <w:rPr>
          <w:color w:val="231F20"/>
          <w:w w:val="95"/>
        </w:rPr>
        <w:t xml:space="preserve">seulement induisent en outre une dépendance physique. Étaient </w:t>
      </w:r>
      <w:r>
        <w:rPr>
          <w:color w:val="231F20"/>
          <w:w w:val="90"/>
        </w:rPr>
        <w:t xml:space="preserve">classiquement qualifiées de drogues « dures » les drogues induisant </w:t>
      </w:r>
      <w:r>
        <w:rPr>
          <w:color w:val="231F20"/>
        </w:rPr>
        <w:t>simultanément</w:t>
      </w:r>
      <w:r>
        <w:rPr>
          <w:color w:val="231F20"/>
          <w:spacing w:val="-13"/>
        </w:rPr>
        <w:t xml:space="preserve"> </w:t>
      </w:r>
      <w:r>
        <w:rPr>
          <w:color w:val="231F20"/>
        </w:rPr>
        <w:t>une</w:t>
      </w:r>
      <w:r>
        <w:rPr>
          <w:color w:val="231F20"/>
          <w:spacing w:val="-13"/>
        </w:rPr>
        <w:t xml:space="preserve"> </w:t>
      </w:r>
      <w:r>
        <w:rPr>
          <w:color w:val="231F20"/>
        </w:rPr>
        <w:t>dépendance</w:t>
      </w:r>
      <w:r>
        <w:rPr>
          <w:color w:val="231F20"/>
          <w:spacing w:val="-13"/>
        </w:rPr>
        <w:t xml:space="preserve"> </w:t>
      </w:r>
      <w:r>
        <w:rPr>
          <w:color w:val="231F20"/>
        </w:rPr>
        <w:t>psychique</w:t>
      </w:r>
      <w:r>
        <w:rPr>
          <w:color w:val="231F20"/>
          <w:spacing w:val="-13"/>
        </w:rPr>
        <w:t xml:space="preserve"> </w:t>
      </w:r>
      <w:r>
        <w:rPr>
          <w:color w:val="231F20"/>
        </w:rPr>
        <w:t>et</w:t>
      </w:r>
      <w:r>
        <w:rPr>
          <w:color w:val="231F20"/>
          <w:spacing w:val="-13"/>
        </w:rPr>
        <w:t xml:space="preserve"> </w:t>
      </w:r>
      <w:r>
        <w:rPr>
          <w:color w:val="231F20"/>
        </w:rPr>
        <w:t>une</w:t>
      </w:r>
      <w:r>
        <w:rPr>
          <w:color w:val="231F20"/>
          <w:spacing w:val="-13"/>
        </w:rPr>
        <w:t xml:space="preserve"> </w:t>
      </w:r>
      <w:r>
        <w:rPr>
          <w:color w:val="231F20"/>
        </w:rPr>
        <w:t xml:space="preserve">dépendance physique. Les troubles physiques qui s'ajoutent aux troubles </w:t>
      </w:r>
      <w:r>
        <w:rPr>
          <w:color w:val="231F20"/>
          <w:w w:val="90"/>
        </w:rPr>
        <w:t xml:space="preserve">psychiques rendent l'abstinence*/le sevrage* insupportable, le sujet </w:t>
      </w:r>
      <w:r>
        <w:rPr>
          <w:color w:val="231F20"/>
          <w:spacing w:val="-2"/>
          <w:w w:val="90"/>
        </w:rPr>
        <w:t>éprouvant</w:t>
      </w:r>
      <w:r>
        <w:rPr>
          <w:color w:val="231F20"/>
          <w:spacing w:val="-4"/>
          <w:w w:val="90"/>
        </w:rPr>
        <w:t xml:space="preserve"> </w:t>
      </w:r>
      <w:r>
        <w:rPr>
          <w:color w:val="231F20"/>
          <w:spacing w:val="-2"/>
          <w:w w:val="90"/>
        </w:rPr>
        <w:t>un</w:t>
      </w:r>
      <w:r>
        <w:rPr>
          <w:color w:val="231F20"/>
          <w:spacing w:val="-4"/>
          <w:w w:val="90"/>
        </w:rPr>
        <w:t xml:space="preserve"> </w:t>
      </w:r>
      <w:r>
        <w:rPr>
          <w:color w:val="231F20"/>
          <w:spacing w:val="-2"/>
          <w:w w:val="90"/>
        </w:rPr>
        <w:t>besoin</w:t>
      </w:r>
      <w:r>
        <w:rPr>
          <w:color w:val="231F20"/>
          <w:spacing w:val="-4"/>
          <w:w w:val="90"/>
        </w:rPr>
        <w:t xml:space="preserve"> </w:t>
      </w:r>
      <w:r>
        <w:rPr>
          <w:color w:val="231F20"/>
          <w:spacing w:val="-2"/>
          <w:w w:val="90"/>
        </w:rPr>
        <w:t>urgent</w:t>
      </w:r>
      <w:r>
        <w:rPr>
          <w:color w:val="231F20"/>
          <w:spacing w:val="-4"/>
          <w:w w:val="90"/>
        </w:rPr>
        <w:t xml:space="preserve"> </w:t>
      </w:r>
      <w:r>
        <w:rPr>
          <w:color w:val="231F20"/>
          <w:spacing w:val="-2"/>
          <w:w w:val="90"/>
        </w:rPr>
        <w:t>et</w:t>
      </w:r>
      <w:r>
        <w:rPr>
          <w:color w:val="231F20"/>
          <w:spacing w:val="-4"/>
          <w:w w:val="90"/>
        </w:rPr>
        <w:t xml:space="preserve"> </w:t>
      </w:r>
      <w:r>
        <w:rPr>
          <w:color w:val="231F20"/>
          <w:spacing w:val="-2"/>
          <w:w w:val="90"/>
        </w:rPr>
        <w:t>irrépressible</w:t>
      </w:r>
      <w:r>
        <w:rPr>
          <w:color w:val="231F20"/>
          <w:spacing w:val="-4"/>
          <w:w w:val="90"/>
        </w:rPr>
        <w:t xml:space="preserve"> </w:t>
      </w:r>
      <w:r>
        <w:rPr>
          <w:color w:val="231F20"/>
          <w:spacing w:val="-2"/>
          <w:w w:val="90"/>
        </w:rPr>
        <w:t>d'échapper</w:t>
      </w:r>
      <w:r>
        <w:rPr>
          <w:color w:val="231F20"/>
          <w:spacing w:val="-4"/>
          <w:w w:val="90"/>
        </w:rPr>
        <w:t xml:space="preserve"> </w:t>
      </w:r>
      <w:r>
        <w:rPr>
          <w:color w:val="231F20"/>
          <w:spacing w:val="-2"/>
          <w:w w:val="90"/>
        </w:rPr>
        <w:t>à</w:t>
      </w:r>
      <w:r>
        <w:rPr>
          <w:color w:val="231F20"/>
          <w:spacing w:val="-4"/>
          <w:w w:val="90"/>
        </w:rPr>
        <w:t xml:space="preserve"> </w:t>
      </w:r>
      <w:r>
        <w:rPr>
          <w:color w:val="231F20"/>
          <w:spacing w:val="-2"/>
          <w:w w:val="90"/>
        </w:rPr>
        <w:t>cet</w:t>
      </w:r>
      <w:r>
        <w:rPr>
          <w:color w:val="231F20"/>
          <w:spacing w:val="-4"/>
          <w:w w:val="90"/>
        </w:rPr>
        <w:t xml:space="preserve"> </w:t>
      </w:r>
      <w:r>
        <w:rPr>
          <w:color w:val="231F20"/>
          <w:spacing w:val="-2"/>
          <w:w w:val="90"/>
        </w:rPr>
        <w:t xml:space="preserve">inconfort </w:t>
      </w:r>
      <w:r>
        <w:rPr>
          <w:color w:val="231F20"/>
          <w:w w:val="90"/>
        </w:rPr>
        <w:t>majeur.</w:t>
      </w:r>
      <w:r>
        <w:rPr>
          <w:color w:val="231F20"/>
          <w:spacing w:val="-4"/>
          <w:w w:val="90"/>
        </w:rPr>
        <w:t xml:space="preserve"> </w:t>
      </w:r>
      <w:r>
        <w:rPr>
          <w:color w:val="231F20"/>
          <w:w w:val="90"/>
        </w:rPr>
        <w:t>Ce</w:t>
      </w:r>
      <w:r>
        <w:rPr>
          <w:color w:val="231F20"/>
          <w:spacing w:val="-4"/>
          <w:w w:val="90"/>
        </w:rPr>
        <w:t xml:space="preserve"> </w:t>
      </w:r>
      <w:r>
        <w:rPr>
          <w:color w:val="231F20"/>
          <w:w w:val="90"/>
        </w:rPr>
        <w:t>phénomène</w:t>
      </w:r>
      <w:r>
        <w:rPr>
          <w:color w:val="231F20"/>
          <w:spacing w:val="-4"/>
          <w:w w:val="90"/>
        </w:rPr>
        <w:t xml:space="preserve"> </w:t>
      </w:r>
      <w:r>
        <w:rPr>
          <w:color w:val="231F20"/>
          <w:w w:val="90"/>
        </w:rPr>
        <w:t>culmine</w:t>
      </w:r>
      <w:r>
        <w:rPr>
          <w:color w:val="231F20"/>
          <w:spacing w:val="-4"/>
          <w:w w:val="90"/>
        </w:rPr>
        <w:t xml:space="preserve"> </w:t>
      </w:r>
      <w:r>
        <w:rPr>
          <w:color w:val="231F20"/>
          <w:w w:val="90"/>
        </w:rPr>
        <w:t>avec</w:t>
      </w:r>
      <w:r>
        <w:rPr>
          <w:color w:val="231F20"/>
          <w:spacing w:val="-4"/>
          <w:w w:val="90"/>
        </w:rPr>
        <w:t xml:space="preserve"> </w:t>
      </w:r>
      <w:r>
        <w:rPr>
          <w:color w:val="231F20"/>
          <w:w w:val="90"/>
        </w:rPr>
        <w:t>l'héroïne</w:t>
      </w:r>
      <w:r>
        <w:rPr>
          <w:color w:val="231F20"/>
          <w:spacing w:val="-4"/>
          <w:w w:val="90"/>
        </w:rPr>
        <w:t xml:space="preserve"> </w:t>
      </w:r>
      <w:r>
        <w:rPr>
          <w:color w:val="231F20"/>
          <w:w w:val="90"/>
        </w:rPr>
        <w:t>;</w:t>
      </w:r>
      <w:r>
        <w:rPr>
          <w:color w:val="231F20"/>
          <w:spacing w:val="-4"/>
          <w:w w:val="90"/>
        </w:rPr>
        <w:t xml:space="preserve"> </w:t>
      </w:r>
      <w:r>
        <w:rPr>
          <w:color w:val="231F20"/>
          <w:w w:val="90"/>
        </w:rPr>
        <w:t>le</w:t>
      </w:r>
      <w:r>
        <w:rPr>
          <w:color w:val="231F20"/>
          <w:spacing w:val="-4"/>
          <w:w w:val="90"/>
        </w:rPr>
        <w:t xml:space="preserve"> </w:t>
      </w:r>
      <w:r>
        <w:rPr>
          <w:color w:val="231F20"/>
          <w:w w:val="90"/>
        </w:rPr>
        <w:t>sujet</w:t>
      </w:r>
      <w:r>
        <w:rPr>
          <w:color w:val="231F20"/>
          <w:spacing w:val="-4"/>
          <w:w w:val="90"/>
        </w:rPr>
        <w:t xml:space="preserve"> </w:t>
      </w:r>
      <w:r>
        <w:rPr>
          <w:color w:val="231F20"/>
          <w:w w:val="90"/>
        </w:rPr>
        <w:t>présente</w:t>
      </w:r>
      <w:r>
        <w:rPr>
          <w:color w:val="231F20"/>
          <w:spacing w:val="-4"/>
          <w:w w:val="90"/>
        </w:rPr>
        <w:t xml:space="preserve"> </w:t>
      </w:r>
      <w:r>
        <w:rPr>
          <w:color w:val="231F20"/>
          <w:w w:val="90"/>
        </w:rPr>
        <w:t xml:space="preserve">une sensibilité douloureuse accrue, il ressent des douleurs abdominales </w:t>
      </w:r>
      <w:r>
        <w:rPr>
          <w:color w:val="231F20"/>
          <w:w w:val="95"/>
        </w:rPr>
        <w:t>et</w:t>
      </w:r>
      <w:r>
        <w:rPr>
          <w:color w:val="231F20"/>
          <w:spacing w:val="-12"/>
          <w:w w:val="95"/>
        </w:rPr>
        <w:t xml:space="preserve"> </w:t>
      </w:r>
      <w:r>
        <w:rPr>
          <w:color w:val="231F20"/>
          <w:w w:val="95"/>
        </w:rPr>
        <w:t>musculaires</w:t>
      </w:r>
      <w:r>
        <w:rPr>
          <w:color w:val="231F20"/>
          <w:spacing w:val="-12"/>
          <w:w w:val="95"/>
        </w:rPr>
        <w:t xml:space="preserve"> </w:t>
      </w:r>
      <w:r>
        <w:rPr>
          <w:color w:val="231F20"/>
          <w:w w:val="95"/>
        </w:rPr>
        <w:t>;</w:t>
      </w:r>
      <w:r>
        <w:rPr>
          <w:color w:val="231F20"/>
          <w:spacing w:val="-11"/>
          <w:w w:val="95"/>
        </w:rPr>
        <w:t xml:space="preserve"> </w:t>
      </w:r>
      <w:r>
        <w:rPr>
          <w:color w:val="231F20"/>
          <w:w w:val="95"/>
        </w:rPr>
        <w:t>qui</w:t>
      </w:r>
      <w:r>
        <w:rPr>
          <w:color w:val="231F20"/>
          <w:spacing w:val="-12"/>
          <w:w w:val="95"/>
        </w:rPr>
        <w:t xml:space="preserve"> </w:t>
      </w:r>
      <w:r>
        <w:rPr>
          <w:color w:val="231F20"/>
          <w:w w:val="95"/>
        </w:rPr>
        <w:t>peuvent</w:t>
      </w:r>
      <w:r>
        <w:rPr>
          <w:color w:val="231F20"/>
          <w:spacing w:val="-12"/>
          <w:w w:val="95"/>
        </w:rPr>
        <w:t xml:space="preserve"> </w:t>
      </w:r>
      <w:r>
        <w:rPr>
          <w:color w:val="231F20"/>
          <w:w w:val="95"/>
        </w:rPr>
        <w:t>s'associer</w:t>
      </w:r>
      <w:r>
        <w:rPr>
          <w:color w:val="231F20"/>
          <w:spacing w:val="-11"/>
          <w:w w:val="95"/>
        </w:rPr>
        <w:t xml:space="preserve"> </w:t>
      </w:r>
      <w:r>
        <w:rPr>
          <w:color w:val="231F20"/>
          <w:w w:val="95"/>
        </w:rPr>
        <w:t>à</w:t>
      </w:r>
      <w:r>
        <w:rPr>
          <w:color w:val="231F20"/>
          <w:spacing w:val="-12"/>
          <w:w w:val="95"/>
        </w:rPr>
        <w:t xml:space="preserve"> </w:t>
      </w:r>
      <w:r>
        <w:rPr>
          <w:color w:val="231F20"/>
          <w:w w:val="95"/>
        </w:rPr>
        <w:t>une</w:t>
      </w:r>
      <w:r>
        <w:rPr>
          <w:color w:val="231F20"/>
          <w:spacing w:val="-12"/>
          <w:w w:val="95"/>
        </w:rPr>
        <w:t xml:space="preserve"> </w:t>
      </w:r>
      <w:r>
        <w:rPr>
          <w:color w:val="231F20"/>
          <w:w w:val="95"/>
        </w:rPr>
        <w:t>diarrhée</w:t>
      </w:r>
      <w:r>
        <w:rPr>
          <w:color w:val="231F20"/>
          <w:spacing w:val="-11"/>
          <w:w w:val="95"/>
        </w:rPr>
        <w:t xml:space="preserve"> </w:t>
      </w:r>
      <w:r>
        <w:rPr>
          <w:color w:val="231F20"/>
          <w:w w:val="95"/>
        </w:rPr>
        <w:t>;</w:t>
      </w:r>
      <w:r>
        <w:rPr>
          <w:color w:val="231F20"/>
          <w:spacing w:val="-12"/>
          <w:w w:val="95"/>
        </w:rPr>
        <w:t xml:space="preserve"> </w:t>
      </w:r>
      <w:r>
        <w:rPr>
          <w:color w:val="231F20"/>
          <w:w w:val="95"/>
        </w:rPr>
        <w:t>ses</w:t>
      </w:r>
      <w:r>
        <w:rPr>
          <w:color w:val="231F20"/>
          <w:spacing w:val="-12"/>
          <w:w w:val="95"/>
        </w:rPr>
        <w:t xml:space="preserve"> </w:t>
      </w:r>
      <w:r>
        <w:rPr>
          <w:color w:val="231F20"/>
          <w:w w:val="95"/>
        </w:rPr>
        <w:t xml:space="preserve">pupilles sont dilatées, entraînant une photophobie… Le cannabis donne </w:t>
      </w:r>
      <w:r>
        <w:rPr>
          <w:color w:val="231F20"/>
          <w:w w:val="90"/>
        </w:rPr>
        <w:t>naissance</w:t>
      </w:r>
      <w:r>
        <w:rPr>
          <w:color w:val="231F20"/>
          <w:spacing w:val="-5"/>
          <w:w w:val="90"/>
        </w:rPr>
        <w:t xml:space="preserve"> </w:t>
      </w:r>
      <w:r>
        <w:rPr>
          <w:color w:val="231F20"/>
          <w:w w:val="90"/>
        </w:rPr>
        <w:t>à</w:t>
      </w:r>
      <w:r>
        <w:rPr>
          <w:color w:val="231F20"/>
          <w:spacing w:val="-5"/>
          <w:w w:val="90"/>
        </w:rPr>
        <w:t xml:space="preserve"> </w:t>
      </w:r>
      <w:r>
        <w:rPr>
          <w:color w:val="231F20"/>
          <w:w w:val="90"/>
        </w:rPr>
        <w:t>une</w:t>
      </w:r>
      <w:r>
        <w:rPr>
          <w:color w:val="231F20"/>
          <w:spacing w:val="-5"/>
          <w:w w:val="90"/>
        </w:rPr>
        <w:t xml:space="preserve"> </w:t>
      </w:r>
      <w:r>
        <w:rPr>
          <w:color w:val="231F20"/>
          <w:w w:val="90"/>
        </w:rPr>
        <w:t>dépendance</w:t>
      </w:r>
      <w:r>
        <w:rPr>
          <w:color w:val="231F20"/>
          <w:spacing w:val="-5"/>
          <w:w w:val="90"/>
        </w:rPr>
        <w:t xml:space="preserve"> </w:t>
      </w:r>
      <w:r>
        <w:rPr>
          <w:color w:val="231F20"/>
          <w:w w:val="90"/>
        </w:rPr>
        <w:t>physique</w:t>
      </w:r>
      <w:r>
        <w:rPr>
          <w:color w:val="231F20"/>
          <w:spacing w:val="-5"/>
          <w:w w:val="90"/>
        </w:rPr>
        <w:t xml:space="preserve"> </w:t>
      </w:r>
      <w:r>
        <w:rPr>
          <w:color w:val="231F20"/>
          <w:w w:val="90"/>
        </w:rPr>
        <w:t>;</w:t>
      </w:r>
      <w:r>
        <w:rPr>
          <w:color w:val="231F20"/>
          <w:spacing w:val="-5"/>
          <w:w w:val="90"/>
        </w:rPr>
        <w:t xml:space="preserve"> </w:t>
      </w:r>
      <w:r>
        <w:rPr>
          <w:color w:val="231F20"/>
          <w:w w:val="90"/>
        </w:rPr>
        <w:t>néanmoins</w:t>
      </w:r>
      <w:r>
        <w:rPr>
          <w:color w:val="231F20"/>
          <w:spacing w:val="-5"/>
          <w:w w:val="90"/>
        </w:rPr>
        <w:t xml:space="preserve"> </w:t>
      </w:r>
      <w:r>
        <w:rPr>
          <w:color w:val="231F20"/>
          <w:w w:val="90"/>
        </w:rPr>
        <w:t>cette</w:t>
      </w:r>
      <w:r>
        <w:rPr>
          <w:color w:val="231F20"/>
          <w:spacing w:val="-5"/>
          <w:w w:val="90"/>
        </w:rPr>
        <w:t xml:space="preserve"> </w:t>
      </w:r>
      <w:r>
        <w:rPr>
          <w:color w:val="231F20"/>
          <w:w w:val="90"/>
        </w:rPr>
        <w:t xml:space="preserve">dépendance est largement masquée par la très lente élimination du THC* ; cette </w:t>
      </w:r>
      <w:r>
        <w:rPr>
          <w:color w:val="231F20"/>
          <w:w w:val="95"/>
        </w:rPr>
        <w:t>lenteur</w:t>
      </w:r>
      <w:r>
        <w:rPr>
          <w:color w:val="231F20"/>
          <w:spacing w:val="-3"/>
          <w:w w:val="95"/>
        </w:rPr>
        <w:t xml:space="preserve"> </w:t>
      </w:r>
      <w:r>
        <w:rPr>
          <w:color w:val="231F20"/>
          <w:w w:val="95"/>
        </w:rPr>
        <w:t>d'élimination</w:t>
      </w:r>
      <w:r>
        <w:rPr>
          <w:color w:val="231F20"/>
          <w:spacing w:val="-3"/>
          <w:w w:val="95"/>
        </w:rPr>
        <w:t xml:space="preserve"> </w:t>
      </w:r>
      <w:r>
        <w:rPr>
          <w:color w:val="231F20"/>
          <w:w w:val="95"/>
        </w:rPr>
        <w:t>étale</w:t>
      </w:r>
      <w:r>
        <w:rPr>
          <w:color w:val="231F20"/>
          <w:spacing w:val="-3"/>
          <w:w w:val="95"/>
        </w:rPr>
        <w:t xml:space="preserve"> </w:t>
      </w:r>
      <w:r>
        <w:rPr>
          <w:color w:val="231F20"/>
          <w:w w:val="95"/>
        </w:rPr>
        <w:t>sur</w:t>
      </w:r>
      <w:r>
        <w:rPr>
          <w:color w:val="231F20"/>
          <w:spacing w:val="-3"/>
          <w:w w:val="95"/>
        </w:rPr>
        <w:t xml:space="preserve"> </w:t>
      </w:r>
      <w:r>
        <w:rPr>
          <w:color w:val="231F20"/>
          <w:w w:val="95"/>
        </w:rPr>
        <w:t>une</w:t>
      </w:r>
      <w:r>
        <w:rPr>
          <w:color w:val="231F20"/>
          <w:spacing w:val="-3"/>
          <w:w w:val="95"/>
        </w:rPr>
        <w:t xml:space="preserve"> </w:t>
      </w:r>
      <w:r>
        <w:rPr>
          <w:color w:val="231F20"/>
          <w:w w:val="95"/>
        </w:rPr>
        <w:t>longue</w:t>
      </w:r>
      <w:r>
        <w:rPr>
          <w:color w:val="231F20"/>
          <w:spacing w:val="-3"/>
          <w:w w:val="95"/>
        </w:rPr>
        <w:t xml:space="preserve"> </w:t>
      </w:r>
      <w:r>
        <w:rPr>
          <w:color w:val="231F20"/>
          <w:w w:val="95"/>
        </w:rPr>
        <w:t>période</w:t>
      </w:r>
      <w:r>
        <w:rPr>
          <w:color w:val="231F20"/>
          <w:spacing w:val="-3"/>
          <w:w w:val="95"/>
        </w:rPr>
        <w:t xml:space="preserve"> </w:t>
      </w:r>
      <w:r>
        <w:rPr>
          <w:color w:val="231F20"/>
          <w:w w:val="95"/>
        </w:rPr>
        <w:t>les</w:t>
      </w:r>
      <w:r>
        <w:rPr>
          <w:color w:val="231F20"/>
          <w:spacing w:val="-3"/>
          <w:w w:val="95"/>
        </w:rPr>
        <w:t xml:space="preserve"> </w:t>
      </w:r>
      <w:r>
        <w:rPr>
          <w:color w:val="231F20"/>
          <w:w w:val="95"/>
        </w:rPr>
        <w:t>troubles</w:t>
      </w:r>
      <w:r>
        <w:rPr>
          <w:color w:val="231F20"/>
          <w:spacing w:val="-3"/>
          <w:w w:val="95"/>
        </w:rPr>
        <w:t xml:space="preserve"> </w:t>
      </w:r>
      <w:r>
        <w:rPr>
          <w:color w:val="231F20"/>
          <w:w w:val="95"/>
        </w:rPr>
        <w:t xml:space="preserve">de </w:t>
      </w:r>
      <w:r>
        <w:rPr>
          <w:color w:val="231F20"/>
        </w:rPr>
        <w:t>l'abstinence.</w:t>
      </w:r>
      <w:r>
        <w:rPr>
          <w:color w:val="231F20"/>
          <w:spacing w:val="-15"/>
        </w:rPr>
        <w:t xml:space="preserve"> </w:t>
      </w:r>
      <w:r>
        <w:rPr>
          <w:color w:val="231F20"/>
        </w:rPr>
        <w:t>Sa</w:t>
      </w:r>
      <w:r>
        <w:rPr>
          <w:color w:val="231F20"/>
          <w:spacing w:val="-15"/>
        </w:rPr>
        <w:t xml:space="preserve"> </w:t>
      </w:r>
      <w:r>
        <w:rPr>
          <w:color w:val="231F20"/>
        </w:rPr>
        <w:t>réalité</w:t>
      </w:r>
      <w:r>
        <w:rPr>
          <w:color w:val="231F20"/>
          <w:spacing w:val="-15"/>
        </w:rPr>
        <w:t xml:space="preserve"> </w:t>
      </w:r>
      <w:r>
        <w:rPr>
          <w:color w:val="231F20"/>
        </w:rPr>
        <w:t>peut</w:t>
      </w:r>
      <w:r>
        <w:rPr>
          <w:color w:val="231F20"/>
          <w:spacing w:val="-15"/>
        </w:rPr>
        <w:t xml:space="preserve"> </w:t>
      </w:r>
      <w:r>
        <w:rPr>
          <w:color w:val="231F20"/>
        </w:rPr>
        <w:t>être</w:t>
      </w:r>
      <w:r>
        <w:rPr>
          <w:color w:val="231F20"/>
          <w:spacing w:val="-14"/>
        </w:rPr>
        <w:t xml:space="preserve"> </w:t>
      </w:r>
      <w:r>
        <w:rPr>
          <w:color w:val="231F20"/>
        </w:rPr>
        <w:t>rendue</w:t>
      </w:r>
      <w:r>
        <w:rPr>
          <w:color w:val="231F20"/>
          <w:spacing w:val="-15"/>
        </w:rPr>
        <w:t xml:space="preserve"> </w:t>
      </w:r>
      <w:r>
        <w:rPr>
          <w:color w:val="231F20"/>
        </w:rPr>
        <w:t>intense</w:t>
      </w:r>
      <w:r>
        <w:rPr>
          <w:color w:val="231F20"/>
          <w:spacing w:val="-15"/>
        </w:rPr>
        <w:t xml:space="preserve"> </w:t>
      </w:r>
      <w:r>
        <w:rPr>
          <w:color w:val="231F20"/>
        </w:rPr>
        <w:t>en</w:t>
      </w:r>
      <w:r>
        <w:rPr>
          <w:color w:val="231F20"/>
          <w:spacing w:val="-15"/>
        </w:rPr>
        <w:t xml:space="preserve"> </w:t>
      </w:r>
      <w:r>
        <w:rPr>
          <w:color w:val="231F20"/>
        </w:rPr>
        <w:t>mimant</w:t>
      </w:r>
      <w:r>
        <w:rPr>
          <w:color w:val="231F20"/>
          <w:spacing w:val="-14"/>
        </w:rPr>
        <w:t xml:space="preserve"> </w:t>
      </w:r>
      <w:r>
        <w:rPr>
          <w:color w:val="231F20"/>
        </w:rPr>
        <w:t xml:space="preserve">une </w:t>
      </w:r>
      <w:r>
        <w:rPr>
          <w:color w:val="231F20"/>
          <w:w w:val="95"/>
        </w:rPr>
        <w:t>élimination</w:t>
      </w:r>
      <w:r>
        <w:rPr>
          <w:color w:val="231F20"/>
          <w:spacing w:val="-12"/>
          <w:w w:val="95"/>
        </w:rPr>
        <w:t xml:space="preserve"> </w:t>
      </w:r>
      <w:r>
        <w:rPr>
          <w:color w:val="231F20"/>
          <w:w w:val="95"/>
        </w:rPr>
        <w:t>rapide</w:t>
      </w:r>
      <w:r>
        <w:rPr>
          <w:color w:val="231F20"/>
          <w:spacing w:val="-12"/>
          <w:w w:val="95"/>
        </w:rPr>
        <w:t xml:space="preserve"> </w:t>
      </w:r>
      <w:r>
        <w:rPr>
          <w:color w:val="231F20"/>
          <w:w w:val="95"/>
        </w:rPr>
        <w:t>du</w:t>
      </w:r>
      <w:r>
        <w:rPr>
          <w:color w:val="231F20"/>
          <w:spacing w:val="-12"/>
          <w:w w:val="95"/>
        </w:rPr>
        <w:t xml:space="preserve"> </w:t>
      </w:r>
      <w:r>
        <w:rPr>
          <w:color w:val="231F20"/>
          <w:w w:val="95"/>
        </w:rPr>
        <w:t>THC,</w:t>
      </w:r>
      <w:r>
        <w:rPr>
          <w:color w:val="231F20"/>
          <w:spacing w:val="-12"/>
          <w:w w:val="95"/>
        </w:rPr>
        <w:t xml:space="preserve"> </w:t>
      </w:r>
      <w:r>
        <w:rPr>
          <w:color w:val="231F20"/>
          <w:w w:val="95"/>
        </w:rPr>
        <w:t>par</w:t>
      </w:r>
      <w:r>
        <w:rPr>
          <w:color w:val="231F20"/>
          <w:spacing w:val="-12"/>
          <w:w w:val="95"/>
        </w:rPr>
        <w:t xml:space="preserve"> </w:t>
      </w:r>
      <w:r>
        <w:rPr>
          <w:color w:val="231F20"/>
          <w:w w:val="95"/>
        </w:rPr>
        <w:t>l'administration</w:t>
      </w:r>
      <w:r>
        <w:rPr>
          <w:color w:val="231F20"/>
          <w:spacing w:val="-11"/>
          <w:w w:val="95"/>
        </w:rPr>
        <w:t xml:space="preserve"> </w:t>
      </w:r>
      <w:r>
        <w:rPr>
          <w:color w:val="231F20"/>
          <w:w w:val="95"/>
        </w:rPr>
        <w:t>d'un</w:t>
      </w:r>
      <w:r>
        <w:rPr>
          <w:color w:val="231F20"/>
          <w:spacing w:val="-12"/>
          <w:w w:val="95"/>
        </w:rPr>
        <w:t xml:space="preserve"> </w:t>
      </w:r>
      <w:r>
        <w:rPr>
          <w:color w:val="231F20"/>
          <w:w w:val="95"/>
        </w:rPr>
        <w:t>antagoniste des</w:t>
      </w:r>
      <w:r>
        <w:rPr>
          <w:color w:val="231F20"/>
          <w:spacing w:val="-10"/>
          <w:w w:val="95"/>
        </w:rPr>
        <w:t xml:space="preserve"> </w:t>
      </w:r>
      <w:r>
        <w:rPr>
          <w:color w:val="231F20"/>
          <w:w w:val="95"/>
        </w:rPr>
        <w:t>récepteurs</w:t>
      </w:r>
      <w:r>
        <w:rPr>
          <w:color w:val="231F20"/>
          <w:spacing w:val="-10"/>
          <w:w w:val="95"/>
        </w:rPr>
        <w:t xml:space="preserve"> </w:t>
      </w:r>
      <w:r>
        <w:rPr>
          <w:color w:val="231F20"/>
          <w:w w:val="95"/>
        </w:rPr>
        <w:t>CB</w:t>
      </w:r>
      <w:r>
        <w:rPr>
          <w:color w:val="231F20"/>
          <w:w w:val="95"/>
          <w:sz w:val="15"/>
        </w:rPr>
        <w:t>1</w:t>
      </w:r>
      <w:r>
        <w:rPr>
          <w:color w:val="231F20"/>
          <w:w w:val="95"/>
        </w:rPr>
        <w:t>*,</w:t>
      </w:r>
      <w:r>
        <w:rPr>
          <w:color w:val="231F20"/>
          <w:spacing w:val="-10"/>
          <w:w w:val="95"/>
        </w:rPr>
        <w:t xml:space="preserve"> </w:t>
      </w:r>
      <w:r>
        <w:rPr>
          <w:color w:val="231F20"/>
          <w:w w:val="95"/>
        </w:rPr>
        <w:t>le</w:t>
      </w:r>
      <w:r>
        <w:rPr>
          <w:color w:val="231F20"/>
          <w:spacing w:val="-10"/>
          <w:w w:val="95"/>
        </w:rPr>
        <w:t xml:space="preserve"> </w:t>
      </w:r>
      <w:r>
        <w:rPr>
          <w:color w:val="231F20"/>
          <w:w w:val="95"/>
        </w:rPr>
        <w:t>rimonabant*,</w:t>
      </w:r>
      <w:r>
        <w:rPr>
          <w:color w:val="231F20"/>
          <w:spacing w:val="-10"/>
          <w:w w:val="95"/>
        </w:rPr>
        <w:t xml:space="preserve"> </w:t>
      </w:r>
      <w:r>
        <w:rPr>
          <w:color w:val="231F20"/>
          <w:w w:val="95"/>
        </w:rPr>
        <w:t>chez</w:t>
      </w:r>
      <w:r>
        <w:rPr>
          <w:color w:val="231F20"/>
          <w:spacing w:val="-10"/>
          <w:w w:val="95"/>
        </w:rPr>
        <w:t xml:space="preserve"> </w:t>
      </w:r>
      <w:r>
        <w:rPr>
          <w:color w:val="231F20"/>
          <w:w w:val="95"/>
        </w:rPr>
        <w:t>un</w:t>
      </w:r>
      <w:r>
        <w:rPr>
          <w:color w:val="231F20"/>
          <w:spacing w:val="-10"/>
          <w:w w:val="95"/>
        </w:rPr>
        <w:t xml:space="preserve"> </w:t>
      </w:r>
      <w:r>
        <w:rPr>
          <w:color w:val="231F20"/>
          <w:w w:val="95"/>
        </w:rPr>
        <w:t>individu</w:t>
      </w:r>
      <w:r>
        <w:rPr>
          <w:color w:val="231F20"/>
          <w:spacing w:val="-10"/>
          <w:w w:val="95"/>
        </w:rPr>
        <w:t xml:space="preserve"> </w:t>
      </w:r>
      <w:r>
        <w:rPr>
          <w:color w:val="231F20"/>
          <w:w w:val="95"/>
        </w:rPr>
        <w:t>ou</w:t>
      </w:r>
      <w:r>
        <w:rPr>
          <w:color w:val="231F20"/>
          <w:spacing w:val="-10"/>
          <w:w w:val="95"/>
        </w:rPr>
        <w:t xml:space="preserve"> </w:t>
      </w:r>
      <w:r>
        <w:rPr>
          <w:color w:val="231F20"/>
          <w:w w:val="95"/>
        </w:rPr>
        <w:t>chez</w:t>
      </w:r>
      <w:r>
        <w:rPr>
          <w:color w:val="231F20"/>
          <w:spacing w:val="-10"/>
          <w:w w:val="95"/>
        </w:rPr>
        <w:t xml:space="preserve"> </w:t>
      </w:r>
      <w:r>
        <w:rPr>
          <w:color w:val="231F20"/>
          <w:w w:val="95"/>
        </w:rPr>
        <w:t xml:space="preserve">un </w:t>
      </w:r>
      <w:r>
        <w:rPr>
          <w:color w:val="231F20"/>
          <w:w w:val="90"/>
        </w:rPr>
        <w:t>animal devenus dépendant au THC*, par son administration semi- chronique.</w:t>
      </w:r>
      <w:r>
        <w:rPr>
          <w:color w:val="231F20"/>
          <w:spacing w:val="-7"/>
          <w:w w:val="90"/>
        </w:rPr>
        <w:t xml:space="preserve"> </w:t>
      </w:r>
      <w:r>
        <w:rPr>
          <w:color w:val="231F20"/>
          <w:w w:val="90"/>
        </w:rPr>
        <w:t>Les</w:t>
      </w:r>
      <w:r>
        <w:rPr>
          <w:color w:val="231F20"/>
          <w:spacing w:val="-7"/>
          <w:w w:val="90"/>
        </w:rPr>
        <w:t xml:space="preserve"> </w:t>
      </w:r>
      <w:r>
        <w:rPr>
          <w:color w:val="231F20"/>
          <w:w w:val="90"/>
        </w:rPr>
        <w:t>manifestations</w:t>
      </w:r>
      <w:r>
        <w:rPr>
          <w:color w:val="231F20"/>
          <w:spacing w:val="-7"/>
          <w:w w:val="90"/>
        </w:rPr>
        <w:t xml:space="preserve"> </w:t>
      </w:r>
      <w:r>
        <w:rPr>
          <w:color w:val="231F20"/>
          <w:w w:val="90"/>
        </w:rPr>
        <w:t>qui</w:t>
      </w:r>
      <w:r>
        <w:rPr>
          <w:color w:val="231F20"/>
          <w:spacing w:val="-7"/>
          <w:w w:val="90"/>
        </w:rPr>
        <w:t xml:space="preserve"> </w:t>
      </w:r>
      <w:r>
        <w:rPr>
          <w:color w:val="231F20"/>
          <w:w w:val="90"/>
        </w:rPr>
        <w:t>surviennent</w:t>
      </w:r>
      <w:r>
        <w:rPr>
          <w:color w:val="231F20"/>
          <w:spacing w:val="-7"/>
          <w:w w:val="90"/>
        </w:rPr>
        <w:t xml:space="preserve"> </w:t>
      </w:r>
      <w:r>
        <w:rPr>
          <w:color w:val="231F20"/>
          <w:w w:val="90"/>
        </w:rPr>
        <w:t>alors</w:t>
      </w:r>
      <w:r>
        <w:rPr>
          <w:color w:val="231F20"/>
          <w:spacing w:val="-7"/>
          <w:w w:val="90"/>
        </w:rPr>
        <w:t xml:space="preserve"> </w:t>
      </w:r>
      <w:r>
        <w:rPr>
          <w:color w:val="231F20"/>
          <w:w w:val="90"/>
        </w:rPr>
        <w:t>rappellent</w:t>
      </w:r>
      <w:r>
        <w:rPr>
          <w:color w:val="231F20"/>
          <w:spacing w:val="-7"/>
          <w:w w:val="90"/>
        </w:rPr>
        <w:t xml:space="preserve"> </w:t>
      </w:r>
      <w:r>
        <w:rPr>
          <w:color w:val="231F20"/>
          <w:w w:val="90"/>
        </w:rPr>
        <w:t xml:space="preserve">celles </w:t>
      </w:r>
      <w:r>
        <w:rPr>
          <w:color w:val="231F20"/>
          <w:w w:val="95"/>
        </w:rPr>
        <w:t>constatées</w:t>
      </w:r>
      <w:r>
        <w:rPr>
          <w:color w:val="231F20"/>
          <w:spacing w:val="-2"/>
          <w:w w:val="95"/>
        </w:rPr>
        <w:t xml:space="preserve"> </w:t>
      </w:r>
      <w:r>
        <w:rPr>
          <w:color w:val="231F20"/>
          <w:w w:val="95"/>
        </w:rPr>
        <w:t>chez</w:t>
      </w:r>
      <w:r>
        <w:rPr>
          <w:color w:val="231F20"/>
          <w:spacing w:val="-2"/>
          <w:w w:val="95"/>
        </w:rPr>
        <w:t xml:space="preserve"> </w:t>
      </w:r>
      <w:r>
        <w:rPr>
          <w:color w:val="231F20"/>
          <w:w w:val="95"/>
        </w:rPr>
        <w:t>un</w:t>
      </w:r>
      <w:r>
        <w:rPr>
          <w:color w:val="231F20"/>
          <w:spacing w:val="-2"/>
          <w:w w:val="95"/>
        </w:rPr>
        <w:t xml:space="preserve"> </w:t>
      </w:r>
      <w:r>
        <w:rPr>
          <w:color w:val="231F20"/>
          <w:w w:val="95"/>
        </w:rPr>
        <w:t>individu</w:t>
      </w:r>
      <w:r>
        <w:rPr>
          <w:color w:val="231F20"/>
          <w:spacing w:val="-2"/>
          <w:w w:val="95"/>
        </w:rPr>
        <w:t xml:space="preserve"> </w:t>
      </w:r>
      <w:r>
        <w:rPr>
          <w:color w:val="231F20"/>
          <w:w w:val="95"/>
        </w:rPr>
        <w:t>dépendant</w:t>
      </w:r>
      <w:r>
        <w:rPr>
          <w:color w:val="231F20"/>
          <w:spacing w:val="-2"/>
          <w:w w:val="95"/>
        </w:rPr>
        <w:t xml:space="preserve"> </w:t>
      </w:r>
      <w:r>
        <w:rPr>
          <w:color w:val="231F20"/>
          <w:w w:val="95"/>
        </w:rPr>
        <w:t>de</w:t>
      </w:r>
      <w:r>
        <w:rPr>
          <w:color w:val="231F20"/>
          <w:spacing w:val="-2"/>
          <w:w w:val="95"/>
        </w:rPr>
        <w:t xml:space="preserve"> </w:t>
      </w:r>
      <w:r>
        <w:rPr>
          <w:color w:val="231F20"/>
          <w:w w:val="95"/>
        </w:rPr>
        <w:t>l'héroïne,</w:t>
      </w:r>
      <w:r>
        <w:rPr>
          <w:color w:val="231F20"/>
          <w:spacing w:val="-2"/>
          <w:w w:val="95"/>
        </w:rPr>
        <w:t xml:space="preserve"> </w:t>
      </w:r>
      <w:r>
        <w:rPr>
          <w:color w:val="231F20"/>
          <w:w w:val="95"/>
        </w:rPr>
        <w:t xml:space="preserve">brutalement </w:t>
      </w:r>
      <w:r>
        <w:rPr>
          <w:color w:val="231F20"/>
        </w:rPr>
        <w:t>privé</w:t>
      </w:r>
      <w:r>
        <w:rPr>
          <w:color w:val="231F20"/>
          <w:spacing w:val="-15"/>
        </w:rPr>
        <w:t xml:space="preserve"> </w:t>
      </w:r>
      <w:r>
        <w:rPr>
          <w:color w:val="231F20"/>
        </w:rPr>
        <w:t>de</w:t>
      </w:r>
      <w:r>
        <w:rPr>
          <w:color w:val="231F20"/>
          <w:spacing w:val="-15"/>
        </w:rPr>
        <w:t xml:space="preserve"> </w:t>
      </w:r>
      <w:r>
        <w:rPr>
          <w:color w:val="231F20"/>
        </w:rPr>
        <w:t>celle-ci</w:t>
      </w:r>
      <w:r>
        <w:rPr>
          <w:color w:val="231F20"/>
          <w:spacing w:val="-15"/>
        </w:rPr>
        <w:t xml:space="preserve"> </w:t>
      </w:r>
      <w:r>
        <w:rPr>
          <w:color w:val="231F20"/>
        </w:rPr>
        <w:t>;</w:t>
      </w:r>
      <w:r>
        <w:rPr>
          <w:color w:val="231F20"/>
          <w:spacing w:val="-15"/>
        </w:rPr>
        <w:t xml:space="preserve"> </w:t>
      </w:r>
      <w:r>
        <w:rPr>
          <w:color w:val="231F20"/>
        </w:rPr>
        <w:t>ou</w:t>
      </w:r>
      <w:r>
        <w:rPr>
          <w:color w:val="231F20"/>
          <w:spacing w:val="-14"/>
        </w:rPr>
        <w:t xml:space="preserve"> </w:t>
      </w:r>
      <w:r>
        <w:rPr>
          <w:color w:val="231F20"/>
        </w:rPr>
        <w:t>encore</w:t>
      </w:r>
      <w:r>
        <w:rPr>
          <w:color w:val="231F20"/>
          <w:spacing w:val="-15"/>
        </w:rPr>
        <w:t xml:space="preserve"> </w:t>
      </w:r>
      <w:r>
        <w:rPr>
          <w:color w:val="231F20"/>
        </w:rPr>
        <w:t>chez</w:t>
      </w:r>
      <w:r>
        <w:rPr>
          <w:color w:val="231F20"/>
          <w:spacing w:val="-15"/>
        </w:rPr>
        <w:t xml:space="preserve"> </w:t>
      </w:r>
      <w:r>
        <w:rPr>
          <w:color w:val="231F20"/>
        </w:rPr>
        <w:t>l'animal</w:t>
      </w:r>
      <w:r>
        <w:rPr>
          <w:color w:val="231F20"/>
          <w:spacing w:val="-15"/>
        </w:rPr>
        <w:t xml:space="preserve"> </w:t>
      </w:r>
      <w:r>
        <w:rPr>
          <w:color w:val="231F20"/>
        </w:rPr>
        <w:t>rendu</w:t>
      </w:r>
      <w:r>
        <w:rPr>
          <w:color w:val="231F20"/>
          <w:spacing w:val="-14"/>
        </w:rPr>
        <w:t xml:space="preserve"> </w:t>
      </w:r>
      <w:r>
        <w:rPr>
          <w:color w:val="231F20"/>
        </w:rPr>
        <w:t>dépendant</w:t>
      </w:r>
      <w:r>
        <w:rPr>
          <w:color w:val="231F20"/>
          <w:spacing w:val="-15"/>
        </w:rPr>
        <w:t xml:space="preserve"> </w:t>
      </w:r>
      <w:r>
        <w:rPr>
          <w:color w:val="231F20"/>
        </w:rPr>
        <w:t xml:space="preserve">aux </w:t>
      </w:r>
      <w:r>
        <w:rPr>
          <w:color w:val="231F20"/>
          <w:w w:val="95"/>
        </w:rPr>
        <w:t>morphiniques,</w:t>
      </w:r>
      <w:r>
        <w:rPr>
          <w:color w:val="231F20"/>
          <w:spacing w:val="-12"/>
          <w:w w:val="95"/>
        </w:rPr>
        <w:t xml:space="preserve"> </w:t>
      </w:r>
      <w:r>
        <w:rPr>
          <w:color w:val="231F20"/>
          <w:w w:val="95"/>
        </w:rPr>
        <w:t>chez</w:t>
      </w:r>
      <w:r>
        <w:rPr>
          <w:color w:val="231F20"/>
          <w:spacing w:val="-12"/>
          <w:w w:val="95"/>
        </w:rPr>
        <w:t xml:space="preserve"> </w:t>
      </w:r>
      <w:r>
        <w:rPr>
          <w:color w:val="231F20"/>
          <w:w w:val="95"/>
        </w:rPr>
        <w:t>qui</w:t>
      </w:r>
      <w:r>
        <w:rPr>
          <w:color w:val="231F20"/>
          <w:spacing w:val="-12"/>
          <w:w w:val="95"/>
        </w:rPr>
        <w:t xml:space="preserve"> </w:t>
      </w:r>
      <w:r>
        <w:rPr>
          <w:color w:val="231F20"/>
          <w:w w:val="95"/>
        </w:rPr>
        <w:t>l'on</w:t>
      </w:r>
      <w:r>
        <w:rPr>
          <w:color w:val="231F20"/>
          <w:spacing w:val="-12"/>
          <w:w w:val="95"/>
        </w:rPr>
        <w:t xml:space="preserve"> </w:t>
      </w:r>
      <w:r>
        <w:rPr>
          <w:color w:val="231F20"/>
          <w:w w:val="95"/>
        </w:rPr>
        <w:t>fait</w:t>
      </w:r>
      <w:r>
        <w:rPr>
          <w:color w:val="231F20"/>
          <w:spacing w:val="-12"/>
          <w:w w:val="95"/>
        </w:rPr>
        <w:t xml:space="preserve"> </w:t>
      </w:r>
      <w:r>
        <w:rPr>
          <w:color w:val="231F20"/>
          <w:w w:val="95"/>
        </w:rPr>
        <w:t>cesser</w:t>
      </w:r>
      <w:r>
        <w:rPr>
          <w:color w:val="231F20"/>
          <w:spacing w:val="-11"/>
          <w:w w:val="95"/>
        </w:rPr>
        <w:t xml:space="preserve"> </w:t>
      </w:r>
      <w:r>
        <w:rPr>
          <w:color w:val="231F20"/>
          <w:w w:val="95"/>
        </w:rPr>
        <w:t>brutalement</w:t>
      </w:r>
      <w:r>
        <w:rPr>
          <w:color w:val="231F20"/>
          <w:spacing w:val="-12"/>
          <w:w w:val="95"/>
        </w:rPr>
        <w:t xml:space="preserve"> </w:t>
      </w:r>
      <w:r>
        <w:rPr>
          <w:color w:val="231F20"/>
          <w:w w:val="95"/>
        </w:rPr>
        <w:t>la</w:t>
      </w:r>
      <w:r>
        <w:rPr>
          <w:color w:val="231F20"/>
          <w:spacing w:val="-12"/>
          <w:w w:val="95"/>
        </w:rPr>
        <w:t xml:space="preserve"> </w:t>
      </w:r>
      <w:r>
        <w:rPr>
          <w:color w:val="231F20"/>
          <w:w w:val="95"/>
        </w:rPr>
        <w:t xml:space="preserve">stimulation </w:t>
      </w:r>
      <w:r>
        <w:rPr>
          <w:color w:val="231F20"/>
          <w:w w:val="90"/>
        </w:rPr>
        <w:t xml:space="preserve">des récepteurs opioïdes par l'administration d'un antagoniste de ces </w:t>
      </w:r>
      <w:r>
        <w:rPr>
          <w:color w:val="231F20"/>
          <w:w w:val="95"/>
        </w:rPr>
        <w:t>récepteurs opioïdes, la naloxone.</w:t>
      </w:r>
    </w:p>
    <w:p w14:paraId="74E939F3" w14:textId="77777777" w:rsidR="00B76AFF" w:rsidRDefault="00000000">
      <w:pPr>
        <w:pStyle w:val="Titre3"/>
        <w:spacing w:before="227"/>
        <w:ind w:left="283"/>
        <w:jc w:val="both"/>
      </w:pPr>
      <w:r>
        <w:rPr>
          <w:color w:val="231F20"/>
          <w:w w:val="90"/>
        </w:rPr>
        <w:t>Dépendance</w:t>
      </w:r>
      <w:r>
        <w:rPr>
          <w:color w:val="231F20"/>
          <w:spacing w:val="19"/>
        </w:rPr>
        <w:t xml:space="preserve"> </w:t>
      </w:r>
      <w:r>
        <w:rPr>
          <w:color w:val="231F20"/>
          <w:spacing w:val="-2"/>
        </w:rPr>
        <w:t>psychique</w:t>
      </w:r>
    </w:p>
    <w:p w14:paraId="326127CC" w14:textId="77777777" w:rsidR="00B76AFF" w:rsidRDefault="00000000">
      <w:pPr>
        <w:pStyle w:val="Corpsdetexte"/>
        <w:spacing w:before="97" w:line="199" w:lineRule="auto"/>
        <w:ind w:left="283" w:right="271"/>
        <w:jc w:val="both"/>
      </w:pPr>
      <w:r>
        <w:rPr>
          <w:color w:val="231F20"/>
        </w:rPr>
        <w:t>Toutes les drogues induisent une dépendance psychique. En l'absence</w:t>
      </w:r>
      <w:r>
        <w:rPr>
          <w:color w:val="231F20"/>
          <w:spacing w:val="-6"/>
        </w:rPr>
        <w:t xml:space="preserve"> </w:t>
      </w:r>
      <w:r>
        <w:rPr>
          <w:color w:val="231F20"/>
        </w:rPr>
        <w:t>de</w:t>
      </w:r>
      <w:r>
        <w:rPr>
          <w:color w:val="231F20"/>
          <w:spacing w:val="-6"/>
        </w:rPr>
        <w:t xml:space="preserve"> </w:t>
      </w:r>
      <w:r>
        <w:rPr>
          <w:color w:val="231F20"/>
        </w:rPr>
        <w:t>dépendance</w:t>
      </w:r>
      <w:r>
        <w:rPr>
          <w:color w:val="231F20"/>
          <w:spacing w:val="-6"/>
        </w:rPr>
        <w:t xml:space="preserve"> </w:t>
      </w:r>
      <w:r>
        <w:rPr>
          <w:color w:val="231F20"/>
        </w:rPr>
        <w:t>physique,</w:t>
      </w:r>
      <w:r>
        <w:rPr>
          <w:color w:val="231F20"/>
          <w:spacing w:val="-6"/>
        </w:rPr>
        <w:t xml:space="preserve"> </w:t>
      </w:r>
      <w:r>
        <w:rPr>
          <w:color w:val="231F20"/>
        </w:rPr>
        <w:t>elles</w:t>
      </w:r>
      <w:r>
        <w:rPr>
          <w:color w:val="231F20"/>
          <w:spacing w:val="-6"/>
        </w:rPr>
        <w:t xml:space="preserve"> </w:t>
      </w:r>
      <w:r>
        <w:rPr>
          <w:color w:val="231F20"/>
        </w:rPr>
        <w:t>étaient</w:t>
      </w:r>
      <w:r>
        <w:rPr>
          <w:color w:val="231F20"/>
          <w:spacing w:val="-6"/>
        </w:rPr>
        <w:t xml:space="preserve"> </w:t>
      </w:r>
      <w:r>
        <w:rPr>
          <w:color w:val="231F20"/>
        </w:rPr>
        <w:t xml:space="preserve">classiquement </w:t>
      </w:r>
      <w:r>
        <w:rPr>
          <w:color w:val="231F20"/>
          <w:w w:val="95"/>
        </w:rPr>
        <w:t>qualifiées</w:t>
      </w:r>
      <w:r>
        <w:rPr>
          <w:color w:val="231F20"/>
          <w:spacing w:val="-4"/>
          <w:w w:val="95"/>
        </w:rPr>
        <w:t xml:space="preserve"> </w:t>
      </w:r>
      <w:r>
        <w:rPr>
          <w:color w:val="231F20"/>
          <w:w w:val="95"/>
        </w:rPr>
        <w:t>de</w:t>
      </w:r>
      <w:r>
        <w:rPr>
          <w:color w:val="231F20"/>
          <w:spacing w:val="-4"/>
          <w:w w:val="95"/>
        </w:rPr>
        <w:t xml:space="preserve"> </w:t>
      </w:r>
      <w:r>
        <w:rPr>
          <w:color w:val="231F20"/>
          <w:w w:val="95"/>
        </w:rPr>
        <w:t>«</w:t>
      </w:r>
      <w:r>
        <w:rPr>
          <w:color w:val="231F20"/>
          <w:spacing w:val="-4"/>
          <w:w w:val="95"/>
        </w:rPr>
        <w:t xml:space="preserve"> </w:t>
      </w:r>
      <w:r>
        <w:rPr>
          <w:color w:val="231F20"/>
          <w:w w:val="95"/>
        </w:rPr>
        <w:t>drogues</w:t>
      </w:r>
      <w:r>
        <w:rPr>
          <w:color w:val="231F20"/>
          <w:spacing w:val="-4"/>
          <w:w w:val="95"/>
        </w:rPr>
        <w:t xml:space="preserve"> </w:t>
      </w:r>
      <w:r>
        <w:rPr>
          <w:color w:val="231F20"/>
          <w:w w:val="95"/>
        </w:rPr>
        <w:t>douces</w:t>
      </w:r>
      <w:r>
        <w:rPr>
          <w:color w:val="231F20"/>
          <w:spacing w:val="-4"/>
          <w:w w:val="95"/>
        </w:rPr>
        <w:t xml:space="preserve"> </w:t>
      </w:r>
      <w:r>
        <w:rPr>
          <w:color w:val="231F20"/>
          <w:w w:val="95"/>
        </w:rPr>
        <w:t>».</w:t>
      </w:r>
      <w:r>
        <w:rPr>
          <w:color w:val="231F20"/>
          <w:spacing w:val="-4"/>
          <w:w w:val="95"/>
        </w:rPr>
        <w:t xml:space="preserve"> </w:t>
      </w:r>
      <w:r>
        <w:rPr>
          <w:color w:val="231F20"/>
          <w:w w:val="95"/>
        </w:rPr>
        <w:t>Cette</w:t>
      </w:r>
      <w:r>
        <w:rPr>
          <w:color w:val="231F20"/>
          <w:spacing w:val="-4"/>
          <w:w w:val="95"/>
        </w:rPr>
        <w:t xml:space="preserve"> </w:t>
      </w:r>
      <w:r>
        <w:rPr>
          <w:color w:val="231F20"/>
          <w:w w:val="95"/>
        </w:rPr>
        <w:t>dépendance</w:t>
      </w:r>
      <w:r>
        <w:rPr>
          <w:color w:val="231F20"/>
          <w:spacing w:val="-4"/>
          <w:w w:val="95"/>
        </w:rPr>
        <w:t xml:space="preserve"> </w:t>
      </w:r>
      <w:r>
        <w:rPr>
          <w:color w:val="231F20"/>
          <w:w w:val="95"/>
        </w:rPr>
        <w:t>psychique</w:t>
      </w:r>
      <w:r>
        <w:rPr>
          <w:color w:val="231F20"/>
          <w:spacing w:val="-4"/>
          <w:w w:val="95"/>
        </w:rPr>
        <w:t xml:space="preserve"> </w:t>
      </w:r>
      <w:r>
        <w:rPr>
          <w:color w:val="231F20"/>
          <w:w w:val="95"/>
        </w:rPr>
        <w:t xml:space="preserve">est constitutive de l'addiction. Le tabac, par exemple, ne détermine </w:t>
      </w:r>
      <w:r>
        <w:rPr>
          <w:color w:val="231F20"/>
          <w:w w:val="90"/>
        </w:rPr>
        <w:t>qu'une</w:t>
      </w:r>
      <w:r>
        <w:rPr>
          <w:color w:val="231F20"/>
          <w:spacing w:val="16"/>
        </w:rPr>
        <w:t xml:space="preserve"> </w:t>
      </w:r>
      <w:r>
        <w:rPr>
          <w:color w:val="231F20"/>
          <w:w w:val="90"/>
        </w:rPr>
        <w:t>dépendance</w:t>
      </w:r>
      <w:r>
        <w:rPr>
          <w:color w:val="231F20"/>
          <w:spacing w:val="17"/>
        </w:rPr>
        <w:t xml:space="preserve"> </w:t>
      </w:r>
      <w:r>
        <w:rPr>
          <w:color w:val="231F20"/>
          <w:w w:val="90"/>
        </w:rPr>
        <w:t>psychique.</w:t>
      </w:r>
      <w:r>
        <w:rPr>
          <w:color w:val="231F20"/>
          <w:spacing w:val="16"/>
        </w:rPr>
        <w:t xml:space="preserve"> </w:t>
      </w:r>
      <w:r>
        <w:rPr>
          <w:color w:val="231F20"/>
          <w:w w:val="90"/>
        </w:rPr>
        <w:t>Le</w:t>
      </w:r>
      <w:r>
        <w:rPr>
          <w:color w:val="231F20"/>
          <w:spacing w:val="17"/>
        </w:rPr>
        <w:t xml:space="preserve"> </w:t>
      </w:r>
      <w:r>
        <w:rPr>
          <w:color w:val="231F20"/>
          <w:w w:val="90"/>
        </w:rPr>
        <w:t>tabagique</w:t>
      </w:r>
      <w:r>
        <w:rPr>
          <w:color w:val="231F20"/>
          <w:spacing w:val="16"/>
        </w:rPr>
        <w:t xml:space="preserve"> </w:t>
      </w:r>
      <w:r>
        <w:rPr>
          <w:color w:val="231F20"/>
          <w:w w:val="90"/>
        </w:rPr>
        <w:t>privé</w:t>
      </w:r>
      <w:r>
        <w:rPr>
          <w:color w:val="231F20"/>
          <w:spacing w:val="17"/>
        </w:rPr>
        <w:t xml:space="preserve"> </w:t>
      </w:r>
      <w:r>
        <w:rPr>
          <w:color w:val="231F20"/>
          <w:w w:val="90"/>
        </w:rPr>
        <w:t>de</w:t>
      </w:r>
      <w:r>
        <w:rPr>
          <w:color w:val="231F20"/>
          <w:spacing w:val="16"/>
        </w:rPr>
        <w:t xml:space="preserve"> </w:t>
      </w:r>
      <w:r>
        <w:rPr>
          <w:color w:val="231F20"/>
          <w:w w:val="90"/>
        </w:rPr>
        <w:t>nicotine</w:t>
      </w:r>
      <w:r>
        <w:rPr>
          <w:color w:val="231F20"/>
          <w:spacing w:val="17"/>
        </w:rPr>
        <w:t xml:space="preserve"> </w:t>
      </w:r>
      <w:r>
        <w:rPr>
          <w:color w:val="231F20"/>
          <w:spacing w:val="-4"/>
          <w:w w:val="90"/>
        </w:rPr>
        <w:t>n'en</w:t>
      </w:r>
    </w:p>
    <w:p w14:paraId="54409526" w14:textId="77777777" w:rsidR="00B76AFF" w:rsidRDefault="00B76AFF">
      <w:pPr>
        <w:pStyle w:val="Corpsdetexte"/>
        <w:spacing w:before="12"/>
        <w:rPr>
          <w:sz w:val="17"/>
        </w:rPr>
      </w:pPr>
    </w:p>
    <w:p w14:paraId="4CA6BD0D" w14:textId="5888106C" w:rsidR="00B76AFF" w:rsidRDefault="00631C4F">
      <w:pPr>
        <w:spacing w:before="102"/>
        <w:ind w:left="284"/>
        <w:rPr>
          <w:sz w:val="24"/>
        </w:rPr>
      </w:pPr>
      <w:r>
        <w:rPr>
          <w:color w:val="323031"/>
          <w:spacing w:val="-5"/>
          <w:sz w:val="24"/>
        </w:rPr>
        <w:t>59</w:t>
      </w:r>
    </w:p>
    <w:p w14:paraId="33AF8B4B" w14:textId="77777777" w:rsidR="00B76AFF" w:rsidRDefault="00B76AFF">
      <w:pPr>
        <w:rPr>
          <w:sz w:val="24"/>
        </w:rPr>
        <w:sectPr w:rsidR="00B76AFF">
          <w:pgSz w:w="9350" w:h="12750"/>
          <w:pgMar w:top="920" w:right="1280" w:bottom="420" w:left="1100" w:header="0" w:footer="222" w:gutter="0"/>
          <w:cols w:space="720"/>
        </w:sectPr>
      </w:pPr>
    </w:p>
    <w:p w14:paraId="707F817A" w14:textId="77777777" w:rsidR="00B76AFF" w:rsidRDefault="00000000">
      <w:pPr>
        <w:spacing w:before="97"/>
        <w:ind w:left="4132"/>
        <w:rPr>
          <w:sz w:val="20"/>
        </w:rPr>
      </w:pPr>
      <w:bookmarkStart w:id="127" w:name="Dépénaliser/dépénalisation"/>
      <w:bookmarkStart w:id="128" w:name="Dépersonnalisation_et_déréalisation"/>
      <w:bookmarkStart w:id="129" w:name="_bookmark42"/>
      <w:bookmarkEnd w:id="127"/>
      <w:bookmarkEnd w:id="128"/>
      <w:bookmarkEnd w:id="129"/>
      <w:r>
        <w:rPr>
          <w:color w:val="323031"/>
          <w:spacing w:val="-2"/>
          <w:w w:val="90"/>
          <w:sz w:val="20"/>
        </w:rPr>
        <w:lastRenderedPageBreak/>
        <w:t>DÉPÉNALISER/DÉPÉNALISATION</w:t>
      </w:r>
    </w:p>
    <w:p w14:paraId="66971F3A" w14:textId="77777777" w:rsidR="00B76AFF" w:rsidRDefault="00000000">
      <w:pPr>
        <w:pStyle w:val="Corpsdetexte"/>
        <w:spacing w:before="4"/>
        <w:rPr>
          <w:sz w:val="17"/>
        </w:rPr>
      </w:pPr>
      <w:r>
        <w:pict w14:anchorId="4EE66048">
          <v:shape id="docshape50" o:spid="_x0000_s2161" style="position:absolute;margin-left:77.7pt;margin-top:12.9pt;width:320.35pt;height:.1pt;z-index:-15701504;mso-wrap-distance-left:0;mso-wrap-distance-right:0;mso-position-horizontal-relative:page" coordorigin="1554,258" coordsize="6407,0" path="m7960,258r-6406,e" filled="f" strokecolor="#231f20" strokeweight=".25pt">
            <v:path arrowok="t"/>
            <w10:wrap type="topAndBottom" anchorx="page"/>
          </v:shape>
        </w:pict>
      </w:r>
    </w:p>
    <w:p w14:paraId="4E95E24A" w14:textId="77777777" w:rsidR="00B76AFF" w:rsidRDefault="00B76AFF">
      <w:pPr>
        <w:pStyle w:val="Corpsdetexte"/>
        <w:spacing w:before="3"/>
        <w:rPr>
          <w:sz w:val="18"/>
        </w:rPr>
      </w:pPr>
    </w:p>
    <w:p w14:paraId="67171223" w14:textId="77777777" w:rsidR="00B76AFF" w:rsidRDefault="00000000">
      <w:pPr>
        <w:pStyle w:val="Corpsdetexte"/>
        <w:spacing w:before="1" w:line="199" w:lineRule="auto"/>
        <w:ind w:left="453" w:right="100"/>
        <w:jc w:val="both"/>
      </w:pPr>
      <w:r>
        <w:rPr>
          <w:color w:val="231F20"/>
          <w:w w:val="95"/>
        </w:rPr>
        <w:t xml:space="preserve">souffre que psychiquement. Chez le sujet privé de cannabis, des </w:t>
      </w:r>
      <w:r>
        <w:rPr>
          <w:color w:val="231F20"/>
          <w:spacing w:val="-2"/>
          <w:w w:val="95"/>
        </w:rPr>
        <w:t>troubles</w:t>
      </w:r>
      <w:r>
        <w:rPr>
          <w:color w:val="231F20"/>
          <w:spacing w:val="-7"/>
          <w:w w:val="95"/>
        </w:rPr>
        <w:t xml:space="preserve"> </w:t>
      </w:r>
      <w:r>
        <w:rPr>
          <w:color w:val="231F20"/>
          <w:spacing w:val="-2"/>
          <w:w w:val="95"/>
        </w:rPr>
        <w:t>psychiques</w:t>
      </w:r>
      <w:r>
        <w:rPr>
          <w:color w:val="231F20"/>
          <w:spacing w:val="-7"/>
          <w:w w:val="95"/>
        </w:rPr>
        <w:t xml:space="preserve"> </w:t>
      </w:r>
      <w:r>
        <w:rPr>
          <w:color w:val="231F20"/>
          <w:spacing w:val="-2"/>
          <w:w w:val="95"/>
        </w:rPr>
        <w:t>surviennent</w:t>
      </w:r>
      <w:r>
        <w:rPr>
          <w:color w:val="231F20"/>
          <w:spacing w:val="-7"/>
          <w:w w:val="95"/>
        </w:rPr>
        <w:t xml:space="preserve"> </w:t>
      </w:r>
      <w:r>
        <w:rPr>
          <w:color w:val="231F20"/>
          <w:spacing w:val="-2"/>
          <w:w w:val="95"/>
        </w:rPr>
        <w:t>aussi,</w:t>
      </w:r>
      <w:r>
        <w:rPr>
          <w:color w:val="231F20"/>
          <w:spacing w:val="-7"/>
          <w:w w:val="95"/>
        </w:rPr>
        <w:t xml:space="preserve"> </w:t>
      </w:r>
      <w:r>
        <w:rPr>
          <w:color w:val="231F20"/>
          <w:spacing w:val="-2"/>
          <w:w w:val="95"/>
        </w:rPr>
        <w:t>mais</w:t>
      </w:r>
      <w:r>
        <w:rPr>
          <w:color w:val="231F20"/>
          <w:spacing w:val="-7"/>
          <w:w w:val="95"/>
        </w:rPr>
        <w:t xml:space="preserve"> </w:t>
      </w:r>
      <w:r>
        <w:rPr>
          <w:color w:val="231F20"/>
          <w:spacing w:val="-2"/>
          <w:w w:val="95"/>
        </w:rPr>
        <w:t>bien</w:t>
      </w:r>
      <w:r>
        <w:rPr>
          <w:color w:val="231F20"/>
          <w:spacing w:val="-7"/>
          <w:w w:val="95"/>
        </w:rPr>
        <w:t xml:space="preserve"> </w:t>
      </w:r>
      <w:r>
        <w:rPr>
          <w:color w:val="231F20"/>
          <w:spacing w:val="-2"/>
          <w:w w:val="95"/>
        </w:rPr>
        <w:t>plus</w:t>
      </w:r>
      <w:r>
        <w:rPr>
          <w:color w:val="231F20"/>
          <w:spacing w:val="-7"/>
          <w:w w:val="95"/>
        </w:rPr>
        <w:t xml:space="preserve"> </w:t>
      </w:r>
      <w:r>
        <w:rPr>
          <w:color w:val="231F20"/>
          <w:spacing w:val="-2"/>
          <w:w w:val="95"/>
        </w:rPr>
        <w:t xml:space="preserve">tardivement </w:t>
      </w:r>
      <w:r>
        <w:rPr>
          <w:color w:val="231F20"/>
          <w:w w:val="90"/>
        </w:rPr>
        <w:t xml:space="preserve">(2-3 jours) qu'avec le tabac, eu égard à la persistance beaucoup plus </w:t>
      </w:r>
      <w:r>
        <w:rPr>
          <w:color w:val="231F20"/>
          <w:w w:val="95"/>
        </w:rPr>
        <w:t>longue</w:t>
      </w:r>
      <w:r>
        <w:rPr>
          <w:color w:val="231F20"/>
          <w:spacing w:val="-12"/>
          <w:w w:val="95"/>
        </w:rPr>
        <w:t xml:space="preserve"> </w:t>
      </w:r>
      <w:r>
        <w:rPr>
          <w:color w:val="231F20"/>
          <w:w w:val="95"/>
        </w:rPr>
        <w:t>du</w:t>
      </w:r>
      <w:r>
        <w:rPr>
          <w:color w:val="231F20"/>
          <w:spacing w:val="-12"/>
          <w:w w:val="95"/>
        </w:rPr>
        <w:t xml:space="preserve"> </w:t>
      </w:r>
      <w:r>
        <w:rPr>
          <w:color w:val="231F20"/>
          <w:w w:val="95"/>
        </w:rPr>
        <w:t>THC*</w:t>
      </w:r>
      <w:r>
        <w:rPr>
          <w:color w:val="231F20"/>
          <w:spacing w:val="-12"/>
          <w:w w:val="95"/>
        </w:rPr>
        <w:t xml:space="preserve"> </w:t>
      </w:r>
      <w:r>
        <w:rPr>
          <w:color w:val="231F20"/>
          <w:w w:val="95"/>
        </w:rPr>
        <w:t>dans</w:t>
      </w:r>
      <w:r>
        <w:rPr>
          <w:color w:val="231F20"/>
          <w:spacing w:val="-12"/>
          <w:w w:val="95"/>
        </w:rPr>
        <w:t xml:space="preserve"> </w:t>
      </w:r>
      <w:r>
        <w:rPr>
          <w:color w:val="231F20"/>
          <w:w w:val="95"/>
        </w:rPr>
        <w:t>l'organisme</w:t>
      </w:r>
      <w:r>
        <w:rPr>
          <w:color w:val="231F20"/>
          <w:spacing w:val="-12"/>
          <w:w w:val="95"/>
        </w:rPr>
        <w:t xml:space="preserve"> </w:t>
      </w:r>
      <w:r>
        <w:rPr>
          <w:color w:val="231F20"/>
          <w:w w:val="95"/>
        </w:rPr>
        <w:t>(dizaines</w:t>
      </w:r>
      <w:r>
        <w:rPr>
          <w:color w:val="231F20"/>
          <w:spacing w:val="-11"/>
          <w:w w:val="95"/>
        </w:rPr>
        <w:t xml:space="preserve"> </w:t>
      </w:r>
      <w:r>
        <w:rPr>
          <w:color w:val="231F20"/>
          <w:w w:val="95"/>
        </w:rPr>
        <w:t>à</w:t>
      </w:r>
      <w:r>
        <w:rPr>
          <w:color w:val="231F20"/>
          <w:spacing w:val="-12"/>
          <w:w w:val="95"/>
        </w:rPr>
        <w:t xml:space="preserve"> </w:t>
      </w:r>
      <w:r>
        <w:rPr>
          <w:color w:val="231F20"/>
          <w:w w:val="95"/>
        </w:rPr>
        <w:t>centaines</w:t>
      </w:r>
      <w:r>
        <w:rPr>
          <w:color w:val="231F20"/>
          <w:spacing w:val="-12"/>
          <w:w w:val="95"/>
        </w:rPr>
        <w:t xml:space="preserve"> </w:t>
      </w:r>
      <w:r>
        <w:rPr>
          <w:color w:val="231F20"/>
          <w:w w:val="95"/>
        </w:rPr>
        <w:t>d'heures), alors</w:t>
      </w:r>
      <w:r>
        <w:rPr>
          <w:color w:val="231F20"/>
          <w:spacing w:val="-5"/>
          <w:w w:val="95"/>
        </w:rPr>
        <w:t xml:space="preserve"> </w:t>
      </w:r>
      <w:r>
        <w:rPr>
          <w:color w:val="231F20"/>
          <w:w w:val="95"/>
        </w:rPr>
        <w:t>que</w:t>
      </w:r>
      <w:r>
        <w:rPr>
          <w:color w:val="231F20"/>
          <w:spacing w:val="-5"/>
          <w:w w:val="95"/>
        </w:rPr>
        <w:t xml:space="preserve"> </w:t>
      </w:r>
      <w:r>
        <w:rPr>
          <w:color w:val="231F20"/>
          <w:w w:val="95"/>
        </w:rPr>
        <w:t>la</w:t>
      </w:r>
      <w:r>
        <w:rPr>
          <w:color w:val="231F20"/>
          <w:spacing w:val="-5"/>
          <w:w w:val="95"/>
        </w:rPr>
        <w:t xml:space="preserve"> </w:t>
      </w:r>
      <w:r>
        <w:rPr>
          <w:color w:val="231F20"/>
          <w:w w:val="95"/>
        </w:rPr>
        <w:t>nicotine</w:t>
      </w:r>
      <w:r>
        <w:rPr>
          <w:color w:val="231F20"/>
          <w:spacing w:val="-5"/>
          <w:w w:val="95"/>
        </w:rPr>
        <w:t xml:space="preserve"> </w:t>
      </w:r>
      <w:r>
        <w:rPr>
          <w:color w:val="231F20"/>
          <w:w w:val="95"/>
        </w:rPr>
        <w:t>s'élimine</w:t>
      </w:r>
      <w:r>
        <w:rPr>
          <w:color w:val="231F20"/>
          <w:spacing w:val="-5"/>
          <w:w w:val="95"/>
        </w:rPr>
        <w:t xml:space="preserve"> </w:t>
      </w:r>
      <w:r>
        <w:rPr>
          <w:color w:val="231F20"/>
          <w:w w:val="95"/>
        </w:rPr>
        <w:t>en</w:t>
      </w:r>
      <w:r>
        <w:rPr>
          <w:color w:val="231F20"/>
          <w:spacing w:val="-5"/>
          <w:w w:val="95"/>
        </w:rPr>
        <w:t xml:space="preserve"> </w:t>
      </w:r>
      <w:r>
        <w:rPr>
          <w:color w:val="231F20"/>
          <w:w w:val="95"/>
        </w:rPr>
        <w:t>trois</w:t>
      </w:r>
      <w:r>
        <w:rPr>
          <w:color w:val="231F20"/>
          <w:spacing w:val="-5"/>
          <w:w w:val="95"/>
        </w:rPr>
        <w:t xml:space="preserve"> </w:t>
      </w:r>
      <w:r>
        <w:rPr>
          <w:color w:val="231F20"/>
          <w:w w:val="95"/>
        </w:rPr>
        <w:t>à</w:t>
      </w:r>
      <w:r>
        <w:rPr>
          <w:color w:val="231F20"/>
          <w:spacing w:val="-5"/>
          <w:w w:val="95"/>
        </w:rPr>
        <w:t xml:space="preserve"> </w:t>
      </w:r>
      <w:r>
        <w:rPr>
          <w:color w:val="231F20"/>
          <w:w w:val="95"/>
        </w:rPr>
        <w:t>quatre</w:t>
      </w:r>
      <w:r>
        <w:rPr>
          <w:color w:val="231F20"/>
          <w:spacing w:val="-5"/>
          <w:w w:val="95"/>
        </w:rPr>
        <w:t xml:space="preserve"> </w:t>
      </w:r>
      <w:r>
        <w:rPr>
          <w:color w:val="231F20"/>
          <w:w w:val="95"/>
        </w:rPr>
        <w:t>heures</w:t>
      </w:r>
      <w:r>
        <w:rPr>
          <w:color w:val="231F20"/>
          <w:spacing w:val="-5"/>
          <w:w w:val="95"/>
        </w:rPr>
        <w:t xml:space="preserve"> </w:t>
      </w:r>
      <w:r>
        <w:rPr>
          <w:color w:val="231F20"/>
          <w:w w:val="95"/>
        </w:rPr>
        <w:t xml:space="preserve">seulement. Cette dépendance psychique est sous-tendue par la transmission </w:t>
      </w:r>
      <w:r>
        <w:rPr>
          <w:color w:val="231F20"/>
        </w:rPr>
        <w:t>dopaminergique</w:t>
      </w:r>
      <w:r>
        <w:rPr>
          <w:color w:val="231F20"/>
          <w:spacing w:val="-7"/>
        </w:rPr>
        <w:t xml:space="preserve"> </w:t>
      </w:r>
      <w:r>
        <w:rPr>
          <w:color w:val="231F20"/>
        </w:rPr>
        <w:t>dans</w:t>
      </w:r>
      <w:r>
        <w:rPr>
          <w:color w:val="231F20"/>
          <w:spacing w:val="-7"/>
        </w:rPr>
        <w:t xml:space="preserve"> </w:t>
      </w:r>
      <w:r>
        <w:rPr>
          <w:color w:val="231F20"/>
        </w:rPr>
        <w:t>le</w:t>
      </w:r>
      <w:r>
        <w:rPr>
          <w:color w:val="231F20"/>
          <w:spacing w:val="-7"/>
        </w:rPr>
        <w:t xml:space="preserve"> </w:t>
      </w:r>
      <w:r>
        <w:rPr>
          <w:color w:val="231F20"/>
        </w:rPr>
        <w:t>noyau</w:t>
      </w:r>
      <w:r>
        <w:rPr>
          <w:color w:val="231F20"/>
          <w:spacing w:val="-7"/>
        </w:rPr>
        <w:t xml:space="preserve"> </w:t>
      </w:r>
      <w:r>
        <w:rPr>
          <w:color w:val="231F20"/>
        </w:rPr>
        <w:t>accumbens*</w:t>
      </w:r>
      <w:r>
        <w:rPr>
          <w:color w:val="231F20"/>
          <w:spacing w:val="-7"/>
        </w:rPr>
        <w:t xml:space="preserve"> </w:t>
      </w:r>
      <w:r>
        <w:rPr>
          <w:color w:val="231F20"/>
        </w:rPr>
        <w:t>;</w:t>
      </w:r>
      <w:r>
        <w:rPr>
          <w:color w:val="231F20"/>
          <w:spacing w:val="-7"/>
        </w:rPr>
        <w:t xml:space="preserve"> </w:t>
      </w:r>
      <w:r>
        <w:rPr>
          <w:color w:val="231F20"/>
        </w:rPr>
        <w:t>quand</w:t>
      </w:r>
      <w:r>
        <w:rPr>
          <w:color w:val="231F20"/>
          <w:spacing w:val="-7"/>
        </w:rPr>
        <w:t xml:space="preserve"> </w:t>
      </w:r>
      <w:r>
        <w:rPr>
          <w:color w:val="231F20"/>
        </w:rPr>
        <w:t>elle</w:t>
      </w:r>
      <w:r>
        <w:rPr>
          <w:color w:val="231F20"/>
          <w:spacing w:val="-7"/>
        </w:rPr>
        <w:t xml:space="preserve"> </w:t>
      </w:r>
      <w:r>
        <w:rPr>
          <w:color w:val="231F20"/>
        </w:rPr>
        <w:t xml:space="preserve">chute </w:t>
      </w:r>
      <w:r>
        <w:rPr>
          <w:color w:val="231F20"/>
          <w:spacing w:val="-2"/>
          <w:w w:val="95"/>
        </w:rPr>
        <w:t>(plus</w:t>
      </w:r>
      <w:r>
        <w:rPr>
          <w:color w:val="231F20"/>
          <w:spacing w:val="-7"/>
          <w:w w:val="95"/>
        </w:rPr>
        <w:t xml:space="preserve"> </w:t>
      </w:r>
      <w:r>
        <w:rPr>
          <w:color w:val="231F20"/>
          <w:spacing w:val="-2"/>
          <w:w w:val="95"/>
        </w:rPr>
        <w:t>ou</w:t>
      </w:r>
      <w:r>
        <w:rPr>
          <w:color w:val="231F20"/>
          <w:spacing w:val="-7"/>
          <w:w w:val="95"/>
        </w:rPr>
        <w:t xml:space="preserve"> </w:t>
      </w:r>
      <w:r>
        <w:rPr>
          <w:color w:val="231F20"/>
          <w:spacing w:val="-2"/>
          <w:w w:val="95"/>
        </w:rPr>
        <w:t>moins</w:t>
      </w:r>
      <w:r>
        <w:rPr>
          <w:color w:val="231F20"/>
          <w:spacing w:val="-7"/>
          <w:w w:val="95"/>
        </w:rPr>
        <w:t xml:space="preserve"> </w:t>
      </w:r>
      <w:r>
        <w:rPr>
          <w:color w:val="231F20"/>
          <w:spacing w:val="-2"/>
          <w:w w:val="95"/>
        </w:rPr>
        <w:t>vite)</w:t>
      </w:r>
      <w:r>
        <w:rPr>
          <w:color w:val="231F20"/>
          <w:spacing w:val="-7"/>
          <w:w w:val="95"/>
        </w:rPr>
        <w:t xml:space="preserve"> </w:t>
      </w:r>
      <w:r>
        <w:rPr>
          <w:color w:val="231F20"/>
          <w:spacing w:val="-2"/>
          <w:w w:val="95"/>
        </w:rPr>
        <w:t>après</w:t>
      </w:r>
      <w:r>
        <w:rPr>
          <w:color w:val="231F20"/>
          <w:spacing w:val="-7"/>
          <w:w w:val="95"/>
        </w:rPr>
        <w:t xml:space="preserve"> </w:t>
      </w:r>
      <w:r>
        <w:rPr>
          <w:color w:val="231F20"/>
          <w:spacing w:val="-2"/>
          <w:w w:val="95"/>
        </w:rPr>
        <w:t>l'arrêt</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drogue,</w:t>
      </w:r>
      <w:r>
        <w:rPr>
          <w:color w:val="231F20"/>
          <w:spacing w:val="-7"/>
          <w:w w:val="95"/>
        </w:rPr>
        <w:t xml:space="preserve"> </w:t>
      </w:r>
      <w:r>
        <w:rPr>
          <w:color w:val="231F20"/>
          <w:spacing w:val="-2"/>
          <w:w w:val="95"/>
        </w:rPr>
        <w:t>le</w:t>
      </w:r>
      <w:r>
        <w:rPr>
          <w:color w:val="231F20"/>
          <w:spacing w:val="-7"/>
          <w:w w:val="95"/>
        </w:rPr>
        <w:t xml:space="preserve"> </w:t>
      </w:r>
      <w:r>
        <w:rPr>
          <w:color w:val="231F20"/>
          <w:spacing w:val="-2"/>
          <w:w w:val="95"/>
        </w:rPr>
        <w:t>sujet</w:t>
      </w:r>
      <w:r>
        <w:rPr>
          <w:color w:val="231F20"/>
          <w:spacing w:val="-7"/>
          <w:w w:val="95"/>
        </w:rPr>
        <w:t xml:space="preserve"> </w:t>
      </w:r>
      <w:r>
        <w:rPr>
          <w:color w:val="231F20"/>
          <w:spacing w:val="-2"/>
          <w:w w:val="95"/>
        </w:rPr>
        <w:t>éprouve</w:t>
      </w:r>
      <w:r>
        <w:rPr>
          <w:color w:val="231F20"/>
          <w:spacing w:val="-7"/>
          <w:w w:val="95"/>
        </w:rPr>
        <w:t xml:space="preserve"> </w:t>
      </w:r>
      <w:r>
        <w:rPr>
          <w:color w:val="231F20"/>
          <w:spacing w:val="-2"/>
          <w:w w:val="95"/>
        </w:rPr>
        <w:t xml:space="preserve">une </w:t>
      </w:r>
      <w:r>
        <w:rPr>
          <w:color w:val="231F20"/>
          <w:w w:val="95"/>
        </w:rPr>
        <w:t xml:space="preserve">adynamie, un mal être, une incomplétude, un ralentissement de </w:t>
      </w:r>
      <w:r>
        <w:rPr>
          <w:color w:val="231F20"/>
          <w:w w:val="90"/>
        </w:rPr>
        <w:t xml:space="preserve">son fonctionnement psychique, un état de morosité, de pessimisme, qui, à un certain degré, confine à un état dépressif ; il ne sera corrigé que par la relance de la transmission dopaminergique accumbique, </w:t>
      </w:r>
      <w:r>
        <w:rPr>
          <w:color w:val="231F20"/>
          <w:w w:val="95"/>
        </w:rPr>
        <w:t>obtenue</w:t>
      </w:r>
      <w:r>
        <w:rPr>
          <w:color w:val="231F20"/>
          <w:spacing w:val="-11"/>
          <w:w w:val="95"/>
        </w:rPr>
        <w:t xml:space="preserve"> </w:t>
      </w:r>
      <w:r>
        <w:rPr>
          <w:color w:val="231F20"/>
          <w:w w:val="95"/>
        </w:rPr>
        <w:t>par</w:t>
      </w:r>
      <w:r>
        <w:rPr>
          <w:color w:val="231F20"/>
          <w:spacing w:val="-11"/>
          <w:w w:val="95"/>
        </w:rPr>
        <w:t xml:space="preserve"> </w:t>
      </w:r>
      <w:r>
        <w:rPr>
          <w:color w:val="231F20"/>
          <w:w w:val="95"/>
        </w:rPr>
        <w:t>la</w:t>
      </w:r>
      <w:r>
        <w:rPr>
          <w:color w:val="231F20"/>
          <w:spacing w:val="-11"/>
          <w:w w:val="95"/>
        </w:rPr>
        <w:t xml:space="preserve"> </w:t>
      </w:r>
      <w:r>
        <w:rPr>
          <w:color w:val="231F20"/>
          <w:w w:val="95"/>
        </w:rPr>
        <w:t>reprise</w:t>
      </w:r>
      <w:r>
        <w:rPr>
          <w:color w:val="231F20"/>
          <w:spacing w:val="-11"/>
          <w:w w:val="95"/>
        </w:rPr>
        <w:t xml:space="preserve"> </w:t>
      </w:r>
      <w:r>
        <w:rPr>
          <w:color w:val="231F20"/>
          <w:w w:val="95"/>
        </w:rPr>
        <w:t>du</w:t>
      </w:r>
      <w:r>
        <w:rPr>
          <w:color w:val="231F20"/>
          <w:spacing w:val="-11"/>
          <w:w w:val="95"/>
        </w:rPr>
        <w:t xml:space="preserve"> </w:t>
      </w:r>
      <w:r>
        <w:rPr>
          <w:color w:val="231F20"/>
          <w:w w:val="95"/>
        </w:rPr>
        <w:t>cannabis</w:t>
      </w:r>
      <w:r>
        <w:rPr>
          <w:color w:val="231F20"/>
          <w:spacing w:val="-11"/>
          <w:w w:val="95"/>
        </w:rPr>
        <w:t xml:space="preserve"> </w:t>
      </w:r>
      <w:r>
        <w:rPr>
          <w:color w:val="231F20"/>
          <w:w w:val="95"/>
        </w:rPr>
        <w:t>ou</w:t>
      </w:r>
      <w:r>
        <w:rPr>
          <w:color w:val="231F20"/>
          <w:spacing w:val="-11"/>
          <w:w w:val="95"/>
        </w:rPr>
        <w:t xml:space="preserve"> </w:t>
      </w:r>
      <w:r>
        <w:rPr>
          <w:color w:val="231F20"/>
          <w:w w:val="95"/>
        </w:rPr>
        <w:t>par</w:t>
      </w:r>
      <w:r>
        <w:rPr>
          <w:color w:val="231F20"/>
          <w:spacing w:val="-11"/>
          <w:w w:val="95"/>
        </w:rPr>
        <w:t xml:space="preserve"> </w:t>
      </w:r>
      <w:r>
        <w:rPr>
          <w:color w:val="231F20"/>
          <w:w w:val="95"/>
        </w:rPr>
        <w:t>la</w:t>
      </w:r>
      <w:r>
        <w:rPr>
          <w:color w:val="231F20"/>
          <w:spacing w:val="-11"/>
          <w:w w:val="95"/>
        </w:rPr>
        <w:t xml:space="preserve"> </w:t>
      </w:r>
      <w:r>
        <w:rPr>
          <w:color w:val="231F20"/>
          <w:w w:val="95"/>
        </w:rPr>
        <w:t>consommation</w:t>
      </w:r>
      <w:r>
        <w:rPr>
          <w:color w:val="231F20"/>
          <w:spacing w:val="-11"/>
          <w:w w:val="95"/>
        </w:rPr>
        <w:t xml:space="preserve"> </w:t>
      </w:r>
      <w:r>
        <w:rPr>
          <w:color w:val="231F20"/>
          <w:w w:val="95"/>
        </w:rPr>
        <w:t xml:space="preserve">d'une </w:t>
      </w:r>
      <w:r>
        <w:rPr>
          <w:color w:val="231F20"/>
          <w:spacing w:val="-2"/>
          <w:w w:val="90"/>
        </w:rPr>
        <w:t>autre</w:t>
      </w:r>
      <w:r>
        <w:rPr>
          <w:color w:val="231F20"/>
          <w:spacing w:val="-3"/>
          <w:w w:val="90"/>
        </w:rPr>
        <w:t xml:space="preserve"> </w:t>
      </w:r>
      <w:r>
        <w:rPr>
          <w:color w:val="231F20"/>
          <w:spacing w:val="-2"/>
          <w:w w:val="90"/>
        </w:rPr>
        <w:t>drogue.</w:t>
      </w:r>
      <w:r>
        <w:rPr>
          <w:color w:val="231F20"/>
          <w:spacing w:val="-3"/>
          <w:w w:val="90"/>
        </w:rPr>
        <w:t xml:space="preserve"> </w:t>
      </w:r>
      <w:r>
        <w:rPr>
          <w:color w:val="231F20"/>
          <w:spacing w:val="-2"/>
          <w:w w:val="90"/>
        </w:rPr>
        <w:t>Cet</w:t>
      </w:r>
      <w:r>
        <w:rPr>
          <w:color w:val="231F20"/>
          <w:spacing w:val="-3"/>
          <w:w w:val="90"/>
        </w:rPr>
        <w:t xml:space="preserve"> </w:t>
      </w:r>
      <w:r>
        <w:rPr>
          <w:color w:val="231F20"/>
          <w:spacing w:val="-2"/>
          <w:w w:val="90"/>
        </w:rPr>
        <w:t>état</w:t>
      </w:r>
      <w:r>
        <w:rPr>
          <w:color w:val="231F20"/>
          <w:spacing w:val="-3"/>
          <w:w w:val="90"/>
        </w:rPr>
        <w:t xml:space="preserve"> </w:t>
      </w:r>
      <w:r>
        <w:rPr>
          <w:color w:val="231F20"/>
          <w:spacing w:val="-2"/>
          <w:w w:val="90"/>
        </w:rPr>
        <w:t>se</w:t>
      </w:r>
      <w:r>
        <w:rPr>
          <w:color w:val="231F20"/>
          <w:spacing w:val="-3"/>
          <w:w w:val="90"/>
        </w:rPr>
        <w:t xml:space="preserve"> </w:t>
      </w:r>
      <w:r>
        <w:rPr>
          <w:color w:val="231F20"/>
          <w:spacing w:val="-2"/>
          <w:w w:val="90"/>
        </w:rPr>
        <w:t>manifeste</w:t>
      </w:r>
      <w:r>
        <w:rPr>
          <w:color w:val="231F20"/>
          <w:spacing w:val="-3"/>
          <w:w w:val="90"/>
        </w:rPr>
        <w:t xml:space="preserve"> </w:t>
      </w:r>
      <w:r>
        <w:rPr>
          <w:color w:val="231F20"/>
          <w:spacing w:val="-2"/>
          <w:w w:val="90"/>
        </w:rPr>
        <w:t>deux</w:t>
      </w:r>
      <w:r>
        <w:rPr>
          <w:color w:val="231F20"/>
          <w:spacing w:val="-3"/>
          <w:w w:val="90"/>
        </w:rPr>
        <w:t xml:space="preserve"> </w:t>
      </w:r>
      <w:r>
        <w:rPr>
          <w:color w:val="231F20"/>
          <w:spacing w:val="-2"/>
          <w:w w:val="90"/>
        </w:rPr>
        <w:t>à</w:t>
      </w:r>
      <w:r>
        <w:rPr>
          <w:color w:val="231F20"/>
          <w:spacing w:val="-3"/>
          <w:w w:val="90"/>
        </w:rPr>
        <w:t xml:space="preserve"> </w:t>
      </w:r>
      <w:r>
        <w:rPr>
          <w:color w:val="231F20"/>
          <w:spacing w:val="-2"/>
          <w:w w:val="90"/>
        </w:rPr>
        <w:t>trois</w:t>
      </w:r>
      <w:r>
        <w:rPr>
          <w:color w:val="231F20"/>
          <w:spacing w:val="-3"/>
          <w:w w:val="90"/>
        </w:rPr>
        <w:t xml:space="preserve"> </w:t>
      </w:r>
      <w:r>
        <w:rPr>
          <w:color w:val="231F20"/>
          <w:spacing w:val="-2"/>
          <w:w w:val="90"/>
        </w:rPr>
        <w:t>jours</w:t>
      </w:r>
      <w:r>
        <w:rPr>
          <w:color w:val="231F20"/>
          <w:spacing w:val="-3"/>
          <w:w w:val="90"/>
        </w:rPr>
        <w:t xml:space="preserve"> </w:t>
      </w:r>
      <w:r>
        <w:rPr>
          <w:color w:val="231F20"/>
          <w:spacing w:val="-2"/>
          <w:w w:val="90"/>
        </w:rPr>
        <w:t>après</w:t>
      </w:r>
      <w:r>
        <w:rPr>
          <w:color w:val="231F20"/>
          <w:spacing w:val="-4"/>
          <w:w w:val="90"/>
        </w:rPr>
        <w:t xml:space="preserve"> </w:t>
      </w:r>
      <w:r>
        <w:rPr>
          <w:color w:val="231F20"/>
          <w:spacing w:val="-2"/>
          <w:w w:val="90"/>
        </w:rPr>
        <w:t>l'arrêt</w:t>
      </w:r>
      <w:r>
        <w:rPr>
          <w:color w:val="231F20"/>
          <w:spacing w:val="-3"/>
          <w:w w:val="90"/>
        </w:rPr>
        <w:t xml:space="preserve"> </w:t>
      </w:r>
      <w:r>
        <w:rPr>
          <w:color w:val="231F20"/>
          <w:spacing w:val="-2"/>
          <w:w w:val="90"/>
        </w:rPr>
        <w:t xml:space="preserve">d'un </w:t>
      </w:r>
      <w:r>
        <w:rPr>
          <w:color w:val="231F20"/>
          <w:w w:val="95"/>
        </w:rPr>
        <w:t>usage</w:t>
      </w:r>
      <w:r>
        <w:rPr>
          <w:color w:val="231F20"/>
          <w:spacing w:val="-8"/>
          <w:w w:val="95"/>
        </w:rPr>
        <w:t xml:space="preserve"> </w:t>
      </w:r>
      <w:r>
        <w:rPr>
          <w:color w:val="231F20"/>
          <w:w w:val="95"/>
        </w:rPr>
        <w:t>régulier</w:t>
      </w:r>
      <w:r>
        <w:rPr>
          <w:color w:val="231F20"/>
          <w:spacing w:val="-8"/>
          <w:w w:val="95"/>
        </w:rPr>
        <w:t xml:space="preserve"> </w:t>
      </w:r>
      <w:r>
        <w:rPr>
          <w:color w:val="231F20"/>
          <w:w w:val="95"/>
        </w:rPr>
        <w:t>de</w:t>
      </w:r>
      <w:r>
        <w:rPr>
          <w:color w:val="231F20"/>
          <w:spacing w:val="-8"/>
          <w:w w:val="95"/>
        </w:rPr>
        <w:t xml:space="preserve"> </w:t>
      </w:r>
      <w:r>
        <w:rPr>
          <w:color w:val="231F20"/>
          <w:w w:val="95"/>
        </w:rPr>
        <w:t>cannabis</w:t>
      </w:r>
      <w:r>
        <w:rPr>
          <w:color w:val="231F20"/>
          <w:spacing w:val="-8"/>
          <w:w w:val="95"/>
        </w:rPr>
        <w:t xml:space="preserve"> </w:t>
      </w:r>
      <w:r>
        <w:rPr>
          <w:color w:val="231F20"/>
          <w:w w:val="95"/>
        </w:rPr>
        <w:t>et</w:t>
      </w:r>
      <w:r>
        <w:rPr>
          <w:color w:val="231F20"/>
          <w:spacing w:val="-8"/>
          <w:w w:val="95"/>
        </w:rPr>
        <w:t xml:space="preserve"> </w:t>
      </w:r>
      <w:r>
        <w:rPr>
          <w:color w:val="231F20"/>
          <w:w w:val="95"/>
        </w:rPr>
        <w:t>incite</w:t>
      </w:r>
      <w:r>
        <w:rPr>
          <w:color w:val="231F20"/>
          <w:spacing w:val="-8"/>
          <w:w w:val="95"/>
        </w:rPr>
        <w:t xml:space="preserve"> </w:t>
      </w:r>
      <w:r>
        <w:rPr>
          <w:color w:val="231F20"/>
          <w:w w:val="95"/>
        </w:rPr>
        <w:t>à</w:t>
      </w:r>
      <w:r>
        <w:rPr>
          <w:color w:val="231F20"/>
          <w:spacing w:val="-8"/>
          <w:w w:val="95"/>
        </w:rPr>
        <w:t xml:space="preserve"> </w:t>
      </w:r>
      <w:r>
        <w:rPr>
          <w:color w:val="231F20"/>
          <w:w w:val="95"/>
        </w:rPr>
        <w:t>sa</w:t>
      </w:r>
      <w:r>
        <w:rPr>
          <w:color w:val="231F20"/>
          <w:spacing w:val="-8"/>
          <w:w w:val="95"/>
        </w:rPr>
        <w:t xml:space="preserve"> </w:t>
      </w:r>
      <w:r>
        <w:rPr>
          <w:color w:val="231F20"/>
          <w:w w:val="95"/>
        </w:rPr>
        <w:t>consommation</w:t>
      </w:r>
      <w:r>
        <w:rPr>
          <w:color w:val="231F20"/>
          <w:spacing w:val="-8"/>
          <w:w w:val="95"/>
        </w:rPr>
        <w:t xml:space="preserve"> </w:t>
      </w:r>
      <w:r>
        <w:rPr>
          <w:color w:val="231F20"/>
          <w:w w:val="95"/>
        </w:rPr>
        <w:t>régulière.</w:t>
      </w:r>
    </w:p>
    <w:p w14:paraId="7B1FC013" w14:textId="77777777" w:rsidR="00B76AFF" w:rsidRDefault="00000000">
      <w:pPr>
        <w:pStyle w:val="Titre3"/>
        <w:spacing w:before="230"/>
      </w:pPr>
      <w:r>
        <w:rPr>
          <w:color w:val="231F20"/>
          <w:spacing w:val="-2"/>
          <w:w w:val="95"/>
        </w:rPr>
        <w:t>Dépénaliser/Dépénalisation</w:t>
      </w:r>
    </w:p>
    <w:p w14:paraId="0C18804F" w14:textId="77777777" w:rsidR="00B76AFF" w:rsidRDefault="00000000">
      <w:pPr>
        <w:pStyle w:val="Corpsdetexte"/>
        <w:spacing w:before="97" w:line="199" w:lineRule="auto"/>
        <w:ind w:left="453" w:right="101"/>
        <w:jc w:val="both"/>
      </w:pPr>
      <w:r>
        <w:rPr>
          <w:color w:val="231F20"/>
        </w:rPr>
        <w:t>Correspond à l'abolition des sanctions pénales infligées pour certains</w:t>
      </w:r>
      <w:r>
        <w:rPr>
          <w:color w:val="231F20"/>
          <w:spacing w:val="-11"/>
        </w:rPr>
        <w:t xml:space="preserve"> </w:t>
      </w:r>
      <w:r>
        <w:rPr>
          <w:color w:val="231F20"/>
        </w:rPr>
        <w:t>actes.</w:t>
      </w:r>
      <w:r>
        <w:rPr>
          <w:color w:val="231F20"/>
          <w:spacing w:val="-11"/>
        </w:rPr>
        <w:t xml:space="preserve"> </w:t>
      </w:r>
      <w:r>
        <w:rPr>
          <w:color w:val="231F20"/>
        </w:rPr>
        <w:t>Appliqué</w:t>
      </w:r>
      <w:r>
        <w:rPr>
          <w:color w:val="231F20"/>
          <w:spacing w:val="-11"/>
        </w:rPr>
        <w:t xml:space="preserve"> </w:t>
      </w:r>
      <w:r>
        <w:rPr>
          <w:color w:val="231F20"/>
        </w:rPr>
        <w:t>au</w:t>
      </w:r>
      <w:r>
        <w:rPr>
          <w:color w:val="231F20"/>
          <w:spacing w:val="-11"/>
        </w:rPr>
        <w:t xml:space="preserve"> </w:t>
      </w:r>
      <w:r>
        <w:rPr>
          <w:color w:val="231F20"/>
        </w:rPr>
        <w:t>cannabis,</w:t>
      </w:r>
      <w:r>
        <w:rPr>
          <w:color w:val="231F20"/>
          <w:spacing w:val="-11"/>
        </w:rPr>
        <w:t xml:space="preserve"> </w:t>
      </w:r>
      <w:r>
        <w:rPr>
          <w:color w:val="231F20"/>
        </w:rPr>
        <w:t>cela</w:t>
      </w:r>
      <w:r>
        <w:rPr>
          <w:color w:val="231F20"/>
          <w:spacing w:val="-11"/>
        </w:rPr>
        <w:t xml:space="preserve"> </w:t>
      </w:r>
      <w:r>
        <w:rPr>
          <w:color w:val="231F20"/>
        </w:rPr>
        <w:t>reviendrait</w:t>
      </w:r>
      <w:r>
        <w:rPr>
          <w:color w:val="231F20"/>
          <w:spacing w:val="-11"/>
        </w:rPr>
        <w:t xml:space="preserve"> </w:t>
      </w:r>
      <w:r>
        <w:rPr>
          <w:color w:val="231F20"/>
        </w:rPr>
        <w:t>à</w:t>
      </w:r>
      <w:r>
        <w:rPr>
          <w:color w:val="231F20"/>
          <w:spacing w:val="-11"/>
        </w:rPr>
        <w:t xml:space="preserve"> </w:t>
      </w:r>
      <w:r>
        <w:rPr>
          <w:color w:val="231F20"/>
        </w:rPr>
        <w:t>ne</w:t>
      </w:r>
      <w:r>
        <w:rPr>
          <w:color w:val="231F20"/>
          <w:spacing w:val="-11"/>
        </w:rPr>
        <w:t xml:space="preserve"> </w:t>
      </w:r>
      <w:r>
        <w:rPr>
          <w:color w:val="231F20"/>
        </w:rPr>
        <w:t xml:space="preserve">plus </w:t>
      </w:r>
      <w:r>
        <w:rPr>
          <w:color w:val="231F20"/>
          <w:spacing w:val="-2"/>
          <w:w w:val="95"/>
        </w:rPr>
        <w:t>soumettre</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sanctions</w:t>
      </w:r>
      <w:r>
        <w:rPr>
          <w:color w:val="231F20"/>
          <w:spacing w:val="-5"/>
          <w:w w:val="95"/>
        </w:rPr>
        <w:t xml:space="preserve"> </w:t>
      </w:r>
      <w:r>
        <w:rPr>
          <w:color w:val="231F20"/>
          <w:spacing w:val="-2"/>
          <w:w w:val="95"/>
        </w:rPr>
        <w:t>pénales</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fait</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détenir</w:t>
      </w:r>
      <w:r>
        <w:rPr>
          <w:color w:val="231F20"/>
          <w:spacing w:val="-5"/>
          <w:w w:val="95"/>
        </w:rPr>
        <w:t xml:space="preserve"> </w:t>
      </w:r>
      <w:r>
        <w:rPr>
          <w:color w:val="231F20"/>
          <w:spacing w:val="-2"/>
          <w:w w:val="95"/>
        </w:rPr>
        <w:t>pour</w:t>
      </w:r>
      <w:r>
        <w:rPr>
          <w:color w:val="231F20"/>
          <w:spacing w:val="-5"/>
          <w:w w:val="95"/>
        </w:rPr>
        <w:t xml:space="preserve"> </w:t>
      </w:r>
      <w:r>
        <w:rPr>
          <w:color w:val="231F20"/>
          <w:spacing w:val="-2"/>
          <w:w w:val="95"/>
        </w:rPr>
        <w:t>son</w:t>
      </w:r>
      <w:r>
        <w:rPr>
          <w:color w:val="231F20"/>
          <w:spacing w:val="-5"/>
          <w:w w:val="95"/>
        </w:rPr>
        <w:t xml:space="preserve"> </w:t>
      </w:r>
      <w:r>
        <w:rPr>
          <w:color w:val="231F20"/>
          <w:spacing w:val="-2"/>
          <w:w w:val="95"/>
        </w:rPr>
        <w:t xml:space="preserve">usage </w:t>
      </w:r>
      <w:r>
        <w:rPr>
          <w:color w:val="231F20"/>
          <w:w w:val="90"/>
        </w:rPr>
        <w:t>personnel du cannabis, la vente et le trafic demeurant pénalisables. Le remplacement de la loi de 1970 qui réprime l'usage du cannabis, par l'instauration d'une simple contravention, correspondrait à une telle dépénalisation. Elle fait l'objet de débats vifs, car elle contribue</w:t>
      </w:r>
      <w:r>
        <w:rPr>
          <w:color w:val="231F20"/>
        </w:rPr>
        <w:t xml:space="preserve"> à</w:t>
      </w:r>
      <w:r>
        <w:rPr>
          <w:color w:val="231F20"/>
          <w:spacing w:val="-14"/>
        </w:rPr>
        <w:t xml:space="preserve"> </w:t>
      </w:r>
      <w:r>
        <w:rPr>
          <w:color w:val="231F20"/>
        </w:rPr>
        <w:t>une</w:t>
      </w:r>
      <w:r>
        <w:rPr>
          <w:color w:val="231F20"/>
          <w:spacing w:val="-14"/>
        </w:rPr>
        <w:t xml:space="preserve"> </w:t>
      </w:r>
      <w:r>
        <w:rPr>
          <w:color w:val="231F20"/>
        </w:rPr>
        <w:t>banalisation</w:t>
      </w:r>
      <w:r>
        <w:rPr>
          <w:color w:val="231F20"/>
          <w:spacing w:val="-14"/>
        </w:rPr>
        <w:t xml:space="preserve"> </w:t>
      </w:r>
      <w:r>
        <w:rPr>
          <w:color w:val="231F20"/>
        </w:rPr>
        <w:t>supplémentaire</w:t>
      </w:r>
      <w:r>
        <w:rPr>
          <w:color w:val="231F20"/>
          <w:spacing w:val="-14"/>
        </w:rPr>
        <w:t xml:space="preserve"> </w:t>
      </w:r>
      <w:r>
        <w:rPr>
          <w:color w:val="231F20"/>
        </w:rPr>
        <w:t>de</w:t>
      </w:r>
      <w:r>
        <w:rPr>
          <w:color w:val="231F20"/>
          <w:spacing w:val="-14"/>
        </w:rPr>
        <w:t xml:space="preserve"> </w:t>
      </w:r>
      <w:r>
        <w:rPr>
          <w:color w:val="231F20"/>
        </w:rPr>
        <w:t>cette</w:t>
      </w:r>
      <w:r>
        <w:rPr>
          <w:color w:val="231F20"/>
          <w:spacing w:val="-14"/>
        </w:rPr>
        <w:t xml:space="preserve"> </w:t>
      </w:r>
      <w:r>
        <w:rPr>
          <w:color w:val="231F20"/>
        </w:rPr>
        <w:t>drogue</w:t>
      </w:r>
      <w:r>
        <w:rPr>
          <w:color w:val="231F20"/>
          <w:spacing w:val="-14"/>
        </w:rPr>
        <w:t xml:space="preserve"> </w:t>
      </w:r>
      <w:r>
        <w:rPr>
          <w:color w:val="231F20"/>
        </w:rPr>
        <w:t>et</w:t>
      </w:r>
      <w:r>
        <w:rPr>
          <w:color w:val="231F20"/>
          <w:spacing w:val="-14"/>
        </w:rPr>
        <w:t xml:space="preserve"> </w:t>
      </w:r>
      <w:r>
        <w:rPr>
          <w:color w:val="231F20"/>
        </w:rPr>
        <w:t xml:space="preserve">constitue </w:t>
      </w:r>
      <w:r>
        <w:rPr>
          <w:color w:val="231F20"/>
          <w:w w:val="95"/>
        </w:rPr>
        <w:t>un pas de plus vers sa légalisation. Depuis qu'elle a été votée (24- V-2019), elle n'est pas opérationnelle mais est expérimentée par certains tribunaux de grande instance.</w:t>
      </w:r>
    </w:p>
    <w:p w14:paraId="22FEFD4A" w14:textId="77777777" w:rsidR="00B76AFF" w:rsidRDefault="00000000">
      <w:pPr>
        <w:pStyle w:val="Titre3"/>
        <w:spacing w:before="233"/>
      </w:pPr>
      <w:r>
        <w:rPr>
          <w:color w:val="231F20"/>
          <w:w w:val="90"/>
        </w:rPr>
        <w:t>Dépersonnalisation</w:t>
      </w:r>
      <w:r>
        <w:rPr>
          <w:color w:val="231F20"/>
          <w:spacing w:val="14"/>
        </w:rPr>
        <w:t xml:space="preserve"> </w:t>
      </w:r>
      <w:r>
        <w:rPr>
          <w:color w:val="231F20"/>
          <w:w w:val="90"/>
        </w:rPr>
        <w:t>et</w:t>
      </w:r>
      <w:r>
        <w:rPr>
          <w:color w:val="231F20"/>
          <w:spacing w:val="14"/>
        </w:rPr>
        <w:t xml:space="preserve"> </w:t>
      </w:r>
      <w:r>
        <w:rPr>
          <w:color w:val="231F20"/>
          <w:spacing w:val="-2"/>
          <w:w w:val="90"/>
        </w:rPr>
        <w:t>déréalisation</w:t>
      </w:r>
    </w:p>
    <w:p w14:paraId="2B47C844" w14:textId="77777777" w:rsidR="00B76AFF" w:rsidRDefault="00000000">
      <w:pPr>
        <w:pStyle w:val="Corpsdetexte"/>
        <w:spacing w:before="97" w:line="199" w:lineRule="auto"/>
        <w:ind w:left="453" w:right="101"/>
        <w:jc w:val="both"/>
      </w:pPr>
      <w:r>
        <w:rPr>
          <w:color w:val="231F20"/>
          <w:w w:val="90"/>
        </w:rPr>
        <w:t>Ce</w:t>
      </w:r>
      <w:r>
        <w:rPr>
          <w:color w:val="231F20"/>
          <w:spacing w:val="-1"/>
          <w:w w:val="90"/>
        </w:rPr>
        <w:t xml:space="preserve"> </w:t>
      </w:r>
      <w:r>
        <w:rPr>
          <w:color w:val="231F20"/>
          <w:w w:val="90"/>
        </w:rPr>
        <w:t>syndrome</w:t>
      </w:r>
      <w:r>
        <w:rPr>
          <w:color w:val="231F20"/>
          <w:spacing w:val="-1"/>
          <w:w w:val="90"/>
        </w:rPr>
        <w:t xml:space="preserve"> </w:t>
      </w:r>
      <w:r>
        <w:rPr>
          <w:color w:val="231F20"/>
          <w:w w:val="90"/>
        </w:rPr>
        <w:t>peut</w:t>
      </w:r>
      <w:r>
        <w:rPr>
          <w:color w:val="231F20"/>
          <w:spacing w:val="-1"/>
          <w:w w:val="90"/>
        </w:rPr>
        <w:t xml:space="preserve"> </w:t>
      </w:r>
      <w:r>
        <w:rPr>
          <w:color w:val="231F20"/>
          <w:w w:val="90"/>
        </w:rPr>
        <w:t>s'exprimer</w:t>
      </w:r>
      <w:r>
        <w:rPr>
          <w:color w:val="231F20"/>
          <w:spacing w:val="-1"/>
          <w:w w:val="90"/>
        </w:rPr>
        <w:t xml:space="preserve"> </w:t>
      </w:r>
      <w:r>
        <w:rPr>
          <w:color w:val="231F20"/>
          <w:w w:val="90"/>
        </w:rPr>
        <w:t>lors</w:t>
      </w:r>
      <w:r>
        <w:rPr>
          <w:color w:val="231F20"/>
          <w:spacing w:val="-1"/>
          <w:w w:val="90"/>
        </w:rPr>
        <w:t xml:space="preserve"> </w:t>
      </w:r>
      <w:r>
        <w:rPr>
          <w:color w:val="231F20"/>
          <w:w w:val="90"/>
        </w:rPr>
        <w:t>de</w:t>
      </w:r>
      <w:r>
        <w:rPr>
          <w:color w:val="231F20"/>
          <w:spacing w:val="-1"/>
          <w:w w:val="90"/>
        </w:rPr>
        <w:t xml:space="preserve"> </w:t>
      </w:r>
      <w:r>
        <w:rPr>
          <w:color w:val="231F20"/>
          <w:w w:val="90"/>
        </w:rPr>
        <w:t>l'expérimentation</w:t>
      </w:r>
      <w:r>
        <w:rPr>
          <w:color w:val="231F20"/>
          <w:spacing w:val="-1"/>
          <w:w w:val="90"/>
        </w:rPr>
        <w:t xml:space="preserve"> </w:t>
      </w:r>
      <w:r>
        <w:rPr>
          <w:color w:val="231F20"/>
          <w:w w:val="90"/>
        </w:rPr>
        <w:t>du</w:t>
      </w:r>
      <w:r>
        <w:rPr>
          <w:color w:val="231F20"/>
          <w:spacing w:val="-1"/>
          <w:w w:val="90"/>
        </w:rPr>
        <w:t xml:space="preserve"> </w:t>
      </w:r>
      <w:r>
        <w:rPr>
          <w:color w:val="231F20"/>
          <w:w w:val="90"/>
        </w:rPr>
        <w:t>cannabis. Le</w:t>
      </w:r>
      <w:r>
        <w:rPr>
          <w:color w:val="231F20"/>
          <w:spacing w:val="6"/>
        </w:rPr>
        <w:t xml:space="preserve"> </w:t>
      </w:r>
      <w:r>
        <w:rPr>
          <w:color w:val="231F20"/>
          <w:w w:val="90"/>
        </w:rPr>
        <w:t>sujet</w:t>
      </w:r>
      <w:r>
        <w:rPr>
          <w:color w:val="231F20"/>
          <w:spacing w:val="6"/>
        </w:rPr>
        <w:t xml:space="preserve"> </w:t>
      </w:r>
      <w:r>
        <w:rPr>
          <w:color w:val="231F20"/>
          <w:w w:val="90"/>
        </w:rPr>
        <w:t>expérimentateur</w:t>
      </w:r>
      <w:r>
        <w:rPr>
          <w:color w:val="231F20"/>
          <w:spacing w:val="6"/>
        </w:rPr>
        <w:t xml:space="preserve"> </w:t>
      </w:r>
      <w:r>
        <w:rPr>
          <w:color w:val="231F20"/>
          <w:w w:val="90"/>
        </w:rPr>
        <w:t>éprouve</w:t>
      </w:r>
      <w:r>
        <w:rPr>
          <w:color w:val="231F20"/>
          <w:spacing w:val="6"/>
        </w:rPr>
        <w:t xml:space="preserve"> </w:t>
      </w:r>
      <w:r>
        <w:rPr>
          <w:color w:val="231F20"/>
          <w:w w:val="90"/>
        </w:rPr>
        <w:t>rapidement</w:t>
      </w:r>
      <w:r>
        <w:rPr>
          <w:color w:val="231F20"/>
          <w:spacing w:val="6"/>
        </w:rPr>
        <w:t xml:space="preserve"> </w:t>
      </w:r>
      <w:r>
        <w:rPr>
          <w:color w:val="231F20"/>
          <w:w w:val="90"/>
        </w:rPr>
        <w:t>(en</w:t>
      </w:r>
      <w:r>
        <w:rPr>
          <w:color w:val="231F20"/>
          <w:spacing w:val="6"/>
        </w:rPr>
        <w:t xml:space="preserve"> </w:t>
      </w:r>
      <w:r>
        <w:rPr>
          <w:color w:val="231F20"/>
          <w:w w:val="90"/>
        </w:rPr>
        <w:t>une</w:t>
      </w:r>
      <w:r>
        <w:rPr>
          <w:color w:val="231F20"/>
          <w:spacing w:val="6"/>
        </w:rPr>
        <w:t xml:space="preserve"> </w:t>
      </w:r>
      <w:r>
        <w:rPr>
          <w:color w:val="231F20"/>
          <w:w w:val="90"/>
        </w:rPr>
        <w:t>demi-</w:t>
      </w:r>
      <w:r>
        <w:rPr>
          <w:color w:val="231F20"/>
          <w:spacing w:val="-2"/>
          <w:w w:val="90"/>
        </w:rPr>
        <w:t>heure)</w:t>
      </w:r>
    </w:p>
    <w:p w14:paraId="7BDA9E02" w14:textId="77777777" w:rsidR="00B76AFF" w:rsidRDefault="00B76AFF">
      <w:pPr>
        <w:pStyle w:val="Corpsdetexte"/>
        <w:rPr>
          <w:sz w:val="18"/>
        </w:rPr>
      </w:pPr>
    </w:p>
    <w:p w14:paraId="6FB304F7" w14:textId="27523945" w:rsidR="00B76AFF" w:rsidRDefault="00000000" w:rsidP="00631C4F">
      <w:pPr>
        <w:spacing w:before="103"/>
        <w:ind w:right="100"/>
        <w:jc w:val="right"/>
        <w:rPr>
          <w:sz w:val="24"/>
        </w:rPr>
        <w:sectPr w:rsidR="00B76AFF">
          <w:pgSz w:w="9350" w:h="12750"/>
          <w:pgMar w:top="920" w:right="1280" w:bottom="420" w:left="1100" w:header="0" w:footer="222" w:gutter="0"/>
          <w:cols w:space="720"/>
        </w:sectPr>
      </w:pPr>
      <w:r>
        <w:rPr>
          <w:color w:val="323031"/>
          <w:spacing w:val="-5"/>
          <w:sz w:val="24"/>
        </w:rPr>
        <w:t>6</w:t>
      </w:r>
      <w:r w:rsidR="00631C4F">
        <w:rPr>
          <w:color w:val="323031"/>
          <w:spacing w:val="-5"/>
          <w:sz w:val="24"/>
        </w:rPr>
        <w:t>0</w:t>
      </w:r>
    </w:p>
    <w:p w14:paraId="41D278C2" w14:textId="77777777" w:rsidR="00B76AFF" w:rsidRDefault="00000000">
      <w:pPr>
        <w:spacing w:before="88"/>
        <w:ind w:left="284"/>
        <w:rPr>
          <w:sz w:val="20"/>
        </w:rPr>
      </w:pPr>
      <w:bookmarkStart w:id="130" w:name="Dépression_"/>
      <w:bookmarkStart w:id="131" w:name="_bookmark43"/>
      <w:bookmarkEnd w:id="130"/>
      <w:bookmarkEnd w:id="131"/>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26F7C39" w14:textId="77777777" w:rsidR="00B76AFF" w:rsidRDefault="00000000">
      <w:pPr>
        <w:pStyle w:val="Corpsdetexte"/>
        <w:spacing w:before="10"/>
        <w:rPr>
          <w:sz w:val="17"/>
        </w:rPr>
      </w:pPr>
      <w:r>
        <w:pict w14:anchorId="77087A1A">
          <v:shape id="docshape51" o:spid="_x0000_s2160" style="position:absolute;margin-left:69.2pt;margin-top:13.2pt;width:320.35pt;height:.1pt;z-index:-15700992;mso-wrap-distance-left:0;mso-wrap-distance-right:0;mso-position-horizontal-relative:page" coordorigin="1384,264" coordsize="6407,0" path="m7790,264r-6406,e" filled="f" strokecolor="#231f20" strokeweight=".25pt">
            <v:path arrowok="t"/>
            <w10:wrap type="topAndBottom" anchorx="page"/>
          </v:shape>
        </w:pict>
      </w:r>
    </w:p>
    <w:p w14:paraId="49FD7711" w14:textId="77777777" w:rsidR="00B76AFF" w:rsidRDefault="00B76AFF">
      <w:pPr>
        <w:pStyle w:val="Corpsdetexte"/>
        <w:spacing w:before="7"/>
        <w:rPr>
          <w:sz w:val="7"/>
        </w:rPr>
      </w:pPr>
    </w:p>
    <w:p w14:paraId="1BCD9148" w14:textId="77777777" w:rsidR="00B76AFF" w:rsidRDefault="00000000">
      <w:pPr>
        <w:pStyle w:val="Corpsdetexte"/>
        <w:spacing w:before="145" w:line="201" w:lineRule="auto"/>
        <w:ind w:left="283" w:right="270"/>
        <w:jc w:val="both"/>
      </w:pPr>
      <w:r>
        <w:rPr>
          <w:color w:val="231F20"/>
          <w:w w:val="90"/>
        </w:rPr>
        <w:t xml:space="preserve">la sensation de devenir fou. Ce syndrome qui peut être bref (deux à trois heures), peut parfois durer plusieurs semaines, requérant alors </w:t>
      </w:r>
      <w:r>
        <w:rPr>
          <w:color w:val="231F20"/>
          <w:w w:val="95"/>
        </w:rPr>
        <w:t>une</w:t>
      </w:r>
      <w:r>
        <w:rPr>
          <w:color w:val="231F20"/>
          <w:spacing w:val="-6"/>
          <w:w w:val="95"/>
        </w:rPr>
        <w:t xml:space="preserve"> </w:t>
      </w:r>
      <w:r>
        <w:rPr>
          <w:color w:val="231F20"/>
          <w:w w:val="95"/>
        </w:rPr>
        <w:t>prise</w:t>
      </w:r>
      <w:r>
        <w:rPr>
          <w:color w:val="231F20"/>
          <w:spacing w:val="-6"/>
          <w:w w:val="95"/>
        </w:rPr>
        <w:t xml:space="preserve"> </w:t>
      </w:r>
      <w:r>
        <w:rPr>
          <w:color w:val="231F20"/>
          <w:w w:val="95"/>
        </w:rPr>
        <w:t>en</w:t>
      </w:r>
      <w:r>
        <w:rPr>
          <w:color w:val="231F20"/>
          <w:spacing w:val="-6"/>
          <w:w w:val="95"/>
        </w:rPr>
        <w:t xml:space="preserve"> </w:t>
      </w:r>
      <w:r>
        <w:rPr>
          <w:color w:val="231F20"/>
          <w:w w:val="95"/>
        </w:rPr>
        <w:t>charge</w:t>
      </w:r>
      <w:r>
        <w:rPr>
          <w:color w:val="231F20"/>
          <w:spacing w:val="-6"/>
          <w:w w:val="95"/>
        </w:rPr>
        <w:t xml:space="preserve"> </w:t>
      </w:r>
      <w:r>
        <w:rPr>
          <w:color w:val="231F20"/>
          <w:w w:val="95"/>
        </w:rPr>
        <w:t>en</w:t>
      </w:r>
      <w:r>
        <w:rPr>
          <w:color w:val="231F20"/>
          <w:spacing w:val="-6"/>
          <w:w w:val="95"/>
        </w:rPr>
        <w:t xml:space="preserve"> </w:t>
      </w:r>
      <w:r>
        <w:rPr>
          <w:color w:val="231F20"/>
          <w:w w:val="95"/>
        </w:rPr>
        <w:t>milieu</w:t>
      </w:r>
      <w:r>
        <w:rPr>
          <w:color w:val="231F20"/>
          <w:spacing w:val="-6"/>
          <w:w w:val="95"/>
        </w:rPr>
        <w:t xml:space="preserve"> </w:t>
      </w:r>
      <w:r>
        <w:rPr>
          <w:color w:val="231F20"/>
          <w:w w:val="95"/>
        </w:rPr>
        <w:t>psychiatrique</w:t>
      </w:r>
      <w:r>
        <w:rPr>
          <w:color w:val="231F20"/>
          <w:spacing w:val="-6"/>
          <w:w w:val="95"/>
        </w:rPr>
        <w:t xml:space="preserve"> </w:t>
      </w:r>
      <w:r>
        <w:rPr>
          <w:color w:val="231F20"/>
          <w:w w:val="95"/>
        </w:rPr>
        <w:t>(avec</w:t>
      </w:r>
      <w:r>
        <w:rPr>
          <w:color w:val="231F20"/>
          <w:spacing w:val="-6"/>
          <w:w w:val="95"/>
        </w:rPr>
        <w:t xml:space="preserve"> </w:t>
      </w:r>
      <w:r>
        <w:rPr>
          <w:color w:val="231F20"/>
          <w:w w:val="95"/>
        </w:rPr>
        <w:t>le</w:t>
      </w:r>
      <w:r>
        <w:rPr>
          <w:color w:val="231F20"/>
          <w:spacing w:val="-6"/>
          <w:w w:val="95"/>
        </w:rPr>
        <w:t xml:space="preserve"> </w:t>
      </w:r>
      <w:r>
        <w:rPr>
          <w:color w:val="231F20"/>
          <w:w w:val="95"/>
        </w:rPr>
        <w:t>recours</w:t>
      </w:r>
      <w:r>
        <w:rPr>
          <w:color w:val="231F20"/>
          <w:spacing w:val="-6"/>
          <w:w w:val="95"/>
        </w:rPr>
        <w:t xml:space="preserve"> </w:t>
      </w:r>
      <w:r>
        <w:rPr>
          <w:color w:val="231F20"/>
          <w:w w:val="95"/>
        </w:rPr>
        <w:t>à</w:t>
      </w:r>
      <w:r>
        <w:rPr>
          <w:color w:val="231F20"/>
          <w:spacing w:val="-6"/>
          <w:w w:val="95"/>
        </w:rPr>
        <w:t xml:space="preserve"> </w:t>
      </w:r>
      <w:r>
        <w:rPr>
          <w:color w:val="231F20"/>
          <w:w w:val="95"/>
        </w:rPr>
        <w:t>des médicaments antipsychotiques).</w:t>
      </w:r>
    </w:p>
    <w:p w14:paraId="384B4349" w14:textId="77777777" w:rsidR="00B76AFF" w:rsidRDefault="00000000">
      <w:pPr>
        <w:pStyle w:val="Titre3"/>
        <w:spacing w:before="243"/>
        <w:ind w:left="283"/>
      </w:pPr>
      <w:r>
        <w:rPr>
          <w:color w:val="231F20"/>
          <w:spacing w:val="-2"/>
        </w:rPr>
        <w:t>Dépression</w:t>
      </w:r>
    </w:p>
    <w:p w14:paraId="3A610FFA" w14:textId="77777777" w:rsidR="00B76AFF" w:rsidRDefault="00000000">
      <w:pPr>
        <w:pStyle w:val="Corpsdetexte"/>
        <w:spacing w:before="98" w:line="201" w:lineRule="auto"/>
        <w:ind w:left="283" w:right="270"/>
        <w:jc w:val="both"/>
      </w:pPr>
      <w:r>
        <w:rPr>
          <w:color w:val="231F20"/>
        </w:rPr>
        <w:t xml:space="preserve">C'est une baisse du niveau de l'humeur, de la thymie, avec un </w:t>
      </w:r>
      <w:r>
        <w:rPr>
          <w:color w:val="231F20"/>
          <w:w w:val="95"/>
        </w:rPr>
        <w:t>affaiblissement</w:t>
      </w:r>
      <w:r>
        <w:rPr>
          <w:color w:val="231F20"/>
          <w:spacing w:val="-3"/>
          <w:w w:val="95"/>
        </w:rPr>
        <w:t xml:space="preserve"> </w:t>
      </w:r>
      <w:r>
        <w:rPr>
          <w:color w:val="231F20"/>
          <w:w w:val="95"/>
        </w:rPr>
        <w:t>marqué</w:t>
      </w:r>
      <w:r>
        <w:rPr>
          <w:color w:val="231F20"/>
          <w:spacing w:val="-3"/>
          <w:w w:val="95"/>
        </w:rPr>
        <w:t xml:space="preserve"> </w:t>
      </w:r>
      <w:r>
        <w:rPr>
          <w:color w:val="231F20"/>
          <w:w w:val="95"/>
        </w:rPr>
        <w:t>de</w:t>
      </w:r>
      <w:r>
        <w:rPr>
          <w:color w:val="231F20"/>
          <w:spacing w:val="-3"/>
          <w:w w:val="95"/>
        </w:rPr>
        <w:t xml:space="preserve"> </w:t>
      </w:r>
      <w:r>
        <w:rPr>
          <w:color w:val="231F20"/>
          <w:w w:val="95"/>
        </w:rPr>
        <w:t>l'allant,</w:t>
      </w:r>
      <w:r>
        <w:rPr>
          <w:color w:val="231F20"/>
          <w:spacing w:val="-3"/>
          <w:w w:val="95"/>
        </w:rPr>
        <w:t xml:space="preserve"> </w:t>
      </w:r>
      <w:r>
        <w:rPr>
          <w:color w:val="231F20"/>
          <w:w w:val="95"/>
        </w:rPr>
        <w:t>de</w:t>
      </w:r>
      <w:r>
        <w:rPr>
          <w:color w:val="231F20"/>
          <w:spacing w:val="-3"/>
          <w:w w:val="95"/>
        </w:rPr>
        <w:t xml:space="preserve"> </w:t>
      </w:r>
      <w:r>
        <w:rPr>
          <w:color w:val="231F20"/>
          <w:w w:val="95"/>
        </w:rPr>
        <w:t>l'ardeur,</w:t>
      </w:r>
      <w:r>
        <w:rPr>
          <w:color w:val="231F20"/>
          <w:spacing w:val="-3"/>
          <w:w w:val="95"/>
        </w:rPr>
        <w:t xml:space="preserve"> </w:t>
      </w:r>
      <w:r>
        <w:rPr>
          <w:color w:val="231F20"/>
          <w:w w:val="95"/>
        </w:rPr>
        <w:t>de</w:t>
      </w:r>
      <w:r>
        <w:rPr>
          <w:color w:val="231F20"/>
          <w:spacing w:val="-3"/>
          <w:w w:val="95"/>
        </w:rPr>
        <w:t xml:space="preserve"> </w:t>
      </w:r>
      <w:r>
        <w:rPr>
          <w:color w:val="231F20"/>
          <w:w w:val="95"/>
        </w:rPr>
        <w:t>l'optimisme,</w:t>
      </w:r>
      <w:r>
        <w:rPr>
          <w:color w:val="231F20"/>
          <w:spacing w:val="-3"/>
          <w:w w:val="95"/>
        </w:rPr>
        <w:t xml:space="preserve"> </w:t>
      </w:r>
      <w:r>
        <w:rPr>
          <w:color w:val="231F20"/>
          <w:w w:val="95"/>
        </w:rPr>
        <w:t xml:space="preserve">de </w:t>
      </w:r>
      <w:r>
        <w:rPr>
          <w:color w:val="231F20"/>
          <w:w w:val="90"/>
        </w:rPr>
        <w:t>l'envie</w:t>
      </w:r>
      <w:r>
        <w:rPr>
          <w:color w:val="231F20"/>
          <w:spacing w:val="-1"/>
          <w:w w:val="90"/>
        </w:rPr>
        <w:t xml:space="preserve"> </w:t>
      </w:r>
      <w:r>
        <w:rPr>
          <w:color w:val="231F20"/>
          <w:w w:val="90"/>
        </w:rPr>
        <w:t>de</w:t>
      </w:r>
      <w:r>
        <w:rPr>
          <w:color w:val="231F20"/>
          <w:spacing w:val="-1"/>
          <w:w w:val="90"/>
        </w:rPr>
        <w:t xml:space="preserve"> </w:t>
      </w:r>
      <w:r>
        <w:rPr>
          <w:color w:val="231F20"/>
          <w:w w:val="90"/>
        </w:rPr>
        <w:t>faire</w:t>
      </w:r>
      <w:r>
        <w:rPr>
          <w:color w:val="231F20"/>
          <w:spacing w:val="-1"/>
          <w:w w:val="90"/>
        </w:rPr>
        <w:t xml:space="preserve"> </w:t>
      </w:r>
      <w:r>
        <w:rPr>
          <w:color w:val="231F20"/>
          <w:w w:val="90"/>
        </w:rPr>
        <w:t>et</w:t>
      </w:r>
      <w:r>
        <w:rPr>
          <w:color w:val="231F20"/>
          <w:spacing w:val="-1"/>
          <w:w w:val="90"/>
        </w:rPr>
        <w:t xml:space="preserve"> </w:t>
      </w:r>
      <w:r>
        <w:rPr>
          <w:color w:val="231F20"/>
          <w:w w:val="90"/>
        </w:rPr>
        <w:t>d'entreprendre,</w:t>
      </w:r>
      <w:r>
        <w:rPr>
          <w:color w:val="231F20"/>
          <w:spacing w:val="-1"/>
          <w:w w:val="90"/>
        </w:rPr>
        <w:t xml:space="preserve"> </w:t>
      </w:r>
      <w:r>
        <w:rPr>
          <w:color w:val="231F20"/>
          <w:w w:val="90"/>
        </w:rPr>
        <w:t>de</w:t>
      </w:r>
      <w:r>
        <w:rPr>
          <w:color w:val="231F20"/>
          <w:spacing w:val="-1"/>
          <w:w w:val="90"/>
        </w:rPr>
        <w:t xml:space="preserve"> </w:t>
      </w:r>
      <w:r>
        <w:rPr>
          <w:color w:val="231F20"/>
          <w:w w:val="90"/>
        </w:rPr>
        <w:t>l'ambition,</w:t>
      </w:r>
      <w:r>
        <w:rPr>
          <w:color w:val="231F20"/>
          <w:spacing w:val="-1"/>
          <w:w w:val="90"/>
        </w:rPr>
        <w:t xml:space="preserve"> </w:t>
      </w:r>
      <w:r>
        <w:rPr>
          <w:color w:val="231F20"/>
          <w:w w:val="90"/>
        </w:rPr>
        <w:t>de</w:t>
      </w:r>
      <w:r>
        <w:rPr>
          <w:color w:val="231F20"/>
          <w:spacing w:val="-1"/>
          <w:w w:val="90"/>
        </w:rPr>
        <w:t xml:space="preserve"> </w:t>
      </w:r>
      <w:r>
        <w:rPr>
          <w:color w:val="231F20"/>
          <w:w w:val="90"/>
        </w:rPr>
        <w:t>la</w:t>
      </w:r>
      <w:r>
        <w:rPr>
          <w:color w:val="231F20"/>
          <w:spacing w:val="-1"/>
          <w:w w:val="90"/>
        </w:rPr>
        <w:t xml:space="preserve"> </w:t>
      </w:r>
      <w:r>
        <w:rPr>
          <w:color w:val="231F20"/>
          <w:w w:val="90"/>
        </w:rPr>
        <w:t>projection</w:t>
      </w:r>
      <w:r>
        <w:rPr>
          <w:color w:val="231F20"/>
          <w:spacing w:val="-1"/>
          <w:w w:val="90"/>
        </w:rPr>
        <w:t xml:space="preserve"> </w:t>
      </w:r>
      <w:r>
        <w:rPr>
          <w:color w:val="231F20"/>
          <w:w w:val="90"/>
        </w:rPr>
        <w:t xml:space="preserve">avec </w:t>
      </w:r>
      <w:r>
        <w:rPr>
          <w:color w:val="231F20"/>
          <w:w w:val="95"/>
        </w:rPr>
        <w:t>espoir</w:t>
      </w:r>
      <w:r>
        <w:rPr>
          <w:color w:val="231F20"/>
          <w:spacing w:val="-11"/>
          <w:w w:val="95"/>
        </w:rPr>
        <w:t xml:space="preserve"> </w:t>
      </w:r>
      <w:r>
        <w:rPr>
          <w:color w:val="231F20"/>
          <w:w w:val="95"/>
        </w:rPr>
        <w:t>dans</w:t>
      </w:r>
      <w:r>
        <w:rPr>
          <w:color w:val="231F20"/>
          <w:spacing w:val="-11"/>
          <w:w w:val="95"/>
        </w:rPr>
        <w:t xml:space="preserve"> </w:t>
      </w:r>
      <w:r>
        <w:rPr>
          <w:color w:val="231F20"/>
          <w:w w:val="95"/>
        </w:rPr>
        <w:t>le</w:t>
      </w:r>
      <w:r>
        <w:rPr>
          <w:color w:val="231F20"/>
          <w:spacing w:val="-11"/>
          <w:w w:val="95"/>
        </w:rPr>
        <w:t xml:space="preserve"> </w:t>
      </w:r>
      <w:r>
        <w:rPr>
          <w:color w:val="231F20"/>
          <w:w w:val="95"/>
        </w:rPr>
        <w:t>futur</w:t>
      </w:r>
      <w:r>
        <w:rPr>
          <w:color w:val="231F20"/>
          <w:spacing w:val="-11"/>
          <w:w w:val="95"/>
        </w:rPr>
        <w:t xml:space="preserve"> </w:t>
      </w:r>
      <w:r>
        <w:rPr>
          <w:color w:val="231F20"/>
          <w:w w:val="95"/>
        </w:rPr>
        <w:t>;</w:t>
      </w:r>
      <w:r>
        <w:rPr>
          <w:color w:val="231F20"/>
          <w:spacing w:val="-11"/>
          <w:w w:val="95"/>
        </w:rPr>
        <w:t xml:space="preserve"> </w:t>
      </w:r>
      <w:r>
        <w:rPr>
          <w:color w:val="231F20"/>
          <w:w w:val="95"/>
        </w:rPr>
        <w:t>avec</w:t>
      </w:r>
      <w:r>
        <w:rPr>
          <w:color w:val="231F20"/>
          <w:spacing w:val="-11"/>
          <w:w w:val="95"/>
        </w:rPr>
        <w:t xml:space="preserve"> </w:t>
      </w:r>
      <w:r>
        <w:rPr>
          <w:color w:val="231F20"/>
          <w:w w:val="95"/>
        </w:rPr>
        <w:t>une</w:t>
      </w:r>
      <w:r>
        <w:rPr>
          <w:color w:val="231F20"/>
          <w:spacing w:val="-11"/>
          <w:w w:val="95"/>
        </w:rPr>
        <w:t xml:space="preserve"> </w:t>
      </w:r>
      <w:r>
        <w:rPr>
          <w:color w:val="231F20"/>
          <w:w w:val="95"/>
        </w:rPr>
        <w:t>perte</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sensation</w:t>
      </w:r>
      <w:r>
        <w:rPr>
          <w:color w:val="231F20"/>
          <w:spacing w:val="-11"/>
          <w:w w:val="95"/>
        </w:rPr>
        <w:t xml:space="preserve"> </w:t>
      </w:r>
      <w:r>
        <w:rPr>
          <w:color w:val="231F20"/>
          <w:w w:val="95"/>
        </w:rPr>
        <w:t>de</w:t>
      </w:r>
      <w:r>
        <w:rPr>
          <w:color w:val="231F20"/>
          <w:spacing w:val="-11"/>
          <w:w w:val="95"/>
        </w:rPr>
        <w:t xml:space="preserve"> </w:t>
      </w:r>
      <w:r>
        <w:rPr>
          <w:color w:val="231F20"/>
          <w:w w:val="95"/>
        </w:rPr>
        <w:t>plaisir,</w:t>
      </w:r>
      <w:r>
        <w:rPr>
          <w:color w:val="231F20"/>
          <w:spacing w:val="-11"/>
          <w:w w:val="95"/>
        </w:rPr>
        <w:t xml:space="preserve"> </w:t>
      </w:r>
      <w:r>
        <w:rPr>
          <w:color w:val="231F20"/>
          <w:w w:val="95"/>
        </w:rPr>
        <w:t>avec même</w:t>
      </w:r>
      <w:r>
        <w:rPr>
          <w:color w:val="231F20"/>
          <w:spacing w:val="-1"/>
          <w:w w:val="95"/>
        </w:rPr>
        <w:t xml:space="preserve"> </w:t>
      </w:r>
      <w:r>
        <w:rPr>
          <w:color w:val="231F20"/>
          <w:w w:val="95"/>
        </w:rPr>
        <w:t>(cruauté</w:t>
      </w:r>
      <w:r>
        <w:rPr>
          <w:color w:val="231F20"/>
          <w:spacing w:val="-1"/>
          <w:w w:val="95"/>
        </w:rPr>
        <w:t xml:space="preserve"> </w:t>
      </w:r>
      <w:r>
        <w:rPr>
          <w:color w:val="231F20"/>
          <w:w w:val="95"/>
        </w:rPr>
        <w:t>suprême)</w:t>
      </w:r>
      <w:r>
        <w:rPr>
          <w:color w:val="231F20"/>
          <w:spacing w:val="-1"/>
          <w:w w:val="95"/>
        </w:rPr>
        <w:t xml:space="preserve"> </w:t>
      </w:r>
      <w:r>
        <w:rPr>
          <w:color w:val="231F20"/>
          <w:w w:val="95"/>
        </w:rPr>
        <w:t>la</w:t>
      </w:r>
      <w:r>
        <w:rPr>
          <w:color w:val="231F20"/>
          <w:spacing w:val="-1"/>
          <w:w w:val="95"/>
        </w:rPr>
        <w:t xml:space="preserve"> </w:t>
      </w:r>
      <w:r>
        <w:rPr>
          <w:color w:val="231F20"/>
          <w:w w:val="95"/>
        </w:rPr>
        <w:t>conviction</w:t>
      </w:r>
      <w:r>
        <w:rPr>
          <w:color w:val="231F20"/>
          <w:spacing w:val="-1"/>
          <w:w w:val="95"/>
        </w:rPr>
        <w:t xml:space="preserve"> </w:t>
      </w:r>
      <w:r>
        <w:rPr>
          <w:color w:val="231F20"/>
          <w:w w:val="95"/>
        </w:rPr>
        <w:t>que</w:t>
      </w:r>
      <w:r>
        <w:rPr>
          <w:color w:val="231F20"/>
          <w:spacing w:val="-1"/>
          <w:w w:val="95"/>
        </w:rPr>
        <w:t xml:space="preserve"> </w:t>
      </w:r>
      <w:r>
        <w:rPr>
          <w:color w:val="231F20"/>
          <w:w w:val="95"/>
        </w:rPr>
        <w:t>l'on</w:t>
      </w:r>
      <w:r>
        <w:rPr>
          <w:color w:val="231F20"/>
          <w:spacing w:val="-1"/>
          <w:w w:val="95"/>
        </w:rPr>
        <w:t xml:space="preserve"> </w:t>
      </w:r>
      <w:r>
        <w:rPr>
          <w:color w:val="231F20"/>
          <w:w w:val="95"/>
        </w:rPr>
        <w:t>n'éprouvera</w:t>
      </w:r>
      <w:r>
        <w:rPr>
          <w:color w:val="231F20"/>
          <w:spacing w:val="-1"/>
          <w:w w:val="95"/>
        </w:rPr>
        <w:t xml:space="preserve"> </w:t>
      </w:r>
      <w:r>
        <w:rPr>
          <w:color w:val="231F20"/>
          <w:w w:val="95"/>
        </w:rPr>
        <w:t xml:space="preserve">plus </w:t>
      </w:r>
      <w:r>
        <w:rPr>
          <w:color w:val="231F20"/>
          <w:spacing w:val="-2"/>
          <w:w w:val="90"/>
        </w:rPr>
        <w:t>jamais</w:t>
      </w:r>
      <w:r>
        <w:rPr>
          <w:color w:val="231F20"/>
          <w:spacing w:val="-7"/>
          <w:w w:val="90"/>
        </w:rPr>
        <w:t xml:space="preserve"> </w:t>
      </w:r>
      <w:r>
        <w:rPr>
          <w:color w:val="231F20"/>
          <w:spacing w:val="-2"/>
          <w:w w:val="90"/>
        </w:rPr>
        <w:t>cette</w:t>
      </w:r>
      <w:r>
        <w:rPr>
          <w:color w:val="231F20"/>
          <w:spacing w:val="-7"/>
          <w:w w:val="90"/>
        </w:rPr>
        <w:t xml:space="preserve"> </w:t>
      </w:r>
      <w:r>
        <w:rPr>
          <w:color w:val="231F20"/>
          <w:spacing w:val="-2"/>
          <w:w w:val="90"/>
        </w:rPr>
        <w:t>sensation</w:t>
      </w:r>
      <w:r>
        <w:rPr>
          <w:color w:val="231F20"/>
          <w:spacing w:val="-7"/>
          <w:w w:val="90"/>
        </w:rPr>
        <w:t xml:space="preserve"> </w:t>
      </w:r>
      <w:r>
        <w:rPr>
          <w:color w:val="231F20"/>
          <w:spacing w:val="-2"/>
          <w:w w:val="90"/>
        </w:rPr>
        <w:t>de</w:t>
      </w:r>
      <w:r>
        <w:rPr>
          <w:color w:val="231F20"/>
          <w:spacing w:val="-7"/>
          <w:w w:val="90"/>
        </w:rPr>
        <w:t xml:space="preserve"> </w:t>
      </w:r>
      <w:r>
        <w:rPr>
          <w:color w:val="231F20"/>
          <w:spacing w:val="-2"/>
          <w:w w:val="90"/>
        </w:rPr>
        <w:t>plaisir,</w:t>
      </w:r>
      <w:r>
        <w:rPr>
          <w:color w:val="231F20"/>
          <w:spacing w:val="-7"/>
          <w:w w:val="90"/>
        </w:rPr>
        <w:t xml:space="preserve"> </w:t>
      </w:r>
      <w:r>
        <w:rPr>
          <w:color w:val="231F20"/>
          <w:spacing w:val="-2"/>
          <w:w w:val="90"/>
        </w:rPr>
        <w:t>que</w:t>
      </w:r>
      <w:r>
        <w:rPr>
          <w:color w:val="231F20"/>
          <w:spacing w:val="-7"/>
          <w:w w:val="90"/>
        </w:rPr>
        <w:t xml:space="preserve"> </w:t>
      </w:r>
      <w:r>
        <w:rPr>
          <w:color w:val="231F20"/>
          <w:spacing w:val="-2"/>
          <w:w w:val="90"/>
        </w:rPr>
        <w:t>l'on</w:t>
      </w:r>
      <w:r>
        <w:rPr>
          <w:color w:val="231F20"/>
          <w:spacing w:val="-6"/>
          <w:w w:val="90"/>
        </w:rPr>
        <w:t xml:space="preserve"> </w:t>
      </w:r>
      <w:r>
        <w:rPr>
          <w:color w:val="231F20"/>
          <w:spacing w:val="-2"/>
          <w:w w:val="90"/>
        </w:rPr>
        <w:t>ne</w:t>
      </w:r>
      <w:r>
        <w:rPr>
          <w:color w:val="231F20"/>
          <w:spacing w:val="-7"/>
          <w:w w:val="90"/>
        </w:rPr>
        <w:t xml:space="preserve"> </w:t>
      </w:r>
      <w:r>
        <w:rPr>
          <w:color w:val="231F20"/>
          <w:spacing w:val="-2"/>
          <w:w w:val="90"/>
        </w:rPr>
        <w:t>connaîtra</w:t>
      </w:r>
      <w:r>
        <w:rPr>
          <w:color w:val="231F20"/>
          <w:spacing w:val="-7"/>
          <w:w w:val="90"/>
        </w:rPr>
        <w:t xml:space="preserve"> </w:t>
      </w:r>
      <w:r>
        <w:rPr>
          <w:color w:val="231F20"/>
          <w:spacing w:val="-2"/>
          <w:w w:val="90"/>
        </w:rPr>
        <w:t>plus</w:t>
      </w:r>
      <w:r>
        <w:rPr>
          <w:color w:val="231F20"/>
          <w:spacing w:val="-7"/>
          <w:w w:val="90"/>
        </w:rPr>
        <w:t xml:space="preserve"> </w:t>
      </w:r>
      <w:r>
        <w:rPr>
          <w:color w:val="231F20"/>
          <w:spacing w:val="-2"/>
          <w:w w:val="90"/>
        </w:rPr>
        <w:t>le</w:t>
      </w:r>
      <w:r>
        <w:rPr>
          <w:color w:val="231F20"/>
          <w:spacing w:val="-7"/>
          <w:w w:val="90"/>
        </w:rPr>
        <w:t xml:space="preserve"> </w:t>
      </w:r>
      <w:r>
        <w:rPr>
          <w:color w:val="231F20"/>
          <w:spacing w:val="-2"/>
          <w:w w:val="90"/>
        </w:rPr>
        <w:t xml:space="preserve">bonheur. </w:t>
      </w:r>
      <w:r>
        <w:rPr>
          <w:color w:val="231F20"/>
          <w:w w:val="95"/>
        </w:rPr>
        <w:t>C'est</w:t>
      </w:r>
      <w:r>
        <w:rPr>
          <w:color w:val="231F20"/>
          <w:spacing w:val="-12"/>
          <w:w w:val="95"/>
        </w:rPr>
        <w:t xml:space="preserve"> </w:t>
      </w:r>
      <w:r>
        <w:rPr>
          <w:color w:val="231F20"/>
          <w:w w:val="95"/>
        </w:rPr>
        <w:t>alors</w:t>
      </w:r>
      <w:r>
        <w:rPr>
          <w:color w:val="231F20"/>
          <w:spacing w:val="-12"/>
          <w:w w:val="95"/>
        </w:rPr>
        <w:t xml:space="preserve"> </w:t>
      </w:r>
      <w:r>
        <w:rPr>
          <w:color w:val="231F20"/>
          <w:w w:val="95"/>
        </w:rPr>
        <w:t>que</w:t>
      </w:r>
      <w:r>
        <w:rPr>
          <w:color w:val="231F20"/>
          <w:spacing w:val="-12"/>
          <w:w w:val="95"/>
        </w:rPr>
        <w:t xml:space="preserve"> </w:t>
      </w:r>
      <w:r>
        <w:rPr>
          <w:color w:val="231F20"/>
          <w:w w:val="95"/>
        </w:rPr>
        <w:t>peut</w:t>
      </w:r>
      <w:r>
        <w:rPr>
          <w:color w:val="231F20"/>
          <w:spacing w:val="-12"/>
          <w:w w:val="95"/>
        </w:rPr>
        <w:t xml:space="preserve"> </w:t>
      </w:r>
      <w:r>
        <w:rPr>
          <w:color w:val="231F20"/>
          <w:w w:val="95"/>
        </w:rPr>
        <w:t>émerger</w:t>
      </w:r>
      <w:r>
        <w:rPr>
          <w:color w:val="231F20"/>
          <w:spacing w:val="-12"/>
          <w:w w:val="95"/>
        </w:rPr>
        <w:t xml:space="preserve"> </w:t>
      </w:r>
      <w:r>
        <w:rPr>
          <w:color w:val="231F20"/>
          <w:w w:val="95"/>
        </w:rPr>
        <w:t>l'idée</w:t>
      </w:r>
      <w:r>
        <w:rPr>
          <w:color w:val="231F20"/>
          <w:spacing w:val="-11"/>
          <w:w w:val="95"/>
        </w:rPr>
        <w:t xml:space="preserve"> </w:t>
      </w:r>
      <w:r>
        <w:rPr>
          <w:color w:val="231F20"/>
          <w:w w:val="95"/>
        </w:rPr>
        <w:t>d'en</w:t>
      </w:r>
      <w:r>
        <w:rPr>
          <w:color w:val="231F20"/>
          <w:spacing w:val="-12"/>
          <w:w w:val="95"/>
        </w:rPr>
        <w:t xml:space="preserve"> </w:t>
      </w:r>
      <w:r>
        <w:rPr>
          <w:color w:val="231F20"/>
          <w:w w:val="95"/>
        </w:rPr>
        <w:t>finir</w:t>
      </w:r>
      <w:r>
        <w:rPr>
          <w:color w:val="231F20"/>
          <w:spacing w:val="-12"/>
          <w:w w:val="95"/>
        </w:rPr>
        <w:t xml:space="preserve"> </w:t>
      </w:r>
      <w:r>
        <w:rPr>
          <w:color w:val="231F20"/>
          <w:w w:val="95"/>
        </w:rPr>
        <w:t>avec</w:t>
      </w:r>
      <w:r>
        <w:rPr>
          <w:color w:val="231F20"/>
          <w:spacing w:val="-12"/>
          <w:w w:val="95"/>
        </w:rPr>
        <w:t xml:space="preserve"> </w:t>
      </w:r>
      <w:r>
        <w:rPr>
          <w:color w:val="231F20"/>
          <w:w w:val="95"/>
        </w:rPr>
        <w:t>une</w:t>
      </w:r>
      <w:r>
        <w:rPr>
          <w:color w:val="231F20"/>
          <w:spacing w:val="-12"/>
          <w:w w:val="95"/>
        </w:rPr>
        <w:t xml:space="preserve"> </w:t>
      </w:r>
      <w:r>
        <w:rPr>
          <w:color w:val="231F20"/>
          <w:w w:val="95"/>
        </w:rPr>
        <w:t>telle</w:t>
      </w:r>
      <w:r>
        <w:rPr>
          <w:color w:val="231F20"/>
          <w:spacing w:val="-11"/>
          <w:w w:val="95"/>
        </w:rPr>
        <w:t xml:space="preserve"> </w:t>
      </w:r>
      <w:r>
        <w:rPr>
          <w:color w:val="231F20"/>
          <w:w w:val="95"/>
        </w:rPr>
        <w:t>vie</w:t>
      </w:r>
      <w:r>
        <w:rPr>
          <w:color w:val="231F20"/>
          <w:spacing w:val="-12"/>
          <w:w w:val="95"/>
        </w:rPr>
        <w:t xml:space="preserve"> </w:t>
      </w:r>
      <w:r>
        <w:rPr>
          <w:color w:val="231F20"/>
          <w:w w:val="95"/>
        </w:rPr>
        <w:t xml:space="preserve">sans </w:t>
      </w:r>
      <w:r>
        <w:rPr>
          <w:color w:val="231F20"/>
        </w:rPr>
        <w:t>plaisir.</w:t>
      </w:r>
      <w:r>
        <w:rPr>
          <w:color w:val="231F20"/>
          <w:spacing w:val="-15"/>
        </w:rPr>
        <w:t xml:space="preserve"> </w:t>
      </w:r>
      <w:r>
        <w:rPr>
          <w:color w:val="231F20"/>
        </w:rPr>
        <w:t>Chaque</w:t>
      </w:r>
      <w:r>
        <w:rPr>
          <w:color w:val="231F20"/>
          <w:spacing w:val="-15"/>
        </w:rPr>
        <w:t xml:space="preserve"> </w:t>
      </w:r>
      <w:r>
        <w:rPr>
          <w:color w:val="231F20"/>
        </w:rPr>
        <w:t>année</w:t>
      </w:r>
      <w:r>
        <w:rPr>
          <w:color w:val="231F20"/>
          <w:spacing w:val="-15"/>
        </w:rPr>
        <w:t xml:space="preserve"> </w:t>
      </w:r>
      <w:r>
        <w:rPr>
          <w:color w:val="231F20"/>
        </w:rPr>
        <w:t>en</w:t>
      </w:r>
      <w:r>
        <w:rPr>
          <w:color w:val="231F20"/>
          <w:spacing w:val="-15"/>
        </w:rPr>
        <w:t xml:space="preserve"> </w:t>
      </w:r>
      <w:r>
        <w:rPr>
          <w:color w:val="231F20"/>
        </w:rPr>
        <w:t>France,</w:t>
      </w:r>
      <w:r>
        <w:rPr>
          <w:color w:val="231F20"/>
          <w:spacing w:val="-14"/>
        </w:rPr>
        <w:t xml:space="preserve"> </w:t>
      </w:r>
      <w:r>
        <w:rPr>
          <w:color w:val="231F20"/>
        </w:rPr>
        <w:t>on</w:t>
      </w:r>
      <w:r>
        <w:rPr>
          <w:color w:val="231F20"/>
          <w:spacing w:val="-15"/>
        </w:rPr>
        <w:t xml:space="preserve"> </w:t>
      </w:r>
      <w:r>
        <w:rPr>
          <w:color w:val="231F20"/>
        </w:rPr>
        <w:t>dénombre</w:t>
      </w:r>
      <w:r>
        <w:rPr>
          <w:color w:val="231F20"/>
          <w:spacing w:val="-15"/>
        </w:rPr>
        <w:t xml:space="preserve"> </w:t>
      </w:r>
      <w:r>
        <w:rPr>
          <w:color w:val="231F20"/>
        </w:rPr>
        <w:t>plus</w:t>
      </w:r>
      <w:r>
        <w:rPr>
          <w:color w:val="231F20"/>
          <w:spacing w:val="-15"/>
        </w:rPr>
        <w:t xml:space="preserve"> </w:t>
      </w:r>
      <w:r>
        <w:rPr>
          <w:color w:val="231F20"/>
        </w:rPr>
        <w:t>de</w:t>
      </w:r>
      <w:r>
        <w:rPr>
          <w:color w:val="231F20"/>
          <w:spacing w:val="-14"/>
        </w:rPr>
        <w:t xml:space="preserve"> </w:t>
      </w:r>
      <w:r>
        <w:rPr>
          <w:color w:val="231F20"/>
        </w:rPr>
        <w:t xml:space="preserve">120.000 </w:t>
      </w:r>
      <w:r>
        <w:rPr>
          <w:color w:val="231F20"/>
          <w:w w:val="90"/>
        </w:rPr>
        <w:t>tentatives</w:t>
      </w:r>
      <w:r>
        <w:rPr>
          <w:color w:val="231F20"/>
          <w:spacing w:val="-3"/>
          <w:w w:val="90"/>
        </w:rPr>
        <w:t xml:space="preserve"> </w:t>
      </w:r>
      <w:r>
        <w:rPr>
          <w:color w:val="231F20"/>
          <w:w w:val="90"/>
        </w:rPr>
        <w:t>de</w:t>
      </w:r>
      <w:r>
        <w:rPr>
          <w:color w:val="231F20"/>
          <w:spacing w:val="-3"/>
          <w:w w:val="90"/>
        </w:rPr>
        <w:t xml:space="preserve"> </w:t>
      </w:r>
      <w:r>
        <w:rPr>
          <w:color w:val="231F20"/>
          <w:w w:val="90"/>
        </w:rPr>
        <w:t>suicides,</w:t>
      </w:r>
      <w:r>
        <w:rPr>
          <w:color w:val="231F20"/>
          <w:spacing w:val="-3"/>
          <w:w w:val="90"/>
        </w:rPr>
        <w:t xml:space="preserve"> </w:t>
      </w:r>
      <w:r>
        <w:rPr>
          <w:color w:val="231F20"/>
          <w:w w:val="90"/>
        </w:rPr>
        <w:t>dont</w:t>
      </w:r>
      <w:r>
        <w:rPr>
          <w:color w:val="231F20"/>
          <w:spacing w:val="-3"/>
          <w:w w:val="90"/>
        </w:rPr>
        <w:t xml:space="preserve"> </w:t>
      </w:r>
      <w:r>
        <w:rPr>
          <w:color w:val="231F20"/>
          <w:w w:val="90"/>
        </w:rPr>
        <w:t>près</w:t>
      </w:r>
      <w:r>
        <w:rPr>
          <w:color w:val="231F20"/>
          <w:spacing w:val="-3"/>
          <w:w w:val="90"/>
        </w:rPr>
        <w:t xml:space="preserve"> </w:t>
      </w:r>
      <w:r>
        <w:rPr>
          <w:color w:val="231F20"/>
          <w:w w:val="90"/>
        </w:rPr>
        <w:t>de</w:t>
      </w:r>
      <w:r>
        <w:rPr>
          <w:color w:val="231F20"/>
          <w:spacing w:val="-3"/>
          <w:w w:val="90"/>
        </w:rPr>
        <w:t xml:space="preserve"> </w:t>
      </w:r>
      <w:r>
        <w:rPr>
          <w:color w:val="231F20"/>
          <w:w w:val="90"/>
        </w:rPr>
        <w:t>10</w:t>
      </w:r>
      <w:r>
        <w:rPr>
          <w:color w:val="231F20"/>
          <w:spacing w:val="-3"/>
          <w:w w:val="90"/>
        </w:rPr>
        <w:t xml:space="preserve"> </w:t>
      </w:r>
      <w:r>
        <w:rPr>
          <w:color w:val="231F20"/>
          <w:w w:val="90"/>
        </w:rPr>
        <w:t>%</w:t>
      </w:r>
      <w:r>
        <w:rPr>
          <w:color w:val="231F20"/>
          <w:spacing w:val="-3"/>
          <w:w w:val="90"/>
        </w:rPr>
        <w:t xml:space="preserve"> </w:t>
      </w:r>
      <w:r>
        <w:rPr>
          <w:color w:val="231F20"/>
          <w:w w:val="90"/>
        </w:rPr>
        <w:t>d'entre</w:t>
      </w:r>
      <w:r>
        <w:rPr>
          <w:color w:val="231F20"/>
          <w:spacing w:val="-3"/>
          <w:w w:val="90"/>
        </w:rPr>
        <w:t xml:space="preserve"> </w:t>
      </w:r>
      <w:r>
        <w:rPr>
          <w:color w:val="231F20"/>
          <w:w w:val="90"/>
        </w:rPr>
        <w:t>elles</w:t>
      </w:r>
      <w:r>
        <w:rPr>
          <w:color w:val="231F20"/>
          <w:spacing w:val="-3"/>
          <w:w w:val="90"/>
        </w:rPr>
        <w:t xml:space="preserve"> </w:t>
      </w:r>
      <w:r>
        <w:rPr>
          <w:color w:val="231F20"/>
          <w:w w:val="90"/>
        </w:rPr>
        <w:t>aboutissent</w:t>
      </w:r>
      <w:r>
        <w:rPr>
          <w:color w:val="231F20"/>
          <w:spacing w:val="-3"/>
          <w:w w:val="90"/>
        </w:rPr>
        <w:t xml:space="preserve"> </w:t>
      </w:r>
      <w:r>
        <w:rPr>
          <w:color w:val="231F20"/>
          <w:w w:val="90"/>
        </w:rPr>
        <w:t>à</w:t>
      </w:r>
      <w:r>
        <w:rPr>
          <w:color w:val="231F20"/>
          <w:spacing w:val="-3"/>
          <w:w w:val="90"/>
        </w:rPr>
        <w:t xml:space="preserve"> </w:t>
      </w:r>
      <w:r>
        <w:rPr>
          <w:color w:val="231F20"/>
          <w:w w:val="90"/>
        </w:rPr>
        <w:t xml:space="preserve">la </w:t>
      </w:r>
      <w:r>
        <w:rPr>
          <w:color w:val="231F20"/>
          <w:spacing w:val="-2"/>
          <w:w w:val="90"/>
        </w:rPr>
        <w:t xml:space="preserve">mort. Le sevrage du cannabis (comme d'autres drogues d'ailleurs) fait </w:t>
      </w:r>
      <w:r>
        <w:rPr>
          <w:color w:val="231F20"/>
          <w:spacing w:val="-4"/>
          <w:w w:val="90"/>
        </w:rPr>
        <w:t xml:space="preserve">éprouver de tels troubles. Le sujet déprimé peut trouver dans l'usage du </w:t>
      </w:r>
      <w:r>
        <w:rPr>
          <w:color w:val="231F20"/>
          <w:w w:val="90"/>
        </w:rPr>
        <w:t>cannabis</w:t>
      </w:r>
      <w:r>
        <w:rPr>
          <w:color w:val="231F20"/>
          <w:spacing w:val="-9"/>
          <w:w w:val="90"/>
        </w:rPr>
        <w:t xml:space="preserve"> </w:t>
      </w:r>
      <w:r>
        <w:rPr>
          <w:color w:val="231F20"/>
          <w:w w:val="90"/>
        </w:rPr>
        <w:t>un</w:t>
      </w:r>
      <w:r>
        <w:rPr>
          <w:color w:val="231F20"/>
          <w:spacing w:val="-9"/>
          <w:w w:val="90"/>
        </w:rPr>
        <w:t xml:space="preserve"> </w:t>
      </w:r>
      <w:r>
        <w:rPr>
          <w:color w:val="231F20"/>
          <w:w w:val="90"/>
        </w:rPr>
        <w:t>apaisement</w:t>
      </w:r>
      <w:r>
        <w:rPr>
          <w:color w:val="231F20"/>
          <w:spacing w:val="-9"/>
          <w:w w:val="90"/>
        </w:rPr>
        <w:t xml:space="preserve"> </w:t>
      </w:r>
      <w:r>
        <w:rPr>
          <w:color w:val="231F20"/>
          <w:w w:val="90"/>
        </w:rPr>
        <w:t>à</w:t>
      </w:r>
      <w:r>
        <w:rPr>
          <w:color w:val="231F20"/>
          <w:spacing w:val="-9"/>
          <w:w w:val="90"/>
        </w:rPr>
        <w:t xml:space="preserve"> </w:t>
      </w:r>
      <w:r>
        <w:rPr>
          <w:color w:val="231F20"/>
          <w:w w:val="90"/>
        </w:rPr>
        <w:t>ses</w:t>
      </w:r>
      <w:r>
        <w:rPr>
          <w:color w:val="231F20"/>
          <w:spacing w:val="-9"/>
          <w:w w:val="90"/>
        </w:rPr>
        <w:t xml:space="preserve"> </w:t>
      </w:r>
      <w:r>
        <w:rPr>
          <w:color w:val="231F20"/>
          <w:w w:val="90"/>
        </w:rPr>
        <w:t>troubles.</w:t>
      </w:r>
      <w:r>
        <w:rPr>
          <w:color w:val="231F20"/>
          <w:spacing w:val="-9"/>
          <w:w w:val="90"/>
        </w:rPr>
        <w:t xml:space="preserve"> </w:t>
      </w:r>
      <w:r>
        <w:rPr>
          <w:color w:val="231F20"/>
          <w:w w:val="90"/>
        </w:rPr>
        <w:t>Il</w:t>
      </w:r>
      <w:r>
        <w:rPr>
          <w:color w:val="231F20"/>
          <w:spacing w:val="-8"/>
          <w:w w:val="90"/>
        </w:rPr>
        <w:t xml:space="preserve"> </w:t>
      </w:r>
      <w:r>
        <w:rPr>
          <w:color w:val="231F20"/>
          <w:w w:val="90"/>
        </w:rPr>
        <w:t>est</w:t>
      </w:r>
      <w:r>
        <w:rPr>
          <w:color w:val="231F20"/>
          <w:spacing w:val="-9"/>
          <w:w w:val="90"/>
        </w:rPr>
        <w:t xml:space="preserve"> </w:t>
      </w:r>
      <w:r>
        <w:rPr>
          <w:color w:val="231F20"/>
          <w:w w:val="90"/>
        </w:rPr>
        <w:t>incité</w:t>
      </w:r>
      <w:r>
        <w:rPr>
          <w:color w:val="231F20"/>
          <w:spacing w:val="-9"/>
          <w:w w:val="90"/>
        </w:rPr>
        <w:t xml:space="preserve"> </w:t>
      </w:r>
      <w:r>
        <w:rPr>
          <w:color w:val="231F20"/>
          <w:w w:val="90"/>
        </w:rPr>
        <w:t>à</w:t>
      </w:r>
      <w:r>
        <w:rPr>
          <w:color w:val="231F20"/>
          <w:spacing w:val="-9"/>
          <w:w w:val="90"/>
        </w:rPr>
        <w:t xml:space="preserve"> </w:t>
      </w:r>
      <w:r>
        <w:rPr>
          <w:color w:val="231F20"/>
          <w:w w:val="90"/>
        </w:rPr>
        <w:t>en</w:t>
      </w:r>
      <w:r>
        <w:rPr>
          <w:color w:val="231F20"/>
          <w:spacing w:val="-9"/>
          <w:w w:val="90"/>
        </w:rPr>
        <w:t xml:space="preserve"> </w:t>
      </w:r>
      <w:r>
        <w:rPr>
          <w:color w:val="231F20"/>
          <w:w w:val="90"/>
        </w:rPr>
        <w:t>user</w:t>
      </w:r>
      <w:r>
        <w:rPr>
          <w:color w:val="231F20"/>
          <w:spacing w:val="-9"/>
          <w:w w:val="90"/>
        </w:rPr>
        <w:t xml:space="preserve"> </w:t>
      </w:r>
      <w:r>
        <w:rPr>
          <w:color w:val="231F20"/>
          <w:w w:val="90"/>
        </w:rPr>
        <w:t>et</w:t>
      </w:r>
      <w:r>
        <w:rPr>
          <w:color w:val="231F20"/>
          <w:spacing w:val="-9"/>
          <w:w w:val="90"/>
        </w:rPr>
        <w:t xml:space="preserve"> </w:t>
      </w:r>
      <w:r>
        <w:rPr>
          <w:color w:val="231F20"/>
          <w:w w:val="90"/>
        </w:rPr>
        <w:t>bientôt à</w:t>
      </w:r>
      <w:r>
        <w:rPr>
          <w:color w:val="231F20"/>
          <w:spacing w:val="-9"/>
          <w:w w:val="90"/>
        </w:rPr>
        <w:t xml:space="preserve"> </w:t>
      </w:r>
      <w:r>
        <w:rPr>
          <w:color w:val="231F20"/>
          <w:w w:val="90"/>
        </w:rPr>
        <w:t>en</w:t>
      </w:r>
      <w:r>
        <w:rPr>
          <w:color w:val="231F20"/>
          <w:spacing w:val="-9"/>
          <w:w w:val="90"/>
        </w:rPr>
        <w:t xml:space="preserve"> </w:t>
      </w:r>
      <w:r>
        <w:rPr>
          <w:color w:val="231F20"/>
          <w:w w:val="90"/>
        </w:rPr>
        <w:t>abuser.</w:t>
      </w:r>
      <w:r>
        <w:rPr>
          <w:color w:val="231F20"/>
          <w:spacing w:val="-9"/>
          <w:w w:val="90"/>
        </w:rPr>
        <w:t xml:space="preserve"> </w:t>
      </w:r>
      <w:r>
        <w:rPr>
          <w:color w:val="231F20"/>
          <w:w w:val="90"/>
        </w:rPr>
        <w:t>Par</w:t>
      </w:r>
      <w:r>
        <w:rPr>
          <w:color w:val="231F20"/>
          <w:spacing w:val="-9"/>
          <w:w w:val="90"/>
        </w:rPr>
        <w:t xml:space="preserve"> </w:t>
      </w:r>
      <w:r>
        <w:rPr>
          <w:color w:val="231F20"/>
          <w:w w:val="90"/>
        </w:rPr>
        <w:t>le</w:t>
      </w:r>
      <w:r>
        <w:rPr>
          <w:color w:val="231F20"/>
          <w:spacing w:val="-9"/>
          <w:w w:val="90"/>
        </w:rPr>
        <w:t xml:space="preserve"> </w:t>
      </w:r>
      <w:r>
        <w:rPr>
          <w:color w:val="231F20"/>
          <w:w w:val="90"/>
        </w:rPr>
        <w:t>jeu</w:t>
      </w:r>
      <w:r>
        <w:rPr>
          <w:color w:val="231F20"/>
          <w:spacing w:val="-9"/>
          <w:w w:val="90"/>
        </w:rPr>
        <w:t xml:space="preserve"> </w:t>
      </w:r>
      <w:r>
        <w:rPr>
          <w:color w:val="231F20"/>
          <w:w w:val="90"/>
        </w:rPr>
        <w:t>d'un</w:t>
      </w:r>
      <w:r>
        <w:rPr>
          <w:color w:val="231F20"/>
          <w:spacing w:val="-8"/>
          <w:w w:val="90"/>
        </w:rPr>
        <w:t xml:space="preserve"> </w:t>
      </w:r>
      <w:r>
        <w:rPr>
          <w:color w:val="231F20"/>
          <w:w w:val="90"/>
        </w:rPr>
        <w:t>phénomène</w:t>
      </w:r>
      <w:r>
        <w:rPr>
          <w:color w:val="231F20"/>
          <w:spacing w:val="-9"/>
          <w:w w:val="90"/>
        </w:rPr>
        <w:t xml:space="preserve"> </w:t>
      </w:r>
      <w:r>
        <w:rPr>
          <w:color w:val="231F20"/>
          <w:w w:val="90"/>
        </w:rPr>
        <w:t>de</w:t>
      </w:r>
      <w:r>
        <w:rPr>
          <w:color w:val="231F20"/>
          <w:spacing w:val="-9"/>
          <w:w w:val="90"/>
        </w:rPr>
        <w:t xml:space="preserve"> </w:t>
      </w:r>
      <w:r>
        <w:rPr>
          <w:color w:val="231F20"/>
          <w:w w:val="90"/>
        </w:rPr>
        <w:t>tolérance*,</w:t>
      </w:r>
      <w:r>
        <w:rPr>
          <w:color w:val="231F20"/>
          <w:spacing w:val="-9"/>
          <w:w w:val="90"/>
        </w:rPr>
        <w:t xml:space="preserve"> </w:t>
      </w:r>
      <w:r>
        <w:rPr>
          <w:color w:val="231F20"/>
          <w:w w:val="90"/>
        </w:rPr>
        <w:t>ce</w:t>
      </w:r>
      <w:r>
        <w:rPr>
          <w:color w:val="231F20"/>
          <w:spacing w:val="-9"/>
          <w:w w:val="90"/>
        </w:rPr>
        <w:t xml:space="preserve"> </w:t>
      </w:r>
      <w:r>
        <w:rPr>
          <w:color w:val="231F20"/>
          <w:w w:val="90"/>
        </w:rPr>
        <w:t xml:space="preserve">pseudo-effet </w:t>
      </w:r>
      <w:r>
        <w:rPr>
          <w:color w:val="231F20"/>
          <w:spacing w:val="-2"/>
          <w:w w:val="95"/>
        </w:rPr>
        <w:t>antidépresseur</w:t>
      </w:r>
      <w:r>
        <w:rPr>
          <w:color w:val="231F20"/>
          <w:spacing w:val="-9"/>
          <w:w w:val="95"/>
        </w:rPr>
        <w:t xml:space="preserve"> </w:t>
      </w:r>
      <w:r>
        <w:rPr>
          <w:color w:val="231F20"/>
          <w:spacing w:val="-2"/>
          <w:w w:val="95"/>
        </w:rPr>
        <w:t>s'amenuise,</w:t>
      </w:r>
      <w:r>
        <w:rPr>
          <w:color w:val="231F20"/>
          <w:spacing w:val="-9"/>
          <w:w w:val="95"/>
        </w:rPr>
        <w:t xml:space="preserve"> </w:t>
      </w:r>
      <w:r>
        <w:rPr>
          <w:color w:val="231F20"/>
          <w:spacing w:val="-2"/>
          <w:w w:val="95"/>
        </w:rPr>
        <w:t>puis</w:t>
      </w:r>
      <w:r>
        <w:rPr>
          <w:color w:val="231F20"/>
          <w:spacing w:val="-9"/>
          <w:w w:val="95"/>
        </w:rPr>
        <w:t xml:space="preserve"> </w:t>
      </w:r>
      <w:r>
        <w:rPr>
          <w:color w:val="231F20"/>
          <w:spacing w:val="-2"/>
          <w:w w:val="95"/>
        </w:rPr>
        <w:t>disparaît.</w:t>
      </w:r>
      <w:r>
        <w:rPr>
          <w:color w:val="231F20"/>
          <w:spacing w:val="-9"/>
          <w:w w:val="95"/>
        </w:rPr>
        <w:t xml:space="preserve"> </w:t>
      </w:r>
      <w:r>
        <w:rPr>
          <w:color w:val="231F20"/>
          <w:spacing w:val="-2"/>
          <w:w w:val="95"/>
        </w:rPr>
        <w:t>Il</w:t>
      </w:r>
      <w:r>
        <w:rPr>
          <w:color w:val="231F20"/>
          <w:spacing w:val="-9"/>
          <w:w w:val="95"/>
        </w:rPr>
        <w:t xml:space="preserve"> </w:t>
      </w:r>
      <w:r>
        <w:rPr>
          <w:color w:val="231F20"/>
          <w:spacing w:val="-2"/>
          <w:w w:val="95"/>
        </w:rPr>
        <w:t>laisse</w:t>
      </w:r>
      <w:r>
        <w:rPr>
          <w:color w:val="231F20"/>
          <w:spacing w:val="-9"/>
          <w:w w:val="95"/>
        </w:rPr>
        <w:t xml:space="preserve"> </w:t>
      </w:r>
      <w:r>
        <w:rPr>
          <w:color w:val="231F20"/>
          <w:spacing w:val="-2"/>
          <w:w w:val="95"/>
        </w:rPr>
        <w:t>place</w:t>
      </w:r>
      <w:r>
        <w:rPr>
          <w:color w:val="231F20"/>
          <w:spacing w:val="-9"/>
          <w:w w:val="95"/>
        </w:rPr>
        <w:t xml:space="preserve"> </w:t>
      </w:r>
      <w:r>
        <w:rPr>
          <w:color w:val="231F20"/>
          <w:spacing w:val="-2"/>
          <w:w w:val="95"/>
        </w:rPr>
        <w:t>alors</w:t>
      </w:r>
      <w:r>
        <w:rPr>
          <w:color w:val="231F20"/>
          <w:spacing w:val="-9"/>
          <w:w w:val="95"/>
        </w:rPr>
        <w:t xml:space="preserve"> </w:t>
      </w:r>
      <w:r>
        <w:rPr>
          <w:color w:val="231F20"/>
          <w:spacing w:val="-2"/>
          <w:w w:val="95"/>
        </w:rPr>
        <w:t>à</w:t>
      </w:r>
      <w:r>
        <w:rPr>
          <w:color w:val="231F20"/>
          <w:spacing w:val="-9"/>
          <w:w w:val="95"/>
        </w:rPr>
        <w:t xml:space="preserve"> </w:t>
      </w:r>
      <w:r>
        <w:rPr>
          <w:color w:val="231F20"/>
          <w:spacing w:val="-2"/>
          <w:w w:val="95"/>
        </w:rPr>
        <w:t xml:space="preserve">une </w:t>
      </w:r>
      <w:r>
        <w:rPr>
          <w:color w:val="231F20"/>
          <w:spacing w:val="-2"/>
          <w:w w:val="90"/>
        </w:rPr>
        <w:t>dépression</w:t>
      </w:r>
      <w:r>
        <w:rPr>
          <w:color w:val="231F20"/>
          <w:spacing w:val="-3"/>
          <w:w w:val="90"/>
        </w:rPr>
        <w:t xml:space="preserve"> </w:t>
      </w:r>
      <w:r>
        <w:rPr>
          <w:color w:val="231F20"/>
          <w:spacing w:val="-2"/>
          <w:w w:val="90"/>
        </w:rPr>
        <w:t>plus</w:t>
      </w:r>
      <w:r>
        <w:rPr>
          <w:color w:val="231F20"/>
          <w:spacing w:val="-3"/>
          <w:w w:val="90"/>
        </w:rPr>
        <w:t xml:space="preserve"> </w:t>
      </w:r>
      <w:r>
        <w:rPr>
          <w:color w:val="231F20"/>
          <w:spacing w:val="-2"/>
          <w:w w:val="90"/>
        </w:rPr>
        <w:t>intense</w:t>
      </w:r>
      <w:r>
        <w:rPr>
          <w:color w:val="231F20"/>
          <w:spacing w:val="-3"/>
          <w:w w:val="90"/>
        </w:rPr>
        <w:t xml:space="preserve"> </w:t>
      </w:r>
      <w:r>
        <w:rPr>
          <w:color w:val="231F20"/>
          <w:spacing w:val="-2"/>
          <w:w w:val="90"/>
        </w:rPr>
        <w:t>que</w:t>
      </w:r>
      <w:r>
        <w:rPr>
          <w:color w:val="231F20"/>
          <w:spacing w:val="-3"/>
          <w:w w:val="90"/>
        </w:rPr>
        <w:t xml:space="preserve"> </w:t>
      </w:r>
      <w:r>
        <w:rPr>
          <w:color w:val="231F20"/>
          <w:spacing w:val="-2"/>
          <w:w w:val="90"/>
        </w:rPr>
        <w:t>celle</w:t>
      </w:r>
      <w:r>
        <w:rPr>
          <w:color w:val="231F20"/>
          <w:spacing w:val="-3"/>
          <w:w w:val="90"/>
        </w:rPr>
        <w:t xml:space="preserve"> </w:t>
      </w:r>
      <w:r>
        <w:rPr>
          <w:color w:val="231F20"/>
          <w:spacing w:val="-2"/>
          <w:w w:val="90"/>
        </w:rPr>
        <w:t>qui</w:t>
      </w:r>
      <w:r>
        <w:rPr>
          <w:color w:val="231F20"/>
          <w:spacing w:val="-3"/>
          <w:w w:val="90"/>
        </w:rPr>
        <w:t xml:space="preserve"> </w:t>
      </w:r>
      <w:r>
        <w:rPr>
          <w:color w:val="231F20"/>
          <w:spacing w:val="-2"/>
          <w:w w:val="90"/>
        </w:rPr>
        <w:t>préexistait</w:t>
      </w:r>
      <w:r>
        <w:rPr>
          <w:color w:val="231F20"/>
          <w:spacing w:val="-3"/>
          <w:w w:val="90"/>
        </w:rPr>
        <w:t xml:space="preserve"> </w:t>
      </w:r>
      <w:r>
        <w:rPr>
          <w:color w:val="231F20"/>
          <w:spacing w:val="-2"/>
          <w:w w:val="90"/>
        </w:rPr>
        <w:t>à</w:t>
      </w:r>
      <w:r>
        <w:rPr>
          <w:color w:val="231F20"/>
          <w:spacing w:val="-3"/>
          <w:w w:val="90"/>
        </w:rPr>
        <w:t xml:space="preserve"> </w:t>
      </w:r>
      <w:r>
        <w:rPr>
          <w:color w:val="231F20"/>
          <w:spacing w:val="-2"/>
          <w:w w:val="90"/>
        </w:rPr>
        <w:t>l'usage</w:t>
      </w:r>
      <w:r>
        <w:rPr>
          <w:color w:val="231F20"/>
          <w:spacing w:val="-3"/>
          <w:w w:val="90"/>
        </w:rPr>
        <w:t xml:space="preserve"> </w:t>
      </w:r>
      <w:r>
        <w:rPr>
          <w:color w:val="231F20"/>
          <w:spacing w:val="-2"/>
          <w:w w:val="90"/>
        </w:rPr>
        <w:t>de</w:t>
      </w:r>
      <w:r>
        <w:rPr>
          <w:color w:val="231F20"/>
          <w:spacing w:val="-3"/>
          <w:w w:val="90"/>
        </w:rPr>
        <w:t xml:space="preserve"> </w:t>
      </w:r>
      <w:r>
        <w:rPr>
          <w:color w:val="231F20"/>
          <w:spacing w:val="-2"/>
          <w:w w:val="90"/>
        </w:rPr>
        <w:t>la</w:t>
      </w:r>
      <w:r>
        <w:rPr>
          <w:color w:val="231F20"/>
          <w:spacing w:val="-3"/>
          <w:w w:val="90"/>
        </w:rPr>
        <w:t xml:space="preserve"> </w:t>
      </w:r>
      <w:r>
        <w:rPr>
          <w:color w:val="231F20"/>
          <w:spacing w:val="-2"/>
          <w:w w:val="90"/>
        </w:rPr>
        <w:t xml:space="preserve">drogue. La désensibilisation/tolérance aux effets du THC s'accompagne d'une </w:t>
      </w:r>
      <w:r>
        <w:rPr>
          <w:color w:val="231F20"/>
          <w:w w:val="90"/>
        </w:rPr>
        <w:t>perte</w:t>
      </w:r>
      <w:r>
        <w:rPr>
          <w:color w:val="231F20"/>
          <w:spacing w:val="-4"/>
          <w:w w:val="90"/>
        </w:rPr>
        <w:t xml:space="preserve"> </w:t>
      </w:r>
      <w:r>
        <w:rPr>
          <w:color w:val="231F20"/>
          <w:w w:val="90"/>
        </w:rPr>
        <w:t>d'effet</w:t>
      </w:r>
      <w:r>
        <w:rPr>
          <w:color w:val="231F20"/>
          <w:spacing w:val="-4"/>
          <w:w w:val="90"/>
        </w:rPr>
        <w:t xml:space="preserve"> </w:t>
      </w:r>
      <w:r>
        <w:rPr>
          <w:color w:val="231F20"/>
          <w:w w:val="90"/>
        </w:rPr>
        <w:t>des</w:t>
      </w:r>
      <w:r>
        <w:rPr>
          <w:color w:val="231F20"/>
          <w:spacing w:val="-4"/>
          <w:w w:val="90"/>
        </w:rPr>
        <w:t xml:space="preserve"> </w:t>
      </w:r>
      <w:r>
        <w:rPr>
          <w:color w:val="231F20"/>
          <w:w w:val="90"/>
        </w:rPr>
        <w:t>endocannabinoïdes*</w:t>
      </w:r>
      <w:r>
        <w:rPr>
          <w:color w:val="231F20"/>
          <w:spacing w:val="-4"/>
          <w:w w:val="90"/>
        </w:rPr>
        <w:t xml:space="preserve"> </w:t>
      </w:r>
      <w:r>
        <w:rPr>
          <w:color w:val="231F20"/>
          <w:w w:val="90"/>
        </w:rPr>
        <w:t>qui</w:t>
      </w:r>
      <w:r>
        <w:rPr>
          <w:color w:val="231F20"/>
          <w:spacing w:val="-4"/>
          <w:w w:val="90"/>
        </w:rPr>
        <w:t xml:space="preserve"> </w:t>
      </w:r>
      <w:r>
        <w:rPr>
          <w:color w:val="231F20"/>
          <w:w w:val="90"/>
        </w:rPr>
        <w:t>étaient</w:t>
      </w:r>
      <w:r>
        <w:rPr>
          <w:color w:val="231F20"/>
          <w:spacing w:val="-4"/>
          <w:w w:val="90"/>
        </w:rPr>
        <w:t xml:space="preserve"> </w:t>
      </w:r>
      <w:r>
        <w:rPr>
          <w:color w:val="231F20"/>
          <w:w w:val="90"/>
        </w:rPr>
        <w:t>préposés</w:t>
      </w:r>
      <w:r>
        <w:rPr>
          <w:color w:val="231F20"/>
          <w:spacing w:val="-4"/>
          <w:w w:val="90"/>
        </w:rPr>
        <w:t xml:space="preserve"> </w:t>
      </w:r>
      <w:r>
        <w:rPr>
          <w:color w:val="231F20"/>
          <w:w w:val="90"/>
        </w:rPr>
        <w:t>à</w:t>
      </w:r>
      <w:r>
        <w:rPr>
          <w:color w:val="231F20"/>
          <w:spacing w:val="-4"/>
          <w:w w:val="90"/>
        </w:rPr>
        <w:t xml:space="preserve"> </w:t>
      </w:r>
      <w:r>
        <w:rPr>
          <w:color w:val="231F20"/>
          <w:w w:val="90"/>
        </w:rPr>
        <w:t>un</w:t>
      </w:r>
      <w:r>
        <w:rPr>
          <w:color w:val="231F20"/>
          <w:spacing w:val="-4"/>
          <w:w w:val="90"/>
        </w:rPr>
        <w:t xml:space="preserve"> </w:t>
      </w:r>
      <w:r>
        <w:rPr>
          <w:color w:val="231F20"/>
          <w:w w:val="90"/>
        </w:rPr>
        <w:t xml:space="preserve">tonus </w:t>
      </w:r>
      <w:r>
        <w:rPr>
          <w:color w:val="231F20"/>
          <w:w w:val="95"/>
        </w:rPr>
        <w:t>antidépresseur.</w:t>
      </w:r>
      <w:r>
        <w:rPr>
          <w:color w:val="231F20"/>
          <w:spacing w:val="-3"/>
          <w:w w:val="95"/>
        </w:rPr>
        <w:t xml:space="preserve"> </w:t>
      </w:r>
      <w:r>
        <w:rPr>
          <w:color w:val="231F20"/>
          <w:w w:val="95"/>
        </w:rPr>
        <w:t>Des</w:t>
      </w:r>
      <w:r>
        <w:rPr>
          <w:color w:val="231F20"/>
          <w:spacing w:val="-3"/>
          <w:w w:val="95"/>
        </w:rPr>
        <w:t xml:space="preserve"> </w:t>
      </w:r>
      <w:r>
        <w:rPr>
          <w:color w:val="231F20"/>
          <w:w w:val="95"/>
        </w:rPr>
        <w:t>tentations</w:t>
      </w:r>
      <w:r>
        <w:rPr>
          <w:color w:val="231F20"/>
          <w:spacing w:val="-3"/>
          <w:w w:val="95"/>
        </w:rPr>
        <w:t xml:space="preserve"> </w:t>
      </w:r>
      <w:r>
        <w:rPr>
          <w:color w:val="231F20"/>
          <w:w w:val="95"/>
        </w:rPr>
        <w:t>suicidaires</w:t>
      </w:r>
      <w:r>
        <w:rPr>
          <w:color w:val="231F20"/>
          <w:spacing w:val="-3"/>
          <w:w w:val="95"/>
        </w:rPr>
        <w:t xml:space="preserve"> </w:t>
      </w:r>
      <w:r>
        <w:rPr>
          <w:color w:val="231F20"/>
          <w:w w:val="95"/>
        </w:rPr>
        <w:t>et</w:t>
      </w:r>
      <w:r>
        <w:rPr>
          <w:color w:val="231F20"/>
          <w:spacing w:val="-3"/>
          <w:w w:val="95"/>
        </w:rPr>
        <w:t xml:space="preserve"> </w:t>
      </w:r>
      <w:r>
        <w:rPr>
          <w:color w:val="231F20"/>
          <w:w w:val="95"/>
        </w:rPr>
        <w:t>même</w:t>
      </w:r>
      <w:r>
        <w:rPr>
          <w:color w:val="231F20"/>
          <w:spacing w:val="-3"/>
          <w:w w:val="95"/>
        </w:rPr>
        <w:t xml:space="preserve"> </w:t>
      </w:r>
      <w:r>
        <w:rPr>
          <w:color w:val="231F20"/>
          <w:w w:val="95"/>
        </w:rPr>
        <w:t>des</w:t>
      </w:r>
      <w:r>
        <w:rPr>
          <w:color w:val="231F20"/>
          <w:spacing w:val="-3"/>
          <w:w w:val="95"/>
        </w:rPr>
        <w:t xml:space="preserve"> </w:t>
      </w:r>
      <w:r>
        <w:rPr>
          <w:color w:val="231F20"/>
          <w:w w:val="95"/>
        </w:rPr>
        <w:t>tentatives de</w:t>
      </w:r>
      <w:r>
        <w:rPr>
          <w:color w:val="231F20"/>
          <w:spacing w:val="-9"/>
          <w:w w:val="95"/>
        </w:rPr>
        <w:t xml:space="preserve"> </w:t>
      </w:r>
      <w:r>
        <w:rPr>
          <w:color w:val="231F20"/>
          <w:w w:val="95"/>
        </w:rPr>
        <w:t>suicide</w:t>
      </w:r>
      <w:r>
        <w:rPr>
          <w:color w:val="231F20"/>
          <w:spacing w:val="-9"/>
          <w:w w:val="95"/>
        </w:rPr>
        <w:t xml:space="preserve"> </w:t>
      </w:r>
      <w:r>
        <w:rPr>
          <w:color w:val="231F20"/>
          <w:w w:val="95"/>
        </w:rPr>
        <w:t>sont</w:t>
      </w:r>
      <w:r>
        <w:rPr>
          <w:color w:val="231F20"/>
          <w:spacing w:val="-9"/>
          <w:w w:val="95"/>
        </w:rPr>
        <w:t xml:space="preserve"> </w:t>
      </w:r>
      <w:r>
        <w:rPr>
          <w:color w:val="231F20"/>
          <w:w w:val="95"/>
        </w:rPr>
        <w:t>en</w:t>
      </w:r>
      <w:r>
        <w:rPr>
          <w:color w:val="231F20"/>
          <w:spacing w:val="-9"/>
          <w:w w:val="95"/>
        </w:rPr>
        <w:t xml:space="preserve"> </w:t>
      </w:r>
      <w:r>
        <w:rPr>
          <w:color w:val="231F20"/>
          <w:w w:val="95"/>
        </w:rPr>
        <w:t>embuscade</w:t>
      </w:r>
      <w:r>
        <w:rPr>
          <w:color w:val="231F20"/>
          <w:spacing w:val="-9"/>
          <w:w w:val="95"/>
        </w:rPr>
        <w:t xml:space="preserve"> </w:t>
      </w:r>
      <w:r>
        <w:rPr>
          <w:color w:val="231F20"/>
          <w:w w:val="95"/>
        </w:rPr>
        <w:t>derrière</w:t>
      </w:r>
      <w:r>
        <w:rPr>
          <w:color w:val="231F20"/>
          <w:spacing w:val="-9"/>
          <w:w w:val="95"/>
        </w:rPr>
        <w:t xml:space="preserve"> </w:t>
      </w:r>
      <w:r>
        <w:rPr>
          <w:color w:val="231F20"/>
          <w:w w:val="95"/>
        </w:rPr>
        <w:t>ces</w:t>
      </w:r>
      <w:r>
        <w:rPr>
          <w:color w:val="231F20"/>
          <w:spacing w:val="-9"/>
          <w:w w:val="95"/>
        </w:rPr>
        <w:t xml:space="preserve"> </w:t>
      </w:r>
      <w:r>
        <w:rPr>
          <w:color w:val="231F20"/>
          <w:w w:val="95"/>
        </w:rPr>
        <w:t>troubles</w:t>
      </w:r>
      <w:r>
        <w:rPr>
          <w:color w:val="231F20"/>
          <w:spacing w:val="-9"/>
          <w:w w:val="95"/>
        </w:rPr>
        <w:t xml:space="preserve"> </w:t>
      </w:r>
      <w:r>
        <w:rPr>
          <w:color w:val="231F20"/>
          <w:w w:val="95"/>
        </w:rPr>
        <w:t>dépressifs.</w:t>
      </w:r>
      <w:r>
        <w:rPr>
          <w:color w:val="231F20"/>
          <w:spacing w:val="-9"/>
          <w:w w:val="95"/>
        </w:rPr>
        <w:t xml:space="preserve"> </w:t>
      </w:r>
      <w:r>
        <w:rPr>
          <w:color w:val="231F20"/>
          <w:w w:val="95"/>
        </w:rPr>
        <w:t xml:space="preserve">Les </w:t>
      </w:r>
      <w:r>
        <w:rPr>
          <w:color w:val="231F20"/>
          <w:w w:val="90"/>
        </w:rPr>
        <w:t>tentatives</w:t>
      </w:r>
      <w:r>
        <w:rPr>
          <w:color w:val="231F20"/>
          <w:spacing w:val="-9"/>
          <w:w w:val="90"/>
        </w:rPr>
        <w:t xml:space="preserve"> </w:t>
      </w:r>
      <w:r>
        <w:rPr>
          <w:color w:val="231F20"/>
          <w:w w:val="90"/>
        </w:rPr>
        <w:t>de</w:t>
      </w:r>
      <w:r>
        <w:rPr>
          <w:color w:val="231F20"/>
          <w:spacing w:val="-9"/>
          <w:w w:val="90"/>
        </w:rPr>
        <w:t xml:space="preserve"> </w:t>
      </w:r>
      <w:r>
        <w:rPr>
          <w:color w:val="231F20"/>
          <w:w w:val="90"/>
        </w:rPr>
        <w:t>suicide</w:t>
      </w:r>
      <w:r>
        <w:rPr>
          <w:color w:val="231F20"/>
          <w:spacing w:val="-9"/>
          <w:w w:val="90"/>
        </w:rPr>
        <w:t xml:space="preserve"> </w:t>
      </w:r>
      <w:r>
        <w:rPr>
          <w:color w:val="231F20"/>
          <w:w w:val="90"/>
        </w:rPr>
        <w:t>et</w:t>
      </w:r>
      <w:r>
        <w:rPr>
          <w:color w:val="231F20"/>
          <w:spacing w:val="-9"/>
          <w:w w:val="90"/>
        </w:rPr>
        <w:t xml:space="preserve"> </w:t>
      </w:r>
      <w:r>
        <w:rPr>
          <w:color w:val="231F20"/>
          <w:w w:val="90"/>
        </w:rPr>
        <w:t>les</w:t>
      </w:r>
      <w:r>
        <w:rPr>
          <w:color w:val="231F20"/>
          <w:spacing w:val="-9"/>
          <w:w w:val="90"/>
        </w:rPr>
        <w:t xml:space="preserve"> </w:t>
      </w:r>
      <w:r>
        <w:rPr>
          <w:color w:val="231F20"/>
          <w:w w:val="90"/>
        </w:rPr>
        <w:t>suicides</w:t>
      </w:r>
      <w:r>
        <w:rPr>
          <w:color w:val="231F20"/>
          <w:spacing w:val="-9"/>
          <w:w w:val="90"/>
        </w:rPr>
        <w:t xml:space="preserve"> </w:t>
      </w:r>
      <w:r>
        <w:rPr>
          <w:color w:val="231F20"/>
          <w:w w:val="90"/>
        </w:rPr>
        <w:t>réussis</w:t>
      </w:r>
      <w:r>
        <w:rPr>
          <w:color w:val="231F20"/>
          <w:spacing w:val="-8"/>
          <w:w w:val="90"/>
        </w:rPr>
        <w:t xml:space="preserve"> </w:t>
      </w:r>
      <w:r>
        <w:rPr>
          <w:color w:val="231F20"/>
          <w:w w:val="90"/>
        </w:rPr>
        <w:t>se</w:t>
      </w:r>
      <w:r>
        <w:rPr>
          <w:color w:val="231F20"/>
          <w:spacing w:val="-9"/>
          <w:w w:val="90"/>
        </w:rPr>
        <w:t xml:space="preserve"> </w:t>
      </w:r>
      <w:r>
        <w:rPr>
          <w:color w:val="231F20"/>
          <w:w w:val="90"/>
        </w:rPr>
        <w:t>sont</w:t>
      </w:r>
      <w:r>
        <w:rPr>
          <w:color w:val="231F20"/>
          <w:spacing w:val="-9"/>
          <w:w w:val="90"/>
        </w:rPr>
        <w:t xml:space="preserve"> </w:t>
      </w:r>
      <w:r>
        <w:rPr>
          <w:color w:val="231F20"/>
          <w:w w:val="90"/>
        </w:rPr>
        <w:t>accrus</w:t>
      </w:r>
      <w:r>
        <w:rPr>
          <w:color w:val="231F20"/>
          <w:spacing w:val="-9"/>
          <w:w w:val="90"/>
        </w:rPr>
        <w:t xml:space="preserve"> </w:t>
      </w:r>
      <w:r>
        <w:rPr>
          <w:color w:val="231F20"/>
          <w:w w:val="90"/>
        </w:rPr>
        <w:t>dans</w:t>
      </w:r>
      <w:r>
        <w:rPr>
          <w:color w:val="231F20"/>
          <w:spacing w:val="-9"/>
          <w:w w:val="90"/>
        </w:rPr>
        <w:t xml:space="preserve"> </w:t>
      </w:r>
      <w:r>
        <w:rPr>
          <w:color w:val="231F20"/>
          <w:w w:val="90"/>
        </w:rPr>
        <w:t>la</w:t>
      </w:r>
      <w:r>
        <w:rPr>
          <w:color w:val="231F20"/>
          <w:spacing w:val="-9"/>
          <w:w w:val="90"/>
        </w:rPr>
        <w:t xml:space="preserve"> </w:t>
      </w:r>
      <w:r>
        <w:rPr>
          <w:color w:val="231F20"/>
          <w:w w:val="90"/>
        </w:rPr>
        <w:t>jeune génération,</w:t>
      </w:r>
      <w:r>
        <w:rPr>
          <w:color w:val="231F20"/>
          <w:spacing w:val="-9"/>
          <w:w w:val="90"/>
        </w:rPr>
        <w:t xml:space="preserve"> </w:t>
      </w:r>
      <w:r>
        <w:rPr>
          <w:color w:val="231F20"/>
          <w:w w:val="90"/>
        </w:rPr>
        <w:t>d'une</w:t>
      </w:r>
      <w:r>
        <w:rPr>
          <w:color w:val="231F20"/>
          <w:spacing w:val="-9"/>
          <w:w w:val="90"/>
        </w:rPr>
        <w:t xml:space="preserve"> </w:t>
      </w:r>
      <w:r>
        <w:rPr>
          <w:color w:val="231F20"/>
          <w:w w:val="90"/>
        </w:rPr>
        <w:t>façon</w:t>
      </w:r>
      <w:r>
        <w:rPr>
          <w:color w:val="231F20"/>
          <w:spacing w:val="-9"/>
          <w:w w:val="90"/>
        </w:rPr>
        <w:t xml:space="preserve"> </w:t>
      </w:r>
      <w:r>
        <w:rPr>
          <w:color w:val="231F20"/>
          <w:w w:val="90"/>
        </w:rPr>
        <w:t>parallèle</w:t>
      </w:r>
      <w:r>
        <w:rPr>
          <w:color w:val="231F20"/>
          <w:spacing w:val="-9"/>
          <w:w w:val="90"/>
        </w:rPr>
        <w:t xml:space="preserve"> </w:t>
      </w:r>
      <w:r>
        <w:rPr>
          <w:color w:val="231F20"/>
          <w:w w:val="90"/>
        </w:rPr>
        <w:t>à</w:t>
      </w:r>
      <w:r>
        <w:rPr>
          <w:color w:val="231F20"/>
          <w:spacing w:val="-9"/>
          <w:w w:val="90"/>
        </w:rPr>
        <w:t xml:space="preserve"> </w:t>
      </w:r>
      <w:r>
        <w:rPr>
          <w:color w:val="231F20"/>
          <w:w w:val="90"/>
        </w:rPr>
        <w:t>sa</w:t>
      </w:r>
      <w:r>
        <w:rPr>
          <w:color w:val="231F20"/>
          <w:spacing w:val="-9"/>
          <w:w w:val="90"/>
        </w:rPr>
        <w:t xml:space="preserve"> </w:t>
      </w:r>
      <w:r>
        <w:rPr>
          <w:color w:val="231F20"/>
          <w:w w:val="90"/>
        </w:rPr>
        <w:t>consommation</w:t>
      </w:r>
      <w:r>
        <w:rPr>
          <w:color w:val="231F20"/>
          <w:spacing w:val="-8"/>
          <w:w w:val="90"/>
        </w:rPr>
        <w:t xml:space="preserve"> </w:t>
      </w:r>
      <w:r>
        <w:rPr>
          <w:color w:val="231F20"/>
          <w:w w:val="90"/>
        </w:rPr>
        <w:t>de</w:t>
      </w:r>
      <w:r>
        <w:rPr>
          <w:color w:val="231F20"/>
          <w:spacing w:val="-9"/>
          <w:w w:val="90"/>
        </w:rPr>
        <w:t xml:space="preserve"> </w:t>
      </w:r>
      <w:r>
        <w:rPr>
          <w:color w:val="231F20"/>
          <w:w w:val="90"/>
        </w:rPr>
        <w:t>cannabis.</w:t>
      </w:r>
      <w:r>
        <w:rPr>
          <w:color w:val="231F20"/>
          <w:spacing w:val="-9"/>
          <w:w w:val="90"/>
        </w:rPr>
        <w:t xml:space="preserve"> </w:t>
      </w:r>
      <w:r>
        <w:rPr>
          <w:color w:val="231F20"/>
          <w:w w:val="90"/>
        </w:rPr>
        <w:t>Il</w:t>
      </w:r>
      <w:r>
        <w:rPr>
          <w:color w:val="231F20"/>
          <w:spacing w:val="-9"/>
          <w:w w:val="90"/>
        </w:rPr>
        <w:t xml:space="preserve"> </w:t>
      </w:r>
      <w:r>
        <w:rPr>
          <w:color w:val="231F20"/>
          <w:w w:val="90"/>
        </w:rPr>
        <w:t>a été</w:t>
      </w:r>
      <w:r>
        <w:rPr>
          <w:color w:val="231F20"/>
          <w:spacing w:val="-5"/>
          <w:w w:val="90"/>
        </w:rPr>
        <w:t xml:space="preserve"> </w:t>
      </w:r>
      <w:r>
        <w:rPr>
          <w:color w:val="231F20"/>
          <w:w w:val="90"/>
        </w:rPr>
        <w:t>constaté</w:t>
      </w:r>
      <w:r>
        <w:rPr>
          <w:color w:val="231F20"/>
          <w:spacing w:val="-5"/>
          <w:w w:val="90"/>
        </w:rPr>
        <w:t xml:space="preserve"> </w:t>
      </w:r>
      <w:r>
        <w:rPr>
          <w:color w:val="231F20"/>
          <w:w w:val="90"/>
        </w:rPr>
        <w:t>une</w:t>
      </w:r>
      <w:r>
        <w:rPr>
          <w:color w:val="231F20"/>
          <w:spacing w:val="-5"/>
          <w:w w:val="90"/>
        </w:rPr>
        <w:t xml:space="preserve"> </w:t>
      </w:r>
      <w:r>
        <w:rPr>
          <w:color w:val="231F20"/>
          <w:w w:val="90"/>
        </w:rPr>
        <w:t>telle</w:t>
      </w:r>
      <w:r>
        <w:rPr>
          <w:color w:val="231F20"/>
          <w:spacing w:val="-5"/>
          <w:w w:val="90"/>
        </w:rPr>
        <w:t xml:space="preserve"> </w:t>
      </w:r>
      <w:r>
        <w:rPr>
          <w:color w:val="231F20"/>
          <w:w w:val="90"/>
        </w:rPr>
        <w:t>corrélation</w:t>
      </w:r>
      <w:r>
        <w:rPr>
          <w:color w:val="231F20"/>
          <w:spacing w:val="-5"/>
          <w:w w:val="90"/>
        </w:rPr>
        <w:t xml:space="preserve"> </w:t>
      </w:r>
      <w:r>
        <w:rPr>
          <w:color w:val="231F20"/>
          <w:w w:val="90"/>
        </w:rPr>
        <w:t>entre</w:t>
      </w:r>
      <w:r>
        <w:rPr>
          <w:color w:val="231F20"/>
          <w:spacing w:val="-5"/>
          <w:w w:val="90"/>
        </w:rPr>
        <w:t xml:space="preserve"> </w:t>
      </w:r>
      <w:r>
        <w:rPr>
          <w:color w:val="231F20"/>
          <w:w w:val="90"/>
        </w:rPr>
        <w:t>la</w:t>
      </w:r>
      <w:r>
        <w:rPr>
          <w:color w:val="231F20"/>
          <w:spacing w:val="-5"/>
          <w:w w:val="90"/>
        </w:rPr>
        <w:t xml:space="preserve"> </w:t>
      </w:r>
      <w:r>
        <w:rPr>
          <w:color w:val="231F20"/>
          <w:w w:val="90"/>
        </w:rPr>
        <w:t>consommation</w:t>
      </w:r>
      <w:r>
        <w:rPr>
          <w:color w:val="231F20"/>
          <w:spacing w:val="-5"/>
          <w:w w:val="90"/>
        </w:rPr>
        <w:t xml:space="preserve"> </w:t>
      </w:r>
      <w:r>
        <w:rPr>
          <w:color w:val="231F20"/>
          <w:w w:val="90"/>
        </w:rPr>
        <w:t>de</w:t>
      </w:r>
      <w:r>
        <w:rPr>
          <w:color w:val="231F20"/>
          <w:spacing w:val="-5"/>
          <w:w w:val="90"/>
        </w:rPr>
        <w:t xml:space="preserve"> </w:t>
      </w:r>
      <w:r>
        <w:rPr>
          <w:color w:val="231F20"/>
          <w:w w:val="90"/>
        </w:rPr>
        <w:t xml:space="preserve">cannabis </w:t>
      </w:r>
      <w:r>
        <w:rPr>
          <w:color w:val="231F20"/>
          <w:spacing w:val="-2"/>
          <w:w w:val="90"/>
        </w:rPr>
        <w:t>et</w:t>
      </w:r>
      <w:r>
        <w:rPr>
          <w:color w:val="231F20"/>
          <w:spacing w:val="-5"/>
          <w:w w:val="90"/>
        </w:rPr>
        <w:t xml:space="preserve"> </w:t>
      </w:r>
      <w:r>
        <w:rPr>
          <w:color w:val="231F20"/>
          <w:spacing w:val="-2"/>
          <w:w w:val="90"/>
        </w:rPr>
        <w:t>les</w:t>
      </w:r>
      <w:r>
        <w:rPr>
          <w:color w:val="231F20"/>
          <w:spacing w:val="-5"/>
          <w:w w:val="90"/>
        </w:rPr>
        <w:t xml:space="preserve"> </w:t>
      </w:r>
      <w:r>
        <w:rPr>
          <w:color w:val="231F20"/>
          <w:spacing w:val="-2"/>
          <w:w w:val="90"/>
        </w:rPr>
        <w:t>idées,</w:t>
      </w:r>
      <w:r>
        <w:rPr>
          <w:color w:val="231F20"/>
          <w:spacing w:val="-5"/>
          <w:w w:val="90"/>
        </w:rPr>
        <w:t xml:space="preserve"> </w:t>
      </w:r>
      <w:r>
        <w:rPr>
          <w:color w:val="231F20"/>
          <w:spacing w:val="-2"/>
          <w:w w:val="90"/>
        </w:rPr>
        <w:t>tentations</w:t>
      </w:r>
      <w:r>
        <w:rPr>
          <w:color w:val="231F20"/>
          <w:spacing w:val="-5"/>
          <w:w w:val="90"/>
        </w:rPr>
        <w:t xml:space="preserve"> </w:t>
      </w:r>
      <w:r>
        <w:rPr>
          <w:color w:val="231F20"/>
          <w:spacing w:val="-2"/>
          <w:w w:val="90"/>
        </w:rPr>
        <w:t>et</w:t>
      </w:r>
      <w:r>
        <w:rPr>
          <w:color w:val="231F20"/>
          <w:spacing w:val="-5"/>
          <w:w w:val="90"/>
        </w:rPr>
        <w:t xml:space="preserve"> </w:t>
      </w:r>
      <w:r>
        <w:rPr>
          <w:color w:val="231F20"/>
          <w:spacing w:val="-2"/>
          <w:w w:val="90"/>
        </w:rPr>
        <w:t>tentatives</w:t>
      </w:r>
      <w:r>
        <w:rPr>
          <w:color w:val="231F20"/>
          <w:spacing w:val="-5"/>
          <w:w w:val="90"/>
        </w:rPr>
        <w:t xml:space="preserve"> </w:t>
      </w:r>
      <w:r>
        <w:rPr>
          <w:color w:val="231F20"/>
          <w:spacing w:val="-2"/>
          <w:w w:val="90"/>
        </w:rPr>
        <w:t>de</w:t>
      </w:r>
      <w:r>
        <w:rPr>
          <w:color w:val="231F20"/>
          <w:spacing w:val="-5"/>
          <w:w w:val="90"/>
        </w:rPr>
        <w:t xml:space="preserve"> </w:t>
      </w:r>
      <w:r>
        <w:rPr>
          <w:color w:val="231F20"/>
          <w:spacing w:val="-2"/>
          <w:w w:val="90"/>
        </w:rPr>
        <w:t>suicide</w:t>
      </w:r>
      <w:r>
        <w:rPr>
          <w:color w:val="231F20"/>
          <w:spacing w:val="-5"/>
          <w:w w:val="90"/>
        </w:rPr>
        <w:t xml:space="preserve"> </w:t>
      </w:r>
      <w:r>
        <w:rPr>
          <w:color w:val="231F20"/>
          <w:spacing w:val="-2"/>
          <w:w w:val="90"/>
        </w:rPr>
        <w:t>dans</w:t>
      </w:r>
      <w:r>
        <w:rPr>
          <w:color w:val="231F20"/>
          <w:spacing w:val="-5"/>
          <w:w w:val="90"/>
        </w:rPr>
        <w:t xml:space="preserve"> </w:t>
      </w:r>
      <w:r>
        <w:rPr>
          <w:color w:val="231F20"/>
          <w:spacing w:val="-2"/>
          <w:w w:val="90"/>
        </w:rPr>
        <w:t>une</w:t>
      </w:r>
      <w:r>
        <w:rPr>
          <w:color w:val="231F20"/>
          <w:spacing w:val="-5"/>
          <w:w w:val="90"/>
        </w:rPr>
        <w:t xml:space="preserve"> </w:t>
      </w:r>
      <w:r>
        <w:rPr>
          <w:color w:val="231F20"/>
          <w:spacing w:val="-2"/>
          <w:w w:val="90"/>
        </w:rPr>
        <w:t>étude</w:t>
      </w:r>
      <w:r>
        <w:rPr>
          <w:color w:val="231F20"/>
          <w:spacing w:val="-5"/>
          <w:w w:val="90"/>
        </w:rPr>
        <w:t xml:space="preserve"> </w:t>
      </w:r>
      <w:r>
        <w:rPr>
          <w:color w:val="231F20"/>
          <w:spacing w:val="-2"/>
          <w:w w:val="90"/>
        </w:rPr>
        <w:t xml:space="preserve">effectuée </w:t>
      </w:r>
      <w:r>
        <w:rPr>
          <w:color w:val="231F20"/>
          <w:w w:val="90"/>
        </w:rPr>
        <w:t>par</w:t>
      </w:r>
      <w:r>
        <w:rPr>
          <w:color w:val="231F20"/>
          <w:spacing w:val="-3"/>
          <w:w w:val="90"/>
        </w:rPr>
        <w:t xml:space="preserve"> </w:t>
      </w:r>
      <w:r>
        <w:rPr>
          <w:color w:val="231F20"/>
          <w:w w:val="90"/>
        </w:rPr>
        <w:t>le</w:t>
      </w:r>
      <w:r>
        <w:rPr>
          <w:color w:val="231F20"/>
          <w:spacing w:val="-3"/>
          <w:w w:val="90"/>
        </w:rPr>
        <w:t xml:space="preserve"> </w:t>
      </w:r>
      <w:r>
        <w:rPr>
          <w:color w:val="231F20"/>
          <w:w w:val="90"/>
        </w:rPr>
        <w:t>docteur</w:t>
      </w:r>
      <w:r>
        <w:rPr>
          <w:color w:val="231F20"/>
          <w:spacing w:val="-3"/>
          <w:w w:val="90"/>
        </w:rPr>
        <w:t xml:space="preserve"> </w:t>
      </w:r>
      <w:r>
        <w:rPr>
          <w:color w:val="231F20"/>
          <w:w w:val="90"/>
        </w:rPr>
        <w:t>Marie</w:t>
      </w:r>
      <w:r>
        <w:rPr>
          <w:color w:val="231F20"/>
          <w:spacing w:val="-3"/>
          <w:w w:val="90"/>
        </w:rPr>
        <w:t xml:space="preserve"> </w:t>
      </w:r>
      <w:r>
        <w:rPr>
          <w:color w:val="231F20"/>
          <w:w w:val="90"/>
        </w:rPr>
        <w:t>Choquet</w:t>
      </w:r>
      <w:r>
        <w:rPr>
          <w:color w:val="231F20"/>
          <w:spacing w:val="-3"/>
          <w:w w:val="90"/>
        </w:rPr>
        <w:t xml:space="preserve"> </w:t>
      </w:r>
      <w:r>
        <w:rPr>
          <w:color w:val="231F20"/>
          <w:w w:val="90"/>
        </w:rPr>
        <w:t>(INSERM)</w:t>
      </w:r>
      <w:r>
        <w:rPr>
          <w:color w:val="231F20"/>
          <w:spacing w:val="-3"/>
          <w:w w:val="90"/>
        </w:rPr>
        <w:t xml:space="preserve"> </w:t>
      </w:r>
      <w:r>
        <w:rPr>
          <w:color w:val="231F20"/>
          <w:w w:val="90"/>
        </w:rPr>
        <w:t>à</w:t>
      </w:r>
      <w:r>
        <w:rPr>
          <w:color w:val="231F20"/>
          <w:spacing w:val="-3"/>
          <w:w w:val="90"/>
        </w:rPr>
        <w:t xml:space="preserve"> </w:t>
      </w:r>
      <w:r>
        <w:rPr>
          <w:color w:val="231F20"/>
          <w:w w:val="90"/>
        </w:rPr>
        <w:t>partir</w:t>
      </w:r>
      <w:r>
        <w:rPr>
          <w:color w:val="231F20"/>
          <w:spacing w:val="-3"/>
          <w:w w:val="90"/>
        </w:rPr>
        <w:t xml:space="preserve"> </w:t>
      </w:r>
      <w:r>
        <w:rPr>
          <w:color w:val="231F20"/>
          <w:w w:val="90"/>
        </w:rPr>
        <w:t>d'un</w:t>
      </w:r>
      <w:r>
        <w:rPr>
          <w:color w:val="231F20"/>
          <w:spacing w:val="-3"/>
          <w:w w:val="90"/>
        </w:rPr>
        <w:t xml:space="preserve"> </w:t>
      </w:r>
      <w:r>
        <w:rPr>
          <w:color w:val="231F20"/>
          <w:w w:val="90"/>
        </w:rPr>
        <w:t xml:space="preserve">questionnaire </w:t>
      </w:r>
      <w:r>
        <w:rPr>
          <w:color w:val="231F20"/>
          <w:w w:val="95"/>
        </w:rPr>
        <w:t>rempli</w:t>
      </w:r>
      <w:r>
        <w:rPr>
          <w:color w:val="231F20"/>
          <w:spacing w:val="-3"/>
          <w:w w:val="95"/>
        </w:rPr>
        <w:t xml:space="preserve"> </w:t>
      </w:r>
      <w:r>
        <w:rPr>
          <w:color w:val="231F20"/>
          <w:w w:val="95"/>
        </w:rPr>
        <w:t>par</w:t>
      </w:r>
      <w:r>
        <w:rPr>
          <w:color w:val="231F20"/>
          <w:spacing w:val="-3"/>
          <w:w w:val="95"/>
        </w:rPr>
        <w:t xml:space="preserve"> </w:t>
      </w:r>
      <w:r>
        <w:rPr>
          <w:color w:val="231F20"/>
          <w:w w:val="95"/>
        </w:rPr>
        <w:t>les</w:t>
      </w:r>
      <w:r>
        <w:rPr>
          <w:color w:val="231F20"/>
          <w:spacing w:val="-3"/>
          <w:w w:val="95"/>
        </w:rPr>
        <w:t xml:space="preserve"> </w:t>
      </w:r>
      <w:r>
        <w:rPr>
          <w:color w:val="231F20"/>
          <w:w w:val="95"/>
        </w:rPr>
        <w:t>jeunes</w:t>
      </w:r>
      <w:r>
        <w:rPr>
          <w:color w:val="231F20"/>
          <w:spacing w:val="-3"/>
          <w:w w:val="95"/>
        </w:rPr>
        <w:t xml:space="preserve"> </w:t>
      </w:r>
      <w:r>
        <w:rPr>
          <w:color w:val="231F20"/>
          <w:w w:val="95"/>
        </w:rPr>
        <w:t>qui</w:t>
      </w:r>
      <w:r>
        <w:rPr>
          <w:color w:val="231F20"/>
          <w:spacing w:val="-3"/>
          <w:w w:val="95"/>
        </w:rPr>
        <w:t xml:space="preserve"> </w:t>
      </w:r>
      <w:r>
        <w:rPr>
          <w:color w:val="231F20"/>
          <w:w w:val="95"/>
        </w:rPr>
        <w:t>participent</w:t>
      </w:r>
      <w:r>
        <w:rPr>
          <w:color w:val="231F20"/>
          <w:spacing w:val="-3"/>
          <w:w w:val="95"/>
        </w:rPr>
        <w:t xml:space="preserve"> </w:t>
      </w:r>
      <w:r>
        <w:rPr>
          <w:color w:val="231F20"/>
          <w:w w:val="95"/>
        </w:rPr>
        <w:t>aux</w:t>
      </w:r>
      <w:r>
        <w:rPr>
          <w:color w:val="231F20"/>
          <w:spacing w:val="-3"/>
          <w:w w:val="95"/>
        </w:rPr>
        <w:t xml:space="preserve"> </w:t>
      </w:r>
      <w:r>
        <w:rPr>
          <w:color w:val="231F20"/>
          <w:w w:val="95"/>
        </w:rPr>
        <w:t>journées</w:t>
      </w:r>
      <w:r>
        <w:rPr>
          <w:color w:val="231F20"/>
          <w:spacing w:val="-3"/>
          <w:w w:val="95"/>
        </w:rPr>
        <w:t xml:space="preserve"> </w:t>
      </w:r>
      <w:r>
        <w:rPr>
          <w:color w:val="231F20"/>
          <w:w w:val="95"/>
        </w:rPr>
        <w:t>d'appel</w:t>
      </w:r>
      <w:r>
        <w:rPr>
          <w:color w:val="231F20"/>
          <w:spacing w:val="-3"/>
          <w:w w:val="95"/>
        </w:rPr>
        <w:t xml:space="preserve"> </w:t>
      </w:r>
      <w:r>
        <w:rPr>
          <w:color w:val="231F20"/>
          <w:w w:val="95"/>
        </w:rPr>
        <w:t>pour</w:t>
      </w:r>
      <w:r>
        <w:rPr>
          <w:color w:val="231F20"/>
          <w:spacing w:val="-3"/>
          <w:w w:val="95"/>
        </w:rPr>
        <w:t xml:space="preserve"> </w:t>
      </w:r>
      <w:r>
        <w:rPr>
          <w:color w:val="231F20"/>
          <w:w w:val="95"/>
        </w:rPr>
        <w:t xml:space="preserve">la </w:t>
      </w:r>
      <w:r>
        <w:rPr>
          <w:color w:val="231F20"/>
        </w:rPr>
        <w:t>défense</w:t>
      </w:r>
      <w:r>
        <w:rPr>
          <w:color w:val="231F20"/>
          <w:spacing w:val="-15"/>
        </w:rPr>
        <w:t xml:space="preserve"> </w:t>
      </w:r>
      <w:r>
        <w:rPr>
          <w:color w:val="231F20"/>
        </w:rPr>
        <w:t>(JAPD).</w:t>
      </w:r>
    </w:p>
    <w:p w14:paraId="38AEB619" w14:textId="77777777" w:rsidR="00B76AFF" w:rsidRDefault="00B76AFF">
      <w:pPr>
        <w:pStyle w:val="Corpsdetexte"/>
        <w:spacing w:before="5"/>
        <w:rPr>
          <w:sz w:val="17"/>
        </w:rPr>
      </w:pPr>
    </w:p>
    <w:p w14:paraId="2DCE135B" w14:textId="5789E6ED" w:rsidR="00B76AFF" w:rsidRDefault="00000000" w:rsidP="00A32540">
      <w:pPr>
        <w:spacing w:before="102"/>
        <w:ind w:left="284"/>
        <w:rPr>
          <w:sz w:val="24"/>
        </w:rPr>
        <w:sectPr w:rsidR="00B76AFF">
          <w:pgSz w:w="9350" w:h="12750"/>
          <w:pgMar w:top="920" w:right="1280" w:bottom="420" w:left="1100" w:header="0" w:footer="222" w:gutter="0"/>
          <w:cols w:space="720"/>
        </w:sectPr>
      </w:pPr>
      <w:r>
        <w:rPr>
          <w:color w:val="323031"/>
          <w:spacing w:val="-5"/>
          <w:sz w:val="24"/>
        </w:rPr>
        <w:t>6</w:t>
      </w:r>
      <w:r w:rsidR="00A32540">
        <w:rPr>
          <w:color w:val="323031"/>
          <w:spacing w:val="-5"/>
          <w:sz w:val="24"/>
        </w:rPr>
        <w:t>1</w:t>
      </w:r>
    </w:p>
    <w:p w14:paraId="55C96133" w14:textId="77777777" w:rsidR="00B76AFF" w:rsidRDefault="00000000">
      <w:pPr>
        <w:spacing w:before="97"/>
        <w:ind w:right="102"/>
        <w:jc w:val="right"/>
        <w:rPr>
          <w:sz w:val="20"/>
        </w:rPr>
      </w:pPr>
      <w:bookmarkStart w:id="132" w:name="Désinhibition"/>
      <w:bookmarkStart w:id="133" w:name="Développement_staturo-pondéral_"/>
      <w:bookmarkStart w:id="134" w:name="_bookmark44"/>
      <w:bookmarkEnd w:id="132"/>
      <w:bookmarkEnd w:id="133"/>
      <w:bookmarkEnd w:id="134"/>
      <w:r>
        <w:rPr>
          <w:color w:val="323031"/>
          <w:spacing w:val="-2"/>
          <w:sz w:val="20"/>
        </w:rPr>
        <w:lastRenderedPageBreak/>
        <w:t>DÉSINHIBITION</w:t>
      </w:r>
    </w:p>
    <w:p w14:paraId="29A2C4E2" w14:textId="77777777" w:rsidR="00B76AFF" w:rsidRDefault="00000000">
      <w:pPr>
        <w:pStyle w:val="Corpsdetexte"/>
        <w:spacing w:before="4"/>
        <w:rPr>
          <w:sz w:val="17"/>
        </w:rPr>
      </w:pPr>
      <w:r>
        <w:pict w14:anchorId="1B413062">
          <v:shape id="docshape52" o:spid="_x0000_s2159" style="position:absolute;margin-left:77.7pt;margin-top:12.9pt;width:320.35pt;height:.1pt;z-index:-15700480;mso-wrap-distance-left:0;mso-wrap-distance-right:0;mso-position-horizontal-relative:page" coordorigin="1554,258" coordsize="6407,0" path="m7960,258r-6406,e" filled="f" strokecolor="#231f20" strokeweight=".25pt">
            <v:path arrowok="t"/>
            <w10:wrap type="topAndBottom" anchorx="page"/>
          </v:shape>
        </w:pict>
      </w:r>
    </w:p>
    <w:p w14:paraId="6467E665" w14:textId="77777777" w:rsidR="00B76AFF" w:rsidRDefault="00000000">
      <w:pPr>
        <w:pStyle w:val="Titre3"/>
        <w:spacing w:before="194"/>
      </w:pPr>
      <w:r>
        <w:rPr>
          <w:color w:val="231F20"/>
          <w:spacing w:val="-2"/>
        </w:rPr>
        <w:t>Désinhibition</w:t>
      </w:r>
    </w:p>
    <w:p w14:paraId="00FE97CC" w14:textId="77777777" w:rsidR="00B76AFF" w:rsidRDefault="00000000">
      <w:pPr>
        <w:pStyle w:val="Corpsdetexte"/>
        <w:spacing w:before="99" w:line="206" w:lineRule="auto"/>
        <w:ind w:left="453" w:right="100"/>
        <w:jc w:val="both"/>
      </w:pPr>
      <w:r>
        <w:rPr>
          <w:color w:val="231F20"/>
          <w:w w:val="90"/>
        </w:rPr>
        <w:t xml:space="preserve">Suppression des contraintes psychologiques que l'on s'impose, tant </w:t>
      </w:r>
      <w:r>
        <w:rPr>
          <w:color w:val="231F20"/>
        </w:rPr>
        <w:t>pour</w:t>
      </w:r>
      <w:r>
        <w:rPr>
          <w:color w:val="231F20"/>
          <w:spacing w:val="-10"/>
        </w:rPr>
        <w:t xml:space="preserve"> </w:t>
      </w:r>
      <w:r>
        <w:rPr>
          <w:color w:val="231F20"/>
        </w:rPr>
        <w:t>l'estime</w:t>
      </w:r>
      <w:r>
        <w:rPr>
          <w:color w:val="231F20"/>
          <w:spacing w:val="-10"/>
        </w:rPr>
        <w:t xml:space="preserve"> </w:t>
      </w:r>
      <w:r>
        <w:rPr>
          <w:color w:val="231F20"/>
        </w:rPr>
        <w:t>de</w:t>
      </w:r>
      <w:r>
        <w:rPr>
          <w:color w:val="231F20"/>
          <w:spacing w:val="-10"/>
        </w:rPr>
        <w:t xml:space="preserve"> </w:t>
      </w:r>
      <w:r>
        <w:rPr>
          <w:color w:val="231F20"/>
        </w:rPr>
        <w:t>soi</w:t>
      </w:r>
      <w:r>
        <w:rPr>
          <w:color w:val="231F20"/>
          <w:spacing w:val="-10"/>
        </w:rPr>
        <w:t xml:space="preserve"> </w:t>
      </w:r>
      <w:r>
        <w:rPr>
          <w:color w:val="231F20"/>
        </w:rPr>
        <w:t>que</w:t>
      </w:r>
      <w:r>
        <w:rPr>
          <w:color w:val="231F20"/>
          <w:spacing w:val="-10"/>
        </w:rPr>
        <w:t xml:space="preserve"> </w:t>
      </w:r>
      <w:r>
        <w:rPr>
          <w:color w:val="231F20"/>
        </w:rPr>
        <w:t>pour</w:t>
      </w:r>
      <w:r>
        <w:rPr>
          <w:color w:val="231F20"/>
          <w:spacing w:val="-10"/>
        </w:rPr>
        <w:t xml:space="preserve"> </w:t>
      </w:r>
      <w:r>
        <w:rPr>
          <w:color w:val="231F20"/>
        </w:rPr>
        <w:t>le</w:t>
      </w:r>
      <w:r>
        <w:rPr>
          <w:color w:val="231F20"/>
          <w:spacing w:val="-10"/>
        </w:rPr>
        <w:t xml:space="preserve"> </w:t>
      </w:r>
      <w:r>
        <w:rPr>
          <w:color w:val="231F20"/>
        </w:rPr>
        <w:t>respect</w:t>
      </w:r>
      <w:r>
        <w:rPr>
          <w:color w:val="231F20"/>
          <w:spacing w:val="-10"/>
        </w:rPr>
        <w:t xml:space="preserve"> </w:t>
      </w:r>
      <w:r>
        <w:rPr>
          <w:color w:val="231F20"/>
        </w:rPr>
        <w:t>d'autrui.</w:t>
      </w:r>
      <w:r>
        <w:rPr>
          <w:color w:val="231F20"/>
          <w:spacing w:val="-10"/>
        </w:rPr>
        <w:t xml:space="preserve"> </w:t>
      </w:r>
      <w:r>
        <w:rPr>
          <w:color w:val="231F20"/>
        </w:rPr>
        <w:t>«</w:t>
      </w:r>
      <w:r>
        <w:rPr>
          <w:color w:val="231F20"/>
          <w:spacing w:val="-10"/>
        </w:rPr>
        <w:t xml:space="preserve"> </w:t>
      </w:r>
      <w:r>
        <w:rPr>
          <w:color w:val="231F20"/>
        </w:rPr>
        <w:t>Un</w:t>
      </w:r>
      <w:r>
        <w:rPr>
          <w:color w:val="231F20"/>
          <w:spacing w:val="-10"/>
        </w:rPr>
        <w:t xml:space="preserve"> </w:t>
      </w:r>
      <w:r>
        <w:rPr>
          <w:color w:val="231F20"/>
        </w:rPr>
        <w:t>Homme ça</w:t>
      </w:r>
      <w:r>
        <w:rPr>
          <w:color w:val="231F20"/>
          <w:spacing w:val="-15"/>
        </w:rPr>
        <w:t xml:space="preserve"> </w:t>
      </w:r>
      <w:r>
        <w:rPr>
          <w:color w:val="231F20"/>
        </w:rPr>
        <w:t>s'empêche</w:t>
      </w:r>
      <w:r>
        <w:rPr>
          <w:color w:val="231F20"/>
          <w:spacing w:val="-15"/>
        </w:rPr>
        <w:t xml:space="preserve"> </w:t>
      </w:r>
      <w:r>
        <w:rPr>
          <w:color w:val="231F20"/>
        </w:rPr>
        <w:t>»</w:t>
      </w:r>
      <w:r>
        <w:rPr>
          <w:color w:val="231F20"/>
          <w:spacing w:val="-15"/>
        </w:rPr>
        <w:t xml:space="preserve"> </w:t>
      </w:r>
      <w:r>
        <w:rPr>
          <w:color w:val="231F20"/>
        </w:rPr>
        <w:t>disait</w:t>
      </w:r>
      <w:r>
        <w:rPr>
          <w:color w:val="231F20"/>
          <w:spacing w:val="-15"/>
        </w:rPr>
        <w:t xml:space="preserve"> </w:t>
      </w:r>
      <w:r>
        <w:rPr>
          <w:color w:val="231F20"/>
        </w:rPr>
        <w:t>A.</w:t>
      </w:r>
      <w:r>
        <w:rPr>
          <w:color w:val="231F20"/>
          <w:spacing w:val="-14"/>
        </w:rPr>
        <w:t xml:space="preserve"> </w:t>
      </w:r>
      <w:r>
        <w:rPr>
          <w:color w:val="231F20"/>
        </w:rPr>
        <w:t>Camus.</w:t>
      </w:r>
      <w:r>
        <w:rPr>
          <w:color w:val="231F20"/>
          <w:spacing w:val="-15"/>
        </w:rPr>
        <w:t xml:space="preserve"> </w:t>
      </w:r>
      <w:r>
        <w:rPr>
          <w:color w:val="231F20"/>
        </w:rPr>
        <w:t>Sous</w:t>
      </w:r>
      <w:r>
        <w:rPr>
          <w:color w:val="231F20"/>
          <w:spacing w:val="-15"/>
        </w:rPr>
        <w:t xml:space="preserve"> </w:t>
      </w:r>
      <w:r>
        <w:rPr>
          <w:color w:val="231F20"/>
        </w:rPr>
        <w:t>l'influence</w:t>
      </w:r>
      <w:r>
        <w:rPr>
          <w:color w:val="231F20"/>
          <w:spacing w:val="-15"/>
        </w:rPr>
        <w:t xml:space="preserve"> </w:t>
      </w:r>
      <w:r>
        <w:rPr>
          <w:color w:val="231F20"/>
        </w:rPr>
        <w:t>du</w:t>
      </w:r>
      <w:r>
        <w:rPr>
          <w:color w:val="231F20"/>
          <w:spacing w:val="-14"/>
        </w:rPr>
        <w:t xml:space="preserve"> </w:t>
      </w:r>
      <w:r>
        <w:rPr>
          <w:color w:val="231F20"/>
        </w:rPr>
        <w:t>cannabis</w:t>
      </w:r>
      <w:r>
        <w:rPr>
          <w:color w:val="231F20"/>
          <w:spacing w:val="-15"/>
        </w:rPr>
        <w:t xml:space="preserve"> </w:t>
      </w:r>
      <w:r>
        <w:rPr>
          <w:color w:val="231F20"/>
        </w:rPr>
        <w:t xml:space="preserve">et </w:t>
      </w:r>
      <w:r>
        <w:rPr>
          <w:color w:val="231F20"/>
          <w:w w:val="95"/>
        </w:rPr>
        <w:t xml:space="preserve">de son THC* (tout comme de benzodiazépines anxiolytiques ou d'alcool) peut survenir une levée des inhibitions, avec libération </w:t>
      </w:r>
      <w:r>
        <w:rPr>
          <w:color w:val="231F20"/>
          <w:w w:val="90"/>
        </w:rPr>
        <w:t xml:space="preserve">des comportements réprimés. Cela peut revêtir de très nombreuses </w:t>
      </w:r>
      <w:r>
        <w:rPr>
          <w:color w:val="231F20"/>
        </w:rPr>
        <w:t>expressions</w:t>
      </w:r>
      <w:r>
        <w:rPr>
          <w:color w:val="231F20"/>
          <w:spacing w:val="-7"/>
        </w:rPr>
        <w:t xml:space="preserve"> </w:t>
      </w:r>
      <w:r>
        <w:rPr>
          <w:color w:val="231F20"/>
        </w:rPr>
        <w:t>;</w:t>
      </w:r>
      <w:r>
        <w:rPr>
          <w:color w:val="231F20"/>
          <w:spacing w:val="-7"/>
        </w:rPr>
        <w:t xml:space="preserve"> </w:t>
      </w:r>
      <w:r>
        <w:rPr>
          <w:color w:val="231F20"/>
        </w:rPr>
        <w:t>vulgarité</w:t>
      </w:r>
      <w:r>
        <w:rPr>
          <w:color w:val="231F20"/>
          <w:spacing w:val="-7"/>
        </w:rPr>
        <w:t xml:space="preserve"> </w:t>
      </w:r>
      <w:r>
        <w:rPr>
          <w:color w:val="231F20"/>
        </w:rPr>
        <w:t>du</w:t>
      </w:r>
      <w:r>
        <w:rPr>
          <w:color w:val="231F20"/>
          <w:spacing w:val="-7"/>
        </w:rPr>
        <w:t xml:space="preserve"> </w:t>
      </w:r>
      <w:r>
        <w:rPr>
          <w:color w:val="231F20"/>
        </w:rPr>
        <w:t>langage,</w:t>
      </w:r>
      <w:r>
        <w:rPr>
          <w:color w:val="231F20"/>
          <w:spacing w:val="-7"/>
        </w:rPr>
        <w:t xml:space="preserve"> </w:t>
      </w:r>
      <w:r>
        <w:rPr>
          <w:color w:val="231F20"/>
        </w:rPr>
        <w:t>agression</w:t>
      </w:r>
      <w:r>
        <w:rPr>
          <w:color w:val="231F20"/>
          <w:spacing w:val="-7"/>
        </w:rPr>
        <w:t xml:space="preserve"> </w:t>
      </w:r>
      <w:r>
        <w:rPr>
          <w:color w:val="231F20"/>
        </w:rPr>
        <w:t>verbale,</w:t>
      </w:r>
      <w:r>
        <w:rPr>
          <w:color w:val="231F20"/>
          <w:spacing w:val="-7"/>
        </w:rPr>
        <w:t xml:space="preserve"> </w:t>
      </w:r>
      <w:r>
        <w:rPr>
          <w:color w:val="231F20"/>
        </w:rPr>
        <w:t xml:space="preserve">négation </w:t>
      </w:r>
      <w:r>
        <w:rPr>
          <w:color w:val="231F20"/>
          <w:w w:val="95"/>
        </w:rPr>
        <w:t xml:space="preserve">soudaine de la hiérarchie, agressivité physique dirigée contre soi </w:t>
      </w:r>
      <w:r>
        <w:rPr>
          <w:color w:val="231F20"/>
          <w:w w:val="90"/>
        </w:rPr>
        <w:t xml:space="preserve">(tentative de suicide) ou contre autrui, avec violence, prise de risque </w:t>
      </w:r>
      <w:r>
        <w:rPr>
          <w:color w:val="231F20"/>
          <w:spacing w:val="-2"/>
        </w:rPr>
        <w:t>sur</w:t>
      </w:r>
      <w:r>
        <w:rPr>
          <w:color w:val="231F20"/>
          <w:spacing w:val="-10"/>
        </w:rPr>
        <w:t xml:space="preserve"> </w:t>
      </w:r>
      <w:r>
        <w:rPr>
          <w:color w:val="231F20"/>
          <w:spacing w:val="-2"/>
        </w:rPr>
        <w:t>la</w:t>
      </w:r>
      <w:r>
        <w:rPr>
          <w:color w:val="231F20"/>
          <w:spacing w:val="-10"/>
        </w:rPr>
        <w:t xml:space="preserve"> </w:t>
      </w:r>
      <w:r>
        <w:rPr>
          <w:color w:val="231F20"/>
          <w:spacing w:val="-2"/>
        </w:rPr>
        <w:t>route</w:t>
      </w:r>
      <w:r>
        <w:rPr>
          <w:color w:val="231F20"/>
          <w:spacing w:val="-10"/>
        </w:rPr>
        <w:t xml:space="preserve"> </w:t>
      </w:r>
      <w:r>
        <w:rPr>
          <w:color w:val="231F20"/>
          <w:spacing w:val="-2"/>
        </w:rPr>
        <w:t>ou</w:t>
      </w:r>
      <w:r>
        <w:rPr>
          <w:color w:val="231F20"/>
          <w:spacing w:val="-10"/>
        </w:rPr>
        <w:t xml:space="preserve"> </w:t>
      </w:r>
      <w:r>
        <w:rPr>
          <w:color w:val="231F20"/>
          <w:spacing w:val="-2"/>
        </w:rPr>
        <w:t>dans</w:t>
      </w:r>
      <w:r>
        <w:rPr>
          <w:color w:val="231F20"/>
          <w:spacing w:val="-10"/>
        </w:rPr>
        <w:t xml:space="preserve"> </w:t>
      </w:r>
      <w:r>
        <w:rPr>
          <w:color w:val="231F20"/>
          <w:spacing w:val="-2"/>
        </w:rPr>
        <w:t>l'exercice</w:t>
      </w:r>
      <w:r>
        <w:rPr>
          <w:color w:val="231F20"/>
          <w:spacing w:val="-10"/>
        </w:rPr>
        <w:t xml:space="preserve"> </w:t>
      </w:r>
      <w:r>
        <w:rPr>
          <w:color w:val="231F20"/>
          <w:spacing w:val="-2"/>
        </w:rPr>
        <w:t>de</w:t>
      </w:r>
      <w:r>
        <w:rPr>
          <w:color w:val="231F20"/>
          <w:spacing w:val="-10"/>
        </w:rPr>
        <w:t xml:space="preserve"> </w:t>
      </w:r>
      <w:r>
        <w:rPr>
          <w:color w:val="231F20"/>
          <w:spacing w:val="-2"/>
        </w:rPr>
        <w:t>sa</w:t>
      </w:r>
      <w:r>
        <w:rPr>
          <w:color w:val="231F20"/>
          <w:spacing w:val="-10"/>
        </w:rPr>
        <w:t xml:space="preserve"> </w:t>
      </w:r>
      <w:r>
        <w:rPr>
          <w:color w:val="231F20"/>
          <w:spacing w:val="-2"/>
        </w:rPr>
        <w:t>profession</w:t>
      </w:r>
      <w:r>
        <w:rPr>
          <w:color w:val="231F20"/>
          <w:spacing w:val="-10"/>
        </w:rPr>
        <w:t xml:space="preserve"> </w:t>
      </w:r>
      <w:r>
        <w:rPr>
          <w:color w:val="231F20"/>
          <w:spacing w:val="-2"/>
        </w:rPr>
        <w:t>(le</w:t>
      </w:r>
      <w:r>
        <w:rPr>
          <w:color w:val="231F20"/>
          <w:spacing w:val="-10"/>
        </w:rPr>
        <w:t xml:space="preserve"> </w:t>
      </w:r>
      <w:r>
        <w:rPr>
          <w:color w:val="231F20"/>
          <w:spacing w:val="-2"/>
        </w:rPr>
        <w:t>pilote</w:t>
      </w:r>
      <w:r>
        <w:rPr>
          <w:color w:val="231F20"/>
          <w:spacing w:val="-10"/>
        </w:rPr>
        <w:t xml:space="preserve"> </w:t>
      </w:r>
      <w:r>
        <w:rPr>
          <w:color w:val="231F20"/>
          <w:spacing w:val="-2"/>
        </w:rPr>
        <w:t xml:space="preserve">d'avion </w:t>
      </w:r>
      <w:r>
        <w:rPr>
          <w:color w:val="231F20"/>
        </w:rPr>
        <w:t>du</w:t>
      </w:r>
      <w:r>
        <w:rPr>
          <w:color w:val="231F20"/>
          <w:spacing w:val="-13"/>
        </w:rPr>
        <w:t xml:space="preserve"> </w:t>
      </w:r>
      <w:r>
        <w:rPr>
          <w:color w:val="231F20"/>
        </w:rPr>
        <w:t>film</w:t>
      </w:r>
      <w:r>
        <w:rPr>
          <w:color w:val="231F20"/>
          <w:spacing w:val="-13"/>
        </w:rPr>
        <w:t xml:space="preserve"> </w:t>
      </w:r>
      <w:r>
        <w:rPr>
          <w:color w:val="231F20"/>
        </w:rPr>
        <w:t>«</w:t>
      </w:r>
      <w:r>
        <w:rPr>
          <w:color w:val="231F20"/>
          <w:spacing w:val="-13"/>
        </w:rPr>
        <w:t xml:space="preserve"> </w:t>
      </w:r>
      <w:r>
        <w:rPr>
          <w:color w:val="231F20"/>
        </w:rPr>
        <w:t>Benzaï</w:t>
      </w:r>
      <w:r>
        <w:rPr>
          <w:color w:val="231F20"/>
          <w:spacing w:val="-13"/>
        </w:rPr>
        <w:t xml:space="preserve"> </w:t>
      </w:r>
      <w:r>
        <w:rPr>
          <w:color w:val="231F20"/>
        </w:rPr>
        <w:t>»,</w:t>
      </w:r>
      <w:r>
        <w:rPr>
          <w:color w:val="231F20"/>
          <w:spacing w:val="-13"/>
        </w:rPr>
        <w:t xml:space="preserve"> </w:t>
      </w:r>
      <w:r>
        <w:rPr>
          <w:color w:val="231F20"/>
        </w:rPr>
        <w:t>de</w:t>
      </w:r>
      <w:r>
        <w:rPr>
          <w:color w:val="231F20"/>
          <w:spacing w:val="-13"/>
        </w:rPr>
        <w:t xml:space="preserve"> </w:t>
      </w:r>
      <w:r>
        <w:rPr>
          <w:color w:val="231F20"/>
        </w:rPr>
        <w:t>Claude</w:t>
      </w:r>
      <w:r>
        <w:rPr>
          <w:color w:val="231F20"/>
          <w:spacing w:val="-13"/>
        </w:rPr>
        <w:t xml:space="preserve"> </w:t>
      </w:r>
      <w:r>
        <w:rPr>
          <w:color w:val="231F20"/>
        </w:rPr>
        <w:t>Zidi),</w:t>
      </w:r>
      <w:r>
        <w:rPr>
          <w:color w:val="231F20"/>
          <w:spacing w:val="-13"/>
        </w:rPr>
        <w:t xml:space="preserve"> </w:t>
      </w:r>
      <w:r>
        <w:rPr>
          <w:color w:val="231F20"/>
        </w:rPr>
        <w:t>des</w:t>
      </w:r>
      <w:r>
        <w:rPr>
          <w:color w:val="231F20"/>
          <w:spacing w:val="-13"/>
        </w:rPr>
        <w:t xml:space="preserve"> </w:t>
      </w:r>
      <w:r>
        <w:rPr>
          <w:color w:val="231F20"/>
        </w:rPr>
        <w:t>relations</w:t>
      </w:r>
      <w:r>
        <w:rPr>
          <w:color w:val="231F20"/>
          <w:spacing w:val="-13"/>
        </w:rPr>
        <w:t xml:space="preserve"> </w:t>
      </w:r>
      <w:r>
        <w:rPr>
          <w:color w:val="231F20"/>
        </w:rPr>
        <w:t>sexuelles</w:t>
      </w:r>
      <w:r>
        <w:rPr>
          <w:color w:val="231F20"/>
          <w:spacing w:val="-13"/>
        </w:rPr>
        <w:t xml:space="preserve"> </w:t>
      </w:r>
      <w:r>
        <w:rPr>
          <w:color w:val="231F20"/>
        </w:rPr>
        <w:t xml:space="preserve">sans </w:t>
      </w:r>
      <w:r>
        <w:rPr>
          <w:color w:val="231F20"/>
          <w:w w:val="95"/>
        </w:rPr>
        <w:t>contraception, parfois non consenties (viols, « tournantes »), ou non</w:t>
      </w:r>
      <w:r>
        <w:rPr>
          <w:color w:val="231F20"/>
          <w:spacing w:val="-11"/>
          <w:w w:val="95"/>
        </w:rPr>
        <w:t xml:space="preserve"> </w:t>
      </w:r>
      <w:r>
        <w:rPr>
          <w:color w:val="231F20"/>
          <w:w w:val="95"/>
        </w:rPr>
        <w:t>protégées</w:t>
      </w:r>
      <w:r>
        <w:rPr>
          <w:color w:val="231F20"/>
          <w:spacing w:val="-11"/>
          <w:w w:val="95"/>
        </w:rPr>
        <w:t xml:space="preserve"> </w:t>
      </w:r>
      <w:r>
        <w:rPr>
          <w:color w:val="231F20"/>
          <w:w w:val="95"/>
        </w:rPr>
        <w:t>contre</w:t>
      </w:r>
      <w:r>
        <w:rPr>
          <w:color w:val="231F20"/>
          <w:spacing w:val="-11"/>
          <w:w w:val="95"/>
        </w:rPr>
        <w:t xml:space="preserve"> </w:t>
      </w:r>
      <w:r>
        <w:rPr>
          <w:color w:val="231F20"/>
          <w:w w:val="95"/>
        </w:rPr>
        <w:t>les</w:t>
      </w:r>
      <w:r>
        <w:rPr>
          <w:color w:val="231F20"/>
          <w:spacing w:val="-11"/>
          <w:w w:val="95"/>
        </w:rPr>
        <w:t xml:space="preserve"> </w:t>
      </w:r>
      <w:r>
        <w:rPr>
          <w:color w:val="231F20"/>
          <w:w w:val="95"/>
        </w:rPr>
        <w:t>maladies</w:t>
      </w:r>
      <w:r>
        <w:rPr>
          <w:color w:val="231F20"/>
          <w:spacing w:val="-11"/>
          <w:w w:val="95"/>
        </w:rPr>
        <w:t xml:space="preserve"> </w:t>
      </w:r>
      <w:r>
        <w:rPr>
          <w:color w:val="231F20"/>
          <w:w w:val="95"/>
        </w:rPr>
        <w:t>sexuellement</w:t>
      </w:r>
      <w:r>
        <w:rPr>
          <w:color w:val="231F20"/>
          <w:spacing w:val="-11"/>
          <w:w w:val="95"/>
        </w:rPr>
        <w:t xml:space="preserve"> </w:t>
      </w:r>
      <w:r>
        <w:rPr>
          <w:color w:val="231F20"/>
          <w:w w:val="95"/>
        </w:rPr>
        <w:t>transmissibles.</w:t>
      </w:r>
    </w:p>
    <w:p w14:paraId="42121E30" w14:textId="77777777" w:rsidR="00B76AFF" w:rsidRDefault="00000000">
      <w:pPr>
        <w:pStyle w:val="Titre3"/>
        <w:spacing w:before="238"/>
        <w:jc w:val="both"/>
      </w:pPr>
      <w:r>
        <w:rPr>
          <w:color w:val="231F20"/>
          <w:w w:val="90"/>
        </w:rPr>
        <w:t>Développement</w:t>
      </w:r>
      <w:r>
        <w:rPr>
          <w:color w:val="231F20"/>
          <w:spacing w:val="29"/>
        </w:rPr>
        <w:t xml:space="preserve"> </w:t>
      </w:r>
      <w:r>
        <w:rPr>
          <w:color w:val="231F20"/>
          <w:w w:val="90"/>
        </w:rPr>
        <w:t>staturo-</w:t>
      </w:r>
      <w:r>
        <w:rPr>
          <w:color w:val="231F20"/>
          <w:spacing w:val="-2"/>
          <w:w w:val="90"/>
        </w:rPr>
        <w:t>pondéral</w:t>
      </w:r>
    </w:p>
    <w:p w14:paraId="4C1CF04E" w14:textId="77777777" w:rsidR="00B76AFF" w:rsidRDefault="00000000">
      <w:pPr>
        <w:pStyle w:val="Corpsdetexte"/>
        <w:spacing w:before="101" w:line="204" w:lineRule="auto"/>
        <w:ind w:left="453" w:right="101"/>
        <w:jc w:val="both"/>
      </w:pPr>
      <w:r>
        <w:rPr>
          <w:color w:val="231F20"/>
          <w:spacing w:val="-2"/>
        </w:rPr>
        <w:t>Une</w:t>
      </w:r>
      <w:r>
        <w:rPr>
          <w:color w:val="231F20"/>
          <w:spacing w:val="-7"/>
        </w:rPr>
        <w:t xml:space="preserve"> </w:t>
      </w:r>
      <w:r>
        <w:rPr>
          <w:color w:val="231F20"/>
          <w:spacing w:val="-2"/>
        </w:rPr>
        <w:t>étude</w:t>
      </w:r>
      <w:r>
        <w:rPr>
          <w:color w:val="231F20"/>
          <w:spacing w:val="-7"/>
        </w:rPr>
        <w:t xml:space="preserve"> </w:t>
      </w:r>
      <w:r>
        <w:rPr>
          <w:color w:val="231F20"/>
          <w:spacing w:val="-2"/>
        </w:rPr>
        <w:t>présentée</w:t>
      </w:r>
      <w:r>
        <w:rPr>
          <w:color w:val="231F20"/>
          <w:spacing w:val="-7"/>
        </w:rPr>
        <w:t xml:space="preserve"> </w:t>
      </w:r>
      <w:r>
        <w:rPr>
          <w:color w:val="231F20"/>
          <w:spacing w:val="-2"/>
        </w:rPr>
        <w:t>au</w:t>
      </w:r>
      <w:r>
        <w:rPr>
          <w:color w:val="231F20"/>
          <w:spacing w:val="-7"/>
        </w:rPr>
        <w:t xml:space="preserve"> </w:t>
      </w:r>
      <w:r>
        <w:rPr>
          <w:color w:val="231F20"/>
          <w:spacing w:val="-2"/>
        </w:rPr>
        <w:t>Congrès</w:t>
      </w:r>
      <w:r>
        <w:rPr>
          <w:color w:val="231F20"/>
          <w:spacing w:val="-7"/>
        </w:rPr>
        <w:t xml:space="preserve"> </w:t>
      </w:r>
      <w:r>
        <w:rPr>
          <w:color w:val="231F20"/>
          <w:spacing w:val="-2"/>
        </w:rPr>
        <w:t>européen</w:t>
      </w:r>
      <w:r>
        <w:rPr>
          <w:color w:val="231F20"/>
          <w:spacing w:val="-7"/>
        </w:rPr>
        <w:t xml:space="preserve"> </w:t>
      </w:r>
      <w:r>
        <w:rPr>
          <w:color w:val="231F20"/>
          <w:spacing w:val="-2"/>
        </w:rPr>
        <w:t>d'endocrinologie</w:t>
      </w:r>
      <w:r>
        <w:rPr>
          <w:color w:val="231F20"/>
          <w:spacing w:val="-7"/>
        </w:rPr>
        <w:t xml:space="preserve"> </w:t>
      </w:r>
      <w:r>
        <w:rPr>
          <w:color w:val="231F20"/>
          <w:spacing w:val="-2"/>
        </w:rPr>
        <w:t xml:space="preserve">de </w:t>
      </w:r>
      <w:r>
        <w:rPr>
          <w:color w:val="231F20"/>
          <w:w w:val="90"/>
        </w:rPr>
        <w:t xml:space="preserve">Dublin en 2015 (S. Jabeen et coll. </w:t>
      </w:r>
      <w:r>
        <w:rPr>
          <w:i/>
          <w:color w:val="231F20"/>
          <w:w w:val="90"/>
        </w:rPr>
        <w:t xml:space="preserve">Evidence of stimulation of pubertal </w:t>
      </w:r>
      <w:r>
        <w:rPr>
          <w:i/>
          <w:color w:val="231F20"/>
          <w:w w:val="95"/>
        </w:rPr>
        <w:t>development</w:t>
      </w:r>
      <w:r>
        <w:rPr>
          <w:i/>
          <w:color w:val="231F20"/>
          <w:spacing w:val="-12"/>
          <w:w w:val="95"/>
        </w:rPr>
        <w:t xml:space="preserve"> </w:t>
      </w:r>
      <w:r>
        <w:rPr>
          <w:i/>
          <w:color w:val="231F20"/>
          <w:w w:val="95"/>
        </w:rPr>
        <w:t>and</w:t>
      </w:r>
      <w:r>
        <w:rPr>
          <w:i/>
          <w:color w:val="231F20"/>
          <w:spacing w:val="-12"/>
          <w:w w:val="95"/>
        </w:rPr>
        <w:t xml:space="preserve"> </w:t>
      </w:r>
      <w:r>
        <w:rPr>
          <w:i/>
          <w:color w:val="231F20"/>
          <w:w w:val="95"/>
        </w:rPr>
        <w:t>suppression</w:t>
      </w:r>
      <w:r>
        <w:rPr>
          <w:i/>
          <w:color w:val="231F20"/>
          <w:spacing w:val="-12"/>
          <w:w w:val="95"/>
        </w:rPr>
        <w:t xml:space="preserve"> </w:t>
      </w:r>
      <w:r>
        <w:rPr>
          <w:i/>
          <w:color w:val="231F20"/>
          <w:w w:val="95"/>
        </w:rPr>
        <w:t>of</w:t>
      </w:r>
      <w:r>
        <w:rPr>
          <w:i/>
          <w:color w:val="231F20"/>
          <w:spacing w:val="-12"/>
          <w:w w:val="95"/>
        </w:rPr>
        <w:t xml:space="preserve"> </w:t>
      </w:r>
      <w:r>
        <w:rPr>
          <w:i/>
          <w:color w:val="231F20"/>
          <w:w w:val="95"/>
        </w:rPr>
        <w:t>growth</w:t>
      </w:r>
      <w:r>
        <w:rPr>
          <w:i/>
          <w:color w:val="231F20"/>
          <w:spacing w:val="-12"/>
          <w:w w:val="95"/>
        </w:rPr>
        <w:t xml:space="preserve"> </w:t>
      </w:r>
      <w:r>
        <w:rPr>
          <w:i/>
          <w:color w:val="231F20"/>
          <w:w w:val="95"/>
        </w:rPr>
        <w:t>rate</w:t>
      </w:r>
      <w:r>
        <w:rPr>
          <w:i/>
          <w:color w:val="231F20"/>
          <w:spacing w:val="-12"/>
          <w:w w:val="95"/>
        </w:rPr>
        <w:t xml:space="preserve"> </w:t>
      </w:r>
      <w:r>
        <w:rPr>
          <w:i/>
          <w:color w:val="231F20"/>
          <w:w w:val="95"/>
        </w:rPr>
        <w:t>in</w:t>
      </w:r>
      <w:r>
        <w:rPr>
          <w:i/>
          <w:color w:val="231F20"/>
          <w:spacing w:val="-12"/>
          <w:w w:val="95"/>
        </w:rPr>
        <w:t xml:space="preserve"> </w:t>
      </w:r>
      <w:r>
        <w:rPr>
          <w:i/>
          <w:color w:val="231F20"/>
          <w:w w:val="95"/>
        </w:rPr>
        <w:t>boys</w:t>
      </w:r>
      <w:r>
        <w:rPr>
          <w:i/>
          <w:color w:val="231F20"/>
          <w:spacing w:val="-12"/>
          <w:w w:val="95"/>
        </w:rPr>
        <w:t xml:space="preserve"> </w:t>
      </w:r>
      <w:r>
        <w:rPr>
          <w:i/>
          <w:color w:val="231F20"/>
          <w:w w:val="95"/>
        </w:rPr>
        <w:t>smoking</w:t>
      </w:r>
      <w:r>
        <w:rPr>
          <w:i/>
          <w:color w:val="231F20"/>
          <w:spacing w:val="-12"/>
          <w:w w:val="95"/>
        </w:rPr>
        <w:t xml:space="preserve"> </w:t>
      </w:r>
      <w:r>
        <w:rPr>
          <w:i/>
          <w:color w:val="231F20"/>
          <w:w w:val="95"/>
        </w:rPr>
        <w:t>mari- juana in cigarette</w:t>
      </w:r>
      <w:r>
        <w:rPr>
          <w:color w:val="231F20"/>
          <w:w w:val="95"/>
        </w:rPr>
        <w:t xml:space="preserve">) a mesuré le poids, la taille, les concentrations de l'hormone lutéinisante (LH), de la testostérone, de l'hormone de croissance (GH), du cortisol, chez 220 garçons ne fumant pas </w:t>
      </w:r>
      <w:r>
        <w:rPr>
          <w:color w:val="231F20"/>
          <w:spacing w:val="-2"/>
          <w:w w:val="95"/>
        </w:rPr>
        <w:t>de</w:t>
      </w:r>
      <w:r>
        <w:rPr>
          <w:color w:val="231F20"/>
          <w:spacing w:val="-9"/>
          <w:w w:val="95"/>
        </w:rPr>
        <w:t xml:space="preserve"> </w:t>
      </w:r>
      <w:r>
        <w:rPr>
          <w:color w:val="231F20"/>
          <w:spacing w:val="-2"/>
          <w:w w:val="95"/>
        </w:rPr>
        <w:t>cannabis</w:t>
      </w:r>
      <w:r>
        <w:rPr>
          <w:color w:val="231F20"/>
          <w:spacing w:val="-9"/>
          <w:w w:val="95"/>
        </w:rPr>
        <w:t xml:space="preserve"> </w:t>
      </w:r>
      <w:r>
        <w:rPr>
          <w:color w:val="231F20"/>
          <w:spacing w:val="-2"/>
          <w:w w:val="95"/>
        </w:rPr>
        <w:t>et</w:t>
      </w:r>
      <w:r>
        <w:rPr>
          <w:color w:val="231F20"/>
          <w:spacing w:val="-9"/>
          <w:w w:val="95"/>
        </w:rPr>
        <w:t xml:space="preserve"> </w:t>
      </w:r>
      <w:r>
        <w:rPr>
          <w:color w:val="231F20"/>
          <w:spacing w:val="-2"/>
          <w:w w:val="95"/>
        </w:rPr>
        <w:t>chez</w:t>
      </w:r>
      <w:r>
        <w:rPr>
          <w:color w:val="231F20"/>
          <w:spacing w:val="-9"/>
          <w:w w:val="95"/>
        </w:rPr>
        <w:t xml:space="preserve"> </w:t>
      </w:r>
      <w:r>
        <w:rPr>
          <w:color w:val="231F20"/>
          <w:spacing w:val="-2"/>
          <w:w w:val="95"/>
        </w:rPr>
        <w:t>220</w:t>
      </w:r>
      <w:r>
        <w:rPr>
          <w:color w:val="231F20"/>
          <w:spacing w:val="-9"/>
          <w:w w:val="95"/>
        </w:rPr>
        <w:t xml:space="preserve"> </w:t>
      </w:r>
      <w:r>
        <w:rPr>
          <w:color w:val="231F20"/>
          <w:spacing w:val="-2"/>
          <w:w w:val="95"/>
        </w:rPr>
        <w:t>autres</w:t>
      </w:r>
      <w:r>
        <w:rPr>
          <w:color w:val="231F20"/>
          <w:spacing w:val="-9"/>
          <w:w w:val="95"/>
        </w:rPr>
        <w:t xml:space="preserve"> </w:t>
      </w:r>
      <w:r>
        <w:rPr>
          <w:color w:val="231F20"/>
          <w:spacing w:val="-2"/>
          <w:w w:val="95"/>
        </w:rPr>
        <w:t>qui</w:t>
      </w:r>
      <w:r>
        <w:rPr>
          <w:color w:val="231F20"/>
          <w:spacing w:val="-9"/>
          <w:w w:val="95"/>
        </w:rPr>
        <w:t xml:space="preserve"> </w:t>
      </w:r>
      <w:r>
        <w:rPr>
          <w:color w:val="231F20"/>
          <w:spacing w:val="-2"/>
          <w:w w:val="95"/>
        </w:rPr>
        <w:t>en</w:t>
      </w:r>
      <w:r>
        <w:rPr>
          <w:color w:val="231F20"/>
          <w:spacing w:val="-9"/>
          <w:w w:val="95"/>
        </w:rPr>
        <w:t xml:space="preserve"> </w:t>
      </w:r>
      <w:r>
        <w:rPr>
          <w:color w:val="231F20"/>
          <w:spacing w:val="-2"/>
          <w:w w:val="95"/>
        </w:rPr>
        <w:t>fumaient.</w:t>
      </w:r>
      <w:r>
        <w:rPr>
          <w:color w:val="231F20"/>
          <w:spacing w:val="-9"/>
          <w:w w:val="95"/>
        </w:rPr>
        <w:t xml:space="preserve"> </w:t>
      </w:r>
      <w:r>
        <w:rPr>
          <w:color w:val="231F20"/>
          <w:spacing w:val="-2"/>
          <w:w w:val="95"/>
        </w:rPr>
        <w:t>Les</w:t>
      </w:r>
      <w:r>
        <w:rPr>
          <w:color w:val="231F20"/>
          <w:spacing w:val="-9"/>
          <w:w w:val="95"/>
        </w:rPr>
        <w:t xml:space="preserve"> </w:t>
      </w:r>
      <w:r>
        <w:rPr>
          <w:color w:val="231F20"/>
          <w:spacing w:val="-2"/>
          <w:w w:val="95"/>
        </w:rPr>
        <w:t xml:space="preserve">concentrations </w:t>
      </w:r>
      <w:r>
        <w:rPr>
          <w:color w:val="231F20"/>
          <w:w w:val="90"/>
        </w:rPr>
        <w:t xml:space="preserve">plasmatiques de LH et de cortisol étaient significativement plus éle- vées chez les cannabinomanes, tandis que les concentrations de GH étaient significativement plus élevées chez les non-consommateurs </w:t>
      </w:r>
      <w:r>
        <w:rPr>
          <w:color w:val="231F20"/>
          <w:w w:val="95"/>
        </w:rPr>
        <w:t>pendant</w:t>
      </w:r>
      <w:r>
        <w:rPr>
          <w:color w:val="231F20"/>
          <w:spacing w:val="-8"/>
          <w:w w:val="95"/>
        </w:rPr>
        <w:t xml:space="preserve"> </w:t>
      </w:r>
      <w:r>
        <w:rPr>
          <w:color w:val="231F20"/>
          <w:w w:val="95"/>
        </w:rPr>
        <w:t>la</w:t>
      </w:r>
      <w:r>
        <w:rPr>
          <w:color w:val="231F20"/>
          <w:spacing w:val="-8"/>
          <w:w w:val="95"/>
        </w:rPr>
        <w:t xml:space="preserve"> </w:t>
      </w:r>
      <w:r>
        <w:rPr>
          <w:color w:val="231F20"/>
          <w:w w:val="95"/>
        </w:rPr>
        <w:t>puberté.</w:t>
      </w:r>
      <w:r>
        <w:rPr>
          <w:color w:val="231F20"/>
          <w:spacing w:val="-8"/>
          <w:w w:val="95"/>
        </w:rPr>
        <w:t xml:space="preserve"> </w:t>
      </w:r>
      <w:r>
        <w:rPr>
          <w:color w:val="231F20"/>
          <w:w w:val="95"/>
        </w:rPr>
        <w:t>À</w:t>
      </w:r>
      <w:r>
        <w:rPr>
          <w:color w:val="231F20"/>
          <w:spacing w:val="-8"/>
          <w:w w:val="95"/>
        </w:rPr>
        <w:t xml:space="preserve"> </w:t>
      </w:r>
      <w:r>
        <w:rPr>
          <w:color w:val="231F20"/>
          <w:w w:val="95"/>
        </w:rPr>
        <w:t>l'âge</w:t>
      </w:r>
      <w:r>
        <w:rPr>
          <w:color w:val="231F20"/>
          <w:spacing w:val="-8"/>
          <w:w w:val="95"/>
        </w:rPr>
        <w:t xml:space="preserve"> </w:t>
      </w:r>
      <w:r>
        <w:rPr>
          <w:color w:val="231F20"/>
          <w:w w:val="95"/>
        </w:rPr>
        <w:t>de</w:t>
      </w:r>
      <w:r>
        <w:rPr>
          <w:color w:val="231F20"/>
          <w:spacing w:val="-8"/>
          <w:w w:val="95"/>
        </w:rPr>
        <w:t xml:space="preserve"> </w:t>
      </w:r>
      <w:r>
        <w:rPr>
          <w:color w:val="231F20"/>
          <w:w w:val="95"/>
        </w:rPr>
        <w:t>20</w:t>
      </w:r>
      <w:r>
        <w:rPr>
          <w:color w:val="231F20"/>
          <w:spacing w:val="-8"/>
          <w:w w:val="95"/>
        </w:rPr>
        <w:t xml:space="preserve"> </w:t>
      </w:r>
      <w:r>
        <w:rPr>
          <w:color w:val="231F20"/>
          <w:w w:val="95"/>
        </w:rPr>
        <w:t>ans</w:t>
      </w:r>
      <w:r>
        <w:rPr>
          <w:color w:val="231F20"/>
          <w:spacing w:val="-8"/>
          <w:w w:val="95"/>
        </w:rPr>
        <w:t xml:space="preserve"> </w:t>
      </w:r>
      <w:r>
        <w:rPr>
          <w:color w:val="231F20"/>
          <w:w w:val="95"/>
        </w:rPr>
        <w:t>les</w:t>
      </w:r>
      <w:r>
        <w:rPr>
          <w:color w:val="231F20"/>
          <w:spacing w:val="-8"/>
          <w:w w:val="95"/>
        </w:rPr>
        <w:t xml:space="preserve"> </w:t>
      </w:r>
      <w:r>
        <w:rPr>
          <w:color w:val="231F20"/>
          <w:w w:val="95"/>
        </w:rPr>
        <w:t>non-fumeurs</w:t>
      </w:r>
      <w:r>
        <w:rPr>
          <w:color w:val="231F20"/>
          <w:spacing w:val="-8"/>
          <w:w w:val="95"/>
        </w:rPr>
        <w:t xml:space="preserve"> </w:t>
      </w:r>
      <w:r>
        <w:rPr>
          <w:color w:val="231F20"/>
          <w:w w:val="95"/>
        </w:rPr>
        <w:t>pesaient</w:t>
      </w:r>
      <w:r>
        <w:rPr>
          <w:color w:val="231F20"/>
          <w:spacing w:val="-8"/>
          <w:w w:val="95"/>
        </w:rPr>
        <w:t xml:space="preserve"> </w:t>
      </w:r>
      <w:r>
        <w:rPr>
          <w:color w:val="231F20"/>
          <w:w w:val="95"/>
        </w:rPr>
        <w:t xml:space="preserve">en </w:t>
      </w:r>
      <w:r>
        <w:rPr>
          <w:color w:val="231F20"/>
          <w:w w:val="90"/>
        </w:rPr>
        <w:t xml:space="preserve">moyenne 4 kilos de plus que les fumeurs et mesuraient en moyenne </w:t>
      </w:r>
      <w:r>
        <w:rPr>
          <w:color w:val="231F20"/>
          <w:spacing w:val="-2"/>
          <w:w w:val="95"/>
        </w:rPr>
        <w:t>10</w:t>
      </w:r>
      <w:r>
        <w:rPr>
          <w:color w:val="231F20"/>
          <w:spacing w:val="-8"/>
          <w:w w:val="95"/>
        </w:rPr>
        <w:t xml:space="preserve"> </w:t>
      </w:r>
      <w:r>
        <w:rPr>
          <w:color w:val="231F20"/>
          <w:spacing w:val="-2"/>
          <w:w w:val="95"/>
        </w:rPr>
        <w:t>cm</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plus.</w:t>
      </w:r>
      <w:r>
        <w:rPr>
          <w:color w:val="231F20"/>
          <w:spacing w:val="-8"/>
          <w:w w:val="95"/>
        </w:rPr>
        <w:t xml:space="preserve"> </w:t>
      </w:r>
      <w:r>
        <w:rPr>
          <w:color w:val="231F20"/>
          <w:spacing w:val="-2"/>
          <w:w w:val="95"/>
        </w:rPr>
        <w:t>Les</w:t>
      </w:r>
      <w:r>
        <w:rPr>
          <w:color w:val="231F20"/>
          <w:spacing w:val="-8"/>
          <w:w w:val="95"/>
        </w:rPr>
        <w:t xml:space="preserve"> </w:t>
      </w:r>
      <w:r>
        <w:rPr>
          <w:color w:val="231F20"/>
          <w:spacing w:val="-2"/>
          <w:w w:val="95"/>
        </w:rPr>
        <w:t>auteurs</w:t>
      </w:r>
      <w:r>
        <w:rPr>
          <w:color w:val="231F20"/>
          <w:spacing w:val="-8"/>
          <w:w w:val="95"/>
        </w:rPr>
        <w:t xml:space="preserve"> </w:t>
      </w:r>
      <w:r>
        <w:rPr>
          <w:color w:val="231F20"/>
          <w:spacing w:val="-2"/>
          <w:w w:val="95"/>
        </w:rPr>
        <w:t>ont</w:t>
      </w:r>
      <w:r>
        <w:rPr>
          <w:color w:val="231F20"/>
          <w:spacing w:val="-8"/>
          <w:w w:val="95"/>
        </w:rPr>
        <w:t xml:space="preserve"> </w:t>
      </w:r>
      <w:r>
        <w:rPr>
          <w:color w:val="231F20"/>
          <w:spacing w:val="-2"/>
          <w:w w:val="95"/>
        </w:rPr>
        <w:t>conclu</w:t>
      </w:r>
      <w:r>
        <w:rPr>
          <w:color w:val="231F20"/>
          <w:spacing w:val="-8"/>
          <w:w w:val="95"/>
        </w:rPr>
        <w:t xml:space="preserve"> </w:t>
      </w:r>
      <w:r>
        <w:rPr>
          <w:color w:val="231F20"/>
          <w:spacing w:val="-2"/>
          <w:w w:val="95"/>
        </w:rPr>
        <w:t>que</w:t>
      </w:r>
      <w:r>
        <w:rPr>
          <w:color w:val="231F20"/>
          <w:spacing w:val="-8"/>
          <w:w w:val="95"/>
        </w:rPr>
        <w:t xml:space="preserve"> </w:t>
      </w:r>
      <w:r>
        <w:rPr>
          <w:color w:val="231F20"/>
          <w:spacing w:val="-2"/>
          <w:w w:val="95"/>
        </w:rPr>
        <w:t>l'usage</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cannabis</w:t>
      </w:r>
      <w:r>
        <w:rPr>
          <w:color w:val="231F20"/>
          <w:spacing w:val="-8"/>
          <w:w w:val="95"/>
        </w:rPr>
        <w:t xml:space="preserve"> </w:t>
      </w:r>
      <w:r>
        <w:rPr>
          <w:color w:val="231F20"/>
          <w:spacing w:val="-2"/>
          <w:w w:val="95"/>
        </w:rPr>
        <w:t>pro- voque</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réponses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stress</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accélèrent</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puberté,</w:t>
      </w:r>
      <w:r>
        <w:rPr>
          <w:color w:val="231F20"/>
          <w:spacing w:val="-7"/>
          <w:w w:val="95"/>
        </w:rPr>
        <w:t xml:space="preserve"> </w:t>
      </w:r>
      <w:r>
        <w:rPr>
          <w:color w:val="231F20"/>
          <w:spacing w:val="-2"/>
          <w:w w:val="95"/>
        </w:rPr>
        <w:t>réduisant</w:t>
      </w:r>
      <w:r>
        <w:rPr>
          <w:color w:val="231F20"/>
          <w:spacing w:val="-7"/>
          <w:w w:val="95"/>
        </w:rPr>
        <w:t xml:space="preserve"> </w:t>
      </w:r>
      <w:r>
        <w:rPr>
          <w:color w:val="231F20"/>
          <w:spacing w:val="-2"/>
          <w:w w:val="95"/>
        </w:rPr>
        <w:t xml:space="preserve">le </w:t>
      </w:r>
      <w:r>
        <w:rPr>
          <w:color w:val="231F20"/>
          <w:w w:val="95"/>
        </w:rPr>
        <w:t>temps</w:t>
      </w:r>
      <w:r>
        <w:rPr>
          <w:color w:val="231F20"/>
          <w:spacing w:val="-8"/>
          <w:w w:val="95"/>
        </w:rPr>
        <w:t xml:space="preserve"> </w:t>
      </w:r>
      <w:r>
        <w:rPr>
          <w:color w:val="231F20"/>
          <w:w w:val="95"/>
        </w:rPr>
        <w:t>laissé</w:t>
      </w:r>
      <w:r>
        <w:rPr>
          <w:color w:val="231F20"/>
          <w:spacing w:val="-8"/>
          <w:w w:val="95"/>
        </w:rPr>
        <w:t xml:space="preserve"> </w:t>
      </w:r>
      <w:r>
        <w:rPr>
          <w:color w:val="231F20"/>
          <w:w w:val="95"/>
        </w:rPr>
        <w:t>à</w:t>
      </w:r>
      <w:r>
        <w:rPr>
          <w:color w:val="231F20"/>
          <w:spacing w:val="-8"/>
          <w:w w:val="95"/>
        </w:rPr>
        <w:t xml:space="preserve"> </w:t>
      </w:r>
      <w:r>
        <w:rPr>
          <w:color w:val="231F20"/>
          <w:w w:val="95"/>
        </w:rPr>
        <w:t>la</w:t>
      </w:r>
      <w:r>
        <w:rPr>
          <w:color w:val="231F20"/>
          <w:spacing w:val="-8"/>
          <w:w w:val="95"/>
        </w:rPr>
        <w:t xml:space="preserve"> </w:t>
      </w:r>
      <w:r>
        <w:rPr>
          <w:color w:val="231F20"/>
          <w:w w:val="95"/>
        </w:rPr>
        <w:t>croissance</w:t>
      </w:r>
      <w:r>
        <w:rPr>
          <w:color w:val="231F20"/>
          <w:spacing w:val="-8"/>
          <w:w w:val="95"/>
        </w:rPr>
        <w:t xml:space="preserve"> </w:t>
      </w:r>
      <w:r>
        <w:rPr>
          <w:color w:val="231F20"/>
          <w:w w:val="95"/>
        </w:rPr>
        <w:t>et</w:t>
      </w:r>
      <w:r>
        <w:rPr>
          <w:color w:val="231F20"/>
          <w:spacing w:val="-8"/>
          <w:w w:val="95"/>
        </w:rPr>
        <w:t xml:space="preserve"> </w:t>
      </w:r>
      <w:r>
        <w:rPr>
          <w:color w:val="231F20"/>
          <w:w w:val="95"/>
        </w:rPr>
        <w:t>au</w:t>
      </w:r>
      <w:r>
        <w:rPr>
          <w:color w:val="231F20"/>
          <w:spacing w:val="-8"/>
          <w:w w:val="95"/>
        </w:rPr>
        <w:t xml:space="preserve"> </w:t>
      </w:r>
      <w:r>
        <w:rPr>
          <w:color w:val="231F20"/>
          <w:w w:val="95"/>
        </w:rPr>
        <w:t>développement</w:t>
      </w:r>
      <w:r>
        <w:rPr>
          <w:color w:val="231F20"/>
          <w:spacing w:val="-8"/>
          <w:w w:val="95"/>
        </w:rPr>
        <w:t xml:space="preserve"> </w:t>
      </w:r>
      <w:r>
        <w:rPr>
          <w:color w:val="231F20"/>
          <w:w w:val="95"/>
        </w:rPr>
        <w:t>physique.</w:t>
      </w:r>
    </w:p>
    <w:p w14:paraId="0D3BAF9D" w14:textId="77777777" w:rsidR="00B76AFF" w:rsidRDefault="00B76AFF">
      <w:pPr>
        <w:pStyle w:val="Corpsdetexte"/>
        <w:spacing w:before="8"/>
        <w:rPr>
          <w:sz w:val="19"/>
        </w:rPr>
      </w:pPr>
    </w:p>
    <w:p w14:paraId="45CCD441" w14:textId="4E9E3C9C" w:rsidR="00B76AFF" w:rsidRDefault="00000000">
      <w:pPr>
        <w:spacing w:before="102"/>
        <w:ind w:right="100"/>
        <w:jc w:val="right"/>
        <w:rPr>
          <w:sz w:val="24"/>
        </w:rPr>
      </w:pPr>
      <w:r>
        <w:rPr>
          <w:color w:val="323031"/>
          <w:spacing w:val="-5"/>
          <w:sz w:val="24"/>
        </w:rPr>
        <w:t>6</w:t>
      </w:r>
      <w:r w:rsidR="00A32540">
        <w:rPr>
          <w:color w:val="323031"/>
          <w:spacing w:val="-5"/>
          <w:sz w:val="24"/>
        </w:rPr>
        <w:t>2</w:t>
      </w:r>
    </w:p>
    <w:p w14:paraId="5DF7A09F" w14:textId="77777777" w:rsidR="00B76AFF" w:rsidRDefault="00B76AFF">
      <w:pPr>
        <w:jc w:val="right"/>
        <w:rPr>
          <w:sz w:val="24"/>
        </w:rPr>
        <w:sectPr w:rsidR="00B76AFF">
          <w:pgSz w:w="9350" w:h="12750"/>
          <w:pgMar w:top="920" w:right="1280" w:bottom="420" w:left="1100" w:header="0" w:footer="222" w:gutter="0"/>
          <w:cols w:space="720"/>
        </w:sectPr>
      </w:pPr>
    </w:p>
    <w:p w14:paraId="7FD9D9E3" w14:textId="77777777" w:rsidR="00B76AFF" w:rsidRDefault="00000000">
      <w:pPr>
        <w:spacing w:before="88"/>
        <w:ind w:left="284"/>
        <w:rPr>
          <w:sz w:val="20"/>
        </w:rPr>
      </w:pPr>
      <w:bookmarkStart w:id="135" w:name="Dialyse_intracérébrale"/>
      <w:bookmarkStart w:id="136" w:name="Di-arachidonoylglycérol_=_D.A.G_"/>
      <w:bookmarkStart w:id="137" w:name="Dopage_sportif"/>
      <w:bookmarkStart w:id="138" w:name="_bookmark45"/>
      <w:bookmarkEnd w:id="135"/>
      <w:bookmarkEnd w:id="136"/>
      <w:bookmarkEnd w:id="137"/>
      <w:bookmarkEnd w:id="13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388C968" w14:textId="77777777" w:rsidR="00B76AFF" w:rsidRDefault="00000000">
      <w:pPr>
        <w:pStyle w:val="Corpsdetexte"/>
        <w:spacing w:before="10"/>
        <w:rPr>
          <w:sz w:val="17"/>
        </w:rPr>
      </w:pPr>
      <w:r>
        <w:pict w14:anchorId="2EE9D9AC">
          <v:shape id="docshape53" o:spid="_x0000_s2158" style="position:absolute;margin-left:69.2pt;margin-top:13.2pt;width:320.35pt;height:.1pt;z-index:-15699968;mso-wrap-distance-left:0;mso-wrap-distance-right:0;mso-position-horizontal-relative:page" coordorigin="1384,264" coordsize="6407,0" path="m7790,264r-6406,e" filled="f" strokecolor="#231f20" strokeweight=".25pt">
            <v:path arrowok="t"/>
            <w10:wrap type="topAndBottom" anchorx="page"/>
          </v:shape>
        </w:pict>
      </w:r>
    </w:p>
    <w:p w14:paraId="11A38302" w14:textId="77777777" w:rsidR="00B76AFF" w:rsidRDefault="00B76AFF">
      <w:pPr>
        <w:pStyle w:val="Corpsdetexte"/>
        <w:spacing w:before="11"/>
        <w:rPr>
          <w:sz w:val="6"/>
        </w:rPr>
      </w:pPr>
    </w:p>
    <w:p w14:paraId="48E5B09A" w14:textId="77777777" w:rsidR="00B76AFF" w:rsidRDefault="00000000">
      <w:pPr>
        <w:pStyle w:val="Titre3"/>
        <w:ind w:left="283"/>
        <w:jc w:val="both"/>
      </w:pPr>
      <w:r>
        <w:rPr>
          <w:color w:val="231F20"/>
          <w:w w:val="90"/>
        </w:rPr>
        <w:t>Dialyse</w:t>
      </w:r>
      <w:r>
        <w:rPr>
          <w:color w:val="231F20"/>
          <w:spacing w:val="13"/>
        </w:rPr>
        <w:t xml:space="preserve"> </w:t>
      </w:r>
      <w:r>
        <w:rPr>
          <w:color w:val="231F20"/>
          <w:spacing w:val="-2"/>
        </w:rPr>
        <w:t>intracérébrale</w:t>
      </w:r>
    </w:p>
    <w:p w14:paraId="2EB4EBB9" w14:textId="77777777" w:rsidR="00B76AFF" w:rsidRDefault="00000000">
      <w:pPr>
        <w:pStyle w:val="Corpsdetexte"/>
        <w:spacing w:before="98" w:line="204" w:lineRule="auto"/>
        <w:ind w:left="283" w:right="271"/>
        <w:jc w:val="both"/>
      </w:pPr>
      <w:r>
        <w:rPr>
          <w:color w:val="231F20"/>
        </w:rPr>
        <w:t>Cette</w:t>
      </w:r>
      <w:r>
        <w:rPr>
          <w:color w:val="231F20"/>
          <w:spacing w:val="-9"/>
        </w:rPr>
        <w:t xml:space="preserve"> </w:t>
      </w:r>
      <w:r>
        <w:rPr>
          <w:color w:val="231F20"/>
        </w:rPr>
        <w:t>technique</w:t>
      </w:r>
      <w:r>
        <w:rPr>
          <w:color w:val="231F20"/>
          <w:spacing w:val="-9"/>
        </w:rPr>
        <w:t xml:space="preserve"> </w:t>
      </w:r>
      <w:r>
        <w:rPr>
          <w:color w:val="231F20"/>
        </w:rPr>
        <w:t>expérimentale</w:t>
      </w:r>
      <w:r>
        <w:rPr>
          <w:color w:val="231F20"/>
          <w:spacing w:val="-9"/>
        </w:rPr>
        <w:t xml:space="preserve"> </w:t>
      </w:r>
      <w:r>
        <w:rPr>
          <w:color w:val="231F20"/>
        </w:rPr>
        <w:t>d'exploration</w:t>
      </w:r>
      <w:r>
        <w:rPr>
          <w:color w:val="231F20"/>
          <w:spacing w:val="-9"/>
        </w:rPr>
        <w:t xml:space="preserve"> </w:t>
      </w:r>
      <w:r>
        <w:rPr>
          <w:color w:val="231F20"/>
        </w:rPr>
        <w:t xml:space="preserve">neurobiologique </w:t>
      </w:r>
      <w:r>
        <w:rPr>
          <w:color w:val="231F20"/>
          <w:w w:val="85"/>
        </w:rPr>
        <w:t>consiste à implanter dans une structure cérébrale, le plus souvent chez</w:t>
      </w:r>
      <w:r>
        <w:rPr>
          <w:color w:val="231F20"/>
          <w:spacing w:val="40"/>
        </w:rPr>
        <w:t xml:space="preserve"> </w:t>
      </w:r>
      <w:r>
        <w:rPr>
          <w:color w:val="231F20"/>
          <w:w w:val="95"/>
        </w:rPr>
        <w:t>le</w:t>
      </w:r>
      <w:r>
        <w:rPr>
          <w:color w:val="231F20"/>
          <w:spacing w:val="-12"/>
          <w:w w:val="95"/>
        </w:rPr>
        <w:t xml:space="preserve"> </w:t>
      </w:r>
      <w:r>
        <w:rPr>
          <w:color w:val="231F20"/>
          <w:w w:val="95"/>
        </w:rPr>
        <w:t>Rat,</w:t>
      </w:r>
      <w:r>
        <w:rPr>
          <w:color w:val="231F20"/>
          <w:spacing w:val="-12"/>
          <w:w w:val="95"/>
        </w:rPr>
        <w:t xml:space="preserve"> </w:t>
      </w:r>
      <w:r>
        <w:rPr>
          <w:color w:val="231F20"/>
          <w:w w:val="95"/>
        </w:rPr>
        <w:t>une</w:t>
      </w:r>
      <w:r>
        <w:rPr>
          <w:color w:val="231F20"/>
          <w:spacing w:val="-12"/>
          <w:w w:val="95"/>
        </w:rPr>
        <w:t xml:space="preserve"> </w:t>
      </w:r>
      <w:r>
        <w:rPr>
          <w:color w:val="231F20"/>
          <w:w w:val="95"/>
        </w:rPr>
        <w:t>sonde</w:t>
      </w:r>
      <w:r>
        <w:rPr>
          <w:color w:val="231F20"/>
          <w:spacing w:val="-11"/>
          <w:w w:val="95"/>
        </w:rPr>
        <w:t xml:space="preserve"> </w:t>
      </w:r>
      <w:r>
        <w:rPr>
          <w:color w:val="231F20"/>
          <w:w w:val="95"/>
        </w:rPr>
        <w:t>d'un</w:t>
      </w:r>
      <w:r>
        <w:rPr>
          <w:color w:val="231F20"/>
          <w:spacing w:val="-12"/>
          <w:w w:val="95"/>
        </w:rPr>
        <w:t xml:space="preserve"> </w:t>
      </w:r>
      <w:r>
        <w:rPr>
          <w:color w:val="231F20"/>
          <w:w w:val="95"/>
        </w:rPr>
        <w:t>faible</w:t>
      </w:r>
      <w:r>
        <w:rPr>
          <w:color w:val="231F20"/>
          <w:spacing w:val="-12"/>
          <w:w w:val="95"/>
        </w:rPr>
        <w:t xml:space="preserve"> </w:t>
      </w:r>
      <w:r>
        <w:rPr>
          <w:color w:val="231F20"/>
          <w:w w:val="95"/>
        </w:rPr>
        <w:t>diamètre,</w:t>
      </w:r>
      <w:r>
        <w:rPr>
          <w:color w:val="231F20"/>
          <w:spacing w:val="-12"/>
          <w:w w:val="95"/>
        </w:rPr>
        <w:t xml:space="preserve"> </w:t>
      </w:r>
      <w:r>
        <w:rPr>
          <w:color w:val="231F20"/>
          <w:w w:val="95"/>
        </w:rPr>
        <w:t>dont</w:t>
      </w:r>
      <w:r>
        <w:rPr>
          <w:color w:val="231F20"/>
          <w:spacing w:val="-11"/>
          <w:w w:val="95"/>
        </w:rPr>
        <w:t xml:space="preserve"> </w:t>
      </w:r>
      <w:r>
        <w:rPr>
          <w:color w:val="231F20"/>
          <w:w w:val="95"/>
        </w:rPr>
        <w:t>la</w:t>
      </w:r>
      <w:r>
        <w:rPr>
          <w:color w:val="231F20"/>
          <w:spacing w:val="-12"/>
          <w:w w:val="95"/>
        </w:rPr>
        <w:t xml:space="preserve"> </w:t>
      </w:r>
      <w:r>
        <w:rPr>
          <w:color w:val="231F20"/>
          <w:w w:val="95"/>
        </w:rPr>
        <w:t>paroi</w:t>
      </w:r>
      <w:r>
        <w:rPr>
          <w:color w:val="231F20"/>
          <w:spacing w:val="-12"/>
          <w:w w:val="95"/>
        </w:rPr>
        <w:t xml:space="preserve"> </w:t>
      </w:r>
      <w:r>
        <w:rPr>
          <w:color w:val="231F20"/>
          <w:w w:val="95"/>
        </w:rPr>
        <w:t>est</w:t>
      </w:r>
      <w:r>
        <w:rPr>
          <w:color w:val="231F20"/>
          <w:spacing w:val="-12"/>
          <w:w w:val="95"/>
        </w:rPr>
        <w:t xml:space="preserve"> </w:t>
      </w:r>
      <w:r>
        <w:rPr>
          <w:color w:val="231F20"/>
          <w:w w:val="95"/>
        </w:rPr>
        <w:t>faite</w:t>
      </w:r>
      <w:r>
        <w:rPr>
          <w:color w:val="231F20"/>
          <w:spacing w:val="-11"/>
          <w:w w:val="95"/>
        </w:rPr>
        <w:t xml:space="preserve"> </w:t>
      </w:r>
      <w:r>
        <w:rPr>
          <w:color w:val="231F20"/>
          <w:w w:val="95"/>
        </w:rPr>
        <w:t xml:space="preserve">d'une </w:t>
      </w:r>
      <w:r>
        <w:rPr>
          <w:color w:val="231F20"/>
          <w:spacing w:val="-2"/>
          <w:w w:val="90"/>
        </w:rPr>
        <w:t xml:space="preserve">membrane hémiperméable au travers de laquelle peuvent diffuser des </w:t>
      </w:r>
      <w:r>
        <w:rPr>
          <w:color w:val="231F20"/>
          <w:w w:val="90"/>
        </w:rPr>
        <w:t>substances</w:t>
      </w:r>
      <w:r>
        <w:rPr>
          <w:color w:val="231F20"/>
          <w:spacing w:val="-5"/>
          <w:w w:val="90"/>
        </w:rPr>
        <w:t xml:space="preserve"> </w:t>
      </w:r>
      <w:r>
        <w:rPr>
          <w:color w:val="231F20"/>
          <w:w w:val="90"/>
        </w:rPr>
        <w:t>présentes</w:t>
      </w:r>
      <w:r>
        <w:rPr>
          <w:color w:val="231F20"/>
          <w:spacing w:val="-5"/>
          <w:w w:val="90"/>
        </w:rPr>
        <w:t xml:space="preserve"> </w:t>
      </w:r>
      <w:r>
        <w:rPr>
          <w:color w:val="231F20"/>
          <w:w w:val="90"/>
        </w:rPr>
        <w:t>dans</w:t>
      </w:r>
      <w:r>
        <w:rPr>
          <w:color w:val="231F20"/>
          <w:spacing w:val="-5"/>
          <w:w w:val="90"/>
        </w:rPr>
        <w:t xml:space="preserve"> </w:t>
      </w:r>
      <w:r>
        <w:rPr>
          <w:color w:val="231F20"/>
          <w:w w:val="90"/>
        </w:rPr>
        <w:t>le</w:t>
      </w:r>
      <w:r>
        <w:rPr>
          <w:color w:val="231F20"/>
          <w:spacing w:val="-5"/>
          <w:w w:val="90"/>
        </w:rPr>
        <w:t xml:space="preserve"> </w:t>
      </w:r>
      <w:r>
        <w:rPr>
          <w:color w:val="231F20"/>
          <w:w w:val="90"/>
        </w:rPr>
        <w:t>milieu</w:t>
      </w:r>
      <w:r>
        <w:rPr>
          <w:color w:val="231F20"/>
          <w:spacing w:val="-5"/>
          <w:w w:val="90"/>
        </w:rPr>
        <w:t xml:space="preserve"> </w:t>
      </w:r>
      <w:r>
        <w:rPr>
          <w:color w:val="231F20"/>
          <w:w w:val="90"/>
        </w:rPr>
        <w:t>extracellulaire</w:t>
      </w:r>
      <w:r>
        <w:rPr>
          <w:color w:val="231F20"/>
          <w:spacing w:val="-5"/>
          <w:w w:val="90"/>
        </w:rPr>
        <w:t xml:space="preserve"> </w:t>
      </w:r>
      <w:r>
        <w:rPr>
          <w:color w:val="231F20"/>
          <w:w w:val="90"/>
        </w:rPr>
        <w:t>(extraneuronale)</w:t>
      </w:r>
      <w:r>
        <w:rPr>
          <w:color w:val="231F20"/>
          <w:spacing w:val="-5"/>
          <w:w w:val="90"/>
        </w:rPr>
        <w:t xml:space="preserve"> </w:t>
      </w:r>
      <w:r>
        <w:rPr>
          <w:color w:val="231F20"/>
          <w:w w:val="90"/>
        </w:rPr>
        <w:t xml:space="preserve">; </w:t>
      </w:r>
      <w:r>
        <w:rPr>
          <w:color w:val="231F20"/>
          <w:w w:val="95"/>
        </w:rPr>
        <w:t>ces</w:t>
      </w:r>
      <w:r>
        <w:rPr>
          <w:color w:val="231F20"/>
          <w:spacing w:val="-12"/>
          <w:w w:val="95"/>
        </w:rPr>
        <w:t xml:space="preserve"> </w:t>
      </w:r>
      <w:r>
        <w:rPr>
          <w:color w:val="231F20"/>
          <w:w w:val="95"/>
        </w:rPr>
        <w:t>substances</w:t>
      </w:r>
      <w:r>
        <w:rPr>
          <w:color w:val="231F20"/>
          <w:spacing w:val="-11"/>
          <w:w w:val="95"/>
        </w:rPr>
        <w:t xml:space="preserve"> </w:t>
      </w:r>
      <w:r>
        <w:rPr>
          <w:color w:val="231F20"/>
          <w:w w:val="95"/>
        </w:rPr>
        <w:t>se</w:t>
      </w:r>
      <w:r>
        <w:rPr>
          <w:color w:val="231F20"/>
          <w:spacing w:val="-12"/>
          <w:w w:val="95"/>
        </w:rPr>
        <w:t xml:space="preserve"> </w:t>
      </w:r>
      <w:r>
        <w:rPr>
          <w:color w:val="231F20"/>
          <w:w w:val="95"/>
        </w:rPr>
        <w:t>retrouvent</w:t>
      </w:r>
      <w:r>
        <w:rPr>
          <w:color w:val="231F20"/>
          <w:spacing w:val="-11"/>
          <w:w w:val="95"/>
        </w:rPr>
        <w:t xml:space="preserve"> </w:t>
      </w:r>
      <w:r>
        <w:rPr>
          <w:color w:val="231F20"/>
          <w:w w:val="95"/>
        </w:rPr>
        <w:t>alors</w:t>
      </w:r>
      <w:r>
        <w:rPr>
          <w:color w:val="231F20"/>
          <w:spacing w:val="-12"/>
          <w:w w:val="95"/>
        </w:rPr>
        <w:t xml:space="preserve"> </w:t>
      </w:r>
      <w:r>
        <w:rPr>
          <w:color w:val="231F20"/>
          <w:w w:val="95"/>
        </w:rPr>
        <w:t>dans</w:t>
      </w:r>
      <w:r>
        <w:rPr>
          <w:color w:val="231F20"/>
          <w:spacing w:val="-11"/>
          <w:w w:val="95"/>
        </w:rPr>
        <w:t xml:space="preserve"> </w:t>
      </w:r>
      <w:r>
        <w:rPr>
          <w:color w:val="231F20"/>
          <w:w w:val="95"/>
        </w:rPr>
        <w:t>un</w:t>
      </w:r>
      <w:r>
        <w:rPr>
          <w:color w:val="231F20"/>
          <w:spacing w:val="-12"/>
          <w:w w:val="95"/>
        </w:rPr>
        <w:t xml:space="preserve"> </w:t>
      </w:r>
      <w:r>
        <w:rPr>
          <w:color w:val="231F20"/>
          <w:w w:val="95"/>
        </w:rPr>
        <w:t>courant</w:t>
      </w:r>
      <w:r>
        <w:rPr>
          <w:color w:val="231F20"/>
          <w:spacing w:val="-11"/>
          <w:w w:val="95"/>
        </w:rPr>
        <w:t xml:space="preserve"> </w:t>
      </w:r>
      <w:r>
        <w:rPr>
          <w:color w:val="231F20"/>
          <w:w w:val="95"/>
        </w:rPr>
        <w:t>liquide</w:t>
      </w:r>
      <w:r>
        <w:rPr>
          <w:color w:val="231F20"/>
          <w:spacing w:val="-12"/>
          <w:w w:val="95"/>
        </w:rPr>
        <w:t xml:space="preserve"> </w:t>
      </w:r>
      <w:r>
        <w:rPr>
          <w:color w:val="231F20"/>
          <w:w w:val="95"/>
        </w:rPr>
        <w:t>envoyé vers</w:t>
      </w:r>
      <w:r>
        <w:rPr>
          <w:color w:val="231F20"/>
          <w:spacing w:val="-10"/>
          <w:w w:val="95"/>
        </w:rPr>
        <w:t xml:space="preserve"> </w:t>
      </w:r>
      <w:r>
        <w:rPr>
          <w:color w:val="231F20"/>
          <w:w w:val="95"/>
        </w:rPr>
        <w:t>un</w:t>
      </w:r>
      <w:r>
        <w:rPr>
          <w:color w:val="231F20"/>
          <w:spacing w:val="-10"/>
          <w:w w:val="95"/>
        </w:rPr>
        <w:t xml:space="preserve"> </w:t>
      </w:r>
      <w:r>
        <w:rPr>
          <w:color w:val="231F20"/>
          <w:w w:val="95"/>
        </w:rPr>
        <w:t>dispositif</w:t>
      </w:r>
      <w:r>
        <w:rPr>
          <w:color w:val="231F20"/>
          <w:spacing w:val="-10"/>
          <w:w w:val="95"/>
        </w:rPr>
        <w:t xml:space="preserve"> </w:t>
      </w:r>
      <w:r>
        <w:rPr>
          <w:color w:val="231F20"/>
          <w:w w:val="95"/>
        </w:rPr>
        <w:t>mesurant</w:t>
      </w:r>
      <w:r>
        <w:rPr>
          <w:color w:val="231F20"/>
          <w:spacing w:val="-10"/>
          <w:w w:val="95"/>
        </w:rPr>
        <w:t xml:space="preserve"> </w:t>
      </w:r>
      <w:r>
        <w:rPr>
          <w:color w:val="231F20"/>
          <w:w w:val="95"/>
        </w:rPr>
        <w:t>la</w:t>
      </w:r>
      <w:r>
        <w:rPr>
          <w:color w:val="231F20"/>
          <w:spacing w:val="-10"/>
          <w:w w:val="95"/>
        </w:rPr>
        <w:t xml:space="preserve"> </w:t>
      </w:r>
      <w:r>
        <w:rPr>
          <w:color w:val="231F20"/>
          <w:w w:val="95"/>
        </w:rPr>
        <w:t>concentration</w:t>
      </w:r>
      <w:r>
        <w:rPr>
          <w:color w:val="231F20"/>
          <w:spacing w:val="-10"/>
          <w:w w:val="95"/>
        </w:rPr>
        <w:t xml:space="preserve"> </w:t>
      </w:r>
      <w:r>
        <w:rPr>
          <w:color w:val="231F20"/>
          <w:w w:val="95"/>
        </w:rPr>
        <w:t>des</w:t>
      </w:r>
      <w:r>
        <w:rPr>
          <w:color w:val="231F20"/>
          <w:spacing w:val="-10"/>
          <w:w w:val="95"/>
        </w:rPr>
        <w:t xml:space="preserve"> </w:t>
      </w:r>
      <w:r>
        <w:rPr>
          <w:color w:val="231F20"/>
          <w:w w:val="95"/>
        </w:rPr>
        <w:t>substances</w:t>
      </w:r>
      <w:r>
        <w:rPr>
          <w:color w:val="231F20"/>
          <w:spacing w:val="-10"/>
          <w:w w:val="95"/>
        </w:rPr>
        <w:t xml:space="preserve"> </w:t>
      </w:r>
      <w:r>
        <w:rPr>
          <w:color w:val="231F20"/>
          <w:w w:val="95"/>
        </w:rPr>
        <w:t xml:space="preserve">ayant </w:t>
      </w:r>
      <w:r>
        <w:rPr>
          <w:color w:val="231F20"/>
          <w:w w:val="90"/>
        </w:rPr>
        <w:t xml:space="preserve">diffusé (chromatographie liquide avec détection électrochimique). </w:t>
      </w:r>
      <w:r>
        <w:rPr>
          <w:color w:val="231F20"/>
          <w:w w:val="95"/>
        </w:rPr>
        <w:t xml:space="preserve">Une telle sonde implantée dans le noyau accumbens* permet de </w:t>
      </w:r>
      <w:r>
        <w:rPr>
          <w:color w:val="231F20"/>
          <w:spacing w:val="-2"/>
        </w:rPr>
        <w:t>mesurer,</w:t>
      </w:r>
      <w:r>
        <w:rPr>
          <w:color w:val="231F20"/>
          <w:spacing w:val="-7"/>
        </w:rPr>
        <w:t xml:space="preserve"> </w:t>
      </w:r>
      <w:r>
        <w:rPr>
          <w:color w:val="231F20"/>
          <w:spacing w:val="-2"/>
        </w:rPr>
        <w:t>en</w:t>
      </w:r>
      <w:r>
        <w:rPr>
          <w:color w:val="231F20"/>
          <w:spacing w:val="-7"/>
        </w:rPr>
        <w:t xml:space="preserve"> </w:t>
      </w:r>
      <w:r>
        <w:rPr>
          <w:color w:val="231F20"/>
          <w:spacing w:val="-2"/>
        </w:rPr>
        <w:t>continu,</w:t>
      </w:r>
      <w:r>
        <w:rPr>
          <w:color w:val="231F20"/>
          <w:spacing w:val="-7"/>
        </w:rPr>
        <w:t xml:space="preserve"> </w:t>
      </w:r>
      <w:r>
        <w:rPr>
          <w:color w:val="231F20"/>
          <w:spacing w:val="-2"/>
        </w:rPr>
        <w:t>la</w:t>
      </w:r>
      <w:r>
        <w:rPr>
          <w:color w:val="231F20"/>
          <w:spacing w:val="-7"/>
        </w:rPr>
        <w:t xml:space="preserve"> </w:t>
      </w:r>
      <w:r>
        <w:rPr>
          <w:color w:val="231F20"/>
          <w:spacing w:val="-2"/>
        </w:rPr>
        <w:t>libération</w:t>
      </w:r>
      <w:r>
        <w:rPr>
          <w:color w:val="231F20"/>
          <w:spacing w:val="-7"/>
        </w:rPr>
        <w:t xml:space="preserve"> </w:t>
      </w:r>
      <w:r>
        <w:rPr>
          <w:color w:val="231F20"/>
          <w:spacing w:val="-2"/>
        </w:rPr>
        <w:t>de</w:t>
      </w:r>
      <w:r>
        <w:rPr>
          <w:color w:val="231F20"/>
          <w:spacing w:val="-7"/>
        </w:rPr>
        <w:t xml:space="preserve"> </w:t>
      </w:r>
      <w:r>
        <w:rPr>
          <w:color w:val="231F20"/>
          <w:spacing w:val="-2"/>
        </w:rPr>
        <w:t>dopamine</w:t>
      </w:r>
      <w:r>
        <w:rPr>
          <w:color w:val="231F20"/>
          <w:spacing w:val="-7"/>
        </w:rPr>
        <w:t xml:space="preserve"> </w:t>
      </w:r>
      <w:r>
        <w:rPr>
          <w:color w:val="231F20"/>
          <w:spacing w:val="-2"/>
        </w:rPr>
        <w:t>par</w:t>
      </w:r>
      <w:r>
        <w:rPr>
          <w:color w:val="231F20"/>
          <w:spacing w:val="-7"/>
        </w:rPr>
        <w:t xml:space="preserve"> </w:t>
      </w:r>
      <w:r>
        <w:rPr>
          <w:color w:val="231F20"/>
          <w:spacing w:val="-2"/>
        </w:rPr>
        <w:t>les</w:t>
      </w:r>
      <w:r>
        <w:rPr>
          <w:color w:val="231F20"/>
          <w:spacing w:val="-7"/>
        </w:rPr>
        <w:t xml:space="preserve"> </w:t>
      </w:r>
      <w:r>
        <w:rPr>
          <w:color w:val="231F20"/>
          <w:spacing w:val="-2"/>
        </w:rPr>
        <w:t xml:space="preserve">boutons </w:t>
      </w:r>
      <w:r>
        <w:rPr>
          <w:color w:val="231F20"/>
          <w:w w:val="95"/>
        </w:rPr>
        <w:t>synaptiques des neurones dopaminergiques méso-accumbiques et</w:t>
      </w:r>
      <w:r>
        <w:rPr>
          <w:color w:val="231F20"/>
          <w:spacing w:val="-5"/>
          <w:w w:val="95"/>
        </w:rPr>
        <w:t xml:space="preserve"> </w:t>
      </w:r>
      <w:r>
        <w:rPr>
          <w:color w:val="231F20"/>
          <w:w w:val="95"/>
        </w:rPr>
        <w:t>de</w:t>
      </w:r>
      <w:r>
        <w:rPr>
          <w:color w:val="231F20"/>
          <w:spacing w:val="-5"/>
          <w:w w:val="95"/>
        </w:rPr>
        <w:t xml:space="preserve"> </w:t>
      </w:r>
      <w:r>
        <w:rPr>
          <w:color w:val="231F20"/>
          <w:w w:val="95"/>
        </w:rPr>
        <w:t>constater</w:t>
      </w:r>
      <w:r>
        <w:rPr>
          <w:color w:val="231F20"/>
          <w:spacing w:val="-5"/>
          <w:w w:val="95"/>
        </w:rPr>
        <w:t xml:space="preserve"> </w:t>
      </w:r>
      <w:r>
        <w:rPr>
          <w:color w:val="231F20"/>
          <w:w w:val="95"/>
        </w:rPr>
        <w:t>que</w:t>
      </w:r>
      <w:r>
        <w:rPr>
          <w:color w:val="231F20"/>
          <w:spacing w:val="-5"/>
          <w:w w:val="95"/>
        </w:rPr>
        <w:t xml:space="preserve"> </w:t>
      </w:r>
      <w:r>
        <w:rPr>
          <w:color w:val="231F20"/>
          <w:w w:val="95"/>
        </w:rPr>
        <w:t>toutes</w:t>
      </w:r>
      <w:r>
        <w:rPr>
          <w:color w:val="231F20"/>
          <w:spacing w:val="-5"/>
          <w:w w:val="95"/>
        </w:rPr>
        <w:t xml:space="preserve"> </w:t>
      </w:r>
      <w:r>
        <w:rPr>
          <w:color w:val="231F20"/>
          <w:w w:val="95"/>
        </w:rPr>
        <w:t>les</w:t>
      </w:r>
      <w:r>
        <w:rPr>
          <w:color w:val="231F20"/>
          <w:spacing w:val="-5"/>
          <w:w w:val="95"/>
        </w:rPr>
        <w:t xml:space="preserve"> </w:t>
      </w:r>
      <w:r>
        <w:rPr>
          <w:color w:val="231F20"/>
          <w:w w:val="95"/>
        </w:rPr>
        <w:t>drogues</w:t>
      </w:r>
      <w:r>
        <w:rPr>
          <w:color w:val="231F20"/>
          <w:spacing w:val="-5"/>
          <w:w w:val="95"/>
        </w:rPr>
        <w:t xml:space="preserve"> </w:t>
      </w:r>
      <w:r>
        <w:rPr>
          <w:color w:val="231F20"/>
          <w:w w:val="95"/>
        </w:rPr>
        <w:t>ont</w:t>
      </w:r>
      <w:r>
        <w:rPr>
          <w:color w:val="231F20"/>
          <w:spacing w:val="-5"/>
          <w:w w:val="95"/>
        </w:rPr>
        <w:t xml:space="preserve"> </w:t>
      </w:r>
      <w:r>
        <w:rPr>
          <w:color w:val="231F20"/>
          <w:w w:val="95"/>
        </w:rPr>
        <w:t>pour</w:t>
      </w:r>
      <w:r>
        <w:rPr>
          <w:color w:val="231F20"/>
          <w:spacing w:val="-5"/>
          <w:w w:val="95"/>
        </w:rPr>
        <w:t xml:space="preserve"> </w:t>
      </w:r>
      <w:r>
        <w:rPr>
          <w:color w:val="231F20"/>
          <w:w w:val="95"/>
        </w:rPr>
        <w:t>effet</w:t>
      </w:r>
      <w:r>
        <w:rPr>
          <w:color w:val="231F20"/>
          <w:spacing w:val="-5"/>
          <w:w w:val="95"/>
        </w:rPr>
        <w:t xml:space="preserve"> </w:t>
      </w:r>
      <w:r>
        <w:rPr>
          <w:color w:val="231F20"/>
          <w:w w:val="95"/>
        </w:rPr>
        <w:t>d'accroître</w:t>
      </w:r>
      <w:r>
        <w:rPr>
          <w:color w:val="231F20"/>
          <w:spacing w:val="-5"/>
          <w:w w:val="95"/>
        </w:rPr>
        <w:t xml:space="preserve"> </w:t>
      </w:r>
      <w:r>
        <w:rPr>
          <w:color w:val="231F20"/>
          <w:w w:val="95"/>
        </w:rPr>
        <w:t xml:space="preserve">la </w:t>
      </w:r>
      <w:r>
        <w:rPr>
          <w:color w:val="231F20"/>
          <w:w w:val="90"/>
        </w:rPr>
        <w:t xml:space="preserve">concentration extracellulaire de la dopamine ; ce qui constitue une </w:t>
      </w:r>
      <w:r>
        <w:rPr>
          <w:color w:val="231F20"/>
          <w:w w:val="95"/>
        </w:rPr>
        <w:t>signature neurobiologique de leur pouvoir toxicomanogène. Le THC*</w:t>
      </w:r>
      <w:r>
        <w:rPr>
          <w:color w:val="231F20"/>
          <w:spacing w:val="-7"/>
          <w:w w:val="95"/>
        </w:rPr>
        <w:t xml:space="preserve"> </w:t>
      </w:r>
      <w:r>
        <w:rPr>
          <w:color w:val="231F20"/>
          <w:w w:val="95"/>
        </w:rPr>
        <w:t>du</w:t>
      </w:r>
      <w:r>
        <w:rPr>
          <w:color w:val="231F20"/>
          <w:spacing w:val="-1"/>
          <w:w w:val="95"/>
        </w:rPr>
        <w:t xml:space="preserve"> </w:t>
      </w:r>
      <w:r>
        <w:rPr>
          <w:color w:val="231F20"/>
          <w:w w:val="95"/>
        </w:rPr>
        <w:t>cannabis</w:t>
      </w:r>
      <w:r>
        <w:rPr>
          <w:color w:val="231F20"/>
          <w:spacing w:val="-1"/>
          <w:w w:val="95"/>
        </w:rPr>
        <w:t xml:space="preserve"> </w:t>
      </w:r>
      <w:r>
        <w:rPr>
          <w:color w:val="231F20"/>
          <w:w w:val="95"/>
        </w:rPr>
        <w:t>n'échappe</w:t>
      </w:r>
      <w:r>
        <w:rPr>
          <w:color w:val="231F20"/>
          <w:spacing w:val="-1"/>
          <w:w w:val="95"/>
        </w:rPr>
        <w:t xml:space="preserve"> </w:t>
      </w:r>
      <w:r>
        <w:rPr>
          <w:color w:val="231F20"/>
          <w:w w:val="95"/>
        </w:rPr>
        <w:t>pas</w:t>
      </w:r>
      <w:r>
        <w:rPr>
          <w:color w:val="231F20"/>
          <w:spacing w:val="-1"/>
          <w:w w:val="95"/>
        </w:rPr>
        <w:t xml:space="preserve"> </w:t>
      </w:r>
      <w:r>
        <w:rPr>
          <w:color w:val="231F20"/>
          <w:w w:val="95"/>
        </w:rPr>
        <w:t>à</w:t>
      </w:r>
      <w:r>
        <w:rPr>
          <w:color w:val="231F20"/>
          <w:spacing w:val="-1"/>
          <w:w w:val="95"/>
        </w:rPr>
        <w:t xml:space="preserve"> </w:t>
      </w:r>
      <w:r>
        <w:rPr>
          <w:color w:val="231F20"/>
          <w:w w:val="95"/>
        </w:rPr>
        <w:t>cette</w:t>
      </w:r>
      <w:r>
        <w:rPr>
          <w:color w:val="231F20"/>
          <w:spacing w:val="-1"/>
          <w:w w:val="95"/>
        </w:rPr>
        <w:t xml:space="preserve"> </w:t>
      </w:r>
      <w:r>
        <w:rPr>
          <w:color w:val="231F20"/>
          <w:w w:val="95"/>
        </w:rPr>
        <w:t>règle.</w:t>
      </w:r>
    </w:p>
    <w:p w14:paraId="6DC3E1A2" w14:textId="77777777" w:rsidR="00B76AFF" w:rsidRDefault="00000000">
      <w:pPr>
        <w:pStyle w:val="Titre3"/>
        <w:spacing w:before="225"/>
        <w:ind w:left="283"/>
        <w:jc w:val="both"/>
      </w:pPr>
      <w:r>
        <w:rPr>
          <w:color w:val="231F20"/>
          <w:w w:val="90"/>
        </w:rPr>
        <w:t>Di-arachidonoylglycérol</w:t>
      </w:r>
      <w:r>
        <w:rPr>
          <w:color w:val="231F20"/>
          <w:spacing w:val="20"/>
        </w:rPr>
        <w:t xml:space="preserve"> </w:t>
      </w:r>
      <w:r>
        <w:rPr>
          <w:color w:val="231F20"/>
          <w:w w:val="90"/>
        </w:rPr>
        <w:t>=</w:t>
      </w:r>
      <w:r>
        <w:rPr>
          <w:color w:val="231F20"/>
          <w:spacing w:val="21"/>
        </w:rPr>
        <w:t xml:space="preserve"> </w:t>
      </w:r>
      <w:r>
        <w:rPr>
          <w:color w:val="231F20"/>
          <w:spacing w:val="-2"/>
          <w:w w:val="90"/>
        </w:rPr>
        <w:t>D.A.G</w:t>
      </w:r>
    </w:p>
    <w:p w14:paraId="0EB4045B" w14:textId="77777777" w:rsidR="00B76AFF" w:rsidRDefault="00000000">
      <w:pPr>
        <w:pStyle w:val="Corpsdetexte"/>
        <w:spacing w:before="98" w:line="204" w:lineRule="auto"/>
        <w:ind w:left="283" w:right="271"/>
        <w:jc w:val="both"/>
      </w:pPr>
      <w:r>
        <w:rPr>
          <w:color w:val="231F20"/>
          <w:w w:val="95"/>
        </w:rPr>
        <w:t>C'est le produit de condensation de l'acide arachidonique (acide gras</w:t>
      </w:r>
      <w:r>
        <w:rPr>
          <w:color w:val="231F20"/>
          <w:spacing w:val="-7"/>
          <w:w w:val="95"/>
        </w:rPr>
        <w:t xml:space="preserve"> </w:t>
      </w:r>
      <w:r>
        <w:rPr>
          <w:color w:val="231F20"/>
          <w:w w:val="95"/>
        </w:rPr>
        <w:t>polyinsaturé)</w:t>
      </w:r>
      <w:r>
        <w:rPr>
          <w:color w:val="231F20"/>
          <w:spacing w:val="-7"/>
          <w:w w:val="95"/>
        </w:rPr>
        <w:t xml:space="preserve"> </w:t>
      </w:r>
      <w:r>
        <w:rPr>
          <w:color w:val="231F20"/>
          <w:w w:val="95"/>
        </w:rPr>
        <w:t>avec</w:t>
      </w:r>
      <w:r>
        <w:rPr>
          <w:color w:val="231F20"/>
          <w:spacing w:val="-7"/>
          <w:w w:val="95"/>
        </w:rPr>
        <w:t xml:space="preserve"> </w:t>
      </w:r>
      <w:r>
        <w:rPr>
          <w:color w:val="231F20"/>
          <w:w w:val="95"/>
        </w:rPr>
        <w:t>le</w:t>
      </w:r>
      <w:r>
        <w:rPr>
          <w:color w:val="231F20"/>
          <w:spacing w:val="-7"/>
          <w:w w:val="95"/>
        </w:rPr>
        <w:t xml:space="preserve"> </w:t>
      </w:r>
      <w:r>
        <w:rPr>
          <w:color w:val="231F20"/>
          <w:w w:val="95"/>
        </w:rPr>
        <w:t>glycérol</w:t>
      </w:r>
      <w:r>
        <w:rPr>
          <w:color w:val="231F20"/>
          <w:spacing w:val="-7"/>
          <w:w w:val="95"/>
        </w:rPr>
        <w:t xml:space="preserve"> </w:t>
      </w:r>
      <w:r>
        <w:rPr>
          <w:color w:val="231F20"/>
          <w:w w:val="95"/>
        </w:rPr>
        <w:t>(ou</w:t>
      </w:r>
      <w:r>
        <w:rPr>
          <w:color w:val="231F20"/>
          <w:spacing w:val="-7"/>
          <w:w w:val="95"/>
        </w:rPr>
        <w:t xml:space="preserve"> </w:t>
      </w:r>
      <w:r>
        <w:rPr>
          <w:color w:val="231F20"/>
          <w:w w:val="95"/>
        </w:rPr>
        <w:t>propane</w:t>
      </w:r>
      <w:r>
        <w:rPr>
          <w:color w:val="231F20"/>
          <w:spacing w:val="-7"/>
          <w:w w:val="95"/>
        </w:rPr>
        <w:t xml:space="preserve"> </w:t>
      </w:r>
      <w:r>
        <w:rPr>
          <w:color w:val="231F20"/>
          <w:w w:val="95"/>
        </w:rPr>
        <w:t>triol).</w:t>
      </w:r>
      <w:r>
        <w:rPr>
          <w:color w:val="231F20"/>
          <w:spacing w:val="-7"/>
          <w:w w:val="95"/>
        </w:rPr>
        <w:t xml:space="preserve"> </w:t>
      </w:r>
      <w:r>
        <w:rPr>
          <w:color w:val="231F20"/>
          <w:w w:val="95"/>
        </w:rPr>
        <w:t>Le</w:t>
      </w:r>
      <w:r>
        <w:rPr>
          <w:color w:val="231F20"/>
          <w:spacing w:val="-7"/>
          <w:w w:val="95"/>
        </w:rPr>
        <w:t xml:space="preserve"> </w:t>
      </w:r>
      <w:r>
        <w:rPr>
          <w:color w:val="231F20"/>
          <w:w w:val="95"/>
        </w:rPr>
        <w:t>DAG</w:t>
      </w:r>
      <w:r>
        <w:rPr>
          <w:color w:val="231F20"/>
          <w:spacing w:val="-7"/>
          <w:w w:val="95"/>
        </w:rPr>
        <w:t xml:space="preserve"> </w:t>
      </w:r>
      <w:r>
        <w:rPr>
          <w:color w:val="231F20"/>
          <w:w w:val="95"/>
        </w:rPr>
        <w:t xml:space="preserve">est </w:t>
      </w:r>
      <w:r>
        <w:rPr>
          <w:color w:val="231F20"/>
          <w:w w:val="90"/>
        </w:rPr>
        <w:t xml:space="preserve">libéré dans certaines circonstances par les membranes cellulaires. Il se comporte comme un ligand (substance qui se lie) des récepteurs </w:t>
      </w:r>
      <w:r>
        <w:rPr>
          <w:color w:val="231F20"/>
          <w:position w:val="1"/>
        </w:rPr>
        <w:t>cannabinoïdes</w:t>
      </w:r>
      <w:r>
        <w:rPr>
          <w:color w:val="231F20"/>
          <w:spacing w:val="-2"/>
          <w:position w:val="1"/>
        </w:rPr>
        <w:t xml:space="preserve"> </w:t>
      </w:r>
      <w:r>
        <w:rPr>
          <w:color w:val="231F20"/>
          <w:position w:val="1"/>
        </w:rPr>
        <w:t>des</w:t>
      </w:r>
      <w:r>
        <w:rPr>
          <w:color w:val="231F20"/>
          <w:spacing w:val="-2"/>
          <w:position w:val="1"/>
        </w:rPr>
        <w:t xml:space="preserve"> </w:t>
      </w:r>
      <w:r>
        <w:rPr>
          <w:color w:val="231F20"/>
          <w:position w:val="1"/>
        </w:rPr>
        <w:t>types</w:t>
      </w:r>
      <w:r>
        <w:rPr>
          <w:color w:val="231F20"/>
          <w:spacing w:val="-2"/>
          <w:position w:val="1"/>
        </w:rPr>
        <w:t xml:space="preserve"> </w:t>
      </w:r>
      <w:r>
        <w:rPr>
          <w:color w:val="231F20"/>
          <w:position w:val="1"/>
        </w:rPr>
        <w:t>1</w:t>
      </w:r>
      <w:r>
        <w:rPr>
          <w:color w:val="231F20"/>
          <w:spacing w:val="-2"/>
          <w:position w:val="1"/>
        </w:rPr>
        <w:t xml:space="preserve"> </w:t>
      </w:r>
      <w:r>
        <w:rPr>
          <w:color w:val="231F20"/>
          <w:position w:val="1"/>
        </w:rPr>
        <w:t>et</w:t>
      </w:r>
      <w:r>
        <w:rPr>
          <w:color w:val="231F20"/>
          <w:spacing w:val="-2"/>
          <w:position w:val="1"/>
        </w:rPr>
        <w:t xml:space="preserve"> </w:t>
      </w:r>
      <w:r>
        <w:rPr>
          <w:color w:val="231F20"/>
          <w:position w:val="1"/>
        </w:rPr>
        <w:t>2</w:t>
      </w:r>
      <w:r>
        <w:rPr>
          <w:color w:val="231F20"/>
          <w:spacing w:val="-2"/>
          <w:position w:val="1"/>
        </w:rPr>
        <w:t xml:space="preserve"> </w:t>
      </w:r>
      <w:r>
        <w:rPr>
          <w:color w:val="231F20"/>
          <w:position w:val="1"/>
        </w:rPr>
        <w:t>(récepteurs</w:t>
      </w:r>
      <w:r>
        <w:rPr>
          <w:color w:val="231F20"/>
          <w:spacing w:val="-2"/>
          <w:position w:val="1"/>
        </w:rPr>
        <w:t xml:space="preserve"> </w:t>
      </w:r>
      <w:r>
        <w:rPr>
          <w:color w:val="231F20"/>
          <w:position w:val="1"/>
        </w:rPr>
        <w:t>CB</w:t>
      </w:r>
      <w:r>
        <w:rPr>
          <w:color w:val="231F20"/>
          <w:sz w:val="15"/>
        </w:rPr>
        <w:t>1</w:t>
      </w:r>
      <w:r>
        <w:rPr>
          <w:color w:val="231F20"/>
          <w:position w:val="1"/>
        </w:rPr>
        <w:t>*</w:t>
      </w:r>
      <w:r>
        <w:rPr>
          <w:color w:val="231F20"/>
          <w:spacing w:val="-5"/>
          <w:position w:val="1"/>
        </w:rPr>
        <w:t xml:space="preserve"> </w:t>
      </w:r>
      <w:r>
        <w:rPr>
          <w:color w:val="231F20"/>
          <w:position w:val="1"/>
        </w:rPr>
        <w:t>et</w:t>
      </w:r>
      <w:r>
        <w:rPr>
          <w:color w:val="231F20"/>
          <w:spacing w:val="-2"/>
          <w:position w:val="1"/>
        </w:rPr>
        <w:t xml:space="preserve"> </w:t>
      </w:r>
      <w:r>
        <w:rPr>
          <w:color w:val="231F20"/>
          <w:position w:val="1"/>
        </w:rPr>
        <w:t>CB</w:t>
      </w:r>
      <w:r>
        <w:rPr>
          <w:color w:val="231F20"/>
          <w:sz w:val="15"/>
        </w:rPr>
        <w:t>2</w:t>
      </w:r>
      <w:r>
        <w:rPr>
          <w:color w:val="231F20"/>
          <w:position w:val="1"/>
        </w:rPr>
        <w:t>*),</w:t>
      </w:r>
      <w:r>
        <w:rPr>
          <w:color w:val="231F20"/>
          <w:spacing w:val="-2"/>
          <w:position w:val="1"/>
        </w:rPr>
        <w:t xml:space="preserve"> </w:t>
      </w:r>
      <w:r>
        <w:rPr>
          <w:color w:val="231F20"/>
          <w:position w:val="1"/>
        </w:rPr>
        <w:t xml:space="preserve">qu'il </w:t>
      </w:r>
      <w:r>
        <w:rPr>
          <w:color w:val="231F20"/>
          <w:w w:val="90"/>
        </w:rPr>
        <w:t xml:space="preserve">stimule. Dans le cerveau, son taux est près de 100 fois plus élevé que </w:t>
      </w:r>
      <w:r>
        <w:rPr>
          <w:color w:val="231F20"/>
          <w:w w:val="95"/>
        </w:rPr>
        <w:t>celui</w:t>
      </w:r>
      <w:r>
        <w:rPr>
          <w:color w:val="231F20"/>
          <w:spacing w:val="-6"/>
          <w:w w:val="95"/>
        </w:rPr>
        <w:t xml:space="preserve"> </w:t>
      </w:r>
      <w:r>
        <w:rPr>
          <w:color w:val="231F20"/>
          <w:w w:val="95"/>
        </w:rPr>
        <w:t>de</w:t>
      </w:r>
      <w:r>
        <w:rPr>
          <w:color w:val="231F20"/>
          <w:spacing w:val="-6"/>
          <w:w w:val="95"/>
        </w:rPr>
        <w:t xml:space="preserve"> </w:t>
      </w:r>
      <w:r>
        <w:rPr>
          <w:color w:val="231F20"/>
          <w:w w:val="95"/>
        </w:rPr>
        <w:t>l'anandamide*,</w:t>
      </w:r>
      <w:r>
        <w:rPr>
          <w:color w:val="231F20"/>
          <w:spacing w:val="-6"/>
          <w:w w:val="95"/>
        </w:rPr>
        <w:t xml:space="preserve"> </w:t>
      </w:r>
      <w:r>
        <w:rPr>
          <w:color w:val="231F20"/>
          <w:w w:val="95"/>
        </w:rPr>
        <w:t>ce</w:t>
      </w:r>
      <w:r>
        <w:rPr>
          <w:color w:val="231F20"/>
          <w:spacing w:val="-6"/>
          <w:w w:val="95"/>
        </w:rPr>
        <w:t xml:space="preserve"> </w:t>
      </w:r>
      <w:r>
        <w:rPr>
          <w:color w:val="231F20"/>
          <w:w w:val="95"/>
        </w:rPr>
        <w:t>qui</w:t>
      </w:r>
      <w:r>
        <w:rPr>
          <w:color w:val="231F20"/>
          <w:spacing w:val="-6"/>
          <w:w w:val="95"/>
        </w:rPr>
        <w:t xml:space="preserve"> </w:t>
      </w:r>
      <w:r>
        <w:rPr>
          <w:color w:val="231F20"/>
          <w:w w:val="95"/>
        </w:rPr>
        <w:t>en</w:t>
      </w:r>
      <w:r>
        <w:rPr>
          <w:color w:val="231F20"/>
          <w:spacing w:val="-6"/>
          <w:w w:val="95"/>
        </w:rPr>
        <w:t xml:space="preserve"> </w:t>
      </w:r>
      <w:r>
        <w:rPr>
          <w:color w:val="231F20"/>
          <w:w w:val="95"/>
        </w:rPr>
        <w:t>fait</w:t>
      </w:r>
      <w:r>
        <w:rPr>
          <w:color w:val="231F20"/>
          <w:spacing w:val="-6"/>
          <w:w w:val="95"/>
        </w:rPr>
        <w:t xml:space="preserve"> </w:t>
      </w:r>
      <w:r>
        <w:rPr>
          <w:color w:val="231F20"/>
          <w:w w:val="95"/>
        </w:rPr>
        <w:t>l'endocannabinoïde*</w:t>
      </w:r>
      <w:r>
        <w:rPr>
          <w:color w:val="231F20"/>
          <w:spacing w:val="-6"/>
          <w:w w:val="95"/>
        </w:rPr>
        <w:t xml:space="preserve"> </w:t>
      </w:r>
      <w:r>
        <w:rPr>
          <w:color w:val="231F20"/>
          <w:w w:val="95"/>
        </w:rPr>
        <w:t>le</w:t>
      </w:r>
      <w:r>
        <w:rPr>
          <w:color w:val="231F20"/>
          <w:spacing w:val="-6"/>
          <w:w w:val="95"/>
        </w:rPr>
        <w:t xml:space="preserve"> </w:t>
      </w:r>
      <w:r>
        <w:rPr>
          <w:color w:val="231F20"/>
          <w:w w:val="95"/>
        </w:rPr>
        <w:t xml:space="preserve">plus </w:t>
      </w:r>
      <w:r>
        <w:rPr>
          <w:color w:val="231F20"/>
          <w:spacing w:val="-2"/>
        </w:rPr>
        <w:t>important.</w:t>
      </w:r>
    </w:p>
    <w:p w14:paraId="2B17DE51" w14:textId="77777777" w:rsidR="00B76AFF" w:rsidRDefault="00000000">
      <w:pPr>
        <w:pStyle w:val="Titre3"/>
        <w:spacing w:before="236"/>
        <w:ind w:left="283"/>
        <w:jc w:val="both"/>
      </w:pPr>
      <w:r>
        <w:rPr>
          <w:color w:val="231F20"/>
          <w:w w:val="90"/>
        </w:rPr>
        <w:t>Dopage</w:t>
      </w:r>
      <w:r>
        <w:rPr>
          <w:color w:val="231F20"/>
          <w:spacing w:val="11"/>
        </w:rPr>
        <w:t xml:space="preserve"> </w:t>
      </w:r>
      <w:r>
        <w:rPr>
          <w:color w:val="231F20"/>
          <w:spacing w:val="-2"/>
        </w:rPr>
        <w:t>sportif</w:t>
      </w:r>
    </w:p>
    <w:p w14:paraId="4DB8994D" w14:textId="77777777" w:rsidR="00B76AFF" w:rsidRDefault="00000000">
      <w:pPr>
        <w:pStyle w:val="Corpsdetexte"/>
        <w:spacing w:before="100" w:line="201" w:lineRule="auto"/>
        <w:ind w:left="283" w:right="271"/>
        <w:jc w:val="both"/>
      </w:pPr>
      <w:r>
        <w:rPr>
          <w:color w:val="231F20"/>
          <w:w w:val="95"/>
        </w:rPr>
        <w:t>L'usage</w:t>
      </w:r>
      <w:r>
        <w:rPr>
          <w:color w:val="231F20"/>
          <w:spacing w:val="-6"/>
          <w:w w:val="95"/>
        </w:rPr>
        <w:t xml:space="preserve"> </w:t>
      </w:r>
      <w:r>
        <w:rPr>
          <w:color w:val="231F20"/>
          <w:w w:val="95"/>
        </w:rPr>
        <w:t>du</w:t>
      </w:r>
      <w:r>
        <w:rPr>
          <w:color w:val="231F20"/>
          <w:spacing w:val="-6"/>
          <w:w w:val="95"/>
        </w:rPr>
        <w:t xml:space="preserve"> </w:t>
      </w:r>
      <w:r>
        <w:rPr>
          <w:color w:val="231F20"/>
          <w:w w:val="95"/>
        </w:rPr>
        <w:t>cannabis</w:t>
      </w:r>
      <w:r>
        <w:rPr>
          <w:color w:val="231F20"/>
          <w:spacing w:val="-6"/>
          <w:w w:val="95"/>
        </w:rPr>
        <w:t xml:space="preserve"> </w:t>
      </w:r>
      <w:r>
        <w:rPr>
          <w:color w:val="231F20"/>
          <w:w w:val="95"/>
        </w:rPr>
        <w:t>dans</w:t>
      </w:r>
      <w:r>
        <w:rPr>
          <w:color w:val="231F20"/>
          <w:spacing w:val="-6"/>
          <w:w w:val="95"/>
        </w:rPr>
        <w:t xml:space="preserve"> </w:t>
      </w:r>
      <w:r>
        <w:rPr>
          <w:color w:val="231F20"/>
          <w:w w:val="95"/>
        </w:rPr>
        <w:t>le</w:t>
      </w:r>
      <w:r>
        <w:rPr>
          <w:color w:val="231F20"/>
          <w:spacing w:val="-6"/>
          <w:w w:val="95"/>
        </w:rPr>
        <w:t xml:space="preserve"> </w:t>
      </w:r>
      <w:r>
        <w:rPr>
          <w:color w:val="231F20"/>
          <w:w w:val="95"/>
        </w:rPr>
        <w:t>sport</w:t>
      </w:r>
      <w:r>
        <w:rPr>
          <w:color w:val="231F20"/>
          <w:spacing w:val="-6"/>
          <w:w w:val="95"/>
        </w:rPr>
        <w:t xml:space="preserve"> </w:t>
      </w:r>
      <w:r>
        <w:rPr>
          <w:color w:val="231F20"/>
          <w:w w:val="95"/>
        </w:rPr>
        <w:t>remonte</w:t>
      </w:r>
      <w:r>
        <w:rPr>
          <w:color w:val="231F20"/>
          <w:spacing w:val="-6"/>
          <w:w w:val="95"/>
        </w:rPr>
        <w:t xml:space="preserve"> </w:t>
      </w:r>
      <w:r>
        <w:rPr>
          <w:color w:val="231F20"/>
          <w:w w:val="95"/>
        </w:rPr>
        <w:t>à</w:t>
      </w:r>
      <w:r>
        <w:rPr>
          <w:color w:val="231F20"/>
          <w:spacing w:val="-6"/>
          <w:w w:val="95"/>
        </w:rPr>
        <w:t xml:space="preserve"> </w:t>
      </w:r>
      <w:r>
        <w:rPr>
          <w:color w:val="231F20"/>
          <w:w w:val="95"/>
        </w:rPr>
        <w:t>l'Antiquité.</w:t>
      </w:r>
      <w:r>
        <w:rPr>
          <w:color w:val="231F20"/>
          <w:spacing w:val="-6"/>
          <w:w w:val="95"/>
        </w:rPr>
        <w:t xml:space="preserve"> </w:t>
      </w:r>
      <w:r>
        <w:rPr>
          <w:color w:val="231F20"/>
          <w:w w:val="95"/>
        </w:rPr>
        <w:t>Il</w:t>
      </w:r>
      <w:r>
        <w:rPr>
          <w:color w:val="231F20"/>
          <w:spacing w:val="-6"/>
          <w:w w:val="95"/>
        </w:rPr>
        <w:t xml:space="preserve"> </w:t>
      </w:r>
      <w:r>
        <w:rPr>
          <w:color w:val="231F20"/>
          <w:w w:val="95"/>
        </w:rPr>
        <w:t xml:space="preserve">entrait </w:t>
      </w:r>
      <w:r>
        <w:rPr>
          <w:color w:val="231F20"/>
        </w:rPr>
        <w:t xml:space="preserve">dans la composition d'un remède, le </w:t>
      </w:r>
      <w:r>
        <w:rPr>
          <w:i/>
          <w:color w:val="231F20"/>
        </w:rPr>
        <w:t xml:space="preserve">« Fuscum Olympionico </w:t>
      </w:r>
      <w:r>
        <w:rPr>
          <w:i/>
          <w:color w:val="231F20"/>
          <w:w w:val="90"/>
        </w:rPr>
        <w:t>inscriptum</w:t>
      </w:r>
      <w:r>
        <w:rPr>
          <w:i/>
          <w:color w:val="231F20"/>
          <w:spacing w:val="4"/>
        </w:rPr>
        <w:t xml:space="preserve"> </w:t>
      </w:r>
      <w:r>
        <w:rPr>
          <w:i/>
          <w:color w:val="231F20"/>
          <w:w w:val="90"/>
        </w:rPr>
        <w:t>»,</w:t>
      </w:r>
      <w:r>
        <w:rPr>
          <w:i/>
          <w:color w:val="231F20"/>
          <w:spacing w:val="3"/>
        </w:rPr>
        <w:t xml:space="preserve"> </w:t>
      </w:r>
      <w:r>
        <w:rPr>
          <w:color w:val="231F20"/>
          <w:w w:val="90"/>
        </w:rPr>
        <w:t>l'onguent</w:t>
      </w:r>
      <w:r>
        <w:rPr>
          <w:color w:val="231F20"/>
          <w:spacing w:val="4"/>
        </w:rPr>
        <w:t xml:space="preserve"> </w:t>
      </w:r>
      <w:r>
        <w:rPr>
          <w:color w:val="231F20"/>
          <w:w w:val="90"/>
        </w:rPr>
        <w:t>noir</w:t>
      </w:r>
      <w:r>
        <w:rPr>
          <w:color w:val="231F20"/>
          <w:spacing w:val="4"/>
        </w:rPr>
        <w:t xml:space="preserve"> </w:t>
      </w:r>
      <w:r>
        <w:rPr>
          <w:color w:val="231F20"/>
          <w:w w:val="90"/>
        </w:rPr>
        <w:t>des</w:t>
      </w:r>
      <w:r>
        <w:rPr>
          <w:color w:val="231F20"/>
          <w:spacing w:val="4"/>
        </w:rPr>
        <w:t xml:space="preserve"> </w:t>
      </w:r>
      <w:r>
        <w:rPr>
          <w:color w:val="231F20"/>
          <w:w w:val="90"/>
        </w:rPr>
        <w:t>vainqueurs</w:t>
      </w:r>
      <w:r>
        <w:rPr>
          <w:color w:val="231F20"/>
          <w:spacing w:val="4"/>
        </w:rPr>
        <w:t xml:space="preserve"> </w:t>
      </w:r>
      <w:r>
        <w:rPr>
          <w:color w:val="231F20"/>
          <w:w w:val="90"/>
        </w:rPr>
        <w:t>d'épreuves</w:t>
      </w:r>
      <w:r>
        <w:rPr>
          <w:color w:val="231F20"/>
          <w:spacing w:val="5"/>
        </w:rPr>
        <w:t xml:space="preserve"> </w:t>
      </w:r>
      <w:r>
        <w:rPr>
          <w:color w:val="231F20"/>
          <w:spacing w:val="-2"/>
          <w:w w:val="90"/>
        </w:rPr>
        <w:t>olympiques,</w:t>
      </w:r>
    </w:p>
    <w:p w14:paraId="3DDDEA93" w14:textId="77777777" w:rsidR="00B76AFF" w:rsidRDefault="00B76AFF">
      <w:pPr>
        <w:pStyle w:val="Corpsdetexte"/>
        <w:spacing w:before="12"/>
        <w:rPr>
          <w:sz w:val="17"/>
        </w:rPr>
      </w:pPr>
    </w:p>
    <w:p w14:paraId="24BBE0F6" w14:textId="62D7AEBC" w:rsidR="00B76AFF" w:rsidRDefault="00000000" w:rsidP="00A32540">
      <w:pPr>
        <w:spacing w:before="102"/>
        <w:ind w:left="284"/>
        <w:rPr>
          <w:sz w:val="24"/>
        </w:rPr>
        <w:sectPr w:rsidR="00B76AFF">
          <w:pgSz w:w="9350" w:h="12750"/>
          <w:pgMar w:top="920" w:right="1280" w:bottom="420" w:left="1100" w:header="0" w:footer="222" w:gutter="0"/>
          <w:cols w:space="720"/>
        </w:sectPr>
      </w:pPr>
      <w:r>
        <w:rPr>
          <w:color w:val="323031"/>
          <w:spacing w:val="-5"/>
          <w:sz w:val="24"/>
        </w:rPr>
        <w:t>6</w:t>
      </w:r>
      <w:r w:rsidR="00A32540">
        <w:rPr>
          <w:color w:val="323031"/>
          <w:spacing w:val="-5"/>
          <w:sz w:val="24"/>
        </w:rPr>
        <w:t>3</w:t>
      </w:r>
    </w:p>
    <w:p w14:paraId="56B21123" w14:textId="77777777" w:rsidR="00B76AFF" w:rsidRDefault="00000000">
      <w:pPr>
        <w:spacing w:before="97"/>
        <w:ind w:right="100"/>
        <w:jc w:val="right"/>
        <w:rPr>
          <w:sz w:val="20"/>
        </w:rPr>
      </w:pPr>
      <w:r>
        <w:rPr>
          <w:color w:val="323031"/>
          <w:spacing w:val="-2"/>
          <w:w w:val="90"/>
          <w:sz w:val="20"/>
        </w:rPr>
        <w:lastRenderedPageBreak/>
        <w:t>DOPAGE</w:t>
      </w:r>
      <w:r>
        <w:rPr>
          <w:color w:val="323031"/>
          <w:spacing w:val="-3"/>
          <w:sz w:val="20"/>
        </w:rPr>
        <w:t xml:space="preserve"> </w:t>
      </w:r>
      <w:r>
        <w:rPr>
          <w:color w:val="323031"/>
          <w:spacing w:val="-2"/>
          <w:sz w:val="20"/>
        </w:rPr>
        <w:t>SPORTIF</w:t>
      </w:r>
    </w:p>
    <w:p w14:paraId="08484868" w14:textId="77777777" w:rsidR="00B76AFF" w:rsidRDefault="00000000">
      <w:pPr>
        <w:pStyle w:val="Corpsdetexte"/>
        <w:spacing w:before="4"/>
        <w:rPr>
          <w:sz w:val="17"/>
        </w:rPr>
      </w:pPr>
      <w:r>
        <w:pict w14:anchorId="5C506C8E">
          <v:shape id="docshape54" o:spid="_x0000_s2157" style="position:absolute;margin-left:77.7pt;margin-top:12.9pt;width:320.35pt;height:.1pt;z-index:-15699456;mso-wrap-distance-left:0;mso-wrap-distance-right:0;mso-position-horizontal-relative:page" coordorigin="1554,258" coordsize="6407,0" path="m7960,258r-6406,e" filled="f" strokecolor="#231f20" strokeweight=".25pt">
            <v:path arrowok="t"/>
            <w10:wrap type="topAndBottom" anchorx="page"/>
          </v:shape>
        </w:pict>
      </w:r>
    </w:p>
    <w:p w14:paraId="580E6558" w14:textId="77777777" w:rsidR="00B76AFF" w:rsidRDefault="00B76AFF">
      <w:pPr>
        <w:pStyle w:val="Corpsdetexte"/>
        <w:spacing w:before="6"/>
        <w:rPr>
          <w:sz w:val="18"/>
        </w:rPr>
      </w:pPr>
    </w:p>
    <w:p w14:paraId="3B52B736" w14:textId="77777777" w:rsidR="00B76AFF" w:rsidRDefault="00000000">
      <w:pPr>
        <w:pStyle w:val="Corpsdetexte"/>
        <w:spacing w:line="196" w:lineRule="auto"/>
        <w:ind w:left="453" w:right="100"/>
        <w:jc w:val="both"/>
      </w:pPr>
      <w:r>
        <w:rPr>
          <w:color w:val="231F20"/>
        </w:rPr>
        <w:t xml:space="preserve">destiné à soulager leurs douleurs. Le cannabis est aujourd'hui </w:t>
      </w:r>
      <w:r>
        <w:rPr>
          <w:color w:val="231F20"/>
          <w:spacing w:val="-2"/>
        </w:rPr>
        <w:t>la</w:t>
      </w:r>
      <w:r>
        <w:rPr>
          <w:color w:val="231F20"/>
          <w:spacing w:val="-6"/>
        </w:rPr>
        <w:t xml:space="preserve"> </w:t>
      </w:r>
      <w:r>
        <w:rPr>
          <w:color w:val="231F20"/>
          <w:spacing w:val="-2"/>
        </w:rPr>
        <w:t>seconde</w:t>
      </w:r>
      <w:r>
        <w:rPr>
          <w:color w:val="231F20"/>
          <w:spacing w:val="-6"/>
        </w:rPr>
        <w:t xml:space="preserve"> </w:t>
      </w:r>
      <w:r>
        <w:rPr>
          <w:color w:val="231F20"/>
          <w:spacing w:val="-2"/>
        </w:rPr>
        <w:t>substance</w:t>
      </w:r>
      <w:r>
        <w:rPr>
          <w:color w:val="231F20"/>
          <w:spacing w:val="-6"/>
        </w:rPr>
        <w:t xml:space="preserve"> </w:t>
      </w:r>
      <w:r>
        <w:rPr>
          <w:color w:val="231F20"/>
          <w:spacing w:val="-2"/>
        </w:rPr>
        <w:t>illicite</w:t>
      </w:r>
      <w:r>
        <w:rPr>
          <w:color w:val="231F20"/>
          <w:spacing w:val="-6"/>
        </w:rPr>
        <w:t xml:space="preserve"> </w:t>
      </w:r>
      <w:r>
        <w:rPr>
          <w:color w:val="231F20"/>
          <w:spacing w:val="-2"/>
        </w:rPr>
        <w:t>la</w:t>
      </w:r>
      <w:r>
        <w:rPr>
          <w:color w:val="231F20"/>
          <w:spacing w:val="-6"/>
        </w:rPr>
        <w:t xml:space="preserve"> </w:t>
      </w:r>
      <w:r>
        <w:rPr>
          <w:color w:val="231F20"/>
          <w:spacing w:val="-2"/>
        </w:rPr>
        <w:t>plus</w:t>
      </w:r>
      <w:r>
        <w:rPr>
          <w:color w:val="231F20"/>
          <w:spacing w:val="-6"/>
        </w:rPr>
        <w:t xml:space="preserve"> </w:t>
      </w:r>
      <w:r>
        <w:rPr>
          <w:color w:val="231F20"/>
          <w:spacing w:val="-2"/>
        </w:rPr>
        <w:t>consommée</w:t>
      </w:r>
      <w:r>
        <w:rPr>
          <w:color w:val="231F20"/>
          <w:spacing w:val="-6"/>
        </w:rPr>
        <w:t xml:space="preserve"> </w:t>
      </w:r>
      <w:r>
        <w:rPr>
          <w:color w:val="231F20"/>
          <w:spacing w:val="-2"/>
        </w:rPr>
        <w:t>par</w:t>
      </w:r>
      <w:r>
        <w:rPr>
          <w:color w:val="231F20"/>
          <w:spacing w:val="-6"/>
        </w:rPr>
        <w:t xml:space="preserve"> </w:t>
      </w:r>
      <w:r>
        <w:rPr>
          <w:color w:val="231F20"/>
          <w:spacing w:val="-2"/>
        </w:rPr>
        <w:t>les</w:t>
      </w:r>
      <w:r>
        <w:rPr>
          <w:color w:val="231F20"/>
          <w:spacing w:val="-6"/>
        </w:rPr>
        <w:t xml:space="preserve"> </w:t>
      </w:r>
      <w:r>
        <w:rPr>
          <w:color w:val="231F20"/>
          <w:spacing w:val="-2"/>
        </w:rPr>
        <w:t xml:space="preserve">sportifs, </w:t>
      </w:r>
      <w:r>
        <w:rPr>
          <w:color w:val="231F20"/>
          <w:w w:val="90"/>
        </w:rPr>
        <w:t xml:space="preserve">derrière l'alcool. Les produits à base de cannabis figurent sur la liste des substances interdites par l'Agence mondiale antidopage (AMA). Les cannabinoïdes constituent la classe S8 des substances interdites </w:t>
      </w:r>
      <w:r>
        <w:rPr>
          <w:color w:val="231F20"/>
          <w:w w:val="95"/>
        </w:rPr>
        <w:t xml:space="preserve">en compétition. Sont nommément interdits : les cannabinoïdes* </w:t>
      </w:r>
      <w:r>
        <w:rPr>
          <w:color w:val="231F20"/>
        </w:rPr>
        <w:t>naturels</w:t>
      </w:r>
      <w:r>
        <w:rPr>
          <w:color w:val="231F20"/>
          <w:spacing w:val="-2"/>
        </w:rPr>
        <w:t xml:space="preserve"> </w:t>
      </w:r>
      <w:r>
        <w:rPr>
          <w:color w:val="231F20"/>
        </w:rPr>
        <w:t>(haschisch</w:t>
      </w:r>
      <w:r>
        <w:rPr>
          <w:color w:val="231F20"/>
          <w:spacing w:val="-2"/>
        </w:rPr>
        <w:t xml:space="preserve"> </w:t>
      </w:r>
      <w:r>
        <w:rPr>
          <w:color w:val="231F20"/>
        </w:rPr>
        <w:t>et</w:t>
      </w:r>
      <w:r>
        <w:rPr>
          <w:color w:val="231F20"/>
          <w:spacing w:val="-2"/>
        </w:rPr>
        <w:t xml:space="preserve"> </w:t>
      </w:r>
      <w:r>
        <w:rPr>
          <w:color w:val="231F20"/>
        </w:rPr>
        <w:t>marijuana),</w:t>
      </w:r>
      <w:r>
        <w:rPr>
          <w:color w:val="231F20"/>
          <w:spacing w:val="-2"/>
        </w:rPr>
        <w:t xml:space="preserve"> </w:t>
      </w:r>
      <w:r>
        <w:rPr>
          <w:color w:val="231F20"/>
        </w:rPr>
        <w:t>le</w:t>
      </w:r>
      <w:r>
        <w:rPr>
          <w:color w:val="231F20"/>
          <w:spacing w:val="-2"/>
        </w:rPr>
        <w:t xml:space="preserve"> </w:t>
      </w:r>
      <w:r>
        <w:rPr>
          <w:color w:val="231F20"/>
        </w:rPr>
        <w:t>THC*</w:t>
      </w:r>
      <w:r>
        <w:rPr>
          <w:color w:val="231F20"/>
          <w:spacing w:val="-4"/>
        </w:rPr>
        <w:t xml:space="preserve"> </w:t>
      </w:r>
      <w:r>
        <w:rPr>
          <w:color w:val="231F20"/>
        </w:rPr>
        <w:t>qu'il</w:t>
      </w:r>
      <w:r>
        <w:rPr>
          <w:color w:val="231F20"/>
          <w:spacing w:val="-2"/>
        </w:rPr>
        <w:t xml:space="preserve"> </w:t>
      </w:r>
      <w:r>
        <w:rPr>
          <w:color w:val="231F20"/>
        </w:rPr>
        <w:t>soit</w:t>
      </w:r>
      <w:r>
        <w:rPr>
          <w:color w:val="231F20"/>
          <w:spacing w:val="-2"/>
        </w:rPr>
        <w:t xml:space="preserve"> </w:t>
      </w:r>
      <w:r>
        <w:rPr>
          <w:color w:val="231F20"/>
        </w:rPr>
        <w:t xml:space="preserve">d'origine </w:t>
      </w:r>
      <w:r>
        <w:rPr>
          <w:color w:val="231F20"/>
          <w:spacing w:val="-2"/>
          <w:w w:val="95"/>
        </w:rPr>
        <w:t>naturelle</w:t>
      </w:r>
      <w:r>
        <w:rPr>
          <w:color w:val="231F20"/>
          <w:spacing w:val="-4"/>
          <w:w w:val="95"/>
        </w:rPr>
        <w:t xml:space="preserve"> </w:t>
      </w:r>
      <w:r>
        <w:rPr>
          <w:color w:val="231F20"/>
          <w:spacing w:val="-2"/>
          <w:w w:val="95"/>
        </w:rPr>
        <w:t>ou</w:t>
      </w:r>
      <w:r>
        <w:rPr>
          <w:color w:val="231F20"/>
          <w:spacing w:val="-4"/>
          <w:w w:val="95"/>
        </w:rPr>
        <w:t xml:space="preserve"> </w:t>
      </w:r>
      <w:r>
        <w:rPr>
          <w:color w:val="231F20"/>
          <w:spacing w:val="-2"/>
          <w:w w:val="95"/>
        </w:rPr>
        <w:t>obtenu</w:t>
      </w:r>
      <w:r>
        <w:rPr>
          <w:color w:val="231F20"/>
          <w:spacing w:val="-4"/>
          <w:w w:val="95"/>
        </w:rPr>
        <w:t xml:space="preserve"> </w:t>
      </w:r>
      <w:r>
        <w:rPr>
          <w:color w:val="231F20"/>
          <w:spacing w:val="-2"/>
          <w:w w:val="95"/>
        </w:rPr>
        <w:t>par</w:t>
      </w:r>
      <w:r>
        <w:rPr>
          <w:color w:val="231F20"/>
          <w:spacing w:val="-4"/>
          <w:w w:val="95"/>
        </w:rPr>
        <w:t xml:space="preserve"> </w:t>
      </w:r>
      <w:r>
        <w:rPr>
          <w:color w:val="231F20"/>
          <w:spacing w:val="-2"/>
          <w:w w:val="95"/>
        </w:rPr>
        <w:t>synthèse,</w:t>
      </w:r>
      <w:r>
        <w:rPr>
          <w:color w:val="231F20"/>
          <w:spacing w:val="-4"/>
          <w:w w:val="95"/>
        </w:rPr>
        <w:t xml:space="preserve"> </w:t>
      </w:r>
      <w:r>
        <w:rPr>
          <w:color w:val="231F20"/>
          <w:spacing w:val="-2"/>
          <w:w w:val="95"/>
        </w:rPr>
        <w:t>les</w:t>
      </w:r>
      <w:r>
        <w:rPr>
          <w:color w:val="231F20"/>
          <w:spacing w:val="-4"/>
          <w:w w:val="95"/>
        </w:rPr>
        <w:t xml:space="preserve"> </w:t>
      </w:r>
      <w:r>
        <w:rPr>
          <w:color w:val="231F20"/>
          <w:spacing w:val="-2"/>
          <w:w w:val="95"/>
        </w:rPr>
        <w:t>cannabinoïdes</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synthèse</w:t>
      </w:r>
      <w:r>
        <w:rPr>
          <w:color w:val="231F20"/>
          <w:spacing w:val="-4"/>
          <w:w w:val="95"/>
        </w:rPr>
        <w:t xml:space="preserve"> </w:t>
      </w:r>
      <w:r>
        <w:rPr>
          <w:color w:val="231F20"/>
          <w:spacing w:val="-2"/>
          <w:w w:val="95"/>
        </w:rPr>
        <w:t xml:space="preserve">et </w:t>
      </w:r>
      <w:r>
        <w:rPr>
          <w:color w:val="231F20"/>
          <w:w w:val="90"/>
        </w:rPr>
        <w:t xml:space="preserve">les autres cannabimimétiques, à l'exception du cannabidiol* (CBD). </w:t>
      </w:r>
      <w:r>
        <w:rPr>
          <w:color w:val="231F20"/>
        </w:rPr>
        <w:t>Il</w:t>
      </w:r>
      <w:r>
        <w:rPr>
          <w:color w:val="231F20"/>
          <w:spacing w:val="-7"/>
        </w:rPr>
        <w:t xml:space="preserve"> </w:t>
      </w:r>
      <w:r>
        <w:rPr>
          <w:color w:val="231F20"/>
        </w:rPr>
        <w:t>y</w:t>
      </w:r>
      <w:r>
        <w:rPr>
          <w:color w:val="231F20"/>
          <w:spacing w:val="-7"/>
        </w:rPr>
        <w:t xml:space="preserve"> </w:t>
      </w:r>
      <w:r>
        <w:rPr>
          <w:color w:val="231F20"/>
        </w:rPr>
        <w:t>a</w:t>
      </w:r>
      <w:r>
        <w:rPr>
          <w:color w:val="231F20"/>
          <w:spacing w:val="-7"/>
        </w:rPr>
        <w:t xml:space="preserve"> </w:t>
      </w:r>
      <w:r>
        <w:rPr>
          <w:color w:val="231F20"/>
        </w:rPr>
        <w:t>quelques</w:t>
      </w:r>
      <w:r>
        <w:rPr>
          <w:color w:val="231F20"/>
          <w:spacing w:val="-7"/>
        </w:rPr>
        <w:t xml:space="preserve"> </w:t>
      </w:r>
      <w:r>
        <w:rPr>
          <w:color w:val="231F20"/>
        </w:rPr>
        <w:t>cinq</w:t>
      </w:r>
      <w:r>
        <w:rPr>
          <w:color w:val="231F20"/>
          <w:spacing w:val="-7"/>
        </w:rPr>
        <w:t xml:space="preserve"> </w:t>
      </w:r>
      <w:r>
        <w:rPr>
          <w:color w:val="231F20"/>
        </w:rPr>
        <w:t>ans,</w:t>
      </w:r>
      <w:r>
        <w:rPr>
          <w:color w:val="231F20"/>
          <w:spacing w:val="-7"/>
        </w:rPr>
        <w:t xml:space="preserve"> </w:t>
      </w:r>
      <w:r>
        <w:rPr>
          <w:color w:val="231F20"/>
        </w:rPr>
        <w:t>pour</w:t>
      </w:r>
      <w:r>
        <w:rPr>
          <w:color w:val="231F20"/>
          <w:spacing w:val="-7"/>
        </w:rPr>
        <w:t xml:space="preserve"> </w:t>
      </w:r>
      <w:r>
        <w:rPr>
          <w:color w:val="231F20"/>
        </w:rPr>
        <w:t>l'AMA,</w:t>
      </w:r>
      <w:r>
        <w:rPr>
          <w:color w:val="231F20"/>
          <w:spacing w:val="-7"/>
        </w:rPr>
        <w:t xml:space="preserve"> </w:t>
      </w:r>
      <w:r>
        <w:rPr>
          <w:color w:val="231F20"/>
        </w:rPr>
        <w:t>un</w:t>
      </w:r>
      <w:r>
        <w:rPr>
          <w:color w:val="231F20"/>
          <w:spacing w:val="-7"/>
        </w:rPr>
        <w:t xml:space="preserve"> </w:t>
      </w:r>
      <w:r>
        <w:rPr>
          <w:color w:val="231F20"/>
        </w:rPr>
        <w:t>prélèvement</w:t>
      </w:r>
      <w:r>
        <w:rPr>
          <w:color w:val="231F20"/>
          <w:spacing w:val="-7"/>
        </w:rPr>
        <w:t xml:space="preserve"> </w:t>
      </w:r>
      <w:r>
        <w:rPr>
          <w:color w:val="231F20"/>
        </w:rPr>
        <w:t>urinaire chez</w:t>
      </w:r>
      <w:r>
        <w:rPr>
          <w:color w:val="231F20"/>
          <w:spacing w:val="-15"/>
        </w:rPr>
        <w:t xml:space="preserve"> </w:t>
      </w:r>
      <w:r>
        <w:rPr>
          <w:color w:val="231F20"/>
        </w:rPr>
        <w:t>un</w:t>
      </w:r>
      <w:r>
        <w:rPr>
          <w:color w:val="231F20"/>
          <w:spacing w:val="-15"/>
        </w:rPr>
        <w:t xml:space="preserve"> </w:t>
      </w:r>
      <w:r>
        <w:rPr>
          <w:color w:val="231F20"/>
        </w:rPr>
        <w:t>sportif</w:t>
      </w:r>
      <w:r>
        <w:rPr>
          <w:color w:val="231F20"/>
          <w:spacing w:val="-14"/>
        </w:rPr>
        <w:t xml:space="preserve"> </w:t>
      </w:r>
      <w:r>
        <w:rPr>
          <w:color w:val="231F20"/>
        </w:rPr>
        <w:t>en</w:t>
      </w:r>
      <w:r>
        <w:rPr>
          <w:color w:val="231F20"/>
          <w:spacing w:val="-15"/>
        </w:rPr>
        <w:t xml:space="preserve"> </w:t>
      </w:r>
      <w:r>
        <w:rPr>
          <w:color w:val="231F20"/>
        </w:rPr>
        <w:t>compétition</w:t>
      </w:r>
      <w:r>
        <w:rPr>
          <w:color w:val="231F20"/>
          <w:spacing w:val="-15"/>
        </w:rPr>
        <w:t xml:space="preserve"> </w:t>
      </w:r>
      <w:r>
        <w:rPr>
          <w:color w:val="231F20"/>
        </w:rPr>
        <w:t>était</w:t>
      </w:r>
      <w:r>
        <w:rPr>
          <w:color w:val="231F20"/>
          <w:spacing w:val="-14"/>
        </w:rPr>
        <w:t xml:space="preserve"> </w:t>
      </w:r>
      <w:r>
        <w:rPr>
          <w:color w:val="231F20"/>
        </w:rPr>
        <w:t>déclaré</w:t>
      </w:r>
      <w:r>
        <w:rPr>
          <w:color w:val="231F20"/>
          <w:spacing w:val="-15"/>
        </w:rPr>
        <w:t xml:space="preserve"> </w:t>
      </w:r>
      <w:r>
        <w:rPr>
          <w:color w:val="231F20"/>
        </w:rPr>
        <w:t>positif</w:t>
      </w:r>
      <w:r>
        <w:rPr>
          <w:color w:val="231F20"/>
          <w:spacing w:val="-15"/>
        </w:rPr>
        <w:t xml:space="preserve"> </w:t>
      </w:r>
      <w:r>
        <w:rPr>
          <w:color w:val="231F20"/>
        </w:rPr>
        <w:t>si</w:t>
      </w:r>
      <w:r>
        <w:rPr>
          <w:color w:val="231F20"/>
          <w:spacing w:val="-14"/>
        </w:rPr>
        <w:t xml:space="preserve"> </w:t>
      </w:r>
      <w:r>
        <w:rPr>
          <w:color w:val="231F20"/>
        </w:rPr>
        <w:t>la</w:t>
      </w:r>
      <w:r>
        <w:rPr>
          <w:color w:val="231F20"/>
          <w:spacing w:val="-15"/>
        </w:rPr>
        <w:t xml:space="preserve"> </w:t>
      </w:r>
      <w:r>
        <w:rPr>
          <w:color w:val="231F20"/>
        </w:rPr>
        <w:t xml:space="preserve">somme des concentrations des formes libre et conjuguée du carboxy- </w:t>
      </w:r>
      <w:r>
        <w:rPr>
          <w:color w:val="231F20"/>
          <w:spacing w:val="-2"/>
        </w:rPr>
        <w:t>THC</w:t>
      </w:r>
      <w:r>
        <w:rPr>
          <w:color w:val="231F20"/>
          <w:spacing w:val="-8"/>
        </w:rPr>
        <w:t xml:space="preserve"> </w:t>
      </w:r>
      <w:r>
        <w:rPr>
          <w:color w:val="231F20"/>
          <w:spacing w:val="-2"/>
        </w:rPr>
        <w:t>(principal</w:t>
      </w:r>
      <w:r>
        <w:rPr>
          <w:color w:val="231F20"/>
          <w:spacing w:val="-8"/>
        </w:rPr>
        <w:t xml:space="preserve"> </w:t>
      </w:r>
      <w:r>
        <w:rPr>
          <w:color w:val="231F20"/>
          <w:spacing w:val="-2"/>
        </w:rPr>
        <w:t>métabolite</w:t>
      </w:r>
      <w:r>
        <w:rPr>
          <w:color w:val="231F20"/>
          <w:spacing w:val="-8"/>
        </w:rPr>
        <w:t xml:space="preserve"> </w:t>
      </w:r>
      <w:r>
        <w:rPr>
          <w:color w:val="231F20"/>
          <w:spacing w:val="-2"/>
        </w:rPr>
        <w:t>du</w:t>
      </w:r>
      <w:r>
        <w:rPr>
          <w:color w:val="231F20"/>
          <w:spacing w:val="-8"/>
        </w:rPr>
        <w:t xml:space="preserve"> </w:t>
      </w:r>
      <w:r>
        <w:rPr>
          <w:color w:val="231F20"/>
          <w:spacing w:val="-2"/>
        </w:rPr>
        <w:t>THC,</w:t>
      </w:r>
      <w:r>
        <w:rPr>
          <w:color w:val="231F20"/>
          <w:spacing w:val="-8"/>
        </w:rPr>
        <w:t xml:space="preserve"> </w:t>
      </w:r>
      <w:r>
        <w:rPr>
          <w:color w:val="231F20"/>
          <w:spacing w:val="-2"/>
        </w:rPr>
        <w:t>déterminée</w:t>
      </w:r>
      <w:r>
        <w:rPr>
          <w:color w:val="231F20"/>
          <w:spacing w:val="-8"/>
        </w:rPr>
        <w:t xml:space="preserve"> </w:t>
      </w:r>
      <w:r>
        <w:rPr>
          <w:color w:val="231F20"/>
          <w:spacing w:val="-2"/>
        </w:rPr>
        <w:t>en</w:t>
      </w:r>
      <w:r>
        <w:rPr>
          <w:color w:val="231F20"/>
          <w:spacing w:val="-8"/>
        </w:rPr>
        <w:t xml:space="preserve"> </w:t>
      </w:r>
      <w:r>
        <w:rPr>
          <w:color w:val="231F20"/>
          <w:spacing w:val="-2"/>
        </w:rPr>
        <w:t>couplant</w:t>
      </w:r>
      <w:r>
        <w:rPr>
          <w:color w:val="231F20"/>
          <w:spacing w:val="-8"/>
        </w:rPr>
        <w:t xml:space="preserve"> </w:t>
      </w:r>
      <w:r>
        <w:rPr>
          <w:color w:val="231F20"/>
          <w:spacing w:val="-2"/>
        </w:rPr>
        <w:t xml:space="preserve">la </w:t>
      </w:r>
      <w:r>
        <w:rPr>
          <w:color w:val="231F20"/>
          <w:w w:val="90"/>
        </w:rPr>
        <w:t xml:space="preserve">chromatographie en phase gazeuse avec la spectrométrie de masse), </w:t>
      </w:r>
      <w:r>
        <w:rPr>
          <w:color w:val="231F20"/>
          <w:w w:val="95"/>
        </w:rPr>
        <w:t>était</w:t>
      </w:r>
      <w:r>
        <w:rPr>
          <w:color w:val="231F20"/>
          <w:spacing w:val="-12"/>
          <w:w w:val="95"/>
        </w:rPr>
        <w:t xml:space="preserve"> </w:t>
      </w:r>
      <w:r>
        <w:rPr>
          <w:color w:val="231F20"/>
          <w:w w:val="95"/>
        </w:rPr>
        <w:t>supérieure</w:t>
      </w:r>
      <w:r>
        <w:rPr>
          <w:color w:val="231F20"/>
          <w:spacing w:val="-12"/>
          <w:w w:val="95"/>
        </w:rPr>
        <w:t xml:space="preserve"> </w:t>
      </w:r>
      <w:r>
        <w:rPr>
          <w:color w:val="231F20"/>
          <w:w w:val="95"/>
        </w:rPr>
        <w:t>à</w:t>
      </w:r>
      <w:r>
        <w:rPr>
          <w:color w:val="231F20"/>
          <w:spacing w:val="-12"/>
          <w:w w:val="95"/>
        </w:rPr>
        <w:t xml:space="preserve"> </w:t>
      </w:r>
      <w:r>
        <w:rPr>
          <w:color w:val="231F20"/>
          <w:w w:val="95"/>
        </w:rPr>
        <w:t>15</w:t>
      </w:r>
      <w:r>
        <w:rPr>
          <w:color w:val="231F20"/>
          <w:spacing w:val="-12"/>
          <w:w w:val="95"/>
        </w:rPr>
        <w:t xml:space="preserve"> </w:t>
      </w:r>
      <w:r>
        <w:rPr>
          <w:color w:val="231F20"/>
          <w:w w:val="95"/>
        </w:rPr>
        <w:t>nanogrammes</w:t>
      </w:r>
      <w:r>
        <w:rPr>
          <w:color w:val="231F20"/>
          <w:spacing w:val="-12"/>
          <w:w w:val="95"/>
        </w:rPr>
        <w:t xml:space="preserve"> </w:t>
      </w:r>
      <w:r>
        <w:rPr>
          <w:color w:val="231F20"/>
          <w:w w:val="95"/>
        </w:rPr>
        <w:t>par</w:t>
      </w:r>
      <w:r>
        <w:rPr>
          <w:color w:val="231F20"/>
          <w:spacing w:val="-11"/>
          <w:w w:val="95"/>
        </w:rPr>
        <w:t xml:space="preserve"> </w:t>
      </w:r>
      <w:r>
        <w:rPr>
          <w:color w:val="231F20"/>
          <w:w w:val="95"/>
        </w:rPr>
        <w:t>millilitre.</w:t>
      </w:r>
      <w:r>
        <w:rPr>
          <w:color w:val="231F20"/>
          <w:spacing w:val="-12"/>
          <w:w w:val="95"/>
        </w:rPr>
        <w:t xml:space="preserve"> </w:t>
      </w:r>
      <w:r>
        <w:rPr>
          <w:color w:val="231F20"/>
          <w:w w:val="95"/>
        </w:rPr>
        <w:t>Plusieurs</w:t>
      </w:r>
      <w:r>
        <w:rPr>
          <w:color w:val="231F20"/>
          <w:spacing w:val="-12"/>
          <w:w w:val="95"/>
        </w:rPr>
        <w:t xml:space="preserve"> </w:t>
      </w:r>
      <w:r>
        <w:rPr>
          <w:color w:val="231F20"/>
          <w:w w:val="95"/>
        </w:rPr>
        <w:t xml:space="preserve">études </w:t>
      </w:r>
      <w:r>
        <w:rPr>
          <w:color w:val="231F20"/>
          <w:w w:val="90"/>
        </w:rPr>
        <w:t>ayant</w:t>
      </w:r>
      <w:r>
        <w:rPr>
          <w:color w:val="231F20"/>
          <w:spacing w:val="-9"/>
          <w:w w:val="90"/>
        </w:rPr>
        <w:t xml:space="preserve"> </w:t>
      </w:r>
      <w:r>
        <w:rPr>
          <w:color w:val="231F20"/>
          <w:w w:val="90"/>
        </w:rPr>
        <w:t>montré</w:t>
      </w:r>
      <w:r>
        <w:rPr>
          <w:color w:val="231F20"/>
          <w:spacing w:val="-9"/>
          <w:w w:val="90"/>
        </w:rPr>
        <w:t xml:space="preserve"> </w:t>
      </w:r>
      <w:r>
        <w:rPr>
          <w:color w:val="231F20"/>
          <w:w w:val="90"/>
        </w:rPr>
        <w:t>qu'un</w:t>
      </w:r>
      <w:r>
        <w:rPr>
          <w:color w:val="231F20"/>
          <w:spacing w:val="-9"/>
          <w:w w:val="90"/>
        </w:rPr>
        <w:t xml:space="preserve"> </w:t>
      </w:r>
      <w:r>
        <w:rPr>
          <w:color w:val="231F20"/>
          <w:w w:val="90"/>
        </w:rPr>
        <w:t>sujet</w:t>
      </w:r>
      <w:r>
        <w:rPr>
          <w:color w:val="231F20"/>
          <w:spacing w:val="-9"/>
          <w:w w:val="90"/>
        </w:rPr>
        <w:t xml:space="preserve"> </w:t>
      </w:r>
      <w:r>
        <w:rPr>
          <w:color w:val="231F20"/>
          <w:w w:val="90"/>
        </w:rPr>
        <w:t>ayant</w:t>
      </w:r>
      <w:r>
        <w:rPr>
          <w:color w:val="231F20"/>
          <w:spacing w:val="-9"/>
          <w:w w:val="90"/>
        </w:rPr>
        <w:t xml:space="preserve"> </w:t>
      </w:r>
      <w:r>
        <w:rPr>
          <w:color w:val="231F20"/>
          <w:w w:val="90"/>
        </w:rPr>
        <w:t>fumé</w:t>
      </w:r>
      <w:r>
        <w:rPr>
          <w:color w:val="231F20"/>
          <w:spacing w:val="-9"/>
          <w:w w:val="90"/>
        </w:rPr>
        <w:t xml:space="preserve"> </w:t>
      </w:r>
      <w:r>
        <w:rPr>
          <w:color w:val="231F20"/>
          <w:w w:val="90"/>
        </w:rPr>
        <w:t>un</w:t>
      </w:r>
      <w:r>
        <w:rPr>
          <w:color w:val="231F20"/>
          <w:spacing w:val="-8"/>
          <w:w w:val="90"/>
        </w:rPr>
        <w:t xml:space="preserve"> </w:t>
      </w:r>
      <w:r>
        <w:rPr>
          <w:color w:val="231F20"/>
          <w:w w:val="90"/>
        </w:rPr>
        <w:t>seul</w:t>
      </w:r>
      <w:r>
        <w:rPr>
          <w:color w:val="231F20"/>
          <w:spacing w:val="-9"/>
          <w:w w:val="90"/>
        </w:rPr>
        <w:t xml:space="preserve"> </w:t>
      </w:r>
      <w:r>
        <w:rPr>
          <w:color w:val="231F20"/>
          <w:w w:val="90"/>
        </w:rPr>
        <w:t>joint</w:t>
      </w:r>
      <w:r>
        <w:rPr>
          <w:color w:val="231F20"/>
          <w:spacing w:val="-9"/>
          <w:w w:val="90"/>
        </w:rPr>
        <w:t xml:space="preserve"> </w:t>
      </w:r>
      <w:r>
        <w:rPr>
          <w:color w:val="231F20"/>
          <w:w w:val="90"/>
        </w:rPr>
        <w:t>pouvait</w:t>
      </w:r>
      <w:r>
        <w:rPr>
          <w:color w:val="231F20"/>
          <w:spacing w:val="-9"/>
          <w:w w:val="90"/>
        </w:rPr>
        <w:t xml:space="preserve"> </w:t>
      </w:r>
      <w:r>
        <w:rPr>
          <w:color w:val="231F20"/>
          <w:w w:val="90"/>
        </w:rPr>
        <w:t>être</w:t>
      </w:r>
      <w:r>
        <w:rPr>
          <w:color w:val="231F20"/>
          <w:spacing w:val="-9"/>
          <w:w w:val="90"/>
        </w:rPr>
        <w:t xml:space="preserve"> </w:t>
      </w:r>
      <w:r>
        <w:rPr>
          <w:color w:val="231F20"/>
          <w:w w:val="90"/>
        </w:rPr>
        <w:t xml:space="preserve">positif </w:t>
      </w:r>
      <w:r>
        <w:rPr>
          <w:color w:val="231F20"/>
          <w:w w:val="95"/>
        </w:rPr>
        <w:t>au</w:t>
      </w:r>
      <w:r>
        <w:rPr>
          <w:color w:val="231F20"/>
          <w:spacing w:val="-9"/>
          <w:w w:val="95"/>
        </w:rPr>
        <w:t xml:space="preserve"> </w:t>
      </w:r>
      <w:r>
        <w:rPr>
          <w:color w:val="231F20"/>
          <w:w w:val="95"/>
        </w:rPr>
        <w:t>carboxy-THC</w:t>
      </w:r>
      <w:r>
        <w:rPr>
          <w:color w:val="231F20"/>
          <w:spacing w:val="-9"/>
          <w:w w:val="95"/>
        </w:rPr>
        <w:t xml:space="preserve"> </w:t>
      </w:r>
      <w:r>
        <w:rPr>
          <w:color w:val="231F20"/>
          <w:w w:val="95"/>
        </w:rPr>
        <w:t>pendant</w:t>
      </w:r>
      <w:r>
        <w:rPr>
          <w:color w:val="231F20"/>
          <w:spacing w:val="-9"/>
          <w:w w:val="95"/>
        </w:rPr>
        <w:t xml:space="preserve"> </w:t>
      </w:r>
      <w:r>
        <w:rPr>
          <w:color w:val="231F20"/>
          <w:w w:val="95"/>
        </w:rPr>
        <w:t>les</w:t>
      </w:r>
      <w:r>
        <w:rPr>
          <w:color w:val="231F20"/>
          <w:spacing w:val="-9"/>
          <w:w w:val="95"/>
        </w:rPr>
        <w:t xml:space="preserve"> </w:t>
      </w:r>
      <w:r>
        <w:rPr>
          <w:color w:val="231F20"/>
          <w:w w:val="95"/>
        </w:rPr>
        <w:t>trois,</w:t>
      </w:r>
      <w:r>
        <w:rPr>
          <w:color w:val="231F20"/>
          <w:spacing w:val="-9"/>
          <w:w w:val="95"/>
        </w:rPr>
        <w:t xml:space="preserve"> </w:t>
      </w:r>
      <w:r>
        <w:rPr>
          <w:color w:val="231F20"/>
          <w:w w:val="95"/>
        </w:rPr>
        <w:t>quatre,</w:t>
      </w:r>
      <w:r>
        <w:rPr>
          <w:color w:val="231F20"/>
          <w:spacing w:val="-9"/>
          <w:w w:val="95"/>
        </w:rPr>
        <w:t xml:space="preserve"> </w:t>
      </w:r>
      <w:r>
        <w:rPr>
          <w:color w:val="231F20"/>
          <w:w w:val="95"/>
        </w:rPr>
        <w:t>voire</w:t>
      </w:r>
      <w:r>
        <w:rPr>
          <w:color w:val="231F20"/>
          <w:spacing w:val="-9"/>
          <w:w w:val="95"/>
        </w:rPr>
        <w:t xml:space="preserve"> </w:t>
      </w:r>
      <w:r>
        <w:rPr>
          <w:color w:val="231F20"/>
          <w:w w:val="95"/>
        </w:rPr>
        <w:t>même</w:t>
      </w:r>
      <w:r>
        <w:rPr>
          <w:color w:val="231F20"/>
          <w:spacing w:val="-9"/>
          <w:w w:val="95"/>
        </w:rPr>
        <w:t xml:space="preserve"> </w:t>
      </w:r>
      <w:r>
        <w:rPr>
          <w:color w:val="231F20"/>
          <w:w w:val="95"/>
        </w:rPr>
        <w:t>cinq</w:t>
      </w:r>
      <w:r>
        <w:rPr>
          <w:color w:val="231F20"/>
          <w:spacing w:val="-9"/>
          <w:w w:val="95"/>
        </w:rPr>
        <w:t xml:space="preserve"> </w:t>
      </w:r>
      <w:r>
        <w:rPr>
          <w:color w:val="231F20"/>
          <w:w w:val="95"/>
        </w:rPr>
        <w:t xml:space="preserve">jours </w:t>
      </w:r>
      <w:r>
        <w:rPr>
          <w:color w:val="231F20"/>
          <w:w w:val="90"/>
        </w:rPr>
        <w:t>qui suivaient, il a été décidé, en 2013, de modifier la valeur seuil du carboxy-THC urinaire, afin de distinguer un usage erratique ancien d'un</w:t>
      </w:r>
      <w:r>
        <w:rPr>
          <w:color w:val="231F20"/>
          <w:spacing w:val="-6"/>
          <w:w w:val="90"/>
        </w:rPr>
        <w:t xml:space="preserve"> </w:t>
      </w:r>
      <w:r>
        <w:rPr>
          <w:color w:val="231F20"/>
          <w:w w:val="90"/>
        </w:rPr>
        <w:t>usage</w:t>
      </w:r>
      <w:r>
        <w:rPr>
          <w:color w:val="231F20"/>
          <w:spacing w:val="-6"/>
          <w:w w:val="90"/>
        </w:rPr>
        <w:t xml:space="preserve"> </w:t>
      </w:r>
      <w:r>
        <w:rPr>
          <w:color w:val="231F20"/>
          <w:w w:val="90"/>
        </w:rPr>
        <w:t>en</w:t>
      </w:r>
      <w:r>
        <w:rPr>
          <w:color w:val="231F20"/>
          <w:spacing w:val="-6"/>
          <w:w w:val="90"/>
        </w:rPr>
        <w:t xml:space="preserve"> </w:t>
      </w:r>
      <w:r>
        <w:rPr>
          <w:color w:val="231F20"/>
          <w:w w:val="90"/>
        </w:rPr>
        <w:t>vue</w:t>
      </w:r>
      <w:r>
        <w:rPr>
          <w:color w:val="231F20"/>
          <w:spacing w:val="-6"/>
          <w:w w:val="90"/>
        </w:rPr>
        <w:t xml:space="preserve"> </w:t>
      </w:r>
      <w:r>
        <w:rPr>
          <w:color w:val="231F20"/>
          <w:w w:val="90"/>
        </w:rPr>
        <w:t>de</w:t>
      </w:r>
      <w:r>
        <w:rPr>
          <w:color w:val="231F20"/>
          <w:spacing w:val="-6"/>
          <w:w w:val="90"/>
        </w:rPr>
        <w:t xml:space="preserve"> </w:t>
      </w:r>
      <w:r>
        <w:rPr>
          <w:color w:val="231F20"/>
          <w:w w:val="90"/>
        </w:rPr>
        <w:t>la</w:t>
      </w:r>
      <w:r>
        <w:rPr>
          <w:color w:val="231F20"/>
          <w:spacing w:val="-6"/>
          <w:w w:val="90"/>
        </w:rPr>
        <w:t xml:space="preserve"> </w:t>
      </w:r>
      <w:r>
        <w:rPr>
          <w:color w:val="231F20"/>
          <w:w w:val="90"/>
        </w:rPr>
        <w:t>compétition.</w:t>
      </w:r>
      <w:r>
        <w:rPr>
          <w:color w:val="231F20"/>
          <w:spacing w:val="-6"/>
          <w:w w:val="90"/>
        </w:rPr>
        <w:t xml:space="preserve"> </w:t>
      </w:r>
      <w:r>
        <w:rPr>
          <w:color w:val="231F20"/>
          <w:w w:val="90"/>
        </w:rPr>
        <w:t>Ce</w:t>
      </w:r>
      <w:r>
        <w:rPr>
          <w:color w:val="231F20"/>
          <w:spacing w:val="-6"/>
          <w:w w:val="90"/>
        </w:rPr>
        <w:t xml:space="preserve"> </w:t>
      </w:r>
      <w:r>
        <w:rPr>
          <w:color w:val="231F20"/>
          <w:w w:val="90"/>
        </w:rPr>
        <w:t>seuil</w:t>
      </w:r>
      <w:r>
        <w:rPr>
          <w:color w:val="231F20"/>
          <w:spacing w:val="-6"/>
          <w:w w:val="90"/>
        </w:rPr>
        <w:t xml:space="preserve"> </w:t>
      </w:r>
      <w:r>
        <w:rPr>
          <w:color w:val="231F20"/>
          <w:w w:val="90"/>
        </w:rPr>
        <w:t>a</w:t>
      </w:r>
      <w:r>
        <w:rPr>
          <w:color w:val="231F20"/>
          <w:spacing w:val="-6"/>
          <w:w w:val="90"/>
        </w:rPr>
        <w:t xml:space="preserve"> </w:t>
      </w:r>
      <w:r>
        <w:rPr>
          <w:color w:val="231F20"/>
          <w:w w:val="90"/>
        </w:rPr>
        <w:t>été</w:t>
      </w:r>
      <w:r>
        <w:rPr>
          <w:color w:val="231F20"/>
          <w:spacing w:val="-6"/>
          <w:w w:val="90"/>
        </w:rPr>
        <w:t xml:space="preserve"> </w:t>
      </w:r>
      <w:r>
        <w:rPr>
          <w:color w:val="231F20"/>
          <w:w w:val="90"/>
        </w:rPr>
        <w:t>porté</w:t>
      </w:r>
      <w:r>
        <w:rPr>
          <w:color w:val="231F20"/>
          <w:spacing w:val="-6"/>
          <w:w w:val="90"/>
        </w:rPr>
        <w:t xml:space="preserve"> </w:t>
      </w:r>
      <w:r>
        <w:rPr>
          <w:color w:val="231F20"/>
          <w:w w:val="90"/>
        </w:rPr>
        <w:t>à</w:t>
      </w:r>
      <w:r>
        <w:rPr>
          <w:color w:val="231F20"/>
          <w:spacing w:val="-6"/>
          <w:w w:val="90"/>
        </w:rPr>
        <w:t xml:space="preserve"> </w:t>
      </w:r>
      <w:r>
        <w:rPr>
          <w:color w:val="231F20"/>
          <w:w w:val="90"/>
        </w:rPr>
        <w:t>150</w:t>
      </w:r>
      <w:r>
        <w:rPr>
          <w:color w:val="231F20"/>
          <w:spacing w:val="-6"/>
          <w:w w:val="90"/>
        </w:rPr>
        <w:t xml:space="preserve"> </w:t>
      </w:r>
      <w:r>
        <w:rPr>
          <w:color w:val="231F20"/>
          <w:w w:val="90"/>
        </w:rPr>
        <w:t>ng/mL ce qui, tenant compte de l'incertitude standard de la mesure,</w:t>
      </w:r>
      <w:r>
        <w:rPr>
          <w:color w:val="231F20"/>
          <w:spacing w:val="-4"/>
          <w:w w:val="90"/>
        </w:rPr>
        <w:t xml:space="preserve"> </w:t>
      </w:r>
      <w:r>
        <w:rPr>
          <w:color w:val="231F20"/>
          <w:w w:val="90"/>
        </w:rPr>
        <w:t xml:space="preserve">aboutit </w:t>
      </w:r>
      <w:r>
        <w:rPr>
          <w:color w:val="231F20"/>
          <w:spacing w:val="-4"/>
        </w:rPr>
        <w:t>à</w:t>
      </w:r>
      <w:r>
        <w:rPr>
          <w:color w:val="231F20"/>
          <w:spacing w:val="-7"/>
        </w:rPr>
        <w:t xml:space="preserve"> </w:t>
      </w:r>
      <w:r>
        <w:rPr>
          <w:color w:val="231F20"/>
          <w:spacing w:val="-4"/>
        </w:rPr>
        <w:t>déclarer</w:t>
      </w:r>
      <w:r>
        <w:rPr>
          <w:color w:val="231F20"/>
          <w:spacing w:val="-7"/>
        </w:rPr>
        <w:t xml:space="preserve"> </w:t>
      </w:r>
      <w:r>
        <w:rPr>
          <w:color w:val="231F20"/>
          <w:spacing w:val="-4"/>
        </w:rPr>
        <w:t>répréhensible</w:t>
      </w:r>
      <w:r>
        <w:rPr>
          <w:color w:val="231F20"/>
          <w:spacing w:val="-7"/>
        </w:rPr>
        <w:t xml:space="preserve"> </w:t>
      </w:r>
      <w:r>
        <w:rPr>
          <w:color w:val="231F20"/>
          <w:spacing w:val="-4"/>
        </w:rPr>
        <w:t>une</w:t>
      </w:r>
      <w:r>
        <w:rPr>
          <w:color w:val="231F20"/>
          <w:spacing w:val="-7"/>
        </w:rPr>
        <w:t xml:space="preserve"> </w:t>
      </w:r>
      <w:r>
        <w:rPr>
          <w:color w:val="231F20"/>
          <w:spacing w:val="-4"/>
        </w:rPr>
        <w:t>concentration</w:t>
      </w:r>
      <w:r>
        <w:rPr>
          <w:color w:val="231F20"/>
          <w:spacing w:val="-7"/>
        </w:rPr>
        <w:t xml:space="preserve"> </w:t>
      </w:r>
      <w:r>
        <w:rPr>
          <w:color w:val="231F20"/>
          <w:spacing w:val="-4"/>
        </w:rPr>
        <w:t>urinaire</w:t>
      </w:r>
      <w:r>
        <w:rPr>
          <w:color w:val="231F20"/>
          <w:spacing w:val="-7"/>
        </w:rPr>
        <w:t xml:space="preserve"> </w:t>
      </w:r>
      <w:r>
        <w:rPr>
          <w:color w:val="231F20"/>
          <w:spacing w:val="-4"/>
        </w:rPr>
        <w:t>en</w:t>
      </w:r>
      <w:r>
        <w:rPr>
          <w:color w:val="231F20"/>
          <w:spacing w:val="-7"/>
        </w:rPr>
        <w:t xml:space="preserve"> </w:t>
      </w:r>
      <w:r>
        <w:rPr>
          <w:color w:val="231F20"/>
          <w:spacing w:val="-4"/>
        </w:rPr>
        <w:t xml:space="preserve">carboxy- </w:t>
      </w:r>
      <w:r>
        <w:rPr>
          <w:color w:val="231F20"/>
          <w:spacing w:val="-2"/>
          <w:w w:val="95"/>
        </w:rPr>
        <w:t>THC</w:t>
      </w:r>
      <w:r>
        <w:rPr>
          <w:color w:val="231F20"/>
          <w:spacing w:val="-10"/>
          <w:w w:val="95"/>
        </w:rPr>
        <w:t xml:space="preserve"> </w:t>
      </w:r>
      <w:r>
        <w:rPr>
          <w:color w:val="231F20"/>
          <w:spacing w:val="-2"/>
          <w:w w:val="95"/>
        </w:rPr>
        <w:t>égale</w:t>
      </w:r>
      <w:r>
        <w:rPr>
          <w:color w:val="231F20"/>
          <w:spacing w:val="-10"/>
          <w:w w:val="95"/>
        </w:rPr>
        <w:t xml:space="preserve"> </w:t>
      </w:r>
      <w:r>
        <w:rPr>
          <w:color w:val="231F20"/>
          <w:spacing w:val="-2"/>
          <w:w w:val="95"/>
        </w:rPr>
        <w:t>ou</w:t>
      </w:r>
      <w:r>
        <w:rPr>
          <w:color w:val="231F20"/>
          <w:spacing w:val="-10"/>
          <w:w w:val="95"/>
        </w:rPr>
        <w:t xml:space="preserve"> </w:t>
      </w:r>
      <w:r>
        <w:rPr>
          <w:color w:val="231F20"/>
          <w:spacing w:val="-2"/>
          <w:w w:val="95"/>
        </w:rPr>
        <w:t>supérieure</w:t>
      </w:r>
      <w:r>
        <w:rPr>
          <w:color w:val="231F20"/>
          <w:spacing w:val="-10"/>
          <w:w w:val="95"/>
        </w:rPr>
        <w:t xml:space="preserve"> </w:t>
      </w:r>
      <w:r>
        <w:rPr>
          <w:color w:val="231F20"/>
          <w:spacing w:val="-2"/>
          <w:w w:val="95"/>
        </w:rPr>
        <w:t>à</w:t>
      </w:r>
      <w:r>
        <w:rPr>
          <w:color w:val="231F20"/>
          <w:spacing w:val="-10"/>
          <w:w w:val="95"/>
        </w:rPr>
        <w:t xml:space="preserve"> </w:t>
      </w:r>
      <w:r>
        <w:rPr>
          <w:color w:val="231F20"/>
          <w:spacing w:val="-2"/>
          <w:w w:val="95"/>
        </w:rPr>
        <w:t>180</w:t>
      </w:r>
      <w:r>
        <w:rPr>
          <w:color w:val="231F20"/>
          <w:spacing w:val="-9"/>
          <w:w w:val="95"/>
        </w:rPr>
        <w:t xml:space="preserve"> </w:t>
      </w:r>
      <w:r>
        <w:rPr>
          <w:color w:val="231F20"/>
          <w:spacing w:val="-2"/>
          <w:w w:val="95"/>
        </w:rPr>
        <w:t>ng/mL.</w:t>
      </w:r>
      <w:r>
        <w:rPr>
          <w:color w:val="231F20"/>
          <w:spacing w:val="-10"/>
          <w:w w:val="95"/>
        </w:rPr>
        <w:t xml:space="preserve"> </w:t>
      </w:r>
      <w:r>
        <w:rPr>
          <w:color w:val="231F20"/>
          <w:spacing w:val="-2"/>
          <w:w w:val="95"/>
        </w:rPr>
        <w:t>En</w:t>
      </w:r>
      <w:r>
        <w:rPr>
          <w:color w:val="231F20"/>
          <w:spacing w:val="-10"/>
          <w:w w:val="95"/>
        </w:rPr>
        <w:t xml:space="preserve"> </w:t>
      </w:r>
      <w:r>
        <w:rPr>
          <w:color w:val="231F20"/>
          <w:spacing w:val="-2"/>
          <w:w w:val="95"/>
        </w:rPr>
        <w:t>2012,</w:t>
      </w:r>
      <w:r>
        <w:rPr>
          <w:color w:val="231F20"/>
          <w:spacing w:val="-10"/>
          <w:w w:val="95"/>
        </w:rPr>
        <w:t xml:space="preserve"> </w:t>
      </w:r>
      <w:r>
        <w:rPr>
          <w:color w:val="231F20"/>
          <w:spacing w:val="-2"/>
          <w:w w:val="95"/>
        </w:rPr>
        <w:t>en</w:t>
      </w:r>
      <w:r>
        <w:rPr>
          <w:color w:val="231F20"/>
          <w:spacing w:val="-10"/>
          <w:w w:val="95"/>
        </w:rPr>
        <w:t xml:space="preserve"> </w:t>
      </w:r>
      <w:r>
        <w:rPr>
          <w:color w:val="231F20"/>
          <w:spacing w:val="-2"/>
          <w:w w:val="95"/>
        </w:rPr>
        <w:t>France,</w:t>
      </w:r>
      <w:r>
        <w:rPr>
          <w:color w:val="231F20"/>
          <w:spacing w:val="-9"/>
          <w:w w:val="95"/>
        </w:rPr>
        <w:t xml:space="preserve"> </w:t>
      </w:r>
      <w:r>
        <w:rPr>
          <w:color w:val="231F20"/>
          <w:spacing w:val="-2"/>
          <w:w w:val="95"/>
        </w:rPr>
        <w:t>le</w:t>
      </w:r>
      <w:r>
        <w:rPr>
          <w:color w:val="231F20"/>
          <w:spacing w:val="-10"/>
          <w:w w:val="95"/>
        </w:rPr>
        <w:t xml:space="preserve"> </w:t>
      </w:r>
      <w:r>
        <w:rPr>
          <w:color w:val="231F20"/>
          <w:spacing w:val="-2"/>
          <w:w w:val="95"/>
        </w:rPr>
        <w:t xml:space="preserve">THC </w:t>
      </w:r>
      <w:r>
        <w:rPr>
          <w:color w:val="231F20"/>
          <w:w w:val="95"/>
        </w:rPr>
        <w:t>représentait</w:t>
      </w:r>
      <w:r>
        <w:rPr>
          <w:color w:val="231F20"/>
          <w:spacing w:val="-10"/>
          <w:w w:val="95"/>
        </w:rPr>
        <w:t xml:space="preserve"> </w:t>
      </w:r>
      <w:r>
        <w:rPr>
          <w:color w:val="231F20"/>
          <w:w w:val="95"/>
        </w:rPr>
        <w:t>8</w:t>
      </w:r>
      <w:r>
        <w:rPr>
          <w:color w:val="231F20"/>
          <w:spacing w:val="-10"/>
          <w:w w:val="95"/>
        </w:rPr>
        <w:t xml:space="preserve"> </w:t>
      </w:r>
      <w:r>
        <w:rPr>
          <w:color w:val="231F20"/>
          <w:w w:val="95"/>
        </w:rPr>
        <w:t>%</w:t>
      </w:r>
      <w:r>
        <w:rPr>
          <w:color w:val="231F20"/>
          <w:spacing w:val="-10"/>
          <w:w w:val="95"/>
        </w:rPr>
        <w:t xml:space="preserve"> </w:t>
      </w:r>
      <w:r>
        <w:rPr>
          <w:color w:val="231F20"/>
          <w:w w:val="95"/>
        </w:rPr>
        <w:t>des</w:t>
      </w:r>
      <w:r>
        <w:rPr>
          <w:color w:val="231F20"/>
          <w:spacing w:val="-10"/>
          <w:w w:val="95"/>
        </w:rPr>
        <w:t xml:space="preserve"> </w:t>
      </w:r>
      <w:r>
        <w:rPr>
          <w:color w:val="231F20"/>
          <w:w w:val="95"/>
        </w:rPr>
        <w:t>cas</w:t>
      </w:r>
      <w:r>
        <w:rPr>
          <w:color w:val="231F20"/>
          <w:spacing w:val="-10"/>
          <w:w w:val="95"/>
        </w:rPr>
        <w:t xml:space="preserve"> </w:t>
      </w:r>
      <w:r>
        <w:rPr>
          <w:color w:val="231F20"/>
          <w:w w:val="95"/>
        </w:rPr>
        <w:t>de</w:t>
      </w:r>
      <w:r>
        <w:rPr>
          <w:color w:val="231F20"/>
          <w:spacing w:val="-10"/>
          <w:w w:val="95"/>
        </w:rPr>
        <w:t xml:space="preserve"> </w:t>
      </w:r>
      <w:r>
        <w:rPr>
          <w:color w:val="231F20"/>
          <w:w w:val="95"/>
        </w:rPr>
        <w:t>dopage</w:t>
      </w:r>
      <w:r>
        <w:rPr>
          <w:color w:val="231F20"/>
          <w:spacing w:val="-10"/>
          <w:w w:val="95"/>
        </w:rPr>
        <w:t xml:space="preserve"> </w:t>
      </w:r>
      <w:r>
        <w:rPr>
          <w:color w:val="231F20"/>
          <w:w w:val="95"/>
        </w:rPr>
        <w:t>(au</w:t>
      </w:r>
      <w:r>
        <w:rPr>
          <w:color w:val="231F20"/>
          <w:spacing w:val="-10"/>
          <w:w w:val="95"/>
        </w:rPr>
        <w:t xml:space="preserve"> </w:t>
      </w:r>
      <w:r>
        <w:rPr>
          <w:color w:val="231F20"/>
          <w:w w:val="95"/>
        </w:rPr>
        <w:t>5</w:t>
      </w:r>
      <w:r>
        <w:rPr>
          <w:color w:val="231F20"/>
          <w:w w:val="95"/>
          <w:position w:val="9"/>
          <w:sz w:val="15"/>
        </w:rPr>
        <w:t>ème</w:t>
      </w:r>
      <w:r>
        <w:rPr>
          <w:color w:val="231F20"/>
          <w:spacing w:val="-6"/>
          <w:w w:val="95"/>
          <w:position w:val="9"/>
          <w:sz w:val="15"/>
        </w:rPr>
        <w:t xml:space="preserve"> </w:t>
      </w:r>
      <w:r>
        <w:rPr>
          <w:color w:val="231F20"/>
          <w:w w:val="95"/>
        </w:rPr>
        <w:t>rang</w:t>
      </w:r>
      <w:r>
        <w:rPr>
          <w:color w:val="231F20"/>
          <w:spacing w:val="-10"/>
          <w:w w:val="95"/>
        </w:rPr>
        <w:t xml:space="preserve"> </w:t>
      </w:r>
      <w:r>
        <w:rPr>
          <w:color w:val="231F20"/>
          <w:w w:val="95"/>
        </w:rPr>
        <w:t>des</w:t>
      </w:r>
      <w:r>
        <w:rPr>
          <w:color w:val="231F20"/>
          <w:spacing w:val="-10"/>
          <w:w w:val="95"/>
        </w:rPr>
        <w:t xml:space="preserve"> </w:t>
      </w:r>
      <w:r>
        <w:rPr>
          <w:color w:val="231F20"/>
          <w:w w:val="95"/>
        </w:rPr>
        <w:t>substances</w:t>
      </w:r>
      <w:r>
        <w:rPr>
          <w:color w:val="231F20"/>
          <w:spacing w:val="-10"/>
          <w:w w:val="95"/>
        </w:rPr>
        <w:t xml:space="preserve"> </w:t>
      </w:r>
      <w:r>
        <w:rPr>
          <w:color w:val="231F20"/>
          <w:w w:val="95"/>
        </w:rPr>
        <w:t xml:space="preserve">les </w:t>
      </w:r>
      <w:r>
        <w:rPr>
          <w:color w:val="231F20"/>
          <w:w w:val="90"/>
        </w:rPr>
        <w:t>plus</w:t>
      </w:r>
      <w:r>
        <w:rPr>
          <w:color w:val="231F20"/>
          <w:spacing w:val="-2"/>
          <w:w w:val="90"/>
        </w:rPr>
        <w:t xml:space="preserve"> </w:t>
      </w:r>
      <w:r>
        <w:rPr>
          <w:color w:val="231F20"/>
          <w:w w:val="90"/>
        </w:rPr>
        <w:t>retrouvées</w:t>
      </w:r>
      <w:r>
        <w:rPr>
          <w:color w:val="231F20"/>
          <w:spacing w:val="-2"/>
          <w:w w:val="90"/>
        </w:rPr>
        <w:t xml:space="preserve"> </w:t>
      </w:r>
      <w:r>
        <w:rPr>
          <w:color w:val="231F20"/>
          <w:w w:val="90"/>
        </w:rPr>
        <w:t>dans</w:t>
      </w:r>
      <w:r>
        <w:rPr>
          <w:color w:val="231F20"/>
          <w:spacing w:val="-2"/>
          <w:w w:val="90"/>
        </w:rPr>
        <w:t xml:space="preserve"> </w:t>
      </w:r>
      <w:r>
        <w:rPr>
          <w:color w:val="231F20"/>
          <w:w w:val="90"/>
        </w:rPr>
        <w:t>les</w:t>
      </w:r>
      <w:r>
        <w:rPr>
          <w:color w:val="231F20"/>
          <w:spacing w:val="-2"/>
          <w:w w:val="90"/>
        </w:rPr>
        <w:t xml:space="preserve"> </w:t>
      </w:r>
      <w:r>
        <w:rPr>
          <w:color w:val="231F20"/>
          <w:w w:val="90"/>
        </w:rPr>
        <w:t>contrôles</w:t>
      </w:r>
      <w:r>
        <w:rPr>
          <w:color w:val="231F20"/>
          <w:spacing w:val="-2"/>
          <w:w w:val="90"/>
        </w:rPr>
        <w:t xml:space="preserve"> </w:t>
      </w:r>
      <w:r>
        <w:rPr>
          <w:color w:val="231F20"/>
          <w:w w:val="90"/>
        </w:rPr>
        <w:t>effectués</w:t>
      </w:r>
      <w:r>
        <w:rPr>
          <w:color w:val="231F20"/>
          <w:spacing w:val="-2"/>
          <w:w w:val="90"/>
        </w:rPr>
        <w:t xml:space="preserve"> </w:t>
      </w:r>
      <w:r>
        <w:rPr>
          <w:color w:val="231F20"/>
          <w:w w:val="90"/>
        </w:rPr>
        <w:t>par</w:t>
      </w:r>
      <w:r>
        <w:rPr>
          <w:color w:val="231F20"/>
          <w:spacing w:val="-2"/>
          <w:w w:val="90"/>
        </w:rPr>
        <w:t xml:space="preserve"> </w:t>
      </w:r>
      <w:r>
        <w:rPr>
          <w:color w:val="231F20"/>
          <w:w w:val="90"/>
        </w:rPr>
        <w:t>l'Agence</w:t>
      </w:r>
      <w:r>
        <w:rPr>
          <w:color w:val="231F20"/>
          <w:spacing w:val="-2"/>
          <w:w w:val="90"/>
        </w:rPr>
        <w:t xml:space="preserve"> </w:t>
      </w:r>
      <w:r>
        <w:rPr>
          <w:color w:val="231F20"/>
          <w:w w:val="90"/>
        </w:rPr>
        <w:t>française</w:t>
      </w:r>
      <w:r>
        <w:rPr>
          <w:color w:val="231F20"/>
          <w:spacing w:val="-2"/>
          <w:w w:val="90"/>
        </w:rPr>
        <w:t xml:space="preserve"> </w:t>
      </w:r>
      <w:r>
        <w:rPr>
          <w:color w:val="231F20"/>
          <w:w w:val="90"/>
        </w:rPr>
        <w:t xml:space="preserve">de </w:t>
      </w:r>
      <w:r>
        <w:rPr>
          <w:color w:val="231F20"/>
          <w:spacing w:val="-4"/>
          <w:w w:val="95"/>
        </w:rPr>
        <w:t>lutte</w:t>
      </w:r>
      <w:r>
        <w:rPr>
          <w:color w:val="231F20"/>
          <w:spacing w:val="-7"/>
          <w:w w:val="95"/>
        </w:rPr>
        <w:t xml:space="preserve"> </w:t>
      </w:r>
      <w:r>
        <w:rPr>
          <w:color w:val="231F20"/>
          <w:spacing w:val="-4"/>
          <w:w w:val="95"/>
        </w:rPr>
        <w:t>contre</w:t>
      </w:r>
      <w:r>
        <w:rPr>
          <w:color w:val="231F20"/>
          <w:spacing w:val="-7"/>
          <w:w w:val="95"/>
        </w:rPr>
        <w:t xml:space="preserve"> </w:t>
      </w:r>
      <w:r>
        <w:rPr>
          <w:color w:val="231F20"/>
          <w:spacing w:val="-4"/>
          <w:w w:val="95"/>
        </w:rPr>
        <w:t>le</w:t>
      </w:r>
      <w:r>
        <w:rPr>
          <w:color w:val="231F20"/>
          <w:spacing w:val="-7"/>
          <w:w w:val="95"/>
        </w:rPr>
        <w:t xml:space="preserve"> </w:t>
      </w:r>
      <w:r>
        <w:rPr>
          <w:color w:val="231F20"/>
          <w:spacing w:val="-4"/>
          <w:w w:val="95"/>
        </w:rPr>
        <w:t>dopage,</w:t>
      </w:r>
      <w:r>
        <w:rPr>
          <w:color w:val="231F20"/>
          <w:spacing w:val="-7"/>
          <w:w w:val="95"/>
        </w:rPr>
        <w:t xml:space="preserve"> </w:t>
      </w:r>
      <w:r>
        <w:rPr>
          <w:color w:val="231F20"/>
          <w:spacing w:val="-4"/>
          <w:w w:val="95"/>
        </w:rPr>
        <w:t>dans</w:t>
      </w:r>
      <w:r>
        <w:rPr>
          <w:color w:val="231F20"/>
          <w:spacing w:val="-7"/>
          <w:w w:val="95"/>
        </w:rPr>
        <w:t xml:space="preserve"> </w:t>
      </w:r>
      <w:r>
        <w:rPr>
          <w:color w:val="231F20"/>
          <w:spacing w:val="-4"/>
          <w:w w:val="95"/>
        </w:rPr>
        <w:t>son</w:t>
      </w:r>
      <w:r>
        <w:rPr>
          <w:color w:val="231F20"/>
          <w:spacing w:val="-7"/>
          <w:w w:val="95"/>
        </w:rPr>
        <w:t xml:space="preserve"> </w:t>
      </w:r>
      <w:r>
        <w:rPr>
          <w:color w:val="231F20"/>
          <w:spacing w:val="-4"/>
          <w:w w:val="95"/>
        </w:rPr>
        <w:t>laboratoire</w:t>
      </w:r>
      <w:r>
        <w:rPr>
          <w:color w:val="231F20"/>
          <w:spacing w:val="-7"/>
          <w:w w:val="95"/>
        </w:rPr>
        <w:t xml:space="preserve"> </w:t>
      </w:r>
      <w:r>
        <w:rPr>
          <w:color w:val="231F20"/>
          <w:spacing w:val="-4"/>
          <w:w w:val="95"/>
        </w:rPr>
        <w:t>de</w:t>
      </w:r>
      <w:r>
        <w:rPr>
          <w:color w:val="231F20"/>
          <w:spacing w:val="-7"/>
          <w:w w:val="95"/>
        </w:rPr>
        <w:t xml:space="preserve"> </w:t>
      </w:r>
      <w:r>
        <w:rPr>
          <w:color w:val="231F20"/>
          <w:spacing w:val="-4"/>
          <w:w w:val="95"/>
        </w:rPr>
        <w:t>Chatenay-Malabry.</w:t>
      </w:r>
    </w:p>
    <w:p w14:paraId="6F4B6F13" w14:textId="77777777" w:rsidR="00B76AFF" w:rsidRDefault="00000000">
      <w:pPr>
        <w:pStyle w:val="Corpsdetexte"/>
        <w:spacing w:before="27" w:line="196" w:lineRule="auto"/>
        <w:ind w:left="453" w:right="100"/>
        <w:jc w:val="both"/>
      </w:pPr>
      <w:r>
        <w:rPr>
          <w:color w:val="231F20"/>
          <w:w w:val="95"/>
        </w:rPr>
        <w:t>Les</w:t>
      </w:r>
      <w:r>
        <w:rPr>
          <w:color w:val="231F20"/>
          <w:spacing w:val="-12"/>
          <w:w w:val="95"/>
        </w:rPr>
        <w:t xml:space="preserve"> </w:t>
      </w:r>
      <w:r>
        <w:rPr>
          <w:color w:val="231F20"/>
          <w:w w:val="95"/>
        </w:rPr>
        <w:t>critères</w:t>
      </w:r>
      <w:r>
        <w:rPr>
          <w:color w:val="231F20"/>
          <w:spacing w:val="-12"/>
          <w:w w:val="95"/>
        </w:rPr>
        <w:t xml:space="preserve"> </w:t>
      </w:r>
      <w:r>
        <w:rPr>
          <w:color w:val="231F20"/>
          <w:w w:val="95"/>
        </w:rPr>
        <w:t>d'introduction</w:t>
      </w:r>
      <w:r>
        <w:rPr>
          <w:color w:val="231F20"/>
          <w:spacing w:val="-12"/>
          <w:w w:val="95"/>
        </w:rPr>
        <w:t xml:space="preserve"> </w:t>
      </w:r>
      <w:r>
        <w:rPr>
          <w:color w:val="231F20"/>
          <w:w w:val="95"/>
        </w:rPr>
        <w:t>d'une</w:t>
      </w:r>
      <w:r>
        <w:rPr>
          <w:color w:val="231F20"/>
          <w:spacing w:val="-12"/>
          <w:w w:val="95"/>
        </w:rPr>
        <w:t xml:space="preserve"> </w:t>
      </w:r>
      <w:r>
        <w:rPr>
          <w:color w:val="231F20"/>
          <w:w w:val="95"/>
        </w:rPr>
        <w:t>substance</w:t>
      </w:r>
      <w:r>
        <w:rPr>
          <w:color w:val="231F20"/>
          <w:spacing w:val="-12"/>
          <w:w w:val="95"/>
        </w:rPr>
        <w:t xml:space="preserve"> </w:t>
      </w:r>
      <w:r>
        <w:rPr>
          <w:color w:val="231F20"/>
          <w:w w:val="95"/>
        </w:rPr>
        <w:t>ou</w:t>
      </w:r>
      <w:r>
        <w:rPr>
          <w:color w:val="231F20"/>
          <w:spacing w:val="-11"/>
          <w:w w:val="95"/>
        </w:rPr>
        <w:t xml:space="preserve"> </w:t>
      </w:r>
      <w:r>
        <w:rPr>
          <w:color w:val="231F20"/>
          <w:w w:val="95"/>
        </w:rPr>
        <w:t>d'une</w:t>
      </w:r>
      <w:r>
        <w:rPr>
          <w:color w:val="231F20"/>
          <w:spacing w:val="-12"/>
          <w:w w:val="95"/>
        </w:rPr>
        <w:t xml:space="preserve"> </w:t>
      </w:r>
      <w:r>
        <w:rPr>
          <w:color w:val="231F20"/>
          <w:w w:val="95"/>
        </w:rPr>
        <w:t>classe</w:t>
      </w:r>
      <w:r>
        <w:rPr>
          <w:color w:val="231F20"/>
          <w:spacing w:val="-12"/>
          <w:w w:val="95"/>
        </w:rPr>
        <w:t xml:space="preserve"> </w:t>
      </w:r>
      <w:r>
        <w:rPr>
          <w:color w:val="231F20"/>
          <w:w w:val="95"/>
        </w:rPr>
        <w:t xml:space="preserve">d'entre </w:t>
      </w:r>
      <w:r>
        <w:rPr>
          <w:color w:val="231F20"/>
          <w:spacing w:val="-2"/>
        </w:rPr>
        <w:t>elles</w:t>
      </w:r>
      <w:r>
        <w:rPr>
          <w:color w:val="231F20"/>
          <w:spacing w:val="-9"/>
        </w:rPr>
        <w:t xml:space="preserve"> </w:t>
      </w:r>
      <w:r>
        <w:rPr>
          <w:color w:val="231F20"/>
          <w:spacing w:val="-2"/>
        </w:rPr>
        <w:t>sur</w:t>
      </w:r>
      <w:r>
        <w:rPr>
          <w:color w:val="231F20"/>
          <w:spacing w:val="-9"/>
        </w:rPr>
        <w:t xml:space="preserve"> </w:t>
      </w:r>
      <w:r>
        <w:rPr>
          <w:color w:val="231F20"/>
          <w:spacing w:val="-2"/>
        </w:rPr>
        <w:t>la</w:t>
      </w:r>
      <w:r>
        <w:rPr>
          <w:color w:val="231F20"/>
          <w:spacing w:val="-9"/>
        </w:rPr>
        <w:t xml:space="preserve"> </w:t>
      </w:r>
      <w:r>
        <w:rPr>
          <w:color w:val="231F20"/>
          <w:spacing w:val="-2"/>
        </w:rPr>
        <w:t>liste</w:t>
      </w:r>
      <w:r>
        <w:rPr>
          <w:color w:val="231F20"/>
          <w:spacing w:val="-9"/>
        </w:rPr>
        <w:t xml:space="preserve"> </w:t>
      </w:r>
      <w:r>
        <w:rPr>
          <w:color w:val="231F20"/>
          <w:spacing w:val="-2"/>
        </w:rPr>
        <w:t>de</w:t>
      </w:r>
      <w:r>
        <w:rPr>
          <w:color w:val="231F20"/>
          <w:spacing w:val="-9"/>
        </w:rPr>
        <w:t xml:space="preserve"> </w:t>
      </w:r>
      <w:r>
        <w:rPr>
          <w:color w:val="231F20"/>
          <w:spacing w:val="-2"/>
        </w:rPr>
        <w:t>celles</w:t>
      </w:r>
      <w:r>
        <w:rPr>
          <w:color w:val="231F20"/>
          <w:spacing w:val="-9"/>
        </w:rPr>
        <w:t xml:space="preserve"> </w:t>
      </w:r>
      <w:r>
        <w:rPr>
          <w:color w:val="231F20"/>
          <w:spacing w:val="-2"/>
        </w:rPr>
        <w:t>qui</w:t>
      </w:r>
      <w:r>
        <w:rPr>
          <w:color w:val="231F20"/>
          <w:spacing w:val="-9"/>
        </w:rPr>
        <w:t xml:space="preserve"> </w:t>
      </w:r>
      <w:r>
        <w:rPr>
          <w:color w:val="231F20"/>
          <w:spacing w:val="-2"/>
        </w:rPr>
        <w:t>sont</w:t>
      </w:r>
      <w:r>
        <w:rPr>
          <w:color w:val="231F20"/>
          <w:spacing w:val="-9"/>
        </w:rPr>
        <w:t xml:space="preserve"> </w:t>
      </w:r>
      <w:r>
        <w:rPr>
          <w:color w:val="231F20"/>
          <w:spacing w:val="-2"/>
        </w:rPr>
        <w:t>prohibées</w:t>
      </w:r>
      <w:r>
        <w:rPr>
          <w:color w:val="231F20"/>
          <w:spacing w:val="-9"/>
        </w:rPr>
        <w:t xml:space="preserve"> </w:t>
      </w:r>
      <w:r>
        <w:rPr>
          <w:color w:val="231F20"/>
          <w:spacing w:val="-2"/>
        </w:rPr>
        <w:t>par</w:t>
      </w:r>
      <w:r>
        <w:rPr>
          <w:color w:val="231F20"/>
          <w:spacing w:val="-9"/>
        </w:rPr>
        <w:t xml:space="preserve"> </w:t>
      </w:r>
      <w:r>
        <w:rPr>
          <w:color w:val="231F20"/>
          <w:spacing w:val="-2"/>
        </w:rPr>
        <w:t>le</w:t>
      </w:r>
      <w:r>
        <w:rPr>
          <w:color w:val="231F20"/>
          <w:spacing w:val="-9"/>
        </w:rPr>
        <w:t xml:space="preserve"> </w:t>
      </w:r>
      <w:r>
        <w:rPr>
          <w:color w:val="231F20"/>
          <w:spacing w:val="-2"/>
        </w:rPr>
        <w:t>code</w:t>
      </w:r>
      <w:r>
        <w:rPr>
          <w:color w:val="231F20"/>
          <w:spacing w:val="-9"/>
        </w:rPr>
        <w:t xml:space="preserve"> </w:t>
      </w:r>
      <w:r>
        <w:rPr>
          <w:color w:val="231F20"/>
          <w:spacing w:val="-2"/>
        </w:rPr>
        <w:t xml:space="preserve">mondial </w:t>
      </w:r>
      <w:r>
        <w:rPr>
          <w:color w:val="231F20"/>
        </w:rPr>
        <w:t>antidopage</w:t>
      </w:r>
      <w:r>
        <w:rPr>
          <w:color w:val="231F20"/>
          <w:spacing w:val="-15"/>
        </w:rPr>
        <w:t xml:space="preserve"> </w:t>
      </w:r>
      <w:r>
        <w:rPr>
          <w:color w:val="231F20"/>
        </w:rPr>
        <w:t>reposent</w:t>
      </w:r>
      <w:r>
        <w:rPr>
          <w:color w:val="231F20"/>
          <w:spacing w:val="-15"/>
        </w:rPr>
        <w:t xml:space="preserve"> </w:t>
      </w:r>
      <w:r>
        <w:rPr>
          <w:color w:val="231F20"/>
        </w:rPr>
        <w:t>sur</w:t>
      </w:r>
      <w:r>
        <w:rPr>
          <w:color w:val="231F20"/>
          <w:spacing w:val="-15"/>
        </w:rPr>
        <w:t xml:space="preserve"> </w:t>
      </w:r>
      <w:r>
        <w:rPr>
          <w:color w:val="231F20"/>
        </w:rPr>
        <w:t>:</w:t>
      </w:r>
    </w:p>
    <w:p w14:paraId="3BF131A6" w14:textId="77777777" w:rsidR="00B76AFF" w:rsidRDefault="00000000">
      <w:pPr>
        <w:pStyle w:val="Paragraphedeliste"/>
        <w:numPr>
          <w:ilvl w:val="0"/>
          <w:numId w:val="7"/>
        </w:numPr>
        <w:tabs>
          <w:tab w:val="left" w:pos="709"/>
        </w:tabs>
        <w:spacing w:line="277" w:lineRule="exact"/>
        <w:rPr>
          <w:sz w:val="26"/>
        </w:rPr>
      </w:pPr>
      <w:r>
        <w:rPr>
          <w:color w:val="231F20"/>
          <w:w w:val="90"/>
          <w:sz w:val="26"/>
        </w:rPr>
        <w:t>son</w:t>
      </w:r>
      <w:r>
        <w:rPr>
          <w:color w:val="231F20"/>
          <w:spacing w:val="3"/>
          <w:sz w:val="26"/>
        </w:rPr>
        <w:t xml:space="preserve"> </w:t>
      </w:r>
      <w:r>
        <w:rPr>
          <w:color w:val="231F20"/>
          <w:w w:val="90"/>
          <w:sz w:val="26"/>
        </w:rPr>
        <w:t>potentiel</w:t>
      </w:r>
      <w:r>
        <w:rPr>
          <w:color w:val="231F20"/>
          <w:spacing w:val="4"/>
          <w:sz w:val="26"/>
        </w:rPr>
        <w:t xml:space="preserve"> </w:t>
      </w:r>
      <w:r>
        <w:rPr>
          <w:color w:val="231F20"/>
          <w:w w:val="90"/>
          <w:sz w:val="26"/>
        </w:rPr>
        <w:t>à</w:t>
      </w:r>
      <w:r>
        <w:rPr>
          <w:color w:val="231F20"/>
          <w:spacing w:val="4"/>
          <w:sz w:val="26"/>
        </w:rPr>
        <w:t xml:space="preserve"> </w:t>
      </w:r>
      <w:r>
        <w:rPr>
          <w:color w:val="231F20"/>
          <w:w w:val="90"/>
          <w:sz w:val="26"/>
        </w:rPr>
        <w:t>augmenter</w:t>
      </w:r>
      <w:r>
        <w:rPr>
          <w:color w:val="231F20"/>
          <w:spacing w:val="3"/>
          <w:sz w:val="26"/>
        </w:rPr>
        <w:t xml:space="preserve"> </w:t>
      </w:r>
      <w:r>
        <w:rPr>
          <w:color w:val="231F20"/>
          <w:w w:val="90"/>
          <w:sz w:val="26"/>
        </w:rPr>
        <w:t>la</w:t>
      </w:r>
      <w:r>
        <w:rPr>
          <w:color w:val="231F20"/>
          <w:spacing w:val="4"/>
          <w:sz w:val="26"/>
        </w:rPr>
        <w:t xml:space="preserve"> </w:t>
      </w:r>
      <w:r>
        <w:rPr>
          <w:color w:val="231F20"/>
          <w:w w:val="90"/>
          <w:sz w:val="26"/>
        </w:rPr>
        <w:t>performance</w:t>
      </w:r>
      <w:r>
        <w:rPr>
          <w:color w:val="231F20"/>
          <w:spacing w:val="4"/>
          <w:sz w:val="26"/>
        </w:rPr>
        <w:t xml:space="preserve"> </w:t>
      </w:r>
      <w:r>
        <w:rPr>
          <w:color w:val="231F20"/>
          <w:spacing w:val="-10"/>
          <w:w w:val="90"/>
          <w:sz w:val="26"/>
        </w:rPr>
        <w:t>;</w:t>
      </w:r>
    </w:p>
    <w:p w14:paraId="2F0A8FFD" w14:textId="77777777" w:rsidR="00B76AFF" w:rsidRDefault="00000000">
      <w:pPr>
        <w:pStyle w:val="Paragraphedeliste"/>
        <w:numPr>
          <w:ilvl w:val="0"/>
          <w:numId w:val="7"/>
        </w:numPr>
        <w:tabs>
          <w:tab w:val="left" w:pos="709"/>
        </w:tabs>
        <w:spacing w:line="289" w:lineRule="exact"/>
        <w:rPr>
          <w:sz w:val="26"/>
        </w:rPr>
      </w:pPr>
      <w:r>
        <w:rPr>
          <w:color w:val="231F20"/>
          <w:w w:val="90"/>
          <w:sz w:val="26"/>
        </w:rPr>
        <w:t>le</w:t>
      </w:r>
      <w:r>
        <w:rPr>
          <w:color w:val="231F20"/>
          <w:spacing w:val="1"/>
          <w:sz w:val="26"/>
        </w:rPr>
        <w:t xml:space="preserve"> </w:t>
      </w:r>
      <w:r>
        <w:rPr>
          <w:color w:val="231F20"/>
          <w:w w:val="90"/>
          <w:sz w:val="26"/>
        </w:rPr>
        <w:t>risque</w:t>
      </w:r>
      <w:r>
        <w:rPr>
          <w:color w:val="231F20"/>
          <w:spacing w:val="2"/>
          <w:sz w:val="26"/>
        </w:rPr>
        <w:t xml:space="preserve"> </w:t>
      </w:r>
      <w:r>
        <w:rPr>
          <w:color w:val="231F20"/>
          <w:w w:val="90"/>
          <w:sz w:val="26"/>
        </w:rPr>
        <w:t>qu'il</w:t>
      </w:r>
      <w:r>
        <w:rPr>
          <w:color w:val="231F20"/>
          <w:spacing w:val="1"/>
          <w:sz w:val="26"/>
        </w:rPr>
        <w:t xml:space="preserve"> </w:t>
      </w:r>
      <w:r>
        <w:rPr>
          <w:color w:val="231F20"/>
          <w:w w:val="90"/>
          <w:sz w:val="26"/>
        </w:rPr>
        <w:t>fait</w:t>
      </w:r>
      <w:r>
        <w:rPr>
          <w:color w:val="231F20"/>
          <w:spacing w:val="2"/>
          <w:sz w:val="26"/>
        </w:rPr>
        <w:t xml:space="preserve"> </w:t>
      </w:r>
      <w:r>
        <w:rPr>
          <w:color w:val="231F20"/>
          <w:w w:val="90"/>
          <w:sz w:val="26"/>
        </w:rPr>
        <w:t>courir</w:t>
      </w:r>
      <w:r>
        <w:rPr>
          <w:color w:val="231F20"/>
          <w:spacing w:val="1"/>
          <w:sz w:val="26"/>
        </w:rPr>
        <w:t xml:space="preserve"> </w:t>
      </w:r>
      <w:r>
        <w:rPr>
          <w:color w:val="231F20"/>
          <w:w w:val="90"/>
          <w:sz w:val="26"/>
        </w:rPr>
        <w:t>pour</w:t>
      </w:r>
      <w:r>
        <w:rPr>
          <w:color w:val="231F20"/>
          <w:spacing w:val="2"/>
          <w:sz w:val="26"/>
        </w:rPr>
        <w:t xml:space="preserve"> </w:t>
      </w:r>
      <w:r>
        <w:rPr>
          <w:color w:val="231F20"/>
          <w:w w:val="90"/>
          <w:sz w:val="26"/>
        </w:rPr>
        <w:t>la</w:t>
      </w:r>
      <w:r>
        <w:rPr>
          <w:color w:val="231F20"/>
          <w:spacing w:val="1"/>
          <w:sz w:val="26"/>
        </w:rPr>
        <w:t xml:space="preserve"> </w:t>
      </w:r>
      <w:r>
        <w:rPr>
          <w:color w:val="231F20"/>
          <w:w w:val="90"/>
          <w:sz w:val="26"/>
        </w:rPr>
        <w:t>santé</w:t>
      </w:r>
      <w:r>
        <w:rPr>
          <w:color w:val="231F20"/>
          <w:spacing w:val="2"/>
          <w:sz w:val="26"/>
        </w:rPr>
        <w:t xml:space="preserve"> </w:t>
      </w:r>
      <w:r>
        <w:rPr>
          <w:color w:val="231F20"/>
          <w:w w:val="90"/>
          <w:sz w:val="26"/>
        </w:rPr>
        <w:t>des</w:t>
      </w:r>
      <w:r>
        <w:rPr>
          <w:color w:val="231F20"/>
          <w:spacing w:val="1"/>
          <w:sz w:val="26"/>
        </w:rPr>
        <w:t xml:space="preserve"> </w:t>
      </w:r>
      <w:r>
        <w:rPr>
          <w:color w:val="231F20"/>
          <w:w w:val="90"/>
          <w:sz w:val="26"/>
        </w:rPr>
        <w:t>athlètes</w:t>
      </w:r>
      <w:r>
        <w:rPr>
          <w:color w:val="231F20"/>
          <w:spacing w:val="2"/>
          <w:sz w:val="26"/>
        </w:rPr>
        <w:t xml:space="preserve"> </w:t>
      </w:r>
      <w:r>
        <w:rPr>
          <w:color w:val="231F20"/>
          <w:spacing w:val="-10"/>
          <w:w w:val="90"/>
          <w:sz w:val="26"/>
        </w:rPr>
        <w:t>;</w:t>
      </w:r>
    </w:p>
    <w:p w14:paraId="434298DA" w14:textId="77777777" w:rsidR="00B76AFF" w:rsidRDefault="00000000">
      <w:pPr>
        <w:pStyle w:val="Paragraphedeliste"/>
        <w:numPr>
          <w:ilvl w:val="0"/>
          <w:numId w:val="7"/>
        </w:numPr>
        <w:tabs>
          <w:tab w:val="left" w:pos="709"/>
        </w:tabs>
        <w:spacing w:line="289" w:lineRule="exact"/>
        <w:rPr>
          <w:sz w:val="26"/>
        </w:rPr>
      </w:pPr>
      <w:r>
        <w:rPr>
          <w:color w:val="231F20"/>
          <w:w w:val="90"/>
          <w:sz w:val="26"/>
        </w:rPr>
        <w:t>la</w:t>
      </w:r>
      <w:r>
        <w:rPr>
          <w:color w:val="231F20"/>
          <w:sz w:val="26"/>
        </w:rPr>
        <w:t xml:space="preserve"> </w:t>
      </w:r>
      <w:r>
        <w:rPr>
          <w:color w:val="231F20"/>
          <w:w w:val="90"/>
          <w:sz w:val="26"/>
        </w:rPr>
        <w:t>violation</w:t>
      </w:r>
      <w:r>
        <w:rPr>
          <w:color w:val="231F20"/>
          <w:spacing w:val="1"/>
          <w:sz w:val="26"/>
        </w:rPr>
        <w:t xml:space="preserve"> </w:t>
      </w:r>
      <w:r>
        <w:rPr>
          <w:color w:val="231F20"/>
          <w:w w:val="90"/>
          <w:sz w:val="26"/>
        </w:rPr>
        <w:t>de</w:t>
      </w:r>
      <w:r>
        <w:rPr>
          <w:color w:val="231F20"/>
          <w:sz w:val="26"/>
        </w:rPr>
        <w:t xml:space="preserve"> </w:t>
      </w:r>
      <w:r>
        <w:rPr>
          <w:color w:val="231F20"/>
          <w:w w:val="90"/>
          <w:sz w:val="26"/>
        </w:rPr>
        <w:t>l'esprit</w:t>
      </w:r>
      <w:r>
        <w:rPr>
          <w:color w:val="231F20"/>
          <w:spacing w:val="1"/>
          <w:sz w:val="26"/>
        </w:rPr>
        <w:t xml:space="preserve"> </w:t>
      </w:r>
      <w:r>
        <w:rPr>
          <w:color w:val="231F20"/>
          <w:w w:val="90"/>
          <w:sz w:val="26"/>
        </w:rPr>
        <w:t>du</w:t>
      </w:r>
      <w:r>
        <w:rPr>
          <w:color w:val="231F20"/>
          <w:sz w:val="26"/>
        </w:rPr>
        <w:t xml:space="preserve"> </w:t>
      </w:r>
      <w:r>
        <w:rPr>
          <w:color w:val="231F20"/>
          <w:spacing w:val="-2"/>
          <w:w w:val="90"/>
          <w:sz w:val="26"/>
        </w:rPr>
        <w:t>sport.</w:t>
      </w:r>
    </w:p>
    <w:p w14:paraId="6CEEC905" w14:textId="77777777" w:rsidR="00B76AFF" w:rsidRDefault="00000000">
      <w:pPr>
        <w:pStyle w:val="Corpsdetexte"/>
        <w:spacing w:line="320" w:lineRule="exact"/>
        <w:ind w:left="453"/>
      </w:pPr>
      <w:r>
        <w:rPr>
          <w:color w:val="231F20"/>
          <w:w w:val="90"/>
        </w:rPr>
        <w:t>Deux,</w:t>
      </w:r>
      <w:r>
        <w:rPr>
          <w:color w:val="231F20"/>
          <w:spacing w:val="1"/>
        </w:rPr>
        <w:t xml:space="preserve"> </w:t>
      </w:r>
      <w:r>
        <w:rPr>
          <w:color w:val="231F20"/>
          <w:w w:val="90"/>
        </w:rPr>
        <w:t>au</w:t>
      </w:r>
      <w:r>
        <w:rPr>
          <w:color w:val="231F20"/>
          <w:spacing w:val="1"/>
        </w:rPr>
        <w:t xml:space="preserve"> </w:t>
      </w:r>
      <w:r>
        <w:rPr>
          <w:color w:val="231F20"/>
          <w:w w:val="90"/>
        </w:rPr>
        <w:t>moins,</w:t>
      </w:r>
      <w:r>
        <w:rPr>
          <w:color w:val="231F20"/>
          <w:spacing w:val="1"/>
        </w:rPr>
        <w:t xml:space="preserve"> </w:t>
      </w:r>
      <w:r>
        <w:rPr>
          <w:color w:val="231F20"/>
          <w:w w:val="90"/>
        </w:rPr>
        <w:t>de</w:t>
      </w:r>
      <w:r>
        <w:rPr>
          <w:color w:val="231F20"/>
          <w:spacing w:val="1"/>
        </w:rPr>
        <w:t xml:space="preserve"> </w:t>
      </w:r>
      <w:r>
        <w:rPr>
          <w:color w:val="231F20"/>
          <w:w w:val="90"/>
        </w:rPr>
        <w:t>ces</w:t>
      </w:r>
      <w:r>
        <w:rPr>
          <w:color w:val="231F20"/>
          <w:spacing w:val="1"/>
        </w:rPr>
        <w:t xml:space="preserve"> </w:t>
      </w:r>
      <w:r>
        <w:rPr>
          <w:color w:val="231F20"/>
          <w:w w:val="90"/>
        </w:rPr>
        <w:t>critères</w:t>
      </w:r>
      <w:r>
        <w:rPr>
          <w:color w:val="231F20"/>
          <w:spacing w:val="1"/>
        </w:rPr>
        <w:t xml:space="preserve"> </w:t>
      </w:r>
      <w:r>
        <w:rPr>
          <w:color w:val="231F20"/>
          <w:w w:val="90"/>
        </w:rPr>
        <w:t>doivent</w:t>
      </w:r>
      <w:r>
        <w:rPr>
          <w:color w:val="231F20"/>
          <w:spacing w:val="2"/>
        </w:rPr>
        <w:t xml:space="preserve"> </w:t>
      </w:r>
      <w:r>
        <w:rPr>
          <w:color w:val="231F20"/>
          <w:w w:val="90"/>
        </w:rPr>
        <w:t>être</w:t>
      </w:r>
      <w:r>
        <w:rPr>
          <w:color w:val="231F20"/>
          <w:spacing w:val="1"/>
        </w:rPr>
        <w:t xml:space="preserve"> </w:t>
      </w:r>
      <w:r>
        <w:rPr>
          <w:color w:val="231F20"/>
          <w:spacing w:val="-2"/>
          <w:w w:val="90"/>
        </w:rPr>
        <w:t>remplis.</w:t>
      </w:r>
    </w:p>
    <w:p w14:paraId="1FA2BF40" w14:textId="77777777" w:rsidR="00B76AFF" w:rsidRDefault="00B76AFF">
      <w:pPr>
        <w:pStyle w:val="Corpsdetexte"/>
        <w:spacing w:before="12"/>
        <w:rPr>
          <w:sz w:val="16"/>
        </w:rPr>
      </w:pPr>
    </w:p>
    <w:p w14:paraId="418FCC99" w14:textId="3DE6601F" w:rsidR="00B76AFF" w:rsidRDefault="00000000">
      <w:pPr>
        <w:spacing w:before="102"/>
        <w:ind w:right="100"/>
        <w:jc w:val="right"/>
        <w:rPr>
          <w:sz w:val="24"/>
        </w:rPr>
      </w:pPr>
      <w:r>
        <w:rPr>
          <w:color w:val="323031"/>
          <w:spacing w:val="-5"/>
          <w:sz w:val="24"/>
        </w:rPr>
        <w:t>6</w:t>
      </w:r>
      <w:r w:rsidR="00A32540">
        <w:rPr>
          <w:color w:val="323031"/>
          <w:spacing w:val="-5"/>
          <w:sz w:val="24"/>
        </w:rPr>
        <w:t>4</w:t>
      </w:r>
    </w:p>
    <w:p w14:paraId="44A8D4F6" w14:textId="77777777" w:rsidR="00B76AFF" w:rsidRDefault="00B76AFF">
      <w:pPr>
        <w:jc w:val="right"/>
        <w:rPr>
          <w:sz w:val="24"/>
        </w:rPr>
        <w:sectPr w:rsidR="00B76AFF">
          <w:pgSz w:w="9350" w:h="12750"/>
          <w:pgMar w:top="920" w:right="1280" w:bottom="420" w:left="1100" w:header="0" w:footer="222" w:gutter="0"/>
          <w:cols w:space="720"/>
        </w:sectPr>
      </w:pPr>
    </w:p>
    <w:p w14:paraId="1BFEB0DE" w14:textId="77777777" w:rsidR="00B76AFF" w:rsidRDefault="00000000">
      <w:pPr>
        <w:spacing w:before="88"/>
        <w:ind w:left="284"/>
        <w:rPr>
          <w:sz w:val="20"/>
        </w:rPr>
      </w:pPr>
      <w:bookmarkStart w:id="139" w:name="Dopamine_"/>
      <w:bookmarkStart w:id="140" w:name="_bookmark46"/>
      <w:bookmarkEnd w:id="139"/>
      <w:bookmarkEnd w:id="14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4D403C7" w14:textId="77777777" w:rsidR="00B76AFF" w:rsidRDefault="00000000">
      <w:pPr>
        <w:pStyle w:val="Corpsdetexte"/>
        <w:spacing w:before="10"/>
        <w:rPr>
          <w:sz w:val="17"/>
        </w:rPr>
      </w:pPr>
      <w:r>
        <w:pict w14:anchorId="146171F5">
          <v:shape id="docshape55" o:spid="_x0000_s2156" style="position:absolute;margin-left:69.2pt;margin-top:13.2pt;width:320.35pt;height:.1pt;z-index:-15698944;mso-wrap-distance-left:0;mso-wrap-distance-right:0;mso-position-horizontal-relative:page" coordorigin="1384,264" coordsize="6407,0" path="m7790,264r-6406,e" filled="f" strokecolor="#231f20" strokeweight=".25pt">
            <v:path arrowok="t"/>
            <w10:wrap type="topAndBottom" anchorx="page"/>
          </v:shape>
        </w:pict>
      </w:r>
    </w:p>
    <w:p w14:paraId="24A19594" w14:textId="77777777" w:rsidR="00B76AFF" w:rsidRDefault="00B76AFF">
      <w:pPr>
        <w:pStyle w:val="Corpsdetexte"/>
        <w:spacing w:before="7"/>
        <w:rPr>
          <w:sz w:val="7"/>
        </w:rPr>
      </w:pPr>
    </w:p>
    <w:p w14:paraId="65F40FA7" w14:textId="77777777" w:rsidR="00B76AFF" w:rsidRDefault="00000000">
      <w:pPr>
        <w:pStyle w:val="Corpsdetexte"/>
        <w:spacing w:before="145" w:line="201" w:lineRule="auto"/>
        <w:ind w:left="283" w:right="271"/>
        <w:jc w:val="both"/>
      </w:pPr>
      <w:r>
        <w:rPr>
          <w:color w:val="231F20"/>
          <w:w w:val="90"/>
        </w:rPr>
        <w:t>Le</w:t>
      </w:r>
      <w:r>
        <w:rPr>
          <w:color w:val="231F20"/>
          <w:spacing w:val="-9"/>
          <w:w w:val="90"/>
        </w:rPr>
        <w:t xml:space="preserve"> </w:t>
      </w:r>
      <w:r>
        <w:rPr>
          <w:color w:val="231F20"/>
          <w:w w:val="90"/>
        </w:rPr>
        <w:t>cannabis</w:t>
      </w:r>
      <w:r>
        <w:rPr>
          <w:color w:val="231F20"/>
          <w:spacing w:val="-9"/>
          <w:w w:val="90"/>
        </w:rPr>
        <w:t xml:space="preserve"> </w:t>
      </w:r>
      <w:r>
        <w:rPr>
          <w:color w:val="231F20"/>
          <w:w w:val="90"/>
        </w:rPr>
        <w:t>a</w:t>
      </w:r>
      <w:r>
        <w:rPr>
          <w:color w:val="231F20"/>
          <w:spacing w:val="-9"/>
          <w:w w:val="90"/>
        </w:rPr>
        <w:t xml:space="preserve"> </w:t>
      </w:r>
      <w:r>
        <w:rPr>
          <w:color w:val="231F20"/>
          <w:w w:val="90"/>
        </w:rPr>
        <w:t>souvent</w:t>
      </w:r>
      <w:r>
        <w:rPr>
          <w:color w:val="231F20"/>
          <w:spacing w:val="-9"/>
          <w:w w:val="90"/>
        </w:rPr>
        <w:t xml:space="preserve"> </w:t>
      </w:r>
      <w:r>
        <w:rPr>
          <w:color w:val="231F20"/>
          <w:w w:val="90"/>
        </w:rPr>
        <w:t>des</w:t>
      </w:r>
      <w:r>
        <w:rPr>
          <w:color w:val="231F20"/>
          <w:spacing w:val="-9"/>
          <w:w w:val="90"/>
        </w:rPr>
        <w:t xml:space="preserve"> </w:t>
      </w:r>
      <w:r>
        <w:rPr>
          <w:color w:val="231F20"/>
          <w:w w:val="90"/>
        </w:rPr>
        <w:t>effets</w:t>
      </w:r>
      <w:r>
        <w:rPr>
          <w:color w:val="231F20"/>
          <w:spacing w:val="-9"/>
          <w:w w:val="90"/>
        </w:rPr>
        <w:t xml:space="preserve"> </w:t>
      </w:r>
      <w:r>
        <w:rPr>
          <w:color w:val="231F20"/>
          <w:w w:val="90"/>
        </w:rPr>
        <w:t>négatifs</w:t>
      </w:r>
      <w:r>
        <w:rPr>
          <w:color w:val="231F20"/>
          <w:spacing w:val="-8"/>
          <w:w w:val="90"/>
        </w:rPr>
        <w:t xml:space="preserve"> </w:t>
      </w:r>
      <w:r>
        <w:rPr>
          <w:color w:val="231F20"/>
          <w:w w:val="90"/>
        </w:rPr>
        <w:t>sur</w:t>
      </w:r>
      <w:r>
        <w:rPr>
          <w:color w:val="231F20"/>
          <w:spacing w:val="-9"/>
          <w:w w:val="90"/>
        </w:rPr>
        <w:t xml:space="preserve"> </w:t>
      </w:r>
      <w:r>
        <w:rPr>
          <w:color w:val="231F20"/>
          <w:w w:val="90"/>
        </w:rPr>
        <w:t>la</w:t>
      </w:r>
      <w:r>
        <w:rPr>
          <w:color w:val="231F20"/>
          <w:spacing w:val="-9"/>
          <w:w w:val="90"/>
        </w:rPr>
        <w:t xml:space="preserve"> </w:t>
      </w:r>
      <w:r>
        <w:rPr>
          <w:color w:val="231F20"/>
          <w:w w:val="90"/>
        </w:rPr>
        <w:t>performance,</w:t>
      </w:r>
      <w:r>
        <w:rPr>
          <w:color w:val="231F20"/>
          <w:spacing w:val="-9"/>
          <w:w w:val="90"/>
        </w:rPr>
        <w:t xml:space="preserve"> </w:t>
      </w:r>
      <w:r>
        <w:rPr>
          <w:color w:val="231F20"/>
          <w:w w:val="90"/>
        </w:rPr>
        <w:t>avec</w:t>
      </w:r>
      <w:r>
        <w:rPr>
          <w:color w:val="231F20"/>
          <w:spacing w:val="-9"/>
          <w:w w:val="90"/>
        </w:rPr>
        <w:t xml:space="preserve"> </w:t>
      </w:r>
      <w:r>
        <w:rPr>
          <w:color w:val="231F20"/>
          <w:w w:val="90"/>
        </w:rPr>
        <w:t xml:space="preserve">une </w:t>
      </w:r>
      <w:r>
        <w:rPr>
          <w:color w:val="231F20"/>
          <w:w w:val="95"/>
        </w:rPr>
        <w:t>perturbation</w:t>
      </w:r>
      <w:r>
        <w:rPr>
          <w:color w:val="231F20"/>
          <w:spacing w:val="-10"/>
          <w:w w:val="95"/>
        </w:rPr>
        <w:t xml:space="preserve"> </w:t>
      </w:r>
      <w:r>
        <w:rPr>
          <w:color w:val="231F20"/>
          <w:w w:val="95"/>
        </w:rPr>
        <w:t>de</w:t>
      </w:r>
      <w:r>
        <w:rPr>
          <w:color w:val="231F20"/>
          <w:spacing w:val="-10"/>
          <w:w w:val="95"/>
        </w:rPr>
        <w:t xml:space="preserve"> </w:t>
      </w:r>
      <w:r>
        <w:rPr>
          <w:color w:val="231F20"/>
          <w:w w:val="95"/>
        </w:rPr>
        <w:t>la</w:t>
      </w:r>
      <w:r>
        <w:rPr>
          <w:color w:val="231F20"/>
          <w:spacing w:val="-10"/>
          <w:w w:val="95"/>
        </w:rPr>
        <w:t xml:space="preserve"> </w:t>
      </w:r>
      <w:r>
        <w:rPr>
          <w:color w:val="231F20"/>
          <w:w w:val="95"/>
        </w:rPr>
        <w:t>coordination</w:t>
      </w:r>
      <w:r>
        <w:rPr>
          <w:color w:val="231F20"/>
          <w:spacing w:val="-10"/>
          <w:w w:val="95"/>
        </w:rPr>
        <w:t xml:space="preserve"> </w:t>
      </w:r>
      <w:r>
        <w:rPr>
          <w:color w:val="231F20"/>
          <w:w w:val="95"/>
        </w:rPr>
        <w:t>et</w:t>
      </w:r>
      <w:r>
        <w:rPr>
          <w:color w:val="231F20"/>
          <w:spacing w:val="-10"/>
          <w:w w:val="95"/>
        </w:rPr>
        <w:t xml:space="preserve"> </w:t>
      </w:r>
      <w:r>
        <w:rPr>
          <w:color w:val="231F20"/>
          <w:w w:val="95"/>
        </w:rPr>
        <w:t>de</w:t>
      </w:r>
      <w:r>
        <w:rPr>
          <w:color w:val="231F20"/>
          <w:spacing w:val="-10"/>
          <w:w w:val="95"/>
        </w:rPr>
        <w:t xml:space="preserve"> </w:t>
      </w:r>
      <w:r>
        <w:rPr>
          <w:color w:val="231F20"/>
          <w:w w:val="95"/>
        </w:rPr>
        <w:t>la</w:t>
      </w:r>
      <w:r>
        <w:rPr>
          <w:color w:val="231F20"/>
          <w:spacing w:val="-10"/>
          <w:w w:val="95"/>
        </w:rPr>
        <w:t xml:space="preserve"> </w:t>
      </w:r>
      <w:r>
        <w:rPr>
          <w:color w:val="231F20"/>
          <w:w w:val="95"/>
        </w:rPr>
        <w:t>perception</w:t>
      </w:r>
      <w:r>
        <w:rPr>
          <w:color w:val="231F20"/>
          <w:spacing w:val="-10"/>
          <w:w w:val="95"/>
        </w:rPr>
        <w:t xml:space="preserve"> </w:t>
      </w:r>
      <w:r>
        <w:rPr>
          <w:color w:val="231F20"/>
          <w:w w:val="95"/>
        </w:rPr>
        <w:t>spatiale</w:t>
      </w:r>
      <w:r>
        <w:rPr>
          <w:color w:val="231F20"/>
          <w:spacing w:val="-10"/>
          <w:w w:val="95"/>
        </w:rPr>
        <w:t xml:space="preserve"> </w:t>
      </w:r>
      <w:r>
        <w:rPr>
          <w:color w:val="231F20"/>
          <w:w w:val="95"/>
        </w:rPr>
        <w:t>et</w:t>
      </w:r>
      <w:r>
        <w:rPr>
          <w:color w:val="231F20"/>
          <w:spacing w:val="-10"/>
          <w:w w:val="95"/>
        </w:rPr>
        <w:t xml:space="preserve"> </w:t>
      </w:r>
      <w:r>
        <w:rPr>
          <w:color w:val="231F20"/>
          <w:w w:val="95"/>
        </w:rPr>
        <w:t xml:space="preserve">une </w:t>
      </w:r>
      <w:r>
        <w:rPr>
          <w:color w:val="231F20"/>
          <w:w w:val="90"/>
        </w:rPr>
        <w:t>baisse</w:t>
      </w:r>
      <w:r>
        <w:rPr>
          <w:color w:val="231F20"/>
          <w:spacing w:val="-8"/>
          <w:w w:val="90"/>
        </w:rPr>
        <w:t xml:space="preserve"> </w:t>
      </w:r>
      <w:r>
        <w:rPr>
          <w:color w:val="231F20"/>
          <w:w w:val="90"/>
        </w:rPr>
        <w:t>de</w:t>
      </w:r>
      <w:r>
        <w:rPr>
          <w:color w:val="231F20"/>
          <w:spacing w:val="-8"/>
          <w:w w:val="90"/>
        </w:rPr>
        <w:t xml:space="preserve"> </w:t>
      </w:r>
      <w:r>
        <w:rPr>
          <w:color w:val="231F20"/>
          <w:w w:val="90"/>
        </w:rPr>
        <w:t>la</w:t>
      </w:r>
      <w:r>
        <w:rPr>
          <w:color w:val="231F20"/>
          <w:spacing w:val="-8"/>
          <w:w w:val="90"/>
        </w:rPr>
        <w:t xml:space="preserve"> </w:t>
      </w:r>
      <w:r>
        <w:rPr>
          <w:color w:val="231F20"/>
          <w:w w:val="90"/>
        </w:rPr>
        <w:t>concentration.</w:t>
      </w:r>
      <w:r>
        <w:rPr>
          <w:color w:val="231F20"/>
          <w:spacing w:val="-8"/>
          <w:w w:val="90"/>
        </w:rPr>
        <w:t xml:space="preserve"> </w:t>
      </w:r>
      <w:r>
        <w:rPr>
          <w:color w:val="231F20"/>
          <w:w w:val="90"/>
        </w:rPr>
        <w:t>Il</w:t>
      </w:r>
      <w:r>
        <w:rPr>
          <w:color w:val="231F20"/>
          <w:spacing w:val="-8"/>
          <w:w w:val="90"/>
        </w:rPr>
        <w:t xml:space="preserve"> </w:t>
      </w:r>
      <w:r>
        <w:rPr>
          <w:color w:val="231F20"/>
          <w:w w:val="90"/>
        </w:rPr>
        <w:t>n'augmente</w:t>
      </w:r>
      <w:r>
        <w:rPr>
          <w:color w:val="231F20"/>
          <w:spacing w:val="-8"/>
          <w:w w:val="90"/>
        </w:rPr>
        <w:t xml:space="preserve"> </w:t>
      </w:r>
      <w:r>
        <w:rPr>
          <w:color w:val="231F20"/>
          <w:w w:val="90"/>
        </w:rPr>
        <w:t>pas</w:t>
      </w:r>
      <w:r>
        <w:rPr>
          <w:color w:val="231F20"/>
          <w:spacing w:val="-8"/>
          <w:w w:val="90"/>
        </w:rPr>
        <w:t xml:space="preserve"> </w:t>
      </w:r>
      <w:r>
        <w:rPr>
          <w:color w:val="231F20"/>
          <w:w w:val="90"/>
        </w:rPr>
        <w:t>la</w:t>
      </w:r>
      <w:r>
        <w:rPr>
          <w:color w:val="231F20"/>
          <w:spacing w:val="-8"/>
          <w:w w:val="90"/>
        </w:rPr>
        <w:t xml:space="preserve"> </w:t>
      </w:r>
      <w:r>
        <w:rPr>
          <w:color w:val="231F20"/>
          <w:w w:val="90"/>
        </w:rPr>
        <w:t>performance</w:t>
      </w:r>
      <w:r>
        <w:rPr>
          <w:color w:val="231F20"/>
          <w:spacing w:val="-8"/>
          <w:w w:val="90"/>
        </w:rPr>
        <w:t xml:space="preserve"> </w:t>
      </w:r>
      <w:r>
        <w:rPr>
          <w:color w:val="231F20"/>
          <w:w w:val="90"/>
        </w:rPr>
        <w:t>aérobie, bien</w:t>
      </w:r>
      <w:r>
        <w:rPr>
          <w:color w:val="231F20"/>
          <w:spacing w:val="-2"/>
          <w:w w:val="90"/>
        </w:rPr>
        <w:t xml:space="preserve"> </w:t>
      </w:r>
      <w:r>
        <w:rPr>
          <w:color w:val="231F20"/>
          <w:w w:val="90"/>
        </w:rPr>
        <w:t>qu'il</w:t>
      </w:r>
      <w:r>
        <w:rPr>
          <w:color w:val="231F20"/>
          <w:spacing w:val="-2"/>
          <w:w w:val="90"/>
        </w:rPr>
        <w:t xml:space="preserve"> </w:t>
      </w:r>
      <w:r>
        <w:rPr>
          <w:color w:val="231F20"/>
          <w:w w:val="90"/>
        </w:rPr>
        <w:t>puisse</w:t>
      </w:r>
      <w:r>
        <w:rPr>
          <w:color w:val="231F20"/>
          <w:spacing w:val="-2"/>
          <w:w w:val="90"/>
        </w:rPr>
        <w:t xml:space="preserve"> </w:t>
      </w:r>
      <w:r>
        <w:rPr>
          <w:color w:val="231F20"/>
          <w:w w:val="90"/>
        </w:rPr>
        <w:t>réduire</w:t>
      </w:r>
      <w:r>
        <w:rPr>
          <w:color w:val="231F20"/>
          <w:spacing w:val="-2"/>
          <w:w w:val="90"/>
        </w:rPr>
        <w:t xml:space="preserve"> </w:t>
      </w:r>
      <w:r>
        <w:rPr>
          <w:color w:val="231F20"/>
          <w:w w:val="90"/>
        </w:rPr>
        <w:t>la</w:t>
      </w:r>
      <w:r>
        <w:rPr>
          <w:color w:val="231F20"/>
          <w:spacing w:val="-2"/>
          <w:w w:val="90"/>
        </w:rPr>
        <w:t xml:space="preserve"> </w:t>
      </w:r>
      <w:r>
        <w:rPr>
          <w:color w:val="231F20"/>
          <w:w w:val="90"/>
        </w:rPr>
        <w:t>bronchoconstriction</w:t>
      </w:r>
      <w:r>
        <w:rPr>
          <w:color w:val="231F20"/>
          <w:spacing w:val="-2"/>
          <w:w w:val="90"/>
        </w:rPr>
        <w:t xml:space="preserve"> </w:t>
      </w:r>
      <w:r>
        <w:rPr>
          <w:color w:val="231F20"/>
          <w:w w:val="90"/>
        </w:rPr>
        <w:t>produite</w:t>
      </w:r>
      <w:r>
        <w:rPr>
          <w:color w:val="231F20"/>
          <w:spacing w:val="-2"/>
          <w:w w:val="90"/>
        </w:rPr>
        <w:t xml:space="preserve"> </w:t>
      </w:r>
      <w:r>
        <w:rPr>
          <w:color w:val="231F20"/>
          <w:w w:val="90"/>
        </w:rPr>
        <w:t>par</w:t>
      </w:r>
      <w:r>
        <w:rPr>
          <w:color w:val="231F20"/>
          <w:spacing w:val="-2"/>
          <w:w w:val="90"/>
        </w:rPr>
        <w:t xml:space="preserve"> </w:t>
      </w:r>
      <w:r>
        <w:rPr>
          <w:color w:val="231F20"/>
          <w:w w:val="90"/>
        </w:rPr>
        <w:t xml:space="preserve">l'effort. </w:t>
      </w:r>
      <w:r>
        <w:rPr>
          <w:color w:val="231F20"/>
          <w:spacing w:val="-2"/>
          <w:w w:val="95"/>
        </w:rPr>
        <w:t>Il</w:t>
      </w:r>
      <w:r>
        <w:rPr>
          <w:color w:val="231F20"/>
          <w:spacing w:val="-8"/>
          <w:w w:val="95"/>
        </w:rPr>
        <w:t xml:space="preserve"> </w:t>
      </w:r>
      <w:r>
        <w:rPr>
          <w:color w:val="231F20"/>
          <w:spacing w:val="-2"/>
          <w:w w:val="95"/>
        </w:rPr>
        <w:t>lui</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attribué</w:t>
      </w:r>
      <w:r>
        <w:rPr>
          <w:color w:val="231F20"/>
          <w:spacing w:val="-8"/>
          <w:w w:val="95"/>
        </w:rPr>
        <w:t xml:space="preserve"> </w:t>
      </w:r>
      <w:r>
        <w:rPr>
          <w:color w:val="231F20"/>
          <w:spacing w:val="-2"/>
          <w:w w:val="95"/>
        </w:rPr>
        <w:t>des</w:t>
      </w:r>
      <w:r>
        <w:rPr>
          <w:color w:val="231F20"/>
          <w:spacing w:val="-8"/>
          <w:w w:val="95"/>
        </w:rPr>
        <w:t xml:space="preserve"> </w:t>
      </w:r>
      <w:r>
        <w:rPr>
          <w:color w:val="231F20"/>
          <w:spacing w:val="-2"/>
          <w:w w:val="95"/>
        </w:rPr>
        <w:t>effets</w:t>
      </w:r>
      <w:r>
        <w:rPr>
          <w:color w:val="231F20"/>
          <w:spacing w:val="-8"/>
          <w:w w:val="95"/>
        </w:rPr>
        <w:t xml:space="preserve"> </w:t>
      </w:r>
      <w:r>
        <w:rPr>
          <w:color w:val="231F20"/>
          <w:spacing w:val="-2"/>
          <w:w w:val="95"/>
        </w:rPr>
        <w:t>positifs</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sur</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vision</w:t>
      </w:r>
      <w:r>
        <w:rPr>
          <w:color w:val="231F20"/>
          <w:spacing w:val="-8"/>
          <w:w w:val="95"/>
        </w:rPr>
        <w:t xml:space="preserve"> </w:t>
      </w:r>
      <w:r>
        <w:rPr>
          <w:color w:val="231F20"/>
          <w:spacing w:val="-2"/>
          <w:w w:val="95"/>
        </w:rPr>
        <w:t xml:space="preserve">cinématoscopique </w:t>
      </w:r>
      <w:r>
        <w:rPr>
          <w:color w:val="231F20"/>
          <w:w w:val="95"/>
        </w:rPr>
        <w:t>des gardiens de buts, ou encore sur la relaxation musculaire ; sur la</w:t>
      </w:r>
      <w:r>
        <w:rPr>
          <w:color w:val="231F20"/>
          <w:spacing w:val="-12"/>
          <w:w w:val="95"/>
        </w:rPr>
        <w:t xml:space="preserve"> </w:t>
      </w:r>
      <w:r>
        <w:rPr>
          <w:color w:val="231F20"/>
          <w:w w:val="95"/>
        </w:rPr>
        <w:t>réduction</w:t>
      </w:r>
      <w:r>
        <w:rPr>
          <w:color w:val="231F20"/>
          <w:spacing w:val="-12"/>
          <w:w w:val="95"/>
        </w:rPr>
        <w:t xml:space="preserve"> </w:t>
      </w:r>
      <w:r>
        <w:rPr>
          <w:color w:val="231F20"/>
          <w:w w:val="95"/>
        </w:rPr>
        <w:t>des</w:t>
      </w:r>
      <w:r>
        <w:rPr>
          <w:color w:val="231F20"/>
          <w:spacing w:val="-12"/>
          <w:w w:val="95"/>
        </w:rPr>
        <w:t xml:space="preserve"> </w:t>
      </w:r>
      <w:r>
        <w:rPr>
          <w:color w:val="231F20"/>
          <w:w w:val="95"/>
        </w:rPr>
        <w:t>trémulations,</w:t>
      </w:r>
      <w:r>
        <w:rPr>
          <w:color w:val="231F20"/>
          <w:spacing w:val="-12"/>
          <w:w w:val="95"/>
        </w:rPr>
        <w:t xml:space="preserve"> </w:t>
      </w:r>
      <w:r>
        <w:rPr>
          <w:color w:val="231F20"/>
          <w:w w:val="95"/>
        </w:rPr>
        <w:t>qui</w:t>
      </w:r>
      <w:r>
        <w:rPr>
          <w:color w:val="231F20"/>
          <w:spacing w:val="-12"/>
          <w:w w:val="95"/>
        </w:rPr>
        <w:t xml:space="preserve"> </w:t>
      </w:r>
      <w:r>
        <w:rPr>
          <w:color w:val="231F20"/>
          <w:w w:val="95"/>
        </w:rPr>
        <w:t>peuvent</w:t>
      </w:r>
      <w:r>
        <w:rPr>
          <w:color w:val="231F20"/>
          <w:spacing w:val="-11"/>
          <w:w w:val="95"/>
        </w:rPr>
        <w:t xml:space="preserve"> </w:t>
      </w:r>
      <w:r>
        <w:rPr>
          <w:color w:val="231F20"/>
          <w:w w:val="95"/>
        </w:rPr>
        <w:t>bénéficier</w:t>
      </w:r>
      <w:r>
        <w:rPr>
          <w:color w:val="231F20"/>
          <w:spacing w:val="-12"/>
          <w:w w:val="95"/>
        </w:rPr>
        <w:t xml:space="preserve"> </w:t>
      </w:r>
      <w:r>
        <w:rPr>
          <w:color w:val="231F20"/>
          <w:w w:val="95"/>
        </w:rPr>
        <w:t>par</w:t>
      </w:r>
      <w:r>
        <w:rPr>
          <w:color w:val="231F20"/>
          <w:spacing w:val="-12"/>
          <w:w w:val="95"/>
        </w:rPr>
        <w:t xml:space="preserve"> </w:t>
      </w:r>
      <w:r>
        <w:rPr>
          <w:color w:val="231F20"/>
          <w:w w:val="95"/>
        </w:rPr>
        <w:t>exemple au</w:t>
      </w:r>
      <w:r>
        <w:rPr>
          <w:color w:val="231F20"/>
          <w:spacing w:val="-12"/>
          <w:w w:val="95"/>
        </w:rPr>
        <w:t xml:space="preserve"> </w:t>
      </w:r>
      <w:r>
        <w:rPr>
          <w:color w:val="231F20"/>
          <w:w w:val="95"/>
        </w:rPr>
        <w:t>tir</w:t>
      </w:r>
      <w:r>
        <w:rPr>
          <w:color w:val="231F20"/>
          <w:spacing w:val="-12"/>
          <w:w w:val="95"/>
        </w:rPr>
        <w:t xml:space="preserve"> </w:t>
      </w:r>
      <w:r>
        <w:rPr>
          <w:color w:val="231F20"/>
          <w:w w:val="95"/>
        </w:rPr>
        <w:t>à</w:t>
      </w:r>
      <w:r>
        <w:rPr>
          <w:color w:val="231F20"/>
          <w:spacing w:val="-12"/>
          <w:w w:val="95"/>
        </w:rPr>
        <w:t xml:space="preserve"> </w:t>
      </w:r>
      <w:r>
        <w:rPr>
          <w:color w:val="231F20"/>
          <w:w w:val="95"/>
        </w:rPr>
        <w:t>l'arc.</w:t>
      </w:r>
      <w:r>
        <w:rPr>
          <w:color w:val="231F20"/>
          <w:spacing w:val="-12"/>
          <w:w w:val="95"/>
        </w:rPr>
        <w:t xml:space="preserve"> </w:t>
      </w:r>
      <w:r>
        <w:rPr>
          <w:color w:val="231F20"/>
          <w:w w:val="95"/>
        </w:rPr>
        <w:t>Il</w:t>
      </w:r>
      <w:r>
        <w:rPr>
          <w:color w:val="231F20"/>
          <w:spacing w:val="-12"/>
          <w:w w:val="95"/>
        </w:rPr>
        <w:t xml:space="preserve"> </w:t>
      </w:r>
      <w:r>
        <w:rPr>
          <w:color w:val="231F20"/>
          <w:w w:val="95"/>
        </w:rPr>
        <w:t>est</w:t>
      </w:r>
      <w:r>
        <w:rPr>
          <w:color w:val="231F20"/>
          <w:spacing w:val="-11"/>
          <w:w w:val="95"/>
        </w:rPr>
        <w:t xml:space="preserve"> </w:t>
      </w:r>
      <w:r>
        <w:rPr>
          <w:color w:val="231F20"/>
          <w:w w:val="95"/>
        </w:rPr>
        <w:t>euphorisant</w:t>
      </w:r>
      <w:r>
        <w:rPr>
          <w:color w:val="231F20"/>
          <w:spacing w:val="-12"/>
          <w:w w:val="95"/>
        </w:rPr>
        <w:t xml:space="preserve"> </w:t>
      </w:r>
      <w:r>
        <w:rPr>
          <w:color w:val="231F20"/>
          <w:w w:val="95"/>
        </w:rPr>
        <w:t>à</w:t>
      </w:r>
      <w:r>
        <w:rPr>
          <w:color w:val="231F20"/>
          <w:spacing w:val="-12"/>
          <w:w w:val="95"/>
        </w:rPr>
        <w:t xml:space="preserve"> </w:t>
      </w:r>
      <w:r>
        <w:rPr>
          <w:color w:val="231F20"/>
          <w:w w:val="95"/>
        </w:rPr>
        <w:t>faibles</w:t>
      </w:r>
      <w:r>
        <w:rPr>
          <w:color w:val="231F20"/>
          <w:spacing w:val="-12"/>
          <w:w w:val="95"/>
        </w:rPr>
        <w:t xml:space="preserve"> </w:t>
      </w:r>
      <w:r>
        <w:rPr>
          <w:color w:val="231F20"/>
          <w:w w:val="95"/>
        </w:rPr>
        <w:t>doses,</w:t>
      </w:r>
      <w:r>
        <w:rPr>
          <w:color w:val="231F20"/>
          <w:spacing w:val="-12"/>
          <w:w w:val="95"/>
        </w:rPr>
        <w:t xml:space="preserve"> </w:t>
      </w:r>
      <w:r>
        <w:rPr>
          <w:color w:val="231F20"/>
          <w:w w:val="95"/>
        </w:rPr>
        <w:t>diminue</w:t>
      </w:r>
      <w:r>
        <w:rPr>
          <w:color w:val="231F20"/>
          <w:spacing w:val="-11"/>
          <w:w w:val="95"/>
        </w:rPr>
        <w:t xml:space="preserve"> </w:t>
      </w:r>
      <w:r>
        <w:rPr>
          <w:color w:val="231F20"/>
          <w:w w:val="95"/>
        </w:rPr>
        <w:t>l'anxiété,</w:t>
      </w:r>
      <w:r>
        <w:rPr>
          <w:color w:val="231F20"/>
          <w:spacing w:val="-12"/>
          <w:w w:val="95"/>
        </w:rPr>
        <w:t xml:space="preserve"> </w:t>
      </w:r>
      <w:r>
        <w:rPr>
          <w:color w:val="231F20"/>
          <w:w w:val="95"/>
        </w:rPr>
        <w:t>la peur,</w:t>
      </w:r>
      <w:r>
        <w:rPr>
          <w:color w:val="231F20"/>
          <w:spacing w:val="-12"/>
          <w:w w:val="95"/>
        </w:rPr>
        <w:t xml:space="preserve"> </w:t>
      </w:r>
      <w:r>
        <w:rPr>
          <w:color w:val="231F20"/>
          <w:w w:val="95"/>
        </w:rPr>
        <w:t>la</w:t>
      </w:r>
      <w:r>
        <w:rPr>
          <w:color w:val="231F20"/>
          <w:spacing w:val="-12"/>
          <w:w w:val="95"/>
        </w:rPr>
        <w:t xml:space="preserve"> </w:t>
      </w:r>
      <w:r>
        <w:rPr>
          <w:color w:val="231F20"/>
          <w:w w:val="95"/>
        </w:rPr>
        <w:t>tension</w:t>
      </w:r>
      <w:r>
        <w:rPr>
          <w:color w:val="231F20"/>
          <w:spacing w:val="-12"/>
          <w:w w:val="95"/>
        </w:rPr>
        <w:t xml:space="preserve"> </w:t>
      </w:r>
      <w:r>
        <w:rPr>
          <w:color w:val="231F20"/>
          <w:w w:val="95"/>
        </w:rPr>
        <w:t>nerveuse.</w:t>
      </w:r>
      <w:r>
        <w:rPr>
          <w:color w:val="231F20"/>
          <w:spacing w:val="-12"/>
          <w:w w:val="95"/>
        </w:rPr>
        <w:t xml:space="preserve"> </w:t>
      </w:r>
      <w:r>
        <w:rPr>
          <w:color w:val="231F20"/>
          <w:w w:val="95"/>
        </w:rPr>
        <w:t>Ses</w:t>
      </w:r>
      <w:r>
        <w:rPr>
          <w:color w:val="231F20"/>
          <w:spacing w:val="-12"/>
          <w:w w:val="95"/>
        </w:rPr>
        <w:t xml:space="preserve"> </w:t>
      </w:r>
      <w:r>
        <w:rPr>
          <w:color w:val="231F20"/>
          <w:w w:val="95"/>
        </w:rPr>
        <w:t>effets</w:t>
      </w:r>
      <w:r>
        <w:rPr>
          <w:color w:val="231F20"/>
          <w:spacing w:val="-11"/>
          <w:w w:val="95"/>
        </w:rPr>
        <w:t xml:space="preserve"> </w:t>
      </w:r>
      <w:r>
        <w:rPr>
          <w:color w:val="231F20"/>
          <w:w w:val="95"/>
        </w:rPr>
        <w:t>relaxants</w:t>
      </w:r>
      <w:r>
        <w:rPr>
          <w:color w:val="231F20"/>
          <w:spacing w:val="-12"/>
          <w:w w:val="95"/>
        </w:rPr>
        <w:t xml:space="preserve"> </w:t>
      </w:r>
      <w:r>
        <w:rPr>
          <w:color w:val="231F20"/>
          <w:w w:val="95"/>
        </w:rPr>
        <w:t>après</w:t>
      </w:r>
      <w:r>
        <w:rPr>
          <w:color w:val="231F20"/>
          <w:spacing w:val="-12"/>
          <w:w w:val="95"/>
        </w:rPr>
        <w:t xml:space="preserve"> </w:t>
      </w:r>
      <w:r>
        <w:rPr>
          <w:color w:val="231F20"/>
          <w:w w:val="95"/>
        </w:rPr>
        <w:t>la</w:t>
      </w:r>
      <w:r>
        <w:rPr>
          <w:color w:val="231F20"/>
          <w:spacing w:val="-12"/>
          <w:w w:val="95"/>
        </w:rPr>
        <w:t xml:space="preserve"> </w:t>
      </w:r>
      <w:r>
        <w:rPr>
          <w:color w:val="231F20"/>
          <w:w w:val="95"/>
        </w:rPr>
        <w:t xml:space="preserve">compétition </w:t>
      </w:r>
      <w:r>
        <w:rPr>
          <w:color w:val="231F20"/>
        </w:rPr>
        <w:t xml:space="preserve">faciliteraient le sommeil avec une meilleure récupération, qui </w:t>
      </w:r>
      <w:r>
        <w:rPr>
          <w:color w:val="231F20"/>
          <w:w w:val="95"/>
        </w:rPr>
        <w:t>pourrait</w:t>
      </w:r>
      <w:r>
        <w:rPr>
          <w:color w:val="231F20"/>
          <w:spacing w:val="-12"/>
          <w:w w:val="95"/>
        </w:rPr>
        <w:t xml:space="preserve"> </w:t>
      </w:r>
      <w:r>
        <w:rPr>
          <w:color w:val="231F20"/>
          <w:w w:val="95"/>
        </w:rPr>
        <w:t>augmenter</w:t>
      </w:r>
      <w:r>
        <w:rPr>
          <w:color w:val="231F20"/>
          <w:spacing w:val="-12"/>
          <w:w w:val="95"/>
        </w:rPr>
        <w:t xml:space="preserve"> </w:t>
      </w:r>
      <w:r>
        <w:rPr>
          <w:color w:val="231F20"/>
          <w:w w:val="95"/>
        </w:rPr>
        <w:t>les</w:t>
      </w:r>
      <w:r>
        <w:rPr>
          <w:color w:val="231F20"/>
          <w:spacing w:val="-11"/>
          <w:w w:val="95"/>
        </w:rPr>
        <w:t xml:space="preserve"> </w:t>
      </w:r>
      <w:r>
        <w:rPr>
          <w:color w:val="231F20"/>
          <w:w w:val="95"/>
        </w:rPr>
        <w:t>performances</w:t>
      </w:r>
      <w:r>
        <w:rPr>
          <w:color w:val="231F20"/>
          <w:spacing w:val="-12"/>
          <w:w w:val="95"/>
        </w:rPr>
        <w:t xml:space="preserve"> </w:t>
      </w:r>
      <w:r>
        <w:rPr>
          <w:color w:val="231F20"/>
          <w:w w:val="95"/>
        </w:rPr>
        <w:t>dans</w:t>
      </w:r>
      <w:r>
        <w:rPr>
          <w:color w:val="231F20"/>
          <w:spacing w:val="-12"/>
          <w:w w:val="95"/>
        </w:rPr>
        <w:t xml:space="preserve"> </w:t>
      </w:r>
      <w:r>
        <w:rPr>
          <w:color w:val="231F20"/>
          <w:w w:val="95"/>
        </w:rPr>
        <w:t>des</w:t>
      </w:r>
      <w:r>
        <w:rPr>
          <w:color w:val="231F20"/>
          <w:spacing w:val="-11"/>
          <w:w w:val="95"/>
        </w:rPr>
        <w:t xml:space="preserve"> </w:t>
      </w:r>
      <w:r>
        <w:rPr>
          <w:color w:val="231F20"/>
          <w:w w:val="95"/>
        </w:rPr>
        <w:t>épreuves</w:t>
      </w:r>
      <w:r>
        <w:rPr>
          <w:color w:val="231F20"/>
          <w:spacing w:val="-12"/>
          <w:w w:val="95"/>
        </w:rPr>
        <w:t xml:space="preserve"> </w:t>
      </w:r>
      <w:r>
        <w:rPr>
          <w:color w:val="231F20"/>
          <w:w w:val="95"/>
        </w:rPr>
        <w:t xml:space="preserve">sportives </w:t>
      </w:r>
      <w:r>
        <w:rPr>
          <w:color w:val="231F20"/>
          <w:w w:val="90"/>
        </w:rPr>
        <w:t xml:space="preserve">rapprochées. Le THC augmente les réponses impulsives conduisant </w:t>
      </w:r>
      <w:r>
        <w:rPr>
          <w:color w:val="231F20"/>
          <w:w w:val="95"/>
        </w:rPr>
        <w:t>à</w:t>
      </w:r>
      <w:r>
        <w:rPr>
          <w:color w:val="231F20"/>
          <w:spacing w:val="-5"/>
          <w:w w:val="95"/>
        </w:rPr>
        <w:t xml:space="preserve"> </w:t>
      </w:r>
      <w:r>
        <w:rPr>
          <w:color w:val="231F20"/>
          <w:w w:val="95"/>
        </w:rPr>
        <w:t>plus</w:t>
      </w:r>
      <w:r>
        <w:rPr>
          <w:color w:val="231F20"/>
          <w:spacing w:val="-5"/>
          <w:w w:val="95"/>
        </w:rPr>
        <w:t xml:space="preserve"> </w:t>
      </w:r>
      <w:r>
        <w:rPr>
          <w:color w:val="231F20"/>
          <w:w w:val="95"/>
        </w:rPr>
        <w:t>de</w:t>
      </w:r>
      <w:r>
        <w:rPr>
          <w:color w:val="231F20"/>
          <w:spacing w:val="-5"/>
          <w:w w:val="95"/>
        </w:rPr>
        <w:t xml:space="preserve"> </w:t>
      </w:r>
      <w:r>
        <w:rPr>
          <w:color w:val="231F20"/>
          <w:w w:val="95"/>
        </w:rPr>
        <w:t>prise</w:t>
      </w:r>
      <w:r>
        <w:rPr>
          <w:color w:val="231F20"/>
          <w:spacing w:val="-5"/>
          <w:w w:val="95"/>
        </w:rPr>
        <w:t xml:space="preserve"> </w:t>
      </w:r>
      <w:r>
        <w:rPr>
          <w:color w:val="231F20"/>
          <w:w w:val="95"/>
        </w:rPr>
        <w:t>de</w:t>
      </w:r>
      <w:r>
        <w:rPr>
          <w:color w:val="231F20"/>
          <w:spacing w:val="-5"/>
          <w:w w:val="95"/>
        </w:rPr>
        <w:t xml:space="preserve"> </w:t>
      </w:r>
      <w:r>
        <w:rPr>
          <w:color w:val="231F20"/>
          <w:w w:val="95"/>
        </w:rPr>
        <w:t>risques.</w:t>
      </w:r>
      <w:r>
        <w:rPr>
          <w:color w:val="231F20"/>
          <w:spacing w:val="-5"/>
          <w:w w:val="95"/>
        </w:rPr>
        <w:t xml:space="preserve"> </w:t>
      </w:r>
      <w:r>
        <w:rPr>
          <w:color w:val="231F20"/>
          <w:w w:val="95"/>
        </w:rPr>
        <w:t>Son</w:t>
      </w:r>
      <w:r>
        <w:rPr>
          <w:color w:val="231F20"/>
          <w:spacing w:val="-5"/>
          <w:w w:val="95"/>
        </w:rPr>
        <w:t xml:space="preserve"> </w:t>
      </w:r>
      <w:r>
        <w:rPr>
          <w:color w:val="231F20"/>
          <w:w w:val="95"/>
        </w:rPr>
        <w:t>action</w:t>
      </w:r>
      <w:r>
        <w:rPr>
          <w:color w:val="231F20"/>
          <w:spacing w:val="-5"/>
          <w:w w:val="95"/>
        </w:rPr>
        <w:t xml:space="preserve"> </w:t>
      </w:r>
      <w:r>
        <w:rPr>
          <w:color w:val="231F20"/>
          <w:w w:val="95"/>
        </w:rPr>
        <w:t>analgésique</w:t>
      </w:r>
      <w:r>
        <w:rPr>
          <w:color w:val="231F20"/>
          <w:spacing w:val="-5"/>
          <w:w w:val="95"/>
        </w:rPr>
        <w:t xml:space="preserve"> </w:t>
      </w:r>
      <w:r>
        <w:rPr>
          <w:color w:val="231F20"/>
          <w:w w:val="95"/>
        </w:rPr>
        <w:t>serait</w:t>
      </w:r>
      <w:r>
        <w:rPr>
          <w:color w:val="231F20"/>
          <w:spacing w:val="-5"/>
          <w:w w:val="95"/>
        </w:rPr>
        <w:t xml:space="preserve"> </w:t>
      </w:r>
      <w:r>
        <w:rPr>
          <w:color w:val="231F20"/>
          <w:w w:val="95"/>
        </w:rPr>
        <w:t xml:space="preserve">appréciée </w:t>
      </w:r>
      <w:r>
        <w:rPr>
          <w:color w:val="231F20"/>
        </w:rPr>
        <w:t>dans</w:t>
      </w:r>
      <w:r>
        <w:rPr>
          <w:color w:val="231F20"/>
          <w:spacing w:val="-15"/>
        </w:rPr>
        <w:t xml:space="preserve"> </w:t>
      </w:r>
      <w:r>
        <w:rPr>
          <w:color w:val="231F20"/>
        </w:rPr>
        <w:t>les</w:t>
      </w:r>
      <w:r>
        <w:rPr>
          <w:color w:val="231F20"/>
          <w:spacing w:val="-15"/>
        </w:rPr>
        <w:t xml:space="preserve"> </w:t>
      </w:r>
      <w:r>
        <w:rPr>
          <w:color w:val="231F20"/>
        </w:rPr>
        <w:t>sports</w:t>
      </w:r>
      <w:r>
        <w:rPr>
          <w:color w:val="231F20"/>
          <w:spacing w:val="-15"/>
        </w:rPr>
        <w:t xml:space="preserve"> </w:t>
      </w:r>
      <w:r>
        <w:rPr>
          <w:color w:val="231F20"/>
        </w:rPr>
        <w:t>douloureux</w:t>
      </w:r>
      <w:r>
        <w:rPr>
          <w:color w:val="231F20"/>
          <w:spacing w:val="-15"/>
        </w:rPr>
        <w:t xml:space="preserve"> </w:t>
      </w:r>
      <w:r>
        <w:rPr>
          <w:color w:val="231F20"/>
        </w:rPr>
        <w:t>(Kintz</w:t>
      </w:r>
      <w:r>
        <w:rPr>
          <w:color w:val="231F20"/>
          <w:spacing w:val="-14"/>
        </w:rPr>
        <w:t xml:space="preserve"> </w:t>
      </w:r>
      <w:r>
        <w:rPr>
          <w:color w:val="231F20"/>
        </w:rPr>
        <w:t>P.,</w:t>
      </w:r>
      <w:r>
        <w:rPr>
          <w:color w:val="231F20"/>
          <w:spacing w:val="-15"/>
        </w:rPr>
        <w:t xml:space="preserve"> </w:t>
      </w:r>
      <w:r>
        <w:rPr>
          <w:i/>
          <w:color w:val="231F20"/>
        </w:rPr>
        <w:t>Toxicologie</w:t>
      </w:r>
      <w:r>
        <w:rPr>
          <w:i/>
          <w:color w:val="231F20"/>
          <w:spacing w:val="-15"/>
        </w:rPr>
        <w:t xml:space="preserve"> </w:t>
      </w:r>
      <w:r>
        <w:rPr>
          <w:i/>
          <w:color w:val="231F20"/>
        </w:rPr>
        <w:t>Analytique</w:t>
      </w:r>
      <w:r>
        <w:rPr>
          <w:i/>
          <w:color w:val="231F20"/>
          <w:spacing w:val="-15"/>
        </w:rPr>
        <w:t xml:space="preserve"> </w:t>
      </w:r>
      <w:r>
        <w:rPr>
          <w:i/>
          <w:color w:val="231F20"/>
        </w:rPr>
        <w:t>et Clinique,</w:t>
      </w:r>
      <w:r>
        <w:rPr>
          <w:i/>
          <w:color w:val="231F20"/>
          <w:spacing w:val="-15"/>
        </w:rPr>
        <w:t xml:space="preserve"> </w:t>
      </w:r>
      <w:r>
        <w:rPr>
          <w:color w:val="231F20"/>
        </w:rPr>
        <w:t>2014,</w:t>
      </w:r>
      <w:r>
        <w:rPr>
          <w:color w:val="231F20"/>
          <w:spacing w:val="-15"/>
        </w:rPr>
        <w:t xml:space="preserve"> </w:t>
      </w:r>
      <w:r>
        <w:rPr>
          <w:color w:val="231F20"/>
        </w:rPr>
        <w:t>26,</w:t>
      </w:r>
      <w:r>
        <w:rPr>
          <w:color w:val="231F20"/>
          <w:spacing w:val="-15"/>
        </w:rPr>
        <w:t xml:space="preserve"> </w:t>
      </w:r>
      <w:r>
        <w:rPr>
          <w:color w:val="231F20"/>
        </w:rPr>
        <w:t>115-8).</w:t>
      </w:r>
    </w:p>
    <w:p w14:paraId="5F095F0B" w14:textId="77777777" w:rsidR="00B76AFF" w:rsidRDefault="00000000">
      <w:pPr>
        <w:pStyle w:val="Corpsdetexte"/>
        <w:spacing w:line="201" w:lineRule="auto"/>
        <w:ind w:left="283" w:right="271"/>
        <w:jc w:val="both"/>
      </w:pPr>
      <w:r>
        <w:rPr>
          <w:color w:val="231F20"/>
        </w:rPr>
        <w:t>S'il</w:t>
      </w:r>
      <w:r>
        <w:rPr>
          <w:color w:val="231F20"/>
          <w:spacing w:val="-15"/>
        </w:rPr>
        <w:t xml:space="preserve"> </w:t>
      </w:r>
      <w:r>
        <w:rPr>
          <w:color w:val="231F20"/>
        </w:rPr>
        <w:t>n'est</w:t>
      </w:r>
      <w:r>
        <w:rPr>
          <w:color w:val="231F20"/>
          <w:spacing w:val="-15"/>
        </w:rPr>
        <w:t xml:space="preserve"> </w:t>
      </w:r>
      <w:r>
        <w:rPr>
          <w:color w:val="231F20"/>
        </w:rPr>
        <w:t>pas</w:t>
      </w:r>
      <w:r>
        <w:rPr>
          <w:color w:val="231F20"/>
          <w:spacing w:val="-15"/>
        </w:rPr>
        <w:t xml:space="preserve"> </w:t>
      </w:r>
      <w:r>
        <w:rPr>
          <w:color w:val="231F20"/>
        </w:rPr>
        <w:t>univoque</w:t>
      </w:r>
      <w:r>
        <w:rPr>
          <w:color w:val="231F20"/>
          <w:spacing w:val="-15"/>
        </w:rPr>
        <w:t xml:space="preserve"> </w:t>
      </w:r>
      <w:r>
        <w:rPr>
          <w:color w:val="231F20"/>
        </w:rPr>
        <w:t>que</w:t>
      </w:r>
      <w:r>
        <w:rPr>
          <w:color w:val="231F20"/>
          <w:spacing w:val="-14"/>
        </w:rPr>
        <w:t xml:space="preserve"> </w:t>
      </w:r>
      <w:r>
        <w:rPr>
          <w:color w:val="231F20"/>
        </w:rPr>
        <w:t>le</w:t>
      </w:r>
      <w:r>
        <w:rPr>
          <w:color w:val="231F20"/>
          <w:spacing w:val="-15"/>
        </w:rPr>
        <w:t xml:space="preserve"> </w:t>
      </w:r>
      <w:r>
        <w:rPr>
          <w:color w:val="231F20"/>
        </w:rPr>
        <w:t>cannabis</w:t>
      </w:r>
      <w:r>
        <w:rPr>
          <w:color w:val="231F20"/>
          <w:spacing w:val="-15"/>
        </w:rPr>
        <w:t xml:space="preserve"> </w:t>
      </w:r>
      <w:r>
        <w:rPr>
          <w:color w:val="231F20"/>
        </w:rPr>
        <w:t>accroît</w:t>
      </w:r>
      <w:r>
        <w:rPr>
          <w:color w:val="231F20"/>
          <w:spacing w:val="-15"/>
        </w:rPr>
        <w:t xml:space="preserve"> </w:t>
      </w:r>
      <w:r>
        <w:rPr>
          <w:color w:val="231F20"/>
        </w:rPr>
        <w:t>les</w:t>
      </w:r>
      <w:r>
        <w:rPr>
          <w:color w:val="231F20"/>
          <w:spacing w:val="-14"/>
        </w:rPr>
        <w:t xml:space="preserve"> </w:t>
      </w:r>
      <w:r>
        <w:rPr>
          <w:color w:val="231F20"/>
        </w:rPr>
        <w:t>performances sportives</w:t>
      </w:r>
      <w:r>
        <w:rPr>
          <w:color w:val="231F20"/>
          <w:spacing w:val="-1"/>
        </w:rPr>
        <w:t xml:space="preserve"> </w:t>
      </w:r>
      <w:r>
        <w:rPr>
          <w:color w:val="231F20"/>
        </w:rPr>
        <w:t>(critère</w:t>
      </w:r>
      <w:r>
        <w:rPr>
          <w:color w:val="231F20"/>
          <w:spacing w:val="-1"/>
        </w:rPr>
        <w:t xml:space="preserve"> </w:t>
      </w:r>
      <w:r>
        <w:rPr>
          <w:color w:val="231F20"/>
        </w:rPr>
        <w:t>1</w:t>
      </w:r>
      <w:r>
        <w:rPr>
          <w:color w:val="231F20"/>
          <w:spacing w:val="-1"/>
        </w:rPr>
        <w:t xml:space="preserve"> </w:t>
      </w:r>
      <w:r>
        <w:rPr>
          <w:color w:val="231F20"/>
        </w:rPr>
        <w:t>de</w:t>
      </w:r>
      <w:r>
        <w:rPr>
          <w:color w:val="231F20"/>
          <w:spacing w:val="-1"/>
        </w:rPr>
        <w:t xml:space="preserve"> </w:t>
      </w:r>
      <w:r>
        <w:rPr>
          <w:color w:val="231F20"/>
        </w:rPr>
        <w:t>l'interdiction),</w:t>
      </w:r>
      <w:r>
        <w:rPr>
          <w:color w:val="231F20"/>
          <w:spacing w:val="-1"/>
        </w:rPr>
        <w:t xml:space="preserve"> </w:t>
      </w:r>
      <w:r>
        <w:rPr>
          <w:color w:val="231F20"/>
        </w:rPr>
        <w:t>ses</w:t>
      </w:r>
      <w:r>
        <w:rPr>
          <w:color w:val="231F20"/>
          <w:spacing w:val="-1"/>
        </w:rPr>
        <w:t xml:space="preserve"> </w:t>
      </w:r>
      <w:r>
        <w:rPr>
          <w:color w:val="231F20"/>
        </w:rPr>
        <w:t>effets</w:t>
      </w:r>
      <w:r>
        <w:rPr>
          <w:color w:val="231F20"/>
          <w:spacing w:val="-1"/>
        </w:rPr>
        <w:t xml:space="preserve"> </w:t>
      </w:r>
      <w:r>
        <w:rPr>
          <w:color w:val="231F20"/>
        </w:rPr>
        <w:t>délétères</w:t>
      </w:r>
      <w:r>
        <w:rPr>
          <w:color w:val="231F20"/>
          <w:spacing w:val="-1"/>
        </w:rPr>
        <w:t xml:space="preserve"> </w:t>
      </w:r>
      <w:r>
        <w:rPr>
          <w:color w:val="231F20"/>
        </w:rPr>
        <w:t>sur</w:t>
      </w:r>
      <w:r>
        <w:rPr>
          <w:color w:val="231F20"/>
          <w:spacing w:val="-1"/>
        </w:rPr>
        <w:t xml:space="preserve"> </w:t>
      </w:r>
      <w:r>
        <w:rPr>
          <w:color w:val="231F20"/>
        </w:rPr>
        <w:t xml:space="preserve">la </w:t>
      </w:r>
      <w:r>
        <w:rPr>
          <w:color w:val="231F20"/>
          <w:w w:val="95"/>
        </w:rPr>
        <w:t>santé</w:t>
      </w:r>
      <w:r>
        <w:rPr>
          <w:color w:val="231F20"/>
          <w:spacing w:val="-12"/>
          <w:w w:val="95"/>
        </w:rPr>
        <w:t xml:space="preserve"> </w:t>
      </w:r>
      <w:r>
        <w:rPr>
          <w:color w:val="231F20"/>
          <w:w w:val="95"/>
        </w:rPr>
        <w:t>sont</w:t>
      </w:r>
      <w:r>
        <w:rPr>
          <w:color w:val="231F20"/>
          <w:spacing w:val="-12"/>
          <w:w w:val="95"/>
        </w:rPr>
        <w:t xml:space="preserve"> </w:t>
      </w:r>
      <w:r>
        <w:rPr>
          <w:color w:val="231F20"/>
          <w:w w:val="95"/>
        </w:rPr>
        <w:t>avérés</w:t>
      </w:r>
      <w:r>
        <w:rPr>
          <w:color w:val="231F20"/>
          <w:spacing w:val="-12"/>
          <w:w w:val="95"/>
        </w:rPr>
        <w:t xml:space="preserve"> </w:t>
      </w:r>
      <w:r>
        <w:rPr>
          <w:color w:val="231F20"/>
          <w:w w:val="95"/>
        </w:rPr>
        <w:t>(critère</w:t>
      </w:r>
      <w:r>
        <w:rPr>
          <w:color w:val="231F20"/>
          <w:spacing w:val="-12"/>
          <w:w w:val="95"/>
        </w:rPr>
        <w:t xml:space="preserve"> </w:t>
      </w:r>
      <w:r>
        <w:rPr>
          <w:color w:val="231F20"/>
          <w:w w:val="95"/>
        </w:rPr>
        <w:t>2)</w:t>
      </w:r>
      <w:r>
        <w:rPr>
          <w:color w:val="231F20"/>
          <w:spacing w:val="-12"/>
          <w:w w:val="95"/>
        </w:rPr>
        <w:t xml:space="preserve"> </w:t>
      </w:r>
      <w:r>
        <w:rPr>
          <w:color w:val="231F20"/>
          <w:w w:val="95"/>
        </w:rPr>
        <w:t>et</w:t>
      </w:r>
      <w:r>
        <w:rPr>
          <w:color w:val="231F20"/>
          <w:spacing w:val="-11"/>
          <w:w w:val="95"/>
        </w:rPr>
        <w:t xml:space="preserve"> </w:t>
      </w:r>
      <w:r>
        <w:rPr>
          <w:color w:val="231F20"/>
          <w:w w:val="95"/>
        </w:rPr>
        <w:t>le</w:t>
      </w:r>
      <w:r>
        <w:rPr>
          <w:color w:val="231F20"/>
          <w:spacing w:val="-12"/>
          <w:w w:val="95"/>
        </w:rPr>
        <w:t xml:space="preserve"> </w:t>
      </w:r>
      <w:r>
        <w:rPr>
          <w:color w:val="231F20"/>
          <w:w w:val="95"/>
        </w:rPr>
        <w:t>fait</w:t>
      </w:r>
      <w:r>
        <w:rPr>
          <w:color w:val="231F20"/>
          <w:spacing w:val="-12"/>
          <w:w w:val="95"/>
        </w:rPr>
        <w:t xml:space="preserve"> </w:t>
      </w:r>
      <w:r>
        <w:rPr>
          <w:color w:val="231F20"/>
          <w:w w:val="95"/>
        </w:rPr>
        <w:t>que</w:t>
      </w:r>
      <w:r>
        <w:rPr>
          <w:color w:val="231F20"/>
          <w:spacing w:val="-12"/>
          <w:w w:val="95"/>
        </w:rPr>
        <w:t xml:space="preserve"> </w:t>
      </w:r>
      <w:r>
        <w:rPr>
          <w:color w:val="231F20"/>
          <w:w w:val="95"/>
        </w:rPr>
        <w:t>son</w:t>
      </w:r>
      <w:r>
        <w:rPr>
          <w:color w:val="231F20"/>
          <w:spacing w:val="-12"/>
          <w:w w:val="95"/>
        </w:rPr>
        <w:t xml:space="preserve"> </w:t>
      </w:r>
      <w:r>
        <w:rPr>
          <w:color w:val="231F20"/>
          <w:w w:val="95"/>
        </w:rPr>
        <w:t>usage</w:t>
      </w:r>
      <w:r>
        <w:rPr>
          <w:color w:val="231F20"/>
          <w:spacing w:val="-11"/>
          <w:w w:val="95"/>
        </w:rPr>
        <w:t xml:space="preserve"> </w:t>
      </w:r>
      <w:r>
        <w:rPr>
          <w:color w:val="231F20"/>
          <w:w w:val="95"/>
        </w:rPr>
        <w:t>viole</w:t>
      </w:r>
      <w:r>
        <w:rPr>
          <w:color w:val="231F20"/>
          <w:spacing w:val="-12"/>
          <w:w w:val="95"/>
        </w:rPr>
        <w:t xml:space="preserve"> </w:t>
      </w:r>
      <w:r>
        <w:rPr>
          <w:color w:val="231F20"/>
          <w:w w:val="95"/>
        </w:rPr>
        <w:t>l'esprit</w:t>
      </w:r>
      <w:r>
        <w:rPr>
          <w:color w:val="231F20"/>
          <w:spacing w:val="-12"/>
          <w:w w:val="95"/>
        </w:rPr>
        <w:t xml:space="preserve"> </w:t>
      </w:r>
      <w:r>
        <w:rPr>
          <w:color w:val="231F20"/>
          <w:w w:val="95"/>
        </w:rPr>
        <w:t xml:space="preserve">du </w:t>
      </w:r>
      <w:r>
        <w:rPr>
          <w:color w:val="231F20"/>
          <w:w w:val="90"/>
        </w:rPr>
        <w:t xml:space="preserve">sport (critère 3) justifient son inscription sur la liste des substances </w:t>
      </w:r>
      <w:r>
        <w:rPr>
          <w:color w:val="231F20"/>
          <w:w w:val="95"/>
        </w:rPr>
        <w:t>interdites</w:t>
      </w:r>
      <w:r>
        <w:rPr>
          <w:color w:val="231F20"/>
          <w:spacing w:val="-1"/>
          <w:w w:val="95"/>
        </w:rPr>
        <w:t xml:space="preserve"> </w:t>
      </w:r>
      <w:r>
        <w:rPr>
          <w:color w:val="231F20"/>
          <w:w w:val="95"/>
        </w:rPr>
        <w:t>dans</w:t>
      </w:r>
      <w:r>
        <w:rPr>
          <w:color w:val="231F20"/>
          <w:spacing w:val="-1"/>
          <w:w w:val="95"/>
        </w:rPr>
        <w:t xml:space="preserve"> </w:t>
      </w:r>
      <w:r>
        <w:rPr>
          <w:color w:val="231F20"/>
          <w:w w:val="95"/>
        </w:rPr>
        <w:t>le</w:t>
      </w:r>
      <w:r>
        <w:rPr>
          <w:color w:val="231F20"/>
          <w:spacing w:val="-1"/>
          <w:w w:val="95"/>
        </w:rPr>
        <w:t xml:space="preserve"> </w:t>
      </w:r>
      <w:r>
        <w:rPr>
          <w:color w:val="231F20"/>
          <w:w w:val="95"/>
        </w:rPr>
        <w:t>sport.</w:t>
      </w:r>
      <w:r>
        <w:rPr>
          <w:color w:val="231F20"/>
          <w:spacing w:val="-1"/>
          <w:w w:val="95"/>
        </w:rPr>
        <w:t xml:space="preserve"> </w:t>
      </w:r>
      <w:r>
        <w:rPr>
          <w:color w:val="231F20"/>
          <w:w w:val="95"/>
        </w:rPr>
        <w:t>Cette</w:t>
      </w:r>
      <w:r>
        <w:rPr>
          <w:color w:val="231F20"/>
          <w:spacing w:val="-1"/>
          <w:w w:val="95"/>
        </w:rPr>
        <w:t xml:space="preserve"> </w:t>
      </w:r>
      <w:r>
        <w:rPr>
          <w:color w:val="231F20"/>
          <w:w w:val="95"/>
        </w:rPr>
        <w:t>interdiction</w:t>
      </w:r>
      <w:r>
        <w:rPr>
          <w:color w:val="231F20"/>
          <w:spacing w:val="-1"/>
          <w:w w:val="95"/>
        </w:rPr>
        <w:t xml:space="preserve"> </w:t>
      </w:r>
      <w:r>
        <w:rPr>
          <w:color w:val="231F20"/>
          <w:w w:val="95"/>
        </w:rPr>
        <w:t>a</w:t>
      </w:r>
      <w:r>
        <w:rPr>
          <w:color w:val="231F20"/>
          <w:spacing w:val="-1"/>
          <w:w w:val="95"/>
        </w:rPr>
        <w:t xml:space="preserve"> </w:t>
      </w:r>
      <w:r>
        <w:rPr>
          <w:color w:val="231F20"/>
          <w:w w:val="95"/>
        </w:rPr>
        <w:t>également</w:t>
      </w:r>
      <w:r>
        <w:rPr>
          <w:color w:val="231F20"/>
          <w:spacing w:val="-1"/>
          <w:w w:val="95"/>
        </w:rPr>
        <w:t xml:space="preserve"> </w:t>
      </w:r>
      <w:r>
        <w:rPr>
          <w:color w:val="231F20"/>
          <w:w w:val="95"/>
        </w:rPr>
        <w:t>pour</w:t>
      </w:r>
      <w:r>
        <w:rPr>
          <w:color w:val="231F20"/>
          <w:spacing w:val="-1"/>
          <w:w w:val="95"/>
        </w:rPr>
        <w:t xml:space="preserve"> </w:t>
      </w:r>
      <w:r>
        <w:rPr>
          <w:color w:val="231F20"/>
          <w:w w:val="95"/>
        </w:rPr>
        <w:t xml:space="preserve">effet </w:t>
      </w:r>
      <w:r>
        <w:rPr>
          <w:color w:val="231F20"/>
          <w:w w:val="90"/>
        </w:rPr>
        <w:t>d'épauler</w:t>
      </w:r>
      <w:r>
        <w:rPr>
          <w:color w:val="231F20"/>
          <w:spacing w:val="-9"/>
          <w:w w:val="90"/>
        </w:rPr>
        <w:t xml:space="preserve"> </w:t>
      </w:r>
      <w:r>
        <w:rPr>
          <w:color w:val="231F20"/>
          <w:w w:val="90"/>
        </w:rPr>
        <w:t>la</w:t>
      </w:r>
      <w:r>
        <w:rPr>
          <w:color w:val="231F20"/>
          <w:spacing w:val="-9"/>
          <w:w w:val="90"/>
        </w:rPr>
        <w:t xml:space="preserve"> </w:t>
      </w:r>
      <w:r>
        <w:rPr>
          <w:color w:val="231F20"/>
          <w:w w:val="90"/>
        </w:rPr>
        <w:t>prévention</w:t>
      </w:r>
      <w:r>
        <w:rPr>
          <w:color w:val="231F20"/>
          <w:spacing w:val="-9"/>
          <w:w w:val="90"/>
        </w:rPr>
        <w:t xml:space="preserve"> </w:t>
      </w:r>
      <w:r>
        <w:rPr>
          <w:color w:val="231F20"/>
          <w:w w:val="90"/>
        </w:rPr>
        <w:t>qui</w:t>
      </w:r>
      <w:r>
        <w:rPr>
          <w:color w:val="231F20"/>
          <w:spacing w:val="-9"/>
          <w:w w:val="90"/>
        </w:rPr>
        <w:t xml:space="preserve"> </w:t>
      </w:r>
      <w:r>
        <w:rPr>
          <w:color w:val="231F20"/>
          <w:w w:val="90"/>
        </w:rPr>
        <w:t>doit</w:t>
      </w:r>
      <w:r>
        <w:rPr>
          <w:color w:val="231F20"/>
          <w:spacing w:val="-9"/>
          <w:w w:val="90"/>
        </w:rPr>
        <w:t xml:space="preserve"> </w:t>
      </w:r>
      <w:r>
        <w:rPr>
          <w:color w:val="231F20"/>
          <w:w w:val="90"/>
        </w:rPr>
        <w:t>être</w:t>
      </w:r>
      <w:r>
        <w:rPr>
          <w:color w:val="231F20"/>
          <w:spacing w:val="-9"/>
          <w:w w:val="90"/>
        </w:rPr>
        <w:t xml:space="preserve"> </w:t>
      </w:r>
      <w:r>
        <w:rPr>
          <w:color w:val="231F20"/>
          <w:w w:val="90"/>
        </w:rPr>
        <w:t>sans</w:t>
      </w:r>
      <w:r>
        <w:rPr>
          <w:color w:val="231F20"/>
          <w:spacing w:val="-8"/>
          <w:w w:val="90"/>
        </w:rPr>
        <w:t xml:space="preserve"> </w:t>
      </w:r>
      <w:r>
        <w:rPr>
          <w:color w:val="231F20"/>
          <w:w w:val="90"/>
        </w:rPr>
        <w:t>faille</w:t>
      </w:r>
      <w:r>
        <w:rPr>
          <w:color w:val="231F20"/>
          <w:spacing w:val="-9"/>
          <w:w w:val="90"/>
        </w:rPr>
        <w:t xml:space="preserve"> </w:t>
      </w:r>
      <w:r>
        <w:rPr>
          <w:color w:val="231F20"/>
          <w:w w:val="90"/>
        </w:rPr>
        <w:t>auprès</w:t>
      </w:r>
      <w:r>
        <w:rPr>
          <w:color w:val="231F20"/>
          <w:spacing w:val="-9"/>
          <w:w w:val="90"/>
        </w:rPr>
        <w:t xml:space="preserve"> </w:t>
      </w:r>
      <w:r>
        <w:rPr>
          <w:color w:val="231F20"/>
          <w:w w:val="90"/>
        </w:rPr>
        <w:t>des</w:t>
      </w:r>
      <w:r>
        <w:rPr>
          <w:color w:val="231F20"/>
          <w:spacing w:val="-9"/>
          <w:w w:val="90"/>
        </w:rPr>
        <w:t xml:space="preserve"> </w:t>
      </w:r>
      <w:r>
        <w:rPr>
          <w:color w:val="231F20"/>
          <w:w w:val="90"/>
        </w:rPr>
        <w:t xml:space="preserve">adolescents </w:t>
      </w:r>
      <w:r>
        <w:rPr>
          <w:color w:val="231F20"/>
          <w:spacing w:val="-2"/>
        </w:rPr>
        <w:t>et</w:t>
      </w:r>
      <w:r>
        <w:rPr>
          <w:color w:val="231F20"/>
          <w:spacing w:val="-11"/>
        </w:rPr>
        <w:t xml:space="preserve"> </w:t>
      </w:r>
      <w:r>
        <w:rPr>
          <w:color w:val="231F20"/>
          <w:spacing w:val="-2"/>
        </w:rPr>
        <w:t>adultes</w:t>
      </w:r>
      <w:r>
        <w:rPr>
          <w:color w:val="231F20"/>
          <w:spacing w:val="-11"/>
        </w:rPr>
        <w:t xml:space="preserve"> </w:t>
      </w:r>
      <w:r>
        <w:rPr>
          <w:color w:val="231F20"/>
          <w:spacing w:val="-2"/>
        </w:rPr>
        <w:t>jeune,</w:t>
      </w:r>
      <w:r>
        <w:rPr>
          <w:color w:val="231F20"/>
          <w:spacing w:val="-11"/>
        </w:rPr>
        <w:t xml:space="preserve"> </w:t>
      </w:r>
      <w:r>
        <w:rPr>
          <w:color w:val="231F20"/>
          <w:spacing w:val="-2"/>
        </w:rPr>
        <w:t>pour</w:t>
      </w:r>
      <w:r>
        <w:rPr>
          <w:color w:val="231F20"/>
          <w:spacing w:val="-11"/>
        </w:rPr>
        <w:t xml:space="preserve"> </w:t>
      </w:r>
      <w:r>
        <w:rPr>
          <w:color w:val="231F20"/>
          <w:spacing w:val="-2"/>
        </w:rPr>
        <w:t>les</w:t>
      </w:r>
      <w:r>
        <w:rPr>
          <w:color w:val="231F20"/>
          <w:spacing w:val="-11"/>
        </w:rPr>
        <w:t xml:space="preserve"> </w:t>
      </w:r>
      <w:r>
        <w:rPr>
          <w:color w:val="231F20"/>
          <w:spacing w:val="-2"/>
        </w:rPr>
        <w:t>mettre</w:t>
      </w:r>
      <w:r>
        <w:rPr>
          <w:color w:val="231F20"/>
          <w:spacing w:val="-11"/>
        </w:rPr>
        <w:t xml:space="preserve"> </w:t>
      </w:r>
      <w:r>
        <w:rPr>
          <w:color w:val="231F20"/>
          <w:spacing w:val="-2"/>
        </w:rPr>
        <w:t>à</w:t>
      </w:r>
      <w:r>
        <w:rPr>
          <w:color w:val="231F20"/>
          <w:spacing w:val="-11"/>
        </w:rPr>
        <w:t xml:space="preserve"> </w:t>
      </w:r>
      <w:r>
        <w:rPr>
          <w:color w:val="231F20"/>
          <w:spacing w:val="-2"/>
        </w:rPr>
        <w:t>l'abri</w:t>
      </w:r>
      <w:r>
        <w:rPr>
          <w:color w:val="231F20"/>
          <w:spacing w:val="-11"/>
        </w:rPr>
        <w:t xml:space="preserve"> </w:t>
      </w:r>
      <w:r>
        <w:rPr>
          <w:color w:val="231F20"/>
          <w:spacing w:val="-2"/>
        </w:rPr>
        <w:t>de</w:t>
      </w:r>
      <w:r>
        <w:rPr>
          <w:color w:val="231F20"/>
          <w:spacing w:val="-11"/>
        </w:rPr>
        <w:t xml:space="preserve"> </w:t>
      </w:r>
      <w:r>
        <w:rPr>
          <w:color w:val="231F20"/>
          <w:spacing w:val="-2"/>
        </w:rPr>
        <w:t>cette</w:t>
      </w:r>
      <w:r>
        <w:rPr>
          <w:color w:val="231F20"/>
          <w:spacing w:val="-11"/>
        </w:rPr>
        <w:t xml:space="preserve"> </w:t>
      </w:r>
      <w:r>
        <w:rPr>
          <w:color w:val="231F20"/>
          <w:spacing w:val="-2"/>
        </w:rPr>
        <w:t>drogue</w:t>
      </w:r>
      <w:r>
        <w:rPr>
          <w:color w:val="231F20"/>
          <w:spacing w:val="-11"/>
        </w:rPr>
        <w:t xml:space="preserve"> </w:t>
      </w:r>
      <w:r>
        <w:rPr>
          <w:color w:val="231F20"/>
          <w:spacing w:val="-2"/>
        </w:rPr>
        <w:t>dont</w:t>
      </w:r>
      <w:r>
        <w:rPr>
          <w:color w:val="231F20"/>
          <w:spacing w:val="-11"/>
        </w:rPr>
        <w:t xml:space="preserve"> </w:t>
      </w:r>
      <w:r>
        <w:rPr>
          <w:color w:val="231F20"/>
          <w:spacing w:val="-2"/>
        </w:rPr>
        <w:t xml:space="preserve">on </w:t>
      </w:r>
      <w:r>
        <w:rPr>
          <w:color w:val="231F20"/>
          <w:w w:val="95"/>
        </w:rPr>
        <w:t>mesure</w:t>
      </w:r>
      <w:r>
        <w:rPr>
          <w:color w:val="231F20"/>
          <w:spacing w:val="-1"/>
          <w:w w:val="95"/>
        </w:rPr>
        <w:t xml:space="preserve"> </w:t>
      </w:r>
      <w:r>
        <w:rPr>
          <w:color w:val="231F20"/>
          <w:w w:val="95"/>
        </w:rPr>
        <w:t>chaque</w:t>
      </w:r>
      <w:r>
        <w:rPr>
          <w:color w:val="231F20"/>
          <w:spacing w:val="-1"/>
          <w:w w:val="95"/>
        </w:rPr>
        <w:t xml:space="preserve"> </w:t>
      </w:r>
      <w:r>
        <w:rPr>
          <w:color w:val="231F20"/>
          <w:w w:val="95"/>
        </w:rPr>
        <w:t>jour</w:t>
      </w:r>
      <w:r>
        <w:rPr>
          <w:color w:val="231F20"/>
          <w:spacing w:val="-1"/>
          <w:w w:val="95"/>
        </w:rPr>
        <w:t xml:space="preserve"> </w:t>
      </w:r>
      <w:r>
        <w:rPr>
          <w:color w:val="231F20"/>
          <w:w w:val="95"/>
        </w:rPr>
        <w:t>davantage</w:t>
      </w:r>
      <w:r>
        <w:rPr>
          <w:color w:val="231F20"/>
          <w:spacing w:val="-1"/>
          <w:w w:val="95"/>
        </w:rPr>
        <w:t xml:space="preserve"> </w:t>
      </w:r>
      <w:r>
        <w:rPr>
          <w:color w:val="231F20"/>
          <w:w w:val="95"/>
        </w:rPr>
        <w:t>les</w:t>
      </w:r>
      <w:r>
        <w:rPr>
          <w:color w:val="231F20"/>
          <w:spacing w:val="-1"/>
          <w:w w:val="95"/>
        </w:rPr>
        <w:t xml:space="preserve"> </w:t>
      </w:r>
      <w:r>
        <w:rPr>
          <w:color w:val="231F20"/>
          <w:w w:val="95"/>
        </w:rPr>
        <w:t>dangers.</w:t>
      </w:r>
    </w:p>
    <w:p w14:paraId="05901FFC" w14:textId="77777777" w:rsidR="00B76AFF" w:rsidRDefault="00000000">
      <w:pPr>
        <w:pStyle w:val="Titre3"/>
        <w:spacing w:before="231"/>
        <w:ind w:left="283"/>
      </w:pPr>
      <w:r>
        <w:rPr>
          <w:color w:val="231F20"/>
          <w:spacing w:val="-2"/>
        </w:rPr>
        <w:t>Dopamine</w:t>
      </w:r>
    </w:p>
    <w:p w14:paraId="0527CB1C" w14:textId="77777777" w:rsidR="00B76AFF" w:rsidRDefault="00000000">
      <w:pPr>
        <w:pStyle w:val="Corpsdetexte"/>
        <w:spacing w:before="98" w:line="201" w:lineRule="auto"/>
        <w:ind w:left="283" w:right="271"/>
        <w:jc w:val="both"/>
      </w:pPr>
      <w:r>
        <w:rPr>
          <w:color w:val="231F20"/>
          <w:spacing w:val="-2"/>
          <w:w w:val="95"/>
        </w:rPr>
        <w:t>Ce</w:t>
      </w:r>
      <w:r>
        <w:rPr>
          <w:color w:val="231F20"/>
          <w:spacing w:val="-9"/>
          <w:w w:val="95"/>
        </w:rPr>
        <w:t xml:space="preserve"> </w:t>
      </w:r>
      <w:r>
        <w:rPr>
          <w:color w:val="231F20"/>
          <w:spacing w:val="-2"/>
          <w:w w:val="95"/>
        </w:rPr>
        <w:t>neuromédiateur,</w:t>
      </w:r>
      <w:r>
        <w:rPr>
          <w:color w:val="231F20"/>
          <w:spacing w:val="-9"/>
          <w:w w:val="95"/>
        </w:rPr>
        <w:t xml:space="preserve"> </w:t>
      </w:r>
      <w:r>
        <w:rPr>
          <w:color w:val="231F20"/>
          <w:spacing w:val="-2"/>
          <w:w w:val="95"/>
        </w:rPr>
        <w:t>principalement</w:t>
      </w:r>
      <w:r>
        <w:rPr>
          <w:color w:val="231F20"/>
          <w:spacing w:val="-9"/>
          <w:w w:val="95"/>
        </w:rPr>
        <w:t xml:space="preserve"> </w:t>
      </w:r>
      <w:r>
        <w:rPr>
          <w:color w:val="231F20"/>
          <w:spacing w:val="-2"/>
          <w:w w:val="95"/>
        </w:rPr>
        <w:t>cérébral,</w:t>
      </w:r>
      <w:r>
        <w:rPr>
          <w:color w:val="231F20"/>
          <w:spacing w:val="-9"/>
          <w:w w:val="95"/>
        </w:rPr>
        <w:t xml:space="preserve"> </w:t>
      </w:r>
      <w:r>
        <w:rPr>
          <w:color w:val="231F20"/>
          <w:spacing w:val="-2"/>
          <w:w w:val="95"/>
        </w:rPr>
        <w:t>est</w:t>
      </w:r>
      <w:r>
        <w:rPr>
          <w:color w:val="231F20"/>
          <w:spacing w:val="-9"/>
          <w:w w:val="95"/>
        </w:rPr>
        <w:t xml:space="preserve"> </w:t>
      </w:r>
      <w:r>
        <w:rPr>
          <w:color w:val="231F20"/>
          <w:spacing w:val="-2"/>
          <w:w w:val="95"/>
        </w:rPr>
        <w:t>impliqué</w:t>
      </w:r>
      <w:r>
        <w:rPr>
          <w:color w:val="231F20"/>
          <w:spacing w:val="-9"/>
          <w:w w:val="95"/>
        </w:rPr>
        <w:t xml:space="preserve"> </w:t>
      </w:r>
      <w:r>
        <w:rPr>
          <w:color w:val="231F20"/>
          <w:spacing w:val="-2"/>
          <w:w w:val="95"/>
        </w:rPr>
        <w:t>dans</w:t>
      </w:r>
      <w:r>
        <w:rPr>
          <w:color w:val="231F20"/>
          <w:spacing w:val="-9"/>
          <w:w w:val="95"/>
        </w:rPr>
        <w:t xml:space="preserve"> </w:t>
      </w:r>
      <w:r>
        <w:rPr>
          <w:color w:val="231F20"/>
          <w:spacing w:val="-2"/>
          <w:w w:val="95"/>
        </w:rPr>
        <w:t xml:space="preserve">de </w:t>
      </w:r>
      <w:r>
        <w:rPr>
          <w:color w:val="231F20"/>
          <w:w w:val="90"/>
        </w:rPr>
        <w:t xml:space="preserve">multiples fonctions, dont beaucoup sont importantes. La dopamine </w:t>
      </w:r>
      <w:r>
        <w:rPr>
          <w:color w:val="231F20"/>
          <w:spacing w:val="-2"/>
          <w:w w:val="95"/>
        </w:rPr>
        <w:t>est</w:t>
      </w:r>
      <w:r>
        <w:rPr>
          <w:color w:val="231F20"/>
          <w:spacing w:val="-6"/>
          <w:w w:val="95"/>
        </w:rPr>
        <w:t xml:space="preserve"> </w:t>
      </w:r>
      <w:r>
        <w:rPr>
          <w:color w:val="231F20"/>
          <w:spacing w:val="-2"/>
          <w:w w:val="95"/>
        </w:rPr>
        <w:t>le</w:t>
      </w:r>
      <w:r>
        <w:rPr>
          <w:color w:val="231F20"/>
          <w:spacing w:val="-7"/>
          <w:w w:val="95"/>
        </w:rPr>
        <w:t xml:space="preserve"> </w:t>
      </w:r>
      <w:r>
        <w:rPr>
          <w:color w:val="231F20"/>
          <w:spacing w:val="-2"/>
          <w:w w:val="95"/>
        </w:rPr>
        <w:t>médiateur</w:t>
      </w:r>
      <w:r>
        <w:rPr>
          <w:color w:val="231F20"/>
          <w:spacing w:val="-6"/>
          <w:w w:val="95"/>
        </w:rPr>
        <w:t xml:space="preserve"> </w:t>
      </w:r>
      <w:r>
        <w:rPr>
          <w:color w:val="231F20"/>
          <w:spacing w:val="-2"/>
          <w:w w:val="95"/>
        </w:rPr>
        <w:t>impliqué</w:t>
      </w:r>
      <w:r>
        <w:rPr>
          <w:color w:val="231F20"/>
          <w:spacing w:val="-7"/>
          <w:w w:val="95"/>
        </w:rPr>
        <w:t xml:space="preserve"> </w:t>
      </w:r>
      <w:r>
        <w:rPr>
          <w:color w:val="231F20"/>
          <w:spacing w:val="-2"/>
          <w:w w:val="95"/>
        </w:rPr>
        <w:t>dans</w:t>
      </w:r>
      <w:r>
        <w:rPr>
          <w:color w:val="231F20"/>
          <w:spacing w:val="-6"/>
          <w:w w:val="95"/>
        </w:rPr>
        <w:t xml:space="preserve"> </w:t>
      </w:r>
      <w:r>
        <w:rPr>
          <w:color w:val="231F20"/>
          <w:spacing w:val="-2"/>
          <w:w w:val="95"/>
        </w:rPr>
        <w:t>la</w:t>
      </w:r>
      <w:r>
        <w:rPr>
          <w:color w:val="231F20"/>
          <w:spacing w:val="-7"/>
          <w:w w:val="95"/>
        </w:rPr>
        <w:t xml:space="preserve"> </w:t>
      </w:r>
      <w:r>
        <w:rPr>
          <w:color w:val="231F20"/>
          <w:spacing w:val="-2"/>
          <w:w w:val="95"/>
        </w:rPr>
        <w:t>sensation</w:t>
      </w:r>
      <w:r>
        <w:rPr>
          <w:color w:val="231F20"/>
          <w:spacing w:val="-6"/>
          <w:w w:val="95"/>
        </w:rPr>
        <w:t xml:space="preserve"> </w:t>
      </w:r>
      <w:r>
        <w:rPr>
          <w:color w:val="231F20"/>
          <w:spacing w:val="-2"/>
          <w:w w:val="95"/>
        </w:rPr>
        <w:t>de</w:t>
      </w:r>
      <w:r>
        <w:rPr>
          <w:color w:val="231F20"/>
          <w:spacing w:val="-7"/>
          <w:w w:val="95"/>
        </w:rPr>
        <w:t xml:space="preserve"> </w:t>
      </w:r>
      <w:r>
        <w:rPr>
          <w:color w:val="231F20"/>
          <w:spacing w:val="-2"/>
          <w:w w:val="95"/>
        </w:rPr>
        <w:t>plaisir</w:t>
      </w:r>
      <w:r>
        <w:rPr>
          <w:color w:val="231F20"/>
          <w:spacing w:val="-6"/>
          <w:w w:val="95"/>
        </w:rPr>
        <w:t xml:space="preserve"> </w:t>
      </w:r>
      <w:r>
        <w:rPr>
          <w:color w:val="231F20"/>
          <w:spacing w:val="-2"/>
          <w:w w:val="95"/>
        </w:rPr>
        <w:t>(«</w:t>
      </w:r>
      <w:r>
        <w:rPr>
          <w:color w:val="231F20"/>
          <w:spacing w:val="-7"/>
          <w:w w:val="95"/>
        </w:rPr>
        <w:t xml:space="preserve"> </w:t>
      </w:r>
      <w:r>
        <w:rPr>
          <w:color w:val="231F20"/>
          <w:spacing w:val="-2"/>
          <w:w w:val="95"/>
        </w:rPr>
        <w:t>l'amine</w:t>
      </w:r>
      <w:r>
        <w:rPr>
          <w:color w:val="231F20"/>
          <w:spacing w:val="-6"/>
          <w:w w:val="95"/>
        </w:rPr>
        <w:t xml:space="preserve"> </w:t>
      </w:r>
      <w:r>
        <w:rPr>
          <w:color w:val="231F20"/>
          <w:spacing w:val="-2"/>
          <w:w w:val="95"/>
        </w:rPr>
        <w:t xml:space="preserve">du </w:t>
      </w:r>
      <w:r>
        <w:rPr>
          <w:color w:val="231F20"/>
          <w:w w:val="90"/>
        </w:rPr>
        <w:t xml:space="preserve">plaisir »). Il n'est en effet aucun des plaisirs que nous éprouvons qui ne soit lié à une libération de dopamine dans le noyau accumbens* </w:t>
      </w:r>
      <w:r>
        <w:rPr>
          <w:color w:val="231F20"/>
          <w:w w:val="95"/>
        </w:rPr>
        <w:t>(ou</w:t>
      </w:r>
      <w:r>
        <w:rPr>
          <w:color w:val="231F20"/>
          <w:spacing w:val="-2"/>
          <w:w w:val="95"/>
        </w:rPr>
        <w:t xml:space="preserve"> </w:t>
      </w:r>
      <w:r>
        <w:rPr>
          <w:color w:val="231F20"/>
          <w:w w:val="95"/>
        </w:rPr>
        <w:t>striatum</w:t>
      </w:r>
      <w:r>
        <w:rPr>
          <w:color w:val="231F20"/>
          <w:spacing w:val="-2"/>
          <w:w w:val="95"/>
        </w:rPr>
        <w:t xml:space="preserve"> </w:t>
      </w:r>
      <w:r>
        <w:rPr>
          <w:color w:val="231F20"/>
          <w:w w:val="95"/>
        </w:rPr>
        <w:t>ventral).</w:t>
      </w:r>
      <w:r>
        <w:rPr>
          <w:color w:val="231F20"/>
          <w:spacing w:val="-2"/>
          <w:w w:val="95"/>
        </w:rPr>
        <w:t xml:space="preserve"> </w:t>
      </w:r>
      <w:r>
        <w:rPr>
          <w:color w:val="231F20"/>
          <w:w w:val="95"/>
        </w:rPr>
        <w:t>Une</w:t>
      </w:r>
      <w:r>
        <w:rPr>
          <w:color w:val="231F20"/>
          <w:spacing w:val="-2"/>
          <w:w w:val="95"/>
        </w:rPr>
        <w:t xml:space="preserve"> </w:t>
      </w:r>
      <w:r>
        <w:rPr>
          <w:color w:val="231F20"/>
          <w:w w:val="95"/>
        </w:rPr>
        <w:t>telle</w:t>
      </w:r>
      <w:r>
        <w:rPr>
          <w:color w:val="231F20"/>
          <w:spacing w:val="-2"/>
          <w:w w:val="95"/>
        </w:rPr>
        <w:t xml:space="preserve"> </w:t>
      </w:r>
      <w:r>
        <w:rPr>
          <w:color w:val="231F20"/>
          <w:w w:val="95"/>
        </w:rPr>
        <w:t>libération</w:t>
      </w:r>
      <w:r>
        <w:rPr>
          <w:color w:val="231F20"/>
          <w:spacing w:val="-2"/>
          <w:w w:val="95"/>
        </w:rPr>
        <w:t xml:space="preserve"> </w:t>
      </w:r>
      <w:r>
        <w:rPr>
          <w:color w:val="231F20"/>
          <w:w w:val="95"/>
        </w:rPr>
        <w:t>de</w:t>
      </w:r>
      <w:r>
        <w:rPr>
          <w:color w:val="231F20"/>
          <w:spacing w:val="-2"/>
          <w:w w:val="95"/>
        </w:rPr>
        <w:t xml:space="preserve"> </w:t>
      </w:r>
      <w:r>
        <w:rPr>
          <w:color w:val="231F20"/>
          <w:w w:val="95"/>
        </w:rPr>
        <w:t>dopamine</w:t>
      </w:r>
      <w:r>
        <w:rPr>
          <w:color w:val="231F20"/>
          <w:spacing w:val="-2"/>
          <w:w w:val="95"/>
        </w:rPr>
        <w:t xml:space="preserve"> </w:t>
      </w:r>
      <w:r>
        <w:rPr>
          <w:color w:val="231F20"/>
          <w:w w:val="95"/>
        </w:rPr>
        <w:t>s'observe en</w:t>
      </w:r>
      <w:r>
        <w:rPr>
          <w:color w:val="231F20"/>
          <w:spacing w:val="-4"/>
          <w:w w:val="95"/>
        </w:rPr>
        <w:t xml:space="preserve"> </w:t>
      </w:r>
      <w:r>
        <w:rPr>
          <w:color w:val="231F20"/>
          <w:w w:val="95"/>
        </w:rPr>
        <w:t>réponse</w:t>
      </w:r>
      <w:r>
        <w:rPr>
          <w:color w:val="231F20"/>
          <w:spacing w:val="-3"/>
          <w:w w:val="95"/>
        </w:rPr>
        <w:t xml:space="preserve"> </w:t>
      </w:r>
      <w:r>
        <w:rPr>
          <w:color w:val="231F20"/>
          <w:w w:val="95"/>
        </w:rPr>
        <w:t>à</w:t>
      </w:r>
      <w:r>
        <w:rPr>
          <w:color w:val="231F20"/>
          <w:spacing w:val="-3"/>
          <w:w w:val="95"/>
        </w:rPr>
        <w:t xml:space="preserve"> </w:t>
      </w:r>
      <w:r>
        <w:rPr>
          <w:color w:val="231F20"/>
          <w:w w:val="95"/>
        </w:rPr>
        <w:t>toutes</w:t>
      </w:r>
      <w:r>
        <w:rPr>
          <w:color w:val="231F20"/>
          <w:spacing w:val="-4"/>
          <w:w w:val="95"/>
        </w:rPr>
        <w:t xml:space="preserve"> </w:t>
      </w:r>
      <w:r>
        <w:rPr>
          <w:color w:val="231F20"/>
          <w:w w:val="95"/>
        </w:rPr>
        <w:t>les</w:t>
      </w:r>
      <w:r>
        <w:rPr>
          <w:color w:val="231F20"/>
          <w:spacing w:val="-3"/>
          <w:w w:val="95"/>
        </w:rPr>
        <w:t xml:space="preserve"> </w:t>
      </w:r>
      <w:r>
        <w:rPr>
          <w:color w:val="231F20"/>
          <w:w w:val="95"/>
        </w:rPr>
        <w:t>drogues*,</w:t>
      </w:r>
      <w:r>
        <w:rPr>
          <w:color w:val="231F20"/>
          <w:spacing w:val="-3"/>
          <w:w w:val="95"/>
        </w:rPr>
        <w:t xml:space="preserve"> </w:t>
      </w:r>
      <w:r>
        <w:rPr>
          <w:color w:val="231F20"/>
          <w:w w:val="95"/>
        </w:rPr>
        <w:t>au</w:t>
      </w:r>
      <w:r>
        <w:rPr>
          <w:color w:val="231F20"/>
          <w:spacing w:val="-4"/>
          <w:w w:val="95"/>
        </w:rPr>
        <w:t xml:space="preserve"> </w:t>
      </w:r>
      <w:r>
        <w:rPr>
          <w:color w:val="231F20"/>
          <w:w w:val="95"/>
        </w:rPr>
        <w:t>point</w:t>
      </w:r>
      <w:r>
        <w:rPr>
          <w:color w:val="231F20"/>
          <w:spacing w:val="-3"/>
          <w:w w:val="95"/>
        </w:rPr>
        <w:t xml:space="preserve"> </w:t>
      </w:r>
      <w:r>
        <w:rPr>
          <w:color w:val="231F20"/>
          <w:w w:val="95"/>
        </w:rPr>
        <w:t>de</w:t>
      </w:r>
      <w:r>
        <w:rPr>
          <w:color w:val="231F20"/>
          <w:spacing w:val="-3"/>
          <w:w w:val="95"/>
        </w:rPr>
        <w:t xml:space="preserve"> </w:t>
      </w:r>
      <w:r>
        <w:rPr>
          <w:color w:val="231F20"/>
          <w:w w:val="95"/>
        </w:rPr>
        <w:t>constituer</w:t>
      </w:r>
      <w:r>
        <w:rPr>
          <w:color w:val="231F20"/>
          <w:spacing w:val="-4"/>
          <w:w w:val="95"/>
        </w:rPr>
        <w:t xml:space="preserve"> </w:t>
      </w:r>
      <w:r>
        <w:rPr>
          <w:color w:val="231F20"/>
          <w:w w:val="95"/>
        </w:rPr>
        <w:t>une</w:t>
      </w:r>
      <w:r>
        <w:rPr>
          <w:color w:val="231F20"/>
          <w:spacing w:val="-3"/>
          <w:w w:val="95"/>
        </w:rPr>
        <w:t xml:space="preserve"> </w:t>
      </w:r>
      <w:r>
        <w:rPr>
          <w:color w:val="231F20"/>
          <w:spacing w:val="-4"/>
          <w:w w:val="95"/>
        </w:rPr>
        <w:t>sorte</w:t>
      </w:r>
    </w:p>
    <w:p w14:paraId="62A7AC5D" w14:textId="77777777" w:rsidR="00B76AFF" w:rsidRDefault="00B76AFF">
      <w:pPr>
        <w:pStyle w:val="Corpsdetexte"/>
        <w:spacing w:before="12"/>
        <w:rPr>
          <w:sz w:val="17"/>
        </w:rPr>
      </w:pPr>
    </w:p>
    <w:p w14:paraId="558C58A8" w14:textId="579FBEC6" w:rsidR="00B76AFF" w:rsidRDefault="00000000">
      <w:pPr>
        <w:spacing w:before="102"/>
        <w:ind w:left="284"/>
        <w:rPr>
          <w:sz w:val="24"/>
        </w:rPr>
      </w:pPr>
      <w:r>
        <w:rPr>
          <w:color w:val="323031"/>
          <w:spacing w:val="-5"/>
          <w:sz w:val="24"/>
        </w:rPr>
        <w:t>6</w:t>
      </w:r>
      <w:r w:rsidR="00A32540">
        <w:rPr>
          <w:color w:val="323031"/>
          <w:spacing w:val="-5"/>
          <w:sz w:val="24"/>
        </w:rPr>
        <w:t>5</w:t>
      </w:r>
    </w:p>
    <w:p w14:paraId="0431FBF4" w14:textId="77777777" w:rsidR="00B76AFF" w:rsidRDefault="00B76AFF">
      <w:pPr>
        <w:rPr>
          <w:sz w:val="24"/>
        </w:rPr>
        <w:sectPr w:rsidR="00B76AFF">
          <w:pgSz w:w="9350" w:h="12750"/>
          <w:pgMar w:top="920" w:right="1280" w:bottom="420" w:left="1100" w:header="0" w:footer="222" w:gutter="0"/>
          <w:cols w:space="720"/>
        </w:sectPr>
      </w:pPr>
    </w:p>
    <w:p w14:paraId="0C9B67BB" w14:textId="77777777" w:rsidR="00B76AFF" w:rsidRDefault="00000000">
      <w:pPr>
        <w:spacing w:before="97"/>
        <w:ind w:left="3242"/>
        <w:rPr>
          <w:sz w:val="20"/>
        </w:rPr>
      </w:pPr>
      <w:bookmarkStart w:id="141" w:name="Dosages_du_THC_et_de_ses_métabolites"/>
      <w:bookmarkStart w:id="142" w:name="Drogue"/>
      <w:bookmarkStart w:id="143" w:name="_bookmark47"/>
      <w:bookmarkEnd w:id="141"/>
      <w:bookmarkEnd w:id="142"/>
      <w:bookmarkEnd w:id="143"/>
      <w:r>
        <w:rPr>
          <w:color w:val="323031"/>
          <w:w w:val="90"/>
          <w:sz w:val="20"/>
        </w:rPr>
        <w:lastRenderedPageBreak/>
        <w:t>DOSAGES</w:t>
      </w:r>
      <w:r>
        <w:rPr>
          <w:color w:val="323031"/>
          <w:spacing w:val="-3"/>
          <w:sz w:val="20"/>
        </w:rPr>
        <w:t xml:space="preserve"> </w:t>
      </w:r>
      <w:r>
        <w:rPr>
          <w:color w:val="323031"/>
          <w:w w:val="90"/>
          <w:sz w:val="20"/>
        </w:rPr>
        <w:t>DU</w:t>
      </w:r>
      <w:r>
        <w:rPr>
          <w:color w:val="323031"/>
          <w:spacing w:val="-2"/>
          <w:sz w:val="20"/>
        </w:rPr>
        <w:t xml:space="preserve"> </w:t>
      </w:r>
      <w:r>
        <w:rPr>
          <w:color w:val="323031"/>
          <w:w w:val="90"/>
          <w:sz w:val="20"/>
        </w:rPr>
        <w:t>THC</w:t>
      </w:r>
      <w:r>
        <w:rPr>
          <w:color w:val="323031"/>
          <w:spacing w:val="-2"/>
          <w:sz w:val="20"/>
        </w:rPr>
        <w:t xml:space="preserve"> </w:t>
      </w:r>
      <w:r>
        <w:rPr>
          <w:color w:val="323031"/>
          <w:w w:val="90"/>
          <w:sz w:val="20"/>
        </w:rPr>
        <w:t>ET</w:t>
      </w:r>
      <w:r>
        <w:rPr>
          <w:color w:val="323031"/>
          <w:spacing w:val="-2"/>
          <w:sz w:val="20"/>
        </w:rPr>
        <w:t xml:space="preserve"> </w:t>
      </w:r>
      <w:r>
        <w:rPr>
          <w:color w:val="323031"/>
          <w:w w:val="90"/>
          <w:sz w:val="20"/>
        </w:rPr>
        <w:t>DE</w:t>
      </w:r>
      <w:r>
        <w:rPr>
          <w:color w:val="323031"/>
          <w:spacing w:val="-2"/>
          <w:sz w:val="20"/>
        </w:rPr>
        <w:t xml:space="preserve"> </w:t>
      </w:r>
      <w:r>
        <w:rPr>
          <w:color w:val="323031"/>
          <w:w w:val="90"/>
          <w:sz w:val="20"/>
        </w:rPr>
        <w:t>SES</w:t>
      </w:r>
      <w:r>
        <w:rPr>
          <w:color w:val="323031"/>
          <w:spacing w:val="-2"/>
          <w:sz w:val="20"/>
        </w:rPr>
        <w:t xml:space="preserve"> </w:t>
      </w:r>
      <w:r>
        <w:rPr>
          <w:color w:val="323031"/>
          <w:spacing w:val="-2"/>
          <w:w w:val="90"/>
          <w:sz w:val="20"/>
        </w:rPr>
        <w:t>MÉTABOLITES</w:t>
      </w:r>
    </w:p>
    <w:p w14:paraId="40E72B3A" w14:textId="77777777" w:rsidR="00B76AFF" w:rsidRDefault="00000000">
      <w:pPr>
        <w:pStyle w:val="Corpsdetexte"/>
        <w:spacing w:before="4"/>
        <w:rPr>
          <w:sz w:val="17"/>
        </w:rPr>
      </w:pPr>
      <w:r>
        <w:pict w14:anchorId="795D8CD5">
          <v:shape id="docshape56" o:spid="_x0000_s2155" style="position:absolute;margin-left:77.7pt;margin-top:12.9pt;width:320.35pt;height:.1pt;z-index:-15698432;mso-wrap-distance-left:0;mso-wrap-distance-right:0;mso-position-horizontal-relative:page" coordorigin="1554,258" coordsize="6407,0" path="m7960,258r-6406,e" filled="f" strokecolor="#231f20" strokeweight=".25pt">
            <v:path arrowok="t"/>
            <w10:wrap type="topAndBottom" anchorx="page"/>
          </v:shape>
        </w:pict>
      </w:r>
    </w:p>
    <w:p w14:paraId="7F72360B" w14:textId="77777777" w:rsidR="00B76AFF" w:rsidRDefault="00B76AFF">
      <w:pPr>
        <w:pStyle w:val="Corpsdetexte"/>
        <w:spacing w:before="3"/>
        <w:rPr>
          <w:sz w:val="18"/>
        </w:rPr>
      </w:pPr>
    </w:p>
    <w:p w14:paraId="5B904C5D" w14:textId="77777777" w:rsidR="00B76AFF" w:rsidRDefault="00000000">
      <w:pPr>
        <w:pStyle w:val="Corpsdetexte"/>
        <w:spacing w:before="1" w:line="199" w:lineRule="auto"/>
        <w:ind w:left="453" w:right="101"/>
        <w:jc w:val="both"/>
      </w:pPr>
      <w:r>
        <w:rPr>
          <w:color w:val="231F20"/>
          <w:w w:val="95"/>
        </w:rPr>
        <w:t>de</w:t>
      </w:r>
      <w:r>
        <w:rPr>
          <w:color w:val="231F20"/>
          <w:spacing w:val="-4"/>
          <w:w w:val="95"/>
        </w:rPr>
        <w:t xml:space="preserve"> </w:t>
      </w:r>
      <w:r>
        <w:rPr>
          <w:color w:val="231F20"/>
          <w:w w:val="95"/>
        </w:rPr>
        <w:t>signature</w:t>
      </w:r>
      <w:r>
        <w:rPr>
          <w:color w:val="231F20"/>
          <w:spacing w:val="-4"/>
          <w:w w:val="95"/>
        </w:rPr>
        <w:t xml:space="preserve"> </w:t>
      </w:r>
      <w:r>
        <w:rPr>
          <w:color w:val="231F20"/>
          <w:w w:val="95"/>
        </w:rPr>
        <w:t>neurobiologique</w:t>
      </w:r>
      <w:r>
        <w:rPr>
          <w:color w:val="231F20"/>
          <w:spacing w:val="-4"/>
          <w:w w:val="95"/>
        </w:rPr>
        <w:t xml:space="preserve"> </w:t>
      </w:r>
      <w:r>
        <w:rPr>
          <w:color w:val="231F20"/>
          <w:w w:val="95"/>
        </w:rPr>
        <w:t>d'appartenance</w:t>
      </w:r>
      <w:r>
        <w:rPr>
          <w:color w:val="231F20"/>
          <w:spacing w:val="-4"/>
          <w:w w:val="95"/>
        </w:rPr>
        <w:t xml:space="preserve"> </w:t>
      </w:r>
      <w:r>
        <w:rPr>
          <w:color w:val="231F20"/>
          <w:w w:val="95"/>
        </w:rPr>
        <w:t>à</w:t>
      </w:r>
      <w:r>
        <w:rPr>
          <w:color w:val="231F20"/>
          <w:spacing w:val="-4"/>
          <w:w w:val="95"/>
        </w:rPr>
        <w:t xml:space="preserve"> </w:t>
      </w:r>
      <w:r>
        <w:rPr>
          <w:color w:val="231F20"/>
          <w:w w:val="95"/>
        </w:rPr>
        <w:t>cette</w:t>
      </w:r>
      <w:r>
        <w:rPr>
          <w:color w:val="231F20"/>
          <w:spacing w:val="-4"/>
          <w:w w:val="95"/>
        </w:rPr>
        <w:t xml:space="preserve"> </w:t>
      </w:r>
      <w:r>
        <w:rPr>
          <w:color w:val="231F20"/>
          <w:w w:val="95"/>
        </w:rPr>
        <w:t>catégorie</w:t>
      </w:r>
      <w:r>
        <w:rPr>
          <w:color w:val="231F20"/>
          <w:spacing w:val="-4"/>
          <w:w w:val="95"/>
        </w:rPr>
        <w:t xml:space="preserve"> </w:t>
      </w:r>
      <w:r>
        <w:rPr>
          <w:color w:val="231F20"/>
          <w:w w:val="95"/>
        </w:rPr>
        <w:t xml:space="preserve">de </w:t>
      </w:r>
      <w:r>
        <w:rPr>
          <w:color w:val="231F20"/>
          <w:w w:val="90"/>
        </w:rPr>
        <w:t>substances. Le cannabis, par son THC, exerce un effet libérateur de dopamine, comme en atteste la technique de microdialyse*, quand</w:t>
      </w:r>
      <w:r>
        <w:rPr>
          <w:color w:val="231F20"/>
        </w:rPr>
        <w:t xml:space="preserve"> la</w:t>
      </w:r>
      <w:r>
        <w:rPr>
          <w:color w:val="231F20"/>
          <w:spacing w:val="-6"/>
        </w:rPr>
        <w:t xml:space="preserve"> </w:t>
      </w:r>
      <w:r>
        <w:rPr>
          <w:color w:val="231F20"/>
        </w:rPr>
        <w:t>sonde</w:t>
      </w:r>
      <w:r>
        <w:rPr>
          <w:color w:val="231F20"/>
          <w:spacing w:val="-6"/>
        </w:rPr>
        <w:t xml:space="preserve"> </w:t>
      </w:r>
      <w:r>
        <w:rPr>
          <w:color w:val="231F20"/>
        </w:rPr>
        <w:t>est</w:t>
      </w:r>
      <w:r>
        <w:rPr>
          <w:color w:val="231F20"/>
          <w:spacing w:val="-6"/>
        </w:rPr>
        <w:t xml:space="preserve"> </w:t>
      </w:r>
      <w:r>
        <w:rPr>
          <w:color w:val="231F20"/>
        </w:rPr>
        <w:t>implantée</w:t>
      </w:r>
      <w:r>
        <w:rPr>
          <w:color w:val="231F20"/>
          <w:spacing w:val="-6"/>
        </w:rPr>
        <w:t xml:space="preserve"> </w:t>
      </w:r>
      <w:r>
        <w:rPr>
          <w:color w:val="231F20"/>
        </w:rPr>
        <w:t>dans</w:t>
      </w:r>
      <w:r>
        <w:rPr>
          <w:color w:val="231F20"/>
          <w:spacing w:val="-6"/>
        </w:rPr>
        <w:t xml:space="preserve"> </w:t>
      </w:r>
      <w:r>
        <w:rPr>
          <w:color w:val="231F20"/>
        </w:rPr>
        <w:t>le</w:t>
      </w:r>
      <w:r>
        <w:rPr>
          <w:color w:val="231F20"/>
          <w:spacing w:val="-6"/>
        </w:rPr>
        <w:t xml:space="preserve"> </w:t>
      </w:r>
      <w:r>
        <w:rPr>
          <w:color w:val="231F20"/>
        </w:rPr>
        <w:t>noyau</w:t>
      </w:r>
      <w:r>
        <w:rPr>
          <w:color w:val="231F20"/>
          <w:spacing w:val="-6"/>
        </w:rPr>
        <w:t xml:space="preserve"> </w:t>
      </w:r>
      <w:r>
        <w:rPr>
          <w:color w:val="231F20"/>
        </w:rPr>
        <w:t>accumbens.</w:t>
      </w:r>
      <w:r>
        <w:rPr>
          <w:color w:val="231F20"/>
          <w:spacing w:val="-6"/>
        </w:rPr>
        <w:t xml:space="preserve"> </w:t>
      </w:r>
      <w:r>
        <w:rPr>
          <w:color w:val="231F20"/>
        </w:rPr>
        <w:t>La</w:t>
      </w:r>
      <w:r>
        <w:rPr>
          <w:color w:val="231F20"/>
          <w:spacing w:val="-6"/>
        </w:rPr>
        <w:t xml:space="preserve"> </w:t>
      </w:r>
      <w:r>
        <w:rPr>
          <w:color w:val="231F20"/>
        </w:rPr>
        <w:t xml:space="preserve">sensation de plaisir est contemporaine d'une libération importante de </w:t>
      </w:r>
      <w:r>
        <w:rPr>
          <w:color w:val="231F20"/>
          <w:w w:val="95"/>
        </w:rPr>
        <w:t xml:space="preserve">dopamine. Quand la drogue s'élimine et que survient une chute </w:t>
      </w:r>
      <w:r>
        <w:rPr>
          <w:color w:val="231F20"/>
          <w:spacing w:val="-2"/>
          <w:w w:val="95"/>
        </w:rPr>
        <w:t>de</w:t>
      </w:r>
      <w:r>
        <w:rPr>
          <w:color w:val="231F20"/>
          <w:spacing w:val="-9"/>
          <w:w w:val="95"/>
        </w:rPr>
        <w:t xml:space="preserve"> </w:t>
      </w:r>
      <w:r>
        <w:rPr>
          <w:color w:val="231F20"/>
          <w:spacing w:val="-2"/>
          <w:w w:val="95"/>
        </w:rPr>
        <w:t>la</w:t>
      </w:r>
      <w:r>
        <w:rPr>
          <w:color w:val="231F20"/>
          <w:spacing w:val="-9"/>
          <w:w w:val="95"/>
        </w:rPr>
        <w:t xml:space="preserve"> </w:t>
      </w:r>
      <w:r>
        <w:rPr>
          <w:color w:val="231F20"/>
          <w:spacing w:val="-2"/>
          <w:w w:val="95"/>
        </w:rPr>
        <w:t>concentration</w:t>
      </w:r>
      <w:r>
        <w:rPr>
          <w:color w:val="231F20"/>
          <w:spacing w:val="-9"/>
          <w:w w:val="95"/>
        </w:rPr>
        <w:t xml:space="preserve"> </w:t>
      </w:r>
      <w:r>
        <w:rPr>
          <w:color w:val="231F20"/>
          <w:spacing w:val="-2"/>
          <w:w w:val="95"/>
        </w:rPr>
        <w:t>intercellulaire</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dopamine,</w:t>
      </w:r>
      <w:r>
        <w:rPr>
          <w:color w:val="231F20"/>
          <w:spacing w:val="-9"/>
          <w:w w:val="95"/>
        </w:rPr>
        <w:t xml:space="preserve"> </w:t>
      </w:r>
      <w:r>
        <w:rPr>
          <w:color w:val="231F20"/>
          <w:spacing w:val="-2"/>
          <w:w w:val="95"/>
        </w:rPr>
        <w:t>au</w:t>
      </w:r>
      <w:r>
        <w:rPr>
          <w:color w:val="231F20"/>
          <w:spacing w:val="-9"/>
          <w:w w:val="95"/>
        </w:rPr>
        <w:t xml:space="preserve"> </w:t>
      </w:r>
      <w:r>
        <w:rPr>
          <w:color w:val="231F20"/>
          <w:spacing w:val="-2"/>
          <w:w w:val="95"/>
        </w:rPr>
        <w:t>plaisir</w:t>
      </w:r>
      <w:r>
        <w:rPr>
          <w:color w:val="231F20"/>
          <w:spacing w:val="-9"/>
          <w:w w:val="95"/>
        </w:rPr>
        <w:t xml:space="preserve"> </w:t>
      </w:r>
      <w:r>
        <w:rPr>
          <w:color w:val="231F20"/>
          <w:spacing w:val="-2"/>
          <w:w w:val="95"/>
        </w:rPr>
        <w:t>qui</w:t>
      </w:r>
      <w:r>
        <w:rPr>
          <w:color w:val="231F20"/>
          <w:spacing w:val="-9"/>
          <w:w w:val="95"/>
        </w:rPr>
        <w:t xml:space="preserve"> </w:t>
      </w:r>
      <w:r>
        <w:rPr>
          <w:color w:val="231F20"/>
          <w:spacing w:val="-2"/>
          <w:w w:val="95"/>
        </w:rPr>
        <w:t xml:space="preserve">était </w:t>
      </w:r>
      <w:r>
        <w:rPr>
          <w:color w:val="231F20"/>
          <w:w w:val="90"/>
        </w:rPr>
        <w:t xml:space="preserve">ressenti fait suite le déplaisir et l'envie irrépressible de reprendre de </w:t>
      </w:r>
      <w:r>
        <w:rPr>
          <w:color w:val="231F20"/>
          <w:w w:val="95"/>
        </w:rPr>
        <w:t>la drogue pour faire cesser cette sensation (voir : « La dopamine dans</w:t>
      </w:r>
      <w:r>
        <w:rPr>
          <w:color w:val="231F20"/>
          <w:spacing w:val="-8"/>
          <w:w w:val="95"/>
        </w:rPr>
        <w:t xml:space="preserve"> </w:t>
      </w:r>
      <w:r>
        <w:rPr>
          <w:color w:val="231F20"/>
          <w:w w:val="95"/>
        </w:rPr>
        <w:t>tous</w:t>
      </w:r>
      <w:r>
        <w:rPr>
          <w:color w:val="231F20"/>
          <w:spacing w:val="-8"/>
          <w:w w:val="95"/>
        </w:rPr>
        <w:t xml:space="preserve"> </w:t>
      </w:r>
      <w:r>
        <w:rPr>
          <w:color w:val="231F20"/>
          <w:w w:val="95"/>
        </w:rPr>
        <w:t>ses</w:t>
      </w:r>
      <w:r>
        <w:rPr>
          <w:color w:val="231F20"/>
          <w:spacing w:val="-8"/>
          <w:w w:val="95"/>
        </w:rPr>
        <w:t xml:space="preserve"> </w:t>
      </w:r>
      <w:r>
        <w:rPr>
          <w:color w:val="231F20"/>
          <w:w w:val="95"/>
        </w:rPr>
        <w:t>états</w:t>
      </w:r>
      <w:r>
        <w:rPr>
          <w:color w:val="231F20"/>
          <w:spacing w:val="-8"/>
          <w:w w:val="95"/>
        </w:rPr>
        <w:t xml:space="preserve"> </w:t>
      </w:r>
      <w:r>
        <w:rPr>
          <w:color w:val="231F20"/>
          <w:w w:val="95"/>
        </w:rPr>
        <w:t>»,</w:t>
      </w:r>
      <w:r>
        <w:rPr>
          <w:color w:val="231F20"/>
          <w:spacing w:val="-8"/>
          <w:w w:val="95"/>
        </w:rPr>
        <w:t xml:space="preserve"> </w:t>
      </w:r>
      <w:r>
        <w:rPr>
          <w:color w:val="231F20"/>
          <w:w w:val="95"/>
        </w:rPr>
        <w:t>livre</w:t>
      </w:r>
      <w:r>
        <w:rPr>
          <w:color w:val="231F20"/>
          <w:spacing w:val="-8"/>
          <w:w w:val="95"/>
        </w:rPr>
        <w:t xml:space="preserve"> </w:t>
      </w:r>
      <w:r>
        <w:rPr>
          <w:color w:val="231F20"/>
          <w:w w:val="95"/>
        </w:rPr>
        <w:t>de</w:t>
      </w:r>
      <w:r>
        <w:rPr>
          <w:color w:val="231F20"/>
          <w:spacing w:val="-8"/>
          <w:w w:val="95"/>
        </w:rPr>
        <w:t xml:space="preserve"> </w:t>
      </w:r>
      <w:r>
        <w:rPr>
          <w:color w:val="231F20"/>
          <w:w w:val="95"/>
        </w:rPr>
        <w:t>l'auteur,</w:t>
      </w:r>
      <w:r>
        <w:rPr>
          <w:color w:val="231F20"/>
          <w:spacing w:val="-8"/>
          <w:w w:val="95"/>
        </w:rPr>
        <w:t xml:space="preserve"> </w:t>
      </w:r>
      <w:r>
        <w:rPr>
          <w:color w:val="231F20"/>
          <w:w w:val="95"/>
        </w:rPr>
        <w:t>aux</w:t>
      </w:r>
      <w:r>
        <w:rPr>
          <w:color w:val="231F20"/>
          <w:spacing w:val="-8"/>
          <w:w w:val="95"/>
        </w:rPr>
        <w:t xml:space="preserve"> </w:t>
      </w:r>
      <w:r>
        <w:rPr>
          <w:color w:val="231F20"/>
          <w:w w:val="95"/>
        </w:rPr>
        <w:t>éditions</w:t>
      </w:r>
      <w:r>
        <w:rPr>
          <w:color w:val="231F20"/>
          <w:spacing w:val="-8"/>
          <w:w w:val="95"/>
        </w:rPr>
        <w:t xml:space="preserve"> </w:t>
      </w:r>
      <w:r>
        <w:rPr>
          <w:color w:val="231F20"/>
          <w:w w:val="95"/>
        </w:rPr>
        <w:t>Docis,</w:t>
      </w:r>
      <w:r>
        <w:rPr>
          <w:color w:val="231F20"/>
          <w:spacing w:val="-8"/>
          <w:w w:val="95"/>
        </w:rPr>
        <w:t xml:space="preserve"> </w:t>
      </w:r>
      <w:r>
        <w:rPr>
          <w:color w:val="231F20"/>
          <w:w w:val="95"/>
        </w:rPr>
        <w:t>2015).</w:t>
      </w:r>
    </w:p>
    <w:p w14:paraId="49CE7C1A" w14:textId="77777777" w:rsidR="00B76AFF" w:rsidRDefault="00000000">
      <w:pPr>
        <w:pStyle w:val="Titre3"/>
        <w:spacing w:before="233"/>
        <w:jc w:val="both"/>
      </w:pPr>
      <w:r>
        <w:rPr>
          <w:color w:val="231F20"/>
          <w:w w:val="90"/>
        </w:rPr>
        <w:t>Dosages</w:t>
      </w:r>
      <w:r>
        <w:rPr>
          <w:color w:val="231F20"/>
          <w:spacing w:val="3"/>
        </w:rPr>
        <w:t xml:space="preserve"> </w:t>
      </w:r>
      <w:r>
        <w:rPr>
          <w:color w:val="231F20"/>
          <w:w w:val="90"/>
        </w:rPr>
        <w:t>du</w:t>
      </w:r>
      <w:r>
        <w:rPr>
          <w:color w:val="231F20"/>
          <w:spacing w:val="3"/>
        </w:rPr>
        <w:t xml:space="preserve"> </w:t>
      </w:r>
      <w:r>
        <w:rPr>
          <w:color w:val="231F20"/>
          <w:w w:val="90"/>
        </w:rPr>
        <w:t>THC</w:t>
      </w:r>
      <w:r>
        <w:rPr>
          <w:color w:val="231F20"/>
          <w:spacing w:val="3"/>
        </w:rPr>
        <w:t xml:space="preserve"> </w:t>
      </w:r>
      <w:r>
        <w:rPr>
          <w:color w:val="231F20"/>
          <w:w w:val="90"/>
        </w:rPr>
        <w:t>et</w:t>
      </w:r>
      <w:r>
        <w:rPr>
          <w:color w:val="231F20"/>
          <w:spacing w:val="2"/>
        </w:rPr>
        <w:t xml:space="preserve"> </w:t>
      </w:r>
      <w:r>
        <w:rPr>
          <w:color w:val="231F20"/>
          <w:w w:val="90"/>
        </w:rPr>
        <w:t>de</w:t>
      </w:r>
      <w:r>
        <w:rPr>
          <w:color w:val="231F20"/>
          <w:spacing w:val="3"/>
        </w:rPr>
        <w:t xml:space="preserve"> </w:t>
      </w:r>
      <w:r>
        <w:rPr>
          <w:color w:val="231F20"/>
          <w:w w:val="90"/>
        </w:rPr>
        <w:t>ses</w:t>
      </w:r>
      <w:r>
        <w:rPr>
          <w:color w:val="231F20"/>
          <w:spacing w:val="3"/>
        </w:rPr>
        <w:t xml:space="preserve"> </w:t>
      </w:r>
      <w:r>
        <w:rPr>
          <w:color w:val="231F20"/>
          <w:spacing w:val="-2"/>
          <w:w w:val="90"/>
        </w:rPr>
        <w:t>métabolites</w:t>
      </w:r>
    </w:p>
    <w:p w14:paraId="117BD601" w14:textId="77777777" w:rsidR="00B76AFF" w:rsidRDefault="00000000">
      <w:pPr>
        <w:pStyle w:val="Corpsdetexte"/>
        <w:spacing w:before="97" w:line="199" w:lineRule="auto"/>
        <w:ind w:left="453" w:right="101"/>
        <w:jc w:val="both"/>
      </w:pPr>
      <w:r>
        <w:rPr>
          <w:color w:val="231F20"/>
        </w:rPr>
        <w:t xml:space="preserve">Différentes matrices biologiques* peuvent être utilisées pour </w:t>
      </w:r>
      <w:r>
        <w:rPr>
          <w:color w:val="231F20"/>
          <w:w w:val="95"/>
        </w:rPr>
        <w:t xml:space="preserve">caractériser la présence et pour doser le THC et ses métabolites : </w:t>
      </w:r>
      <w:r>
        <w:rPr>
          <w:color w:val="231F20"/>
          <w:w w:val="90"/>
        </w:rPr>
        <w:t>ainsi,</w:t>
      </w:r>
      <w:r>
        <w:rPr>
          <w:color w:val="231F20"/>
          <w:spacing w:val="-9"/>
          <w:w w:val="90"/>
        </w:rPr>
        <w:t xml:space="preserve"> </w:t>
      </w:r>
      <w:r>
        <w:rPr>
          <w:color w:val="231F20"/>
          <w:w w:val="90"/>
        </w:rPr>
        <w:t>la</w:t>
      </w:r>
      <w:r>
        <w:rPr>
          <w:color w:val="231F20"/>
          <w:spacing w:val="-9"/>
          <w:w w:val="90"/>
        </w:rPr>
        <w:t xml:space="preserve"> </w:t>
      </w:r>
      <w:r>
        <w:rPr>
          <w:color w:val="231F20"/>
          <w:w w:val="90"/>
        </w:rPr>
        <w:t>salive,</w:t>
      </w:r>
      <w:r>
        <w:rPr>
          <w:color w:val="231F20"/>
          <w:spacing w:val="-9"/>
          <w:w w:val="90"/>
        </w:rPr>
        <w:t xml:space="preserve"> </w:t>
      </w:r>
      <w:r>
        <w:rPr>
          <w:color w:val="231F20"/>
          <w:w w:val="90"/>
        </w:rPr>
        <w:t>le</w:t>
      </w:r>
      <w:r>
        <w:rPr>
          <w:color w:val="231F20"/>
          <w:spacing w:val="-9"/>
          <w:w w:val="90"/>
        </w:rPr>
        <w:t xml:space="preserve"> </w:t>
      </w:r>
      <w:r>
        <w:rPr>
          <w:color w:val="231F20"/>
          <w:w w:val="90"/>
        </w:rPr>
        <w:t>sang,</w:t>
      </w:r>
      <w:r>
        <w:rPr>
          <w:color w:val="231F20"/>
          <w:spacing w:val="-9"/>
          <w:w w:val="90"/>
        </w:rPr>
        <w:t xml:space="preserve"> </w:t>
      </w:r>
      <w:r>
        <w:rPr>
          <w:color w:val="231F20"/>
          <w:w w:val="90"/>
        </w:rPr>
        <w:t>les</w:t>
      </w:r>
      <w:r>
        <w:rPr>
          <w:color w:val="231F20"/>
          <w:spacing w:val="-9"/>
          <w:w w:val="90"/>
        </w:rPr>
        <w:t xml:space="preserve"> </w:t>
      </w:r>
      <w:r>
        <w:rPr>
          <w:color w:val="231F20"/>
          <w:w w:val="90"/>
        </w:rPr>
        <w:t>urines,</w:t>
      </w:r>
      <w:r>
        <w:rPr>
          <w:color w:val="231F20"/>
          <w:spacing w:val="-8"/>
          <w:w w:val="90"/>
        </w:rPr>
        <w:t xml:space="preserve"> </w:t>
      </w:r>
      <w:r>
        <w:rPr>
          <w:color w:val="231F20"/>
          <w:w w:val="90"/>
        </w:rPr>
        <w:t>les</w:t>
      </w:r>
      <w:r>
        <w:rPr>
          <w:color w:val="231F20"/>
          <w:spacing w:val="-9"/>
          <w:w w:val="90"/>
        </w:rPr>
        <w:t xml:space="preserve"> </w:t>
      </w:r>
      <w:r>
        <w:rPr>
          <w:color w:val="231F20"/>
          <w:w w:val="90"/>
        </w:rPr>
        <w:t>cheveux</w:t>
      </w:r>
      <w:r>
        <w:rPr>
          <w:color w:val="231F20"/>
          <w:spacing w:val="-9"/>
          <w:w w:val="90"/>
        </w:rPr>
        <w:t xml:space="preserve"> </w:t>
      </w:r>
      <w:r>
        <w:rPr>
          <w:color w:val="231F20"/>
          <w:w w:val="90"/>
        </w:rPr>
        <w:t>et,</w:t>
      </w:r>
      <w:r>
        <w:rPr>
          <w:color w:val="231F20"/>
          <w:spacing w:val="-9"/>
          <w:w w:val="90"/>
        </w:rPr>
        <w:t xml:space="preserve"> </w:t>
      </w:r>
      <w:r>
        <w:rPr>
          <w:color w:val="231F20"/>
          <w:w w:val="90"/>
        </w:rPr>
        <w:t>après</w:t>
      </w:r>
      <w:r>
        <w:rPr>
          <w:color w:val="231F20"/>
          <w:spacing w:val="-9"/>
          <w:w w:val="90"/>
        </w:rPr>
        <w:t xml:space="preserve"> </w:t>
      </w:r>
      <w:r>
        <w:rPr>
          <w:color w:val="231F20"/>
          <w:w w:val="90"/>
        </w:rPr>
        <w:t>la</w:t>
      </w:r>
      <w:r>
        <w:rPr>
          <w:color w:val="231F20"/>
          <w:spacing w:val="-9"/>
          <w:w w:val="90"/>
        </w:rPr>
        <w:t xml:space="preserve"> </w:t>
      </w:r>
      <w:r>
        <w:rPr>
          <w:color w:val="231F20"/>
          <w:w w:val="90"/>
        </w:rPr>
        <w:t>mort,</w:t>
      </w:r>
      <w:r>
        <w:rPr>
          <w:color w:val="231F20"/>
          <w:spacing w:val="-9"/>
          <w:w w:val="90"/>
        </w:rPr>
        <w:t xml:space="preserve"> </w:t>
      </w:r>
      <w:r>
        <w:rPr>
          <w:color w:val="231F20"/>
          <w:w w:val="90"/>
        </w:rPr>
        <w:t>le</w:t>
      </w:r>
      <w:r>
        <w:rPr>
          <w:color w:val="231F20"/>
          <w:spacing w:val="-8"/>
          <w:w w:val="90"/>
        </w:rPr>
        <w:t xml:space="preserve"> </w:t>
      </w:r>
      <w:r>
        <w:rPr>
          <w:color w:val="231F20"/>
          <w:w w:val="90"/>
        </w:rPr>
        <w:t xml:space="preserve">tissu </w:t>
      </w:r>
      <w:r>
        <w:rPr>
          <w:color w:val="231F20"/>
          <w:w w:val="95"/>
        </w:rPr>
        <w:t>cérébral. Les concentrations actives du THC*</w:t>
      </w:r>
      <w:r>
        <w:rPr>
          <w:color w:val="231F20"/>
          <w:spacing w:val="-3"/>
          <w:w w:val="95"/>
        </w:rPr>
        <w:t xml:space="preserve"> </w:t>
      </w:r>
      <w:r>
        <w:rPr>
          <w:color w:val="231F20"/>
          <w:w w:val="95"/>
        </w:rPr>
        <w:t xml:space="preserve">étant très faibles, il </w:t>
      </w:r>
      <w:r>
        <w:rPr>
          <w:color w:val="231F20"/>
          <w:w w:val="90"/>
        </w:rPr>
        <w:t xml:space="preserve">faut disposer d'équipements très sensibles pour les mesurer. Il s'agit de la chromatographie en phase gazeuse couplée à la spectrométrie </w:t>
      </w:r>
      <w:r>
        <w:rPr>
          <w:color w:val="231F20"/>
        </w:rPr>
        <w:t>de</w:t>
      </w:r>
      <w:r>
        <w:rPr>
          <w:color w:val="231F20"/>
          <w:spacing w:val="-5"/>
        </w:rPr>
        <w:t xml:space="preserve"> </w:t>
      </w:r>
      <w:r>
        <w:rPr>
          <w:color w:val="231F20"/>
        </w:rPr>
        <w:t>masse</w:t>
      </w:r>
      <w:r>
        <w:rPr>
          <w:color w:val="231F20"/>
          <w:spacing w:val="-5"/>
        </w:rPr>
        <w:t xml:space="preserve"> </w:t>
      </w:r>
      <w:r>
        <w:rPr>
          <w:color w:val="231F20"/>
        </w:rPr>
        <w:t>et</w:t>
      </w:r>
      <w:r>
        <w:rPr>
          <w:color w:val="231F20"/>
          <w:spacing w:val="-5"/>
        </w:rPr>
        <w:t xml:space="preserve"> </w:t>
      </w:r>
      <w:r>
        <w:rPr>
          <w:color w:val="231F20"/>
        </w:rPr>
        <w:t>de</w:t>
      </w:r>
      <w:r>
        <w:rPr>
          <w:color w:val="231F20"/>
          <w:spacing w:val="-5"/>
        </w:rPr>
        <w:t xml:space="preserve"> </w:t>
      </w:r>
      <w:r>
        <w:rPr>
          <w:color w:val="231F20"/>
        </w:rPr>
        <w:t>la</w:t>
      </w:r>
      <w:r>
        <w:rPr>
          <w:color w:val="231F20"/>
          <w:spacing w:val="-5"/>
        </w:rPr>
        <w:t xml:space="preserve"> </w:t>
      </w:r>
      <w:r>
        <w:rPr>
          <w:color w:val="231F20"/>
        </w:rPr>
        <w:t>chromatographie</w:t>
      </w:r>
      <w:r>
        <w:rPr>
          <w:color w:val="231F20"/>
          <w:spacing w:val="-5"/>
        </w:rPr>
        <w:t xml:space="preserve"> </w:t>
      </w:r>
      <w:r>
        <w:rPr>
          <w:color w:val="231F20"/>
        </w:rPr>
        <w:t>liquide</w:t>
      </w:r>
      <w:r>
        <w:rPr>
          <w:color w:val="231F20"/>
          <w:spacing w:val="-5"/>
        </w:rPr>
        <w:t xml:space="preserve"> </w:t>
      </w:r>
      <w:r>
        <w:rPr>
          <w:color w:val="231F20"/>
        </w:rPr>
        <w:t>haute</w:t>
      </w:r>
      <w:r>
        <w:rPr>
          <w:color w:val="231F20"/>
          <w:spacing w:val="-5"/>
        </w:rPr>
        <w:t xml:space="preserve"> </w:t>
      </w:r>
      <w:r>
        <w:rPr>
          <w:color w:val="231F20"/>
        </w:rPr>
        <w:t xml:space="preserve">performance </w:t>
      </w:r>
      <w:r>
        <w:rPr>
          <w:color w:val="231F20"/>
          <w:w w:val="95"/>
        </w:rPr>
        <w:t>avec,</w:t>
      </w:r>
      <w:r>
        <w:rPr>
          <w:color w:val="231F20"/>
          <w:spacing w:val="-12"/>
          <w:w w:val="95"/>
        </w:rPr>
        <w:t xml:space="preserve"> </w:t>
      </w:r>
      <w:r>
        <w:rPr>
          <w:color w:val="231F20"/>
          <w:w w:val="95"/>
        </w:rPr>
        <w:t>en</w:t>
      </w:r>
      <w:r>
        <w:rPr>
          <w:color w:val="231F20"/>
          <w:spacing w:val="-12"/>
          <w:w w:val="95"/>
        </w:rPr>
        <w:t xml:space="preserve"> </w:t>
      </w:r>
      <w:r>
        <w:rPr>
          <w:color w:val="231F20"/>
          <w:w w:val="95"/>
        </w:rPr>
        <w:t>sortie</w:t>
      </w:r>
      <w:r>
        <w:rPr>
          <w:color w:val="231F20"/>
          <w:spacing w:val="-12"/>
          <w:w w:val="95"/>
        </w:rPr>
        <w:t xml:space="preserve"> </w:t>
      </w:r>
      <w:r>
        <w:rPr>
          <w:color w:val="231F20"/>
          <w:w w:val="95"/>
        </w:rPr>
        <w:t>de</w:t>
      </w:r>
      <w:r>
        <w:rPr>
          <w:color w:val="231F20"/>
          <w:spacing w:val="-12"/>
          <w:w w:val="95"/>
        </w:rPr>
        <w:t xml:space="preserve"> </w:t>
      </w:r>
      <w:r>
        <w:rPr>
          <w:color w:val="231F20"/>
          <w:w w:val="95"/>
        </w:rPr>
        <w:t>colonne,</w:t>
      </w:r>
      <w:r>
        <w:rPr>
          <w:color w:val="231F20"/>
          <w:spacing w:val="-12"/>
          <w:w w:val="95"/>
        </w:rPr>
        <w:t xml:space="preserve"> </w:t>
      </w:r>
      <w:r>
        <w:rPr>
          <w:color w:val="231F20"/>
          <w:w w:val="95"/>
        </w:rPr>
        <w:t>une</w:t>
      </w:r>
      <w:r>
        <w:rPr>
          <w:color w:val="231F20"/>
          <w:spacing w:val="-11"/>
          <w:w w:val="95"/>
        </w:rPr>
        <w:t xml:space="preserve"> </w:t>
      </w:r>
      <w:r>
        <w:rPr>
          <w:color w:val="231F20"/>
          <w:w w:val="95"/>
        </w:rPr>
        <w:t>détection</w:t>
      </w:r>
      <w:r>
        <w:rPr>
          <w:color w:val="231F20"/>
          <w:spacing w:val="-12"/>
          <w:w w:val="95"/>
        </w:rPr>
        <w:t xml:space="preserve"> </w:t>
      </w:r>
      <w:r>
        <w:rPr>
          <w:color w:val="231F20"/>
          <w:w w:val="95"/>
        </w:rPr>
        <w:t>et</w:t>
      </w:r>
      <w:r>
        <w:rPr>
          <w:color w:val="231F20"/>
          <w:spacing w:val="-12"/>
          <w:w w:val="95"/>
        </w:rPr>
        <w:t xml:space="preserve"> </w:t>
      </w:r>
      <w:r>
        <w:rPr>
          <w:color w:val="231F20"/>
          <w:w w:val="95"/>
        </w:rPr>
        <w:t>une</w:t>
      </w:r>
      <w:r>
        <w:rPr>
          <w:color w:val="231F20"/>
          <w:spacing w:val="-12"/>
          <w:w w:val="95"/>
        </w:rPr>
        <w:t xml:space="preserve"> </w:t>
      </w:r>
      <w:r>
        <w:rPr>
          <w:color w:val="231F20"/>
          <w:w w:val="95"/>
        </w:rPr>
        <w:t>quantification</w:t>
      </w:r>
      <w:r>
        <w:rPr>
          <w:color w:val="231F20"/>
          <w:spacing w:val="-12"/>
          <w:w w:val="95"/>
        </w:rPr>
        <w:t xml:space="preserve"> </w:t>
      </w:r>
      <w:r>
        <w:rPr>
          <w:color w:val="231F20"/>
          <w:w w:val="95"/>
        </w:rPr>
        <w:t>par spectrométrie de masse en mode tandem.</w:t>
      </w:r>
    </w:p>
    <w:p w14:paraId="56CD8EB2" w14:textId="77777777" w:rsidR="00B76AFF" w:rsidRDefault="00000000">
      <w:pPr>
        <w:pStyle w:val="Corpsdetexte"/>
        <w:spacing w:line="199" w:lineRule="auto"/>
        <w:ind w:left="453" w:right="101"/>
        <w:jc w:val="both"/>
      </w:pPr>
      <w:r>
        <w:rPr>
          <w:color w:val="231F20"/>
          <w:w w:val="95"/>
        </w:rPr>
        <w:t xml:space="preserve">Les dispositifs actuels permettent de détecter le THC au seuil de </w:t>
      </w:r>
      <w:r>
        <w:rPr>
          <w:color w:val="231F20"/>
          <w:spacing w:val="-2"/>
          <w:w w:val="95"/>
        </w:rPr>
        <w:t>0,2</w:t>
      </w:r>
      <w:r>
        <w:rPr>
          <w:color w:val="231F20"/>
          <w:spacing w:val="-8"/>
          <w:w w:val="95"/>
        </w:rPr>
        <w:t xml:space="preserve"> </w:t>
      </w:r>
      <w:r>
        <w:rPr>
          <w:color w:val="231F20"/>
          <w:spacing w:val="-2"/>
          <w:w w:val="95"/>
        </w:rPr>
        <w:t>microgramme</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litre,</w:t>
      </w:r>
      <w:r>
        <w:rPr>
          <w:color w:val="231F20"/>
          <w:spacing w:val="-8"/>
          <w:w w:val="95"/>
        </w:rPr>
        <w:t xml:space="preserve"> </w:t>
      </w:r>
      <w:r>
        <w:rPr>
          <w:color w:val="231F20"/>
          <w:spacing w:val="-2"/>
          <w:w w:val="95"/>
        </w:rPr>
        <w:t>dans</w:t>
      </w:r>
      <w:r>
        <w:rPr>
          <w:color w:val="231F20"/>
          <w:spacing w:val="-8"/>
          <w:w w:val="95"/>
        </w:rPr>
        <w:t xml:space="preserve"> </w:t>
      </w:r>
      <w:r>
        <w:rPr>
          <w:color w:val="231F20"/>
          <w:spacing w:val="-2"/>
          <w:w w:val="95"/>
        </w:rPr>
        <w:t>le</w:t>
      </w:r>
      <w:r>
        <w:rPr>
          <w:color w:val="231F20"/>
          <w:spacing w:val="-8"/>
          <w:w w:val="95"/>
        </w:rPr>
        <w:t xml:space="preserve"> </w:t>
      </w:r>
      <w:r>
        <w:rPr>
          <w:color w:val="231F20"/>
          <w:spacing w:val="-2"/>
          <w:w w:val="95"/>
        </w:rPr>
        <w:t>plasma</w:t>
      </w:r>
      <w:r>
        <w:rPr>
          <w:color w:val="231F20"/>
          <w:spacing w:val="-8"/>
          <w:w w:val="95"/>
        </w:rPr>
        <w:t xml:space="preserve"> </w:t>
      </w:r>
      <w:r>
        <w:rPr>
          <w:color w:val="231F20"/>
          <w:spacing w:val="-2"/>
          <w:w w:val="95"/>
        </w:rPr>
        <w:t>ou</w:t>
      </w:r>
      <w:r>
        <w:rPr>
          <w:color w:val="231F20"/>
          <w:spacing w:val="-8"/>
          <w:w w:val="95"/>
        </w:rPr>
        <w:t xml:space="preserve"> </w:t>
      </w:r>
      <w:r>
        <w:rPr>
          <w:color w:val="231F20"/>
          <w:spacing w:val="-2"/>
          <w:w w:val="95"/>
        </w:rPr>
        <w:t>dans</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salive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ce</w:t>
      </w:r>
      <w:r>
        <w:rPr>
          <w:color w:val="231F20"/>
          <w:spacing w:val="-8"/>
          <w:w w:val="95"/>
        </w:rPr>
        <w:t xml:space="preserve"> </w:t>
      </w:r>
      <w:r>
        <w:rPr>
          <w:color w:val="231F20"/>
          <w:spacing w:val="-2"/>
          <w:w w:val="95"/>
        </w:rPr>
        <w:t xml:space="preserve">qui </w:t>
      </w:r>
      <w:r>
        <w:rPr>
          <w:color w:val="231F20"/>
          <w:w w:val="90"/>
        </w:rPr>
        <w:t xml:space="preserve">correspond, dans le faible volume utilisé pour la mesure, à des doses infimes. Le THC peut être quantifié dans le cerveau (post-mortem), </w:t>
      </w:r>
      <w:r>
        <w:rPr>
          <w:color w:val="231F20"/>
          <w:w w:val="95"/>
        </w:rPr>
        <w:t>alors</w:t>
      </w:r>
      <w:r>
        <w:rPr>
          <w:color w:val="231F20"/>
          <w:spacing w:val="-12"/>
          <w:w w:val="95"/>
        </w:rPr>
        <w:t xml:space="preserve"> </w:t>
      </w:r>
      <w:r>
        <w:rPr>
          <w:color w:val="231F20"/>
          <w:w w:val="95"/>
        </w:rPr>
        <w:t>qu'il</w:t>
      </w:r>
      <w:r>
        <w:rPr>
          <w:color w:val="231F20"/>
          <w:spacing w:val="-12"/>
          <w:w w:val="95"/>
        </w:rPr>
        <w:t xml:space="preserve"> </w:t>
      </w:r>
      <w:r>
        <w:rPr>
          <w:color w:val="231F20"/>
          <w:w w:val="95"/>
        </w:rPr>
        <w:t>n'est</w:t>
      </w:r>
      <w:r>
        <w:rPr>
          <w:color w:val="231F20"/>
          <w:spacing w:val="-12"/>
          <w:w w:val="95"/>
        </w:rPr>
        <w:t xml:space="preserve"> </w:t>
      </w:r>
      <w:r>
        <w:rPr>
          <w:color w:val="231F20"/>
          <w:w w:val="95"/>
        </w:rPr>
        <w:t>plus</w:t>
      </w:r>
      <w:r>
        <w:rPr>
          <w:color w:val="231F20"/>
          <w:spacing w:val="-12"/>
          <w:w w:val="95"/>
        </w:rPr>
        <w:t xml:space="preserve"> </w:t>
      </w:r>
      <w:r>
        <w:rPr>
          <w:color w:val="231F20"/>
          <w:w w:val="95"/>
        </w:rPr>
        <w:t>détectable</w:t>
      </w:r>
      <w:r>
        <w:rPr>
          <w:color w:val="231F20"/>
          <w:spacing w:val="-12"/>
          <w:w w:val="95"/>
        </w:rPr>
        <w:t xml:space="preserve"> </w:t>
      </w:r>
      <w:r>
        <w:rPr>
          <w:color w:val="231F20"/>
          <w:w w:val="95"/>
        </w:rPr>
        <w:t>dans</w:t>
      </w:r>
      <w:r>
        <w:rPr>
          <w:color w:val="231F20"/>
          <w:spacing w:val="-11"/>
          <w:w w:val="95"/>
        </w:rPr>
        <w:t xml:space="preserve"> </w:t>
      </w:r>
      <w:r>
        <w:rPr>
          <w:color w:val="231F20"/>
          <w:w w:val="95"/>
        </w:rPr>
        <w:t>le</w:t>
      </w:r>
      <w:r>
        <w:rPr>
          <w:color w:val="231F20"/>
          <w:spacing w:val="-12"/>
          <w:w w:val="95"/>
        </w:rPr>
        <w:t xml:space="preserve"> </w:t>
      </w:r>
      <w:r>
        <w:rPr>
          <w:color w:val="231F20"/>
          <w:w w:val="95"/>
        </w:rPr>
        <w:t>sang</w:t>
      </w:r>
      <w:r>
        <w:rPr>
          <w:color w:val="231F20"/>
          <w:spacing w:val="-12"/>
          <w:w w:val="95"/>
        </w:rPr>
        <w:t xml:space="preserve"> </w:t>
      </w:r>
      <w:r>
        <w:rPr>
          <w:color w:val="231F20"/>
          <w:w w:val="95"/>
        </w:rPr>
        <w:t>(Mura</w:t>
      </w:r>
      <w:r>
        <w:rPr>
          <w:color w:val="231F20"/>
          <w:spacing w:val="-12"/>
          <w:w w:val="95"/>
        </w:rPr>
        <w:t xml:space="preserve"> </w:t>
      </w:r>
      <w:r>
        <w:rPr>
          <w:color w:val="231F20"/>
          <w:w w:val="95"/>
        </w:rPr>
        <w:t>P.</w:t>
      </w:r>
      <w:r>
        <w:rPr>
          <w:color w:val="231F20"/>
          <w:spacing w:val="-12"/>
          <w:w w:val="95"/>
        </w:rPr>
        <w:t xml:space="preserve"> </w:t>
      </w:r>
      <w:r>
        <w:rPr>
          <w:color w:val="231F20"/>
          <w:w w:val="95"/>
        </w:rPr>
        <w:t>et</w:t>
      </w:r>
      <w:r>
        <w:rPr>
          <w:color w:val="231F20"/>
          <w:spacing w:val="-11"/>
          <w:w w:val="95"/>
        </w:rPr>
        <w:t xml:space="preserve"> </w:t>
      </w:r>
      <w:r>
        <w:rPr>
          <w:color w:val="231F20"/>
          <w:w w:val="95"/>
        </w:rPr>
        <w:t>al.,</w:t>
      </w:r>
      <w:r>
        <w:rPr>
          <w:color w:val="231F20"/>
          <w:spacing w:val="-12"/>
          <w:w w:val="95"/>
        </w:rPr>
        <w:t xml:space="preserve"> </w:t>
      </w:r>
      <w:r>
        <w:rPr>
          <w:i/>
          <w:color w:val="231F20"/>
          <w:w w:val="95"/>
        </w:rPr>
        <w:t>J.</w:t>
      </w:r>
      <w:r>
        <w:rPr>
          <w:i/>
          <w:color w:val="231F20"/>
          <w:spacing w:val="-12"/>
          <w:w w:val="95"/>
        </w:rPr>
        <w:t xml:space="preserve"> </w:t>
      </w:r>
      <w:r>
        <w:rPr>
          <w:i/>
          <w:color w:val="231F20"/>
          <w:w w:val="95"/>
        </w:rPr>
        <w:t xml:space="preserve">Anal. </w:t>
      </w:r>
      <w:r>
        <w:rPr>
          <w:i/>
          <w:color w:val="231F20"/>
        </w:rPr>
        <w:t>Toxicol.</w:t>
      </w:r>
      <w:r>
        <w:rPr>
          <w:color w:val="231F20"/>
        </w:rPr>
        <w:t>,</w:t>
      </w:r>
      <w:r>
        <w:rPr>
          <w:color w:val="231F20"/>
          <w:spacing w:val="-15"/>
        </w:rPr>
        <w:t xml:space="preserve"> </w:t>
      </w:r>
      <w:r>
        <w:rPr>
          <w:color w:val="231F20"/>
        </w:rPr>
        <w:t>2005,</w:t>
      </w:r>
      <w:r>
        <w:rPr>
          <w:color w:val="231F20"/>
          <w:spacing w:val="-15"/>
        </w:rPr>
        <w:t xml:space="preserve"> </w:t>
      </w:r>
      <w:r>
        <w:rPr>
          <w:color w:val="231F20"/>
        </w:rPr>
        <w:t>691-2).</w:t>
      </w:r>
    </w:p>
    <w:p w14:paraId="26E8348F" w14:textId="77777777" w:rsidR="00B76AFF" w:rsidRDefault="00000000">
      <w:pPr>
        <w:pStyle w:val="Titre3"/>
        <w:spacing w:before="225"/>
      </w:pPr>
      <w:r>
        <w:rPr>
          <w:color w:val="231F20"/>
          <w:spacing w:val="-2"/>
        </w:rPr>
        <w:t>Drogue</w:t>
      </w:r>
    </w:p>
    <w:p w14:paraId="35350906" w14:textId="77777777" w:rsidR="00B76AFF" w:rsidRDefault="00000000">
      <w:pPr>
        <w:pStyle w:val="Corpsdetexte"/>
        <w:spacing w:before="97" w:line="199" w:lineRule="auto"/>
        <w:ind w:left="453" w:right="101"/>
        <w:jc w:val="both"/>
      </w:pPr>
      <w:r>
        <w:rPr>
          <w:color w:val="231F20"/>
          <w:w w:val="90"/>
        </w:rPr>
        <w:t xml:space="preserve">Substance addictive, toxicomanogène, susceptible d'engendrer une </w:t>
      </w:r>
      <w:r>
        <w:rPr>
          <w:color w:val="231F20"/>
          <w:spacing w:val="-2"/>
          <w:w w:val="95"/>
        </w:rPr>
        <w:t>toxicomanie,</w:t>
      </w:r>
      <w:r>
        <w:rPr>
          <w:color w:val="231F20"/>
          <w:spacing w:val="-10"/>
          <w:w w:val="95"/>
        </w:rPr>
        <w:t xml:space="preserve"> </w:t>
      </w:r>
      <w:r>
        <w:rPr>
          <w:color w:val="231F20"/>
          <w:spacing w:val="-2"/>
          <w:w w:val="95"/>
        </w:rPr>
        <w:t>une</w:t>
      </w:r>
      <w:r>
        <w:rPr>
          <w:color w:val="231F20"/>
          <w:spacing w:val="-10"/>
          <w:w w:val="95"/>
        </w:rPr>
        <w:t xml:space="preserve"> </w:t>
      </w:r>
      <w:r>
        <w:rPr>
          <w:color w:val="231F20"/>
          <w:spacing w:val="-2"/>
          <w:w w:val="95"/>
        </w:rPr>
        <w:t>dépendance</w:t>
      </w:r>
      <w:r>
        <w:rPr>
          <w:color w:val="231F20"/>
          <w:spacing w:val="-10"/>
          <w:w w:val="95"/>
        </w:rPr>
        <w:t xml:space="preserve"> </w:t>
      </w:r>
      <w:r>
        <w:rPr>
          <w:color w:val="231F20"/>
          <w:spacing w:val="-2"/>
          <w:w w:val="95"/>
        </w:rPr>
        <w:t>qui</w:t>
      </w:r>
      <w:r>
        <w:rPr>
          <w:color w:val="231F20"/>
          <w:spacing w:val="-10"/>
          <w:w w:val="95"/>
        </w:rPr>
        <w:t xml:space="preserve"> </w:t>
      </w:r>
      <w:r>
        <w:rPr>
          <w:color w:val="231F20"/>
          <w:spacing w:val="-2"/>
          <w:w w:val="95"/>
        </w:rPr>
        <w:t>est</w:t>
      </w:r>
      <w:r>
        <w:rPr>
          <w:color w:val="231F20"/>
          <w:spacing w:val="-10"/>
          <w:w w:val="95"/>
        </w:rPr>
        <w:t xml:space="preserve"> </w:t>
      </w:r>
      <w:r>
        <w:rPr>
          <w:color w:val="231F20"/>
          <w:spacing w:val="-2"/>
          <w:w w:val="95"/>
        </w:rPr>
        <w:t>à</w:t>
      </w:r>
      <w:r>
        <w:rPr>
          <w:color w:val="231F20"/>
          <w:spacing w:val="-9"/>
          <w:w w:val="95"/>
        </w:rPr>
        <w:t xml:space="preserve"> </w:t>
      </w:r>
      <w:r>
        <w:rPr>
          <w:color w:val="231F20"/>
          <w:spacing w:val="-2"/>
          <w:w w:val="95"/>
        </w:rPr>
        <w:t>tout</w:t>
      </w:r>
      <w:r>
        <w:rPr>
          <w:color w:val="231F20"/>
          <w:spacing w:val="-10"/>
          <w:w w:val="95"/>
        </w:rPr>
        <w:t xml:space="preserve"> </w:t>
      </w:r>
      <w:r>
        <w:rPr>
          <w:color w:val="231F20"/>
          <w:spacing w:val="-2"/>
          <w:w w:val="95"/>
        </w:rPr>
        <w:t>le</w:t>
      </w:r>
      <w:r>
        <w:rPr>
          <w:color w:val="231F20"/>
          <w:spacing w:val="-10"/>
          <w:w w:val="95"/>
        </w:rPr>
        <w:t xml:space="preserve"> </w:t>
      </w:r>
      <w:r>
        <w:rPr>
          <w:color w:val="231F20"/>
          <w:spacing w:val="-2"/>
          <w:w w:val="95"/>
        </w:rPr>
        <w:t>moins</w:t>
      </w:r>
      <w:r>
        <w:rPr>
          <w:color w:val="231F20"/>
          <w:spacing w:val="-10"/>
          <w:w w:val="95"/>
        </w:rPr>
        <w:t xml:space="preserve"> </w:t>
      </w:r>
      <w:r>
        <w:rPr>
          <w:color w:val="231F20"/>
          <w:spacing w:val="-2"/>
          <w:w w:val="95"/>
        </w:rPr>
        <w:t>psychique,</w:t>
      </w:r>
      <w:r>
        <w:rPr>
          <w:color w:val="231F20"/>
          <w:spacing w:val="30"/>
        </w:rPr>
        <w:t xml:space="preserve"> </w:t>
      </w:r>
      <w:r>
        <w:rPr>
          <w:color w:val="231F20"/>
          <w:spacing w:val="-2"/>
          <w:w w:val="95"/>
        </w:rPr>
        <w:t xml:space="preserve">et </w:t>
      </w:r>
      <w:r>
        <w:rPr>
          <w:color w:val="231F20"/>
          <w:w w:val="90"/>
        </w:rPr>
        <w:t>peut</w:t>
      </w:r>
      <w:r>
        <w:rPr>
          <w:color w:val="231F20"/>
          <w:spacing w:val="-8"/>
          <w:w w:val="90"/>
        </w:rPr>
        <w:t xml:space="preserve"> </w:t>
      </w:r>
      <w:r>
        <w:rPr>
          <w:color w:val="231F20"/>
          <w:w w:val="90"/>
        </w:rPr>
        <w:t>éventuellement</w:t>
      </w:r>
      <w:r>
        <w:rPr>
          <w:color w:val="231F20"/>
          <w:spacing w:val="-8"/>
          <w:w w:val="90"/>
        </w:rPr>
        <w:t xml:space="preserve"> </w:t>
      </w:r>
      <w:r>
        <w:rPr>
          <w:color w:val="231F20"/>
          <w:w w:val="90"/>
        </w:rPr>
        <w:t>devenir</w:t>
      </w:r>
      <w:r>
        <w:rPr>
          <w:color w:val="231F20"/>
          <w:spacing w:val="-7"/>
          <w:w w:val="90"/>
        </w:rPr>
        <w:t xml:space="preserve"> </w:t>
      </w:r>
      <w:r>
        <w:rPr>
          <w:color w:val="231F20"/>
          <w:w w:val="90"/>
        </w:rPr>
        <w:t>physique.</w:t>
      </w:r>
      <w:r>
        <w:rPr>
          <w:color w:val="231F20"/>
          <w:spacing w:val="-8"/>
          <w:w w:val="90"/>
        </w:rPr>
        <w:t xml:space="preserve"> </w:t>
      </w:r>
      <w:r>
        <w:rPr>
          <w:color w:val="231F20"/>
          <w:w w:val="90"/>
        </w:rPr>
        <w:t>C'est</w:t>
      </w:r>
      <w:r>
        <w:rPr>
          <w:color w:val="231F20"/>
          <w:spacing w:val="-7"/>
          <w:w w:val="90"/>
        </w:rPr>
        <w:t xml:space="preserve"> </w:t>
      </w:r>
      <w:r>
        <w:rPr>
          <w:color w:val="231F20"/>
          <w:w w:val="90"/>
        </w:rPr>
        <w:t>à</w:t>
      </w:r>
      <w:r>
        <w:rPr>
          <w:color w:val="231F20"/>
          <w:spacing w:val="-8"/>
          <w:w w:val="90"/>
        </w:rPr>
        <w:t xml:space="preserve"> </w:t>
      </w:r>
      <w:r>
        <w:rPr>
          <w:color w:val="231F20"/>
          <w:w w:val="90"/>
        </w:rPr>
        <w:t>partir</w:t>
      </w:r>
      <w:r>
        <w:rPr>
          <w:color w:val="231F20"/>
          <w:spacing w:val="-8"/>
          <w:w w:val="90"/>
        </w:rPr>
        <w:t xml:space="preserve"> </w:t>
      </w:r>
      <w:r>
        <w:rPr>
          <w:color w:val="231F20"/>
          <w:w w:val="90"/>
        </w:rPr>
        <w:t>de</w:t>
      </w:r>
      <w:r>
        <w:rPr>
          <w:color w:val="231F20"/>
          <w:spacing w:val="-7"/>
          <w:w w:val="90"/>
        </w:rPr>
        <w:t xml:space="preserve"> </w:t>
      </w:r>
      <w:r>
        <w:rPr>
          <w:color w:val="231F20"/>
          <w:w w:val="90"/>
        </w:rPr>
        <w:t>ce</w:t>
      </w:r>
      <w:r>
        <w:rPr>
          <w:color w:val="231F20"/>
          <w:spacing w:val="-8"/>
          <w:w w:val="90"/>
        </w:rPr>
        <w:t xml:space="preserve"> </w:t>
      </w:r>
      <w:r>
        <w:rPr>
          <w:color w:val="231F20"/>
          <w:w w:val="90"/>
        </w:rPr>
        <w:t>distinguo</w:t>
      </w:r>
      <w:r>
        <w:rPr>
          <w:color w:val="231F20"/>
          <w:spacing w:val="-7"/>
          <w:w w:val="90"/>
        </w:rPr>
        <w:t xml:space="preserve"> </w:t>
      </w:r>
      <w:r>
        <w:rPr>
          <w:color w:val="231F20"/>
          <w:spacing w:val="-10"/>
          <w:w w:val="90"/>
        </w:rPr>
        <w:t>:</w:t>
      </w:r>
    </w:p>
    <w:p w14:paraId="4EA7F210" w14:textId="77777777" w:rsidR="00B76AFF" w:rsidRDefault="00B76AFF">
      <w:pPr>
        <w:pStyle w:val="Corpsdetexte"/>
        <w:rPr>
          <w:sz w:val="18"/>
        </w:rPr>
      </w:pPr>
    </w:p>
    <w:p w14:paraId="1BFE2336" w14:textId="46381FCF" w:rsidR="00B76AFF" w:rsidRDefault="00000000">
      <w:pPr>
        <w:spacing w:before="102"/>
        <w:ind w:right="100"/>
        <w:jc w:val="right"/>
        <w:rPr>
          <w:sz w:val="24"/>
        </w:rPr>
      </w:pPr>
      <w:r>
        <w:rPr>
          <w:color w:val="323031"/>
          <w:spacing w:val="-5"/>
          <w:sz w:val="24"/>
        </w:rPr>
        <w:t>6</w:t>
      </w:r>
      <w:r w:rsidR="00A32540">
        <w:rPr>
          <w:color w:val="323031"/>
          <w:spacing w:val="-5"/>
          <w:sz w:val="24"/>
        </w:rPr>
        <w:t>6</w:t>
      </w:r>
    </w:p>
    <w:p w14:paraId="7F998875" w14:textId="77777777" w:rsidR="00B76AFF" w:rsidRDefault="00B76AFF">
      <w:pPr>
        <w:jc w:val="right"/>
        <w:rPr>
          <w:sz w:val="24"/>
        </w:rPr>
        <w:sectPr w:rsidR="00B76AFF">
          <w:pgSz w:w="9350" w:h="12750"/>
          <w:pgMar w:top="920" w:right="1280" w:bottom="420" w:left="1100" w:header="0" w:footer="222" w:gutter="0"/>
          <w:cols w:space="720"/>
        </w:sectPr>
      </w:pPr>
    </w:p>
    <w:p w14:paraId="4014F966" w14:textId="77777777" w:rsidR="00B76AFF" w:rsidRDefault="00000000">
      <w:pPr>
        <w:spacing w:before="88"/>
        <w:ind w:left="284"/>
        <w:rPr>
          <w:sz w:val="20"/>
        </w:rPr>
      </w:pPr>
      <w:bookmarkStart w:id="144" w:name="Drogue_douce"/>
      <w:bookmarkStart w:id="145" w:name="_bookmark48"/>
      <w:bookmarkEnd w:id="144"/>
      <w:bookmarkEnd w:id="145"/>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FB0927F" w14:textId="77777777" w:rsidR="00B76AFF" w:rsidRDefault="00000000">
      <w:pPr>
        <w:pStyle w:val="Corpsdetexte"/>
        <w:spacing w:before="10"/>
        <w:rPr>
          <w:sz w:val="17"/>
        </w:rPr>
      </w:pPr>
      <w:r>
        <w:pict w14:anchorId="14F0B680">
          <v:shape id="docshape57" o:spid="_x0000_s2154" style="position:absolute;margin-left:69.2pt;margin-top:13.2pt;width:320.35pt;height:.1pt;z-index:-15697920;mso-wrap-distance-left:0;mso-wrap-distance-right:0;mso-position-horizontal-relative:page" coordorigin="1384,264" coordsize="6407,0" path="m7790,264r-6406,e" filled="f" strokecolor="#231f20" strokeweight=".25pt">
            <v:path arrowok="t"/>
            <w10:wrap type="topAndBottom" anchorx="page"/>
          </v:shape>
        </w:pict>
      </w:r>
    </w:p>
    <w:p w14:paraId="33F1072D" w14:textId="77777777" w:rsidR="00B76AFF" w:rsidRDefault="00B76AFF">
      <w:pPr>
        <w:pStyle w:val="Corpsdetexte"/>
        <w:spacing w:before="7"/>
        <w:rPr>
          <w:sz w:val="7"/>
        </w:rPr>
      </w:pPr>
    </w:p>
    <w:p w14:paraId="40AD18B2" w14:textId="77777777" w:rsidR="00B76AFF" w:rsidRDefault="00000000">
      <w:pPr>
        <w:pStyle w:val="Corpsdetexte"/>
        <w:spacing w:before="145" w:line="201" w:lineRule="auto"/>
        <w:ind w:left="283" w:right="271"/>
        <w:jc w:val="both"/>
      </w:pPr>
      <w:r>
        <w:rPr>
          <w:color w:val="231F20"/>
        </w:rPr>
        <w:t xml:space="preserve">dépendance psychique* vs. dépendance physique*, qu'ont été </w:t>
      </w:r>
      <w:r>
        <w:rPr>
          <w:color w:val="231F20"/>
          <w:w w:val="90"/>
        </w:rPr>
        <w:t xml:space="preserve">distinguées les drogues « douces* » n'induisant qu'une dépendance </w:t>
      </w:r>
      <w:r>
        <w:rPr>
          <w:color w:val="231F20"/>
        </w:rPr>
        <w:t xml:space="preserve">psychique, des drogues « dures* » ajoutant à une dépendance </w:t>
      </w:r>
      <w:r>
        <w:rPr>
          <w:color w:val="231F20"/>
          <w:w w:val="95"/>
        </w:rPr>
        <w:t>psychique</w:t>
      </w:r>
      <w:r>
        <w:rPr>
          <w:color w:val="231F20"/>
          <w:spacing w:val="-2"/>
          <w:w w:val="95"/>
        </w:rPr>
        <w:t xml:space="preserve"> </w:t>
      </w:r>
      <w:r>
        <w:rPr>
          <w:color w:val="231F20"/>
          <w:w w:val="95"/>
        </w:rPr>
        <w:t>une</w:t>
      </w:r>
      <w:r>
        <w:rPr>
          <w:color w:val="231F20"/>
          <w:spacing w:val="-2"/>
          <w:w w:val="95"/>
        </w:rPr>
        <w:t xml:space="preserve"> </w:t>
      </w:r>
      <w:r>
        <w:rPr>
          <w:color w:val="231F20"/>
          <w:w w:val="95"/>
        </w:rPr>
        <w:t>dépendance</w:t>
      </w:r>
      <w:r>
        <w:rPr>
          <w:color w:val="231F20"/>
          <w:spacing w:val="-2"/>
          <w:w w:val="95"/>
        </w:rPr>
        <w:t xml:space="preserve"> </w:t>
      </w:r>
      <w:r>
        <w:rPr>
          <w:color w:val="231F20"/>
          <w:w w:val="95"/>
        </w:rPr>
        <w:t>physique,</w:t>
      </w:r>
      <w:r>
        <w:rPr>
          <w:color w:val="231F20"/>
          <w:spacing w:val="-2"/>
          <w:w w:val="95"/>
        </w:rPr>
        <w:t xml:space="preserve"> </w:t>
      </w:r>
      <w:r>
        <w:rPr>
          <w:color w:val="231F20"/>
          <w:w w:val="95"/>
        </w:rPr>
        <w:t>i.e.</w:t>
      </w:r>
      <w:r>
        <w:rPr>
          <w:color w:val="231F20"/>
          <w:spacing w:val="-2"/>
          <w:w w:val="95"/>
        </w:rPr>
        <w:t xml:space="preserve"> </w:t>
      </w:r>
      <w:r>
        <w:rPr>
          <w:color w:val="231F20"/>
          <w:w w:val="95"/>
        </w:rPr>
        <w:t>des</w:t>
      </w:r>
      <w:r>
        <w:rPr>
          <w:color w:val="231F20"/>
          <w:spacing w:val="-2"/>
          <w:w w:val="95"/>
        </w:rPr>
        <w:t xml:space="preserve"> </w:t>
      </w:r>
      <w:r>
        <w:rPr>
          <w:color w:val="231F20"/>
          <w:w w:val="95"/>
        </w:rPr>
        <w:t>troubles</w:t>
      </w:r>
      <w:r>
        <w:rPr>
          <w:color w:val="231F20"/>
          <w:spacing w:val="-2"/>
          <w:w w:val="95"/>
        </w:rPr>
        <w:t xml:space="preserve"> </w:t>
      </w:r>
      <w:r>
        <w:rPr>
          <w:color w:val="231F20"/>
          <w:w w:val="95"/>
        </w:rPr>
        <w:t xml:space="preserve">physiques/ </w:t>
      </w:r>
      <w:r>
        <w:rPr>
          <w:color w:val="231F20"/>
        </w:rPr>
        <w:t>somatiques</w:t>
      </w:r>
      <w:r>
        <w:rPr>
          <w:color w:val="231F20"/>
          <w:spacing w:val="-10"/>
        </w:rPr>
        <w:t xml:space="preserve"> </w:t>
      </w:r>
      <w:r>
        <w:rPr>
          <w:color w:val="231F20"/>
        </w:rPr>
        <w:t>qui</w:t>
      </w:r>
      <w:r>
        <w:rPr>
          <w:color w:val="231F20"/>
          <w:spacing w:val="-10"/>
        </w:rPr>
        <w:t xml:space="preserve"> </w:t>
      </w:r>
      <w:r>
        <w:rPr>
          <w:color w:val="231F20"/>
        </w:rPr>
        <w:t>sont</w:t>
      </w:r>
      <w:r>
        <w:rPr>
          <w:color w:val="231F20"/>
          <w:spacing w:val="-10"/>
        </w:rPr>
        <w:t xml:space="preserve"> </w:t>
      </w:r>
      <w:r>
        <w:rPr>
          <w:color w:val="231F20"/>
        </w:rPr>
        <w:t>en</w:t>
      </w:r>
      <w:r>
        <w:rPr>
          <w:color w:val="231F20"/>
          <w:spacing w:val="-10"/>
        </w:rPr>
        <w:t xml:space="preserve"> </w:t>
      </w:r>
      <w:r>
        <w:rPr>
          <w:color w:val="231F20"/>
        </w:rPr>
        <w:t>relation</w:t>
      </w:r>
      <w:r>
        <w:rPr>
          <w:color w:val="231F20"/>
          <w:spacing w:val="-10"/>
        </w:rPr>
        <w:t xml:space="preserve"> </w:t>
      </w:r>
      <w:r>
        <w:rPr>
          <w:color w:val="231F20"/>
        </w:rPr>
        <w:t>avec</w:t>
      </w:r>
      <w:r>
        <w:rPr>
          <w:color w:val="231F20"/>
          <w:spacing w:val="-10"/>
        </w:rPr>
        <w:t xml:space="preserve"> </w:t>
      </w:r>
      <w:r>
        <w:rPr>
          <w:color w:val="231F20"/>
        </w:rPr>
        <w:t>la</w:t>
      </w:r>
      <w:r>
        <w:rPr>
          <w:color w:val="231F20"/>
          <w:spacing w:val="-10"/>
        </w:rPr>
        <w:t xml:space="preserve"> </w:t>
      </w:r>
      <w:r>
        <w:rPr>
          <w:color w:val="231F20"/>
        </w:rPr>
        <w:t>privation</w:t>
      </w:r>
      <w:r>
        <w:rPr>
          <w:color w:val="231F20"/>
          <w:spacing w:val="-10"/>
        </w:rPr>
        <w:t xml:space="preserve"> </w:t>
      </w:r>
      <w:r>
        <w:rPr>
          <w:color w:val="231F20"/>
        </w:rPr>
        <w:t>de</w:t>
      </w:r>
      <w:r>
        <w:rPr>
          <w:color w:val="231F20"/>
          <w:spacing w:val="-10"/>
        </w:rPr>
        <w:t xml:space="preserve"> </w:t>
      </w:r>
      <w:r>
        <w:rPr>
          <w:color w:val="231F20"/>
        </w:rPr>
        <w:t>la</w:t>
      </w:r>
      <w:r>
        <w:rPr>
          <w:color w:val="231F20"/>
          <w:spacing w:val="-10"/>
        </w:rPr>
        <w:t xml:space="preserve"> </w:t>
      </w:r>
      <w:r>
        <w:rPr>
          <w:color w:val="231F20"/>
        </w:rPr>
        <w:t xml:space="preserve">drogue/ </w:t>
      </w:r>
      <w:r>
        <w:rPr>
          <w:color w:val="231F20"/>
          <w:w w:val="95"/>
        </w:rPr>
        <w:t>l'abstinence. Cette distinction n'est pas absolue.</w:t>
      </w:r>
    </w:p>
    <w:p w14:paraId="4B994C37" w14:textId="77777777" w:rsidR="00B76AFF" w:rsidRDefault="00000000">
      <w:pPr>
        <w:pStyle w:val="Corpsdetexte"/>
        <w:spacing w:before="1" w:line="199" w:lineRule="auto"/>
        <w:ind w:left="283" w:right="270"/>
        <w:jc w:val="both"/>
        <w:rPr>
          <w:i/>
        </w:rPr>
      </w:pPr>
      <w:r>
        <w:rPr>
          <w:color w:val="231F20"/>
          <w:w w:val="90"/>
        </w:rPr>
        <w:t>L'alcool</w:t>
      </w:r>
      <w:r>
        <w:rPr>
          <w:color w:val="231F20"/>
          <w:spacing w:val="-5"/>
          <w:w w:val="90"/>
        </w:rPr>
        <w:t xml:space="preserve"> </w:t>
      </w:r>
      <w:r>
        <w:rPr>
          <w:color w:val="231F20"/>
          <w:w w:val="90"/>
        </w:rPr>
        <w:t>est</w:t>
      </w:r>
      <w:r>
        <w:rPr>
          <w:color w:val="231F20"/>
          <w:spacing w:val="-5"/>
          <w:w w:val="90"/>
        </w:rPr>
        <w:t xml:space="preserve"> </w:t>
      </w:r>
      <w:r>
        <w:rPr>
          <w:color w:val="231F20"/>
          <w:w w:val="90"/>
        </w:rPr>
        <w:t>le</w:t>
      </w:r>
      <w:r>
        <w:rPr>
          <w:color w:val="231F20"/>
          <w:spacing w:val="-5"/>
          <w:w w:val="90"/>
        </w:rPr>
        <w:t xml:space="preserve"> </w:t>
      </w:r>
      <w:r>
        <w:rPr>
          <w:color w:val="231F20"/>
          <w:w w:val="90"/>
        </w:rPr>
        <w:t>plus</w:t>
      </w:r>
      <w:r>
        <w:rPr>
          <w:color w:val="231F20"/>
          <w:spacing w:val="-5"/>
          <w:w w:val="90"/>
        </w:rPr>
        <w:t xml:space="preserve"> </w:t>
      </w:r>
      <w:r>
        <w:rPr>
          <w:color w:val="231F20"/>
          <w:w w:val="90"/>
        </w:rPr>
        <w:t>souvent</w:t>
      </w:r>
      <w:r>
        <w:rPr>
          <w:color w:val="231F20"/>
          <w:spacing w:val="-5"/>
          <w:w w:val="90"/>
        </w:rPr>
        <w:t xml:space="preserve"> </w:t>
      </w:r>
      <w:r>
        <w:rPr>
          <w:color w:val="231F20"/>
          <w:w w:val="90"/>
        </w:rPr>
        <w:t>une</w:t>
      </w:r>
      <w:r>
        <w:rPr>
          <w:color w:val="231F20"/>
          <w:spacing w:val="-5"/>
          <w:w w:val="90"/>
        </w:rPr>
        <w:t xml:space="preserve"> </w:t>
      </w:r>
      <w:r>
        <w:rPr>
          <w:color w:val="231F20"/>
          <w:w w:val="90"/>
        </w:rPr>
        <w:t>drogue</w:t>
      </w:r>
      <w:r>
        <w:rPr>
          <w:color w:val="231F20"/>
          <w:spacing w:val="-5"/>
          <w:w w:val="90"/>
        </w:rPr>
        <w:t xml:space="preserve"> </w:t>
      </w:r>
      <w:r>
        <w:rPr>
          <w:color w:val="231F20"/>
          <w:w w:val="90"/>
        </w:rPr>
        <w:t>douce</w:t>
      </w:r>
      <w:r>
        <w:rPr>
          <w:color w:val="231F20"/>
          <w:spacing w:val="-5"/>
          <w:w w:val="90"/>
        </w:rPr>
        <w:t xml:space="preserve"> </w:t>
      </w:r>
      <w:r>
        <w:rPr>
          <w:color w:val="231F20"/>
          <w:w w:val="90"/>
        </w:rPr>
        <w:t>mais,</w:t>
      </w:r>
      <w:r>
        <w:rPr>
          <w:color w:val="231F20"/>
          <w:spacing w:val="-5"/>
          <w:w w:val="90"/>
        </w:rPr>
        <w:t xml:space="preserve"> </w:t>
      </w:r>
      <w:r>
        <w:rPr>
          <w:color w:val="231F20"/>
          <w:w w:val="90"/>
        </w:rPr>
        <w:t>pour</w:t>
      </w:r>
      <w:r>
        <w:rPr>
          <w:color w:val="231F20"/>
          <w:spacing w:val="-5"/>
          <w:w w:val="90"/>
        </w:rPr>
        <w:t xml:space="preserve"> </w:t>
      </w:r>
      <w:r>
        <w:rPr>
          <w:color w:val="231F20"/>
          <w:w w:val="90"/>
        </w:rPr>
        <w:t>des</w:t>
      </w:r>
      <w:r>
        <w:rPr>
          <w:color w:val="231F20"/>
          <w:spacing w:val="-5"/>
          <w:w w:val="90"/>
        </w:rPr>
        <w:t xml:space="preserve"> </w:t>
      </w:r>
      <w:r>
        <w:rPr>
          <w:color w:val="231F20"/>
          <w:w w:val="90"/>
        </w:rPr>
        <w:t xml:space="preserve">niveaux </w:t>
      </w:r>
      <w:r>
        <w:rPr>
          <w:color w:val="231F20"/>
          <w:w w:val="95"/>
        </w:rPr>
        <w:t>très</w:t>
      </w:r>
      <w:r>
        <w:rPr>
          <w:color w:val="231F20"/>
          <w:spacing w:val="-12"/>
          <w:w w:val="95"/>
        </w:rPr>
        <w:t xml:space="preserve"> </w:t>
      </w:r>
      <w:r>
        <w:rPr>
          <w:color w:val="231F20"/>
          <w:w w:val="95"/>
        </w:rPr>
        <w:t>élevés</w:t>
      </w:r>
      <w:r>
        <w:rPr>
          <w:color w:val="231F20"/>
          <w:spacing w:val="-12"/>
          <w:w w:val="95"/>
        </w:rPr>
        <w:t xml:space="preserve"> </w:t>
      </w:r>
      <w:r>
        <w:rPr>
          <w:color w:val="231F20"/>
          <w:w w:val="95"/>
        </w:rPr>
        <w:t>de</w:t>
      </w:r>
      <w:r>
        <w:rPr>
          <w:color w:val="231F20"/>
          <w:spacing w:val="-12"/>
          <w:w w:val="95"/>
        </w:rPr>
        <w:t xml:space="preserve"> </w:t>
      </w:r>
      <w:r>
        <w:rPr>
          <w:color w:val="231F20"/>
          <w:w w:val="95"/>
        </w:rPr>
        <w:t>consommation,</w:t>
      </w:r>
      <w:r>
        <w:rPr>
          <w:color w:val="231F20"/>
          <w:spacing w:val="-12"/>
          <w:w w:val="95"/>
        </w:rPr>
        <w:t xml:space="preserve"> </w:t>
      </w:r>
      <w:r>
        <w:rPr>
          <w:color w:val="231F20"/>
          <w:w w:val="95"/>
        </w:rPr>
        <w:t>l'abstinence</w:t>
      </w:r>
      <w:r>
        <w:rPr>
          <w:color w:val="231F20"/>
          <w:spacing w:val="-12"/>
          <w:w w:val="95"/>
        </w:rPr>
        <w:t xml:space="preserve"> </w:t>
      </w:r>
      <w:r>
        <w:rPr>
          <w:color w:val="231F20"/>
          <w:w w:val="95"/>
        </w:rPr>
        <w:t>brusque</w:t>
      </w:r>
      <w:r>
        <w:rPr>
          <w:color w:val="231F20"/>
          <w:spacing w:val="-11"/>
          <w:w w:val="95"/>
        </w:rPr>
        <w:t xml:space="preserve"> </w:t>
      </w:r>
      <w:r>
        <w:rPr>
          <w:color w:val="231F20"/>
          <w:w w:val="95"/>
        </w:rPr>
        <w:t>peut</w:t>
      </w:r>
      <w:r>
        <w:rPr>
          <w:color w:val="231F20"/>
          <w:spacing w:val="-12"/>
          <w:w w:val="95"/>
        </w:rPr>
        <w:t xml:space="preserve"> </w:t>
      </w:r>
      <w:r>
        <w:rPr>
          <w:color w:val="231F20"/>
          <w:w w:val="95"/>
        </w:rPr>
        <w:t>mettre</w:t>
      </w:r>
      <w:r>
        <w:rPr>
          <w:color w:val="231F20"/>
          <w:spacing w:val="-12"/>
          <w:w w:val="95"/>
        </w:rPr>
        <w:t xml:space="preserve"> </w:t>
      </w:r>
      <w:r>
        <w:rPr>
          <w:color w:val="231F20"/>
          <w:w w:val="95"/>
        </w:rPr>
        <w:t xml:space="preserve">en </w:t>
      </w:r>
      <w:r>
        <w:rPr>
          <w:color w:val="231F20"/>
        </w:rPr>
        <w:t>jeu</w:t>
      </w:r>
      <w:r>
        <w:rPr>
          <w:color w:val="231F20"/>
          <w:spacing w:val="-13"/>
        </w:rPr>
        <w:t xml:space="preserve"> </w:t>
      </w:r>
      <w:r>
        <w:rPr>
          <w:color w:val="231F20"/>
        </w:rPr>
        <w:t>le</w:t>
      </w:r>
      <w:r>
        <w:rPr>
          <w:color w:val="231F20"/>
          <w:spacing w:val="-13"/>
        </w:rPr>
        <w:t xml:space="preserve"> </w:t>
      </w:r>
      <w:r>
        <w:rPr>
          <w:color w:val="231F20"/>
        </w:rPr>
        <w:t>pronostic</w:t>
      </w:r>
      <w:r>
        <w:rPr>
          <w:color w:val="231F20"/>
          <w:spacing w:val="-13"/>
        </w:rPr>
        <w:t xml:space="preserve"> </w:t>
      </w:r>
      <w:r>
        <w:rPr>
          <w:color w:val="231F20"/>
        </w:rPr>
        <w:t>vital,</w:t>
      </w:r>
      <w:r>
        <w:rPr>
          <w:color w:val="231F20"/>
          <w:spacing w:val="-13"/>
        </w:rPr>
        <w:t xml:space="preserve"> </w:t>
      </w:r>
      <w:r>
        <w:rPr>
          <w:color w:val="231F20"/>
        </w:rPr>
        <w:t>en</w:t>
      </w:r>
      <w:r>
        <w:rPr>
          <w:color w:val="231F20"/>
          <w:spacing w:val="-13"/>
        </w:rPr>
        <w:t xml:space="preserve"> </w:t>
      </w:r>
      <w:r>
        <w:rPr>
          <w:color w:val="231F20"/>
        </w:rPr>
        <w:t>entraînant</w:t>
      </w:r>
      <w:r>
        <w:rPr>
          <w:color w:val="231F20"/>
          <w:spacing w:val="-13"/>
        </w:rPr>
        <w:t xml:space="preserve"> </w:t>
      </w:r>
      <w:r>
        <w:rPr>
          <w:color w:val="231F20"/>
        </w:rPr>
        <w:t>un</w:t>
      </w:r>
      <w:r>
        <w:rPr>
          <w:color w:val="231F20"/>
          <w:spacing w:val="-13"/>
        </w:rPr>
        <w:t xml:space="preserve"> </w:t>
      </w:r>
      <w:r>
        <w:rPr>
          <w:i/>
          <w:color w:val="231F20"/>
        </w:rPr>
        <w:t>delirium</w:t>
      </w:r>
      <w:r>
        <w:rPr>
          <w:i/>
          <w:color w:val="231F20"/>
          <w:spacing w:val="-13"/>
        </w:rPr>
        <w:t xml:space="preserve"> </w:t>
      </w:r>
      <w:r>
        <w:rPr>
          <w:i/>
          <w:color w:val="231F20"/>
        </w:rPr>
        <w:t>tremens</w:t>
      </w:r>
      <w:r>
        <w:rPr>
          <w:i/>
          <w:color w:val="231F20"/>
          <w:spacing w:val="-13"/>
        </w:rPr>
        <w:t xml:space="preserve"> </w:t>
      </w:r>
      <w:r>
        <w:rPr>
          <w:i/>
          <w:color w:val="231F20"/>
        </w:rPr>
        <w:t>a</w:t>
      </w:r>
      <w:r>
        <w:rPr>
          <w:i/>
          <w:color w:val="231F20"/>
          <w:spacing w:val="-13"/>
        </w:rPr>
        <w:t xml:space="preserve"> </w:t>
      </w:r>
      <w:r>
        <w:rPr>
          <w:i/>
          <w:color w:val="231F20"/>
        </w:rPr>
        <w:t xml:space="preserve">potu </w:t>
      </w:r>
      <w:r>
        <w:rPr>
          <w:i/>
          <w:color w:val="231F20"/>
          <w:spacing w:val="-2"/>
        </w:rPr>
        <w:t>suspenso.</w:t>
      </w:r>
    </w:p>
    <w:p w14:paraId="530DB4DE" w14:textId="77777777" w:rsidR="00B76AFF" w:rsidRDefault="00000000">
      <w:pPr>
        <w:pStyle w:val="Corpsdetexte"/>
        <w:spacing w:before="4" w:line="201" w:lineRule="auto"/>
        <w:ind w:left="283" w:right="271"/>
        <w:jc w:val="both"/>
      </w:pPr>
      <w:r>
        <w:rPr>
          <w:color w:val="231F20"/>
          <w:w w:val="95"/>
        </w:rPr>
        <w:t>La</w:t>
      </w:r>
      <w:r>
        <w:rPr>
          <w:color w:val="231F20"/>
          <w:spacing w:val="-4"/>
          <w:w w:val="95"/>
        </w:rPr>
        <w:t xml:space="preserve"> </w:t>
      </w:r>
      <w:r>
        <w:rPr>
          <w:color w:val="231F20"/>
          <w:w w:val="95"/>
        </w:rPr>
        <w:t>cocaïne,</w:t>
      </w:r>
      <w:r>
        <w:rPr>
          <w:color w:val="231F20"/>
          <w:spacing w:val="-4"/>
          <w:w w:val="95"/>
        </w:rPr>
        <w:t xml:space="preserve"> </w:t>
      </w:r>
      <w:r>
        <w:rPr>
          <w:color w:val="231F20"/>
          <w:w w:val="95"/>
        </w:rPr>
        <w:t>malgré</w:t>
      </w:r>
      <w:r>
        <w:rPr>
          <w:color w:val="231F20"/>
          <w:spacing w:val="-4"/>
          <w:w w:val="95"/>
        </w:rPr>
        <w:t xml:space="preserve"> </w:t>
      </w:r>
      <w:r>
        <w:rPr>
          <w:color w:val="231F20"/>
          <w:w w:val="95"/>
        </w:rPr>
        <w:t>son</w:t>
      </w:r>
      <w:r>
        <w:rPr>
          <w:color w:val="231F20"/>
          <w:spacing w:val="-4"/>
          <w:w w:val="95"/>
        </w:rPr>
        <w:t xml:space="preserve"> </w:t>
      </w:r>
      <w:r>
        <w:rPr>
          <w:color w:val="231F20"/>
          <w:w w:val="95"/>
        </w:rPr>
        <w:t>très</w:t>
      </w:r>
      <w:r>
        <w:rPr>
          <w:color w:val="231F20"/>
          <w:spacing w:val="-4"/>
          <w:w w:val="95"/>
        </w:rPr>
        <w:t xml:space="preserve"> </w:t>
      </w:r>
      <w:r>
        <w:rPr>
          <w:color w:val="231F20"/>
          <w:w w:val="95"/>
        </w:rPr>
        <w:t>haut</w:t>
      </w:r>
      <w:r>
        <w:rPr>
          <w:color w:val="231F20"/>
          <w:spacing w:val="-4"/>
          <w:w w:val="95"/>
        </w:rPr>
        <w:t xml:space="preserve"> </w:t>
      </w:r>
      <w:r>
        <w:rPr>
          <w:color w:val="231F20"/>
          <w:w w:val="95"/>
        </w:rPr>
        <w:t>potentiel</w:t>
      </w:r>
      <w:r>
        <w:rPr>
          <w:color w:val="231F20"/>
          <w:spacing w:val="-4"/>
          <w:w w:val="95"/>
        </w:rPr>
        <w:t xml:space="preserve"> </w:t>
      </w:r>
      <w:r>
        <w:rPr>
          <w:color w:val="231F20"/>
          <w:w w:val="95"/>
        </w:rPr>
        <w:t>addictif,</w:t>
      </w:r>
      <w:r>
        <w:rPr>
          <w:color w:val="231F20"/>
          <w:spacing w:val="-4"/>
          <w:w w:val="95"/>
        </w:rPr>
        <w:t xml:space="preserve"> </w:t>
      </w:r>
      <w:r>
        <w:rPr>
          <w:color w:val="231F20"/>
          <w:w w:val="95"/>
        </w:rPr>
        <w:t>ne</w:t>
      </w:r>
      <w:r>
        <w:rPr>
          <w:color w:val="231F20"/>
          <w:spacing w:val="-4"/>
          <w:w w:val="95"/>
        </w:rPr>
        <w:t xml:space="preserve"> </w:t>
      </w:r>
      <w:r>
        <w:rPr>
          <w:color w:val="231F20"/>
          <w:w w:val="95"/>
        </w:rPr>
        <w:t>crée</w:t>
      </w:r>
      <w:r>
        <w:rPr>
          <w:color w:val="231F20"/>
          <w:spacing w:val="-4"/>
          <w:w w:val="95"/>
        </w:rPr>
        <w:t xml:space="preserve"> </w:t>
      </w:r>
      <w:r>
        <w:rPr>
          <w:color w:val="231F20"/>
          <w:w w:val="95"/>
        </w:rPr>
        <w:t>pas</w:t>
      </w:r>
      <w:r>
        <w:rPr>
          <w:color w:val="231F20"/>
          <w:spacing w:val="-4"/>
          <w:w w:val="95"/>
        </w:rPr>
        <w:t xml:space="preserve"> </w:t>
      </w:r>
      <w:r>
        <w:rPr>
          <w:color w:val="231F20"/>
          <w:w w:val="95"/>
        </w:rPr>
        <w:t xml:space="preserve">de </w:t>
      </w:r>
      <w:r>
        <w:rPr>
          <w:color w:val="231F20"/>
        </w:rPr>
        <w:t>dépendance</w:t>
      </w:r>
      <w:r>
        <w:rPr>
          <w:color w:val="231F20"/>
          <w:spacing w:val="-15"/>
        </w:rPr>
        <w:t xml:space="preserve"> </w:t>
      </w:r>
      <w:r>
        <w:rPr>
          <w:color w:val="231F20"/>
        </w:rPr>
        <w:t>physique.</w:t>
      </w:r>
    </w:p>
    <w:p w14:paraId="4FE08F26" w14:textId="77777777" w:rsidR="00B76AFF" w:rsidRDefault="00000000">
      <w:pPr>
        <w:pStyle w:val="Corpsdetexte"/>
        <w:spacing w:line="201" w:lineRule="auto"/>
        <w:ind w:left="283" w:right="271"/>
        <w:jc w:val="both"/>
      </w:pPr>
      <w:r>
        <w:rPr>
          <w:color w:val="231F20"/>
          <w:w w:val="90"/>
        </w:rPr>
        <w:t>Le</w:t>
      </w:r>
      <w:r>
        <w:rPr>
          <w:color w:val="231F20"/>
          <w:spacing w:val="-1"/>
          <w:w w:val="90"/>
        </w:rPr>
        <w:t xml:space="preserve"> </w:t>
      </w:r>
      <w:r>
        <w:rPr>
          <w:color w:val="231F20"/>
          <w:w w:val="90"/>
        </w:rPr>
        <w:t>cannabis</w:t>
      </w:r>
      <w:r>
        <w:rPr>
          <w:color w:val="231F20"/>
          <w:spacing w:val="-1"/>
          <w:w w:val="90"/>
        </w:rPr>
        <w:t xml:space="preserve"> </w:t>
      </w:r>
      <w:r>
        <w:rPr>
          <w:color w:val="231F20"/>
          <w:w w:val="90"/>
        </w:rPr>
        <w:t>induit</w:t>
      </w:r>
      <w:r>
        <w:rPr>
          <w:color w:val="231F20"/>
          <w:spacing w:val="-1"/>
          <w:w w:val="90"/>
        </w:rPr>
        <w:t xml:space="preserve"> </w:t>
      </w:r>
      <w:r>
        <w:rPr>
          <w:color w:val="231F20"/>
          <w:w w:val="90"/>
        </w:rPr>
        <w:t>une</w:t>
      </w:r>
      <w:r>
        <w:rPr>
          <w:color w:val="231F20"/>
          <w:spacing w:val="-1"/>
          <w:w w:val="90"/>
        </w:rPr>
        <w:t xml:space="preserve"> </w:t>
      </w:r>
      <w:r>
        <w:rPr>
          <w:color w:val="231F20"/>
          <w:w w:val="90"/>
        </w:rPr>
        <w:t>dépendance</w:t>
      </w:r>
      <w:r>
        <w:rPr>
          <w:color w:val="231F20"/>
          <w:spacing w:val="-1"/>
          <w:w w:val="90"/>
        </w:rPr>
        <w:t xml:space="preserve"> </w:t>
      </w:r>
      <w:r>
        <w:rPr>
          <w:color w:val="231F20"/>
          <w:w w:val="90"/>
        </w:rPr>
        <w:t>physique</w:t>
      </w:r>
      <w:r>
        <w:rPr>
          <w:color w:val="231F20"/>
          <w:spacing w:val="-1"/>
          <w:w w:val="90"/>
        </w:rPr>
        <w:t xml:space="preserve"> </w:t>
      </w:r>
      <w:r>
        <w:rPr>
          <w:color w:val="231F20"/>
          <w:w w:val="90"/>
        </w:rPr>
        <w:t>qui</w:t>
      </w:r>
      <w:r>
        <w:rPr>
          <w:color w:val="231F20"/>
          <w:spacing w:val="-1"/>
          <w:w w:val="90"/>
        </w:rPr>
        <w:t xml:space="preserve"> </w:t>
      </w:r>
      <w:r>
        <w:rPr>
          <w:color w:val="231F20"/>
          <w:w w:val="90"/>
        </w:rPr>
        <w:t>est</w:t>
      </w:r>
      <w:r>
        <w:rPr>
          <w:color w:val="231F20"/>
          <w:spacing w:val="-1"/>
          <w:w w:val="90"/>
        </w:rPr>
        <w:t xml:space="preserve"> </w:t>
      </w:r>
      <w:r>
        <w:rPr>
          <w:color w:val="231F20"/>
          <w:w w:val="90"/>
        </w:rPr>
        <w:t>peu</w:t>
      </w:r>
      <w:r>
        <w:rPr>
          <w:color w:val="231F20"/>
          <w:spacing w:val="-1"/>
          <w:w w:val="90"/>
        </w:rPr>
        <w:t xml:space="preserve"> </w:t>
      </w:r>
      <w:r>
        <w:rPr>
          <w:color w:val="231F20"/>
          <w:w w:val="90"/>
        </w:rPr>
        <w:t xml:space="preserve">perceptible </w:t>
      </w:r>
      <w:r>
        <w:rPr>
          <w:color w:val="231F20"/>
          <w:w w:val="95"/>
        </w:rPr>
        <w:t>en raison de sa très longue durée d'élimination, qui étale dans le temps les manifestations d'abstinence (atterrissage en vol plané, contrastant avec le crash de l'héroïne).</w:t>
      </w:r>
    </w:p>
    <w:p w14:paraId="74E09139" w14:textId="77777777" w:rsidR="00B76AFF" w:rsidRDefault="00000000">
      <w:pPr>
        <w:pStyle w:val="Corpsdetexte"/>
        <w:spacing w:line="201" w:lineRule="auto"/>
        <w:ind w:left="283" w:right="270"/>
        <w:jc w:val="both"/>
      </w:pPr>
      <w:r>
        <w:rPr>
          <w:color w:val="231F20"/>
          <w:w w:val="90"/>
        </w:rPr>
        <w:t>Le</w:t>
      </w:r>
      <w:r>
        <w:rPr>
          <w:color w:val="231F20"/>
          <w:spacing w:val="-2"/>
          <w:w w:val="90"/>
        </w:rPr>
        <w:t xml:space="preserve"> </w:t>
      </w:r>
      <w:r>
        <w:rPr>
          <w:color w:val="231F20"/>
          <w:w w:val="90"/>
        </w:rPr>
        <w:t>terme</w:t>
      </w:r>
      <w:r>
        <w:rPr>
          <w:color w:val="231F20"/>
          <w:spacing w:val="-2"/>
          <w:w w:val="90"/>
        </w:rPr>
        <w:t xml:space="preserve"> </w:t>
      </w:r>
      <w:r>
        <w:rPr>
          <w:color w:val="231F20"/>
          <w:w w:val="90"/>
        </w:rPr>
        <w:t>«</w:t>
      </w:r>
      <w:r>
        <w:rPr>
          <w:color w:val="231F20"/>
          <w:spacing w:val="-2"/>
          <w:w w:val="90"/>
        </w:rPr>
        <w:t xml:space="preserve"> </w:t>
      </w:r>
      <w:r>
        <w:rPr>
          <w:color w:val="231F20"/>
          <w:w w:val="90"/>
        </w:rPr>
        <w:t>drogue</w:t>
      </w:r>
      <w:r>
        <w:rPr>
          <w:color w:val="231F20"/>
          <w:spacing w:val="-2"/>
          <w:w w:val="90"/>
        </w:rPr>
        <w:t xml:space="preserve"> </w:t>
      </w:r>
      <w:r>
        <w:rPr>
          <w:color w:val="231F20"/>
          <w:w w:val="90"/>
        </w:rPr>
        <w:t>»,</w:t>
      </w:r>
      <w:r>
        <w:rPr>
          <w:color w:val="231F20"/>
          <w:spacing w:val="-2"/>
          <w:w w:val="90"/>
        </w:rPr>
        <w:t xml:space="preserve"> </w:t>
      </w:r>
      <w:r>
        <w:rPr>
          <w:color w:val="231F20"/>
          <w:w w:val="90"/>
        </w:rPr>
        <w:t>sous</w:t>
      </w:r>
      <w:r>
        <w:rPr>
          <w:color w:val="231F20"/>
          <w:spacing w:val="-2"/>
          <w:w w:val="90"/>
        </w:rPr>
        <w:t xml:space="preserve"> </w:t>
      </w:r>
      <w:r>
        <w:rPr>
          <w:color w:val="231F20"/>
          <w:w w:val="90"/>
        </w:rPr>
        <w:t>des</w:t>
      </w:r>
      <w:r>
        <w:rPr>
          <w:color w:val="231F20"/>
          <w:spacing w:val="-2"/>
          <w:w w:val="90"/>
        </w:rPr>
        <w:t xml:space="preserve"> </w:t>
      </w:r>
      <w:r>
        <w:rPr>
          <w:color w:val="231F20"/>
          <w:w w:val="90"/>
        </w:rPr>
        <w:t>pressions</w:t>
      </w:r>
      <w:r>
        <w:rPr>
          <w:color w:val="231F20"/>
          <w:spacing w:val="-2"/>
          <w:w w:val="90"/>
        </w:rPr>
        <w:t xml:space="preserve"> </w:t>
      </w:r>
      <w:r>
        <w:rPr>
          <w:color w:val="231F20"/>
          <w:w w:val="90"/>
        </w:rPr>
        <w:t>qui</w:t>
      </w:r>
      <w:r>
        <w:rPr>
          <w:color w:val="231F20"/>
          <w:spacing w:val="-2"/>
          <w:w w:val="90"/>
        </w:rPr>
        <w:t xml:space="preserve"> </w:t>
      </w:r>
      <w:r>
        <w:rPr>
          <w:color w:val="231F20"/>
          <w:w w:val="90"/>
        </w:rPr>
        <w:t>s'appliquent</w:t>
      </w:r>
      <w:r>
        <w:rPr>
          <w:color w:val="231F20"/>
          <w:spacing w:val="-2"/>
          <w:w w:val="90"/>
        </w:rPr>
        <w:t xml:space="preserve"> </w:t>
      </w:r>
      <w:r>
        <w:rPr>
          <w:color w:val="231F20"/>
          <w:w w:val="90"/>
        </w:rPr>
        <w:t>à</w:t>
      </w:r>
      <w:r>
        <w:rPr>
          <w:color w:val="231F20"/>
          <w:spacing w:val="-2"/>
          <w:w w:val="90"/>
        </w:rPr>
        <w:t xml:space="preserve"> </w:t>
      </w:r>
      <w:r>
        <w:rPr>
          <w:color w:val="231F20"/>
          <w:w w:val="90"/>
        </w:rPr>
        <w:t>amoindrir la force des mots qui interpellent, alors qu'ils ont pourtant de ce fait une</w:t>
      </w:r>
      <w:r>
        <w:rPr>
          <w:color w:val="231F20"/>
          <w:spacing w:val="-9"/>
          <w:w w:val="90"/>
        </w:rPr>
        <w:t xml:space="preserve"> </w:t>
      </w:r>
      <w:r>
        <w:rPr>
          <w:color w:val="231F20"/>
          <w:w w:val="90"/>
        </w:rPr>
        <w:t>vertu</w:t>
      </w:r>
      <w:r>
        <w:rPr>
          <w:color w:val="231F20"/>
          <w:spacing w:val="-9"/>
          <w:w w:val="90"/>
        </w:rPr>
        <w:t xml:space="preserve"> </w:t>
      </w:r>
      <w:r>
        <w:rPr>
          <w:color w:val="231F20"/>
          <w:w w:val="90"/>
        </w:rPr>
        <w:t>pédagogique,</w:t>
      </w:r>
      <w:r>
        <w:rPr>
          <w:color w:val="231F20"/>
          <w:spacing w:val="-9"/>
          <w:w w:val="90"/>
        </w:rPr>
        <w:t xml:space="preserve"> </w:t>
      </w:r>
      <w:r>
        <w:rPr>
          <w:color w:val="231F20"/>
          <w:w w:val="90"/>
        </w:rPr>
        <w:t>tend</w:t>
      </w:r>
      <w:r>
        <w:rPr>
          <w:color w:val="231F20"/>
          <w:spacing w:val="-9"/>
          <w:w w:val="90"/>
        </w:rPr>
        <w:t xml:space="preserve"> </w:t>
      </w:r>
      <w:r>
        <w:rPr>
          <w:color w:val="231F20"/>
          <w:w w:val="90"/>
        </w:rPr>
        <w:t>à</w:t>
      </w:r>
      <w:r>
        <w:rPr>
          <w:color w:val="231F20"/>
          <w:spacing w:val="-9"/>
          <w:w w:val="90"/>
        </w:rPr>
        <w:t xml:space="preserve"> </w:t>
      </w:r>
      <w:r>
        <w:rPr>
          <w:color w:val="231F20"/>
          <w:w w:val="90"/>
        </w:rPr>
        <w:t>être</w:t>
      </w:r>
      <w:r>
        <w:rPr>
          <w:color w:val="231F20"/>
          <w:spacing w:val="-9"/>
          <w:w w:val="90"/>
        </w:rPr>
        <w:t xml:space="preserve"> </w:t>
      </w:r>
      <w:r>
        <w:rPr>
          <w:color w:val="231F20"/>
          <w:w w:val="90"/>
        </w:rPr>
        <w:t>remplacé</w:t>
      </w:r>
      <w:r>
        <w:rPr>
          <w:color w:val="231F20"/>
          <w:spacing w:val="-8"/>
          <w:w w:val="90"/>
        </w:rPr>
        <w:t xml:space="preserve"> </w:t>
      </w:r>
      <w:r>
        <w:rPr>
          <w:color w:val="231F20"/>
          <w:w w:val="90"/>
        </w:rPr>
        <w:t>par</w:t>
      </w:r>
      <w:r>
        <w:rPr>
          <w:color w:val="231F20"/>
          <w:spacing w:val="-9"/>
          <w:w w:val="90"/>
        </w:rPr>
        <w:t xml:space="preserve"> </w:t>
      </w:r>
      <w:r>
        <w:rPr>
          <w:color w:val="231F20"/>
          <w:w w:val="90"/>
        </w:rPr>
        <w:t>ceux</w:t>
      </w:r>
      <w:r>
        <w:rPr>
          <w:color w:val="231F20"/>
          <w:spacing w:val="-9"/>
          <w:w w:val="90"/>
        </w:rPr>
        <w:t xml:space="preserve"> </w:t>
      </w:r>
      <w:r>
        <w:rPr>
          <w:color w:val="231F20"/>
          <w:w w:val="90"/>
        </w:rPr>
        <w:t>:</w:t>
      </w:r>
      <w:r>
        <w:rPr>
          <w:color w:val="231F20"/>
          <w:spacing w:val="-9"/>
          <w:w w:val="90"/>
        </w:rPr>
        <w:t xml:space="preserve"> </w:t>
      </w:r>
      <w:r>
        <w:rPr>
          <w:color w:val="231F20"/>
          <w:w w:val="90"/>
        </w:rPr>
        <w:t>de</w:t>
      </w:r>
      <w:r>
        <w:rPr>
          <w:color w:val="231F20"/>
          <w:spacing w:val="-9"/>
          <w:w w:val="90"/>
        </w:rPr>
        <w:t xml:space="preserve"> </w:t>
      </w:r>
      <w:r>
        <w:rPr>
          <w:color w:val="231F20"/>
          <w:w w:val="90"/>
        </w:rPr>
        <w:t>«</w:t>
      </w:r>
      <w:r>
        <w:rPr>
          <w:color w:val="231F20"/>
          <w:spacing w:val="-9"/>
          <w:w w:val="90"/>
        </w:rPr>
        <w:t xml:space="preserve"> </w:t>
      </w:r>
      <w:r>
        <w:rPr>
          <w:color w:val="231F20"/>
          <w:w w:val="90"/>
        </w:rPr>
        <w:t xml:space="preserve">substance </w:t>
      </w:r>
      <w:r>
        <w:rPr>
          <w:color w:val="231F20"/>
          <w:w w:val="95"/>
        </w:rPr>
        <w:t>psychoactive » ; de « substance addictive ; voire de « substance » (tout</w:t>
      </w:r>
      <w:r>
        <w:rPr>
          <w:color w:val="231F20"/>
          <w:spacing w:val="-7"/>
          <w:w w:val="95"/>
        </w:rPr>
        <w:t xml:space="preserve"> </w:t>
      </w:r>
      <w:r>
        <w:rPr>
          <w:color w:val="231F20"/>
          <w:w w:val="95"/>
        </w:rPr>
        <w:t>court)</w:t>
      </w:r>
      <w:r>
        <w:rPr>
          <w:color w:val="231F20"/>
          <w:spacing w:val="-7"/>
          <w:w w:val="95"/>
        </w:rPr>
        <w:t xml:space="preserve"> </w:t>
      </w:r>
      <w:r>
        <w:rPr>
          <w:color w:val="231F20"/>
          <w:w w:val="95"/>
        </w:rPr>
        <w:t>;</w:t>
      </w:r>
      <w:r>
        <w:rPr>
          <w:color w:val="231F20"/>
          <w:spacing w:val="-7"/>
          <w:w w:val="95"/>
        </w:rPr>
        <w:t xml:space="preserve"> </w:t>
      </w:r>
      <w:r>
        <w:rPr>
          <w:color w:val="231F20"/>
          <w:w w:val="95"/>
        </w:rPr>
        <w:t>de</w:t>
      </w:r>
      <w:r>
        <w:rPr>
          <w:color w:val="231F20"/>
          <w:spacing w:val="-7"/>
          <w:w w:val="95"/>
        </w:rPr>
        <w:t xml:space="preserve"> </w:t>
      </w:r>
      <w:r>
        <w:rPr>
          <w:color w:val="231F20"/>
          <w:w w:val="95"/>
        </w:rPr>
        <w:t>«</w:t>
      </w:r>
      <w:r>
        <w:rPr>
          <w:color w:val="231F20"/>
          <w:spacing w:val="-7"/>
          <w:w w:val="95"/>
        </w:rPr>
        <w:t xml:space="preserve"> </w:t>
      </w:r>
      <w:r>
        <w:rPr>
          <w:color w:val="231F20"/>
          <w:w w:val="95"/>
        </w:rPr>
        <w:t>psychotrope</w:t>
      </w:r>
      <w:r>
        <w:rPr>
          <w:color w:val="231F20"/>
          <w:spacing w:val="-7"/>
          <w:w w:val="95"/>
        </w:rPr>
        <w:t xml:space="preserve"> </w:t>
      </w:r>
      <w:r>
        <w:rPr>
          <w:color w:val="231F20"/>
          <w:w w:val="95"/>
        </w:rPr>
        <w:t>»,</w:t>
      </w:r>
      <w:r>
        <w:rPr>
          <w:color w:val="231F20"/>
          <w:spacing w:val="-7"/>
          <w:w w:val="95"/>
        </w:rPr>
        <w:t xml:space="preserve"> </w:t>
      </w:r>
      <w:r>
        <w:rPr>
          <w:color w:val="231F20"/>
          <w:w w:val="95"/>
        </w:rPr>
        <w:t>de</w:t>
      </w:r>
      <w:r>
        <w:rPr>
          <w:color w:val="231F20"/>
          <w:spacing w:val="-7"/>
          <w:w w:val="95"/>
        </w:rPr>
        <w:t xml:space="preserve"> </w:t>
      </w:r>
      <w:r>
        <w:rPr>
          <w:color w:val="231F20"/>
          <w:w w:val="95"/>
        </w:rPr>
        <w:t>«</w:t>
      </w:r>
      <w:r>
        <w:rPr>
          <w:color w:val="231F20"/>
          <w:spacing w:val="-7"/>
          <w:w w:val="95"/>
        </w:rPr>
        <w:t xml:space="preserve"> </w:t>
      </w:r>
      <w:r>
        <w:rPr>
          <w:color w:val="231F20"/>
          <w:w w:val="95"/>
        </w:rPr>
        <w:t>produit</w:t>
      </w:r>
      <w:r>
        <w:rPr>
          <w:color w:val="231F20"/>
          <w:spacing w:val="-7"/>
          <w:w w:val="95"/>
        </w:rPr>
        <w:t xml:space="preserve"> </w:t>
      </w:r>
      <w:r>
        <w:rPr>
          <w:color w:val="231F20"/>
          <w:w w:val="95"/>
        </w:rPr>
        <w:t>».</w:t>
      </w:r>
      <w:r>
        <w:rPr>
          <w:color w:val="231F20"/>
          <w:spacing w:val="-7"/>
          <w:w w:val="95"/>
        </w:rPr>
        <w:t xml:space="preserve"> </w:t>
      </w:r>
      <w:r>
        <w:rPr>
          <w:color w:val="231F20"/>
          <w:w w:val="95"/>
        </w:rPr>
        <w:t>La</w:t>
      </w:r>
      <w:r>
        <w:rPr>
          <w:color w:val="231F20"/>
          <w:spacing w:val="-7"/>
          <w:w w:val="95"/>
        </w:rPr>
        <w:t xml:space="preserve"> </w:t>
      </w:r>
      <w:r>
        <w:rPr>
          <w:color w:val="231F20"/>
          <w:w w:val="95"/>
        </w:rPr>
        <w:t>peur</w:t>
      </w:r>
      <w:r>
        <w:rPr>
          <w:color w:val="231F20"/>
          <w:spacing w:val="-7"/>
          <w:w w:val="95"/>
        </w:rPr>
        <w:t xml:space="preserve"> </w:t>
      </w:r>
      <w:r>
        <w:rPr>
          <w:color w:val="231F20"/>
          <w:w w:val="95"/>
        </w:rPr>
        <w:t>des</w:t>
      </w:r>
      <w:r>
        <w:rPr>
          <w:color w:val="231F20"/>
          <w:spacing w:val="-7"/>
          <w:w w:val="95"/>
        </w:rPr>
        <w:t xml:space="preserve"> </w:t>
      </w:r>
      <w:r>
        <w:rPr>
          <w:color w:val="231F20"/>
          <w:w w:val="95"/>
        </w:rPr>
        <w:t>mots et</w:t>
      </w:r>
      <w:r>
        <w:rPr>
          <w:color w:val="231F20"/>
          <w:spacing w:val="-4"/>
          <w:w w:val="95"/>
        </w:rPr>
        <w:t xml:space="preserve"> </w:t>
      </w:r>
      <w:r>
        <w:rPr>
          <w:color w:val="231F20"/>
          <w:w w:val="95"/>
        </w:rPr>
        <w:t>la</w:t>
      </w:r>
      <w:r>
        <w:rPr>
          <w:color w:val="231F20"/>
          <w:spacing w:val="-4"/>
          <w:w w:val="95"/>
        </w:rPr>
        <w:t xml:space="preserve"> </w:t>
      </w:r>
      <w:r>
        <w:rPr>
          <w:color w:val="231F20"/>
          <w:w w:val="95"/>
        </w:rPr>
        <w:t>pusillanimité</w:t>
      </w:r>
      <w:r>
        <w:rPr>
          <w:color w:val="231F20"/>
          <w:spacing w:val="-4"/>
          <w:w w:val="95"/>
        </w:rPr>
        <w:t xml:space="preserve"> </w:t>
      </w:r>
      <w:r>
        <w:rPr>
          <w:color w:val="231F20"/>
          <w:w w:val="95"/>
        </w:rPr>
        <w:t>verbale,</w:t>
      </w:r>
      <w:r>
        <w:rPr>
          <w:color w:val="231F20"/>
          <w:spacing w:val="-4"/>
          <w:w w:val="95"/>
        </w:rPr>
        <w:t xml:space="preserve"> </w:t>
      </w:r>
      <w:r>
        <w:rPr>
          <w:color w:val="231F20"/>
          <w:w w:val="95"/>
        </w:rPr>
        <w:t>accroissent</w:t>
      </w:r>
      <w:r>
        <w:rPr>
          <w:color w:val="231F20"/>
          <w:spacing w:val="-4"/>
          <w:w w:val="95"/>
        </w:rPr>
        <w:t xml:space="preserve"> </w:t>
      </w:r>
      <w:r>
        <w:rPr>
          <w:color w:val="231F20"/>
          <w:w w:val="95"/>
        </w:rPr>
        <w:t>la</w:t>
      </w:r>
      <w:r>
        <w:rPr>
          <w:color w:val="231F20"/>
          <w:spacing w:val="-4"/>
          <w:w w:val="95"/>
        </w:rPr>
        <w:t xml:space="preserve"> </w:t>
      </w:r>
      <w:r>
        <w:rPr>
          <w:color w:val="231F20"/>
          <w:w w:val="95"/>
        </w:rPr>
        <w:t>dangerosité</w:t>
      </w:r>
      <w:r>
        <w:rPr>
          <w:color w:val="231F20"/>
          <w:spacing w:val="-4"/>
          <w:w w:val="95"/>
        </w:rPr>
        <w:t xml:space="preserve"> </w:t>
      </w:r>
      <w:r>
        <w:rPr>
          <w:color w:val="231F20"/>
          <w:w w:val="95"/>
        </w:rPr>
        <w:t>des</w:t>
      </w:r>
      <w:r>
        <w:rPr>
          <w:color w:val="231F20"/>
          <w:spacing w:val="-4"/>
          <w:w w:val="95"/>
        </w:rPr>
        <w:t xml:space="preserve"> </w:t>
      </w:r>
      <w:r>
        <w:rPr>
          <w:color w:val="231F20"/>
          <w:w w:val="95"/>
        </w:rPr>
        <w:t>drogues qu'ils désignent. Alors trêve d'euphémisme, de dissimulation, de pusillanimité,</w:t>
      </w:r>
      <w:r>
        <w:rPr>
          <w:color w:val="231F20"/>
          <w:spacing w:val="-2"/>
          <w:w w:val="95"/>
        </w:rPr>
        <w:t xml:space="preserve"> </w:t>
      </w:r>
      <w:r>
        <w:rPr>
          <w:color w:val="231F20"/>
          <w:w w:val="95"/>
        </w:rPr>
        <w:t>si</w:t>
      </w:r>
      <w:r>
        <w:rPr>
          <w:color w:val="231F20"/>
          <w:spacing w:val="-2"/>
          <w:w w:val="95"/>
        </w:rPr>
        <w:t xml:space="preserve"> </w:t>
      </w:r>
      <w:r>
        <w:rPr>
          <w:color w:val="231F20"/>
          <w:w w:val="95"/>
        </w:rPr>
        <w:t>l'on</w:t>
      </w:r>
      <w:r>
        <w:rPr>
          <w:color w:val="231F20"/>
          <w:spacing w:val="-2"/>
          <w:w w:val="95"/>
        </w:rPr>
        <w:t xml:space="preserve"> </w:t>
      </w:r>
      <w:r>
        <w:rPr>
          <w:color w:val="231F20"/>
          <w:w w:val="95"/>
        </w:rPr>
        <w:t>ne</w:t>
      </w:r>
      <w:r>
        <w:rPr>
          <w:color w:val="231F20"/>
          <w:spacing w:val="-2"/>
          <w:w w:val="95"/>
        </w:rPr>
        <w:t xml:space="preserve"> </w:t>
      </w:r>
      <w:r>
        <w:rPr>
          <w:color w:val="231F20"/>
          <w:w w:val="95"/>
        </w:rPr>
        <w:t>veut</w:t>
      </w:r>
      <w:r>
        <w:rPr>
          <w:color w:val="231F20"/>
          <w:spacing w:val="-2"/>
          <w:w w:val="95"/>
        </w:rPr>
        <w:t xml:space="preserve"> </w:t>
      </w:r>
      <w:r>
        <w:rPr>
          <w:color w:val="231F20"/>
          <w:w w:val="95"/>
        </w:rPr>
        <w:t>pas</w:t>
      </w:r>
      <w:r>
        <w:rPr>
          <w:color w:val="231F20"/>
          <w:spacing w:val="-2"/>
          <w:w w:val="95"/>
        </w:rPr>
        <w:t xml:space="preserve"> </w:t>
      </w:r>
      <w:r>
        <w:rPr>
          <w:color w:val="231F20"/>
          <w:w w:val="95"/>
        </w:rPr>
        <w:t>voir</w:t>
      </w:r>
      <w:r>
        <w:rPr>
          <w:color w:val="231F20"/>
          <w:spacing w:val="-2"/>
          <w:w w:val="95"/>
        </w:rPr>
        <w:t xml:space="preserve"> </w:t>
      </w:r>
      <w:r>
        <w:rPr>
          <w:color w:val="231F20"/>
          <w:w w:val="95"/>
        </w:rPr>
        <w:t>se</w:t>
      </w:r>
      <w:r>
        <w:rPr>
          <w:color w:val="231F20"/>
          <w:spacing w:val="-2"/>
          <w:w w:val="95"/>
        </w:rPr>
        <w:t xml:space="preserve"> </w:t>
      </w:r>
      <w:r>
        <w:rPr>
          <w:color w:val="231F20"/>
          <w:w w:val="95"/>
        </w:rPr>
        <w:t>multiplier</w:t>
      </w:r>
      <w:r>
        <w:rPr>
          <w:color w:val="231F20"/>
          <w:spacing w:val="-2"/>
          <w:w w:val="95"/>
        </w:rPr>
        <w:t xml:space="preserve"> </w:t>
      </w:r>
      <w:r>
        <w:rPr>
          <w:color w:val="231F20"/>
          <w:w w:val="95"/>
        </w:rPr>
        <w:t>les</w:t>
      </w:r>
      <w:r>
        <w:rPr>
          <w:color w:val="231F20"/>
          <w:spacing w:val="-2"/>
          <w:w w:val="95"/>
        </w:rPr>
        <w:t xml:space="preserve"> </w:t>
      </w:r>
      <w:r>
        <w:rPr>
          <w:color w:val="231F20"/>
          <w:w w:val="95"/>
        </w:rPr>
        <w:t>victimes</w:t>
      </w:r>
      <w:r>
        <w:rPr>
          <w:color w:val="231F20"/>
          <w:spacing w:val="-2"/>
          <w:w w:val="95"/>
        </w:rPr>
        <w:t xml:space="preserve"> </w:t>
      </w:r>
      <w:r>
        <w:rPr>
          <w:color w:val="231F20"/>
          <w:w w:val="95"/>
        </w:rPr>
        <w:t>de ces contorsions et autres subterfuges.</w:t>
      </w:r>
    </w:p>
    <w:p w14:paraId="6630318A" w14:textId="77777777" w:rsidR="00B76AFF" w:rsidRDefault="00000000">
      <w:pPr>
        <w:pStyle w:val="Titre3"/>
        <w:spacing w:before="239"/>
        <w:ind w:left="283"/>
        <w:jc w:val="both"/>
      </w:pPr>
      <w:r>
        <w:rPr>
          <w:color w:val="231F20"/>
          <w:w w:val="90"/>
        </w:rPr>
        <w:t>Drogue</w:t>
      </w:r>
      <w:r>
        <w:rPr>
          <w:color w:val="231F20"/>
          <w:spacing w:val="10"/>
        </w:rPr>
        <w:t xml:space="preserve"> </w:t>
      </w:r>
      <w:r>
        <w:rPr>
          <w:color w:val="231F20"/>
          <w:spacing w:val="-2"/>
        </w:rPr>
        <w:t>douce</w:t>
      </w:r>
    </w:p>
    <w:p w14:paraId="61E96275" w14:textId="77777777" w:rsidR="00B76AFF" w:rsidRDefault="00000000">
      <w:pPr>
        <w:pStyle w:val="Corpsdetexte"/>
        <w:spacing w:before="98" w:line="201" w:lineRule="auto"/>
        <w:ind w:left="283" w:right="271"/>
        <w:jc w:val="both"/>
      </w:pPr>
      <w:r>
        <w:rPr>
          <w:color w:val="231F20"/>
          <w:w w:val="95"/>
        </w:rPr>
        <w:t xml:space="preserve">Dans son assertion classique, était une « drogue douce » celle ne </w:t>
      </w:r>
      <w:r>
        <w:rPr>
          <w:color w:val="231F20"/>
          <w:spacing w:val="-2"/>
          <w:w w:val="95"/>
        </w:rPr>
        <w:t>suscitant</w:t>
      </w:r>
      <w:r>
        <w:rPr>
          <w:color w:val="231F20"/>
          <w:spacing w:val="-6"/>
          <w:w w:val="95"/>
        </w:rPr>
        <w:t xml:space="preserve"> </w:t>
      </w:r>
      <w:r>
        <w:rPr>
          <w:color w:val="231F20"/>
          <w:spacing w:val="-2"/>
          <w:w w:val="95"/>
        </w:rPr>
        <w:t>qu'une</w:t>
      </w:r>
      <w:r>
        <w:rPr>
          <w:color w:val="231F20"/>
          <w:spacing w:val="-6"/>
          <w:w w:val="95"/>
        </w:rPr>
        <w:t xml:space="preserve"> </w:t>
      </w:r>
      <w:r>
        <w:rPr>
          <w:color w:val="231F20"/>
          <w:spacing w:val="-2"/>
          <w:w w:val="95"/>
        </w:rPr>
        <w:t>dépendance</w:t>
      </w:r>
      <w:r>
        <w:rPr>
          <w:color w:val="231F20"/>
          <w:spacing w:val="-6"/>
          <w:w w:val="95"/>
        </w:rPr>
        <w:t xml:space="preserve"> </w:t>
      </w:r>
      <w:r>
        <w:rPr>
          <w:color w:val="231F20"/>
          <w:spacing w:val="-2"/>
          <w:w w:val="95"/>
        </w:rPr>
        <w:t>psychique</w:t>
      </w:r>
      <w:r>
        <w:rPr>
          <w:color w:val="231F20"/>
          <w:spacing w:val="-6"/>
          <w:w w:val="95"/>
        </w:rPr>
        <w:t xml:space="preserve"> </w:t>
      </w:r>
      <w:r>
        <w:rPr>
          <w:color w:val="231F20"/>
          <w:spacing w:val="-2"/>
          <w:w w:val="95"/>
        </w:rPr>
        <w:t>(i.e.</w:t>
      </w:r>
      <w:r>
        <w:rPr>
          <w:color w:val="231F20"/>
          <w:spacing w:val="-6"/>
          <w:w w:val="95"/>
        </w:rPr>
        <w:t xml:space="preserve"> </w:t>
      </w:r>
      <w:r>
        <w:rPr>
          <w:color w:val="231F20"/>
          <w:spacing w:val="-2"/>
          <w:w w:val="95"/>
        </w:rPr>
        <w:t>ne</w:t>
      </w:r>
      <w:r>
        <w:rPr>
          <w:color w:val="231F20"/>
          <w:spacing w:val="-6"/>
          <w:w w:val="95"/>
        </w:rPr>
        <w:t xml:space="preserve"> </w:t>
      </w:r>
      <w:r>
        <w:rPr>
          <w:color w:val="231F20"/>
          <w:spacing w:val="-2"/>
          <w:w w:val="95"/>
        </w:rPr>
        <w:t>comportant</w:t>
      </w:r>
      <w:r>
        <w:rPr>
          <w:color w:val="231F20"/>
          <w:spacing w:val="-6"/>
          <w:w w:val="95"/>
        </w:rPr>
        <w:t xml:space="preserve"> </w:t>
      </w:r>
      <w:r>
        <w:rPr>
          <w:color w:val="231F20"/>
          <w:spacing w:val="-2"/>
          <w:w w:val="95"/>
        </w:rPr>
        <w:t>pas</w:t>
      </w:r>
      <w:r>
        <w:rPr>
          <w:color w:val="231F20"/>
          <w:spacing w:val="-6"/>
          <w:w w:val="95"/>
        </w:rPr>
        <w:t xml:space="preserve"> </w:t>
      </w:r>
      <w:r>
        <w:rPr>
          <w:color w:val="231F20"/>
          <w:spacing w:val="-2"/>
          <w:w w:val="95"/>
        </w:rPr>
        <w:t xml:space="preserve">de </w:t>
      </w:r>
      <w:r>
        <w:rPr>
          <w:color w:val="231F20"/>
          <w:w w:val="90"/>
        </w:rPr>
        <w:t>manifestations physiques lors de l'abstinence). C'était typiquement</w:t>
      </w:r>
      <w:r>
        <w:rPr>
          <w:color w:val="231F20"/>
          <w:spacing w:val="40"/>
        </w:rPr>
        <w:t xml:space="preserve"> </w:t>
      </w:r>
      <w:r>
        <w:rPr>
          <w:color w:val="231F20"/>
          <w:w w:val="90"/>
        </w:rPr>
        <w:t>le</w:t>
      </w:r>
      <w:r>
        <w:rPr>
          <w:color w:val="231F20"/>
          <w:spacing w:val="-8"/>
          <w:w w:val="90"/>
        </w:rPr>
        <w:t xml:space="preserve"> </w:t>
      </w:r>
      <w:r>
        <w:rPr>
          <w:color w:val="231F20"/>
          <w:w w:val="90"/>
        </w:rPr>
        <w:t>cas</w:t>
      </w:r>
      <w:r>
        <w:rPr>
          <w:color w:val="231F20"/>
          <w:spacing w:val="-8"/>
          <w:w w:val="90"/>
        </w:rPr>
        <w:t xml:space="preserve"> </w:t>
      </w:r>
      <w:r>
        <w:rPr>
          <w:color w:val="231F20"/>
          <w:w w:val="90"/>
        </w:rPr>
        <w:t>du</w:t>
      </w:r>
      <w:r>
        <w:rPr>
          <w:color w:val="231F20"/>
          <w:spacing w:val="-8"/>
          <w:w w:val="90"/>
        </w:rPr>
        <w:t xml:space="preserve"> </w:t>
      </w:r>
      <w:r>
        <w:rPr>
          <w:color w:val="231F20"/>
          <w:w w:val="90"/>
        </w:rPr>
        <w:t>tabac.</w:t>
      </w:r>
      <w:r>
        <w:rPr>
          <w:color w:val="231F20"/>
          <w:spacing w:val="-8"/>
          <w:w w:val="90"/>
        </w:rPr>
        <w:t xml:space="preserve"> </w:t>
      </w:r>
      <w:r>
        <w:rPr>
          <w:color w:val="231F20"/>
          <w:w w:val="90"/>
        </w:rPr>
        <w:t>Pourtant,</w:t>
      </w:r>
      <w:r>
        <w:rPr>
          <w:color w:val="231F20"/>
          <w:spacing w:val="-8"/>
          <w:w w:val="90"/>
        </w:rPr>
        <w:t xml:space="preserve"> </w:t>
      </w:r>
      <w:r>
        <w:rPr>
          <w:color w:val="231F20"/>
          <w:w w:val="90"/>
        </w:rPr>
        <w:t>eu</w:t>
      </w:r>
      <w:r>
        <w:rPr>
          <w:color w:val="231F20"/>
          <w:spacing w:val="-8"/>
          <w:w w:val="90"/>
        </w:rPr>
        <w:t xml:space="preserve"> </w:t>
      </w:r>
      <w:r>
        <w:rPr>
          <w:color w:val="231F20"/>
          <w:w w:val="90"/>
        </w:rPr>
        <w:t>égard</w:t>
      </w:r>
      <w:r>
        <w:rPr>
          <w:color w:val="231F20"/>
          <w:spacing w:val="-8"/>
          <w:w w:val="90"/>
        </w:rPr>
        <w:t xml:space="preserve"> </w:t>
      </w:r>
      <w:r>
        <w:rPr>
          <w:color w:val="231F20"/>
          <w:w w:val="90"/>
        </w:rPr>
        <w:t>à</w:t>
      </w:r>
      <w:r>
        <w:rPr>
          <w:color w:val="231F20"/>
          <w:spacing w:val="-8"/>
          <w:w w:val="90"/>
        </w:rPr>
        <w:t xml:space="preserve"> </w:t>
      </w:r>
      <w:r>
        <w:rPr>
          <w:color w:val="231F20"/>
          <w:w w:val="90"/>
        </w:rPr>
        <w:t>la</w:t>
      </w:r>
      <w:r>
        <w:rPr>
          <w:color w:val="231F20"/>
          <w:spacing w:val="-8"/>
          <w:w w:val="90"/>
        </w:rPr>
        <w:t xml:space="preserve"> </w:t>
      </w:r>
      <w:r>
        <w:rPr>
          <w:color w:val="231F20"/>
          <w:w w:val="90"/>
        </w:rPr>
        <w:t>forte</w:t>
      </w:r>
      <w:r>
        <w:rPr>
          <w:color w:val="231F20"/>
          <w:spacing w:val="-8"/>
          <w:w w:val="90"/>
        </w:rPr>
        <w:t xml:space="preserve"> </w:t>
      </w:r>
      <w:r>
        <w:rPr>
          <w:color w:val="231F20"/>
          <w:w w:val="90"/>
        </w:rPr>
        <w:t>létalité</w:t>
      </w:r>
      <w:r>
        <w:rPr>
          <w:color w:val="231F20"/>
          <w:spacing w:val="-8"/>
          <w:w w:val="90"/>
        </w:rPr>
        <w:t xml:space="preserve"> </w:t>
      </w:r>
      <w:r>
        <w:rPr>
          <w:color w:val="231F20"/>
          <w:w w:val="90"/>
        </w:rPr>
        <w:t>liée</w:t>
      </w:r>
      <w:r>
        <w:rPr>
          <w:color w:val="231F20"/>
          <w:spacing w:val="-8"/>
          <w:w w:val="90"/>
        </w:rPr>
        <w:t xml:space="preserve"> </w:t>
      </w:r>
      <w:r>
        <w:rPr>
          <w:color w:val="231F20"/>
          <w:w w:val="90"/>
        </w:rPr>
        <w:t>à</w:t>
      </w:r>
      <w:r>
        <w:rPr>
          <w:color w:val="231F20"/>
          <w:spacing w:val="-8"/>
          <w:w w:val="90"/>
        </w:rPr>
        <w:t xml:space="preserve"> </w:t>
      </w:r>
      <w:r>
        <w:rPr>
          <w:color w:val="231F20"/>
          <w:w w:val="90"/>
        </w:rPr>
        <w:t>cette</w:t>
      </w:r>
      <w:r>
        <w:rPr>
          <w:color w:val="231F20"/>
          <w:spacing w:val="-8"/>
          <w:w w:val="90"/>
        </w:rPr>
        <w:t xml:space="preserve"> </w:t>
      </w:r>
      <w:r>
        <w:rPr>
          <w:color w:val="231F20"/>
          <w:w w:val="90"/>
        </w:rPr>
        <w:t xml:space="preserve">drogue </w:t>
      </w:r>
      <w:r>
        <w:rPr>
          <w:color w:val="231F20"/>
          <w:w w:val="95"/>
        </w:rPr>
        <w:t>(75.000</w:t>
      </w:r>
      <w:r>
        <w:rPr>
          <w:color w:val="231F20"/>
          <w:spacing w:val="-8"/>
          <w:w w:val="95"/>
        </w:rPr>
        <w:t xml:space="preserve"> </w:t>
      </w:r>
      <w:r>
        <w:rPr>
          <w:color w:val="231F20"/>
          <w:w w:val="95"/>
        </w:rPr>
        <w:t>morts</w:t>
      </w:r>
      <w:r>
        <w:rPr>
          <w:color w:val="231F20"/>
          <w:spacing w:val="-8"/>
          <w:w w:val="95"/>
        </w:rPr>
        <w:t xml:space="preserve"> </w:t>
      </w:r>
      <w:r>
        <w:rPr>
          <w:color w:val="231F20"/>
          <w:w w:val="95"/>
        </w:rPr>
        <w:t>par</w:t>
      </w:r>
      <w:r>
        <w:rPr>
          <w:color w:val="231F20"/>
          <w:spacing w:val="-8"/>
          <w:w w:val="95"/>
        </w:rPr>
        <w:t xml:space="preserve"> </w:t>
      </w:r>
      <w:r>
        <w:rPr>
          <w:color w:val="231F20"/>
          <w:w w:val="95"/>
        </w:rPr>
        <w:t>an)</w:t>
      </w:r>
      <w:r>
        <w:rPr>
          <w:color w:val="231F20"/>
          <w:spacing w:val="-7"/>
          <w:w w:val="95"/>
        </w:rPr>
        <w:t xml:space="preserve"> </w:t>
      </w:r>
      <w:r>
        <w:rPr>
          <w:color w:val="231F20"/>
          <w:w w:val="95"/>
        </w:rPr>
        <w:t>et</w:t>
      </w:r>
      <w:r>
        <w:rPr>
          <w:color w:val="231F20"/>
          <w:spacing w:val="-8"/>
          <w:w w:val="95"/>
        </w:rPr>
        <w:t xml:space="preserve"> </w:t>
      </w:r>
      <w:r>
        <w:rPr>
          <w:color w:val="231F20"/>
          <w:w w:val="95"/>
        </w:rPr>
        <w:t>au</w:t>
      </w:r>
      <w:r>
        <w:rPr>
          <w:color w:val="231F20"/>
          <w:spacing w:val="-8"/>
          <w:w w:val="95"/>
        </w:rPr>
        <w:t xml:space="preserve"> </w:t>
      </w:r>
      <w:r>
        <w:rPr>
          <w:color w:val="231F20"/>
          <w:w w:val="95"/>
        </w:rPr>
        <w:t>nombre</w:t>
      </w:r>
      <w:r>
        <w:rPr>
          <w:color w:val="231F20"/>
          <w:spacing w:val="-8"/>
          <w:w w:val="95"/>
        </w:rPr>
        <w:t xml:space="preserve"> </w:t>
      </w:r>
      <w:r>
        <w:rPr>
          <w:color w:val="231F20"/>
          <w:w w:val="95"/>
        </w:rPr>
        <w:t>beaucoup</w:t>
      </w:r>
      <w:r>
        <w:rPr>
          <w:color w:val="231F20"/>
          <w:spacing w:val="-7"/>
          <w:w w:val="95"/>
        </w:rPr>
        <w:t xml:space="preserve"> </w:t>
      </w:r>
      <w:r>
        <w:rPr>
          <w:color w:val="231F20"/>
          <w:w w:val="95"/>
        </w:rPr>
        <w:t>plus</w:t>
      </w:r>
      <w:r>
        <w:rPr>
          <w:color w:val="231F20"/>
          <w:spacing w:val="-8"/>
          <w:w w:val="95"/>
        </w:rPr>
        <w:t xml:space="preserve"> </w:t>
      </w:r>
      <w:r>
        <w:rPr>
          <w:color w:val="231F20"/>
          <w:w w:val="95"/>
        </w:rPr>
        <w:t>important</w:t>
      </w:r>
      <w:r>
        <w:rPr>
          <w:color w:val="231F20"/>
          <w:spacing w:val="-8"/>
          <w:w w:val="95"/>
        </w:rPr>
        <w:t xml:space="preserve"> </w:t>
      </w:r>
      <w:r>
        <w:rPr>
          <w:color w:val="231F20"/>
          <w:spacing w:val="-5"/>
          <w:w w:val="95"/>
        </w:rPr>
        <w:t>des</w:t>
      </w:r>
    </w:p>
    <w:p w14:paraId="51730ED9" w14:textId="77777777" w:rsidR="00B76AFF" w:rsidRDefault="00B76AFF">
      <w:pPr>
        <w:pStyle w:val="Corpsdetexte"/>
        <w:spacing w:before="13"/>
        <w:rPr>
          <w:sz w:val="17"/>
        </w:rPr>
      </w:pPr>
    </w:p>
    <w:p w14:paraId="460D8DB2" w14:textId="24EA6C60" w:rsidR="00B76AFF" w:rsidRDefault="00A32540">
      <w:pPr>
        <w:spacing w:before="102"/>
        <w:ind w:left="284"/>
        <w:rPr>
          <w:sz w:val="24"/>
        </w:rPr>
      </w:pPr>
      <w:r>
        <w:rPr>
          <w:color w:val="323031"/>
          <w:spacing w:val="-5"/>
          <w:sz w:val="24"/>
        </w:rPr>
        <w:t>67</w:t>
      </w:r>
    </w:p>
    <w:p w14:paraId="1101D0F7" w14:textId="77777777" w:rsidR="00B76AFF" w:rsidRDefault="00B76AFF">
      <w:pPr>
        <w:rPr>
          <w:sz w:val="24"/>
        </w:rPr>
        <w:sectPr w:rsidR="00B76AFF">
          <w:pgSz w:w="9350" w:h="12750"/>
          <w:pgMar w:top="920" w:right="1280" w:bottom="420" w:left="1100" w:header="0" w:footer="222" w:gutter="0"/>
          <w:cols w:space="720"/>
        </w:sectPr>
      </w:pPr>
    </w:p>
    <w:p w14:paraId="0DBA4B68" w14:textId="77777777" w:rsidR="00B76AFF" w:rsidRDefault="00000000">
      <w:pPr>
        <w:spacing w:before="97"/>
        <w:ind w:right="100"/>
        <w:jc w:val="right"/>
        <w:rPr>
          <w:sz w:val="20"/>
        </w:rPr>
      </w:pPr>
      <w:bookmarkStart w:id="146" w:name="Drogue_dure_"/>
      <w:bookmarkStart w:id="147" w:name="_bookmark49"/>
      <w:bookmarkEnd w:id="146"/>
      <w:bookmarkEnd w:id="147"/>
      <w:r>
        <w:rPr>
          <w:color w:val="323031"/>
          <w:w w:val="90"/>
          <w:sz w:val="20"/>
        </w:rPr>
        <w:lastRenderedPageBreak/>
        <w:t>DROGUE</w:t>
      </w:r>
      <w:r>
        <w:rPr>
          <w:color w:val="323031"/>
          <w:spacing w:val="4"/>
          <w:sz w:val="20"/>
        </w:rPr>
        <w:t xml:space="preserve"> </w:t>
      </w:r>
      <w:r>
        <w:rPr>
          <w:color w:val="323031"/>
          <w:spacing w:val="-4"/>
          <w:w w:val="95"/>
          <w:sz w:val="20"/>
        </w:rPr>
        <w:t>DURE</w:t>
      </w:r>
    </w:p>
    <w:p w14:paraId="3EEB86AF" w14:textId="77777777" w:rsidR="00B76AFF" w:rsidRDefault="00000000">
      <w:pPr>
        <w:pStyle w:val="Corpsdetexte"/>
        <w:spacing w:before="4"/>
        <w:rPr>
          <w:sz w:val="17"/>
        </w:rPr>
      </w:pPr>
      <w:r>
        <w:pict w14:anchorId="71960E5C">
          <v:shape id="docshape58" o:spid="_x0000_s2153" style="position:absolute;margin-left:77.7pt;margin-top:12.9pt;width:320.35pt;height:.1pt;z-index:-15697408;mso-wrap-distance-left:0;mso-wrap-distance-right:0;mso-position-horizontal-relative:page" coordorigin="1554,258" coordsize="6407,0" path="m7960,258r-6406,e" filled="f" strokecolor="#231f20" strokeweight=".25pt">
            <v:path arrowok="t"/>
            <w10:wrap type="topAndBottom" anchorx="page"/>
          </v:shape>
        </w:pict>
      </w:r>
    </w:p>
    <w:p w14:paraId="6C9AC05D" w14:textId="77777777" w:rsidR="00B76AFF" w:rsidRDefault="00B76AFF">
      <w:pPr>
        <w:pStyle w:val="Corpsdetexte"/>
        <w:spacing w:before="1"/>
        <w:rPr>
          <w:sz w:val="18"/>
        </w:rPr>
      </w:pPr>
    </w:p>
    <w:p w14:paraId="07D292FE" w14:textId="77777777" w:rsidR="00B76AFF" w:rsidRDefault="00000000">
      <w:pPr>
        <w:pStyle w:val="Corpsdetexte"/>
        <w:spacing w:line="201" w:lineRule="auto"/>
        <w:ind w:left="453" w:right="102"/>
        <w:jc w:val="both"/>
      </w:pPr>
      <w:r>
        <w:rPr>
          <w:color w:val="231F20"/>
          <w:w w:val="90"/>
        </w:rPr>
        <w:t>estropiés</w:t>
      </w:r>
      <w:r>
        <w:rPr>
          <w:color w:val="231F20"/>
          <w:spacing w:val="-7"/>
          <w:w w:val="90"/>
        </w:rPr>
        <w:t xml:space="preserve"> </w:t>
      </w:r>
      <w:r>
        <w:rPr>
          <w:color w:val="231F20"/>
          <w:w w:val="90"/>
        </w:rPr>
        <w:t>dont</w:t>
      </w:r>
      <w:r>
        <w:rPr>
          <w:color w:val="231F20"/>
          <w:spacing w:val="-7"/>
          <w:w w:val="90"/>
        </w:rPr>
        <w:t xml:space="preserve"> </w:t>
      </w:r>
      <w:r>
        <w:rPr>
          <w:color w:val="231F20"/>
          <w:w w:val="90"/>
        </w:rPr>
        <w:t>il</w:t>
      </w:r>
      <w:r>
        <w:rPr>
          <w:color w:val="231F20"/>
          <w:spacing w:val="-7"/>
          <w:w w:val="90"/>
        </w:rPr>
        <w:t xml:space="preserve"> </w:t>
      </w:r>
      <w:r>
        <w:rPr>
          <w:color w:val="231F20"/>
          <w:w w:val="90"/>
        </w:rPr>
        <w:t>est</w:t>
      </w:r>
      <w:r>
        <w:rPr>
          <w:color w:val="231F20"/>
          <w:spacing w:val="-7"/>
          <w:w w:val="90"/>
        </w:rPr>
        <w:t xml:space="preserve"> </w:t>
      </w:r>
      <w:r>
        <w:rPr>
          <w:color w:val="231F20"/>
          <w:w w:val="90"/>
        </w:rPr>
        <w:t>responsable,</w:t>
      </w:r>
      <w:r>
        <w:rPr>
          <w:color w:val="231F20"/>
          <w:spacing w:val="-7"/>
          <w:w w:val="90"/>
        </w:rPr>
        <w:t xml:space="preserve"> </w:t>
      </w:r>
      <w:r>
        <w:rPr>
          <w:color w:val="231F20"/>
          <w:w w:val="90"/>
        </w:rPr>
        <w:t>le</w:t>
      </w:r>
      <w:r>
        <w:rPr>
          <w:color w:val="231F20"/>
          <w:spacing w:val="-7"/>
          <w:w w:val="90"/>
        </w:rPr>
        <w:t xml:space="preserve"> </w:t>
      </w:r>
      <w:r>
        <w:rPr>
          <w:color w:val="231F20"/>
          <w:w w:val="90"/>
        </w:rPr>
        <w:t>terme</w:t>
      </w:r>
      <w:r>
        <w:rPr>
          <w:color w:val="231F20"/>
          <w:spacing w:val="-7"/>
          <w:w w:val="90"/>
        </w:rPr>
        <w:t xml:space="preserve"> </w:t>
      </w:r>
      <w:r>
        <w:rPr>
          <w:color w:val="231F20"/>
          <w:w w:val="90"/>
        </w:rPr>
        <w:t>doux</w:t>
      </w:r>
      <w:r>
        <w:rPr>
          <w:color w:val="231F20"/>
          <w:spacing w:val="-7"/>
          <w:w w:val="90"/>
        </w:rPr>
        <w:t xml:space="preserve"> </w:t>
      </w:r>
      <w:r>
        <w:rPr>
          <w:color w:val="231F20"/>
          <w:w w:val="90"/>
        </w:rPr>
        <w:t>paraît</w:t>
      </w:r>
      <w:r>
        <w:rPr>
          <w:color w:val="231F20"/>
          <w:spacing w:val="-7"/>
          <w:w w:val="90"/>
        </w:rPr>
        <w:t xml:space="preserve"> </w:t>
      </w:r>
      <w:r>
        <w:rPr>
          <w:color w:val="231F20"/>
          <w:w w:val="90"/>
        </w:rPr>
        <w:t xml:space="preserve">manifestement </w:t>
      </w:r>
      <w:r>
        <w:rPr>
          <w:color w:val="231F20"/>
          <w:spacing w:val="-2"/>
        </w:rPr>
        <w:t>inadéquat.</w:t>
      </w:r>
    </w:p>
    <w:p w14:paraId="345DE0A2" w14:textId="77777777" w:rsidR="00B76AFF" w:rsidRDefault="00000000">
      <w:pPr>
        <w:pStyle w:val="Corpsdetexte"/>
        <w:spacing w:line="201" w:lineRule="auto"/>
        <w:ind w:left="453" w:right="101"/>
        <w:jc w:val="both"/>
      </w:pPr>
      <w:r>
        <w:rPr>
          <w:color w:val="231F20"/>
          <w:w w:val="90"/>
        </w:rPr>
        <w:t>Les prosélytes du cannabis ont voulu en faire une drogue douce, ce qu'il n'est pas. Son THC*</w:t>
      </w:r>
      <w:r>
        <w:rPr>
          <w:color w:val="231F20"/>
          <w:spacing w:val="-6"/>
          <w:w w:val="90"/>
        </w:rPr>
        <w:t xml:space="preserve"> </w:t>
      </w:r>
      <w:r>
        <w:rPr>
          <w:color w:val="231F20"/>
          <w:w w:val="90"/>
        </w:rPr>
        <w:t xml:space="preserve">est à l'origine d'une dépendance psychique forte, mais aussi d'une dépendance physique, même si elle s'exprime </w:t>
      </w:r>
      <w:r>
        <w:rPr>
          <w:color w:val="231F20"/>
          <w:spacing w:val="-2"/>
          <w:w w:val="90"/>
        </w:rPr>
        <w:t>tardivement</w:t>
      </w:r>
      <w:r>
        <w:rPr>
          <w:color w:val="231F20"/>
          <w:spacing w:val="-5"/>
          <w:w w:val="90"/>
        </w:rPr>
        <w:t xml:space="preserve"> </w:t>
      </w:r>
      <w:r>
        <w:rPr>
          <w:color w:val="231F20"/>
          <w:spacing w:val="-2"/>
          <w:w w:val="90"/>
        </w:rPr>
        <w:t>après</w:t>
      </w:r>
      <w:r>
        <w:rPr>
          <w:color w:val="231F20"/>
          <w:spacing w:val="-5"/>
          <w:w w:val="90"/>
        </w:rPr>
        <w:t xml:space="preserve"> </w:t>
      </w:r>
      <w:r>
        <w:rPr>
          <w:color w:val="231F20"/>
          <w:spacing w:val="-2"/>
          <w:w w:val="90"/>
        </w:rPr>
        <w:t>l'arrêt</w:t>
      </w:r>
      <w:r>
        <w:rPr>
          <w:color w:val="231F20"/>
          <w:spacing w:val="-5"/>
          <w:w w:val="90"/>
        </w:rPr>
        <w:t xml:space="preserve"> </w:t>
      </w:r>
      <w:r>
        <w:rPr>
          <w:color w:val="231F20"/>
          <w:spacing w:val="-2"/>
          <w:w w:val="90"/>
        </w:rPr>
        <w:t>de</w:t>
      </w:r>
      <w:r>
        <w:rPr>
          <w:color w:val="231F20"/>
          <w:spacing w:val="-5"/>
          <w:w w:val="90"/>
        </w:rPr>
        <w:t xml:space="preserve"> </w:t>
      </w:r>
      <w:r>
        <w:rPr>
          <w:color w:val="231F20"/>
          <w:spacing w:val="-2"/>
          <w:w w:val="90"/>
        </w:rPr>
        <w:t>l'intoxication</w:t>
      </w:r>
      <w:r>
        <w:rPr>
          <w:color w:val="231F20"/>
          <w:spacing w:val="-5"/>
          <w:w w:val="90"/>
        </w:rPr>
        <w:t xml:space="preserve"> </w:t>
      </w:r>
      <w:r>
        <w:rPr>
          <w:color w:val="231F20"/>
          <w:spacing w:val="-2"/>
          <w:w w:val="90"/>
        </w:rPr>
        <w:t>et</w:t>
      </w:r>
      <w:r>
        <w:rPr>
          <w:color w:val="231F20"/>
          <w:spacing w:val="-5"/>
          <w:w w:val="90"/>
        </w:rPr>
        <w:t xml:space="preserve"> </w:t>
      </w:r>
      <w:r>
        <w:rPr>
          <w:color w:val="231F20"/>
          <w:spacing w:val="-2"/>
          <w:w w:val="90"/>
        </w:rPr>
        <w:t>sur</w:t>
      </w:r>
      <w:r>
        <w:rPr>
          <w:color w:val="231F20"/>
          <w:spacing w:val="-5"/>
          <w:w w:val="90"/>
        </w:rPr>
        <w:t xml:space="preserve"> </w:t>
      </w:r>
      <w:r>
        <w:rPr>
          <w:color w:val="231F20"/>
          <w:spacing w:val="-2"/>
          <w:w w:val="90"/>
        </w:rPr>
        <w:t>un</w:t>
      </w:r>
      <w:r>
        <w:rPr>
          <w:color w:val="231F20"/>
          <w:spacing w:val="-5"/>
          <w:w w:val="90"/>
        </w:rPr>
        <w:t xml:space="preserve"> </w:t>
      </w:r>
      <w:r>
        <w:rPr>
          <w:color w:val="231F20"/>
          <w:spacing w:val="-2"/>
          <w:w w:val="90"/>
        </w:rPr>
        <w:t>mode</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effiloché</w:t>
      </w:r>
      <w:r>
        <w:rPr>
          <w:color w:val="231F20"/>
          <w:spacing w:val="-5"/>
          <w:w w:val="90"/>
        </w:rPr>
        <w:t xml:space="preserve"> </w:t>
      </w:r>
      <w:r>
        <w:rPr>
          <w:color w:val="231F20"/>
          <w:spacing w:val="-2"/>
          <w:w w:val="90"/>
        </w:rPr>
        <w:t xml:space="preserve">», </w:t>
      </w:r>
      <w:r>
        <w:rPr>
          <w:color w:val="231F20"/>
          <w:w w:val="95"/>
        </w:rPr>
        <w:t>en raison de sa très lente élimination.</w:t>
      </w:r>
    </w:p>
    <w:p w14:paraId="107F6FD6" w14:textId="77777777" w:rsidR="00B76AFF" w:rsidRDefault="00000000">
      <w:pPr>
        <w:pStyle w:val="Corpsdetexte"/>
        <w:spacing w:line="201" w:lineRule="auto"/>
        <w:ind w:left="453" w:right="101"/>
        <w:jc w:val="both"/>
      </w:pPr>
      <w:r>
        <w:rPr>
          <w:color w:val="231F20"/>
        </w:rPr>
        <w:t xml:space="preserve">Les méfaits physiques du cannabis sont supérieurs à ceux du </w:t>
      </w:r>
      <w:r>
        <w:rPr>
          <w:color w:val="231F20"/>
          <w:w w:val="95"/>
        </w:rPr>
        <w:t>tabac,</w:t>
      </w:r>
      <w:r>
        <w:rPr>
          <w:color w:val="231F20"/>
          <w:spacing w:val="-3"/>
          <w:w w:val="95"/>
        </w:rPr>
        <w:t xml:space="preserve"> </w:t>
      </w:r>
      <w:r>
        <w:rPr>
          <w:color w:val="231F20"/>
          <w:w w:val="95"/>
        </w:rPr>
        <w:t>et</w:t>
      </w:r>
      <w:r>
        <w:rPr>
          <w:color w:val="231F20"/>
          <w:spacing w:val="-3"/>
          <w:w w:val="95"/>
        </w:rPr>
        <w:t xml:space="preserve"> </w:t>
      </w:r>
      <w:r>
        <w:rPr>
          <w:color w:val="231F20"/>
          <w:w w:val="95"/>
        </w:rPr>
        <w:t>ses</w:t>
      </w:r>
      <w:r>
        <w:rPr>
          <w:color w:val="231F20"/>
          <w:spacing w:val="-3"/>
          <w:w w:val="95"/>
        </w:rPr>
        <w:t xml:space="preserve"> </w:t>
      </w:r>
      <w:r>
        <w:rPr>
          <w:color w:val="231F20"/>
          <w:w w:val="95"/>
        </w:rPr>
        <w:t>méfaits</w:t>
      </w:r>
      <w:r>
        <w:rPr>
          <w:color w:val="231F20"/>
          <w:spacing w:val="-3"/>
          <w:w w:val="95"/>
        </w:rPr>
        <w:t xml:space="preserve"> </w:t>
      </w:r>
      <w:r>
        <w:rPr>
          <w:color w:val="231F20"/>
          <w:w w:val="95"/>
        </w:rPr>
        <w:t>psychiques</w:t>
      </w:r>
      <w:r>
        <w:rPr>
          <w:color w:val="231F20"/>
          <w:spacing w:val="-3"/>
          <w:w w:val="95"/>
        </w:rPr>
        <w:t xml:space="preserve"> </w:t>
      </w:r>
      <w:r>
        <w:rPr>
          <w:color w:val="231F20"/>
          <w:w w:val="95"/>
        </w:rPr>
        <w:t>sont</w:t>
      </w:r>
      <w:r>
        <w:rPr>
          <w:color w:val="231F20"/>
          <w:spacing w:val="-3"/>
          <w:w w:val="95"/>
        </w:rPr>
        <w:t xml:space="preserve"> </w:t>
      </w:r>
      <w:r>
        <w:rPr>
          <w:color w:val="231F20"/>
          <w:w w:val="95"/>
        </w:rPr>
        <w:t>pires</w:t>
      </w:r>
      <w:r>
        <w:rPr>
          <w:color w:val="231F20"/>
          <w:spacing w:val="-3"/>
          <w:w w:val="95"/>
        </w:rPr>
        <w:t xml:space="preserve"> </w:t>
      </w:r>
      <w:r>
        <w:rPr>
          <w:color w:val="231F20"/>
          <w:w w:val="95"/>
        </w:rPr>
        <w:t>(ivresse,</w:t>
      </w:r>
      <w:r>
        <w:rPr>
          <w:color w:val="231F20"/>
          <w:spacing w:val="-3"/>
          <w:w w:val="95"/>
        </w:rPr>
        <w:t xml:space="preserve"> </w:t>
      </w:r>
      <w:r>
        <w:rPr>
          <w:color w:val="231F20"/>
          <w:w w:val="95"/>
        </w:rPr>
        <w:t xml:space="preserve">désinhibition, </w:t>
      </w:r>
      <w:r>
        <w:rPr>
          <w:color w:val="231F20"/>
          <w:w w:val="90"/>
        </w:rPr>
        <w:t xml:space="preserve">perturbations cognitives), au point de pouvoir verser dans le champ </w:t>
      </w:r>
      <w:r>
        <w:rPr>
          <w:color w:val="231F20"/>
          <w:w w:val="95"/>
        </w:rPr>
        <w:t xml:space="preserve">de la psychiatrie (anxiété, dépression, schizophrénie, incitation à </w:t>
      </w:r>
      <w:r>
        <w:rPr>
          <w:color w:val="231F20"/>
          <w:spacing w:val="-2"/>
        </w:rPr>
        <w:t>d'autres</w:t>
      </w:r>
      <w:r>
        <w:rPr>
          <w:color w:val="231F20"/>
          <w:spacing w:val="-7"/>
        </w:rPr>
        <w:t xml:space="preserve"> </w:t>
      </w:r>
      <w:r>
        <w:rPr>
          <w:color w:val="231F20"/>
          <w:spacing w:val="-2"/>
        </w:rPr>
        <w:t>toxicomanies).</w:t>
      </w:r>
    </w:p>
    <w:p w14:paraId="03F21513" w14:textId="77777777" w:rsidR="00B76AFF" w:rsidRDefault="00000000">
      <w:pPr>
        <w:pStyle w:val="Corpsdetexte"/>
        <w:spacing w:line="201" w:lineRule="auto"/>
        <w:ind w:left="453" w:right="90"/>
      </w:pPr>
      <w:r>
        <w:rPr>
          <w:color w:val="231F20"/>
          <w:w w:val="95"/>
        </w:rPr>
        <w:t>Sur</w:t>
      </w:r>
      <w:r>
        <w:rPr>
          <w:color w:val="231F20"/>
          <w:spacing w:val="-9"/>
          <w:w w:val="95"/>
        </w:rPr>
        <w:t xml:space="preserve"> </w:t>
      </w:r>
      <w:r>
        <w:rPr>
          <w:color w:val="231F20"/>
          <w:w w:val="95"/>
        </w:rPr>
        <w:t>la</w:t>
      </w:r>
      <w:r>
        <w:rPr>
          <w:color w:val="231F20"/>
          <w:spacing w:val="-9"/>
          <w:w w:val="95"/>
        </w:rPr>
        <w:t xml:space="preserve"> </w:t>
      </w:r>
      <w:r>
        <w:rPr>
          <w:color w:val="231F20"/>
          <w:w w:val="95"/>
        </w:rPr>
        <w:t>base</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distinction</w:t>
      </w:r>
      <w:r>
        <w:rPr>
          <w:color w:val="231F20"/>
          <w:spacing w:val="-9"/>
          <w:w w:val="95"/>
        </w:rPr>
        <w:t xml:space="preserve"> </w:t>
      </w:r>
      <w:r>
        <w:rPr>
          <w:color w:val="231F20"/>
          <w:w w:val="95"/>
        </w:rPr>
        <w:t>drogues</w:t>
      </w:r>
      <w:r>
        <w:rPr>
          <w:color w:val="231F20"/>
          <w:spacing w:val="-9"/>
          <w:w w:val="95"/>
        </w:rPr>
        <w:t xml:space="preserve"> </w:t>
      </w:r>
      <w:r>
        <w:rPr>
          <w:color w:val="231F20"/>
          <w:w w:val="95"/>
        </w:rPr>
        <w:t>douces</w:t>
      </w:r>
      <w:r>
        <w:rPr>
          <w:color w:val="231F20"/>
          <w:spacing w:val="-9"/>
          <w:w w:val="95"/>
        </w:rPr>
        <w:t xml:space="preserve"> </w:t>
      </w:r>
      <w:r>
        <w:rPr>
          <w:color w:val="231F20"/>
          <w:w w:val="95"/>
        </w:rPr>
        <w:t>vs.</w:t>
      </w:r>
      <w:r>
        <w:rPr>
          <w:color w:val="231F20"/>
          <w:spacing w:val="-9"/>
          <w:w w:val="95"/>
        </w:rPr>
        <w:t xml:space="preserve"> </w:t>
      </w:r>
      <w:r>
        <w:rPr>
          <w:color w:val="231F20"/>
          <w:w w:val="95"/>
        </w:rPr>
        <w:t>drogues</w:t>
      </w:r>
      <w:r>
        <w:rPr>
          <w:color w:val="231F20"/>
          <w:spacing w:val="-9"/>
          <w:w w:val="95"/>
        </w:rPr>
        <w:t xml:space="preserve"> </w:t>
      </w:r>
      <w:r>
        <w:rPr>
          <w:color w:val="231F20"/>
          <w:w w:val="95"/>
        </w:rPr>
        <w:t>dures,</w:t>
      </w:r>
      <w:r>
        <w:rPr>
          <w:color w:val="231F20"/>
          <w:spacing w:val="-9"/>
          <w:w w:val="95"/>
        </w:rPr>
        <w:t xml:space="preserve"> </w:t>
      </w:r>
      <w:r>
        <w:rPr>
          <w:color w:val="231F20"/>
          <w:w w:val="95"/>
        </w:rPr>
        <w:t xml:space="preserve">ces </w:t>
      </w:r>
      <w:r>
        <w:rPr>
          <w:color w:val="231F20"/>
          <w:spacing w:val="-2"/>
          <w:w w:val="95"/>
        </w:rPr>
        <w:t>premières</w:t>
      </w:r>
      <w:r>
        <w:rPr>
          <w:color w:val="231F20"/>
          <w:spacing w:val="-3"/>
          <w:w w:val="95"/>
        </w:rPr>
        <w:t xml:space="preserve"> </w:t>
      </w:r>
      <w:r>
        <w:rPr>
          <w:color w:val="231F20"/>
          <w:spacing w:val="-2"/>
          <w:w w:val="95"/>
        </w:rPr>
        <w:t>sont</w:t>
      </w:r>
      <w:r>
        <w:rPr>
          <w:color w:val="231F20"/>
          <w:spacing w:val="-3"/>
          <w:w w:val="95"/>
        </w:rPr>
        <w:t xml:space="preserve"> </w:t>
      </w:r>
      <w:r>
        <w:rPr>
          <w:color w:val="231F20"/>
          <w:spacing w:val="-2"/>
          <w:w w:val="95"/>
        </w:rPr>
        <w:t>licites</w:t>
      </w:r>
      <w:r>
        <w:rPr>
          <w:color w:val="231F20"/>
          <w:spacing w:val="-3"/>
          <w:w w:val="95"/>
        </w:rPr>
        <w:t xml:space="preserve"> </w:t>
      </w:r>
      <w:r>
        <w:rPr>
          <w:color w:val="231F20"/>
          <w:spacing w:val="-2"/>
          <w:w w:val="95"/>
        </w:rPr>
        <w:t>(en</w:t>
      </w:r>
      <w:r>
        <w:rPr>
          <w:color w:val="231F20"/>
          <w:spacing w:val="-3"/>
          <w:w w:val="95"/>
        </w:rPr>
        <w:t xml:space="preserve"> </w:t>
      </w:r>
      <w:r>
        <w:rPr>
          <w:color w:val="231F20"/>
          <w:spacing w:val="-2"/>
          <w:w w:val="95"/>
        </w:rPr>
        <w:t>vente</w:t>
      </w:r>
      <w:r>
        <w:rPr>
          <w:color w:val="231F20"/>
          <w:spacing w:val="-3"/>
          <w:w w:val="95"/>
        </w:rPr>
        <w:t xml:space="preserve"> </w:t>
      </w:r>
      <w:r>
        <w:rPr>
          <w:color w:val="231F20"/>
          <w:spacing w:val="-2"/>
          <w:w w:val="95"/>
        </w:rPr>
        <w:t>libre</w:t>
      </w:r>
      <w:r>
        <w:rPr>
          <w:color w:val="231F20"/>
          <w:spacing w:val="-3"/>
          <w:w w:val="95"/>
        </w:rPr>
        <w:t xml:space="preserve"> </w:t>
      </w:r>
      <w:r>
        <w:rPr>
          <w:color w:val="231F20"/>
          <w:spacing w:val="-2"/>
          <w:w w:val="95"/>
        </w:rPr>
        <w:t>;</w:t>
      </w:r>
      <w:r>
        <w:rPr>
          <w:color w:val="231F20"/>
          <w:spacing w:val="-3"/>
          <w:w w:val="95"/>
        </w:rPr>
        <w:t xml:space="preserve"> </w:t>
      </w:r>
      <w:r>
        <w:rPr>
          <w:color w:val="231F20"/>
          <w:spacing w:val="-2"/>
          <w:w w:val="95"/>
        </w:rPr>
        <w:t>caféine,</w:t>
      </w:r>
      <w:r>
        <w:rPr>
          <w:color w:val="231F20"/>
          <w:spacing w:val="-3"/>
          <w:w w:val="95"/>
        </w:rPr>
        <w:t xml:space="preserve"> </w:t>
      </w:r>
      <w:r>
        <w:rPr>
          <w:color w:val="231F20"/>
          <w:spacing w:val="-2"/>
          <w:w w:val="95"/>
        </w:rPr>
        <w:t>tabac,</w:t>
      </w:r>
      <w:r>
        <w:rPr>
          <w:color w:val="231F20"/>
          <w:spacing w:val="-3"/>
          <w:w w:val="95"/>
        </w:rPr>
        <w:t xml:space="preserve"> </w:t>
      </w:r>
      <w:r>
        <w:rPr>
          <w:color w:val="231F20"/>
          <w:spacing w:val="-2"/>
          <w:w w:val="95"/>
        </w:rPr>
        <w:t>alcool)</w:t>
      </w:r>
      <w:r>
        <w:rPr>
          <w:color w:val="231F20"/>
          <w:spacing w:val="-3"/>
          <w:w w:val="95"/>
        </w:rPr>
        <w:t xml:space="preserve"> </w:t>
      </w:r>
      <w:r>
        <w:rPr>
          <w:color w:val="231F20"/>
          <w:spacing w:val="-2"/>
          <w:w w:val="95"/>
        </w:rPr>
        <w:t xml:space="preserve">tandis </w:t>
      </w:r>
      <w:r>
        <w:rPr>
          <w:color w:val="231F20"/>
          <w:w w:val="95"/>
        </w:rPr>
        <w:t xml:space="preserve">que ces secondes sont illicites et partant interdites à la détention, </w:t>
      </w:r>
      <w:r>
        <w:rPr>
          <w:color w:val="231F20"/>
          <w:spacing w:val="-2"/>
        </w:rPr>
        <w:t>à</w:t>
      </w:r>
      <w:r>
        <w:rPr>
          <w:color w:val="231F20"/>
          <w:spacing w:val="34"/>
        </w:rPr>
        <w:t xml:space="preserve"> </w:t>
      </w:r>
      <w:r>
        <w:rPr>
          <w:color w:val="231F20"/>
          <w:spacing w:val="-2"/>
        </w:rPr>
        <w:t>la</w:t>
      </w:r>
      <w:r>
        <w:rPr>
          <w:color w:val="231F20"/>
          <w:spacing w:val="34"/>
        </w:rPr>
        <w:t xml:space="preserve"> </w:t>
      </w:r>
      <w:r>
        <w:rPr>
          <w:color w:val="231F20"/>
          <w:spacing w:val="-2"/>
        </w:rPr>
        <w:t>vente,</w:t>
      </w:r>
      <w:r>
        <w:rPr>
          <w:color w:val="231F20"/>
          <w:spacing w:val="34"/>
        </w:rPr>
        <w:t xml:space="preserve"> </w:t>
      </w:r>
      <w:r>
        <w:rPr>
          <w:color w:val="231F20"/>
          <w:spacing w:val="-2"/>
        </w:rPr>
        <w:t>à</w:t>
      </w:r>
      <w:r>
        <w:rPr>
          <w:color w:val="231F20"/>
          <w:spacing w:val="34"/>
        </w:rPr>
        <w:t xml:space="preserve"> </w:t>
      </w:r>
      <w:r>
        <w:rPr>
          <w:color w:val="231F20"/>
          <w:spacing w:val="-2"/>
        </w:rPr>
        <w:t>la</w:t>
      </w:r>
      <w:r>
        <w:rPr>
          <w:color w:val="231F20"/>
          <w:spacing w:val="34"/>
        </w:rPr>
        <w:t xml:space="preserve"> </w:t>
      </w:r>
      <w:r>
        <w:rPr>
          <w:color w:val="231F20"/>
          <w:spacing w:val="-2"/>
        </w:rPr>
        <w:t>consommation</w:t>
      </w:r>
      <w:r>
        <w:rPr>
          <w:color w:val="231F20"/>
          <w:spacing w:val="34"/>
        </w:rPr>
        <w:t xml:space="preserve"> </w:t>
      </w:r>
      <w:r>
        <w:rPr>
          <w:color w:val="231F20"/>
          <w:spacing w:val="-2"/>
        </w:rPr>
        <w:t>(cannabis,</w:t>
      </w:r>
      <w:r>
        <w:rPr>
          <w:color w:val="231F20"/>
          <w:spacing w:val="34"/>
        </w:rPr>
        <w:t xml:space="preserve"> </w:t>
      </w:r>
      <w:r>
        <w:rPr>
          <w:color w:val="231F20"/>
          <w:spacing w:val="-2"/>
        </w:rPr>
        <w:t>cocaïne</w:t>
      </w:r>
      <w:r>
        <w:rPr>
          <w:color w:val="231F20"/>
          <w:spacing w:val="34"/>
        </w:rPr>
        <w:t xml:space="preserve"> </w:t>
      </w:r>
      <w:r>
        <w:rPr>
          <w:color w:val="231F20"/>
          <w:spacing w:val="-2"/>
        </w:rPr>
        <w:t>et</w:t>
      </w:r>
      <w:r>
        <w:rPr>
          <w:color w:val="231F20"/>
          <w:spacing w:val="34"/>
        </w:rPr>
        <w:t xml:space="preserve"> </w:t>
      </w:r>
      <w:r>
        <w:rPr>
          <w:color w:val="231F20"/>
          <w:spacing w:val="-2"/>
        </w:rPr>
        <w:t xml:space="preserve">dérivés, </w:t>
      </w:r>
      <w:r>
        <w:rPr>
          <w:color w:val="231F20"/>
          <w:spacing w:val="-2"/>
          <w:w w:val="95"/>
        </w:rPr>
        <w:t>amphétamine</w:t>
      </w:r>
      <w:r>
        <w:rPr>
          <w:color w:val="231F20"/>
          <w:spacing w:val="-9"/>
          <w:w w:val="95"/>
        </w:rPr>
        <w:t xml:space="preserve"> </w:t>
      </w:r>
      <w:r>
        <w:rPr>
          <w:color w:val="231F20"/>
          <w:spacing w:val="-2"/>
          <w:w w:val="95"/>
        </w:rPr>
        <w:t>et</w:t>
      </w:r>
      <w:r>
        <w:rPr>
          <w:color w:val="231F20"/>
          <w:spacing w:val="-9"/>
          <w:w w:val="95"/>
        </w:rPr>
        <w:t xml:space="preserve"> </w:t>
      </w:r>
      <w:r>
        <w:rPr>
          <w:color w:val="231F20"/>
          <w:spacing w:val="-2"/>
          <w:w w:val="95"/>
        </w:rPr>
        <w:t>dérivés,</w:t>
      </w:r>
      <w:r>
        <w:rPr>
          <w:color w:val="231F20"/>
          <w:spacing w:val="-9"/>
          <w:w w:val="95"/>
        </w:rPr>
        <w:t xml:space="preserve"> </w:t>
      </w:r>
      <w:r>
        <w:rPr>
          <w:color w:val="231F20"/>
          <w:spacing w:val="-2"/>
          <w:w w:val="95"/>
        </w:rPr>
        <w:t>cathinone</w:t>
      </w:r>
      <w:r>
        <w:rPr>
          <w:color w:val="231F20"/>
          <w:spacing w:val="-9"/>
          <w:w w:val="95"/>
        </w:rPr>
        <w:t xml:space="preserve"> </w:t>
      </w:r>
      <w:r>
        <w:rPr>
          <w:color w:val="231F20"/>
          <w:spacing w:val="-2"/>
          <w:w w:val="95"/>
        </w:rPr>
        <w:t>et</w:t>
      </w:r>
      <w:r>
        <w:rPr>
          <w:color w:val="231F20"/>
          <w:spacing w:val="-9"/>
          <w:w w:val="95"/>
        </w:rPr>
        <w:t xml:space="preserve"> </w:t>
      </w:r>
      <w:r>
        <w:rPr>
          <w:color w:val="231F20"/>
          <w:spacing w:val="-2"/>
          <w:w w:val="95"/>
        </w:rPr>
        <w:t>dérivés,</w:t>
      </w:r>
      <w:r>
        <w:rPr>
          <w:color w:val="231F20"/>
          <w:spacing w:val="-9"/>
          <w:w w:val="95"/>
        </w:rPr>
        <w:t xml:space="preserve"> </w:t>
      </w:r>
      <w:r>
        <w:rPr>
          <w:color w:val="231F20"/>
          <w:spacing w:val="-2"/>
          <w:w w:val="95"/>
        </w:rPr>
        <w:t>ecstasy,</w:t>
      </w:r>
      <w:r>
        <w:rPr>
          <w:color w:val="231F20"/>
          <w:spacing w:val="-9"/>
          <w:w w:val="95"/>
        </w:rPr>
        <w:t xml:space="preserve"> </w:t>
      </w:r>
      <w:r>
        <w:rPr>
          <w:color w:val="231F20"/>
          <w:spacing w:val="-2"/>
          <w:w w:val="95"/>
        </w:rPr>
        <w:t xml:space="preserve">méthadone, </w:t>
      </w:r>
      <w:r>
        <w:rPr>
          <w:color w:val="231F20"/>
          <w:w w:val="95"/>
        </w:rPr>
        <w:t>morphiniques</w:t>
      </w:r>
      <w:r>
        <w:rPr>
          <w:color w:val="231F20"/>
          <w:spacing w:val="-12"/>
          <w:w w:val="95"/>
        </w:rPr>
        <w:t xml:space="preserve"> </w:t>
      </w:r>
      <w:r>
        <w:rPr>
          <w:color w:val="231F20"/>
          <w:w w:val="95"/>
        </w:rPr>
        <w:t>(codéine</w:t>
      </w:r>
      <w:r>
        <w:rPr>
          <w:color w:val="231F20"/>
          <w:spacing w:val="-12"/>
          <w:w w:val="95"/>
        </w:rPr>
        <w:t xml:space="preserve"> </w:t>
      </w:r>
      <w:r>
        <w:rPr>
          <w:color w:val="231F20"/>
          <w:w w:val="95"/>
        </w:rPr>
        <w:t>jusqu'à</w:t>
      </w:r>
      <w:r>
        <w:rPr>
          <w:color w:val="231F20"/>
          <w:spacing w:val="-12"/>
          <w:w w:val="95"/>
        </w:rPr>
        <w:t xml:space="preserve"> </w:t>
      </w:r>
      <w:r>
        <w:rPr>
          <w:color w:val="231F20"/>
          <w:w w:val="95"/>
        </w:rPr>
        <w:t>récemment</w:t>
      </w:r>
      <w:r>
        <w:rPr>
          <w:color w:val="231F20"/>
          <w:spacing w:val="-12"/>
          <w:w w:val="95"/>
        </w:rPr>
        <w:t xml:space="preserve"> </w:t>
      </w:r>
      <w:r>
        <w:rPr>
          <w:color w:val="231F20"/>
          <w:w w:val="95"/>
        </w:rPr>
        <w:t>exceptée),</w:t>
      </w:r>
      <w:r>
        <w:rPr>
          <w:color w:val="231F20"/>
          <w:spacing w:val="-12"/>
          <w:w w:val="95"/>
        </w:rPr>
        <w:t xml:space="preserve"> </w:t>
      </w:r>
      <w:r>
        <w:rPr>
          <w:color w:val="231F20"/>
          <w:w w:val="95"/>
        </w:rPr>
        <w:t xml:space="preserve">héroïne… </w:t>
      </w:r>
      <w:r>
        <w:rPr>
          <w:color w:val="231F20"/>
        </w:rPr>
        <w:t>L'alcool,</w:t>
      </w:r>
      <w:r>
        <w:rPr>
          <w:color w:val="231F20"/>
          <w:spacing w:val="31"/>
        </w:rPr>
        <w:t xml:space="preserve"> </w:t>
      </w:r>
      <w:r>
        <w:rPr>
          <w:color w:val="231F20"/>
        </w:rPr>
        <w:t>drogue</w:t>
      </w:r>
      <w:r>
        <w:rPr>
          <w:color w:val="231F20"/>
          <w:spacing w:val="31"/>
        </w:rPr>
        <w:t xml:space="preserve"> </w:t>
      </w:r>
      <w:r>
        <w:rPr>
          <w:color w:val="231F20"/>
        </w:rPr>
        <w:t>douce</w:t>
      </w:r>
      <w:r>
        <w:rPr>
          <w:color w:val="231F20"/>
          <w:spacing w:val="32"/>
        </w:rPr>
        <w:t xml:space="preserve"> </w:t>
      </w:r>
      <w:r>
        <w:rPr>
          <w:color w:val="231F20"/>
        </w:rPr>
        <w:t>licite,</w:t>
      </w:r>
      <w:r>
        <w:rPr>
          <w:color w:val="231F20"/>
          <w:spacing w:val="31"/>
        </w:rPr>
        <w:t xml:space="preserve"> </w:t>
      </w:r>
      <w:r>
        <w:rPr>
          <w:color w:val="231F20"/>
        </w:rPr>
        <w:t>est</w:t>
      </w:r>
      <w:r>
        <w:rPr>
          <w:color w:val="231F20"/>
          <w:spacing w:val="31"/>
        </w:rPr>
        <w:t xml:space="preserve"> </w:t>
      </w:r>
      <w:r>
        <w:rPr>
          <w:color w:val="231F20"/>
        </w:rPr>
        <w:t>à</w:t>
      </w:r>
      <w:r>
        <w:rPr>
          <w:color w:val="231F20"/>
          <w:spacing w:val="32"/>
        </w:rPr>
        <w:t xml:space="preserve"> </w:t>
      </w:r>
      <w:r>
        <w:rPr>
          <w:color w:val="231F20"/>
        </w:rPr>
        <w:t>l'origine</w:t>
      </w:r>
      <w:r>
        <w:rPr>
          <w:color w:val="231F20"/>
          <w:spacing w:val="31"/>
        </w:rPr>
        <w:t xml:space="preserve"> </w:t>
      </w:r>
      <w:r>
        <w:rPr>
          <w:color w:val="231F20"/>
        </w:rPr>
        <w:t>de</w:t>
      </w:r>
      <w:r>
        <w:rPr>
          <w:color w:val="231F20"/>
          <w:spacing w:val="31"/>
        </w:rPr>
        <w:t xml:space="preserve"> </w:t>
      </w:r>
      <w:r>
        <w:rPr>
          <w:color w:val="231F20"/>
        </w:rPr>
        <w:t>49.000</w:t>
      </w:r>
      <w:r>
        <w:rPr>
          <w:color w:val="231F20"/>
          <w:spacing w:val="32"/>
        </w:rPr>
        <w:t xml:space="preserve"> </w:t>
      </w:r>
      <w:r>
        <w:rPr>
          <w:color w:val="231F20"/>
        </w:rPr>
        <w:t xml:space="preserve">morts </w:t>
      </w:r>
      <w:r>
        <w:rPr>
          <w:color w:val="231F20"/>
          <w:w w:val="95"/>
        </w:rPr>
        <w:t>annuelles</w:t>
      </w:r>
      <w:r>
        <w:rPr>
          <w:color w:val="231F20"/>
          <w:spacing w:val="-2"/>
          <w:w w:val="95"/>
        </w:rPr>
        <w:t xml:space="preserve"> </w:t>
      </w:r>
      <w:r>
        <w:rPr>
          <w:color w:val="231F20"/>
          <w:w w:val="95"/>
        </w:rPr>
        <w:t>et</w:t>
      </w:r>
      <w:r>
        <w:rPr>
          <w:color w:val="231F20"/>
          <w:spacing w:val="-1"/>
          <w:w w:val="95"/>
        </w:rPr>
        <w:t xml:space="preserve"> </w:t>
      </w:r>
      <w:r>
        <w:rPr>
          <w:color w:val="231F20"/>
          <w:w w:val="95"/>
        </w:rPr>
        <w:t>de</w:t>
      </w:r>
      <w:r>
        <w:rPr>
          <w:color w:val="231F20"/>
          <w:spacing w:val="-2"/>
          <w:w w:val="95"/>
        </w:rPr>
        <w:t xml:space="preserve"> </w:t>
      </w:r>
      <w:r>
        <w:rPr>
          <w:color w:val="231F20"/>
          <w:w w:val="95"/>
        </w:rPr>
        <w:t>nombreux</w:t>
      </w:r>
      <w:r>
        <w:rPr>
          <w:color w:val="231F20"/>
          <w:spacing w:val="-1"/>
          <w:w w:val="95"/>
        </w:rPr>
        <w:t xml:space="preserve"> </w:t>
      </w:r>
      <w:r>
        <w:rPr>
          <w:color w:val="231F20"/>
          <w:w w:val="95"/>
        </w:rPr>
        <w:t>handicaps.</w:t>
      </w:r>
      <w:r>
        <w:rPr>
          <w:color w:val="231F20"/>
          <w:spacing w:val="-2"/>
          <w:w w:val="95"/>
        </w:rPr>
        <w:t xml:space="preserve"> </w:t>
      </w:r>
      <w:r>
        <w:rPr>
          <w:color w:val="231F20"/>
          <w:w w:val="95"/>
        </w:rPr>
        <w:t>L'intensité</w:t>
      </w:r>
      <w:r>
        <w:rPr>
          <w:color w:val="231F20"/>
          <w:spacing w:val="-1"/>
          <w:w w:val="95"/>
        </w:rPr>
        <w:t xml:space="preserve"> </w:t>
      </w:r>
      <w:r>
        <w:rPr>
          <w:color w:val="231F20"/>
          <w:w w:val="95"/>
        </w:rPr>
        <w:t>de</w:t>
      </w:r>
      <w:r>
        <w:rPr>
          <w:color w:val="231F20"/>
          <w:spacing w:val="-2"/>
          <w:w w:val="95"/>
        </w:rPr>
        <w:t xml:space="preserve"> </w:t>
      </w:r>
      <w:r>
        <w:rPr>
          <w:color w:val="231F20"/>
          <w:w w:val="95"/>
        </w:rPr>
        <w:t>certains</w:t>
      </w:r>
      <w:r>
        <w:rPr>
          <w:color w:val="231F20"/>
          <w:spacing w:val="-1"/>
          <w:w w:val="95"/>
        </w:rPr>
        <w:t xml:space="preserve"> </w:t>
      </w:r>
      <w:r>
        <w:rPr>
          <w:color w:val="231F20"/>
          <w:w w:val="95"/>
        </w:rPr>
        <w:t>abus en</w:t>
      </w:r>
      <w:r>
        <w:rPr>
          <w:color w:val="231F20"/>
          <w:spacing w:val="-12"/>
          <w:w w:val="95"/>
        </w:rPr>
        <w:t xml:space="preserve"> </w:t>
      </w:r>
      <w:r>
        <w:rPr>
          <w:color w:val="231F20"/>
          <w:w w:val="95"/>
        </w:rPr>
        <w:t>fait</w:t>
      </w:r>
      <w:r>
        <w:rPr>
          <w:color w:val="231F20"/>
          <w:spacing w:val="-11"/>
          <w:w w:val="95"/>
        </w:rPr>
        <w:t xml:space="preserve"> </w:t>
      </w:r>
      <w:r>
        <w:rPr>
          <w:color w:val="231F20"/>
          <w:w w:val="95"/>
        </w:rPr>
        <w:t>une</w:t>
      </w:r>
      <w:r>
        <w:rPr>
          <w:color w:val="231F20"/>
          <w:spacing w:val="-11"/>
          <w:w w:val="95"/>
        </w:rPr>
        <w:t xml:space="preserve"> </w:t>
      </w:r>
      <w:r>
        <w:rPr>
          <w:color w:val="231F20"/>
          <w:w w:val="95"/>
        </w:rPr>
        <w:t>drogue</w:t>
      </w:r>
      <w:r>
        <w:rPr>
          <w:color w:val="231F20"/>
          <w:spacing w:val="-11"/>
          <w:w w:val="95"/>
        </w:rPr>
        <w:t xml:space="preserve"> </w:t>
      </w:r>
      <w:r>
        <w:rPr>
          <w:color w:val="231F20"/>
          <w:w w:val="95"/>
        </w:rPr>
        <w:t>très</w:t>
      </w:r>
      <w:r>
        <w:rPr>
          <w:color w:val="231F20"/>
          <w:spacing w:val="-12"/>
          <w:w w:val="95"/>
        </w:rPr>
        <w:t xml:space="preserve"> </w:t>
      </w:r>
      <w:r>
        <w:rPr>
          <w:color w:val="231F20"/>
          <w:w w:val="95"/>
        </w:rPr>
        <w:t>dure,</w:t>
      </w:r>
      <w:r>
        <w:rPr>
          <w:color w:val="231F20"/>
          <w:spacing w:val="-11"/>
          <w:w w:val="95"/>
        </w:rPr>
        <w:t xml:space="preserve"> </w:t>
      </w:r>
      <w:r>
        <w:rPr>
          <w:color w:val="231F20"/>
          <w:w w:val="95"/>
        </w:rPr>
        <w:t>puisque</w:t>
      </w:r>
      <w:r>
        <w:rPr>
          <w:color w:val="231F20"/>
          <w:spacing w:val="-11"/>
          <w:w w:val="95"/>
        </w:rPr>
        <w:t xml:space="preserve"> </w:t>
      </w:r>
      <w:r>
        <w:rPr>
          <w:color w:val="231F20"/>
          <w:w w:val="95"/>
        </w:rPr>
        <w:t>les</w:t>
      </w:r>
      <w:r>
        <w:rPr>
          <w:color w:val="231F20"/>
          <w:spacing w:val="-11"/>
          <w:w w:val="95"/>
        </w:rPr>
        <w:t xml:space="preserve"> </w:t>
      </w:r>
      <w:r>
        <w:rPr>
          <w:color w:val="231F20"/>
          <w:w w:val="95"/>
        </w:rPr>
        <w:t>manifestations</w:t>
      </w:r>
      <w:r>
        <w:rPr>
          <w:color w:val="231F20"/>
          <w:spacing w:val="-11"/>
          <w:w w:val="95"/>
        </w:rPr>
        <w:t xml:space="preserve"> </w:t>
      </w:r>
      <w:r>
        <w:rPr>
          <w:color w:val="231F20"/>
          <w:w w:val="95"/>
        </w:rPr>
        <w:t xml:space="preserve">physiques </w:t>
      </w:r>
      <w:r>
        <w:rPr>
          <w:color w:val="231F20"/>
          <w:w w:val="90"/>
        </w:rPr>
        <w:t xml:space="preserve">d'abstinence peuvent mettre en jeu le pronostic vital, alors qu'on ne </w:t>
      </w:r>
      <w:r>
        <w:rPr>
          <w:color w:val="231F20"/>
          <w:w w:val="95"/>
        </w:rPr>
        <w:t>meurt</w:t>
      </w:r>
      <w:r>
        <w:rPr>
          <w:color w:val="231F20"/>
          <w:spacing w:val="-1"/>
          <w:w w:val="95"/>
        </w:rPr>
        <w:t xml:space="preserve"> </w:t>
      </w:r>
      <w:r>
        <w:rPr>
          <w:color w:val="231F20"/>
          <w:w w:val="95"/>
        </w:rPr>
        <w:t>pas</w:t>
      </w:r>
      <w:r>
        <w:rPr>
          <w:color w:val="231F20"/>
          <w:spacing w:val="-1"/>
          <w:w w:val="95"/>
        </w:rPr>
        <w:t xml:space="preserve"> </w:t>
      </w:r>
      <w:r>
        <w:rPr>
          <w:color w:val="231F20"/>
          <w:w w:val="95"/>
        </w:rPr>
        <w:t>d'une</w:t>
      </w:r>
      <w:r>
        <w:rPr>
          <w:color w:val="231F20"/>
          <w:spacing w:val="-1"/>
          <w:w w:val="95"/>
        </w:rPr>
        <w:t xml:space="preserve"> </w:t>
      </w:r>
      <w:r>
        <w:rPr>
          <w:color w:val="231F20"/>
          <w:w w:val="95"/>
        </w:rPr>
        <w:t>abstinence</w:t>
      </w:r>
      <w:r>
        <w:rPr>
          <w:color w:val="231F20"/>
          <w:spacing w:val="-1"/>
          <w:w w:val="95"/>
        </w:rPr>
        <w:t xml:space="preserve"> </w:t>
      </w:r>
      <w:r>
        <w:rPr>
          <w:color w:val="231F20"/>
          <w:w w:val="95"/>
        </w:rPr>
        <w:t>à</w:t>
      </w:r>
      <w:r>
        <w:rPr>
          <w:color w:val="231F20"/>
          <w:spacing w:val="-1"/>
          <w:w w:val="95"/>
        </w:rPr>
        <w:t xml:space="preserve"> </w:t>
      </w:r>
      <w:r>
        <w:rPr>
          <w:color w:val="231F20"/>
          <w:w w:val="95"/>
        </w:rPr>
        <w:t>l'héroïne.</w:t>
      </w:r>
      <w:r>
        <w:rPr>
          <w:color w:val="231F20"/>
          <w:spacing w:val="-1"/>
          <w:w w:val="95"/>
        </w:rPr>
        <w:t xml:space="preserve"> </w:t>
      </w:r>
      <w:r>
        <w:rPr>
          <w:color w:val="231F20"/>
          <w:w w:val="95"/>
        </w:rPr>
        <w:t>Le</w:t>
      </w:r>
      <w:r>
        <w:rPr>
          <w:color w:val="231F20"/>
          <w:spacing w:val="-1"/>
          <w:w w:val="95"/>
        </w:rPr>
        <w:t xml:space="preserve"> </w:t>
      </w:r>
      <w:r>
        <w:rPr>
          <w:color w:val="231F20"/>
          <w:w w:val="95"/>
        </w:rPr>
        <w:t>cannabis</w:t>
      </w:r>
      <w:r>
        <w:rPr>
          <w:color w:val="231F20"/>
          <w:spacing w:val="-1"/>
          <w:w w:val="95"/>
        </w:rPr>
        <w:t xml:space="preserve"> </w:t>
      </w:r>
      <w:r>
        <w:rPr>
          <w:color w:val="231F20"/>
          <w:w w:val="95"/>
        </w:rPr>
        <w:t>n'est</w:t>
      </w:r>
      <w:r>
        <w:rPr>
          <w:color w:val="231F20"/>
          <w:spacing w:val="-1"/>
          <w:w w:val="95"/>
        </w:rPr>
        <w:t xml:space="preserve"> </w:t>
      </w:r>
      <w:r>
        <w:rPr>
          <w:color w:val="231F20"/>
          <w:w w:val="95"/>
        </w:rPr>
        <w:t>pas</w:t>
      </w:r>
      <w:r>
        <w:rPr>
          <w:color w:val="231F20"/>
          <w:spacing w:val="-1"/>
          <w:w w:val="95"/>
        </w:rPr>
        <w:t xml:space="preserve"> </w:t>
      </w:r>
      <w:r>
        <w:rPr>
          <w:color w:val="231F20"/>
          <w:w w:val="95"/>
        </w:rPr>
        <w:t xml:space="preserve">une </w:t>
      </w:r>
      <w:r>
        <w:rPr>
          <w:color w:val="231F20"/>
          <w:w w:val="90"/>
        </w:rPr>
        <w:t>drogue</w:t>
      </w:r>
      <w:r>
        <w:rPr>
          <w:color w:val="231F20"/>
          <w:spacing w:val="-3"/>
          <w:w w:val="90"/>
        </w:rPr>
        <w:t xml:space="preserve"> </w:t>
      </w:r>
      <w:r>
        <w:rPr>
          <w:color w:val="231F20"/>
          <w:w w:val="90"/>
        </w:rPr>
        <w:t>douce,</w:t>
      </w:r>
      <w:r>
        <w:rPr>
          <w:color w:val="231F20"/>
          <w:spacing w:val="-3"/>
          <w:w w:val="90"/>
        </w:rPr>
        <w:t xml:space="preserve"> </w:t>
      </w:r>
      <w:r>
        <w:rPr>
          <w:color w:val="231F20"/>
          <w:w w:val="90"/>
        </w:rPr>
        <w:t>c'est</w:t>
      </w:r>
      <w:r>
        <w:rPr>
          <w:color w:val="231F20"/>
          <w:spacing w:val="-3"/>
          <w:w w:val="90"/>
        </w:rPr>
        <w:t xml:space="preserve"> </w:t>
      </w:r>
      <w:r>
        <w:rPr>
          <w:color w:val="231F20"/>
          <w:w w:val="90"/>
        </w:rPr>
        <w:t>une</w:t>
      </w:r>
      <w:r>
        <w:rPr>
          <w:color w:val="231F20"/>
          <w:spacing w:val="-3"/>
          <w:w w:val="90"/>
        </w:rPr>
        <w:t xml:space="preserve"> </w:t>
      </w:r>
      <w:r>
        <w:rPr>
          <w:color w:val="231F20"/>
          <w:w w:val="90"/>
        </w:rPr>
        <w:t>drogue</w:t>
      </w:r>
      <w:r>
        <w:rPr>
          <w:color w:val="231F20"/>
          <w:spacing w:val="-3"/>
          <w:w w:val="90"/>
        </w:rPr>
        <w:t xml:space="preserve"> </w:t>
      </w:r>
      <w:r>
        <w:rPr>
          <w:color w:val="231F20"/>
          <w:w w:val="90"/>
        </w:rPr>
        <w:t>lente,</w:t>
      </w:r>
      <w:r>
        <w:rPr>
          <w:color w:val="231F20"/>
          <w:spacing w:val="-3"/>
          <w:w w:val="90"/>
        </w:rPr>
        <w:t xml:space="preserve"> </w:t>
      </w:r>
      <w:r>
        <w:rPr>
          <w:color w:val="231F20"/>
          <w:w w:val="90"/>
        </w:rPr>
        <w:t>très</w:t>
      </w:r>
      <w:r>
        <w:rPr>
          <w:color w:val="231F20"/>
          <w:spacing w:val="-3"/>
          <w:w w:val="90"/>
        </w:rPr>
        <w:t xml:space="preserve"> </w:t>
      </w:r>
      <w:r>
        <w:rPr>
          <w:color w:val="231F20"/>
          <w:w w:val="90"/>
        </w:rPr>
        <w:t>lente</w:t>
      </w:r>
      <w:r>
        <w:rPr>
          <w:color w:val="231F20"/>
          <w:spacing w:val="-3"/>
          <w:w w:val="90"/>
        </w:rPr>
        <w:t xml:space="preserve"> </w:t>
      </w:r>
      <w:r>
        <w:rPr>
          <w:color w:val="231F20"/>
          <w:w w:val="90"/>
        </w:rPr>
        <w:t>même,</w:t>
      </w:r>
      <w:r>
        <w:rPr>
          <w:color w:val="231F20"/>
          <w:spacing w:val="-3"/>
          <w:w w:val="90"/>
        </w:rPr>
        <w:t xml:space="preserve"> </w:t>
      </w:r>
      <w:r>
        <w:rPr>
          <w:color w:val="231F20"/>
          <w:w w:val="90"/>
        </w:rPr>
        <w:t>dont</w:t>
      </w:r>
      <w:r>
        <w:rPr>
          <w:color w:val="231F20"/>
          <w:spacing w:val="-3"/>
          <w:w w:val="90"/>
        </w:rPr>
        <w:t xml:space="preserve"> </w:t>
      </w:r>
      <w:r>
        <w:rPr>
          <w:color w:val="231F20"/>
          <w:w w:val="90"/>
        </w:rPr>
        <w:t>les</w:t>
      </w:r>
      <w:r>
        <w:rPr>
          <w:color w:val="231F20"/>
          <w:spacing w:val="-3"/>
          <w:w w:val="90"/>
        </w:rPr>
        <w:t xml:space="preserve"> </w:t>
      </w:r>
      <w:r>
        <w:rPr>
          <w:color w:val="231F20"/>
          <w:w w:val="90"/>
        </w:rPr>
        <w:t xml:space="preserve">effets </w:t>
      </w:r>
      <w:r>
        <w:rPr>
          <w:color w:val="231F20"/>
          <w:w w:val="95"/>
        </w:rPr>
        <w:t>perdurent</w:t>
      </w:r>
      <w:r>
        <w:rPr>
          <w:color w:val="231F20"/>
          <w:spacing w:val="-11"/>
          <w:w w:val="95"/>
        </w:rPr>
        <w:t xml:space="preserve"> </w:t>
      </w:r>
      <w:r>
        <w:rPr>
          <w:color w:val="231F20"/>
          <w:w w:val="95"/>
        </w:rPr>
        <w:t>aussi</w:t>
      </w:r>
      <w:r>
        <w:rPr>
          <w:color w:val="231F20"/>
          <w:spacing w:val="-11"/>
          <w:w w:val="95"/>
        </w:rPr>
        <w:t xml:space="preserve"> </w:t>
      </w:r>
      <w:r>
        <w:rPr>
          <w:color w:val="231F20"/>
          <w:w w:val="95"/>
        </w:rPr>
        <w:t>longtemps</w:t>
      </w:r>
      <w:r>
        <w:rPr>
          <w:color w:val="231F20"/>
          <w:spacing w:val="-11"/>
          <w:w w:val="95"/>
        </w:rPr>
        <w:t xml:space="preserve"> </w:t>
      </w:r>
      <w:r>
        <w:rPr>
          <w:color w:val="231F20"/>
          <w:w w:val="95"/>
        </w:rPr>
        <w:t>que</w:t>
      </w:r>
      <w:r>
        <w:rPr>
          <w:color w:val="231F20"/>
          <w:spacing w:val="-11"/>
          <w:w w:val="95"/>
        </w:rPr>
        <w:t xml:space="preserve"> </w:t>
      </w:r>
      <w:r>
        <w:rPr>
          <w:color w:val="231F20"/>
          <w:w w:val="95"/>
        </w:rPr>
        <w:t>sa</w:t>
      </w:r>
      <w:r>
        <w:rPr>
          <w:color w:val="231F20"/>
          <w:spacing w:val="-11"/>
          <w:w w:val="95"/>
        </w:rPr>
        <w:t xml:space="preserve"> </w:t>
      </w:r>
      <w:r>
        <w:rPr>
          <w:color w:val="231F20"/>
          <w:w w:val="95"/>
        </w:rPr>
        <w:t>présence</w:t>
      </w:r>
      <w:r>
        <w:rPr>
          <w:color w:val="231F20"/>
          <w:spacing w:val="-11"/>
          <w:w w:val="95"/>
        </w:rPr>
        <w:t xml:space="preserve"> </w:t>
      </w:r>
      <w:r>
        <w:rPr>
          <w:color w:val="231F20"/>
          <w:w w:val="95"/>
        </w:rPr>
        <w:t>dans</w:t>
      </w:r>
      <w:r>
        <w:rPr>
          <w:color w:val="231F20"/>
          <w:spacing w:val="-11"/>
          <w:w w:val="95"/>
        </w:rPr>
        <w:t xml:space="preserve"> </w:t>
      </w:r>
      <w:r>
        <w:rPr>
          <w:color w:val="231F20"/>
          <w:w w:val="95"/>
        </w:rPr>
        <w:t>l'organisme.</w:t>
      </w:r>
    </w:p>
    <w:p w14:paraId="791F3372" w14:textId="77777777" w:rsidR="00B76AFF" w:rsidRDefault="00000000">
      <w:pPr>
        <w:pStyle w:val="Titre3"/>
        <w:spacing w:before="236"/>
        <w:jc w:val="both"/>
      </w:pPr>
      <w:r>
        <w:rPr>
          <w:color w:val="231F20"/>
          <w:w w:val="90"/>
        </w:rPr>
        <w:t>Drogue</w:t>
      </w:r>
      <w:r>
        <w:rPr>
          <w:color w:val="231F20"/>
          <w:spacing w:val="10"/>
        </w:rPr>
        <w:t xml:space="preserve"> </w:t>
      </w:r>
      <w:r>
        <w:rPr>
          <w:color w:val="231F20"/>
          <w:spacing w:val="-4"/>
        </w:rPr>
        <w:t>dure</w:t>
      </w:r>
    </w:p>
    <w:p w14:paraId="3D05896F" w14:textId="77777777" w:rsidR="00B76AFF" w:rsidRDefault="00000000">
      <w:pPr>
        <w:pStyle w:val="Corpsdetexte"/>
        <w:spacing w:before="98" w:line="201" w:lineRule="auto"/>
        <w:ind w:left="453" w:right="101"/>
        <w:jc w:val="both"/>
      </w:pPr>
      <w:r>
        <w:rPr>
          <w:color w:val="231F20"/>
          <w:w w:val="90"/>
        </w:rPr>
        <w:t xml:space="preserve">Dans son assertion classique, c'est une drogue qui entraîne à la fois </w:t>
      </w:r>
      <w:r>
        <w:rPr>
          <w:color w:val="231F20"/>
          <w:w w:val="95"/>
        </w:rPr>
        <w:t>une dépendance psychique*</w:t>
      </w:r>
      <w:r>
        <w:rPr>
          <w:color w:val="231F20"/>
          <w:spacing w:val="-1"/>
          <w:w w:val="95"/>
        </w:rPr>
        <w:t xml:space="preserve"> </w:t>
      </w:r>
      <w:r>
        <w:rPr>
          <w:color w:val="231F20"/>
          <w:w w:val="95"/>
        </w:rPr>
        <w:t>et une dépendance physique*</w:t>
      </w:r>
      <w:r>
        <w:rPr>
          <w:color w:val="231F20"/>
          <w:spacing w:val="-1"/>
          <w:w w:val="95"/>
        </w:rPr>
        <w:t xml:space="preserve"> </w:t>
      </w:r>
      <w:r>
        <w:rPr>
          <w:color w:val="231F20"/>
          <w:w w:val="95"/>
        </w:rPr>
        <w:t>; cette dernière</w:t>
      </w:r>
      <w:r>
        <w:rPr>
          <w:color w:val="231F20"/>
          <w:spacing w:val="-12"/>
          <w:w w:val="95"/>
        </w:rPr>
        <w:t xml:space="preserve"> </w:t>
      </w:r>
      <w:r>
        <w:rPr>
          <w:color w:val="231F20"/>
          <w:w w:val="95"/>
        </w:rPr>
        <w:t>correspond</w:t>
      </w:r>
      <w:r>
        <w:rPr>
          <w:color w:val="231F20"/>
          <w:spacing w:val="-12"/>
          <w:w w:val="95"/>
        </w:rPr>
        <w:t xml:space="preserve"> </w:t>
      </w:r>
      <w:r>
        <w:rPr>
          <w:color w:val="231F20"/>
          <w:w w:val="95"/>
        </w:rPr>
        <w:t>au</w:t>
      </w:r>
      <w:r>
        <w:rPr>
          <w:color w:val="231F20"/>
          <w:spacing w:val="-11"/>
          <w:w w:val="95"/>
        </w:rPr>
        <w:t xml:space="preserve"> </w:t>
      </w:r>
      <w:r>
        <w:rPr>
          <w:color w:val="231F20"/>
          <w:w w:val="95"/>
        </w:rPr>
        <w:t>fait</w:t>
      </w:r>
      <w:r>
        <w:rPr>
          <w:color w:val="231F20"/>
          <w:spacing w:val="-12"/>
          <w:w w:val="95"/>
        </w:rPr>
        <w:t xml:space="preserve"> </w:t>
      </w:r>
      <w:r>
        <w:rPr>
          <w:color w:val="231F20"/>
          <w:w w:val="95"/>
        </w:rPr>
        <w:t>que</w:t>
      </w:r>
      <w:r>
        <w:rPr>
          <w:color w:val="231F20"/>
          <w:spacing w:val="-12"/>
          <w:w w:val="95"/>
        </w:rPr>
        <w:t xml:space="preserve"> </w:t>
      </w:r>
      <w:r>
        <w:rPr>
          <w:color w:val="231F20"/>
          <w:w w:val="95"/>
        </w:rPr>
        <w:t>le</w:t>
      </w:r>
      <w:r>
        <w:rPr>
          <w:color w:val="231F20"/>
          <w:spacing w:val="-11"/>
          <w:w w:val="95"/>
        </w:rPr>
        <w:t xml:space="preserve"> </w:t>
      </w:r>
      <w:r>
        <w:rPr>
          <w:color w:val="231F20"/>
          <w:w w:val="95"/>
        </w:rPr>
        <w:t>syndrome</w:t>
      </w:r>
      <w:r>
        <w:rPr>
          <w:color w:val="231F20"/>
          <w:spacing w:val="-12"/>
          <w:w w:val="95"/>
        </w:rPr>
        <w:t xml:space="preserve"> </w:t>
      </w:r>
      <w:r>
        <w:rPr>
          <w:color w:val="231F20"/>
          <w:w w:val="95"/>
        </w:rPr>
        <w:t>de</w:t>
      </w:r>
      <w:r>
        <w:rPr>
          <w:color w:val="231F20"/>
          <w:spacing w:val="-12"/>
          <w:w w:val="95"/>
        </w:rPr>
        <w:t xml:space="preserve"> </w:t>
      </w:r>
      <w:r>
        <w:rPr>
          <w:color w:val="231F20"/>
          <w:w w:val="95"/>
        </w:rPr>
        <w:t>sevrage</w:t>
      </w:r>
      <w:r>
        <w:rPr>
          <w:color w:val="231F20"/>
          <w:spacing w:val="-11"/>
          <w:w w:val="95"/>
        </w:rPr>
        <w:t xml:space="preserve"> </w:t>
      </w:r>
      <w:r>
        <w:rPr>
          <w:color w:val="231F20"/>
          <w:w w:val="95"/>
        </w:rPr>
        <w:t xml:space="preserve">comporte des manifestations physiques. Cette définition est illustrée d'une </w:t>
      </w:r>
      <w:r>
        <w:rPr>
          <w:color w:val="231F20"/>
          <w:spacing w:val="-2"/>
        </w:rPr>
        <w:t>façon</w:t>
      </w:r>
      <w:r>
        <w:rPr>
          <w:color w:val="231F20"/>
          <w:spacing w:val="-13"/>
        </w:rPr>
        <w:t xml:space="preserve"> </w:t>
      </w:r>
      <w:r>
        <w:rPr>
          <w:color w:val="231F20"/>
          <w:spacing w:val="-2"/>
        </w:rPr>
        <w:t>maximale</w:t>
      </w:r>
      <w:r>
        <w:rPr>
          <w:color w:val="231F20"/>
          <w:spacing w:val="-13"/>
        </w:rPr>
        <w:t xml:space="preserve"> </w:t>
      </w:r>
      <w:r>
        <w:rPr>
          <w:color w:val="231F20"/>
          <w:spacing w:val="-2"/>
        </w:rPr>
        <w:t>par</w:t>
      </w:r>
      <w:r>
        <w:rPr>
          <w:color w:val="231F20"/>
          <w:spacing w:val="-13"/>
        </w:rPr>
        <w:t xml:space="preserve"> </w:t>
      </w:r>
      <w:r>
        <w:rPr>
          <w:color w:val="231F20"/>
          <w:spacing w:val="-2"/>
        </w:rPr>
        <w:t>l'héroïne.</w:t>
      </w:r>
    </w:p>
    <w:p w14:paraId="18764C41" w14:textId="77777777" w:rsidR="00B76AFF" w:rsidRDefault="00B76AFF">
      <w:pPr>
        <w:pStyle w:val="Corpsdetexte"/>
        <w:spacing w:before="12"/>
        <w:rPr>
          <w:sz w:val="17"/>
        </w:rPr>
      </w:pPr>
    </w:p>
    <w:p w14:paraId="0D5826CB" w14:textId="36A7F680" w:rsidR="00B76AFF" w:rsidRDefault="00A32540">
      <w:pPr>
        <w:spacing w:before="102"/>
        <w:ind w:right="100"/>
        <w:jc w:val="right"/>
        <w:rPr>
          <w:sz w:val="24"/>
        </w:rPr>
      </w:pPr>
      <w:r>
        <w:rPr>
          <w:color w:val="323031"/>
          <w:spacing w:val="-5"/>
          <w:sz w:val="24"/>
        </w:rPr>
        <w:t>68</w:t>
      </w:r>
    </w:p>
    <w:p w14:paraId="09D4F0AC" w14:textId="77777777" w:rsidR="00B76AFF" w:rsidRDefault="00B76AFF">
      <w:pPr>
        <w:jc w:val="right"/>
        <w:rPr>
          <w:sz w:val="24"/>
        </w:rPr>
        <w:sectPr w:rsidR="00B76AFF">
          <w:pgSz w:w="9350" w:h="12750"/>
          <w:pgMar w:top="920" w:right="1280" w:bottom="420" w:left="1100" w:header="0" w:footer="222" w:gutter="0"/>
          <w:cols w:space="720"/>
        </w:sectPr>
      </w:pPr>
    </w:p>
    <w:p w14:paraId="4921AF6E"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C53EA9A" w14:textId="77777777" w:rsidR="00B76AFF" w:rsidRDefault="00000000">
      <w:pPr>
        <w:pStyle w:val="Corpsdetexte"/>
        <w:spacing w:before="10"/>
        <w:rPr>
          <w:sz w:val="17"/>
        </w:rPr>
      </w:pPr>
      <w:r>
        <w:pict w14:anchorId="24B1D2AA">
          <v:shape id="docshape59" o:spid="_x0000_s2152" style="position:absolute;margin-left:69.2pt;margin-top:13.2pt;width:320.35pt;height:.1pt;z-index:-15696896;mso-wrap-distance-left:0;mso-wrap-distance-right:0;mso-position-horizontal-relative:page" coordorigin="1384,264" coordsize="6407,0" path="m7790,264r-6406,e" filled="f" strokecolor="#231f20" strokeweight=".25pt">
            <v:path arrowok="t"/>
            <w10:wrap type="topAndBottom" anchorx="page"/>
          </v:shape>
        </w:pict>
      </w:r>
    </w:p>
    <w:p w14:paraId="2A5BCF0B" w14:textId="77777777" w:rsidR="00B76AFF" w:rsidRDefault="00B76AFF">
      <w:pPr>
        <w:pStyle w:val="Corpsdetexte"/>
        <w:spacing w:before="7"/>
        <w:rPr>
          <w:sz w:val="7"/>
        </w:rPr>
      </w:pPr>
    </w:p>
    <w:p w14:paraId="1F229C36" w14:textId="77777777" w:rsidR="00B76AFF" w:rsidRDefault="00000000">
      <w:pPr>
        <w:pStyle w:val="Corpsdetexte"/>
        <w:spacing w:before="150" w:line="196" w:lineRule="auto"/>
        <w:ind w:left="283" w:right="271"/>
        <w:jc w:val="both"/>
      </w:pPr>
      <w:r>
        <w:rPr>
          <w:color w:val="231F20"/>
          <w:w w:val="95"/>
        </w:rPr>
        <w:t>Les</w:t>
      </w:r>
      <w:r>
        <w:rPr>
          <w:color w:val="231F20"/>
          <w:spacing w:val="-10"/>
          <w:w w:val="95"/>
        </w:rPr>
        <w:t xml:space="preserve"> </w:t>
      </w:r>
      <w:r>
        <w:rPr>
          <w:color w:val="231F20"/>
          <w:w w:val="95"/>
        </w:rPr>
        <w:t>drogues</w:t>
      </w:r>
      <w:r>
        <w:rPr>
          <w:color w:val="231F20"/>
          <w:spacing w:val="-10"/>
          <w:w w:val="95"/>
        </w:rPr>
        <w:t xml:space="preserve"> </w:t>
      </w:r>
      <w:r>
        <w:rPr>
          <w:color w:val="231F20"/>
          <w:w w:val="95"/>
        </w:rPr>
        <w:t>dures</w:t>
      </w:r>
      <w:r>
        <w:rPr>
          <w:color w:val="231F20"/>
          <w:spacing w:val="-10"/>
          <w:w w:val="95"/>
        </w:rPr>
        <w:t xml:space="preserve"> </w:t>
      </w:r>
      <w:r>
        <w:rPr>
          <w:color w:val="231F20"/>
          <w:w w:val="95"/>
        </w:rPr>
        <w:t>sont</w:t>
      </w:r>
      <w:r>
        <w:rPr>
          <w:color w:val="231F20"/>
          <w:spacing w:val="-10"/>
          <w:w w:val="95"/>
        </w:rPr>
        <w:t xml:space="preserve"> </w:t>
      </w:r>
      <w:r>
        <w:rPr>
          <w:color w:val="231F20"/>
          <w:w w:val="95"/>
        </w:rPr>
        <w:t>illicites.</w:t>
      </w:r>
      <w:r>
        <w:rPr>
          <w:color w:val="231F20"/>
          <w:spacing w:val="-10"/>
          <w:w w:val="95"/>
        </w:rPr>
        <w:t xml:space="preserve"> </w:t>
      </w:r>
      <w:r>
        <w:rPr>
          <w:color w:val="231F20"/>
          <w:w w:val="95"/>
        </w:rPr>
        <w:t>Tout</w:t>
      </w:r>
      <w:r>
        <w:rPr>
          <w:color w:val="231F20"/>
          <w:spacing w:val="-10"/>
          <w:w w:val="95"/>
        </w:rPr>
        <w:t xml:space="preserve"> </w:t>
      </w:r>
      <w:r>
        <w:rPr>
          <w:color w:val="231F20"/>
          <w:w w:val="95"/>
        </w:rPr>
        <w:t>doit</w:t>
      </w:r>
      <w:r>
        <w:rPr>
          <w:color w:val="231F20"/>
          <w:spacing w:val="-10"/>
          <w:w w:val="95"/>
        </w:rPr>
        <w:t xml:space="preserve"> </w:t>
      </w:r>
      <w:r>
        <w:rPr>
          <w:color w:val="231F20"/>
          <w:w w:val="95"/>
        </w:rPr>
        <w:t>ou</w:t>
      </w:r>
      <w:r>
        <w:rPr>
          <w:color w:val="231F20"/>
          <w:spacing w:val="-10"/>
          <w:w w:val="95"/>
        </w:rPr>
        <w:t xml:space="preserve"> </w:t>
      </w:r>
      <w:r>
        <w:rPr>
          <w:color w:val="231F20"/>
          <w:w w:val="95"/>
        </w:rPr>
        <w:t>devrait</w:t>
      </w:r>
      <w:r>
        <w:rPr>
          <w:color w:val="231F20"/>
          <w:spacing w:val="-10"/>
          <w:w w:val="95"/>
        </w:rPr>
        <w:t xml:space="preserve"> </w:t>
      </w:r>
      <w:r>
        <w:rPr>
          <w:color w:val="231F20"/>
          <w:w w:val="95"/>
        </w:rPr>
        <w:t>être</w:t>
      </w:r>
      <w:r>
        <w:rPr>
          <w:color w:val="231F20"/>
          <w:spacing w:val="-10"/>
          <w:w w:val="95"/>
        </w:rPr>
        <w:t xml:space="preserve"> </w:t>
      </w:r>
      <w:r>
        <w:rPr>
          <w:color w:val="231F20"/>
          <w:w w:val="95"/>
        </w:rPr>
        <w:t>fait</w:t>
      </w:r>
      <w:r>
        <w:rPr>
          <w:color w:val="231F20"/>
          <w:spacing w:val="-10"/>
          <w:w w:val="95"/>
        </w:rPr>
        <w:t xml:space="preserve"> </w:t>
      </w:r>
      <w:r>
        <w:rPr>
          <w:color w:val="231F20"/>
          <w:w w:val="95"/>
        </w:rPr>
        <w:t xml:space="preserve">pour </w:t>
      </w:r>
      <w:r>
        <w:rPr>
          <w:color w:val="231F20"/>
          <w:w w:val="90"/>
        </w:rPr>
        <w:t xml:space="preserve">rendre leur consommation impossible. L'héroïne concerne pourtant </w:t>
      </w:r>
      <w:r>
        <w:rPr>
          <w:color w:val="231F20"/>
          <w:spacing w:val="-2"/>
        </w:rPr>
        <w:t>en</w:t>
      </w:r>
      <w:r>
        <w:rPr>
          <w:color w:val="231F20"/>
          <w:spacing w:val="-13"/>
        </w:rPr>
        <w:t xml:space="preserve"> </w:t>
      </w:r>
      <w:r>
        <w:rPr>
          <w:color w:val="231F20"/>
          <w:spacing w:val="-2"/>
        </w:rPr>
        <w:t>France</w:t>
      </w:r>
      <w:r>
        <w:rPr>
          <w:color w:val="231F20"/>
          <w:spacing w:val="-13"/>
        </w:rPr>
        <w:t xml:space="preserve"> </w:t>
      </w:r>
      <w:r>
        <w:rPr>
          <w:color w:val="231F20"/>
          <w:spacing w:val="-2"/>
        </w:rPr>
        <w:t>plus</w:t>
      </w:r>
      <w:r>
        <w:rPr>
          <w:color w:val="231F20"/>
          <w:spacing w:val="-13"/>
        </w:rPr>
        <w:t xml:space="preserve"> </w:t>
      </w:r>
      <w:r>
        <w:rPr>
          <w:color w:val="231F20"/>
          <w:spacing w:val="-2"/>
        </w:rPr>
        <w:t>de</w:t>
      </w:r>
      <w:r>
        <w:rPr>
          <w:color w:val="231F20"/>
          <w:spacing w:val="-13"/>
        </w:rPr>
        <w:t xml:space="preserve"> </w:t>
      </w:r>
      <w:r>
        <w:rPr>
          <w:color w:val="231F20"/>
          <w:spacing w:val="-2"/>
        </w:rPr>
        <w:t>200.000</w:t>
      </w:r>
      <w:r>
        <w:rPr>
          <w:color w:val="231F20"/>
          <w:spacing w:val="-12"/>
        </w:rPr>
        <w:t xml:space="preserve"> </w:t>
      </w:r>
      <w:r>
        <w:rPr>
          <w:color w:val="231F20"/>
          <w:spacing w:val="-2"/>
        </w:rPr>
        <w:t>sujets.</w:t>
      </w:r>
    </w:p>
    <w:p w14:paraId="0DCF7479" w14:textId="77777777" w:rsidR="00B76AFF" w:rsidRDefault="00000000">
      <w:pPr>
        <w:pStyle w:val="Corpsdetexte"/>
        <w:spacing w:before="1" w:line="196" w:lineRule="auto"/>
        <w:ind w:left="283" w:right="271"/>
        <w:jc w:val="both"/>
      </w:pPr>
      <w:r>
        <w:rPr>
          <w:color w:val="231F20"/>
          <w:spacing w:val="-2"/>
          <w:w w:val="95"/>
        </w:rPr>
        <w:t>Les</w:t>
      </w:r>
      <w:r>
        <w:rPr>
          <w:color w:val="231F20"/>
          <w:spacing w:val="-9"/>
          <w:w w:val="95"/>
        </w:rPr>
        <w:t xml:space="preserve"> </w:t>
      </w:r>
      <w:r>
        <w:rPr>
          <w:color w:val="231F20"/>
          <w:spacing w:val="-2"/>
          <w:w w:val="95"/>
        </w:rPr>
        <w:t>manifestations</w:t>
      </w:r>
      <w:r>
        <w:rPr>
          <w:color w:val="231F20"/>
          <w:spacing w:val="-9"/>
          <w:w w:val="95"/>
        </w:rPr>
        <w:t xml:space="preserve"> </w:t>
      </w:r>
      <w:r>
        <w:rPr>
          <w:color w:val="231F20"/>
          <w:spacing w:val="-2"/>
          <w:w w:val="95"/>
        </w:rPr>
        <w:t>physiques</w:t>
      </w:r>
      <w:r>
        <w:rPr>
          <w:color w:val="231F20"/>
          <w:spacing w:val="-9"/>
          <w:w w:val="95"/>
        </w:rPr>
        <w:t xml:space="preserve"> </w:t>
      </w:r>
      <w:r>
        <w:rPr>
          <w:color w:val="231F20"/>
          <w:spacing w:val="-2"/>
          <w:w w:val="95"/>
        </w:rPr>
        <w:t>du</w:t>
      </w:r>
      <w:r>
        <w:rPr>
          <w:color w:val="231F20"/>
          <w:spacing w:val="-9"/>
          <w:w w:val="95"/>
        </w:rPr>
        <w:t xml:space="preserve"> </w:t>
      </w:r>
      <w:r>
        <w:rPr>
          <w:color w:val="231F20"/>
          <w:spacing w:val="-2"/>
          <w:w w:val="95"/>
        </w:rPr>
        <w:t>syndrome</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sevrage</w:t>
      </w:r>
      <w:r>
        <w:rPr>
          <w:color w:val="231F20"/>
          <w:spacing w:val="-9"/>
          <w:w w:val="95"/>
        </w:rPr>
        <w:t xml:space="preserve"> </w:t>
      </w:r>
      <w:r>
        <w:rPr>
          <w:color w:val="231F20"/>
          <w:spacing w:val="-2"/>
          <w:w w:val="95"/>
        </w:rPr>
        <w:t>au</w:t>
      </w:r>
      <w:r>
        <w:rPr>
          <w:color w:val="231F20"/>
          <w:spacing w:val="-9"/>
          <w:w w:val="95"/>
        </w:rPr>
        <w:t xml:space="preserve"> </w:t>
      </w:r>
      <w:r>
        <w:rPr>
          <w:color w:val="231F20"/>
          <w:spacing w:val="-2"/>
          <w:w w:val="95"/>
        </w:rPr>
        <w:t xml:space="preserve">cannabis </w:t>
      </w:r>
      <w:r>
        <w:rPr>
          <w:color w:val="231F20"/>
          <w:w w:val="95"/>
        </w:rPr>
        <w:t>sont</w:t>
      </w:r>
      <w:r>
        <w:rPr>
          <w:color w:val="231F20"/>
          <w:spacing w:val="-12"/>
          <w:w w:val="95"/>
        </w:rPr>
        <w:t xml:space="preserve"> </w:t>
      </w:r>
      <w:r>
        <w:rPr>
          <w:color w:val="231F20"/>
          <w:w w:val="95"/>
        </w:rPr>
        <w:t>tardives.</w:t>
      </w:r>
      <w:r>
        <w:rPr>
          <w:color w:val="231F20"/>
          <w:spacing w:val="-12"/>
          <w:w w:val="95"/>
        </w:rPr>
        <w:t xml:space="preserve"> </w:t>
      </w:r>
      <w:r>
        <w:rPr>
          <w:color w:val="231F20"/>
          <w:w w:val="95"/>
        </w:rPr>
        <w:t>Elles</w:t>
      </w:r>
      <w:r>
        <w:rPr>
          <w:color w:val="231F20"/>
          <w:spacing w:val="-12"/>
          <w:w w:val="95"/>
        </w:rPr>
        <w:t xml:space="preserve"> </w:t>
      </w:r>
      <w:r>
        <w:rPr>
          <w:color w:val="231F20"/>
          <w:w w:val="95"/>
        </w:rPr>
        <w:t>se</w:t>
      </w:r>
      <w:r>
        <w:rPr>
          <w:color w:val="231F20"/>
          <w:spacing w:val="-12"/>
          <w:w w:val="95"/>
        </w:rPr>
        <w:t xml:space="preserve"> </w:t>
      </w:r>
      <w:r>
        <w:rPr>
          <w:color w:val="231F20"/>
          <w:w w:val="95"/>
        </w:rPr>
        <w:t>diluent</w:t>
      </w:r>
      <w:r>
        <w:rPr>
          <w:color w:val="231F20"/>
          <w:spacing w:val="-12"/>
          <w:w w:val="95"/>
        </w:rPr>
        <w:t xml:space="preserve"> </w:t>
      </w:r>
      <w:r>
        <w:rPr>
          <w:color w:val="231F20"/>
          <w:w w:val="95"/>
        </w:rPr>
        <w:t>sur</w:t>
      </w:r>
      <w:r>
        <w:rPr>
          <w:color w:val="231F20"/>
          <w:spacing w:val="-11"/>
          <w:w w:val="95"/>
        </w:rPr>
        <w:t xml:space="preserve"> </w:t>
      </w:r>
      <w:r>
        <w:rPr>
          <w:color w:val="231F20"/>
          <w:w w:val="95"/>
        </w:rPr>
        <w:t>une</w:t>
      </w:r>
      <w:r>
        <w:rPr>
          <w:color w:val="231F20"/>
          <w:spacing w:val="-12"/>
          <w:w w:val="95"/>
        </w:rPr>
        <w:t xml:space="preserve"> </w:t>
      </w:r>
      <w:r>
        <w:rPr>
          <w:color w:val="231F20"/>
          <w:w w:val="95"/>
        </w:rPr>
        <w:t>longue</w:t>
      </w:r>
      <w:r>
        <w:rPr>
          <w:color w:val="231F20"/>
          <w:spacing w:val="-12"/>
          <w:w w:val="95"/>
        </w:rPr>
        <w:t xml:space="preserve"> </w:t>
      </w:r>
      <w:r>
        <w:rPr>
          <w:color w:val="231F20"/>
          <w:w w:val="95"/>
        </w:rPr>
        <w:t>période,</w:t>
      </w:r>
      <w:r>
        <w:rPr>
          <w:color w:val="231F20"/>
          <w:spacing w:val="-12"/>
          <w:w w:val="95"/>
        </w:rPr>
        <w:t xml:space="preserve"> </w:t>
      </w:r>
      <w:r>
        <w:rPr>
          <w:color w:val="231F20"/>
          <w:w w:val="95"/>
        </w:rPr>
        <w:t>en</w:t>
      </w:r>
      <w:r>
        <w:rPr>
          <w:color w:val="231F20"/>
          <w:spacing w:val="-12"/>
          <w:w w:val="95"/>
        </w:rPr>
        <w:t xml:space="preserve"> </w:t>
      </w:r>
      <w:r>
        <w:rPr>
          <w:color w:val="231F20"/>
          <w:w w:val="95"/>
        </w:rPr>
        <w:t>raison</w:t>
      </w:r>
      <w:r>
        <w:rPr>
          <w:color w:val="231F20"/>
          <w:spacing w:val="-11"/>
          <w:w w:val="95"/>
        </w:rPr>
        <w:t xml:space="preserve"> </w:t>
      </w:r>
      <w:r>
        <w:rPr>
          <w:color w:val="231F20"/>
          <w:w w:val="95"/>
        </w:rPr>
        <w:t xml:space="preserve">de </w:t>
      </w:r>
      <w:r>
        <w:rPr>
          <w:color w:val="231F20"/>
          <w:spacing w:val="-2"/>
        </w:rPr>
        <w:t>la</w:t>
      </w:r>
      <w:r>
        <w:rPr>
          <w:color w:val="231F20"/>
          <w:spacing w:val="-12"/>
        </w:rPr>
        <w:t xml:space="preserve"> </w:t>
      </w:r>
      <w:r>
        <w:rPr>
          <w:color w:val="231F20"/>
          <w:spacing w:val="-2"/>
        </w:rPr>
        <w:t>très</w:t>
      </w:r>
      <w:r>
        <w:rPr>
          <w:color w:val="231F20"/>
          <w:spacing w:val="-11"/>
        </w:rPr>
        <w:t xml:space="preserve"> </w:t>
      </w:r>
      <w:r>
        <w:rPr>
          <w:color w:val="231F20"/>
          <w:spacing w:val="-2"/>
        </w:rPr>
        <w:t>lente</w:t>
      </w:r>
      <w:r>
        <w:rPr>
          <w:color w:val="231F20"/>
          <w:spacing w:val="-11"/>
        </w:rPr>
        <w:t xml:space="preserve"> </w:t>
      </w:r>
      <w:r>
        <w:rPr>
          <w:color w:val="231F20"/>
          <w:spacing w:val="-2"/>
        </w:rPr>
        <w:t>disparition</w:t>
      </w:r>
      <w:r>
        <w:rPr>
          <w:color w:val="231F20"/>
          <w:spacing w:val="-11"/>
        </w:rPr>
        <w:t xml:space="preserve"> </w:t>
      </w:r>
      <w:r>
        <w:rPr>
          <w:color w:val="231F20"/>
          <w:spacing w:val="-2"/>
        </w:rPr>
        <w:t>du</w:t>
      </w:r>
      <w:r>
        <w:rPr>
          <w:color w:val="231F20"/>
          <w:spacing w:val="-11"/>
        </w:rPr>
        <w:t xml:space="preserve"> </w:t>
      </w:r>
      <w:r>
        <w:rPr>
          <w:color w:val="231F20"/>
          <w:spacing w:val="-2"/>
        </w:rPr>
        <w:t>THC*</w:t>
      </w:r>
      <w:r>
        <w:rPr>
          <w:color w:val="231F20"/>
          <w:spacing w:val="-13"/>
        </w:rPr>
        <w:t xml:space="preserve"> </w:t>
      </w:r>
      <w:r>
        <w:rPr>
          <w:color w:val="231F20"/>
          <w:spacing w:val="-2"/>
        </w:rPr>
        <w:t>de</w:t>
      </w:r>
      <w:r>
        <w:rPr>
          <w:color w:val="231F20"/>
          <w:spacing w:val="-11"/>
        </w:rPr>
        <w:t xml:space="preserve"> </w:t>
      </w:r>
      <w:r>
        <w:rPr>
          <w:color w:val="231F20"/>
          <w:spacing w:val="-2"/>
        </w:rPr>
        <w:t>l'organisme.</w:t>
      </w:r>
      <w:r>
        <w:rPr>
          <w:color w:val="231F20"/>
          <w:spacing w:val="-11"/>
        </w:rPr>
        <w:t xml:space="preserve"> </w:t>
      </w:r>
      <w:r>
        <w:rPr>
          <w:color w:val="231F20"/>
          <w:spacing w:val="-2"/>
        </w:rPr>
        <w:t>Pourtant</w:t>
      </w:r>
      <w:r>
        <w:rPr>
          <w:color w:val="231F20"/>
          <w:spacing w:val="-11"/>
        </w:rPr>
        <w:t xml:space="preserve"> </w:t>
      </w:r>
      <w:r>
        <w:rPr>
          <w:color w:val="231F20"/>
          <w:spacing w:val="-2"/>
        </w:rPr>
        <w:t xml:space="preserve">cette </w:t>
      </w:r>
      <w:r>
        <w:rPr>
          <w:color w:val="231F20"/>
        </w:rPr>
        <w:t>dépendance</w:t>
      </w:r>
      <w:r>
        <w:rPr>
          <w:color w:val="231F20"/>
          <w:spacing w:val="-1"/>
        </w:rPr>
        <w:t xml:space="preserve"> </w:t>
      </w:r>
      <w:r>
        <w:rPr>
          <w:color w:val="231F20"/>
        </w:rPr>
        <w:t>physique</w:t>
      </w:r>
      <w:r>
        <w:rPr>
          <w:color w:val="231F20"/>
          <w:spacing w:val="-1"/>
        </w:rPr>
        <w:t xml:space="preserve"> </w:t>
      </w:r>
      <w:r>
        <w:rPr>
          <w:color w:val="231F20"/>
        </w:rPr>
        <w:t>est</w:t>
      </w:r>
      <w:r>
        <w:rPr>
          <w:color w:val="231F20"/>
          <w:spacing w:val="-1"/>
        </w:rPr>
        <w:t xml:space="preserve"> </w:t>
      </w:r>
      <w:r>
        <w:rPr>
          <w:color w:val="231F20"/>
        </w:rPr>
        <w:t>réelle.</w:t>
      </w:r>
      <w:r>
        <w:rPr>
          <w:color w:val="231F20"/>
          <w:spacing w:val="-1"/>
        </w:rPr>
        <w:t xml:space="preserve"> </w:t>
      </w:r>
      <w:r>
        <w:rPr>
          <w:color w:val="231F20"/>
        </w:rPr>
        <w:t>On</w:t>
      </w:r>
      <w:r>
        <w:rPr>
          <w:color w:val="231F20"/>
          <w:spacing w:val="-1"/>
        </w:rPr>
        <w:t xml:space="preserve"> </w:t>
      </w:r>
      <w:r>
        <w:rPr>
          <w:color w:val="231F20"/>
        </w:rPr>
        <w:t>peut,</w:t>
      </w:r>
      <w:r>
        <w:rPr>
          <w:color w:val="231F20"/>
          <w:spacing w:val="-1"/>
        </w:rPr>
        <w:t xml:space="preserve"> </w:t>
      </w:r>
      <w:r>
        <w:rPr>
          <w:color w:val="231F20"/>
        </w:rPr>
        <w:t>par</w:t>
      </w:r>
      <w:r>
        <w:rPr>
          <w:color w:val="231F20"/>
          <w:spacing w:val="-1"/>
        </w:rPr>
        <w:t xml:space="preserve"> </w:t>
      </w:r>
      <w:r>
        <w:rPr>
          <w:color w:val="231F20"/>
        </w:rPr>
        <w:t xml:space="preserve">l'administration </w:t>
      </w:r>
      <w:r>
        <w:rPr>
          <w:color w:val="231F20"/>
          <w:w w:val="90"/>
          <w:position w:val="1"/>
        </w:rPr>
        <w:t>d'un antagoniste des récepteurs CB</w:t>
      </w:r>
      <w:r>
        <w:rPr>
          <w:color w:val="231F20"/>
          <w:w w:val="90"/>
          <w:sz w:val="15"/>
        </w:rPr>
        <w:t>1</w:t>
      </w:r>
      <w:r>
        <w:rPr>
          <w:color w:val="231F20"/>
          <w:w w:val="90"/>
          <w:position w:val="1"/>
        </w:rPr>
        <w:t xml:space="preserve">* (le rimonabant*), mimer une </w:t>
      </w:r>
      <w:r>
        <w:rPr>
          <w:color w:val="231F20"/>
          <w:w w:val="90"/>
        </w:rPr>
        <w:t xml:space="preserve">élimination rapide du THC. Cet antagoniste transforme le vol plané </w:t>
      </w:r>
      <w:r>
        <w:rPr>
          <w:color w:val="231F20"/>
          <w:spacing w:val="-2"/>
          <w:w w:val="95"/>
        </w:rPr>
        <w:t>de</w:t>
      </w:r>
      <w:r>
        <w:rPr>
          <w:color w:val="231F20"/>
          <w:spacing w:val="-7"/>
          <w:w w:val="95"/>
        </w:rPr>
        <w:t xml:space="preserve"> </w:t>
      </w:r>
      <w:r>
        <w:rPr>
          <w:color w:val="231F20"/>
          <w:spacing w:val="-2"/>
          <w:w w:val="95"/>
        </w:rPr>
        <w:t>l'abstinence</w:t>
      </w:r>
      <w:r>
        <w:rPr>
          <w:color w:val="231F20"/>
          <w:spacing w:val="-7"/>
          <w:w w:val="95"/>
        </w:rPr>
        <w:t xml:space="preserve"> </w:t>
      </w:r>
      <w:r>
        <w:rPr>
          <w:color w:val="231F20"/>
          <w:spacing w:val="-2"/>
          <w:w w:val="95"/>
        </w:rPr>
        <w:t>en</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crash</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manifestations</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surviennent alors</w:t>
      </w:r>
      <w:r>
        <w:rPr>
          <w:color w:val="231F20"/>
          <w:spacing w:val="-6"/>
          <w:w w:val="95"/>
        </w:rPr>
        <w:t xml:space="preserve"> </w:t>
      </w:r>
      <w:r>
        <w:rPr>
          <w:color w:val="231F20"/>
          <w:spacing w:val="-2"/>
          <w:w w:val="95"/>
        </w:rPr>
        <w:t>(chez</w:t>
      </w:r>
      <w:r>
        <w:rPr>
          <w:color w:val="231F20"/>
          <w:spacing w:val="-6"/>
          <w:w w:val="95"/>
        </w:rPr>
        <w:t xml:space="preserve"> </w:t>
      </w:r>
      <w:r>
        <w:rPr>
          <w:color w:val="231F20"/>
          <w:spacing w:val="-2"/>
          <w:w w:val="95"/>
        </w:rPr>
        <w:t>toutes</w:t>
      </w:r>
      <w:r>
        <w:rPr>
          <w:color w:val="231F20"/>
          <w:spacing w:val="-6"/>
          <w:w w:val="95"/>
        </w:rPr>
        <w:t xml:space="preserve"> </w:t>
      </w:r>
      <w:r>
        <w:rPr>
          <w:color w:val="231F20"/>
          <w:spacing w:val="-2"/>
          <w:w w:val="95"/>
        </w:rPr>
        <w:t>les</w:t>
      </w:r>
      <w:r>
        <w:rPr>
          <w:color w:val="231F20"/>
          <w:spacing w:val="-6"/>
          <w:w w:val="95"/>
        </w:rPr>
        <w:t xml:space="preserve"> </w:t>
      </w:r>
      <w:r>
        <w:rPr>
          <w:color w:val="231F20"/>
          <w:spacing w:val="-2"/>
          <w:w w:val="95"/>
        </w:rPr>
        <w:t>espèces</w:t>
      </w:r>
      <w:r>
        <w:rPr>
          <w:color w:val="231F20"/>
          <w:spacing w:val="-6"/>
          <w:w w:val="95"/>
        </w:rPr>
        <w:t xml:space="preserve"> </w:t>
      </w:r>
      <w:r>
        <w:rPr>
          <w:color w:val="231F20"/>
          <w:spacing w:val="-2"/>
          <w:w w:val="95"/>
        </w:rPr>
        <w:t>animales</w:t>
      </w:r>
      <w:r>
        <w:rPr>
          <w:color w:val="231F20"/>
          <w:spacing w:val="-6"/>
          <w:w w:val="95"/>
        </w:rPr>
        <w:t xml:space="preserve"> </w:t>
      </w:r>
      <w:r>
        <w:rPr>
          <w:color w:val="231F20"/>
          <w:spacing w:val="-2"/>
          <w:w w:val="95"/>
        </w:rPr>
        <w:t>testées)</w:t>
      </w:r>
      <w:r>
        <w:rPr>
          <w:color w:val="231F20"/>
          <w:spacing w:val="-6"/>
          <w:w w:val="95"/>
        </w:rPr>
        <w:t xml:space="preserve"> </w:t>
      </w:r>
      <w:r>
        <w:rPr>
          <w:color w:val="231F20"/>
          <w:spacing w:val="-2"/>
          <w:w w:val="95"/>
        </w:rPr>
        <w:t>ressemblent</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 xml:space="preserve">celles </w:t>
      </w:r>
      <w:r>
        <w:rPr>
          <w:color w:val="231F20"/>
          <w:w w:val="95"/>
        </w:rPr>
        <w:t xml:space="preserve">de l'abstinence à l'héroïne. Cette observation démontre la réalité </w:t>
      </w:r>
      <w:r>
        <w:rPr>
          <w:color w:val="231F20"/>
        </w:rPr>
        <w:t>de</w:t>
      </w:r>
      <w:r>
        <w:rPr>
          <w:color w:val="231F20"/>
          <w:spacing w:val="-3"/>
        </w:rPr>
        <w:t xml:space="preserve"> </w:t>
      </w:r>
      <w:r>
        <w:rPr>
          <w:color w:val="231F20"/>
        </w:rPr>
        <w:t>la</w:t>
      </w:r>
      <w:r>
        <w:rPr>
          <w:color w:val="231F20"/>
          <w:spacing w:val="-3"/>
        </w:rPr>
        <w:t xml:space="preserve"> </w:t>
      </w:r>
      <w:r>
        <w:rPr>
          <w:color w:val="231F20"/>
        </w:rPr>
        <w:t>dépendance</w:t>
      </w:r>
      <w:r>
        <w:rPr>
          <w:color w:val="231F20"/>
          <w:spacing w:val="-3"/>
        </w:rPr>
        <w:t xml:space="preserve"> </w:t>
      </w:r>
      <w:r>
        <w:rPr>
          <w:color w:val="231F20"/>
        </w:rPr>
        <w:t>physique,</w:t>
      </w:r>
      <w:r>
        <w:rPr>
          <w:color w:val="231F20"/>
          <w:spacing w:val="-3"/>
        </w:rPr>
        <w:t xml:space="preserve"> </w:t>
      </w:r>
      <w:r>
        <w:rPr>
          <w:color w:val="231F20"/>
        </w:rPr>
        <w:t>qui</w:t>
      </w:r>
      <w:r>
        <w:rPr>
          <w:color w:val="231F20"/>
          <w:spacing w:val="-3"/>
        </w:rPr>
        <w:t xml:space="preserve"> </w:t>
      </w:r>
      <w:r>
        <w:rPr>
          <w:color w:val="231F20"/>
        </w:rPr>
        <w:t>se</w:t>
      </w:r>
      <w:r>
        <w:rPr>
          <w:color w:val="231F20"/>
          <w:spacing w:val="-3"/>
        </w:rPr>
        <w:t xml:space="preserve"> </w:t>
      </w:r>
      <w:r>
        <w:rPr>
          <w:color w:val="231F20"/>
        </w:rPr>
        <w:t>cache</w:t>
      </w:r>
      <w:r>
        <w:rPr>
          <w:color w:val="231F20"/>
          <w:spacing w:val="-3"/>
        </w:rPr>
        <w:t xml:space="preserve"> </w:t>
      </w:r>
      <w:r>
        <w:rPr>
          <w:color w:val="231F20"/>
        </w:rPr>
        <w:t>derrière</w:t>
      </w:r>
      <w:r>
        <w:rPr>
          <w:color w:val="231F20"/>
          <w:spacing w:val="-3"/>
        </w:rPr>
        <w:t xml:space="preserve"> </w:t>
      </w:r>
      <w:r>
        <w:rPr>
          <w:color w:val="231F20"/>
        </w:rPr>
        <w:t>la</w:t>
      </w:r>
      <w:r>
        <w:rPr>
          <w:color w:val="231F20"/>
          <w:spacing w:val="-3"/>
        </w:rPr>
        <w:t xml:space="preserve"> </w:t>
      </w:r>
      <w:r>
        <w:rPr>
          <w:color w:val="231F20"/>
        </w:rPr>
        <w:t>lenteur</w:t>
      </w:r>
      <w:r>
        <w:rPr>
          <w:color w:val="231F20"/>
          <w:spacing w:val="-3"/>
        </w:rPr>
        <w:t xml:space="preserve"> </w:t>
      </w:r>
      <w:r>
        <w:rPr>
          <w:color w:val="231F20"/>
        </w:rPr>
        <w:t>de l'élimination</w:t>
      </w:r>
      <w:r>
        <w:rPr>
          <w:color w:val="231F20"/>
          <w:spacing w:val="-15"/>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drogue.</w:t>
      </w:r>
    </w:p>
    <w:p w14:paraId="6AB409EA" w14:textId="77777777" w:rsidR="00B76AFF" w:rsidRDefault="00B76AFF">
      <w:pPr>
        <w:pStyle w:val="Corpsdetexte"/>
        <w:rPr>
          <w:sz w:val="20"/>
        </w:rPr>
      </w:pPr>
    </w:p>
    <w:p w14:paraId="17ED4C8C" w14:textId="77777777" w:rsidR="00B76AFF" w:rsidRDefault="00B76AFF">
      <w:pPr>
        <w:pStyle w:val="Corpsdetexte"/>
        <w:rPr>
          <w:sz w:val="20"/>
        </w:rPr>
      </w:pPr>
    </w:p>
    <w:p w14:paraId="059E57FA" w14:textId="77777777" w:rsidR="00B76AFF" w:rsidRDefault="00B76AFF">
      <w:pPr>
        <w:pStyle w:val="Corpsdetexte"/>
        <w:rPr>
          <w:sz w:val="20"/>
        </w:rPr>
      </w:pPr>
    </w:p>
    <w:p w14:paraId="26A1BF61" w14:textId="77777777" w:rsidR="00B76AFF" w:rsidRDefault="00B76AFF">
      <w:pPr>
        <w:pStyle w:val="Corpsdetexte"/>
        <w:rPr>
          <w:sz w:val="20"/>
        </w:rPr>
      </w:pPr>
    </w:p>
    <w:p w14:paraId="2637B080" w14:textId="77777777" w:rsidR="00B76AFF" w:rsidRDefault="00B76AFF">
      <w:pPr>
        <w:pStyle w:val="Corpsdetexte"/>
        <w:rPr>
          <w:sz w:val="20"/>
        </w:rPr>
      </w:pPr>
    </w:p>
    <w:p w14:paraId="417AE42F" w14:textId="77777777" w:rsidR="00B76AFF" w:rsidRDefault="00B76AFF">
      <w:pPr>
        <w:pStyle w:val="Corpsdetexte"/>
        <w:rPr>
          <w:sz w:val="20"/>
        </w:rPr>
      </w:pPr>
    </w:p>
    <w:p w14:paraId="2290B611" w14:textId="77777777" w:rsidR="00B76AFF" w:rsidRDefault="00B76AFF">
      <w:pPr>
        <w:pStyle w:val="Corpsdetexte"/>
        <w:rPr>
          <w:sz w:val="20"/>
        </w:rPr>
      </w:pPr>
    </w:p>
    <w:p w14:paraId="24A57F99" w14:textId="77777777" w:rsidR="00B76AFF" w:rsidRDefault="00B76AFF">
      <w:pPr>
        <w:pStyle w:val="Corpsdetexte"/>
        <w:rPr>
          <w:sz w:val="20"/>
        </w:rPr>
      </w:pPr>
    </w:p>
    <w:p w14:paraId="7C1CC6C0" w14:textId="77777777" w:rsidR="00B76AFF" w:rsidRDefault="00B76AFF">
      <w:pPr>
        <w:pStyle w:val="Corpsdetexte"/>
        <w:rPr>
          <w:sz w:val="20"/>
        </w:rPr>
      </w:pPr>
    </w:p>
    <w:p w14:paraId="7701C076" w14:textId="77777777" w:rsidR="00B76AFF" w:rsidRDefault="00B76AFF">
      <w:pPr>
        <w:pStyle w:val="Corpsdetexte"/>
        <w:rPr>
          <w:sz w:val="20"/>
        </w:rPr>
      </w:pPr>
    </w:p>
    <w:p w14:paraId="194173DE" w14:textId="77777777" w:rsidR="00B76AFF" w:rsidRDefault="00B76AFF">
      <w:pPr>
        <w:pStyle w:val="Corpsdetexte"/>
        <w:rPr>
          <w:sz w:val="20"/>
        </w:rPr>
      </w:pPr>
    </w:p>
    <w:p w14:paraId="7F06CF01" w14:textId="77777777" w:rsidR="00B76AFF" w:rsidRDefault="00B76AFF">
      <w:pPr>
        <w:pStyle w:val="Corpsdetexte"/>
        <w:rPr>
          <w:sz w:val="20"/>
        </w:rPr>
      </w:pPr>
    </w:p>
    <w:p w14:paraId="434064E1" w14:textId="77777777" w:rsidR="00B76AFF" w:rsidRDefault="00B76AFF">
      <w:pPr>
        <w:pStyle w:val="Corpsdetexte"/>
        <w:rPr>
          <w:sz w:val="20"/>
        </w:rPr>
      </w:pPr>
    </w:p>
    <w:p w14:paraId="186AEDF9" w14:textId="77777777" w:rsidR="00B76AFF" w:rsidRDefault="00B76AFF">
      <w:pPr>
        <w:pStyle w:val="Corpsdetexte"/>
        <w:rPr>
          <w:sz w:val="20"/>
        </w:rPr>
      </w:pPr>
    </w:p>
    <w:p w14:paraId="593821F4" w14:textId="77777777" w:rsidR="00B76AFF" w:rsidRDefault="00B76AFF">
      <w:pPr>
        <w:pStyle w:val="Corpsdetexte"/>
        <w:rPr>
          <w:sz w:val="20"/>
        </w:rPr>
      </w:pPr>
    </w:p>
    <w:p w14:paraId="597B65D4" w14:textId="77777777" w:rsidR="00B76AFF" w:rsidRDefault="00B76AFF">
      <w:pPr>
        <w:pStyle w:val="Corpsdetexte"/>
        <w:rPr>
          <w:sz w:val="20"/>
        </w:rPr>
      </w:pPr>
    </w:p>
    <w:p w14:paraId="6DFE6E33" w14:textId="77777777" w:rsidR="00B76AFF" w:rsidRDefault="00B76AFF">
      <w:pPr>
        <w:pStyle w:val="Corpsdetexte"/>
        <w:rPr>
          <w:sz w:val="20"/>
        </w:rPr>
      </w:pPr>
    </w:p>
    <w:p w14:paraId="54D681DA" w14:textId="77777777" w:rsidR="00B76AFF" w:rsidRDefault="00B76AFF">
      <w:pPr>
        <w:pStyle w:val="Corpsdetexte"/>
        <w:rPr>
          <w:sz w:val="20"/>
        </w:rPr>
      </w:pPr>
    </w:p>
    <w:p w14:paraId="4440749E" w14:textId="77777777" w:rsidR="00B76AFF" w:rsidRDefault="00B76AFF">
      <w:pPr>
        <w:pStyle w:val="Corpsdetexte"/>
        <w:rPr>
          <w:sz w:val="20"/>
        </w:rPr>
      </w:pPr>
    </w:p>
    <w:p w14:paraId="77C6A4DE" w14:textId="77777777" w:rsidR="00B76AFF" w:rsidRDefault="00B76AFF">
      <w:pPr>
        <w:pStyle w:val="Corpsdetexte"/>
        <w:rPr>
          <w:sz w:val="20"/>
        </w:rPr>
      </w:pPr>
    </w:p>
    <w:p w14:paraId="1AAFBFD4" w14:textId="77777777" w:rsidR="00B76AFF" w:rsidRDefault="00B76AFF">
      <w:pPr>
        <w:pStyle w:val="Corpsdetexte"/>
        <w:spacing w:before="8"/>
        <w:rPr>
          <w:sz w:val="25"/>
        </w:rPr>
      </w:pPr>
    </w:p>
    <w:p w14:paraId="635EE023" w14:textId="61106A56" w:rsidR="00B76AFF" w:rsidRDefault="00A32540">
      <w:pPr>
        <w:spacing w:before="102"/>
        <w:ind w:left="284"/>
        <w:rPr>
          <w:sz w:val="24"/>
        </w:rPr>
      </w:pPr>
      <w:r>
        <w:rPr>
          <w:color w:val="323031"/>
          <w:spacing w:val="-5"/>
          <w:sz w:val="24"/>
        </w:rPr>
        <w:t>69</w:t>
      </w:r>
    </w:p>
    <w:p w14:paraId="49C97A6D" w14:textId="77777777" w:rsidR="00B76AFF" w:rsidRDefault="00B76AFF">
      <w:pPr>
        <w:rPr>
          <w:sz w:val="24"/>
        </w:rPr>
        <w:sectPr w:rsidR="00B76AFF">
          <w:pgSz w:w="9350" w:h="12750"/>
          <w:pgMar w:top="920" w:right="1280" w:bottom="420" w:left="1100" w:header="0" w:footer="222" w:gutter="0"/>
          <w:cols w:space="720"/>
        </w:sectPr>
      </w:pPr>
    </w:p>
    <w:p w14:paraId="516A8E06" w14:textId="77777777" w:rsidR="00B76AFF" w:rsidRDefault="00000000">
      <w:pPr>
        <w:spacing w:before="97"/>
        <w:ind w:right="100"/>
        <w:jc w:val="right"/>
        <w:rPr>
          <w:sz w:val="20"/>
        </w:rPr>
      </w:pPr>
      <w:bookmarkStart w:id="148" w:name="Ébriété_"/>
      <w:bookmarkStart w:id="149" w:name="e-cigarette_"/>
      <w:bookmarkStart w:id="150" w:name="Écologistes"/>
      <w:bookmarkStart w:id="151" w:name="_bookmark50"/>
      <w:bookmarkEnd w:id="148"/>
      <w:bookmarkEnd w:id="149"/>
      <w:bookmarkEnd w:id="150"/>
      <w:bookmarkEnd w:id="151"/>
      <w:r>
        <w:rPr>
          <w:color w:val="323031"/>
          <w:spacing w:val="-2"/>
          <w:sz w:val="20"/>
        </w:rPr>
        <w:lastRenderedPageBreak/>
        <w:t>ÉBRIÉTÉ</w:t>
      </w:r>
    </w:p>
    <w:p w14:paraId="7FD761A1" w14:textId="77777777" w:rsidR="00B76AFF" w:rsidRDefault="00000000">
      <w:pPr>
        <w:pStyle w:val="Titre1"/>
        <w:ind w:left="350"/>
      </w:pPr>
      <w:r>
        <w:pict w14:anchorId="54EB8552">
          <v:line id="_x0000_s2151" style="position:absolute;left:0;text-align:left;z-index:-17570304;mso-position-horizontal-relative:page" from="398pt,12.85pt" to="77.7pt,12.85pt" strokecolor="#231f20" strokeweight=".25pt">
            <w10:wrap anchorx="page"/>
          </v:line>
        </w:pict>
      </w:r>
      <w:r>
        <w:rPr>
          <w:color w:val="323031"/>
          <w:w w:val="90"/>
        </w:rPr>
        <w:t>E</w:t>
      </w:r>
    </w:p>
    <w:p w14:paraId="04C95B72" w14:textId="77777777" w:rsidR="00B76AFF" w:rsidRDefault="00B76AFF">
      <w:pPr>
        <w:pStyle w:val="Corpsdetexte"/>
        <w:spacing w:before="12"/>
        <w:rPr>
          <w:b/>
        </w:rPr>
      </w:pPr>
    </w:p>
    <w:p w14:paraId="3BC5E4EE" w14:textId="77777777" w:rsidR="00B76AFF" w:rsidRDefault="00000000">
      <w:pPr>
        <w:pStyle w:val="Titre3"/>
        <w:spacing w:before="105"/>
      </w:pPr>
      <w:r>
        <w:rPr>
          <w:color w:val="231F20"/>
          <w:spacing w:val="-2"/>
        </w:rPr>
        <w:t>Ébriété</w:t>
      </w:r>
    </w:p>
    <w:p w14:paraId="31EC4100" w14:textId="77777777" w:rsidR="00B76AFF" w:rsidRDefault="00000000">
      <w:pPr>
        <w:pStyle w:val="Corpsdetexte"/>
        <w:spacing w:before="51"/>
        <w:ind w:left="453"/>
      </w:pPr>
      <w:r>
        <w:rPr>
          <w:color w:val="231F20"/>
          <w:spacing w:val="-4"/>
          <w:w w:val="90"/>
        </w:rPr>
        <w:t>Voir</w:t>
      </w:r>
      <w:r>
        <w:rPr>
          <w:color w:val="231F20"/>
          <w:spacing w:val="-4"/>
          <w:w w:val="95"/>
        </w:rPr>
        <w:t xml:space="preserve"> </w:t>
      </w:r>
      <w:r>
        <w:rPr>
          <w:color w:val="231F20"/>
          <w:spacing w:val="-2"/>
          <w:w w:val="95"/>
        </w:rPr>
        <w:t>ivresse*</w:t>
      </w:r>
    </w:p>
    <w:p w14:paraId="4F865BDD" w14:textId="77777777" w:rsidR="00B76AFF" w:rsidRDefault="00000000">
      <w:pPr>
        <w:pStyle w:val="Titre3"/>
        <w:spacing w:before="216"/>
      </w:pPr>
      <w:r>
        <w:rPr>
          <w:color w:val="231F20"/>
          <w:w w:val="90"/>
        </w:rPr>
        <w:t>e-</w:t>
      </w:r>
      <w:r>
        <w:rPr>
          <w:color w:val="231F20"/>
          <w:spacing w:val="-2"/>
        </w:rPr>
        <w:t>cigarette</w:t>
      </w:r>
    </w:p>
    <w:p w14:paraId="707F1655" w14:textId="77777777" w:rsidR="00B76AFF" w:rsidRDefault="00000000">
      <w:pPr>
        <w:pStyle w:val="Corpsdetexte"/>
        <w:spacing w:before="97" w:line="196" w:lineRule="auto"/>
        <w:ind w:left="453" w:right="101"/>
        <w:jc w:val="both"/>
      </w:pPr>
      <w:r>
        <w:rPr>
          <w:color w:val="231F20"/>
          <w:w w:val="90"/>
        </w:rPr>
        <w:t xml:space="preserve">Cigarette électronique*, vapoteur*. Ces dispositifs sont conçus pour </w:t>
      </w:r>
      <w:r>
        <w:rPr>
          <w:color w:val="231F20"/>
          <w:w w:val="95"/>
        </w:rPr>
        <w:t>administrer</w:t>
      </w:r>
      <w:r>
        <w:rPr>
          <w:color w:val="231F20"/>
          <w:spacing w:val="-4"/>
          <w:w w:val="95"/>
        </w:rPr>
        <w:t xml:space="preserve"> </w:t>
      </w:r>
      <w:r>
        <w:rPr>
          <w:color w:val="231F20"/>
          <w:w w:val="95"/>
        </w:rPr>
        <w:t>isolément</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nicotine</w:t>
      </w:r>
      <w:r>
        <w:rPr>
          <w:color w:val="231F20"/>
          <w:spacing w:val="-4"/>
          <w:w w:val="95"/>
        </w:rPr>
        <w:t xml:space="preserve"> </w:t>
      </w:r>
      <w:r>
        <w:rPr>
          <w:color w:val="231F20"/>
          <w:w w:val="95"/>
        </w:rPr>
        <w:t>aux</w:t>
      </w:r>
      <w:r>
        <w:rPr>
          <w:color w:val="231F20"/>
          <w:spacing w:val="-4"/>
          <w:w w:val="95"/>
        </w:rPr>
        <w:t xml:space="preserve"> </w:t>
      </w:r>
      <w:r>
        <w:rPr>
          <w:color w:val="231F20"/>
          <w:w w:val="95"/>
        </w:rPr>
        <w:t>sujets</w:t>
      </w:r>
      <w:r>
        <w:rPr>
          <w:color w:val="231F20"/>
          <w:spacing w:val="-4"/>
          <w:w w:val="95"/>
        </w:rPr>
        <w:t xml:space="preserve"> </w:t>
      </w:r>
      <w:r>
        <w:rPr>
          <w:color w:val="231F20"/>
          <w:w w:val="95"/>
        </w:rPr>
        <w:t>abonnés</w:t>
      </w:r>
      <w:r>
        <w:rPr>
          <w:color w:val="231F20"/>
          <w:spacing w:val="-4"/>
          <w:w w:val="95"/>
        </w:rPr>
        <w:t xml:space="preserve"> </w:t>
      </w:r>
      <w:r>
        <w:rPr>
          <w:color w:val="231F20"/>
          <w:w w:val="95"/>
        </w:rPr>
        <w:t>au</w:t>
      </w:r>
      <w:r>
        <w:rPr>
          <w:color w:val="231F20"/>
          <w:spacing w:val="-4"/>
          <w:w w:val="95"/>
        </w:rPr>
        <w:t xml:space="preserve"> </w:t>
      </w:r>
      <w:r>
        <w:rPr>
          <w:color w:val="231F20"/>
          <w:w w:val="95"/>
        </w:rPr>
        <w:t>tabac, les</w:t>
      </w:r>
      <w:r>
        <w:rPr>
          <w:color w:val="231F20"/>
          <w:spacing w:val="-11"/>
          <w:w w:val="95"/>
        </w:rPr>
        <w:t xml:space="preserve"> </w:t>
      </w:r>
      <w:r>
        <w:rPr>
          <w:color w:val="231F20"/>
          <w:w w:val="95"/>
        </w:rPr>
        <w:t>soustrayant</w:t>
      </w:r>
      <w:r>
        <w:rPr>
          <w:color w:val="231F20"/>
          <w:spacing w:val="-11"/>
          <w:w w:val="95"/>
        </w:rPr>
        <w:t xml:space="preserve"> </w:t>
      </w:r>
      <w:r>
        <w:rPr>
          <w:color w:val="231F20"/>
          <w:w w:val="95"/>
        </w:rPr>
        <w:t>ainsi</w:t>
      </w:r>
      <w:r>
        <w:rPr>
          <w:color w:val="231F20"/>
          <w:spacing w:val="-11"/>
          <w:w w:val="95"/>
        </w:rPr>
        <w:t xml:space="preserve"> </w:t>
      </w:r>
      <w:r>
        <w:rPr>
          <w:color w:val="231F20"/>
          <w:w w:val="95"/>
        </w:rPr>
        <w:t>à</w:t>
      </w:r>
      <w:r>
        <w:rPr>
          <w:color w:val="231F20"/>
          <w:spacing w:val="-11"/>
          <w:w w:val="95"/>
        </w:rPr>
        <w:t xml:space="preserve"> </w:t>
      </w:r>
      <w:r>
        <w:rPr>
          <w:color w:val="231F20"/>
          <w:w w:val="95"/>
        </w:rPr>
        <w:t>la</w:t>
      </w:r>
      <w:r>
        <w:rPr>
          <w:color w:val="231F20"/>
          <w:spacing w:val="-11"/>
          <w:w w:val="95"/>
        </w:rPr>
        <w:t xml:space="preserve"> </w:t>
      </w:r>
      <w:r>
        <w:rPr>
          <w:color w:val="231F20"/>
          <w:w w:val="95"/>
        </w:rPr>
        <w:t>double</w:t>
      </w:r>
      <w:r>
        <w:rPr>
          <w:color w:val="231F20"/>
          <w:spacing w:val="-11"/>
          <w:w w:val="95"/>
        </w:rPr>
        <w:t xml:space="preserve"> </w:t>
      </w:r>
      <w:r>
        <w:rPr>
          <w:color w:val="231F20"/>
          <w:w w:val="95"/>
        </w:rPr>
        <w:t>peine</w:t>
      </w:r>
      <w:r>
        <w:rPr>
          <w:color w:val="231F20"/>
          <w:spacing w:val="-11"/>
          <w:w w:val="95"/>
        </w:rPr>
        <w:t xml:space="preserve"> </w:t>
      </w:r>
      <w:r>
        <w:rPr>
          <w:color w:val="231F20"/>
          <w:w w:val="95"/>
        </w:rPr>
        <w:t>constituée</w:t>
      </w:r>
      <w:r>
        <w:rPr>
          <w:color w:val="231F20"/>
          <w:spacing w:val="-11"/>
          <w:w w:val="95"/>
        </w:rPr>
        <w:t xml:space="preserve"> </w:t>
      </w:r>
      <w:r>
        <w:rPr>
          <w:color w:val="231F20"/>
          <w:w w:val="95"/>
        </w:rPr>
        <w:t>par</w:t>
      </w:r>
      <w:r>
        <w:rPr>
          <w:color w:val="231F20"/>
          <w:spacing w:val="-11"/>
          <w:w w:val="95"/>
        </w:rPr>
        <w:t xml:space="preserve"> </w:t>
      </w:r>
      <w:r>
        <w:rPr>
          <w:color w:val="231F20"/>
          <w:w w:val="95"/>
        </w:rPr>
        <w:t>les</w:t>
      </w:r>
      <w:r>
        <w:rPr>
          <w:color w:val="231F20"/>
          <w:spacing w:val="-11"/>
          <w:w w:val="95"/>
        </w:rPr>
        <w:t xml:space="preserve"> </w:t>
      </w:r>
      <w:r>
        <w:rPr>
          <w:color w:val="231F20"/>
          <w:w w:val="95"/>
        </w:rPr>
        <w:t xml:space="preserve">goudrons </w:t>
      </w:r>
      <w:r>
        <w:rPr>
          <w:color w:val="231F20"/>
        </w:rPr>
        <w:t xml:space="preserve">cancérigènes et par l'oxyde de carbone (CO). Ces e-cigarettes </w:t>
      </w:r>
      <w:r>
        <w:rPr>
          <w:color w:val="231F20"/>
          <w:w w:val="90"/>
        </w:rPr>
        <w:t>deviennent</w:t>
      </w:r>
      <w:r>
        <w:rPr>
          <w:color w:val="231F20"/>
          <w:spacing w:val="-2"/>
          <w:w w:val="90"/>
        </w:rPr>
        <w:t xml:space="preserve"> </w:t>
      </w:r>
      <w:r>
        <w:rPr>
          <w:color w:val="231F20"/>
          <w:w w:val="90"/>
        </w:rPr>
        <w:t>hélas</w:t>
      </w:r>
      <w:r>
        <w:rPr>
          <w:color w:val="231F20"/>
          <w:spacing w:val="-2"/>
          <w:w w:val="90"/>
        </w:rPr>
        <w:t xml:space="preserve"> </w:t>
      </w:r>
      <w:r>
        <w:rPr>
          <w:color w:val="231F20"/>
          <w:w w:val="90"/>
        </w:rPr>
        <w:t>l'objet</w:t>
      </w:r>
      <w:r>
        <w:rPr>
          <w:color w:val="231F20"/>
          <w:spacing w:val="-2"/>
          <w:w w:val="90"/>
        </w:rPr>
        <w:t xml:space="preserve"> </w:t>
      </w:r>
      <w:r>
        <w:rPr>
          <w:color w:val="231F20"/>
          <w:w w:val="90"/>
        </w:rPr>
        <w:t>d'un</w:t>
      </w:r>
      <w:r>
        <w:rPr>
          <w:color w:val="231F20"/>
          <w:spacing w:val="-2"/>
          <w:w w:val="90"/>
        </w:rPr>
        <w:t xml:space="preserve"> </w:t>
      </w:r>
      <w:r>
        <w:rPr>
          <w:color w:val="231F20"/>
          <w:w w:val="90"/>
        </w:rPr>
        <w:t>détournement</w:t>
      </w:r>
      <w:r>
        <w:rPr>
          <w:color w:val="231F20"/>
          <w:spacing w:val="-2"/>
          <w:w w:val="90"/>
        </w:rPr>
        <w:t xml:space="preserve"> </w:t>
      </w:r>
      <w:r>
        <w:rPr>
          <w:color w:val="231F20"/>
          <w:w w:val="90"/>
        </w:rPr>
        <w:t>par</w:t>
      </w:r>
      <w:r>
        <w:rPr>
          <w:color w:val="231F20"/>
          <w:spacing w:val="-2"/>
          <w:w w:val="90"/>
        </w:rPr>
        <w:t xml:space="preserve"> </w:t>
      </w:r>
      <w:r>
        <w:rPr>
          <w:color w:val="231F20"/>
          <w:w w:val="90"/>
        </w:rPr>
        <w:t>des</w:t>
      </w:r>
      <w:r>
        <w:rPr>
          <w:color w:val="231F20"/>
          <w:spacing w:val="-2"/>
          <w:w w:val="90"/>
        </w:rPr>
        <w:t xml:space="preserve"> </w:t>
      </w:r>
      <w:r>
        <w:rPr>
          <w:color w:val="231F20"/>
          <w:w w:val="90"/>
        </w:rPr>
        <w:t xml:space="preserve">cannabinophiles </w:t>
      </w:r>
      <w:r>
        <w:rPr>
          <w:color w:val="231F20"/>
        </w:rPr>
        <w:t xml:space="preserve">qui l'alimentent avec de l'huile de cannabis* (T.H.C.*) ou de </w:t>
      </w:r>
      <w:r>
        <w:rPr>
          <w:color w:val="231F20"/>
          <w:w w:val="95"/>
        </w:rPr>
        <w:t>nouveaux cannabinoïdes de synthèse*.</w:t>
      </w:r>
    </w:p>
    <w:p w14:paraId="5688AE0B" w14:textId="77777777" w:rsidR="00B76AFF" w:rsidRDefault="00000000">
      <w:pPr>
        <w:pStyle w:val="Titre3"/>
        <w:spacing w:before="237"/>
      </w:pPr>
      <w:r>
        <w:rPr>
          <w:color w:val="231F20"/>
          <w:spacing w:val="-2"/>
        </w:rPr>
        <w:t>Écologistes</w:t>
      </w:r>
    </w:p>
    <w:p w14:paraId="5489BCE1" w14:textId="77777777" w:rsidR="00B76AFF" w:rsidRDefault="00000000">
      <w:pPr>
        <w:spacing w:before="95" w:line="196" w:lineRule="auto"/>
        <w:ind w:left="453" w:right="100"/>
        <w:jc w:val="both"/>
        <w:rPr>
          <w:sz w:val="26"/>
        </w:rPr>
      </w:pPr>
      <w:r>
        <w:rPr>
          <w:i/>
          <w:color w:val="231F20"/>
          <w:w w:val="95"/>
          <w:sz w:val="26"/>
        </w:rPr>
        <w:t>«</w:t>
      </w:r>
      <w:r>
        <w:rPr>
          <w:i/>
          <w:color w:val="231F20"/>
          <w:spacing w:val="-8"/>
          <w:w w:val="95"/>
          <w:sz w:val="26"/>
        </w:rPr>
        <w:t xml:space="preserve"> </w:t>
      </w:r>
      <w:r>
        <w:rPr>
          <w:i/>
          <w:color w:val="231F20"/>
          <w:w w:val="95"/>
          <w:sz w:val="26"/>
        </w:rPr>
        <w:t>S'il</w:t>
      </w:r>
      <w:r>
        <w:rPr>
          <w:i/>
          <w:color w:val="231F20"/>
          <w:spacing w:val="-8"/>
          <w:w w:val="95"/>
          <w:sz w:val="26"/>
        </w:rPr>
        <w:t xml:space="preserve"> </w:t>
      </w:r>
      <w:r>
        <w:rPr>
          <w:i/>
          <w:color w:val="231F20"/>
          <w:w w:val="95"/>
          <w:sz w:val="26"/>
        </w:rPr>
        <w:t>est</w:t>
      </w:r>
      <w:r>
        <w:rPr>
          <w:i/>
          <w:color w:val="231F20"/>
          <w:spacing w:val="-8"/>
          <w:w w:val="95"/>
          <w:sz w:val="26"/>
        </w:rPr>
        <w:t xml:space="preserve"> </w:t>
      </w:r>
      <w:r>
        <w:rPr>
          <w:i/>
          <w:color w:val="231F20"/>
          <w:w w:val="95"/>
          <w:sz w:val="26"/>
        </w:rPr>
        <w:t>important</w:t>
      </w:r>
      <w:r>
        <w:rPr>
          <w:i/>
          <w:color w:val="231F20"/>
          <w:spacing w:val="-8"/>
          <w:w w:val="95"/>
          <w:sz w:val="26"/>
        </w:rPr>
        <w:t xml:space="preserve"> </w:t>
      </w:r>
      <w:r>
        <w:rPr>
          <w:i/>
          <w:color w:val="231F20"/>
          <w:w w:val="95"/>
          <w:sz w:val="26"/>
        </w:rPr>
        <w:t>de</w:t>
      </w:r>
      <w:r>
        <w:rPr>
          <w:i/>
          <w:color w:val="231F20"/>
          <w:spacing w:val="-8"/>
          <w:w w:val="95"/>
          <w:sz w:val="26"/>
        </w:rPr>
        <w:t xml:space="preserve"> </w:t>
      </w:r>
      <w:r>
        <w:rPr>
          <w:i/>
          <w:color w:val="231F20"/>
          <w:w w:val="95"/>
          <w:sz w:val="26"/>
        </w:rPr>
        <w:t>se</w:t>
      </w:r>
      <w:r>
        <w:rPr>
          <w:i/>
          <w:color w:val="231F20"/>
          <w:spacing w:val="-8"/>
          <w:w w:val="95"/>
          <w:sz w:val="26"/>
        </w:rPr>
        <w:t xml:space="preserve"> </w:t>
      </w:r>
      <w:r>
        <w:rPr>
          <w:i/>
          <w:color w:val="231F20"/>
          <w:w w:val="95"/>
          <w:sz w:val="26"/>
        </w:rPr>
        <w:t>préoccuper</w:t>
      </w:r>
      <w:r>
        <w:rPr>
          <w:i/>
          <w:color w:val="231F20"/>
          <w:spacing w:val="-8"/>
          <w:w w:val="95"/>
          <w:sz w:val="26"/>
        </w:rPr>
        <w:t xml:space="preserve"> </w:t>
      </w:r>
      <w:r>
        <w:rPr>
          <w:i/>
          <w:color w:val="231F20"/>
          <w:w w:val="95"/>
          <w:sz w:val="26"/>
        </w:rPr>
        <w:t>de</w:t>
      </w:r>
      <w:r>
        <w:rPr>
          <w:i/>
          <w:color w:val="231F20"/>
          <w:spacing w:val="-8"/>
          <w:w w:val="95"/>
          <w:sz w:val="26"/>
        </w:rPr>
        <w:t xml:space="preserve"> </w:t>
      </w:r>
      <w:r>
        <w:rPr>
          <w:i/>
          <w:color w:val="231F20"/>
          <w:w w:val="95"/>
          <w:sz w:val="26"/>
        </w:rPr>
        <w:t>l'état</w:t>
      </w:r>
      <w:r>
        <w:rPr>
          <w:i/>
          <w:color w:val="231F20"/>
          <w:spacing w:val="-8"/>
          <w:w w:val="95"/>
          <w:sz w:val="26"/>
        </w:rPr>
        <w:t xml:space="preserve"> </w:t>
      </w:r>
      <w:r>
        <w:rPr>
          <w:i/>
          <w:color w:val="231F20"/>
          <w:w w:val="95"/>
          <w:sz w:val="26"/>
        </w:rPr>
        <w:t>de</w:t>
      </w:r>
      <w:r>
        <w:rPr>
          <w:i/>
          <w:color w:val="231F20"/>
          <w:spacing w:val="-8"/>
          <w:w w:val="95"/>
          <w:sz w:val="26"/>
        </w:rPr>
        <w:t xml:space="preserve"> </w:t>
      </w:r>
      <w:r>
        <w:rPr>
          <w:i/>
          <w:color w:val="231F20"/>
          <w:w w:val="95"/>
          <w:sz w:val="26"/>
        </w:rPr>
        <w:t>la</w:t>
      </w:r>
      <w:r>
        <w:rPr>
          <w:i/>
          <w:color w:val="231F20"/>
          <w:spacing w:val="-8"/>
          <w:w w:val="95"/>
          <w:sz w:val="26"/>
        </w:rPr>
        <w:t xml:space="preserve"> </w:t>
      </w:r>
      <w:r>
        <w:rPr>
          <w:i/>
          <w:color w:val="231F20"/>
          <w:w w:val="95"/>
          <w:sz w:val="26"/>
        </w:rPr>
        <w:t>planète</w:t>
      </w:r>
      <w:r>
        <w:rPr>
          <w:i/>
          <w:color w:val="231F20"/>
          <w:spacing w:val="-8"/>
          <w:w w:val="95"/>
          <w:sz w:val="26"/>
        </w:rPr>
        <w:t xml:space="preserve"> </w:t>
      </w:r>
      <w:r>
        <w:rPr>
          <w:i/>
          <w:color w:val="231F20"/>
          <w:w w:val="95"/>
          <w:sz w:val="26"/>
        </w:rPr>
        <w:t>que</w:t>
      </w:r>
      <w:r>
        <w:rPr>
          <w:i/>
          <w:color w:val="231F20"/>
          <w:spacing w:val="-8"/>
          <w:w w:val="95"/>
          <w:sz w:val="26"/>
        </w:rPr>
        <w:t xml:space="preserve"> </w:t>
      </w:r>
      <w:r>
        <w:rPr>
          <w:i/>
          <w:color w:val="231F20"/>
          <w:w w:val="95"/>
          <w:sz w:val="26"/>
        </w:rPr>
        <w:t xml:space="preserve">nous </w:t>
      </w:r>
      <w:r>
        <w:rPr>
          <w:i/>
          <w:color w:val="231F20"/>
          <w:spacing w:val="-2"/>
          <w:w w:val="95"/>
          <w:sz w:val="26"/>
        </w:rPr>
        <w:t>léguerons</w:t>
      </w:r>
      <w:r>
        <w:rPr>
          <w:i/>
          <w:color w:val="231F20"/>
          <w:spacing w:val="-10"/>
          <w:w w:val="95"/>
          <w:sz w:val="26"/>
        </w:rPr>
        <w:t xml:space="preserve"> </w:t>
      </w:r>
      <w:r>
        <w:rPr>
          <w:i/>
          <w:color w:val="231F20"/>
          <w:spacing w:val="-2"/>
          <w:w w:val="95"/>
          <w:sz w:val="26"/>
        </w:rPr>
        <w:t>à</w:t>
      </w:r>
      <w:r>
        <w:rPr>
          <w:i/>
          <w:color w:val="231F20"/>
          <w:spacing w:val="-10"/>
          <w:w w:val="95"/>
          <w:sz w:val="26"/>
        </w:rPr>
        <w:t xml:space="preserve"> </w:t>
      </w:r>
      <w:r>
        <w:rPr>
          <w:i/>
          <w:color w:val="231F20"/>
          <w:spacing w:val="-2"/>
          <w:w w:val="95"/>
          <w:sz w:val="26"/>
        </w:rPr>
        <w:t>nos</w:t>
      </w:r>
      <w:r>
        <w:rPr>
          <w:i/>
          <w:color w:val="231F20"/>
          <w:spacing w:val="-10"/>
          <w:w w:val="95"/>
          <w:sz w:val="26"/>
        </w:rPr>
        <w:t xml:space="preserve"> </w:t>
      </w:r>
      <w:r>
        <w:rPr>
          <w:i/>
          <w:color w:val="231F20"/>
          <w:spacing w:val="-2"/>
          <w:w w:val="95"/>
          <w:sz w:val="26"/>
        </w:rPr>
        <w:t>enfants,</w:t>
      </w:r>
      <w:r>
        <w:rPr>
          <w:i/>
          <w:color w:val="231F20"/>
          <w:spacing w:val="-10"/>
          <w:w w:val="95"/>
          <w:sz w:val="26"/>
        </w:rPr>
        <w:t xml:space="preserve"> </w:t>
      </w:r>
      <w:r>
        <w:rPr>
          <w:i/>
          <w:color w:val="231F20"/>
          <w:spacing w:val="-2"/>
          <w:w w:val="95"/>
          <w:sz w:val="26"/>
        </w:rPr>
        <w:t>il</w:t>
      </w:r>
      <w:r>
        <w:rPr>
          <w:i/>
          <w:color w:val="231F20"/>
          <w:spacing w:val="-10"/>
          <w:w w:val="95"/>
          <w:sz w:val="26"/>
        </w:rPr>
        <w:t xml:space="preserve"> </w:t>
      </w:r>
      <w:r>
        <w:rPr>
          <w:i/>
          <w:color w:val="231F20"/>
          <w:spacing w:val="-2"/>
          <w:w w:val="95"/>
          <w:sz w:val="26"/>
        </w:rPr>
        <w:t>est</w:t>
      </w:r>
      <w:r>
        <w:rPr>
          <w:i/>
          <w:color w:val="231F20"/>
          <w:spacing w:val="-10"/>
          <w:w w:val="95"/>
          <w:sz w:val="26"/>
        </w:rPr>
        <w:t xml:space="preserve"> </w:t>
      </w:r>
      <w:r>
        <w:rPr>
          <w:i/>
          <w:color w:val="231F20"/>
          <w:spacing w:val="-2"/>
          <w:w w:val="95"/>
          <w:sz w:val="26"/>
        </w:rPr>
        <w:t>encore</w:t>
      </w:r>
      <w:r>
        <w:rPr>
          <w:i/>
          <w:color w:val="231F20"/>
          <w:spacing w:val="-10"/>
          <w:w w:val="95"/>
          <w:sz w:val="26"/>
        </w:rPr>
        <w:t xml:space="preserve"> </w:t>
      </w:r>
      <w:r>
        <w:rPr>
          <w:i/>
          <w:color w:val="231F20"/>
          <w:spacing w:val="-2"/>
          <w:w w:val="95"/>
          <w:sz w:val="26"/>
        </w:rPr>
        <w:t>plus</w:t>
      </w:r>
      <w:r>
        <w:rPr>
          <w:i/>
          <w:color w:val="231F20"/>
          <w:spacing w:val="-10"/>
          <w:w w:val="95"/>
          <w:sz w:val="26"/>
        </w:rPr>
        <w:t xml:space="preserve"> </w:t>
      </w:r>
      <w:r>
        <w:rPr>
          <w:i/>
          <w:color w:val="231F20"/>
          <w:spacing w:val="-2"/>
          <w:w w:val="95"/>
          <w:sz w:val="26"/>
        </w:rPr>
        <w:t>important</w:t>
      </w:r>
      <w:r>
        <w:rPr>
          <w:i/>
          <w:color w:val="231F20"/>
          <w:spacing w:val="-10"/>
          <w:w w:val="95"/>
          <w:sz w:val="26"/>
        </w:rPr>
        <w:t xml:space="preserve"> </w:t>
      </w:r>
      <w:r>
        <w:rPr>
          <w:i/>
          <w:color w:val="231F20"/>
          <w:spacing w:val="-2"/>
          <w:w w:val="95"/>
          <w:sz w:val="26"/>
        </w:rPr>
        <w:t>de</w:t>
      </w:r>
      <w:r>
        <w:rPr>
          <w:i/>
          <w:color w:val="231F20"/>
          <w:spacing w:val="-10"/>
          <w:w w:val="95"/>
          <w:sz w:val="26"/>
        </w:rPr>
        <w:t xml:space="preserve"> </w:t>
      </w:r>
      <w:r>
        <w:rPr>
          <w:i/>
          <w:color w:val="231F20"/>
          <w:spacing w:val="-2"/>
          <w:w w:val="95"/>
          <w:sz w:val="26"/>
        </w:rPr>
        <w:t>se</w:t>
      </w:r>
      <w:r>
        <w:rPr>
          <w:i/>
          <w:color w:val="231F20"/>
          <w:spacing w:val="-9"/>
          <w:w w:val="95"/>
          <w:sz w:val="26"/>
        </w:rPr>
        <w:t xml:space="preserve"> </w:t>
      </w:r>
      <w:r>
        <w:rPr>
          <w:i/>
          <w:color w:val="231F20"/>
          <w:spacing w:val="-2"/>
          <w:w w:val="95"/>
          <w:sz w:val="26"/>
        </w:rPr>
        <w:t xml:space="preserve">préoccuper </w:t>
      </w:r>
      <w:r>
        <w:rPr>
          <w:i/>
          <w:color w:val="231F20"/>
          <w:w w:val="95"/>
          <w:sz w:val="26"/>
        </w:rPr>
        <w:t>de</w:t>
      </w:r>
      <w:r>
        <w:rPr>
          <w:i/>
          <w:color w:val="231F20"/>
          <w:spacing w:val="-12"/>
          <w:w w:val="95"/>
          <w:sz w:val="26"/>
        </w:rPr>
        <w:t xml:space="preserve"> </w:t>
      </w:r>
      <w:r>
        <w:rPr>
          <w:i/>
          <w:color w:val="231F20"/>
          <w:w w:val="95"/>
          <w:sz w:val="26"/>
        </w:rPr>
        <w:t>l'état</w:t>
      </w:r>
      <w:r>
        <w:rPr>
          <w:i/>
          <w:color w:val="231F20"/>
          <w:spacing w:val="-12"/>
          <w:w w:val="95"/>
          <w:sz w:val="26"/>
        </w:rPr>
        <w:t xml:space="preserve"> </w:t>
      </w:r>
      <w:r>
        <w:rPr>
          <w:i/>
          <w:color w:val="231F20"/>
          <w:w w:val="95"/>
          <w:sz w:val="26"/>
        </w:rPr>
        <w:t>des</w:t>
      </w:r>
      <w:r>
        <w:rPr>
          <w:i/>
          <w:color w:val="231F20"/>
          <w:spacing w:val="-12"/>
          <w:w w:val="95"/>
          <w:sz w:val="26"/>
        </w:rPr>
        <w:t xml:space="preserve"> </w:t>
      </w:r>
      <w:r>
        <w:rPr>
          <w:i/>
          <w:color w:val="231F20"/>
          <w:w w:val="95"/>
          <w:sz w:val="26"/>
        </w:rPr>
        <w:t>enfants</w:t>
      </w:r>
      <w:r>
        <w:rPr>
          <w:i/>
          <w:color w:val="231F20"/>
          <w:spacing w:val="-12"/>
          <w:w w:val="95"/>
          <w:sz w:val="26"/>
        </w:rPr>
        <w:t xml:space="preserve"> </w:t>
      </w:r>
      <w:r>
        <w:rPr>
          <w:i/>
          <w:color w:val="231F20"/>
          <w:w w:val="95"/>
          <w:sz w:val="26"/>
        </w:rPr>
        <w:t>que</w:t>
      </w:r>
      <w:r>
        <w:rPr>
          <w:i/>
          <w:color w:val="231F20"/>
          <w:spacing w:val="-12"/>
          <w:w w:val="95"/>
          <w:sz w:val="26"/>
        </w:rPr>
        <w:t xml:space="preserve"> </w:t>
      </w:r>
      <w:r>
        <w:rPr>
          <w:i/>
          <w:color w:val="231F20"/>
          <w:w w:val="95"/>
          <w:sz w:val="26"/>
        </w:rPr>
        <w:t>nous</w:t>
      </w:r>
      <w:r>
        <w:rPr>
          <w:i/>
          <w:color w:val="231F20"/>
          <w:spacing w:val="-12"/>
          <w:w w:val="95"/>
          <w:sz w:val="26"/>
        </w:rPr>
        <w:t xml:space="preserve"> </w:t>
      </w:r>
      <w:r>
        <w:rPr>
          <w:i/>
          <w:color w:val="231F20"/>
          <w:w w:val="95"/>
          <w:sz w:val="26"/>
        </w:rPr>
        <w:t>léguerons</w:t>
      </w:r>
      <w:r>
        <w:rPr>
          <w:i/>
          <w:color w:val="231F20"/>
          <w:spacing w:val="-12"/>
          <w:w w:val="95"/>
          <w:sz w:val="26"/>
        </w:rPr>
        <w:t xml:space="preserve"> </w:t>
      </w:r>
      <w:r>
        <w:rPr>
          <w:i/>
          <w:color w:val="231F20"/>
          <w:w w:val="95"/>
          <w:sz w:val="26"/>
        </w:rPr>
        <w:t>à</w:t>
      </w:r>
      <w:r>
        <w:rPr>
          <w:i/>
          <w:color w:val="231F20"/>
          <w:spacing w:val="-12"/>
          <w:w w:val="95"/>
          <w:sz w:val="26"/>
        </w:rPr>
        <w:t xml:space="preserve"> </w:t>
      </w:r>
      <w:r>
        <w:rPr>
          <w:i/>
          <w:color w:val="231F20"/>
          <w:w w:val="95"/>
          <w:sz w:val="26"/>
        </w:rPr>
        <w:t>notre</w:t>
      </w:r>
      <w:r>
        <w:rPr>
          <w:i/>
          <w:color w:val="231F20"/>
          <w:spacing w:val="-12"/>
          <w:w w:val="95"/>
          <w:sz w:val="26"/>
        </w:rPr>
        <w:t xml:space="preserve"> </w:t>
      </w:r>
      <w:r>
        <w:rPr>
          <w:i/>
          <w:color w:val="231F20"/>
          <w:w w:val="95"/>
          <w:sz w:val="26"/>
        </w:rPr>
        <w:t>planète</w:t>
      </w:r>
      <w:r>
        <w:rPr>
          <w:i/>
          <w:color w:val="231F20"/>
          <w:spacing w:val="-12"/>
          <w:w w:val="95"/>
          <w:sz w:val="26"/>
        </w:rPr>
        <w:t xml:space="preserve"> </w:t>
      </w:r>
      <w:r>
        <w:rPr>
          <w:i/>
          <w:color w:val="231F20"/>
          <w:w w:val="95"/>
          <w:sz w:val="26"/>
        </w:rPr>
        <w:t>»</w:t>
      </w:r>
      <w:r>
        <w:rPr>
          <w:i/>
          <w:color w:val="231F20"/>
          <w:spacing w:val="-11"/>
          <w:w w:val="95"/>
          <w:sz w:val="26"/>
        </w:rPr>
        <w:t xml:space="preserve"> </w:t>
      </w:r>
      <w:r>
        <w:rPr>
          <w:color w:val="231F20"/>
          <w:w w:val="95"/>
          <w:sz w:val="26"/>
        </w:rPr>
        <w:t>(devise</w:t>
      </w:r>
      <w:r>
        <w:rPr>
          <w:color w:val="231F20"/>
          <w:spacing w:val="-12"/>
          <w:w w:val="95"/>
          <w:sz w:val="26"/>
        </w:rPr>
        <w:t xml:space="preserve"> </w:t>
      </w:r>
      <w:r>
        <w:rPr>
          <w:color w:val="231F20"/>
          <w:w w:val="95"/>
          <w:sz w:val="26"/>
        </w:rPr>
        <w:t xml:space="preserve">du </w:t>
      </w:r>
      <w:r>
        <w:rPr>
          <w:color w:val="231F20"/>
          <w:w w:val="90"/>
          <w:sz w:val="26"/>
        </w:rPr>
        <w:t xml:space="preserve">CNPERT*). Rendons hommage à la préoccupation des écologistes </w:t>
      </w:r>
      <w:r>
        <w:rPr>
          <w:color w:val="231F20"/>
          <w:sz w:val="26"/>
        </w:rPr>
        <w:t>de</w:t>
      </w:r>
      <w:r>
        <w:rPr>
          <w:color w:val="231F20"/>
          <w:spacing w:val="-15"/>
          <w:sz w:val="26"/>
        </w:rPr>
        <w:t xml:space="preserve"> </w:t>
      </w:r>
      <w:r>
        <w:rPr>
          <w:color w:val="231F20"/>
          <w:sz w:val="26"/>
        </w:rPr>
        <w:t>protéger</w:t>
      </w:r>
      <w:r>
        <w:rPr>
          <w:color w:val="231F20"/>
          <w:spacing w:val="-15"/>
          <w:sz w:val="26"/>
        </w:rPr>
        <w:t xml:space="preserve"> </w:t>
      </w:r>
      <w:r>
        <w:rPr>
          <w:color w:val="231F20"/>
          <w:sz w:val="26"/>
        </w:rPr>
        <w:t>notre</w:t>
      </w:r>
      <w:r>
        <w:rPr>
          <w:color w:val="231F20"/>
          <w:spacing w:val="-15"/>
          <w:sz w:val="26"/>
        </w:rPr>
        <w:t xml:space="preserve"> </w:t>
      </w:r>
      <w:r>
        <w:rPr>
          <w:color w:val="231F20"/>
          <w:sz w:val="26"/>
        </w:rPr>
        <w:t>planète,</w:t>
      </w:r>
      <w:r>
        <w:rPr>
          <w:color w:val="231F20"/>
          <w:spacing w:val="-15"/>
          <w:sz w:val="26"/>
        </w:rPr>
        <w:t xml:space="preserve"> </w:t>
      </w:r>
      <w:r>
        <w:rPr>
          <w:color w:val="231F20"/>
          <w:sz w:val="26"/>
        </w:rPr>
        <w:t>mais</w:t>
      </w:r>
      <w:r>
        <w:rPr>
          <w:color w:val="231F20"/>
          <w:spacing w:val="-14"/>
          <w:sz w:val="26"/>
        </w:rPr>
        <w:t xml:space="preserve"> </w:t>
      </w:r>
      <w:r>
        <w:rPr>
          <w:color w:val="231F20"/>
          <w:sz w:val="26"/>
        </w:rPr>
        <w:t>fustigeons</w:t>
      </w:r>
      <w:r>
        <w:rPr>
          <w:color w:val="231F20"/>
          <w:spacing w:val="-15"/>
          <w:sz w:val="26"/>
        </w:rPr>
        <w:t xml:space="preserve"> </w:t>
      </w:r>
      <w:r>
        <w:rPr>
          <w:color w:val="231F20"/>
          <w:sz w:val="26"/>
        </w:rPr>
        <w:t>le</w:t>
      </w:r>
      <w:r>
        <w:rPr>
          <w:color w:val="231F20"/>
          <w:spacing w:val="-15"/>
          <w:sz w:val="26"/>
        </w:rPr>
        <w:t xml:space="preserve"> </w:t>
      </w:r>
      <w:r>
        <w:rPr>
          <w:color w:val="231F20"/>
          <w:sz w:val="26"/>
        </w:rPr>
        <w:t>mépris</w:t>
      </w:r>
      <w:r>
        <w:rPr>
          <w:color w:val="231F20"/>
          <w:spacing w:val="-15"/>
          <w:sz w:val="26"/>
        </w:rPr>
        <w:t xml:space="preserve"> </w:t>
      </w:r>
      <w:r>
        <w:rPr>
          <w:color w:val="231F20"/>
          <w:sz w:val="26"/>
        </w:rPr>
        <w:t>affiché</w:t>
      </w:r>
      <w:r>
        <w:rPr>
          <w:color w:val="231F20"/>
          <w:spacing w:val="-14"/>
          <w:sz w:val="26"/>
        </w:rPr>
        <w:t xml:space="preserve"> </w:t>
      </w:r>
      <w:r>
        <w:rPr>
          <w:color w:val="231F20"/>
          <w:sz w:val="26"/>
        </w:rPr>
        <w:t xml:space="preserve">par </w:t>
      </w:r>
      <w:r>
        <w:rPr>
          <w:color w:val="231F20"/>
          <w:w w:val="95"/>
          <w:sz w:val="26"/>
        </w:rPr>
        <w:t>certains</w:t>
      </w:r>
      <w:r>
        <w:rPr>
          <w:color w:val="231F20"/>
          <w:spacing w:val="-3"/>
          <w:w w:val="95"/>
          <w:sz w:val="26"/>
        </w:rPr>
        <w:t xml:space="preserve"> </w:t>
      </w:r>
      <w:r>
        <w:rPr>
          <w:color w:val="231F20"/>
          <w:w w:val="95"/>
          <w:sz w:val="26"/>
        </w:rPr>
        <w:t>d'entre</w:t>
      </w:r>
      <w:r>
        <w:rPr>
          <w:color w:val="231F20"/>
          <w:spacing w:val="-3"/>
          <w:w w:val="95"/>
          <w:sz w:val="26"/>
        </w:rPr>
        <w:t xml:space="preserve"> </w:t>
      </w:r>
      <w:r>
        <w:rPr>
          <w:color w:val="231F20"/>
          <w:w w:val="95"/>
          <w:sz w:val="26"/>
        </w:rPr>
        <w:t>eux</w:t>
      </w:r>
      <w:r>
        <w:rPr>
          <w:color w:val="231F20"/>
          <w:spacing w:val="-3"/>
          <w:w w:val="95"/>
          <w:sz w:val="26"/>
        </w:rPr>
        <w:t xml:space="preserve"> </w:t>
      </w:r>
      <w:r>
        <w:rPr>
          <w:color w:val="231F20"/>
          <w:w w:val="95"/>
          <w:sz w:val="26"/>
        </w:rPr>
        <w:t>(ceux</w:t>
      </w:r>
      <w:r>
        <w:rPr>
          <w:color w:val="231F20"/>
          <w:spacing w:val="-3"/>
          <w:w w:val="95"/>
          <w:sz w:val="26"/>
        </w:rPr>
        <w:t xml:space="preserve"> </w:t>
      </w:r>
      <w:r>
        <w:rPr>
          <w:color w:val="231F20"/>
          <w:w w:val="95"/>
          <w:sz w:val="26"/>
        </w:rPr>
        <w:t>d'Europe</w:t>
      </w:r>
      <w:r>
        <w:rPr>
          <w:color w:val="231F20"/>
          <w:spacing w:val="-3"/>
          <w:w w:val="95"/>
          <w:sz w:val="26"/>
        </w:rPr>
        <w:t xml:space="preserve"> </w:t>
      </w:r>
      <w:r>
        <w:rPr>
          <w:color w:val="231F20"/>
          <w:w w:val="95"/>
          <w:sz w:val="26"/>
        </w:rPr>
        <w:t>Écologie</w:t>
      </w:r>
      <w:r>
        <w:rPr>
          <w:color w:val="231F20"/>
          <w:spacing w:val="-3"/>
          <w:w w:val="95"/>
          <w:sz w:val="26"/>
        </w:rPr>
        <w:t xml:space="preserve"> </w:t>
      </w:r>
      <w:r>
        <w:rPr>
          <w:color w:val="231F20"/>
          <w:w w:val="95"/>
          <w:sz w:val="26"/>
        </w:rPr>
        <w:t>Les</w:t>
      </w:r>
      <w:r>
        <w:rPr>
          <w:color w:val="231F20"/>
          <w:spacing w:val="-3"/>
          <w:w w:val="95"/>
          <w:sz w:val="26"/>
        </w:rPr>
        <w:t xml:space="preserve"> </w:t>
      </w:r>
      <w:r>
        <w:rPr>
          <w:color w:val="231F20"/>
          <w:w w:val="95"/>
          <w:sz w:val="26"/>
        </w:rPr>
        <w:t>Verts)</w:t>
      </w:r>
      <w:r>
        <w:rPr>
          <w:color w:val="231F20"/>
          <w:spacing w:val="-3"/>
          <w:w w:val="95"/>
          <w:sz w:val="26"/>
        </w:rPr>
        <w:t xml:space="preserve"> </w:t>
      </w:r>
      <w:r>
        <w:rPr>
          <w:color w:val="231F20"/>
          <w:w w:val="95"/>
          <w:sz w:val="26"/>
        </w:rPr>
        <w:t>qui,</w:t>
      </w:r>
      <w:r>
        <w:rPr>
          <w:color w:val="231F20"/>
          <w:spacing w:val="-3"/>
          <w:w w:val="95"/>
          <w:sz w:val="26"/>
        </w:rPr>
        <w:t xml:space="preserve"> </w:t>
      </w:r>
      <w:r>
        <w:rPr>
          <w:color w:val="231F20"/>
          <w:w w:val="95"/>
          <w:sz w:val="26"/>
        </w:rPr>
        <w:t xml:space="preserve">dans leur dessein d'instaurer une régression économique, voient dans </w:t>
      </w:r>
      <w:r>
        <w:rPr>
          <w:color w:val="231F20"/>
          <w:w w:val="90"/>
          <w:sz w:val="26"/>
        </w:rPr>
        <w:t xml:space="preserve">l'abêtissement et la démotivation de la Nation le moyen d'y parvenir en légalisant le cannabis. Une proposition de loi émanant du Sénat, </w:t>
      </w:r>
      <w:r>
        <w:rPr>
          <w:color w:val="231F20"/>
          <w:sz w:val="26"/>
        </w:rPr>
        <w:t>initiée</w:t>
      </w:r>
      <w:r>
        <w:rPr>
          <w:color w:val="231F20"/>
          <w:spacing w:val="-14"/>
          <w:sz w:val="26"/>
        </w:rPr>
        <w:t xml:space="preserve"> </w:t>
      </w:r>
      <w:r>
        <w:rPr>
          <w:color w:val="231F20"/>
          <w:sz w:val="26"/>
        </w:rPr>
        <w:t>par</w:t>
      </w:r>
      <w:r>
        <w:rPr>
          <w:color w:val="231F20"/>
          <w:spacing w:val="-14"/>
          <w:sz w:val="26"/>
        </w:rPr>
        <w:t xml:space="preserve"> </w:t>
      </w:r>
      <w:r>
        <w:rPr>
          <w:color w:val="231F20"/>
          <w:sz w:val="26"/>
        </w:rPr>
        <w:t>Mme</w:t>
      </w:r>
      <w:r>
        <w:rPr>
          <w:color w:val="231F20"/>
          <w:spacing w:val="-14"/>
          <w:sz w:val="26"/>
        </w:rPr>
        <w:t xml:space="preserve"> </w:t>
      </w:r>
      <w:r>
        <w:rPr>
          <w:color w:val="231F20"/>
          <w:sz w:val="26"/>
        </w:rPr>
        <w:t>E.</w:t>
      </w:r>
      <w:r>
        <w:rPr>
          <w:color w:val="231F20"/>
          <w:spacing w:val="-14"/>
          <w:sz w:val="26"/>
        </w:rPr>
        <w:t xml:space="preserve"> </w:t>
      </w:r>
      <w:r>
        <w:rPr>
          <w:color w:val="231F20"/>
          <w:sz w:val="26"/>
        </w:rPr>
        <w:t>Benbassa</w:t>
      </w:r>
      <w:r>
        <w:rPr>
          <w:color w:val="231F20"/>
          <w:spacing w:val="-14"/>
          <w:sz w:val="26"/>
        </w:rPr>
        <w:t xml:space="preserve"> </w:t>
      </w:r>
      <w:r>
        <w:rPr>
          <w:color w:val="231F20"/>
          <w:sz w:val="26"/>
        </w:rPr>
        <w:t>en</w:t>
      </w:r>
      <w:r>
        <w:rPr>
          <w:color w:val="231F20"/>
          <w:spacing w:val="-14"/>
          <w:sz w:val="26"/>
        </w:rPr>
        <w:t xml:space="preserve"> </w:t>
      </w:r>
      <w:r>
        <w:rPr>
          <w:color w:val="231F20"/>
          <w:sz w:val="26"/>
        </w:rPr>
        <w:t>est</w:t>
      </w:r>
      <w:r>
        <w:rPr>
          <w:color w:val="231F20"/>
          <w:spacing w:val="-14"/>
          <w:sz w:val="26"/>
        </w:rPr>
        <w:t xml:space="preserve"> </w:t>
      </w:r>
      <w:r>
        <w:rPr>
          <w:color w:val="231F20"/>
          <w:sz w:val="26"/>
        </w:rPr>
        <w:t>un</w:t>
      </w:r>
      <w:r>
        <w:rPr>
          <w:color w:val="231F20"/>
          <w:spacing w:val="-14"/>
          <w:sz w:val="26"/>
        </w:rPr>
        <w:t xml:space="preserve"> </w:t>
      </w:r>
      <w:r>
        <w:rPr>
          <w:color w:val="231F20"/>
          <w:sz w:val="26"/>
        </w:rPr>
        <w:t>des</w:t>
      </w:r>
      <w:r>
        <w:rPr>
          <w:color w:val="231F20"/>
          <w:spacing w:val="-14"/>
          <w:sz w:val="26"/>
        </w:rPr>
        <w:t xml:space="preserve"> </w:t>
      </w:r>
      <w:r>
        <w:rPr>
          <w:color w:val="231F20"/>
          <w:sz w:val="26"/>
        </w:rPr>
        <w:t>avatars</w:t>
      </w:r>
      <w:r>
        <w:rPr>
          <w:color w:val="231F20"/>
          <w:spacing w:val="-14"/>
          <w:sz w:val="26"/>
        </w:rPr>
        <w:t xml:space="preserve"> </w:t>
      </w:r>
      <w:r>
        <w:rPr>
          <w:color w:val="231F20"/>
          <w:sz w:val="26"/>
        </w:rPr>
        <w:t>;</w:t>
      </w:r>
      <w:r>
        <w:rPr>
          <w:color w:val="231F20"/>
          <w:spacing w:val="-14"/>
          <w:sz w:val="26"/>
        </w:rPr>
        <w:t xml:space="preserve"> </w:t>
      </w:r>
      <w:r>
        <w:rPr>
          <w:color w:val="231F20"/>
          <w:sz w:val="26"/>
        </w:rPr>
        <w:t>le</w:t>
      </w:r>
      <w:r>
        <w:rPr>
          <w:color w:val="231F20"/>
          <w:spacing w:val="-14"/>
          <w:sz w:val="26"/>
        </w:rPr>
        <w:t xml:space="preserve"> </w:t>
      </w:r>
      <w:r>
        <w:rPr>
          <w:color w:val="231F20"/>
          <w:sz w:val="26"/>
        </w:rPr>
        <w:t>livre</w:t>
      </w:r>
      <w:r>
        <w:rPr>
          <w:color w:val="231F20"/>
          <w:spacing w:val="-14"/>
          <w:sz w:val="26"/>
        </w:rPr>
        <w:t xml:space="preserve"> </w:t>
      </w:r>
      <w:r>
        <w:rPr>
          <w:color w:val="231F20"/>
          <w:sz w:val="26"/>
        </w:rPr>
        <w:t>de</w:t>
      </w:r>
      <w:r>
        <w:rPr>
          <w:color w:val="231F20"/>
          <w:spacing w:val="-14"/>
          <w:sz w:val="26"/>
        </w:rPr>
        <w:t xml:space="preserve"> </w:t>
      </w:r>
      <w:r>
        <w:rPr>
          <w:color w:val="231F20"/>
          <w:sz w:val="26"/>
        </w:rPr>
        <w:t xml:space="preserve">S. </w:t>
      </w:r>
      <w:r>
        <w:rPr>
          <w:color w:val="231F20"/>
          <w:w w:val="95"/>
          <w:sz w:val="26"/>
        </w:rPr>
        <w:t>Gatignon</w:t>
      </w:r>
      <w:r>
        <w:rPr>
          <w:color w:val="231F20"/>
          <w:spacing w:val="-12"/>
          <w:w w:val="95"/>
          <w:sz w:val="26"/>
        </w:rPr>
        <w:t xml:space="preserve"> </w:t>
      </w:r>
      <w:r>
        <w:rPr>
          <w:color w:val="231F20"/>
          <w:w w:val="95"/>
          <w:sz w:val="26"/>
        </w:rPr>
        <w:t>et</w:t>
      </w:r>
      <w:r>
        <w:rPr>
          <w:color w:val="231F20"/>
          <w:spacing w:val="-12"/>
          <w:w w:val="95"/>
          <w:sz w:val="26"/>
        </w:rPr>
        <w:t xml:space="preserve"> </w:t>
      </w:r>
      <w:r>
        <w:rPr>
          <w:color w:val="231F20"/>
          <w:w w:val="95"/>
          <w:sz w:val="26"/>
        </w:rPr>
        <w:t>du</w:t>
      </w:r>
      <w:r>
        <w:rPr>
          <w:color w:val="231F20"/>
          <w:spacing w:val="-12"/>
          <w:w w:val="95"/>
          <w:sz w:val="26"/>
        </w:rPr>
        <w:t xml:space="preserve"> </w:t>
      </w:r>
      <w:r>
        <w:rPr>
          <w:color w:val="231F20"/>
          <w:w w:val="95"/>
          <w:sz w:val="26"/>
        </w:rPr>
        <w:t>policier</w:t>
      </w:r>
      <w:r>
        <w:rPr>
          <w:color w:val="231F20"/>
          <w:spacing w:val="-12"/>
          <w:w w:val="95"/>
          <w:sz w:val="26"/>
        </w:rPr>
        <w:t xml:space="preserve"> </w:t>
      </w:r>
      <w:r>
        <w:rPr>
          <w:color w:val="231F20"/>
          <w:w w:val="95"/>
          <w:sz w:val="26"/>
        </w:rPr>
        <w:t>Supersac</w:t>
      </w:r>
      <w:r>
        <w:rPr>
          <w:color w:val="231F20"/>
          <w:spacing w:val="-12"/>
          <w:w w:val="95"/>
          <w:sz w:val="26"/>
        </w:rPr>
        <w:t xml:space="preserve"> </w:t>
      </w:r>
      <w:r>
        <w:rPr>
          <w:color w:val="231F20"/>
          <w:w w:val="95"/>
          <w:sz w:val="26"/>
        </w:rPr>
        <w:t>en</w:t>
      </w:r>
      <w:r>
        <w:rPr>
          <w:color w:val="231F20"/>
          <w:spacing w:val="-11"/>
          <w:w w:val="95"/>
          <w:sz w:val="26"/>
        </w:rPr>
        <w:t xml:space="preserve"> </w:t>
      </w:r>
      <w:r>
        <w:rPr>
          <w:color w:val="231F20"/>
          <w:w w:val="95"/>
          <w:sz w:val="26"/>
        </w:rPr>
        <w:t>est</w:t>
      </w:r>
      <w:r>
        <w:rPr>
          <w:color w:val="231F20"/>
          <w:spacing w:val="-12"/>
          <w:w w:val="95"/>
          <w:sz w:val="26"/>
        </w:rPr>
        <w:t xml:space="preserve"> </w:t>
      </w:r>
      <w:r>
        <w:rPr>
          <w:color w:val="231F20"/>
          <w:w w:val="95"/>
          <w:sz w:val="26"/>
        </w:rPr>
        <w:t>un</w:t>
      </w:r>
      <w:r>
        <w:rPr>
          <w:color w:val="231F20"/>
          <w:spacing w:val="-12"/>
          <w:w w:val="95"/>
          <w:sz w:val="26"/>
        </w:rPr>
        <w:t xml:space="preserve"> </w:t>
      </w:r>
      <w:r>
        <w:rPr>
          <w:color w:val="231F20"/>
          <w:w w:val="95"/>
          <w:sz w:val="26"/>
        </w:rPr>
        <w:t>autre.</w:t>
      </w:r>
      <w:r>
        <w:rPr>
          <w:color w:val="231F20"/>
          <w:spacing w:val="-12"/>
          <w:w w:val="95"/>
          <w:sz w:val="26"/>
        </w:rPr>
        <w:t xml:space="preserve"> </w:t>
      </w:r>
      <w:r>
        <w:rPr>
          <w:color w:val="231F20"/>
          <w:w w:val="95"/>
          <w:sz w:val="26"/>
        </w:rPr>
        <w:t>Ne</w:t>
      </w:r>
      <w:r>
        <w:rPr>
          <w:color w:val="231F20"/>
          <w:spacing w:val="-12"/>
          <w:w w:val="95"/>
          <w:sz w:val="26"/>
        </w:rPr>
        <w:t xml:space="preserve"> </w:t>
      </w:r>
      <w:r>
        <w:rPr>
          <w:color w:val="231F20"/>
          <w:w w:val="95"/>
          <w:sz w:val="26"/>
        </w:rPr>
        <w:t>rêvent-ils</w:t>
      </w:r>
      <w:r>
        <w:rPr>
          <w:color w:val="231F20"/>
          <w:spacing w:val="-11"/>
          <w:w w:val="95"/>
          <w:sz w:val="26"/>
        </w:rPr>
        <w:t xml:space="preserve"> </w:t>
      </w:r>
      <w:r>
        <w:rPr>
          <w:color w:val="231F20"/>
          <w:w w:val="95"/>
          <w:sz w:val="26"/>
        </w:rPr>
        <w:t>pas de</w:t>
      </w:r>
      <w:r>
        <w:rPr>
          <w:color w:val="231F20"/>
          <w:spacing w:val="-12"/>
          <w:w w:val="95"/>
          <w:sz w:val="26"/>
        </w:rPr>
        <w:t xml:space="preserve"> </w:t>
      </w:r>
      <w:r>
        <w:rPr>
          <w:color w:val="231F20"/>
          <w:w w:val="95"/>
          <w:sz w:val="26"/>
        </w:rPr>
        <w:t>grands</w:t>
      </w:r>
      <w:r>
        <w:rPr>
          <w:color w:val="231F20"/>
          <w:spacing w:val="-12"/>
          <w:w w:val="95"/>
          <w:sz w:val="26"/>
        </w:rPr>
        <w:t xml:space="preserve"> </w:t>
      </w:r>
      <w:r>
        <w:rPr>
          <w:color w:val="231F20"/>
          <w:w w:val="95"/>
          <w:sz w:val="26"/>
        </w:rPr>
        <w:t>champs</w:t>
      </w:r>
      <w:r>
        <w:rPr>
          <w:color w:val="231F20"/>
          <w:spacing w:val="-12"/>
          <w:w w:val="95"/>
          <w:sz w:val="26"/>
        </w:rPr>
        <w:t xml:space="preserve"> </w:t>
      </w:r>
      <w:r>
        <w:rPr>
          <w:color w:val="231F20"/>
          <w:w w:val="95"/>
          <w:sz w:val="26"/>
        </w:rPr>
        <w:t>de</w:t>
      </w:r>
      <w:r>
        <w:rPr>
          <w:color w:val="231F20"/>
          <w:spacing w:val="-12"/>
          <w:w w:val="95"/>
          <w:sz w:val="26"/>
        </w:rPr>
        <w:t xml:space="preserve"> </w:t>
      </w:r>
      <w:r>
        <w:rPr>
          <w:color w:val="231F20"/>
          <w:w w:val="95"/>
          <w:sz w:val="26"/>
        </w:rPr>
        <w:t>Pavot</w:t>
      </w:r>
      <w:r>
        <w:rPr>
          <w:color w:val="231F20"/>
          <w:spacing w:val="-11"/>
          <w:w w:val="95"/>
          <w:sz w:val="26"/>
        </w:rPr>
        <w:t xml:space="preserve"> </w:t>
      </w:r>
      <w:r>
        <w:rPr>
          <w:color w:val="231F20"/>
          <w:w w:val="95"/>
          <w:sz w:val="26"/>
        </w:rPr>
        <w:t>(à</w:t>
      </w:r>
      <w:r>
        <w:rPr>
          <w:color w:val="231F20"/>
          <w:spacing w:val="-12"/>
          <w:w w:val="95"/>
          <w:sz w:val="26"/>
        </w:rPr>
        <w:t xml:space="preserve"> </w:t>
      </w:r>
      <w:r>
        <w:rPr>
          <w:color w:val="231F20"/>
          <w:w w:val="95"/>
          <w:sz w:val="26"/>
        </w:rPr>
        <w:t>opium)</w:t>
      </w:r>
      <w:r>
        <w:rPr>
          <w:color w:val="231F20"/>
          <w:spacing w:val="-12"/>
          <w:w w:val="95"/>
          <w:sz w:val="26"/>
        </w:rPr>
        <w:t xml:space="preserve"> </w:t>
      </w:r>
      <w:r>
        <w:rPr>
          <w:color w:val="231F20"/>
          <w:w w:val="95"/>
          <w:sz w:val="26"/>
        </w:rPr>
        <w:t>en</w:t>
      </w:r>
      <w:r>
        <w:rPr>
          <w:color w:val="231F20"/>
          <w:spacing w:val="-12"/>
          <w:w w:val="95"/>
          <w:sz w:val="26"/>
        </w:rPr>
        <w:t xml:space="preserve"> </w:t>
      </w:r>
      <w:r>
        <w:rPr>
          <w:color w:val="231F20"/>
          <w:w w:val="95"/>
          <w:sz w:val="26"/>
        </w:rPr>
        <w:t>Ile-de-France.</w:t>
      </w:r>
      <w:r>
        <w:rPr>
          <w:color w:val="231F20"/>
          <w:spacing w:val="-12"/>
          <w:w w:val="95"/>
          <w:sz w:val="26"/>
        </w:rPr>
        <w:t xml:space="preserve"> </w:t>
      </w:r>
      <w:r>
        <w:rPr>
          <w:color w:val="231F20"/>
          <w:w w:val="95"/>
          <w:sz w:val="26"/>
        </w:rPr>
        <w:t>Quelques États</w:t>
      </w:r>
      <w:r>
        <w:rPr>
          <w:color w:val="231F20"/>
          <w:spacing w:val="-3"/>
          <w:sz w:val="26"/>
        </w:rPr>
        <w:t xml:space="preserve"> </w:t>
      </w:r>
      <w:r>
        <w:rPr>
          <w:color w:val="231F20"/>
          <w:w w:val="95"/>
          <w:sz w:val="26"/>
        </w:rPr>
        <w:t>européens,</w:t>
      </w:r>
      <w:r>
        <w:rPr>
          <w:color w:val="231F20"/>
          <w:spacing w:val="-2"/>
          <w:sz w:val="26"/>
        </w:rPr>
        <w:t xml:space="preserve"> </w:t>
      </w:r>
      <w:r>
        <w:rPr>
          <w:color w:val="231F20"/>
          <w:w w:val="95"/>
          <w:sz w:val="26"/>
        </w:rPr>
        <w:t>ou</w:t>
      </w:r>
      <w:r>
        <w:rPr>
          <w:color w:val="231F20"/>
          <w:spacing w:val="-3"/>
          <w:sz w:val="26"/>
        </w:rPr>
        <w:t xml:space="preserve"> </w:t>
      </w:r>
      <w:r>
        <w:rPr>
          <w:color w:val="231F20"/>
          <w:w w:val="95"/>
          <w:sz w:val="26"/>
        </w:rPr>
        <w:t>dans</w:t>
      </w:r>
      <w:r>
        <w:rPr>
          <w:color w:val="231F20"/>
          <w:spacing w:val="-2"/>
          <w:sz w:val="26"/>
        </w:rPr>
        <w:t xml:space="preserve"> </w:t>
      </w:r>
      <w:r>
        <w:rPr>
          <w:color w:val="231F20"/>
          <w:w w:val="95"/>
          <w:sz w:val="26"/>
        </w:rPr>
        <w:t>d'autres</w:t>
      </w:r>
      <w:r>
        <w:rPr>
          <w:color w:val="231F20"/>
          <w:spacing w:val="-3"/>
          <w:sz w:val="26"/>
        </w:rPr>
        <w:t xml:space="preserve"> </w:t>
      </w:r>
      <w:r>
        <w:rPr>
          <w:color w:val="231F20"/>
          <w:w w:val="95"/>
          <w:sz w:val="26"/>
        </w:rPr>
        <w:t>continent,</w:t>
      </w:r>
      <w:r>
        <w:rPr>
          <w:color w:val="231F20"/>
          <w:spacing w:val="-2"/>
          <w:sz w:val="26"/>
        </w:rPr>
        <w:t xml:space="preserve"> </w:t>
      </w:r>
      <w:r>
        <w:rPr>
          <w:color w:val="231F20"/>
          <w:w w:val="95"/>
          <w:sz w:val="26"/>
        </w:rPr>
        <w:t>ayant</w:t>
      </w:r>
      <w:r>
        <w:rPr>
          <w:color w:val="231F20"/>
          <w:spacing w:val="-3"/>
          <w:sz w:val="26"/>
        </w:rPr>
        <w:t xml:space="preserve"> </w:t>
      </w:r>
      <w:r>
        <w:rPr>
          <w:color w:val="231F20"/>
          <w:w w:val="95"/>
          <w:sz w:val="26"/>
        </w:rPr>
        <w:t>une</w:t>
      </w:r>
      <w:r>
        <w:rPr>
          <w:color w:val="231F20"/>
          <w:spacing w:val="-2"/>
          <w:sz w:val="26"/>
        </w:rPr>
        <w:t xml:space="preserve"> </w:t>
      </w:r>
      <w:r>
        <w:rPr>
          <w:color w:val="231F20"/>
          <w:spacing w:val="-2"/>
          <w:w w:val="95"/>
          <w:sz w:val="26"/>
        </w:rPr>
        <w:t>économie</w:t>
      </w:r>
    </w:p>
    <w:p w14:paraId="431FD842" w14:textId="77777777" w:rsidR="00B76AFF" w:rsidRDefault="00B76AFF">
      <w:pPr>
        <w:pStyle w:val="Corpsdetexte"/>
        <w:spacing w:before="3"/>
        <w:rPr>
          <w:sz w:val="18"/>
        </w:rPr>
      </w:pPr>
    </w:p>
    <w:p w14:paraId="37B8319F" w14:textId="317CE4B4" w:rsidR="00B76AFF" w:rsidRDefault="00000000">
      <w:pPr>
        <w:spacing w:before="103"/>
        <w:ind w:right="100"/>
        <w:jc w:val="right"/>
        <w:rPr>
          <w:sz w:val="24"/>
        </w:rPr>
      </w:pPr>
      <w:r>
        <w:rPr>
          <w:color w:val="323031"/>
          <w:spacing w:val="-5"/>
          <w:sz w:val="24"/>
        </w:rPr>
        <w:t>7</w:t>
      </w:r>
      <w:r w:rsidR="00A32540">
        <w:rPr>
          <w:color w:val="323031"/>
          <w:spacing w:val="-5"/>
          <w:sz w:val="24"/>
        </w:rPr>
        <w:t>0</w:t>
      </w:r>
    </w:p>
    <w:p w14:paraId="30546BD7" w14:textId="77777777" w:rsidR="00B76AFF" w:rsidRDefault="00B76AFF">
      <w:pPr>
        <w:jc w:val="right"/>
        <w:rPr>
          <w:sz w:val="24"/>
        </w:rPr>
        <w:sectPr w:rsidR="00B76AFF">
          <w:pgSz w:w="9350" w:h="12750"/>
          <w:pgMar w:top="920" w:right="1280" w:bottom="420" w:left="1100" w:header="0" w:footer="222" w:gutter="0"/>
          <w:cols w:space="720"/>
        </w:sectPr>
      </w:pPr>
    </w:p>
    <w:p w14:paraId="31B9F118" w14:textId="77777777" w:rsidR="00B76AFF" w:rsidRDefault="00000000">
      <w:pPr>
        <w:spacing w:before="88"/>
        <w:ind w:left="284"/>
        <w:rPr>
          <w:sz w:val="20"/>
        </w:rPr>
      </w:pPr>
      <w:bookmarkStart w:id="152" w:name="Économie_du_cannabis_en_France__"/>
      <w:bookmarkStart w:id="153" w:name="_bookmark51"/>
      <w:bookmarkEnd w:id="152"/>
      <w:bookmarkEnd w:id="15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5630554" w14:textId="77777777" w:rsidR="00B76AFF" w:rsidRDefault="00000000">
      <w:pPr>
        <w:pStyle w:val="Corpsdetexte"/>
        <w:spacing w:before="10"/>
        <w:rPr>
          <w:sz w:val="17"/>
        </w:rPr>
      </w:pPr>
      <w:r>
        <w:pict w14:anchorId="6A667227">
          <v:shape id="docshape60" o:spid="_x0000_s2150" style="position:absolute;margin-left:69.2pt;margin-top:13.2pt;width:320.35pt;height:.1pt;z-index:-15695872;mso-wrap-distance-left:0;mso-wrap-distance-right:0;mso-position-horizontal-relative:page" coordorigin="1384,264" coordsize="6407,0" path="m7790,264r-6406,e" filled="f" strokecolor="#231f20" strokeweight=".25pt">
            <v:path arrowok="t"/>
            <w10:wrap type="topAndBottom" anchorx="page"/>
          </v:shape>
        </w:pict>
      </w:r>
    </w:p>
    <w:p w14:paraId="02D038AB" w14:textId="77777777" w:rsidR="00B76AFF" w:rsidRDefault="00B76AFF">
      <w:pPr>
        <w:pStyle w:val="Corpsdetexte"/>
        <w:spacing w:before="7"/>
        <w:rPr>
          <w:sz w:val="7"/>
        </w:rPr>
      </w:pPr>
    </w:p>
    <w:p w14:paraId="091AA0BC" w14:textId="77777777" w:rsidR="00B76AFF" w:rsidRDefault="00000000">
      <w:pPr>
        <w:pStyle w:val="Corpsdetexte"/>
        <w:spacing w:before="150" w:line="196" w:lineRule="auto"/>
        <w:ind w:left="283" w:right="271"/>
        <w:jc w:val="both"/>
      </w:pPr>
      <w:r>
        <w:rPr>
          <w:color w:val="231F20"/>
          <w:spacing w:val="-2"/>
        </w:rPr>
        <w:t>peu</w:t>
      </w:r>
      <w:r>
        <w:rPr>
          <w:color w:val="231F20"/>
          <w:spacing w:val="-8"/>
        </w:rPr>
        <w:t xml:space="preserve"> </w:t>
      </w:r>
      <w:r>
        <w:rPr>
          <w:color w:val="231F20"/>
          <w:spacing w:val="-2"/>
        </w:rPr>
        <w:t>reluisante,</w:t>
      </w:r>
      <w:r>
        <w:rPr>
          <w:color w:val="231F20"/>
          <w:spacing w:val="-8"/>
        </w:rPr>
        <w:t xml:space="preserve"> </w:t>
      </w:r>
      <w:r>
        <w:rPr>
          <w:color w:val="231F20"/>
          <w:spacing w:val="-2"/>
        </w:rPr>
        <w:t>ont</w:t>
      </w:r>
      <w:r>
        <w:rPr>
          <w:color w:val="231F20"/>
          <w:spacing w:val="-8"/>
        </w:rPr>
        <w:t xml:space="preserve"> </w:t>
      </w:r>
      <w:r>
        <w:rPr>
          <w:color w:val="231F20"/>
          <w:spacing w:val="-2"/>
        </w:rPr>
        <w:t>vu</w:t>
      </w:r>
      <w:r>
        <w:rPr>
          <w:color w:val="231F20"/>
          <w:spacing w:val="-8"/>
        </w:rPr>
        <w:t xml:space="preserve"> </w:t>
      </w:r>
      <w:r>
        <w:rPr>
          <w:color w:val="231F20"/>
          <w:spacing w:val="-2"/>
        </w:rPr>
        <w:t>dans</w:t>
      </w:r>
      <w:r>
        <w:rPr>
          <w:color w:val="231F20"/>
          <w:spacing w:val="-8"/>
        </w:rPr>
        <w:t xml:space="preserve"> </w:t>
      </w:r>
      <w:r>
        <w:rPr>
          <w:color w:val="231F20"/>
          <w:spacing w:val="-2"/>
        </w:rPr>
        <w:t>le</w:t>
      </w:r>
      <w:r>
        <w:rPr>
          <w:color w:val="231F20"/>
          <w:spacing w:val="-8"/>
        </w:rPr>
        <w:t xml:space="preserve"> </w:t>
      </w:r>
      <w:r>
        <w:rPr>
          <w:color w:val="231F20"/>
          <w:spacing w:val="-2"/>
        </w:rPr>
        <w:t>cannabis</w:t>
      </w:r>
      <w:r>
        <w:rPr>
          <w:color w:val="231F20"/>
          <w:spacing w:val="-8"/>
        </w:rPr>
        <w:t xml:space="preserve"> </w:t>
      </w:r>
      <w:r>
        <w:rPr>
          <w:color w:val="231F20"/>
          <w:spacing w:val="-2"/>
        </w:rPr>
        <w:t>la</w:t>
      </w:r>
      <w:r>
        <w:rPr>
          <w:color w:val="231F20"/>
          <w:spacing w:val="-8"/>
        </w:rPr>
        <w:t xml:space="preserve"> </w:t>
      </w:r>
      <w:r>
        <w:rPr>
          <w:color w:val="231F20"/>
          <w:spacing w:val="-2"/>
        </w:rPr>
        <w:t>drogue</w:t>
      </w:r>
      <w:r>
        <w:rPr>
          <w:color w:val="231F20"/>
          <w:spacing w:val="-8"/>
        </w:rPr>
        <w:t xml:space="preserve"> </w:t>
      </w:r>
      <w:r>
        <w:rPr>
          <w:color w:val="231F20"/>
          <w:spacing w:val="-2"/>
        </w:rPr>
        <w:t>susceptible</w:t>
      </w:r>
      <w:r>
        <w:rPr>
          <w:color w:val="231F20"/>
          <w:spacing w:val="-8"/>
        </w:rPr>
        <w:t xml:space="preserve"> </w:t>
      </w:r>
      <w:r>
        <w:rPr>
          <w:color w:val="231F20"/>
          <w:spacing w:val="-2"/>
        </w:rPr>
        <w:t xml:space="preserve">de </w:t>
      </w:r>
      <w:r>
        <w:rPr>
          <w:color w:val="231F20"/>
          <w:w w:val="95"/>
        </w:rPr>
        <w:t>transformer leurs révoltés en résignés.</w:t>
      </w:r>
    </w:p>
    <w:p w14:paraId="5D951102" w14:textId="77777777" w:rsidR="00B76AFF" w:rsidRDefault="00000000">
      <w:pPr>
        <w:pStyle w:val="Titre3"/>
        <w:spacing w:before="235" w:line="329" w:lineRule="exact"/>
        <w:ind w:left="283"/>
      </w:pPr>
      <w:r>
        <w:rPr>
          <w:color w:val="231F20"/>
          <w:w w:val="90"/>
        </w:rPr>
        <w:t>Économie</w:t>
      </w:r>
      <w:r>
        <w:rPr>
          <w:color w:val="231F20"/>
          <w:spacing w:val="5"/>
        </w:rPr>
        <w:t xml:space="preserve"> </w:t>
      </w:r>
      <w:r>
        <w:rPr>
          <w:color w:val="231F20"/>
          <w:w w:val="90"/>
        </w:rPr>
        <w:t>du</w:t>
      </w:r>
      <w:r>
        <w:rPr>
          <w:color w:val="231F20"/>
          <w:spacing w:val="6"/>
        </w:rPr>
        <w:t xml:space="preserve"> </w:t>
      </w:r>
      <w:r>
        <w:rPr>
          <w:color w:val="231F20"/>
          <w:w w:val="90"/>
        </w:rPr>
        <w:t>cannabis</w:t>
      </w:r>
      <w:r>
        <w:rPr>
          <w:color w:val="231F20"/>
          <w:spacing w:val="6"/>
        </w:rPr>
        <w:t xml:space="preserve"> </w:t>
      </w:r>
      <w:r>
        <w:rPr>
          <w:color w:val="231F20"/>
          <w:w w:val="90"/>
        </w:rPr>
        <w:t>en</w:t>
      </w:r>
      <w:r>
        <w:rPr>
          <w:color w:val="231F20"/>
          <w:spacing w:val="5"/>
        </w:rPr>
        <w:t xml:space="preserve"> </w:t>
      </w:r>
      <w:r>
        <w:rPr>
          <w:color w:val="231F20"/>
          <w:spacing w:val="-2"/>
          <w:w w:val="90"/>
        </w:rPr>
        <w:t>France</w:t>
      </w:r>
    </w:p>
    <w:p w14:paraId="3ABA59DA" w14:textId="77777777" w:rsidR="00B76AFF" w:rsidRDefault="00000000">
      <w:pPr>
        <w:pStyle w:val="Corpsdetexte"/>
        <w:spacing w:line="320" w:lineRule="exact"/>
        <w:ind w:left="283"/>
      </w:pPr>
      <w:r>
        <w:rPr>
          <w:color w:val="231F20"/>
          <w:w w:val="90"/>
        </w:rPr>
        <w:t>Quelques</w:t>
      </w:r>
      <w:r>
        <w:rPr>
          <w:color w:val="231F20"/>
          <w:spacing w:val="5"/>
        </w:rPr>
        <w:t xml:space="preserve"> </w:t>
      </w:r>
      <w:r>
        <w:rPr>
          <w:color w:val="231F20"/>
          <w:w w:val="90"/>
        </w:rPr>
        <w:t>chiffres</w:t>
      </w:r>
      <w:r>
        <w:rPr>
          <w:color w:val="231F20"/>
          <w:spacing w:val="5"/>
        </w:rPr>
        <w:t xml:space="preserve"> </w:t>
      </w:r>
      <w:r>
        <w:rPr>
          <w:color w:val="231F20"/>
          <w:w w:val="90"/>
        </w:rPr>
        <w:t>repères</w:t>
      </w:r>
      <w:r>
        <w:rPr>
          <w:color w:val="231F20"/>
          <w:spacing w:val="5"/>
        </w:rPr>
        <w:t xml:space="preserve"> </w:t>
      </w:r>
      <w:r>
        <w:rPr>
          <w:color w:val="231F20"/>
          <w:spacing w:val="-10"/>
          <w:w w:val="90"/>
        </w:rPr>
        <w:t>:</w:t>
      </w:r>
    </w:p>
    <w:p w14:paraId="1A15CC7A" w14:textId="77777777" w:rsidR="00B76AFF" w:rsidRDefault="00000000">
      <w:pPr>
        <w:pStyle w:val="Paragraphedeliste"/>
        <w:numPr>
          <w:ilvl w:val="0"/>
          <w:numId w:val="6"/>
        </w:numPr>
        <w:tabs>
          <w:tab w:val="left" w:pos="424"/>
        </w:tabs>
        <w:spacing w:before="227" w:line="320" w:lineRule="exact"/>
        <w:ind w:left="423" w:hanging="141"/>
        <w:jc w:val="left"/>
        <w:rPr>
          <w:sz w:val="26"/>
        </w:rPr>
      </w:pPr>
      <w:r>
        <w:rPr>
          <w:color w:val="231F20"/>
          <w:w w:val="90"/>
          <w:sz w:val="26"/>
        </w:rPr>
        <w:t>1.400.000</w:t>
      </w:r>
      <w:r>
        <w:rPr>
          <w:color w:val="231F20"/>
          <w:spacing w:val="9"/>
          <w:sz w:val="26"/>
        </w:rPr>
        <w:t xml:space="preserve"> </w:t>
      </w:r>
      <w:r>
        <w:rPr>
          <w:color w:val="231F20"/>
          <w:w w:val="90"/>
          <w:sz w:val="26"/>
        </w:rPr>
        <w:t>usagers</w:t>
      </w:r>
      <w:r>
        <w:rPr>
          <w:color w:val="231F20"/>
          <w:spacing w:val="10"/>
          <w:sz w:val="26"/>
        </w:rPr>
        <w:t xml:space="preserve"> </w:t>
      </w:r>
      <w:r>
        <w:rPr>
          <w:color w:val="231F20"/>
          <w:spacing w:val="-2"/>
          <w:w w:val="90"/>
          <w:sz w:val="26"/>
        </w:rPr>
        <w:t>réguliers.</w:t>
      </w:r>
    </w:p>
    <w:p w14:paraId="51521459" w14:textId="77777777" w:rsidR="00B76AFF" w:rsidRDefault="00000000">
      <w:pPr>
        <w:pStyle w:val="Paragraphedeliste"/>
        <w:numPr>
          <w:ilvl w:val="0"/>
          <w:numId w:val="6"/>
        </w:numPr>
        <w:tabs>
          <w:tab w:val="left" w:pos="424"/>
        </w:tabs>
        <w:spacing w:line="289" w:lineRule="exact"/>
        <w:ind w:left="423" w:hanging="141"/>
        <w:jc w:val="left"/>
        <w:rPr>
          <w:sz w:val="26"/>
        </w:rPr>
      </w:pPr>
      <w:r>
        <w:rPr>
          <w:color w:val="231F20"/>
          <w:w w:val="90"/>
          <w:sz w:val="26"/>
        </w:rPr>
        <w:t>700.000</w:t>
      </w:r>
      <w:r>
        <w:rPr>
          <w:color w:val="231F20"/>
          <w:spacing w:val="10"/>
          <w:sz w:val="26"/>
        </w:rPr>
        <w:t xml:space="preserve"> </w:t>
      </w:r>
      <w:r>
        <w:rPr>
          <w:color w:val="231F20"/>
          <w:w w:val="90"/>
          <w:sz w:val="26"/>
        </w:rPr>
        <w:t>usagers</w:t>
      </w:r>
      <w:r>
        <w:rPr>
          <w:color w:val="231F20"/>
          <w:spacing w:val="11"/>
          <w:sz w:val="26"/>
        </w:rPr>
        <w:t xml:space="preserve"> </w:t>
      </w:r>
      <w:r>
        <w:rPr>
          <w:color w:val="231F20"/>
          <w:w w:val="90"/>
          <w:sz w:val="26"/>
        </w:rPr>
        <w:t>quotidiens/multi</w:t>
      </w:r>
      <w:r>
        <w:rPr>
          <w:color w:val="231F20"/>
          <w:spacing w:val="11"/>
          <w:sz w:val="26"/>
        </w:rPr>
        <w:t xml:space="preserve"> </w:t>
      </w:r>
      <w:r>
        <w:rPr>
          <w:color w:val="231F20"/>
          <w:spacing w:val="-2"/>
          <w:w w:val="90"/>
          <w:sz w:val="26"/>
        </w:rPr>
        <w:t>quotidiens.</w:t>
      </w:r>
    </w:p>
    <w:p w14:paraId="54E384BB" w14:textId="77777777" w:rsidR="00B76AFF" w:rsidRDefault="00000000">
      <w:pPr>
        <w:pStyle w:val="Paragraphedeliste"/>
        <w:numPr>
          <w:ilvl w:val="0"/>
          <w:numId w:val="6"/>
        </w:numPr>
        <w:tabs>
          <w:tab w:val="left" w:pos="424"/>
        </w:tabs>
        <w:spacing w:line="320" w:lineRule="exact"/>
        <w:ind w:left="423" w:hanging="141"/>
        <w:jc w:val="left"/>
        <w:rPr>
          <w:sz w:val="26"/>
        </w:rPr>
      </w:pPr>
      <w:r>
        <w:rPr>
          <w:color w:val="231F20"/>
          <w:w w:val="90"/>
          <w:sz w:val="26"/>
        </w:rPr>
        <w:t>Les</w:t>
      </w:r>
      <w:r>
        <w:rPr>
          <w:color w:val="231F20"/>
          <w:spacing w:val="3"/>
          <w:sz w:val="26"/>
        </w:rPr>
        <w:t xml:space="preserve"> </w:t>
      </w:r>
      <w:r>
        <w:rPr>
          <w:color w:val="231F20"/>
          <w:w w:val="90"/>
          <w:sz w:val="26"/>
        </w:rPr>
        <w:t>français,</w:t>
      </w:r>
      <w:r>
        <w:rPr>
          <w:color w:val="231F20"/>
          <w:spacing w:val="3"/>
          <w:sz w:val="26"/>
        </w:rPr>
        <w:t xml:space="preserve"> </w:t>
      </w:r>
      <w:r>
        <w:rPr>
          <w:color w:val="231F20"/>
          <w:w w:val="90"/>
          <w:sz w:val="26"/>
        </w:rPr>
        <w:t>1</w:t>
      </w:r>
      <w:r>
        <w:rPr>
          <w:color w:val="231F20"/>
          <w:w w:val="90"/>
          <w:position w:val="9"/>
          <w:sz w:val="15"/>
        </w:rPr>
        <w:t>ers</w:t>
      </w:r>
      <w:r>
        <w:rPr>
          <w:color w:val="231F20"/>
          <w:spacing w:val="28"/>
          <w:position w:val="9"/>
          <w:sz w:val="15"/>
        </w:rPr>
        <w:t xml:space="preserve"> </w:t>
      </w:r>
      <w:r>
        <w:rPr>
          <w:color w:val="231F20"/>
          <w:w w:val="90"/>
          <w:sz w:val="26"/>
        </w:rPr>
        <w:t>consommateurs</w:t>
      </w:r>
      <w:r>
        <w:rPr>
          <w:color w:val="231F20"/>
          <w:spacing w:val="3"/>
          <w:sz w:val="26"/>
        </w:rPr>
        <w:t xml:space="preserve"> </w:t>
      </w:r>
      <w:r>
        <w:rPr>
          <w:color w:val="231F20"/>
          <w:w w:val="90"/>
          <w:sz w:val="26"/>
        </w:rPr>
        <w:t>des</w:t>
      </w:r>
      <w:r>
        <w:rPr>
          <w:color w:val="231F20"/>
          <w:spacing w:val="3"/>
          <w:sz w:val="26"/>
        </w:rPr>
        <w:t xml:space="preserve"> </w:t>
      </w:r>
      <w:r>
        <w:rPr>
          <w:color w:val="231F20"/>
          <w:w w:val="90"/>
          <w:sz w:val="26"/>
        </w:rPr>
        <w:t>28</w:t>
      </w:r>
      <w:r>
        <w:rPr>
          <w:color w:val="231F20"/>
          <w:spacing w:val="3"/>
          <w:sz w:val="26"/>
        </w:rPr>
        <w:t xml:space="preserve"> </w:t>
      </w:r>
      <w:r>
        <w:rPr>
          <w:color w:val="231F20"/>
          <w:w w:val="90"/>
          <w:sz w:val="26"/>
        </w:rPr>
        <w:t>états</w:t>
      </w:r>
      <w:r>
        <w:rPr>
          <w:color w:val="231F20"/>
          <w:spacing w:val="4"/>
          <w:sz w:val="26"/>
        </w:rPr>
        <w:t xml:space="preserve"> </w:t>
      </w:r>
      <w:r>
        <w:rPr>
          <w:color w:val="231F20"/>
          <w:w w:val="90"/>
          <w:sz w:val="26"/>
        </w:rPr>
        <w:t>membres</w:t>
      </w:r>
      <w:r>
        <w:rPr>
          <w:color w:val="231F20"/>
          <w:spacing w:val="3"/>
          <w:sz w:val="26"/>
        </w:rPr>
        <w:t xml:space="preserve"> </w:t>
      </w:r>
      <w:r>
        <w:rPr>
          <w:color w:val="231F20"/>
          <w:w w:val="90"/>
          <w:sz w:val="26"/>
        </w:rPr>
        <w:t>de</w:t>
      </w:r>
      <w:r>
        <w:rPr>
          <w:color w:val="231F20"/>
          <w:spacing w:val="3"/>
          <w:sz w:val="26"/>
        </w:rPr>
        <w:t xml:space="preserve"> </w:t>
      </w:r>
      <w:r>
        <w:rPr>
          <w:color w:val="231F20"/>
          <w:spacing w:val="-2"/>
          <w:w w:val="90"/>
          <w:sz w:val="26"/>
        </w:rPr>
        <w:t>l'U.E.</w:t>
      </w:r>
    </w:p>
    <w:p w14:paraId="3767D113" w14:textId="77777777" w:rsidR="00B76AFF" w:rsidRDefault="00000000">
      <w:pPr>
        <w:pStyle w:val="Paragraphedeliste"/>
        <w:numPr>
          <w:ilvl w:val="0"/>
          <w:numId w:val="6"/>
        </w:numPr>
        <w:tabs>
          <w:tab w:val="left" w:pos="416"/>
        </w:tabs>
        <w:spacing w:before="226"/>
        <w:ind w:left="415" w:hanging="133"/>
        <w:jc w:val="left"/>
        <w:rPr>
          <w:sz w:val="26"/>
        </w:rPr>
      </w:pPr>
      <w:r>
        <w:rPr>
          <w:color w:val="231F20"/>
          <w:w w:val="90"/>
          <w:sz w:val="26"/>
        </w:rPr>
        <w:t>Première</w:t>
      </w:r>
      <w:r>
        <w:rPr>
          <w:color w:val="231F20"/>
          <w:spacing w:val="-1"/>
          <w:w w:val="90"/>
          <w:sz w:val="26"/>
        </w:rPr>
        <w:t xml:space="preserve"> </w:t>
      </w:r>
      <w:r>
        <w:rPr>
          <w:color w:val="231F20"/>
          <w:w w:val="90"/>
          <w:sz w:val="26"/>
        </w:rPr>
        <w:t>rencontre</w:t>
      </w:r>
      <w:r>
        <w:rPr>
          <w:color w:val="231F20"/>
          <w:spacing w:val="-1"/>
          <w:w w:val="90"/>
          <w:sz w:val="26"/>
        </w:rPr>
        <w:t xml:space="preserve"> </w:t>
      </w:r>
      <w:r>
        <w:rPr>
          <w:color w:val="231F20"/>
          <w:w w:val="90"/>
          <w:sz w:val="26"/>
        </w:rPr>
        <w:t>avec</w:t>
      </w:r>
      <w:r>
        <w:rPr>
          <w:color w:val="231F20"/>
          <w:spacing w:val="-1"/>
          <w:w w:val="90"/>
          <w:sz w:val="26"/>
        </w:rPr>
        <w:t xml:space="preserve"> </w:t>
      </w:r>
      <w:r>
        <w:rPr>
          <w:color w:val="231F20"/>
          <w:w w:val="90"/>
          <w:sz w:val="26"/>
        </w:rPr>
        <w:t>le</w:t>
      </w:r>
      <w:r>
        <w:rPr>
          <w:color w:val="231F20"/>
          <w:spacing w:val="-1"/>
          <w:w w:val="90"/>
          <w:sz w:val="26"/>
        </w:rPr>
        <w:t xml:space="preserve"> </w:t>
      </w:r>
      <w:r>
        <w:rPr>
          <w:color w:val="231F20"/>
          <w:w w:val="90"/>
          <w:sz w:val="26"/>
        </w:rPr>
        <w:t>cannabis,</w:t>
      </w:r>
      <w:r>
        <w:rPr>
          <w:color w:val="231F20"/>
          <w:spacing w:val="-1"/>
          <w:w w:val="90"/>
          <w:sz w:val="26"/>
        </w:rPr>
        <w:t xml:space="preserve"> </w:t>
      </w:r>
      <w:r>
        <w:rPr>
          <w:color w:val="231F20"/>
          <w:w w:val="90"/>
          <w:sz w:val="26"/>
        </w:rPr>
        <w:t>au</w:t>
      </w:r>
      <w:r>
        <w:rPr>
          <w:color w:val="231F20"/>
          <w:spacing w:val="-1"/>
          <w:w w:val="90"/>
          <w:sz w:val="26"/>
        </w:rPr>
        <w:t xml:space="preserve"> </w:t>
      </w:r>
      <w:r>
        <w:rPr>
          <w:color w:val="231F20"/>
          <w:w w:val="90"/>
          <w:sz w:val="26"/>
        </w:rPr>
        <w:t>Collège,</w:t>
      </w:r>
      <w:r>
        <w:rPr>
          <w:color w:val="231F20"/>
          <w:spacing w:val="-1"/>
          <w:w w:val="90"/>
          <w:sz w:val="26"/>
        </w:rPr>
        <w:t xml:space="preserve"> </w:t>
      </w:r>
      <w:r>
        <w:rPr>
          <w:color w:val="231F20"/>
          <w:w w:val="90"/>
          <w:sz w:val="26"/>
        </w:rPr>
        <w:t>à</w:t>
      </w:r>
      <w:r>
        <w:rPr>
          <w:color w:val="231F20"/>
          <w:spacing w:val="-6"/>
          <w:sz w:val="26"/>
        </w:rPr>
        <w:t xml:space="preserve"> </w:t>
      </w:r>
      <w:r>
        <w:rPr>
          <w:color w:val="231F20"/>
          <w:w w:val="90"/>
          <w:sz w:val="26"/>
        </w:rPr>
        <w:t>partir</w:t>
      </w:r>
      <w:r>
        <w:rPr>
          <w:color w:val="231F20"/>
          <w:spacing w:val="-1"/>
          <w:w w:val="90"/>
          <w:sz w:val="26"/>
        </w:rPr>
        <w:t xml:space="preserve"> </w:t>
      </w:r>
      <w:r>
        <w:rPr>
          <w:color w:val="231F20"/>
          <w:w w:val="90"/>
          <w:sz w:val="26"/>
        </w:rPr>
        <w:t>de</w:t>
      </w:r>
      <w:r>
        <w:rPr>
          <w:color w:val="231F20"/>
          <w:spacing w:val="-1"/>
          <w:w w:val="90"/>
          <w:sz w:val="26"/>
        </w:rPr>
        <w:t xml:space="preserve"> </w:t>
      </w:r>
      <w:r>
        <w:rPr>
          <w:color w:val="231F20"/>
          <w:w w:val="90"/>
          <w:sz w:val="26"/>
        </w:rPr>
        <w:t>12</w:t>
      </w:r>
      <w:r>
        <w:rPr>
          <w:color w:val="231F20"/>
          <w:spacing w:val="-1"/>
          <w:w w:val="90"/>
          <w:sz w:val="26"/>
        </w:rPr>
        <w:t xml:space="preserve"> </w:t>
      </w:r>
      <w:r>
        <w:rPr>
          <w:color w:val="231F20"/>
          <w:spacing w:val="-4"/>
          <w:w w:val="90"/>
          <w:sz w:val="26"/>
        </w:rPr>
        <w:t>ans.</w:t>
      </w:r>
    </w:p>
    <w:p w14:paraId="24CCA942" w14:textId="77777777" w:rsidR="00B76AFF" w:rsidRDefault="00000000">
      <w:pPr>
        <w:pStyle w:val="Paragraphedeliste"/>
        <w:numPr>
          <w:ilvl w:val="0"/>
          <w:numId w:val="6"/>
        </w:numPr>
        <w:tabs>
          <w:tab w:val="left" w:pos="454"/>
        </w:tabs>
        <w:spacing w:before="227"/>
        <w:ind w:hanging="171"/>
        <w:jc w:val="left"/>
        <w:rPr>
          <w:sz w:val="26"/>
        </w:rPr>
      </w:pPr>
      <w:r>
        <w:rPr>
          <w:color w:val="231F20"/>
          <w:w w:val="90"/>
          <w:sz w:val="26"/>
        </w:rPr>
        <w:t>230.000</w:t>
      </w:r>
      <w:r>
        <w:rPr>
          <w:color w:val="231F20"/>
          <w:spacing w:val="4"/>
          <w:sz w:val="26"/>
        </w:rPr>
        <w:t xml:space="preserve"> </w:t>
      </w:r>
      <w:r>
        <w:rPr>
          <w:color w:val="231F20"/>
          <w:w w:val="90"/>
          <w:sz w:val="26"/>
        </w:rPr>
        <w:t>«</w:t>
      </w:r>
      <w:r>
        <w:rPr>
          <w:color w:val="231F20"/>
          <w:spacing w:val="5"/>
          <w:sz w:val="26"/>
        </w:rPr>
        <w:t xml:space="preserve"> </w:t>
      </w:r>
      <w:r>
        <w:rPr>
          <w:color w:val="231F20"/>
          <w:w w:val="90"/>
          <w:sz w:val="26"/>
        </w:rPr>
        <w:t>dealers</w:t>
      </w:r>
      <w:r>
        <w:rPr>
          <w:color w:val="231F20"/>
          <w:spacing w:val="5"/>
          <w:sz w:val="26"/>
        </w:rPr>
        <w:t xml:space="preserve"> </w:t>
      </w:r>
      <w:r>
        <w:rPr>
          <w:color w:val="231F20"/>
          <w:w w:val="90"/>
          <w:sz w:val="26"/>
        </w:rPr>
        <w:t>»</w:t>
      </w:r>
      <w:r>
        <w:rPr>
          <w:color w:val="231F20"/>
          <w:spacing w:val="5"/>
          <w:sz w:val="26"/>
        </w:rPr>
        <w:t xml:space="preserve"> </w:t>
      </w:r>
      <w:r>
        <w:rPr>
          <w:color w:val="231F20"/>
          <w:w w:val="90"/>
          <w:sz w:val="26"/>
        </w:rPr>
        <w:t>dont</w:t>
      </w:r>
      <w:r>
        <w:rPr>
          <w:color w:val="231F20"/>
          <w:spacing w:val="5"/>
          <w:sz w:val="26"/>
        </w:rPr>
        <w:t xml:space="preserve"> </w:t>
      </w:r>
      <w:r>
        <w:rPr>
          <w:color w:val="231F20"/>
          <w:w w:val="90"/>
          <w:sz w:val="26"/>
        </w:rPr>
        <w:t>100.000</w:t>
      </w:r>
      <w:r>
        <w:rPr>
          <w:color w:val="231F20"/>
          <w:spacing w:val="4"/>
          <w:sz w:val="26"/>
        </w:rPr>
        <w:t xml:space="preserve"> </w:t>
      </w:r>
      <w:r>
        <w:rPr>
          <w:color w:val="231F20"/>
          <w:w w:val="90"/>
          <w:sz w:val="26"/>
        </w:rPr>
        <w:t>dans</w:t>
      </w:r>
      <w:r>
        <w:rPr>
          <w:color w:val="231F20"/>
          <w:spacing w:val="5"/>
          <w:sz w:val="26"/>
        </w:rPr>
        <w:t xml:space="preserve"> </w:t>
      </w:r>
      <w:r>
        <w:rPr>
          <w:color w:val="231F20"/>
          <w:w w:val="90"/>
          <w:sz w:val="26"/>
        </w:rPr>
        <w:t>le</w:t>
      </w:r>
      <w:r>
        <w:rPr>
          <w:color w:val="231F20"/>
          <w:spacing w:val="5"/>
          <w:sz w:val="26"/>
        </w:rPr>
        <w:t xml:space="preserve"> </w:t>
      </w:r>
      <w:r>
        <w:rPr>
          <w:color w:val="231F20"/>
          <w:w w:val="90"/>
          <w:sz w:val="26"/>
        </w:rPr>
        <w:t>93</w:t>
      </w:r>
      <w:r>
        <w:rPr>
          <w:color w:val="231F20"/>
          <w:spacing w:val="5"/>
          <w:sz w:val="26"/>
        </w:rPr>
        <w:t xml:space="preserve"> </w:t>
      </w:r>
      <w:r>
        <w:rPr>
          <w:color w:val="231F20"/>
          <w:w w:val="90"/>
          <w:sz w:val="26"/>
        </w:rPr>
        <w:t>(Seine-saint-</w:t>
      </w:r>
      <w:r>
        <w:rPr>
          <w:color w:val="231F20"/>
          <w:spacing w:val="-2"/>
          <w:w w:val="90"/>
          <w:sz w:val="26"/>
        </w:rPr>
        <w:t>Denis).</w:t>
      </w:r>
    </w:p>
    <w:p w14:paraId="5A861D45" w14:textId="77777777" w:rsidR="00B76AFF" w:rsidRDefault="00000000">
      <w:pPr>
        <w:pStyle w:val="Paragraphedeliste"/>
        <w:numPr>
          <w:ilvl w:val="0"/>
          <w:numId w:val="6"/>
        </w:numPr>
        <w:tabs>
          <w:tab w:val="left" w:pos="424"/>
        </w:tabs>
        <w:spacing w:before="227"/>
        <w:ind w:left="423" w:hanging="141"/>
        <w:jc w:val="left"/>
        <w:rPr>
          <w:sz w:val="26"/>
        </w:rPr>
      </w:pPr>
      <w:r>
        <w:rPr>
          <w:color w:val="231F20"/>
          <w:w w:val="90"/>
          <w:sz w:val="26"/>
        </w:rPr>
        <w:t>Marché</w:t>
      </w:r>
      <w:r>
        <w:rPr>
          <w:color w:val="231F20"/>
          <w:sz w:val="26"/>
        </w:rPr>
        <w:t xml:space="preserve"> </w:t>
      </w:r>
      <w:r>
        <w:rPr>
          <w:color w:val="231F20"/>
          <w:w w:val="90"/>
          <w:sz w:val="26"/>
        </w:rPr>
        <w:t>de</w:t>
      </w:r>
      <w:r>
        <w:rPr>
          <w:color w:val="231F20"/>
          <w:spacing w:val="1"/>
          <w:sz w:val="26"/>
        </w:rPr>
        <w:t xml:space="preserve"> </w:t>
      </w:r>
      <w:r>
        <w:rPr>
          <w:color w:val="231F20"/>
          <w:w w:val="90"/>
          <w:sz w:val="26"/>
        </w:rPr>
        <w:t>1,3</w:t>
      </w:r>
      <w:r>
        <w:rPr>
          <w:color w:val="231F20"/>
          <w:spacing w:val="1"/>
          <w:sz w:val="26"/>
        </w:rPr>
        <w:t xml:space="preserve"> </w:t>
      </w:r>
      <w:r>
        <w:rPr>
          <w:color w:val="231F20"/>
          <w:w w:val="90"/>
          <w:sz w:val="26"/>
        </w:rPr>
        <w:t>milliard</w:t>
      </w:r>
      <w:r>
        <w:rPr>
          <w:color w:val="231F20"/>
          <w:spacing w:val="1"/>
          <w:sz w:val="26"/>
        </w:rPr>
        <w:t xml:space="preserve"> </w:t>
      </w:r>
      <w:r>
        <w:rPr>
          <w:color w:val="231F20"/>
          <w:spacing w:val="-4"/>
          <w:w w:val="90"/>
          <w:sz w:val="26"/>
        </w:rPr>
        <w:t>d'€.</w:t>
      </w:r>
    </w:p>
    <w:p w14:paraId="661DC72A" w14:textId="77777777" w:rsidR="00B76AFF" w:rsidRDefault="00000000">
      <w:pPr>
        <w:pStyle w:val="Paragraphedeliste"/>
        <w:numPr>
          <w:ilvl w:val="0"/>
          <w:numId w:val="6"/>
        </w:numPr>
        <w:tabs>
          <w:tab w:val="left" w:pos="423"/>
        </w:tabs>
        <w:spacing w:before="272" w:line="196" w:lineRule="auto"/>
        <w:ind w:right="270" w:hanging="171"/>
        <w:rPr>
          <w:sz w:val="26"/>
        </w:rPr>
      </w:pPr>
      <w:r>
        <w:rPr>
          <w:color w:val="231F20"/>
          <w:w w:val="90"/>
          <w:sz w:val="26"/>
        </w:rPr>
        <w:t xml:space="preserve">Taux du THC dans les produits en circulation multiplié par 6,5 en </w:t>
      </w:r>
      <w:r>
        <w:rPr>
          <w:color w:val="231F20"/>
          <w:sz w:val="26"/>
        </w:rPr>
        <w:t>30 ans.</w:t>
      </w:r>
    </w:p>
    <w:p w14:paraId="1F6E9411" w14:textId="77777777" w:rsidR="00B76AFF" w:rsidRDefault="00000000">
      <w:pPr>
        <w:pStyle w:val="Paragraphedeliste"/>
        <w:numPr>
          <w:ilvl w:val="0"/>
          <w:numId w:val="6"/>
        </w:numPr>
        <w:tabs>
          <w:tab w:val="left" w:pos="408"/>
        </w:tabs>
        <w:spacing w:before="245"/>
        <w:ind w:left="407" w:hanging="125"/>
        <w:jc w:val="left"/>
        <w:rPr>
          <w:sz w:val="26"/>
        </w:rPr>
      </w:pPr>
      <w:r>
        <w:rPr>
          <w:color w:val="231F20"/>
          <w:w w:val="90"/>
          <w:sz w:val="26"/>
        </w:rPr>
        <w:t>Apparition</w:t>
      </w:r>
      <w:r>
        <w:rPr>
          <w:color w:val="231F20"/>
          <w:spacing w:val="-6"/>
          <w:w w:val="90"/>
          <w:sz w:val="26"/>
        </w:rPr>
        <w:t xml:space="preserve"> </w:t>
      </w:r>
      <w:r>
        <w:rPr>
          <w:color w:val="231F20"/>
          <w:w w:val="90"/>
          <w:sz w:val="26"/>
        </w:rPr>
        <w:t>d'un</w:t>
      </w:r>
      <w:r>
        <w:rPr>
          <w:color w:val="231F20"/>
          <w:spacing w:val="-6"/>
          <w:w w:val="90"/>
          <w:sz w:val="26"/>
        </w:rPr>
        <w:t xml:space="preserve"> </w:t>
      </w:r>
      <w:r>
        <w:rPr>
          <w:color w:val="231F20"/>
          <w:w w:val="90"/>
          <w:sz w:val="26"/>
        </w:rPr>
        <w:t>nouveau</w:t>
      </w:r>
      <w:r>
        <w:rPr>
          <w:color w:val="231F20"/>
          <w:spacing w:val="-6"/>
          <w:w w:val="90"/>
          <w:sz w:val="26"/>
        </w:rPr>
        <w:t xml:space="preserve"> </w:t>
      </w:r>
      <w:r>
        <w:rPr>
          <w:color w:val="231F20"/>
          <w:w w:val="90"/>
          <w:sz w:val="26"/>
        </w:rPr>
        <w:t>cannabinoïde</w:t>
      </w:r>
      <w:r>
        <w:rPr>
          <w:color w:val="231F20"/>
          <w:spacing w:val="-5"/>
          <w:w w:val="90"/>
          <w:sz w:val="26"/>
        </w:rPr>
        <w:t xml:space="preserve"> </w:t>
      </w:r>
      <w:r>
        <w:rPr>
          <w:color w:val="231F20"/>
          <w:w w:val="90"/>
          <w:sz w:val="26"/>
        </w:rPr>
        <w:t>(de</w:t>
      </w:r>
      <w:r>
        <w:rPr>
          <w:color w:val="231F20"/>
          <w:spacing w:val="-6"/>
          <w:w w:val="90"/>
          <w:sz w:val="26"/>
        </w:rPr>
        <w:t xml:space="preserve"> </w:t>
      </w:r>
      <w:r>
        <w:rPr>
          <w:color w:val="231F20"/>
          <w:w w:val="90"/>
          <w:sz w:val="26"/>
        </w:rPr>
        <w:t>synthèse)</w:t>
      </w:r>
      <w:r>
        <w:rPr>
          <w:color w:val="231F20"/>
          <w:spacing w:val="-6"/>
          <w:w w:val="90"/>
          <w:sz w:val="26"/>
        </w:rPr>
        <w:t xml:space="preserve"> </w:t>
      </w:r>
      <w:r>
        <w:rPr>
          <w:color w:val="231F20"/>
          <w:w w:val="90"/>
          <w:sz w:val="26"/>
        </w:rPr>
        <w:t>chaque</w:t>
      </w:r>
      <w:r>
        <w:rPr>
          <w:color w:val="231F20"/>
          <w:spacing w:val="-5"/>
          <w:w w:val="90"/>
          <w:sz w:val="26"/>
        </w:rPr>
        <w:t xml:space="preserve"> </w:t>
      </w:r>
      <w:r>
        <w:rPr>
          <w:color w:val="231F20"/>
          <w:spacing w:val="-4"/>
          <w:w w:val="90"/>
          <w:sz w:val="26"/>
        </w:rPr>
        <w:t>mois.</w:t>
      </w:r>
    </w:p>
    <w:p w14:paraId="703302AD" w14:textId="77777777" w:rsidR="00B76AFF" w:rsidRDefault="00000000">
      <w:pPr>
        <w:pStyle w:val="Paragraphedeliste"/>
        <w:numPr>
          <w:ilvl w:val="0"/>
          <w:numId w:val="6"/>
        </w:numPr>
        <w:tabs>
          <w:tab w:val="left" w:pos="410"/>
        </w:tabs>
        <w:spacing w:before="226"/>
        <w:ind w:left="409" w:hanging="127"/>
        <w:jc w:val="left"/>
        <w:rPr>
          <w:sz w:val="26"/>
        </w:rPr>
      </w:pPr>
      <w:r>
        <w:rPr>
          <w:color w:val="231F20"/>
          <w:w w:val="90"/>
          <w:sz w:val="26"/>
        </w:rPr>
        <w:t>Origine</w:t>
      </w:r>
      <w:r>
        <w:rPr>
          <w:color w:val="231F20"/>
          <w:spacing w:val="-7"/>
          <w:w w:val="90"/>
          <w:sz w:val="26"/>
        </w:rPr>
        <w:t xml:space="preserve"> </w:t>
      </w:r>
      <w:r>
        <w:rPr>
          <w:color w:val="231F20"/>
          <w:w w:val="90"/>
          <w:sz w:val="26"/>
        </w:rPr>
        <w:t>du</w:t>
      </w:r>
      <w:r>
        <w:rPr>
          <w:color w:val="231F20"/>
          <w:spacing w:val="-6"/>
          <w:w w:val="90"/>
          <w:sz w:val="26"/>
        </w:rPr>
        <w:t xml:space="preserve"> </w:t>
      </w:r>
      <w:r>
        <w:rPr>
          <w:color w:val="231F20"/>
          <w:w w:val="90"/>
          <w:sz w:val="26"/>
        </w:rPr>
        <w:t>shit</w:t>
      </w:r>
      <w:r>
        <w:rPr>
          <w:color w:val="231F20"/>
          <w:spacing w:val="-6"/>
          <w:w w:val="90"/>
          <w:sz w:val="26"/>
        </w:rPr>
        <w:t xml:space="preserve"> </w:t>
      </w:r>
      <w:r>
        <w:rPr>
          <w:color w:val="231F20"/>
          <w:w w:val="90"/>
          <w:sz w:val="26"/>
        </w:rPr>
        <w:t>-</w:t>
      </w:r>
      <w:r>
        <w:rPr>
          <w:color w:val="231F20"/>
          <w:spacing w:val="-7"/>
          <w:w w:val="90"/>
          <w:sz w:val="26"/>
        </w:rPr>
        <w:t xml:space="preserve"> </w:t>
      </w:r>
      <w:r>
        <w:rPr>
          <w:color w:val="231F20"/>
          <w:w w:val="90"/>
          <w:sz w:val="26"/>
        </w:rPr>
        <w:t>le</w:t>
      </w:r>
      <w:r>
        <w:rPr>
          <w:color w:val="231F20"/>
          <w:spacing w:val="-6"/>
          <w:w w:val="90"/>
          <w:sz w:val="26"/>
        </w:rPr>
        <w:t xml:space="preserve"> </w:t>
      </w:r>
      <w:r>
        <w:rPr>
          <w:color w:val="231F20"/>
          <w:w w:val="90"/>
          <w:sz w:val="26"/>
        </w:rPr>
        <w:t>Rif</w:t>
      </w:r>
      <w:r>
        <w:rPr>
          <w:color w:val="231F20"/>
          <w:spacing w:val="-6"/>
          <w:w w:val="90"/>
          <w:sz w:val="26"/>
        </w:rPr>
        <w:t xml:space="preserve"> </w:t>
      </w:r>
      <w:r>
        <w:rPr>
          <w:color w:val="231F20"/>
          <w:w w:val="90"/>
          <w:sz w:val="26"/>
        </w:rPr>
        <w:t>(Maroc)</w:t>
      </w:r>
      <w:r>
        <w:rPr>
          <w:color w:val="231F20"/>
          <w:spacing w:val="-7"/>
          <w:w w:val="90"/>
          <w:sz w:val="26"/>
        </w:rPr>
        <w:t xml:space="preserve"> </w:t>
      </w:r>
      <w:r>
        <w:rPr>
          <w:color w:val="231F20"/>
          <w:w w:val="90"/>
          <w:sz w:val="26"/>
        </w:rPr>
        <w:t>pour</w:t>
      </w:r>
      <w:r>
        <w:rPr>
          <w:color w:val="231F20"/>
          <w:spacing w:val="-6"/>
          <w:w w:val="90"/>
          <w:sz w:val="26"/>
        </w:rPr>
        <w:t xml:space="preserve"> </w:t>
      </w:r>
      <w:r>
        <w:rPr>
          <w:color w:val="231F20"/>
          <w:w w:val="90"/>
          <w:sz w:val="26"/>
        </w:rPr>
        <w:t>90</w:t>
      </w:r>
      <w:r>
        <w:rPr>
          <w:color w:val="231F20"/>
          <w:spacing w:val="-6"/>
          <w:w w:val="90"/>
          <w:sz w:val="26"/>
        </w:rPr>
        <w:t xml:space="preserve"> </w:t>
      </w:r>
      <w:r>
        <w:rPr>
          <w:color w:val="231F20"/>
          <w:w w:val="90"/>
          <w:sz w:val="26"/>
        </w:rPr>
        <w:t>%</w:t>
      </w:r>
      <w:r>
        <w:rPr>
          <w:color w:val="231F20"/>
          <w:spacing w:val="-7"/>
          <w:w w:val="90"/>
          <w:sz w:val="26"/>
        </w:rPr>
        <w:t xml:space="preserve"> </w:t>
      </w:r>
      <w:r>
        <w:rPr>
          <w:color w:val="231F20"/>
          <w:w w:val="90"/>
          <w:sz w:val="26"/>
        </w:rPr>
        <w:t>;</w:t>
      </w:r>
      <w:r>
        <w:rPr>
          <w:color w:val="231F20"/>
          <w:spacing w:val="-7"/>
          <w:w w:val="90"/>
          <w:sz w:val="26"/>
        </w:rPr>
        <w:t xml:space="preserve"> </w:t>
      </w:r>
      <w:r>
        <w:rPr>
          <w:rFonts w:ascii="Wingdings" w:hAnsi="Wingdings"/>
          <w:color w:val="231F20"/>
          <w:w w:val="90"/>
          <w:sz w:val="26"/>
        </w:rPr>
        <w:t></w:t>
      </w:r>
      <w:r>
        <w:rPr>
          <w:color w:val="231F20"/>
          <w:w w:val="90"/>
          <w:sz w:val="26"/>
        </w:rPr>
        <w:t>Espagne</w:t>
      </w:r>
      <w:r>
        <w:rPr>
          <w:color w:val="231F20"/>
          <w:spacing w:val="-6"/>
          <w:w w:val="90"/>
          <w:sz w:val="26"/>
        </w:rPr>
        <w:t xml:space="preserve"> </w:t>
      </w:r>
      <w:r>
        <w:rPr>
          <w:rFonts w:ascii="Wingdings" w:hAnsi="Wingdings"/>
          <w:color w:val="231F20"/>
          <w:spacing w:val="-2"/>
          <w:w w:val="90"/>
          <w:sz w:val="26"/>
        </w:rPr>
        <w:t></w:t>
      </w:r>
      <w:r>
        <w:rPr>
          <w:color w:val="231F20"/>
          <w:spacing w:val="-2"/>
          <w:w w:val="90"/>
          <w:sz w:val="26"/>
        </w:rPr>
        <w:t>France…</w:t>
      </w:r>
    </w:p>
    <w:p w14:paraId="6FFA9105" w14:textId="77777777" w:rsidR="00B76AFF" w:rsidRDefault="00000000">
      <w:pPr>
        <w:pStyle w:val="Paragraphedeliste"/>
        <w:numPr>
          <w:ilvl w:val="0"/>
          <w:numId w:val="6"/>
        </w:numPr>
        <w:tabs>
          <w:tab w:val="left" w:pos="486"/>
        </w:tabs>
        <w:spacing w:before="270" w:line="196" w:lineRule="auto"/>
        <w:ind w:right="271" w:hanging="171"/>
        <w:rPr>
          <w:sz w:val="26"/>
        </w:rPr>
      </w:pPr>
      <w:r>
        <w:rPr>
          <w:color w:val="231F20"/>
          <w:sz w:val="26"/>
        </w:rPr>
        <w:t>Auto-culture</w:t>
      </w:r>
      <w:r>
        <w:rPr>
          <w:color w:val="231F20"/>
          <w:spacing w:val="-13"/>
          <w:sz w:val="26"/>
        </w:rPr>
        <w:t xml:space="preserve"> </w:t>
      </w:r>
      <w:r>
        <w:rPr>
          <w:color w:val="231F20"/>
          <w:sz w:val="26"/>
        </w:rPr>
        <w:t>marijuana/herbe/beuh</w:t>
      </w:r>
      <w:r>
        <w:rPr>
          <w:color w:val="231F20"/>
          <w:spacing w:val="-13"/>
          <w:sz w:val="26"/>
        </w:rPr>
        <w:t xml:space="preserve"> </w:t>
      </w:r>
      <w:r>
        <w:rPr>
          <w:color w:val="231F20"/>
          <w:sz w:val="26"/>
        </w:rPr>
        <w:t>(10</w:t>
      </w:r>
      <w:r>
        <w:rPr>
          <w:color w:val="231F20"/>
          <w:spacing w:val="-13"/>
          <w:sz w:val="26"/>
        </w:rPr>
        <w:t xml:space="preserve"> </w:t>
      </w:r>
      <w:r>
        <w:rPr>
          <w:color w:val="231F20"/>
          <w:sz w:val="26"/>
        </w:rPr>
        <w:t>%)</w:t>
      </w:r>
      <w:r>
        <w:rPr>
          <w:color w:val="231F20"/>
          <w:spacing w:val="-13"/>
          <w:sz w:val="26"/>
        </w:rPr>
        <w:t xml:space="preserve"> </w:t>
      </w:r>
      <w:r>
        <w:rPr>
          <w:color w:val="231F20"/>
          <w:sz w:val="26"/>
        </w:rPr>
        <w:t>grâce</w:t>
      </w:r>
      <w:r>
        <w:rPr>
          <w:color w:val="231F20"/>
          <w:spacing w:val="-13"/>
          <w:sz w:val="26"/>
        </w:rPr>
        <w:t xml:space="preserve"> </w:t>
      </w:r>
      <w:r>
        <w:rPr>
          <w:color w:val="231F20"/>
          <w:sz w:val="26"/>
        </w:rPr>
        <w:t>aux</w:t>
      </w:r>
      <w:r>
        <w:rPr>
          <w:color w:val="231F20"/>
          <w:spacing w:val="-13"/>
          <w:sz w:val="26"/>
        </w:rPr>
        <w:t xml:space="preserve"> </w:t>
      </w:r>
      <w:r>
        <w:rPr>
          <w:i/>
          <w:color w:val="231F20"/>
          <w:sz w:val="26"/>
        </w:rPr>
        <w:t>«</w:t>
      </w:r>
      <w:r>
        <w:rPr>
          <w:i/>
          <w:color w:val="231F20"/>
          <w:spacing w:val="-13"/>
          <w:sz w:val="26"/>
        </w:rPr>
        <w:t xml:space="preserve"> </w:t>
      </w:r>
      <w:r>
        <w:rPr>
          <w:i/>
          <w:color w:val="231F20"/>
          <w:sz w:val="26"/>
        </w:rPr>
        <w:t>grow shops *»</w:t>
      </w:r>
      <w:r>
        <w:rPr>
          <w:color w:val="231F20"/>
          <w:sz w:val="26"/>
        </w:rPr>
        <w:t>.</w:t>
      </w:r>
    </w:p>
    <w:p w14:paraId="7A9A557D" w14:textId="77777777" w:rsidR="00B76AFF" w:rsidRDefault="00000000">
      <w:pPr>
        <w:pStyle w:val="Paragraphedeliste"/>
        <w:numPr>
          <w:ilvl w:val="0"/>
          <w:numId w:val="6"/>
        </w:numPr>
        <w:tabs>
          <w:tab w:val="left" w:pos="424"/>
        </w:tabs>
        <w:spacing w:before="242"/>
        <w:ind w:left="423" w:hanging="141"/>
        <w:jc w:val="left"/>
        <w:rPr>
          <w:sz w:val="26"/>
        </w:rPr>
      </w:pPr>
      <w:r>
        <w:rPr>
          <w:color w:val="231F20"/>
          <w:w w:val="90"/>
          <w:sz w:val="26"/>
        </w:rPr>
        <w:t>Prix</w:t>
      </w:r>
      <w:r>
        <w:rPr>
          <w:color w:val="231F20"/>
          <w:spacing w:val="-1"/>
          <w:sz w:val="26"/>
        </w:rPr>
        <w:t xml:space="preserve"> </w:t>
      </w:r>
      <w:r>
        <w:rPr>
          <w:color w:val="231F20"/>
          <w:w w:val="90"/>
          <w:sz w:val="26"/>
        </w:rPr>
        <w:t>du</w:t>
      </w:r>
      <w:r>
        <w:rPr>
          <w:color w:val="231F20"/>
          <w:spacing w:val="-1"/>
          <w:sz w:val="26"/>
        </w:rPr>
        <w:t xml:space="preserve"> </w:t>
      </w:r>
      <w:r>
        <w:rPr>
          <w:color w:val="231F20"/>
          <w:w w:val="90"/>
          <w:sz w:val="26"/>
        </w:rPr>
        <w:t>haschisch</w:t>
      </w:r>
      <w:r>
        <w:rPr>
          <w:color w:val="231F20"/>
          <w:spacing w:val="-1"/>
          <w:sz w:val="26"/>
        </w:rPr>
        <w:t xml:space="preserve"> </w:t>
      </w:r>
      <w:r>
        <w:rPr>
          <w:color w:val="231F20"/>
          <w:w w:val="90"/>
          <w:sz w:val="26"/>
        </w:rPr>
        <w:t>à</w:t>
      </w:r>
      <w:r>
        <w:rPr>
          <w:color w:val="231F20"/>
          <w:spacing w:val="-1"/>
          <w:sz w:val="26"/>
        </w:rPr>
        <w:t xml:space="preserve"> </w:t>
      </w:r>
      <w:r>
        <w:rPr>
          <w:color w:val="231F20"/>
          <w:w w:val="90"/>
          <w:sz w:val="26"/>
        </w:rPr>
        <w:t>Paris</w:t>
      </w:r>
      <w:r>
        <w:rPr>
          <w:color w:val="231F20"/>
          <w:sz w:val="26"/>
        </w:rPr>
        <w:t xml:space="preserve"> </w:t>
      </w:r>
      <w:r>
        <w:rPr>
          <w:color w:val="231F20"/>
          <w:w w:val="90"/>
          <w:sz w:val="26"/>
        </w:rPr>
        <w:t>6</w:t>
      </w:r>
      <w:r>
        <w:rPr>
          <w:color w:val="231F20"/>
          <w:spacing w:val="-1"/>
          <w:sz w:val="26"/>
        </w:rPr>
        <w:t xml:space="preserve"> </w:t>
      </w:r>
      <w:r>
        <w:rPr>
          <w:color w:val="231F20"/>
          <w:w w:val="90"/>
          <w:sz w:val="26"/>
        </w:rPr>
        <w:t>à</w:t>
      </w:r>
      <w:r>
        <w:rPr>
          <w:color w:val="231F20"/>
          <w:spacing w:val="-1"/>
          <w:sz w:val="26"/>
        </w:rPr>
        <w:t xml:space="preserve"> </w:t>
      </w:r>
      <w:r>
        <w:rPr>
          <w:color w:val="231F20"/>
          <w:w w:val="90"/>
          <w:sz w:val="26"/>
        </w:rPr>
        <w:t>8</w:t>
      </w:r>
      <w:r>
        <w:rPr>
          <w:color w:val="231F20"/>
          <w:spacing w:val="-1"/>
          <w:sz w:val="26"/>
        </w:rPr>
        <w:t xml:space="preserve"> </w:t>
      </w:r>
      <w:r>
        <w:rPr>
          <w:color w:val="231F20"/>
          <w:w w:val="90"/>
          <w:sz w:val="26"/>
        </w:rPr>
        <w:t>€</w:t>
      </w:r>
      <w:r>
        <w:rPr>
          <w:color w:val="231F20"/>
          <w:spacing w:val="-1"/>
          <w:sz w:val="26"/>
        </w:rPr>
        <w:t xml:space="preserve"> </w:t>
      </w:r>
      <w:r>
        <w:rPr>
          <w:color w:val="231F20"/>
          <w:spacing w:val="-10"/>
          <w:w w:val="90"/>
          <w:sz w:val="26"/>
        </w:rPr>
        <w:t>.</w:t>
      </w:r>
    </w:p>
    <w:p w14:paraId="0DCE932D" w14:textId="77777777" w:rsidR="00B76AFF" w:rsidRDefault="00000000">
      <w:pPr>
        <w:pStyle w:val="Paragraphedeliste"/>
        <w:numPr>
          <w:ilvl w:val="0"/>
          <w:numId w:val="6"/>
        </w:numPr>
        <w:tabs>
          <w:tab w:val="left" w:pos="424"/>
        </w:tabs>
        <w:spacing w:before="227"/>
        <w:ind w:left="423" w:hanging="141"/>
        <w:jc w:val="left"/>
        <w:rPr>
          <w:sz w:val="26"/>
        </w:rPr>
      </w:pPr>
      <w:r>
        <w:rPr>
          <w:color w:val="231F20"/>
          <w:w w:val="90"/>
          <w:sz w:val="26"/>
        </w:rPr>
        <w:t>Du</w:t>
      </w:r>
      <w:r>
        <w:rPr>
          <w:color w:val="231F20"/>
          <w:sz w:val="26"/>
        </w:rPr>
        <w:t xml:space="preserve"> </w:t>
      </w:r>
      <w:r>
        <w:rPr>
          <w:color w:val="231F20"/>
          <w:w w:val="90"/>
          <w:sz w:val="26"/>
        </w:rPr>
        <w:t>Rif</w:t>
      </w:r>
      <w:r>
        <w:rPr>
          <w:color w:val="231F20"/>
          <w:sz w:val="26"/>
        </w:rPr>
        <w:t xml:space="preserve"> </w:t>
      </w:r>
      <w:r>
        <w:rPr>
          <w:color w:val="231F20"/>
          <w:w w:val="90"/>
          <w:sz w:val="26"/>
        </w:rPr>
        <w:t>à</w:t>
      </w:r>
      <w:r>
        <w:rPr>
          <w:color w:val="231F20"/>
          <w:sz w:val="26"/>
        </w:rPr>
        <w:t xml:space="preserve"> </w:t>
      </w:r>
      <w:r>
        <w:rPr>
          <w:color w:val="231F20"/>
          <w:w w:val="90"/>
          <w:sz w:val="26"/>
        </w:rPr>
        <w:t>Paris</w:t>
      </w:r>
      <w:r>
        <w:rPr>
          <w:color w:val="231F20"/>
          <w:sz w:val="26"/>
        </w:rPr>
        <w:t xml:space="preserve"> </w:t>
      </w:r>
      <w:r>
        <w:rPr>
          <w:color w:val="231F20"/>
          <w:w w:val="90"/>
          <w:sz w:val="26"/>
        </w:rPr>
        <w:t>son</w:t>
      </w:r>
      <w:r>
        <w:rPr>
          <w:color w:val="231F20"/>
          <w:sz w:val="26"/>
        </w:rPr>
        <w:t xml:space="preserve"> </w:t>
      </w:r>
      <w:r>
        <w:rPr>
          <w:color w:val="231F20"/>
          <w:w w:val="90"/>
          <w:sz w:val="26"/>
        </w:rPr>
        <w:t>prix</w:t>
      </w:r>
      <w:r>
        <w:rPr>
          <w:color w:val="231F20"/>
          <w:sz w:val="26"/>
        </w:rPr>
        <w:t xml:space="preserve"> </w:t>
      </w:r>
      <w:r>
        <w:rPr>
          <w:color w:val="231F20"/>
          <w:w w:val="90"/>
          <w:sz w:val="26"/>
        </w:rPr>
        <w:t>est</w:t>
      </w:r>
      <w:r>
        <w:rPr>
          <w:color w:val="231F20"/>
          <w:sz w:val="26"/>
        </w:rPr>
        <w:t xml:space="preserve"> </w:t>
      </w:r>
      <w:r>
        <w:rPr>
          <w:color w:val="231F20"/>
          <w:w w:val="90"/>
          <w:sz w:val="26"/>
        </w:rPr>
        <w:t>multiplié</w:t>
      </w:r>
      <w:r>
        <w:rPr>
          <w:color w:val="231F20"/>
          <w:sz w:val="26"/>
        </w:rPr>
        <w:t xml:space="preserve"> </w:t>
      </w:r>
      <w:r>
        <w:rPr>
          <w:color w:val="231F20"/>
          <w:w w:val="90"/>
          <w:sz w:val="26"/>
        </w:rPr>
        <w:t>par</w:t>
      </w:r>
      <w:r>
        <w:rPr>
          <w:color w:val="231F20"/>
          <w:sz w:val="26"/>
        </w:rPr>
        <w:t xml:space="preserve"> </w:t>
      </w:r>
      <w:r>
        <w:rPr>
          <w:color w:val="231F20"/>
          <w:spacing w:val="-5"/>
          <w:w w:val="90"/>
          <w:sz w:val="26"/>
        </w:rPr>
        <w:t>10.</w:t>
      </w:r>
    </w:p>
    <w:p w14:paraId="48F0D514" w14:textId="77777777" w:rsidR="00B76AFF" w:rsidRDefault="00000000">
      <w:pPr>
        <w:pStyle w:val="Paragraphedeliste"/>
        <w:numPr>
          <w:ilvl w:val="0"/>
          <w:numId w:val="6"/>
        </w:numPr>
        <w:tabs>
          <w:tab w:val="left" w:pos="441"/>
        </w:tabs>
        <w:spacing w:before="272" w:line="196" w:lineRule="auto"/>
        <w:ind w:right="272" w:hanging="171"/>
        <w:rPr>
          <w:sz w:val="26"/>
        </w:rPr>
      </w:pPr>
      <w:r>
        <w:rPr>
          <w:color w:val="231F20"/>
          <w:w w:val="95"/>
          <w:sz w:val="26"/>
        </w:rPr>
        <w:t>Mortalité</w:t>
      </w:r>
      <w:r>
        <w:rPr>
          <w:color w:val="231F20"/>
          <w:spacing w:val="-10"/>
          <w:w w:val="95"/>
          <w:sz w:val="26"/>
        </w:rPr>
        <w:t xml:space="preserve"> </w:t>
      </w:r>
      <w:r>
        <w:rPr>
          <w:color w:val="231F20"/>
          <w:w w:val="95"/>
          <w:sz w:val="26"/>
        </w:rPr>
        <w:t>routière</w:t>
      </w:r>
      <w:r>
        <w:rPr>
          <w:color w:val="231F20"/>
          <w:spacing w:val="-10"/>
          <w:w w:val="95"/>
          <w:sz w:val="26"/>
        </w:rPr>
        <w:t xml:space="preserve"> </w:t>
      </w:r>
      <w:r>
        <w:rPr>
          <w:color w:val="231F20"/>
          <w:w w:val="95"/>
          <w:sz w:val="26"/>
        </w:rPr>
        <w:t>due</w:t>
      </w:r>
      <w:r>
        <w:rPr>
          <w:color w:val="231F20"/>
          <w:spacing w:val="-10"/>
          <w:w w:val="95"/>
          <w:sz w:val="26"/>
        </w:rPr>
        <w:t xml:space="preserve"> </w:t>
      </w:r>
      <w:r>
        <w:rPr>
          <w:color w:val="231F20"/>
          <w:w w:val="95"/>
          <w:sz w:val="26"/>
        </w:rPr>
        <w:t>au</w:t>
      </w:r>
      <w:r>
        <w:rPr>
          <w:color w:val="231F20"/>
          <w:spacing w:val="-10"/>
          <w:w w:val="95"/>
          <w:sz w:val="26"/>
        </w:rPr>
        <w:t xml:space="preserve"> </w:t>
      </w:r>
      <w:r>
        <w:rPr>
          <w:color w:val="231F20"/>
          <w:w w:val="95"/>
          <w:sz w:val="26"/>
        </w:rPr>
        <w:t>seul</w:t>
      </w:r>
      <w:r>
        <w:rPr>
          <w:color w:val="231F20"/>
          <w:spacing w:val="-10"/>
          <w:w w:val="95"/>
          <w:sz w:val="26"/>
        </w:rPr>
        <w:t xml:space="preserve"> </w:t>
      </w:r>
      <w:r>
        <w:rPr>
          <w:color w:val="231F20"/>
          <w:w w:val="95"/>
          <w:sz w:val="26"/>
        </w:rPr>
        <w:t>cannabis</w:t>
      </w:r>
      <w:r>
        <w:rPr>
          <w:color w:val="231F20"/>
          <w:spacing w:val="-10"/>
          <w:w w:val="95"/>
          <w:sz w:val="26"/>
        </w:rPr>
        <w:t xml:space="preserve"> </w:t>
      </w:r>
      <w:r>
        <w:rPr>
          <w:color w:val="231F20"/>
          <w:w w:val="95"/>
          <w:sz w:val="26"/>
        </w:rPr>
        <w:t>de</w:t>
      </w:r>
      <w:r>
        <w:rPr>
          <w:color w:val="231F20"/>
          <w:spacing w:val="-10"/>
          <w:w w:val="95"/>
          <w:sz w:val="26"/>
        </w:rPr>
        <w:t xml:space="preserve"> </w:t>
      </w:r>
      <w:r>
        <w:rPr>
          <w:color w:val="231F20"/>
          <w:w w:val="95"/>
          <w:sz w:val="26"/>
        </w:rPr>
        <w:t>l'ordre</w:t>
      </w:r>
      <w:r>
        <w:rPr>
          <w:color w:val="231F20"/>
          <w:spacing w:val="-10"/>
          <w:w w:val="95"/>
          <w:sz w:val="26"/>
        </w:rPr>
        <w:t xml:space="preserve"> </w:t>
      </w:r>
      <w:r>
        <w:rPr>
          <w:color w:val="231F20"/>
          <w:w w:val="95"/>
          <w:sz w:val="26"/>
        </w:rPr>
        <w:t>300</w:t>
      </w:r>
      <w:r>
        <w:rPr>
          <w:color w:val="231F20"/>
          <w:spacing w:val="-10"/>
          <w:w w:val="95"/>
          <w:sz w:val="26"/>
        </w:rPr>
        <w:t xml:space="preserve"> </w:t>
      </w:r>
      <w:r>
        <w:rPr>
          <w:color w:val="231F20"/>
          <w:w w:val="95"/>
          <w:sz w:val="26"/>
        </w:rPr>
        <w:t>morts</w:t>
      </w:r>
      <w:r>
        <w:rPr>
          <w:color w:val="231F20"/>
          <w:spacing w:val="-10"/>
          <w:w w:val="95"/>
          <w:sz w:val="26"/>
        </w:rPr>
        <w:t xml:space="preserve"> </w:t>
      </w:r>
      <w:r>
        <w:rPr>
          <w:color w:val="231F20"/>
          <w:w w:val="95"/>
          <w:sz w:val="26"/>
        </w:rPr>
        <w:t xml:space="preserve">par </w:t>
      </w:r>
      <w:r>
        <w:rPr>
          <w:color w:val="231F20"/>
          <w:w w:val="90"/>
          <w:sz w:val="26"/>
        </w:rPr>
        <w:t>an</w:t>
      </w:r>
      <w:r>
        <w:rPr>
          <w:color w:val="231F20"/>
          <w:spacing w:val="-7"/>
          <w:w w:val="90"/>
          <w:sz w:val="26"/>
        </w:rPr>
        <w:t xml:space="preserve"> </w:t>
      </w:r>
      <w:r>
        <w:rPr>
          <w:color w:val="231F20"/>
          <w:w w:val="90"/>
          <w:sz w:val="26"/>
        </w:rPr>
        <w:t>;</w:t>
      </w:r>
      <w:r>
        <w:rPr>
          <w:color w:val="231F20"/>
          <w:spacing w:val="-7"/>
          <w:w w:val="90"/>
          <w:sz w:val="26"/>
        </w:rPr>
        <w:t xml:space="preserve"> </w:t>
      </w:r>
      <w:r>
        <w:rPr>
          <w:color w:val="231F20"/>
          <w:w w:val="90"/>
          <w:sz w:val="26"/>
        </w:rPr>
        <w:t>en</w:t>
      </w:r>
      <w:r>
        <w:rPr>
          <w:color w:val="231F20"/>
          <w:spacing w:val="-7"/>
          <w:w w:val="90"/>
          <w:sz w:val="26"/>
        </w:rPr>
        <w:t xml:space="preserve"> </w:t>
      </w:r>
      <w:r>
        <w:rPr>
          <w:color w:val="231F20"/>
          <w:w w:val="90"/>
          <w:sz w:val="26"/>
        </w:rPr>
        <w:t>association</w:t>
      </w:r>
      <w:r>
        <w:rPr>
          <w:color w:val="231F20"/>
          <w:spacing w:val="-7"/>
          <w:w w:val="90"/>
          <w:sz w:val="26"/>
        </w:rPr>
        <w:t xml:space="preserve"> </w:t>
      </w:r>
      <w:r>
        <w:rPr>
          <w:color w:val="231F20"/>
          <w:w w:val="90"/>
          <w:sz w:val="26"/>
        </w:rPr>
        <w:t>à</w:t>
      </w:r>
      <w:r>
        <w:rPr>
          <w:color w:val="231F20"/>
          <w:spacing w:val="-7"/>
          <w:w w:val="90"/>
          <w:sz w:val="26"/>
        </w:rPr>
        <w:t xml:space="preserve"> </w:t>
      </w:r>
      <w:r>
        <w:rPr>
          <w:color w:val="231F20"/>
          <w:w w:val="90"/>
          <w:sz w:val="26"/>
        </w:rPr>
        <w:t>l'alcool,</w:t>
      </w:r>
      <w:r>
        <w:rPr>
          <w:color w:val="231F20"/>
          <w:spacing w:val="-7"/>
          <w:w w:val="90"/>
          <w:sz w:val="26"/>
        </w:rPr>
        <w:t xml:space="preserve"> </w:t>
      </w:r>
      <w:r>
        <w:rPr>
          <w:color w:val="231F20"/>
          <w:w w:val="90"/>
          <w:sz w:val="26"/>
        </w:rPr>
        <w:t>il</w:t>
      </w:r>
      <w:r>
        <w:rPr>
          <w:color w:val="231F20"/>
          <w:spacing w:val="-7"/>
          <w:w w:val="90"/>
          <w:sz w:val="26"/>
        </w:rPr>
        <w:t xml:space="preserve"> </w:t>
      </w:r>
      <w:r>
        <w:rPr>
          <w:color w:val="231F20"/>
          <w:w w:val="90"/>
          <w:sz w:val="26"/>
        </w:rPr>
        <w:t>multiplie</w:t>
      </w:r>
      <w:r>
        <w:rPr>
          <w:color w:val="231F20"/>
          <w:spacing w:val="-7"/>
          <w:w w:val="90"/>
          <w:sz w:val="26"/>
        </w:rPr>
        <w:t xml:space="preserve"> </w:t>
      </w:r>
      <w:r>
        <w:rPr>
          <w:color w:val="231F20"/>
          <w:w w:val="90"/>
          <w:sz w:val="26"/>
        </w:rPr>
        <w:t>par</w:t>
      </w:r>
      <w:r>
        <w:rPr>
          <w:color w:val="231F20"/>
          <w:spacing w:val="-7"/>
          <w:w w:val="90"/>
          <w:sz w:val="26"/>
        </w:rPr>
        <w:t xml:space="preserve"> </w:t>
      </w:r>
      <w:r>
        <w:rPr>
          <w:color w:val="231F20"/>
          <w:w w:val="90"/>
          <w:sz w:val="26"/>
        </w:rPr>
        <w:t>14</w:t>
      </w:r>
      <w:r>
        <w:rPr>
          <w:color w:val="231F20"/>
          <w:spacing w:val="-7"/>
          <w:w w:val="90"/>
          <w:sz w:val="26"/>
        </w:rPr>
        <w:t xml:space="preserve"> </w:t>
      </w:r>
      <w:r>
        <w:rPr>
          <w:color w:val="231F20"/>
          <w:w w:val="90"/>
          <w:sz w:val="26"/>
        </w:rPr>
        <w:t>le</w:t>
      </w:r>
      <w:r>
        <w:rPr>
          <w:color w:val="231F20"/>
          <w:spacing w:val="-7"/>
          <w:w w:val="90"/>
          <w:sz w:val="26"/>
        </w:rPr>
        <w:t xml:space="preserve"> </w:t>
      </w:r>
      <w:r>
        <w:rPr>
          <w:color w:val="231F20"/>
          <w:w w:val="90"/>
          <w:sz w:val="26"/>
        </w:rPr>
        <w:t>risque</w:t>
      </w:r>
      <w:r>
        <w:rPr>
          <w:color w:val="231F20"/>
          <w:spacing w:val="-7"/>
          <w:w w:val="90"/>
          <w:sz w:val="26"/>
        </w:rPr>
        <w:t xml:space="preserve"> </w:t>
      </w:r>
      <w:r>
        <w:rPr>
          <w:color w:val="231F20"/>
          <w:w w:val="90"/>
          <w:sz w:val="26"/>
        </w:rPr>
        <w:t xml:space="preserve">d'accidents </w:t>
      </w:r>
      <w:r>
        <w:rPr>
          <w:color w:val="231F20"/>
          <w:spacing w:val="-2"/>
          <w:sz w:val="26"/>
        </w:rPr>
        <w:t>mortels.</w:t>
      </w:r>
    </w:p>
    <w:p w14:paraId="5A2B2ECA" w14:textId="77777777" w:rsidR="00B76AFF" w:rsidRDefault="00B76AFF">
      <w:pPr>
        <w:pStyle w:val="Corpsdetexte"/>
        <w:spacing w:before="5"/>
        <w:rPr>
          <w:sz w:val="18"/>
        </w:rPr>
      </w:pPr>
    </w:p>
    <w:p w14:paraId="45AEE302" w14:textId="0D8A30E0" w:rsidR="00B76AFF" w:rsidRDefault="00000000">
      <w:pPr>
        <w:spacing w:before="102"/>
        <w:ind w:left="284"/>
        <w:rPr>
          <w:sz w:val="24"/>
        </w:rPr>
      </w:pPr>
      <w:r>
        <w:rPr>
          <w:color w:val="323031"/>
          <w:spacing w:val="-5"/>
          <w:sz w:val="24"/>
        </w:rPr>
        <w:t>7</w:t>
      </w:r>
      <w:r w:rsidR="00A32540">
        <w:rPr>
          <w:color w:val="323031"/>
          <w:spacing w:val="-5"/>
          <w:sz w:val="24"/>
        </w:rPr>
        <w:t>1</w:t>
      </w:r>
    </w:p>
    <w:p w14:paraId="6147A595" w14:textId="77777777" w:rsidR="00B76AFF" w:rsidRDefault="00B76AFF">
      <w:pPr>
        <w:rPr>
          <w:sz w:val="24"/>
        </w:rPr>
        <w:sectPr w:rsidR="00B76AFF">
          <w:pgSz w:w="9350" w:h="12750"/>
          <w:pgMar w:top="920" w:right="1280" w:bottom="420" w:left="1100" w:header="0" w:footer="222" w:gutter="0"/>
          <w:cols w:space="720"/>
        </w:sectPr>
      </w:pPr>
    </w:p>
    <w:p w14:paraId="14A82783" w14:textId="77777777" w:rsidR="00B76AFF" w:rsidRDefault="00000000">
      <w:pPr>
        <w:spacing w:before="97"/>
        <w:ind w:right="100"/>
        <w:jc w:val="right"/>
        <w:rPr>
          <w:sz w:val="20"/>
        </w:rPr>
      </w:pPr>
      <w:bookmarkStart w:id="154" w:name="Endocannabinoïdes"/>
      <w:bookmarkStart w:id="155" w:name="_bookmark52"/>
      <w:bookmarkEnd w:id="154"/>
      <w:bookmarkEnd w:id="155"/>
      <w:r>
        <w:rPr>
          <w:color w:val="323031"/>
          <w:spacing w:val="-2"/>
          <w:w w:val="95"/>
          <w:sz w:val="20"/>
        </w:rPr>
        <w:lastRenderedPageBreak/>
        <w:t>ENDOCANNABINOÏDES</w:t>
      </w:r>
    </w:p>
    <w:p w14:paraId="12009307" w14:textId="77777777" w:rsidR="00B76AFF" w:rsidRDefault="00000000">
      <w:pPr>
        <w:pStyle w:val="Corpsdetexte"/>
        <w:spacing w:before="4"/>
        <w:rPr>
          <w:sz w:val="17"/>
        </w:rPr>
      </w:pPr>
      <w:r>
        <w:pict w14:anchorId="77363A6D">
          <v:shape id="docshape61" o:spid="_x0000_s2149" style="position:absolute;margin-left:77.7pt;margin-top:12.9pt;width:320.35pt;height:.1pt;z-index:-15695360;mso-wrap-distance-left:0;mso-wrap-distance-right:0;mso-position-horizontal-relative:page" coordorigin="1554,258" coordsize="6407,0" path="m7960,258r-6406,e" filled="f" strokecolor="#231f20" strokeweight=".25pt">
            <v:path arrowok="t"/>
            <w10:wrap type="topAndBottom" anchorx="page"/>
          </v:shape>
        </w:pict>
      </w:r>
    </w:p>
    <w:p w14:paraId="3B151D21" w14:textId="77777777" w:rsidR="00B76AFF" w:rsidRDefault="00000000">
      <w:pPr>
        <w:pStyle w:val="Paragraphedeliste"/>
        <w:numPr>
          <w:ilvl w:val="1"/>
          <w:numId w:val="6"/>
        </w:numPr>
        <w:tabs>
          <w:tab w:val="left" w:pos="594"/>
        </w:tabs>
        <w:spacing w:before="203"/>
        <w:ind w:left="593" w:hanging="141"/>
        <w:jc w:val="left"/>
        <w:rPr>
          <w:sz w:val="26"/>
        </w:rPr>
      </w:pPr>
      <w:r>
        <w:rPr>
          <w:color w:val="231F20"/>
          <w:w w:val="90"/>
          <w:sz w:val="26"/>
        </w:rPr>
        <w:t>Le</w:t>
      </w:r>
      <w:r>
        <w:rPr>
          <w:color w:val="231F20"/>
          <w:sz w:val="26"/>
        </w:rPr>
        <w:t xml:space="preserve"> </w:t>
      </w:r>
      <w:r>
        <w:rPr>
          <w:color w:val="231F20"/>
          <w:w w:val="90"/>
          <w:sz w:val="26"/>
        </w:rPr>
        <w:t>trafic</w:t>
      </w:r>
      <w:r>
        <w:rPr>
          <w:color w:val="231F20"/>
          <w:spacing w:val="1"/>
          <w:sz w:val="26"/>
        </w:rPr>
        <w:t xml:space="preserve"> </w:t>
      </w:r>
      <w:r>
        <w:rPr>
          <w:color w:val="231F20"/>
          <w:w w:val="90"/>
          <w:sz w:val="26"/>
        </w:rPr>
        <w:t>est</w:t>
      </w:r>
      <w:r>
        <w:rPr>
          <w:color w:val="231F20"/>
          <w:sz w:val="26"/>
        </w:rPr>
        <w:t xml:space="preserve"> </w:t>
      </w:r>
      <w:r>
        <w:rPr>
          <w:color w:val="231F20"/>
          <w:w w:val="90"/>
          <w:sz w:val="26"/>
        </w:rPr>
        <w:t>estimé</w:t>
      </w:r>
      <w:r>
        <w:rPr>
          <w:color w:val="231F20"/>
          <w:spacing w:val="1"/>
          <w:sz w:val="26"/>
        </w:rPr>
        <w:t xml:space="preserve"> </w:t>
      </w:r>
      <w:r>
        <w:rPr>
          <w:color w:val="231F20"/>
          <w:w w:val="90"/>
          <w:sz w:val="26"/>
        </w:rPr>
        <w:t>à</w:t>
      </w:r>
      <w:r>
        <w:rPr>
          <w:color w:val="231F20"/>
          <w:sz w:val="26"/>
        </w:rPr>
        <w:t xml:space="preserve"> </w:t>
      </w:r>
      <w:r>
        <w:rPr>
          <w:color w:val="231F20"/>
          <w:w w:val="90"/>
          <w:sz w:val="26"/>
        </w:rPr>
        <w:t>285</w:t>
      </w:r>
      <w:r>
        <w:rPr>
          <w:color w:val="231F20"/>
          <w:spacing w:val="1"/>
          <w:sz w:val="26"/>
        </w:rPr>
        <w:t xml:space="preserve"> </w:t>
      </w:r>
      <w:r>
        <w:rPr>
          <w:color w:val="231F20"/>
          <w:spacing w:val="-2"/>
          <w:w w:val="90"/>
          <w:sz w:val="26"/>
        </w:rPr>
        <w:t>tonnes.</w:t>
      </w:r>
    </w:p>
    <w:p w14:paraId="340B4D8F" w14:textId="77777777" w:rsidR="00B76AFF" w:rsidRDefault="00000000">
      <w:pPr>
        <w:pStyle w:val="Paragraphedeliste"/>
        <w:numPr>
          <w:ilvl w:val="1"/>
          <w:numId w:val="6"/>
        </w:numPr>
        <w:tabs>
          <w:tab w:val="left" w:pos="594"/>
        </w:tabs>
        <w:spacing w:before="238"/>
        <w:ind w:left="593" w:hanging="141"/>
        <w:jc w:val="left"/>
        <w:rPr>
          <w:sz w:val="26"/>
        </w:rPr>
      </w:pPr>
      <w:r>
        <w:rPr>
          <w:color w:val="231F20"/>
          <w:w w:val="90"/>
          <w:sz w:val="26"/>
        </w:rPr>
        <w:t>Les</w:t>
      </w:r>
      <w:r>
        <w:rPr>
          <w:color w:val="231F20"/>
          <w:spacing w:val="1"/>
          <w:sz w:val="26"/>
        </w:rPr>
        <w:t xml:space="preserve"> </w:t>
      </w:r>
      <w:r>
        <w:rPr>
          <w:color w:val="231F20"/>
          <w:w w:val="90"/>
          <w:sz w:val="26"/>
        </w:rPr>
        <w:t>saisies</w:t>
      </w:r>
      <w:r>
        <w:rPr>
          <w:color w:val="231F20"/>
          <w:spacing w:val="2"/>
          <w:sz w:val="26"/>
        </w:rPr>
        <w:t xml:space="preserve"> </w:t>
      </w:r>
      <w:r>
        <w:rPr>
          <w:color w:val="231F20"/>
          <w:w w:val="90"/>
          <w:sz w:val="26"/>
        </w:rPr>
        <w:t>annuelles</w:t>
      </w:r>
      <w:r>
        <w:rPr>
          <w:color w:val="231F20"/>
          <w:spacing w:val="1"/>
          <w:sz w:val="26"/>
        </w:rPr>
        <w:t xml:space="preserve"> </w:t>
      </w:r>
      <w:r>
        <w:rPr>
          <w:color w:val="231F20"/>
          <w:w w:val="90"/>
          <w:sz w:val="26"/>
        </w:rPr>
        <w:t>≈</w:t>
      </w:r>
      <w:r>
        <w:rPr>
          <w:color w:val="231F20"/>
          <w:spacing w:val="2"/>
          <w:sz w:val="26"/>
        </w:rPr>
        <w:t xml:space="preserve"> </w:t>
      </w:r>
      <w:r>
        <w:rPr>
          <w:color w:val="231F20"/>
          <w:w w:val="90"/>
          <w:sz w:val="26"/>
        </w:rPr>
        <w:t>78</w:t>
      </w:r>
      <w:r>
        <w:rPr>
          <w:color w:val="231F20"/>
          <w:spacing w:val="1"/>
          <w:sz w:val="26"/>
        </w:rPr>
        <w:t xml:space="preserve"> </w:t>
      </w:r>
      <w:r>
        <w:rPr>
          <w:color w:val="231F20"/>
          <w:w w:val="90"/>
          <w:sz w:val="26"/>
        </w:rPr>
        <w:t>tonnes</w:t>
      </w:r>
      <w:r>
        <w:rPr>
          <w:color w:val="231F20"/>
          <w:spacing w:val="2"/>
          <w:sz w:val="26"/>
        </w:rPr>
        <w:t xml:space="preserve"> </w:t>
      </w:r>
      <w:r>
        <w:rPr>
          <w:color w:val="231F20"/>
          <w:w w:val="90"/>
          <w:sz w:val="26"/>
        </w:rPr>
        <w:t>(dont</w:t>
      </w:r>
      <w:r>
        <w:rPr>
          <w:color w:val="231F20"/>
          <w:spacing w:val="1"/>
          <w:sz w:val="26"/>
        </w:rPr>
        <w:t xml:space="preserve"> </w:t>
      </w:r>
      <w:r>
        <w:rPr>
          <w:color w:val="231F20"/>
          <w:w w:val="90"/>
          <w:sz w:val="26"/>
        </w:rPr>
        <w:t>60</w:t>
      </w:r>
      <w:r>
        <w:rPr>
          <w:color w:val="231F20"/>
          <w:spacing w:val="2"/>
          <w:sz w:val="26"/>
        </w:rPr>
        <w:t xml:space="preserve"> </w:t>
      </w:r>
      <w:r>
        <w:rPr>
          <w:color w:val="231F20"/>
          <w:w w:val="90"/>
          <w:sz w:val="26"/>
        </w:rPr>
        <w:t>de</w:t>
      </w:r>
      <w:r>
        <w:rPr>
          <w:color w:val="231F20"/>
          <w:spacing w:val="1"/>
          <w:sz w:val="26"/>
        </w:rPr>
        <w:t xml:space="preserve"> </w:t>
      </w:r>
      <w:r>
        <w:rPr>
          <w:color w:val="231F20"/>
          <w:w w:val="90"/>
          <w:sz w:val="26"/>
        </w:rPr>
        <w:t>résine,</w:t>
      </w:r>
      <w:r>
        <w:rPr>
          <w:color w:val="231F20"/>
          <w:spacing w:val="2"/>
          <w:sz w:val="26"/>
        </w:rPr>
        <w:t xml:space="preserve"> </w:t>
      </w:r>
      <w:r>
        <w:rPr>
          <w:color w:val="231F20"/>
          <w:w w:val="90"/>
          <w:sz w:val="26"/>
        </w:rPr>
        <w:t>18</w:t>
      </w:r>
      <w:r>
        <w:rPr>
          <w:color w:val="231F20"/>
          <w:spacing w:val="1"/>
          <w:sz w:val="26"/>
        </w:rPr>
        <w:t xml:space="preserve"> </w:t>
      </w:r>
      <w:r>
        <w:rPr>
          <w:color w:val="231F20"/>
          <w:spacing w:val="-2"/>
          <w:w w:val="90"/>
          <w:sz w:val="26"/>
        </w:rPr>
        <w:t>d'herbe).</w:t>
      </w:r>
    </w:p>
    <w:p w14:paraId="30AB473C" w14:textId="77777777" w:rsidR="00B76AFF" w:rsidRDefault="00000000">
      <w:pPr>
        <w:pStyle w:val="Paragraphedeliste"/>
        <w:numPr>
          <w:ilvl w:val="1"/>
          <w:numId w:val="6"/>
        </w:numPr>
        <w:tabs>
          <w:tab w:val="left" w:pos="645"/>
        </w:tabs>
        <w:spacing w:before="279" w:line="201" w:lineRule="auto"/>
        <w:ind w:right="101" w:hanging="171"/>
        <w:rPr>
          <w:sz w:val="26"/>
        </w:rPr>
      </w:pPr>
      <w:r>
        <w:rPr>
          <w:color w:val="231F20"/>
          <w:sz w:val="26"/>
        </w:rPr>
        <w:t>Loi de 1970 : elle prévoit de punir celui qui contrevient à la prohibition</w:t>
      </w:r>
      <w:r>
        <w:rPr>
          <w:color w:val="231F20"/>
          <w:spacing w:val="-6"/>
          <w:sz w:val="26"/>
        </w:rPr>
        <w:t xml:space="preserve"> </w:t>
      </w:r>
      <w:r>
        <w:rPr>
          <w:color w:val="231F20"/>
          <w:sz w:val="26"/>
        </w:rPr>
        <w:t>du</w:t>
      </w:r>
      <w:r>
        <w:rPr>
          <w:color w:val="231F20"/>
          <w:spacing w:val="-6"/>
          <w:sz w:val="26"/>
        </w:rPr>
        <w:t xml:space="preserve"> </w:t>
      </w:r>
      <w:r>
        <w:rPr>
          <w:color w:val="231F20"/>
          <w:sz w:val="26"/>
        </w:rPr>
        <w:t>cannabis</w:t>
      </w:r>
      <w:r>
        <w:rPr>
          <w:color w:val="231F20"/>
          <w:spacing w:val="-6"/>
          <w:sz w:val="26"/>
        </w:rPr>
        <w:t xml:space="preserve"> </w:t>
      </w:r>
      <w:r>
        <w:rPr>
          <w:color w:val="231F20"/>
          <w:sz w:val="26"/>
        </w:rPr>
        <w:t>d'une</w:t>
      </w:r>
      <w:r>
        <w:rPr>
          <w:color w:val="231F20"/>
          <w:spacing w:val="-6"/>
          <w:sz w:val="26"/>
        </w:rPr>
        <w:t xml:space="preserve"> </w:t>
      </w:r>
      <w:r>
        <w:rPr>
          <w:color w:val="231F20"/>
          <w:sz w:val="26"/>
        </w:rPr>
        <w:t>amende</w:t>
      </w:r>
      <w:r>
        <w:rPr>
          <w:color w:val="231F20"/>
          <w:spacing w:val="-6"/>
          <w:sz w:val="26"/>
        </w:rPr>
        <w:t xml:space="preserve"> </w:t>
      </w:r>
      <w:r>
        <w:rPr>
          <w:color w:val="231F20"/>
          <w:sz w:val="26"/>
        </w:rPr>
        <w:t>qui</w:t>
      </w:r>
      <w:r>
        <w:rPr>
          <w:color w:val="231F20"/>
          <w:spacing w:val="-6"/>
          <w:sz w:val="26"/>
        </w:rPr>
        <w:t xml:space="preserve"> </w:t>
      </w:r>
      <w:r>
        <w:rPr>
          <w:color w:val="231F20"/>
          <w:sz w:val="26"/>
        </w:rPr>
        <w:t>peut</w:t>
      </w:r>
      <w:r>
        <w:rPr>
          <w:color w:val="231F20"/>
          <w:spacing w:val="-6"/>
          <w:sz w:val="26"/>
        </w:rPr>
        <w:t xml:space="preserve"> </w:t>
      </w:r>
      <w:r>
        <w:rPr>
          <w:color w:val="231F20"/>
          <w:sz w:val="26"/>
        </w:rPr>
        <w:t>aller</w:t>
      </w:r>
      <w:r>
        <w:rPr>
          <w:color w:val="231F20"/>
          <w:spacing w:val="-6"/>
          <w:sz w:val="26"/>
        </w:rPr>
        <w:t xml:space="preserve"> </w:t>
      </w:r>
      <w:r>
        <w:rPr>
          <w:color w:val="231F20"/>
          <w:sz w:val="26"/>
        </w:rPr>
        <w:t xml:space="preserve">jusqu'à 3.750 € ou d'une incarcération qui peut aller jusqu'à 1 an de prison ; ces sanctions, dans leur sévérité maximale, ne sont </w:t>
      </w:r>
      <w:r>
        <w:rPr>
          <w:color w:val="231F20"/>
          <w:spacing w:val="-2"/>
          <w:sz w:val="26"/>
        </w:rPr>
        <w:t>presque</w:t>
      </w:r>
      <w:r>
        <w:rPr>
          <w:color w:val="231F20"/>
          <w:spacing w:val="-13"/>
          <w:sz w:val="26"/>
        </w:rPr>
        <w:t xml:space="preserve"> </w:t>
      </w:r>
      <w:r>
        <w:rPr>
          <w:color w:val="231F20"/>
          <w:spacing w:val="-2"/>
          <w:sz w:val="26"/>
        </w:rPr>
        <w:t>jamais</w:t>
      </w:r>
      <w:r>
        <w:rPr>
          <w:color w:val="231F20"/>
          <w:spacing w:val="-13"/>
          <w:sz w:val="26"/>
        </w:rPr>
        <w:t xml:space="preserve"> </w:t>
      </w:r>
      <w:r>
        <w:rPr>
          <w:color w:val="231F20"/>
          <w:spacing w:val="-2"/>
          <w:sz w:val="26"/>
        </w:rPr>
        <w:t>appliquées.</w:t>
      </w:r>
    </w:p>
    <w:p w14:paraId="35D88BEF" w14:textId="77777777" w:rsidR="00B76AFF" w:rsidRDefault="00000000">
      <w:pPr>
        <w:pStyle w:val="Titre3"/>
        <w:spacing w:before="242"/>
      </w:pPr>
      <w:r>
        <w:rPr>
          <w:color w:val="231F20"/>
          <w:spacing w:val="-2"/>
        </w:rPr>
        <w:t>Endocannabinoïdes</w:t>
      </w:r>
    </w:p>
    <w:p w14:paraId="4F7D2012" w14:textId="77777777" w:rsidR="00B76AFF" w:rsidRDefault="00000000">
      <w:pPr>
        <w:pStyle w:val="Corpsdetexte"/>
        <w:spacing w:before="98" w:line="201" w:lineRule="auto"/>
        <w:ind w:left="453" w:right="101"/>
        <w:jc w:val="both"/>
      </w:pPr>
      <w:r>
        <w:rPr>
          <w:color w:val="231F20"/>
          <w:position w:val="1"/>
        </w:rPr>
        <w:t>Les</w:t>
      </w:r>
      <w:r>
        <w:rPr>
          <w:color w:val="231F20"/>
          <w:spacing w:val="-6"/>
          <w:position w:val="1"/>
        </w:rPr>
        <w:t xml:space="preserve"> </w:t>
      </w:r>
      <w:r>
        <w:rPr>
          <w:color w:val="231F20"/>
          <w:position w:val="1"/>
        </w:rPr>
        <w:t>cibles</w:t>
      </w:r>
      <w:r>
        <w:rPr>
          <w:color w:val="231F20"/>
          <w:spacing w:val="-6"/>
          <w:position w:val="1"/>
        </w:rPr>
        <w:t xml:space="preserve"> </w:t>
      </w:r>
      <w:r>
        <w:rPr>
          <w:color w:val="231F20"/>
          <w:position w:val="1"/>
        </w:rPr>
        <w:t>biologiques</w:t>
      </w:r>
      <w:r>
        <w:rPr>
          <w:color w:val="231F20"/>
          <w:spacing w:val="-6"/>
          <w:position w:val="1"/>
        </w:rPr>
        <w:t xml:space="preserve"> </w:t>
      </w:r>
      <w:r>
        <w:rPr>
          <w:color w:val="231F20"/>
          <w:position w:val="1"/>
        </w:rPr>
        <w:t>du</w:t>
      </w:r>
      <w:r>
        <w:rPr>
          <w:color w:val="231F20"/>
          <w:spacing w:val="-6"/>
          <w:position w:val="1"/>
        </w:rPr>
        <w:t xml:space="preserve"> </w:t>
      </w:r>
      <w:r>
        <w:rPr>
          <w:color w:val="231F20"/>
          <w:position w:val="1"/>
        </w:rPr>
        <w:t>THC*,</w:t>
      </w:r>
      <w:r>
        <w:rPr>
          <w:color w:val="231F20"/>
          <w:spacing w:val="-6"/>
          <w:position w:val="1"/>
        </w:rPr>
        <w:t xml:space="preserve"> </w:t>
      </w:r>
      <w:r>
        <w:rPr>
          <w:color w:val="231F20"/>
          <w:position w:val="1"/>
        </w:rPr>
        <w:t>à</w:t>
      </w:r>
      <w:r>
        <w:rPr>
          <w:color w:val="231F20"/>
          <w:spacing w:val="-6"/>
          <w:position w:val="1"/>
        </w:rPr>
        <w:t xml:space="preserve"> </w:t>
      </w:r>
      <w:r>
        <w:rPr>
          <w:color w:val="231F20"/>
          <w:position w:val="1"/>
        </w:rPr>
        <w:t>savoir</w:t>
      </w:r>
      <w:r>
        <w:rPr>
          <w:color w:val="231F20"/>
          <w:spacing w:val="-6"/>
          <w:position w:val="1"/>
        </w:rPr>
        <w:t xml:space="preserve"> </w:t>
      </w:r>
      <w:r>
        <w:rPr>
          <w:color w:val="231F20"/>
          <w:position w:val="1"/>
        </w:rPr>
        <w:t>les</w:t>
      </w:r>
      <w:r>
        <w:rPr>
          <w:color w:val="231F20"/>
          <w:spacing w:val="-6"/>
          <w:position w:val="1"/>
        </w:rPr>
        <w:t xml:space="preserve"> </w:t>
      </w:r>
      <w:r>
        <w:rPr>
          <w:color w:val="231F20"/>
          <w:position w:val="1"/>
        </w:rPr>
        <w:t>récepteurs</w:t>
      </w:r>
      <w:r>
        <w:rPr>
          <w:color w:val="231F20"/>
          <w:spacing w:val="-6"/>
          <w:position w:val="1"/>
        </w:rPr>
        <w:t xml:space="preserve"> </w:t>
      </w:r>
      <w:r>
        <w:rPr>
          <w:color w:val="231F20"/>
          <w:position w:val="1"/>
        </w:rPr>
        <w:t>CB</w:t>
      </w:r>
      <w:r>
        <w:rPr>
          <w:color w:val="231F20"/>
          <w:sz w:val="15"/>
        </w:rPr>
        <w:t>1</w:t>
      </w:r>
      <w:r>
        <w:rPr>
          <w:color w:val="231F20"/>
          <w:position w:val="1"/>
        </w:rPr>
        <w:t xml:space="preserve">*et </w:t>
      </w:r>
      <w:r>
        <w:rPr>
          <w:color w:val="231F20"/>
          <w:w w:val="90"/>
          <w:position w:val="1"/>
        </w:rPr>
        <w:t>CB</w:t>
      </w:r>
      <w:r>
        <w:rPr>
          <w:color w:val="231F20"/>
          <w:w w:val="90"/>
          <w:sz w:val="15"/>
        </w:rPr>
        <w:t>2</w:t>
      </w:r>
      <w:r>
        <w:rPr>
          <w:color w:val="231F20"/>
          <w:w w:val="90"/>
          <w:position w:val="1"/>
        </w:rPr>
        <w:t xml:space="preserve">* (auxquels il se lie pour les stimuler et communiquer ainsi une </w:t>
      </w:r>
      <w:r>
        <w:rPr>
          <w:color w:val="231F20"/>
          <w:w w:val="95"/>
        </w:rPr>
        <w:t xml:space="preserve">information aux neurones et aux autres cellules qui les portent), </w:t>
      </w:r>
      <w:r>
        <w:rPr>
          <w:color w:val="231F20"/>
        </w:rPr>
        <w:t xml:space="preserve">sont en fait, physiologiquement, les récepteurs de substances </w:t>
      </w:r>
      <w:r>
        <w:rPr>
          <w:color w:val="231F20"/>
          <w:spacing w:val="-2"/>
        </w:rPr>
        <w:t>endogènes</w:t>
      </w:r>
      <w:r>
        <w:rPr>
          <w:color w:val="231F20"/>
          <w:spacing w:val="-4"/>
        </w:rPr>
        <w:t xml:space="preserve"> </w:t>
      </w:r>
      <w:r>
        <w:rPr>
          <w:color w:val="231F20"/>
          <w:spacing w:val="-2"/>
        </w:rPr>
        <w:t>(fabriquées</w:t>
      </w:r>
      <w:r>
        <w:rPr>
          <w:color w:val="231F20"/>
          <w:spacing w:val="-4"/>
        </w:rPr>
        <w:t xml:space="preserve"> </w:t>
      </w:r>
      <w:r>
        <w:rPr>
          <w:color w:val="231F20"/>
          <w:spacing w:val="-2"/>
        </w:rPr>
        <w:t>par</w:t>
      </w:r>
      <w:r>
        <w:rPr>
          <w:color w:val="231F20"/>
          <w:spacing w:val="-4"/>
        </w:rPr>
        <w:t xml:space="preserve"> </w:t>
      </w:r>
      <w:r>
        <w:rPr>
          <w:color w:val="231F20"/>
          <w:spacing w:val="-2"/>
        </w:rPr>
        <w:t>l'organisme)</w:t>
      </w:r>
      <w:r>
        <w:rPr>
          <w:color w:val="231F20"/>
          <w:spacing w:val="-4"/>
        </w:rPr>
        <w:t xml:space="preserve"> </w:t>
      </w:r>
      <w:r>
        <w:rPr>
          <w:color w:val="231F20"/>
          <w:spacing w:val="-2"/>
        </w:rPr>
        <w:t>réunies</w:t>
      </w:r>
      <w:r>
        <w:rPr>
          <w:color w:val="231F20"/>
          <w:spacing w:val="-4"/>
        </w:rPr>
        <w:t xml:space="preserve"> </w:t>
      </w:r>
      <w:r>
        <w:rPr>
          <w:color w:val="231F20"/>
          <w:spacing w:val="-2"/>
        </w:rPr>
        <w:t>sous</w:t>
      </w:r>
      <w:r>
        <w:rPr>
          <w:color w:val="231F20"/>
          <w:spacing w:val="-4"/>
        </w:rPr>
        <w:t xml:space="preserve"> </w:t>
      </w:r>
      <w:r>
        <w:rPr>
          <w:color w:val="231F20"/>
          <w:spacing w:val="-2"/>
        </w:rPr>
        <w:t>le</w:t>
      </w:r>
      <w:r>
        <w:rPr>
          <w:color w:val="231F20"/>
          <w:spacing w:val="-4"/>
        </w:rPr>
        <w:t xml:space="preserve"> </w:t>
      </w:r>
      <w:r>
        <w:rPr>
          <w:color w:val="231F20"/>
          <w:spacing w:val="-2"/>
        </w:rPr>
        <w:t xml:space="preserve">vocable </w:t>
      </w:r>
      <w:r>
        <w:rPr>
          <w:color w:val="231F20"/>
          <w:w w:val="95"/>
        </w:rPr>
        <w:t>d'endocannabinoïdes.</w:t>
      </w:r>
      <w:r>
        <w:rPr>
          <w:color w:val="231F20"/>
          <w:spacing w:val="-12"/>
          <w:w w:val="95"/>
        </w:rPr>
        <w:t xml:space="preserve"> </w:t>
      </w:r>
      <w:r>
        <w:rPr>
          <w:color w:val="231F20"/>
          <w:w w:val="95"/>
        </w:rPr>
        <w:t>Les</w:t>
      </w:r>
      <w:r>
        <w:rPr>
          <w:color w:val="231F20"/>
          <w:spacing w:val="-12"/>
          <w:w w:val="95"/>
        </w:rPr>
        <w:t xml:space="preserve"> </w:t>
      </w:r>
      <w:r>
        <w:rPr>
          <w:color w:val="231F20"/>
          <w:w w:val="95"/>
        </w:rPr>
        <w:t>effets</w:t>
      </w:r>
      <w:r>
        <w:rPr>
          <w:color w:val="231F20"/>
          <w:spacing w:val="-12"/>
          <w:w w:val="95"/>
        </w:rPr>
        <w:t xml:space="preserve"> </w:t>
      </w:r>
      <w:r>
        <w:rPr>
          <w:color w:val="231F20"/>
          <w:w w:val="95"/>
        </w:rPr>
        <w:t>de</w:t>
      </w:r>
      <w:r>
        <w:rPr>
          <w:color w:val="231F20"/>
          <w:spacing w:val="-12"/>
          <w:w w:val="95"/>
        </w:rPr>
        <w:t xml:space="preserve"> </w:t>
      </w:r>
      <w:r>
        <w:rPr>
          <w:color w:val="231F20"/>
          <w:w w:val="95"/>
        </w:rPr>
        <w:t>ces</w:t>
      </w:r>
      <w:r>
        <w:rPr>
          <w:color w:val="231F20"/>
          <w:spacing w:val="-12"/>
          <w:w w:val="95"/>
        </w:rPr>
        <w:t xml:space="preserve"> </w:t>
      </w:r>
      <w:r>
        <w:rPr>
          <w:color w:val="231F20"/>
          <w:w w:val="95"/>
        </w:rPr>
        <w:t>substances</w:t>
      </w:r>
      <w:r>
        <w:rPr>
          <w:color w:val="231F20"/>
          <w:spacing w:val="-11"/>
          <w:w w:val="95"/>
        </w:rPr>
        <w:t xml:space="preserve"> </w:t>
      </w:r>
      <w:r>
        <w:rPr>
          <w:color w:val="231F20"/>
          <w:w w:val="95"/>
        </w:rPr>
        <w:t>endogènes</w:t>
      </w:r>
      <w:r>
        <w:rPr>
          <w:color w:val="231F20"/>
          <w:spacing w:val="-12"/>
          <w:w w:val="95"/>
        </w:rPr>
        <w:t xml:space="preserve"> </w:t>
      </w:r>
      <w:r>
        <w:rPr>
          <w:color w:val="231F20"/>
          <w:w w:val="95"/>
        </w:rPr>
        <w:t>sont mimés</w:t>
      </w:r>
      <w:r>
        <w:rPr>
          <w:color w:val="231F20"/>
          <w:spacing w:val="-12"/>
          <w:w w:val="95"/>
        </w:rPr>
        <w:t xml:space="preserve"> </w:t>
      </w:r>
      <w:r>
        <w:rPr>
          <w:color w:val="231F20"/>
          <w:w w:val="95"/>
        </w:rPr>
        <w:t>d'une</w:t>
      </w:r>
      <w:r>
        <w:rPr>
          <w:color w:val="231F20"/>
          <w:spacing w:val="-12"/>
          <w:w w:val="95"/>
        </w:rPr>
        <w:t xml:space="preserve"> </w:t>
      </w:r>
      <w:r>
        <w:rPr>
          <w:color w:val="231F20"/>
          <w:w w:val="95"/>
        </w:rPr>
        <w:t>façon</w:t>
      </w:r>
      <w:r>
        <w:rPr>
          <w:color w:val="231F20"/>
          <w:spacing w:val="-12"/>
          <w:w w:val="95"/>
        </w:rPr>
        <w:t xml:space="preserve"> </w:t>
      </w:r>
      <w:r>
        <w:rPr>
          <w:color w:val="231F20"/>
          <w:w w:val="95"/>
        </w:rPr>
        <w:t>exacerbée</w:t>
      </w:r>
      <w:r>
        <w:rPr>
          <w:color w:val="231F20"/>
          <w:spacing w:val="-12"/>
          <w:w w:val="95"/>
        </w:rPr>
        <w:t xml:space="preserve"> </w:t>
      </w:r>
      <w:r>
        <w:rPr>
          <w:color w:val="231F20"/>
          <w:w w:val="95"/>
        </w:rPr>
        <w:t>et</w:t>
      </w:r>
      <w:r>
        <w:rPr>
          <w:color w:val="231F20"/>
          <w:spacing w:val="-12"/>
          <w:w w:val="95"/>
        </w:rPr>
        <w:t xml:space="preserve"> </w:t>
      </w:r>
      <w:r>
        <w:rPr>
          <w:color w:val="231F20"/>
          <w:w w:val="95"/>
        </w:rPr>
        <w:t>généralisée</w:t>
      </w:r>
      <w:r>
        <w:rPr>
          <w:color w:val="231F20"/>
          <w:spacing w:val="-11"/>
          <w:w w:val="95"/>
        </w:rPr>
        <w:t xml:space="preserve"> </w:t>
      </w:r>
      <w:r>
        <w:rPr>
          <w:color w:val="231F20"/>
          <w:w w:val="95"/>
        </w:rPr>
        <w:t>à</w:t>
      </w:r>
      <w:r>
        <w:rPr>
          <w:color w:val="231F20"/>
          <w:spacing w:val="-12"/>
          <w:w w:val="95"/>
        </w:rPr>
        <w:t xml:space="preserve"> </w:t>
      </w:r>
      <w:r>
        <w:rPr>
          <w:color w:val="231F20"/>
          <w:w w:val="95"/>
        </w:rPr>
        <w:t>tout</w:t>
      </w:r>
      <w:r>
        <w:rPr>
          <w:color w:val="231F20"/>
          <w:spacing w:val="-12"/>
          <w:w w:val="95"/>
        </w:rPr>
        <w:t xml:space="preserve"> </w:t>
      </w:r>
      <w:r>
        <w:rPr>
          <w:color w:val="231F20"/>
          <w:w w:val="95"/>
        </w:rPr>
        <w:t>l'organisme</w:t>
      </w:r>
      <w:r>
        <w:rPr>
          <w:color w:val="231F20"/>
          <w:spacing w:val="-12"/>
          <w:w w:val="95"/>
        </w:rPr>
        <w:t xml:space="preserve"> </w:t>
      </w:r>
      <w:r>
        <w:rPr>
          <w:color w:val="231F20"/>
          <w:w w:val="95"/>
        </w:rPr>
        <w:t xml:space="preserve">par </w:t>
      </w:r>
      <w:r>
        <w:rPr>
          <w:color w:val="231F20"/>
          <w:position w:val="1"/>
        </w:rPr>
        <w:t>le</w:t>
      </w:r>
      <w:r>
        <w:rPr>
          <w:color w:val="231F20"/>
          <w:spacing w:val="-7"/>
          <w:position w:val="1"/>
        </w:rPr>
        <w:t xml:space="preserve"> </w:t>
      </w:r>
      <w:r>
        <w:rPr>
          <w:color w:val="231F20"/>
          <w:position w:val="1"/>
        </w:rPr>
        <w:t>THC.</w:t>
      </w:r>
      <w:r>
        <w:rPr>
          <w:color w:val="231F20"/>
          <w:spacing w:val="-7"/>
          <w:position w:val="1"/>
        </w:rPr>
        <w:t xml:space="preserve"> </w:t>
      </w:r>
      <w:r>
        <w:rPr>
          <w:color w:val="231F20"/>
          <w:position w:val="1"/>
        </w:rPr>
        <w:t>Les</w:t>
      </w:r>
      <w:r>
        <w:rPr>
          <w:color w:val="231F20"/>
          <w:spacing w:val="-7"/>
          <w:position w:val="1"/>
        </w:rPr>
        <w:t xml:space="preserve"> </w:t>
      </w:r>
      <w:r>
        <w:rPr>
          <w:color w:val="231F20"/>
          <w:position w:val="1"/>
        </w:rPr>
        <w:t>récepteurs</w:t>
      </w:r>
      <w:r>
        <w:rPr>
          <w:color w:val="231F20"/>
          <w:spacing w:val="-7"/>
          <w:position w:val="1"/>
        </w:rPr>
        <w:t xml:space="preserve"> </w:t>
      </w:r>
      <w:r>
        <w:rPr>
          <w:color w:val="231F20"/>
          <w:position w:val="1"/>
        </w:rPr>
        <w:t>CB</w:t>
      </w:r>
      <w:r>
        <w:rPr>
          <w:color w:val="231F20"/>
          <w:sz w:val="15"/>
        </w:rPr>
        <w:t>1</w:t>
      </w:r>
      <w:r>
        <w:rPr>
          <w:color w:val="231F20"/>
          <w:position w:val="1"/>
        </w:rPr>
        <w:t>*</w:t>
      </w:r>
      <w:r>
        <w:rPr>
          <w:color w:val="231F20"/>
          <w:spacing w:val="-7"/>
          <w:position w:val="1"/>
        </w:rPr>
        <w:t xml:space="preserve"> </w:t>
      </w:r>
      <w:r>
        <w:rPr>
          <w:color w:val="231F20"/>
          <w:position w:val="1"/>
        </w:rPr>
        <w:t>et</w:t>
      </w:r>
      <w:r>
        <w:rPr>
          <w:color w:val="231F20"/>
          <w:spacing w:val="-7"/>
          <w:position w:val="1"/>
        </w:rPr>
        <w:t xml:space="preserve"> </w:t>
      </w:r>
      <w:r>
        <w:rPr>
          <w:color w:val="231F20"/>
          <w:position w:val="1"/>
        </w:rPr>
        <w:t>CB</w:t>
      </w:r>
      <w:r>
        <w:rPr>
          <w:color w:val="231F20"/>
          <w:sz w:val="15"/>
        </w:rPr>
        <w:t>2</w:t>
      </w:r>
      <w:r>
        <w:rPr>
          <w:color w:val="231F20"/>
          <w:position w:val="1"/>
        </w:rPr>
        <w:t>*</w:t>
      </w:r>
      <w:r>
        <w:rPr>
          <w:color w:val="231F20"/>
          <w:spacing w:val="-7"/>
          <w:position w:val="1"/>
        </w:rPr>
        <w:t xml:space="preserve"> </w:t>
      </w:r>
      <w:r>
        <w:rPr>
          <w:color w:val="231F20"/>
          <w:position w:val="1"/>
        </w:rPr>
        <w:t>n'ont</w:t>
      </w:r>
      <w:r>
        <w:rPr>
          <w:color w:val="231F20"/>
          <w:spacing w:val="-7"/>
          <w:position w:val="1"/>
        </w:rPr>
        <w:t xml:space="preserve"> </w:t>
      </w:r>
      <w:r>
        <w:rPr>
          <w:color w:val="231F20"/>
          <w:position w:val="1"/>
        </w:rPr>
        <w:t>pas</w:t>
      </w:r>
      <w:r>
        <w:rPr>
          <w:color w:val="231F20"/>
          <w:spacing w:val="-7"/>
          <w:position w:val="1"/>
        </w:rPr>
        <w:t xml:space="preserve"> </w:t>
      </w:r>
      <w:r>
        <w:rPr>
          <w:color w:val="231F20"/>
          <w:position w:val="1"/>
        </w:rPr>
        <w:t>été</w:t>
      </w:r>
      <w:r>
        <w:rPr>
          <w:color w:val="231F20"/>
          <w:spacing w:val="-7"/>
          <w:position w:val="1"/>
        </w:rPr>
        <w:t xml:space="preserve"> </w:t>
      </w:r>
      <w:r>
        <w:rPr>
          <w:color w:val="231F20"/>
          <w:position w:val="1"/>
        </w:rPr>
        <w:t>mis</w:t>
      </w:r>
      <w:r>
        <w:rPr>
          <w:color w:val="231F20"/>
          <w:spacing w:val="-7"/>
          <w:position w:val="1"/>
        </w:rPr>
        <w:t xml:space="preserve"> </w:t>
      </w:r>
      <w:r>
        <w:rPr>
          <w:color w:val="231F20"/>
          <w:position w:val="1"/>
        </w:rPr>
        <w:t>en</w:t>
      </w:r>
      <w:r>
        <w:rPr>
          <w:color w:val="231F20"/>
          <w:spacing w:val="-7"/>
          <w:position w:val="1"/>
        </w:rPr>
        <w:t xml:space="preserve"> </w:t>
      </w:r>
      <w:r>
        <w:rPr>
          <w:color w:val="231F20"/>
          <w:position w:val="1"/>
        </w:rPr>
        <w:t xml:space="preserve">place </w:t>
      </w:r>
      <w:r>
        <w:rPr>
          <w:color w:val="231F20"/>
          <w:w w:val="95"/>
        </w:rPr>
        <w:t xml:space="preserve">et conservés au cours de la phylogénèse dans l'attente qu'un jour le chemin des mammifères, dont celui de l'Homme, rencontre le chanvre indien*. Le THC de ce dernier induit, fortuitement, des </w:t>
      </w:r>
      <w:r>
        <w:rPr>
          <w:color w:val="231F20"/>
        </w:rPr>
        <w:t xml:space="preserve">effets qui prennent appui sur la stimulation des récepteurs de </w:t>
      </w:r>
      <w:r>
        <w:rPr>
          <w:color w:val="231F20"/>
          <w:w w:val="95"/>
        </w:rPr>
        <w:t>substances endogènes, fabriquées par l'organisme, réunies sous</w:t>
      </w:r>
      <w:r>
        <w:rPr>
          <w:color w:val="231F20"/>
          <w:spacing w:val="40"/>
        </w:rPr>
        <w:t xml:space="preserve"> </w:t>
      </w:r>
      <w:r>
        <w:rPr>
          <w:color w:val="231F20"/>
        </w:rPr>
        <w:t xml:space="preserve">le vocable d'endocannabinoïdes. Ils ont été ainsi nommés par </w:t>
      </w:r>
      <w:r>
        <w:rPr>
          <w:color w:val="231F20"/>
          <w:spacing w:val="-2"/>
          <w:w w:val="95"/>
        </w:rPr>
        <w:t>référence</w:t>
      </w:r>
      <w:r>
        <w:rPr>
          <w:color w:val="231F20"/>
          <w:spacing w:val="-5"/>
          <w:w w:val="95"/>
        </w:rPr>
        <w:t xml:space="preserve"> </w:t>
      </w:r>
      <w:r>
        <w:rPr>
          <w:color w:val="231F20"/>
          <w:spacing w:val="-2"/>
          <w:w w:val="95"/>
        </w:rPr>
        <w:t>au</w:t>
      </w:r>
      <w:r>
        <w:rPr>
          <w:color w:val="231F20"/>
          <w:spacing w:val="-5"/>
          <w:w w:val="95"/>
        </w:rPr>
        <w:t xml:space="preserve"> </w:t>
      </w:r>
      <w:r>
        <w:rPr>
          <w:color w:val="231F20"/>
          <w:spacing w:val="-2"/>
          <w:w w:val="95"/>
        </w:rPr>
        <w:t>cannabis</w:t>
      </w:r>
      <w:r>
        <w:rPr>
          <w:color w:val="231F20"/>
          <w:spacing w:val="-5"/>
          <w:w w:val="95"/>
        </w:rPr>
        <w:t xml:space="preserve"> </w:t>
      </w:r>
      <w:r>
        <w:rPr>
          <w:color w:val="231F20"/>
          <w:spacing w:val="-2"/>
          <w:w w:val="95"/>
        </w:rPr>
        <w:t>dont</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effets</w:t>
      </w:r>
      <w:r>
        <w:rPr>
          <w:color w:val="231F20"/>
          <w:spacing w:val="-5"/>
          <w:w w:val="95"/>
        </w:rPr>
        <w:t xml:space="preserve"> </w:t>
      </w:r>
      <w:r>
        <w:rPr>
          <w:color w:val="231F20"/>
          <w:spacing w:val="-2"/>
          <w:w w:val="95"/>
        </w:rPr>
        <w:t>étaient</w:t>
      </w:r>
      <w:r>
        <w:rPr>
          <w:color w:val="231F20"/>
          <w:spacing w:val="-5"/>
          <w:w w:val="95"/>
        </w:rPr>
        <w:t xml:space="preserve"> </w:t>
      </w:r>
      <w:r>
        <w:rPr>
          <w:color w:val="231F20"/>
          <w:spacing w:val="-2"/>
          <w:w w:val="95"/>
        </w:rPr>
        <w:t>déjà</w:t>
      </w:r>
      <w:r>
        <w:rPr>
          <w:color w:val="231F20"/>
          <w:spacing w:val="-5"/>
          <w:w w:val="95"/>
        </w:rPr>
        <w:t xml:space="preserve"> </w:t>
      </w:r>
      <w:r>
        <w:rPr>
          <w:color w:val="231F20"/>
          <w:spacing w:val="-2"/>
          <w:w w:val="95"/>
        </w:rPr>
        <w:t>caractérisés,</w:t>
      </w:r>
      <w:r>
        <w:rPr>
          <w:color w:val="231F20"/>
          <w:spacing w:val="-5"/>
          <w:w w:val="95"/>
        </w:rPr>
        <w:t xml:space="preserve"> </w:t>
      </w:r>
      <w:r>
        <w:rPr>
          <w:color w:val="231F20"/>
          <w:spacing w:val="-2"/>
          <w:w w:val="95"/>
        </w:rPr>
        <w:t xml:space="preserve">alors </w:t>
      </w:r>
      <w:r>
        <w:rPr>
          <w:color w:val="231F20"/>
          <w:w w:val="95"/>
        </w:rPr>
        <w:t>que</w:t>
      </w:r>
      <w:r>
        <w:rPr>
          <w:color w:val="231F20"/>
          <w:spacing w:val="-8"/>
          <w:w w:val="95"/>
        </w:rPr>
        <w:t xml:space="preserve"> </w:t>
      </w:r>
      <w:r>
        <w:rPr>
          <w:color w:val="231F20"/>
          <w:w w:val="95"/>
        </w:rPr>
        <w:t>le</w:t>
      </w:r>
      <w:r>
        <w:rPr>
          <w:color w:val="231F20"/>
          <w:spacing w:val="-8"/>
          <w:w w:val="95"/>
        </w:rPr>
        <w:t xml:space="preserve"> </w:t>
      </w:r>
      <w:r>
        <w:rPr>
          <w:color w:val="231F20"/>
          <w:w w:val="95"/>
        </w:rPr>
        <w:t>système</w:t>
      </w:r>
      <w:r>
        <w:rPr>
          <w:color w:val="231F20"/>
          <w:spacing w:val="-8"/>
          <w:w w:val="95"/>
        </w:rPr>
        <w:t xml:space="preserve"> </w:t>
      </w:r>
      <w:r>
        <w:rPr>
          <w:color w:val="231F20"/>
          <w:w w:val="95"/>
        </w:rPr>
        <w:t>endocannabinoïde</w:t>
      </w:r>
      <w:r>
        <w:rPr>
          <w:color w:val="231F20"/>
          <w:spacing w:val="-8"/>
          <w:w w:val="95"/>
        </w:rPr>
        <w:t xml:space="preserve"> </w:t>
      </w:r>
      <w:r>
        <w:rPr>
          <w:color w:val="231F20"/>
          <w:w w:val="95"/>
        </w:rPr>
        <w:t>n'était</w:t>
      </w:r>
      <w:r>
        <w:rPr>
          <w:color w:val="231F20"/>
          <w:spacing w:val="-8"/>
          <w:w w:val="95"/>
        </w:rPr>
        <w:t xml:space="preserve"> </w:t>
      </w:r>
      <w:r>
        <w:rPr>
          <w:color w:val="231F20"/>
          <w:w w:val="95"/>
        </w:rPr>
        <w:t>pas</w:t>
      </w:r>
      <w:r>
        <w:rPr>
          <w:color w:val="231F20"/>
          <w:spacing w:val="-8"/>
          <w:w w:val="95"/>
        </w:rPr>
        <w:t xml:space="preserve"> </w:t>
      </w:r>
      <w:r>
        <w:rPr>
          <w:color w:val="231F20"/>
          <w:w w:val="95"/>
        </w:rPr>
        <w:t>encore</w:t>
      </w:r>
      <w:r>
        <w:rPr>
          <w:color w:val="231F20"/>
          <w:spacing w:val="-8"/>
          <w:w w:val="95"/>
        </w:rPr>
        <w:t xml:space="preserve"> </w:t>
      </w:r>
      <w:r>
        <w:rPr>
          <w:color w:val="231F20"/>
          <w:w w:val="95"/>
        </w:rPr>
        <w:t>connu.</w:t>
      </w:r>
    </w:p>
    <w:p w14:paraId="0E4440FD" w14:textId="77777777" w:rsidR="00B76AFF" w:rsidRDefault="00000000">
      <w:pPr>
        <w:pStyle w:val="Corpsdetexte"/>
        <w:spacing w:line="201" w:lineRule="auto"/>
        <w:ind w:left="453" w:right="101"/>
        <w:jc w:val="both"/>
      </w:pPr>
      <w:r>
        <w:rPr>
          <w:color w:val="231F20"/>
          <w:w w:val="95"/>
        </w:rPr>
        <w:t>Les</w:t>
      </w:r>
      <w:r>
        <w:rPr>
          <w:color w:val="231F20"/>
          <w:spacing w:val="-3"/>
          <w:w w:val="95"/>
        </w:rPr>
        <w:t xml:space="preserve"> </w:t>
      </w:r>
      <w:r>
        <w:rPr>
          <w:color w:val="231F20"/>
          <w:w w:val="95"/>
        </w:rPr>
        <w:t>endocannabinoïdes</w:t>
      </w:r>
      <w:r>
        <w:rPr>
          <w:color w:val="231F20"/>
          <w:spacing w:val="-3"/>
          <w:w w:val="95"/>
        </w:rPr>
        <w:t xml:space="preserve"> </w:t>
      </w:r>
      <w:r>
        <w:rPr>
          <w:color w:val="231F20"/>
          <w:w w:val="95"/>
        </w:rPr>
        <w:t>sont</w:t>
      </w:r>
      <w:r>
        <w:rPr>
          <w:color w:val="231F20"/>
          <w:spacing w:val="-3"/>
          <w:w w:val="95"/>
        </w:rPr>
        <w:t xml:space="preserve"> </w:t>
      </w:r>
      <w:r>
        <w:rPr>
          <w:color w:val="231F20"/>
          <w:w w:val="95"/>
        </w:rPr>
        <w:t>des</w:t>
      </w:r>
      <w:r>
        <w:rPr>
          <w:color w:val="231F20"/>
          <w:spacing w:val="-3"/>
          <w:w w:val="95"/>
        </w:rPr>
        <w:t xml:space="preserve"> </w:t>
      </w:r>
      <w:r>
        <w:rPr>
          <w:color w:val="231F20"/>
          <w:w w:val="95"/>
        </w:rPr>
        <w:t>dérivés</w:t>
      </w:r>
      <w:r>
        <w:rPr>
          <w:color w:val="231F20"/>
          <w:spacing w:val="-3"/>
          <w:w w:val="95"/>
        </w:rPr>
        <w:t xml:space="preserve"> </w:t>
      </w:r>
      <w:r>
        <w:rPr>
          <w:color w:val="231F20"/>
          <w:w w:val="95"/>
        </w:rPr>
        <w:t>de</w:t>
      </w:r>
      <w:r>
        <w:rPr>
          <w:color w:val="231F20"/>
          <w:spacing w:val="-3"/>
          <w:w w:val="95"/>
        </w:rPr>
        <w:t xml:space="preserve"> </w:t>
      </w:r>
      <w:r>
        <w:rPr>
          <w:color w:val="231F20"/>
          <w:w w:val="95"/>
        </w:rPr>
        <w:t>l'acide</w:t>
      </w:r>
      <w:r>
        <w:rPr>
          <w:color w:val="231F20"/>
          <w:spacing w:val="-3"/>
          <w:w w:val="95"/>
        </w:rPr>
        <w:t xml:space="preserve"> </w:t>
      </w:r>
      <w:r>
        <w:rPr>
          <w:color w:val="231F20"/>
          <w:w w:val="95"/>
        </w:rPr>
        <w:t xml:space="preserve">arachidonique </w:t>
      </w:r>
      <w:r>
        <w:rPr>
          <w:color w:val="231F20"/>
        </w:rPr>
        <w:t>(eicosatétraénoïque), un acide gras polyinsaturé présent en abondance</w:t>
      </w:r>
      <w:r>
        <w:rPr>
          <w:color w:val="231F20"/>
          <w:spacing w:val="-9"/>
        </w:rPr>
        <w:t xml:space="preserve"> </w:t>
      </w:r>
      <w:r>
        <w:rPr>
          <w:color w:val="231F20"/>
        </w:rPr>
        <w:t>dans</w:t>
      </w:r>
      <w:r>
        <w:rPr>
          <w:color w:val="231F20"/>
          <w:spacing w:val="-9"/>
        </w:rPr>
        <w:t xml:space="preserve"> </w:t>
      </w:r>
      <w:r>
        <w:rPr>
          <w:color w:val="231F20"/>
        </w:rPr>
        <w:t>l'huile</w:t>
      </w:r>
      <w:r>
        <w:rPr>
          <w:color w:val="231F20"/>
          <w:spacing w:val="-9"/>
        </w:rPr>
        <w:t xml:space="preserve"> </w:t>
      </w:r>
      <w:r>
        <w:rPr>
          <w:color w:val="231F20"/>
        </w:rPr>
        <w:t>d'arachide</w:t>
      </w:r>
      <w:r>
        <w:rPr>
          <w:color w:val="231F20"/>
          <w:spacing w:val="-9"/>
        </w:rPr>
        <w:t xml:space="preserve"> </w:t>
      </w:r>
      <w:r>
        <w:rPr>
          <w:color w:val="231F20"/>
        </w:rPr>
        <w:t>(de</w:t>
      </w:r>
      <w:r>
        <w:rPr>
          <w:color w:val="231F20"/>
          <w:spacing w:val="-9"/>
        </w:rPr>
        <w:t xml:space="preserve"> </w:t>
      </w:r>
      <w:r>
        <w:rPr>
          <w:color w:val="231F20"/>
        </w:rPr>
        <w:t>cacahuètes/de</w:t>
      </w:r>
      <w:r>
        <w:rPr>
          <w:color w:val="231F20"/>
          <w:spacing w:val="-9"/>
        </w:rPr>
        <w:t xml:space="preserve"> </w:t>
      </w:r>
      <w:r>
        <w:rPr>
          <w:i/>
          <w:color w:val="231F20"/>
        </w:rPr>
        <w:t>peanuts</w:t>
      </w:r>
      <w:r>
        <w:rPr>
          <w:color w:val="231F20"/>
        </w:rPr>
        <w:t xml:space="preserve">). Cet acide gras est formé par l'enchaînement de 20 (eicosa ou </w:t>
      </w:r>
      <w:r>
        <w:rPr>
          <w:color w:val="231F20"/>
          <w:w w:val="95"/>
        </w:rPr>
        <w:t>icosa)</w:t>
      </w:r>
      <w:r>
        <w:rPr>
          <w:color w:val="231F20"/>
          <w:spacing w:val="32"/>
        </w:rPr>
        <w:t xml:space="preserve"> </w:t>
      </w:r>
      <w:r>
        <w:rPr>
          <w:color w:val="231F20"/>
          <w:w w:val="95"/>
        </w:rPr>
        <w:t>atomes</w:t>
      </w:r>
      <w:r>
        <w:rPr>
          <w:color w:val="231F20"/>
          <w:spacing w:val="31"/>
        </w:rPr>
        <w:t xml:space="preserve"> </w:t>
      </w:r>
      <w:r>
        <w:rPr>
          <w:color w:val="231F20"/>
          <w:w w:val="95"/>
        </w:rPr>
        <w:t>de</w:t>
      </w:r>
      <w:r>
        <w:rPr>
          <w:color w:val="231F20"/>
          <w:spacing w:val="32"/>
        </w:rPr>
        <w:t xml:space="preserve"> </w:t>
      </w:r>
      <w:r>
        <w:rPr>
          <w:color w:val="231F20"/>
          <w:w w:val="95"/>
        </w:rPr>
        <w:t>carbone</w:t>
      </w:r>
      <w:r>
        <w:rPr>
          <w:color w:val="231F20"/>
          <w:spacing w:val="32"/>
        </w:rPr>
        <w:t xml:space="preserve"> </w:t>
      </w:r>
      <w:r>
        <w:rPr>
          <w:color w:val="231F20"/>
          <w:w w:val="95"/>
        </w:rPr>
        <w:t>(C),</w:t>
      </w:r>
      <w:r>
        <w:rPr>
          <w:color w:val="231F20"/>
          <w:spacing w:val="32"/>
        </w:rPr>
        <w:t xml:space="preserve"> </w:t>
      </w:r>
      <w:r>
        <w:rPr>
          <w:color w:val="231F20"/>
          <w:w w:val="95"/>
        </w:rPr>
        <w:t>reliés</w:t>
      </w:r>
      <w:r>
        <w:rPr>
          <w:color w:val="231F20"/>
          <w:spacing w:val="32"/>
        </w:rPr>
        <w:t xml:space="preserve"> </w:t>
      </w:r>
      <w:r>
        <w:rPr>
          <w:color w:val="231F20"/>
          <w:w w:val="95"/>
        </w:rPr>
        <w:t>entre</w:t>
      </w:r>
      <w:r>
        <w:rPr>
          <w:color w:val="231F20"/>
          <w:spacing w:val="32"/>
        </w:rPr>
        <w:t xml:space="preserve"> </w:t>
      </w:r>
      <w:r>
        <w:rPr>
          <w:color w:val="231F20"/>
          <w:w w:val="95"/>
        </w:rPr>
        <w:t>eux</w:t>
      </w:r>
      <w:r>
        <w:rPr>
          <w:color w:val="231F20"/>
          <w:spacing w:val="32"/>
        </w:rPr>
        <w:t xml:space="preserve"> </w:t>
      </w:r>
      <w:r>
        <w:rPr>
          <w:color w:val="231F20"/>
          <w:w w:val="95"/>
        </w:rPr>
        <w:t>par</w:t>
      </w:r>
      <w:r>
        <w:rPr>
          <w:color w:val="231F20"/>
          <w:spacing w:val="32"/>
        </w:rPr>
        <w:t xml:space="preserve"> </w:t>
      </w:r>
      <w:r>
        <w:rPr>
          <w:color w:val="231F20"/>
          <w:w w:val="95"/>
        </w:rPr>
        <w:t>des</w:t>
      </w:r>
      <w:r>
        <w:rPr>
          <w:color w:val="231F20"/>
          <w:spacing w:val="32"/>
        </w:rPr>
        <w:t xml:space="preserve"> </w:t>
      </w:r>
      <w:r>
        <w:rPr>
          <w:color w:val="231F20"/>
          <w:spacing w:val="-2"/>
          <w:w w:val="95"/>
        </w:rPr>
        <w:t>liaisons</w:t>
      </w:r>
    </w:p>
    <w:p w14:paraId="6B7DD358" w14:textId="77777777" w:rsidR="00B76AFF" w:rsidRDefault="00B76AFF">
      <w:pPr>
        <w:pStyle w:val="Corpsdetexte"/>
        <w:spacing w:before="4"/>
        <w:rPr>
          <w:sz w:val="17"/>
        </w:rPr>
      </w:pPr>
    </w:p>
    <w:p w14:paraId="5521C1F7" w14:textId="51C16CD2" w:rsidR="00B76AFF" w:rsidRDefault="00000000">
      <w:pPr>
        <w:spacing w:before="102"/>
        <w:ind w:right="100"/>
        <w:jc w:val="right"/>
        <w:rPr>
          <w:sz w:val="24"/>
        </w:rPr>
      </w:pPr>
      <w:r>
        <w:rPr>
          <w:color w:val="323031"/>
          <w:spacing w:val="-5"/>
          <w:sz w:val="24"/>
        </w:rPr>
        <w:t>7</w:t>
      </w:r>
      <w:r w:rsidR="00A32540">
        <w:rPr>
          <w:color w:val="323031"/>
          <w:spacing w:val="-5"/>
          <w:sz w:val="24"/>
        </w:rPr>
        <w:t>2</w:t>
      </w:r>
    </w:p>
    <w:p w14:paraId="0B1B0942" w14:textId="77777777" w:rsidR="00B76AFF" w:rsidRDefault="00B76AFF">
      <w:pPr>
        <w:jc w:val="right"/>
        <w:rPr>
          <w:sz w:val="24"/>
        </w:rPr>
        <w:sectPr w:rsidR="00B76AFF">
          <w:pgSz w:w="9350" w:h="12750"/>
          <w:pgMar w:top="920" w:right="1280" w:bottom="420" w:left="1100" w:header="0" w:footer="222" w:gutter="0"/>
          <w:cols w:space="720"/>
        </w:sectPr>
      </w:pPr>
    </w:p>
    <w:p w14:paraId="273EEB5D"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3D82614" w14:textId="77777777" w:rsidR="00B76AFF" w:rsidRDefault="00000000">
      <w:pPr>
        <w:pStyle w:val="Corpsdetexte"/>
        <w:spacing w:before="10"/>
        <w:rPr>
          <w:sz w:val="17"/>
        </w:rPr>
      </w:pPr>
      <w:r>
        <w:pict w14:anchorId="766C55E4">
          <v:shape id="docshape62" o:spid="_x0000_s2148" style="position:absolute;margin-left:69.2pt;margin-top:13.2pt;width:320.35pt;height:.1pt;z-index:-15694848;mso-wrap-distance-left:0;mso-wrap-distance-right:0;mso-position-horizontal-relative:page" coordorigin="1384,264" coordsize="6407,0" path="m7790,264r-6406,e" filled="f" strokecolor="#231f20" strokeweight=".25pt">
            <v:path arrowok="t"/>
            <w10:wrap type="topAndBottom" anchorx="page"/>
          </v:shape>
        </w:pict>
      </w:r>
    </w:p>
    <w:p w14:paraId="06399833" w14:textId="77777777" w:rsidR="00B76AFF" w:rsidRDefault="00B76AFF">
      <w:pPr>
        <w:pStyle w:val="Corpsdetexte"/>
        <w:spacing w:before="7"/>
        <w:rPr>
          <w:sz w:val="7"/>
        </w:rPr>
      </w:pPr>
    </w:p>
    <w:p w14:paraId="6A908237" w14:textId="77777777" w:rsidR="00B76AFF" w:rsidRDefault="00000000">
      <w:pPr>
        <w:pStyle w:val="Corpsdetexte"/>
        <w:spacing w:before="150" w:line="196" w:lineRule="auto"/>
        <w:ind w:left="283" w:right="271"/>
        <w:jc w:val="both"/>
      </w:pPr>
      <w:r>
        <w:rPr>
          <w:color w:val="231F20"/>
        </w:rPr>
        <w:t xml:space="preserve">simples (-), excepté en 4 positions, où ils sont reliés par des </w:t>
      </w:r>
      <w:r>
        <w:rPr>
          <w:color w:val="231F20"/>
          <w:w w:val="90"/>
        </w:rPr>
        <w:t xml:space="preserve">doubles liaisons/liaisons éthyléniques (=) (tétraénoïque). Cet acide </w:t>
      </w:r>
      <w:r>
        <w:rPr>
          <w:color w:val="231F20"/>
        </w:rPr>
        <w:t>eisosatétraénoïque,</w:t>
      </w:r>
      <w:r>
        <w:rPr>
          <w:color w:val="231F20"/>
          <w:spacing w:val="-15"/>
        </w:rPr>
        <w:t xml:space="preserve"> </w:t>
      </w:r>
      <w:r>
        <w:rPr>
          <w:color w:val="231F20"/>
        </w:rPr>
        <w:t>ou</w:t>
      </w:r>
      <w:r>
        <w:rPr>
          <w:color w:val="231F20"/>
          <w:spacing w:val="-15"/>
        </w:rPr>
        <w:t xml:space="preserve"> </w:t>
      </w:r>
      <w:r>
        <w:rPr>
          <w:color w:val="231F20"/>
        </w:rPr>
        <w:t>acide</w:t>
      </w:r>
      <w:r>
        <w:rPr>
          <w:color w:val="231F20"/>
          <w:spacing w:val="-15"/>
        </w:rPr>
        <w:t xml:space="preserve"> </w:t>
      </w:r>
      <w:r>
        <w:rPr>
          <w:color w:val="231F20"/>
        </w:rPr>
        <w:t>arachidonique,</w:t>
      </w:r>
      <w:r>
        <w:rPr>
          <w:color w:val="231F20"/>
          <w:spacing w:val="-15"/>
        </w:rPr>
        <w:t xml:space="preserve"> </w:t>
      </w:r>
      <w:r>
        <w:rPr>
          <w:color w:val="231F20"/>
        </w:rPr>
        <w:t>est</w:t>
      </w:r>
      <w:r>
        <w:rPr>
          <w:color w:val="231F20"/>
          <w:spacing w:val="-14"/>
        </w:rPr>
        <w:t xml:space="preserve"> </w:t>
      </w:r>
      <w:r>
        <w:rPr>
          <w:color w:val="231F20"/>
        </w:rPr>
        <w:t>un</w:t>
      </w:r>
      <w:r>
        <w:rPr>
          <w:color w:val="231F20"/>
          <w:spacing w:val="-15"/>
        </w:rPr>
        <w:t xml:space="preserve"> </w:t>
      </w:r>
      <w:r>
        <w:rPr>
          <w:color w:val="231F20"/>
        </w:rPr>
        <w:t xml:space="preserve">constituant </w:t>
      </w:r>
      <w:r>
        <w:rPr>
          <w:color w:val="231F20"/>
          <w:w w:val="90"/>
        </w:rPr>
        <w:t xml:space="preserve">abondant de la membrane cellulaire. Des enzymes lui associent des substances variées : éthanolamine, glycérol, dopamine*… D'autres </w:t>
      </w:r>
      <w:r>
        <w:rPr>
          <w:color w:val="231F20"/>
          <w:w w:val="95"/>
        </w:rPr>
        <w:t xml:space="preserve">enzymes interviennent qui, sous certaines influences, détachent des membranes cellulaires ces endocannabinoïdes. Ils diffusent </w:t>
      </w:r>
      <w:r>
        <w:rPr>
          <w:color w:val="231F20"/>
          <w:spacing w:val="-2"/>
          <w:w w:val="95"/>
        </w:rPr>
        <w:t>alentour</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peuvent</w:t>
      </w:r>
      <w:r>
        <w:rPr>
          <w:color w:val="231F20"/>
          <w:spacing w:val="-7"/>
          <w:w w:val="95"/>
        </w:rPr>
        <w:t xml:space="preserve"> </w:t>
      </w:r>
      <w:r>
        <w:rPr>
          <w:color w:val="231F20"/>
          <w:spacing w:val="-2"/>
          <w:w w:val="95"/>
        </w:rPr>
        <w:t>alors</w:t>
      </w:r>
      <w:r>
        <w:rPr>
          <w:color w:val="231F20"/>
          <w:spacing w:val="-7"/>
          <w:w w:val="95"/>
        </w:rPr>
        <w:t xml:space="preserve"> </w:t>
      </w:r>
      <w:r>
        <w:rPr>
          <w:color w:val="231F20"/>
          <w:spacing w:val="-2"/>
          <w:w w:val="95"/>
        </w:rPr>
        <w:t>rencontrer</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récepteurs</w:t>
      </w:r>
      <w:r>
        <w:rPr>
          <w:color w:val="231F20"/>
          <w:spacing w:val="-7"/>
          <w:w w:val="95"/>
        </w:rPr>
        <w:t xml:space="preserve"> </w:t>
      </w:r>
      <w:r>
        <w:rPr>
          <w:color w:val="231F20"/>
          <w:spacing w:val="-2"/>
          <w:w w:val="95"/>
        </w:rPr>
        <w:t xml:space="preserve">cannabinoïdes </w:t>
      </w:r>
      <w:r>
        <w:rPr>
          <w:color w:val="231F20"/>
          <w:position w:val="1"/>
        </w:rPr>
        <w:t>(CB</w:t>
      </w:r>
      <w:r>
        <w:rPr>
          <w:color w:val="231F20"/>
          <w:sz w:val="15"/>
        </w:rPr>
        <w:t>1</w:t>
      </w:r>
      <w:r>
        <w:rPr>
          <w:color w:val="231F20"/>
          <w:spacing w:val="1"/>
          <w:sz w:val="15"/>
        </w:rPr>
        <w:t xml:space="preserve"> </w:t>
      </w:r>
      <w:r>
        <w:rPr>
          <w:color w:val="231F20"/>
          <w:position w:val="1"/>
        </w:rPr>
        <w:t>ou</w:t>
      </w:r>
      <w:r>
        <w:rPr>
          <w:color w:val="231F20"/>
          <w:spacing w:val="-15"/>
          <w:position w:val="1"/>
        </w:rPr>
        <w:t xml:space="preserve"> </w:t>
      </w:r>
      <w:r>
        <w:rPr>
          <w:color w:val="231F20"/>
          <w:position w:val="1"/>
        </w:rPr>
        <w:t>CB</w:t>
      </w:r>
      <w:r>
        <w:rPr>
          <w:color w:val="231F20"/>
          <w:sz w:val="15"/>
        </w:rPr>
        <w:t>2</w:t>
      </w:r>
      <w:r>
        <w:rPr>
          <w:color w:val="231F20"/>
          <w:position w:val="1"/>
        </w:rPr>
        <w:t>)</w:t>
      </w:r>
      <w:r>
        <w:rPr>
          <w:color w:val="231F20"/>
          <w:spacing w:val="-15"/>
          <w:position w:val="1"/>
        </w:rPr>
        <w:t xml:space="preserve"> </w:t>
      </w:r>
      <w:r>
        <w:rPr>
          <w:color w:val="231F20"/>
          <w:position w:val="1"/>
        </w:rPr>
        <w:t>qu'ils</w:t>
      </w:r>
      <w:r>
        <w:rPr>
          <w:color w:val="231F20"/>
          <w:spacing w:val="-15"/>
          <w:position w:val="1"/>
        </w:rPr>
        <w:t xml:space="preserve"> </w:t>
      </w:r>
      <w:r>
        <w:rPr>
          <w:color w:val="231F20"/>
          <w:position w:val="1"/>
        </w:rPr>
        <w:t>stimulent.</w:t>
      </w:r>
    </w:p>
    <w:p w14:paraId="44E05FD5" w14:textId="77777777" w:rsidR="00B76AFF" w:rsidRDefault="00000000">
      <w:pPr>
        <w:pStyle w:val="Corpsdetexte"/>
        <w:spacing w:before="9" w:line="196" w:lineRule="auto"/>
        <w:ind w:left="283" w:right="271"/>
        <w:jc w:val="both"/>
      </w:pPr>
      <w:r>
        <w:rPr>
          <w:color w:val="231F20"/>
        </w:rPr>
        <w:t xml:space="preserve">Ces récepteurs sont présents sur les boutons synaptiques de </w:t>
      </w:r>
      <w:r>
        <w:rPr>
          <w:color w:val="231F20"/>
          <w:w w:val="95"/>
        </w:rPr>
        <w:t>différents</w:t>
      </w:r>
      <w:r>
        <w:rPr>
          <w:color w:val="231F20"/>
          <w:spacing w:val="-9"/>
          <w:w w:val="95"/>
        </w:rPr>
        <w:t xml:space="preserve"> </w:t>
      </w:r>
      <w:r>
        <w:rPr>
          <w:color w:val="231F20"/>
          <w:w w:val="95"/>
        </w:rPr>
        <w:t>types</w:t>
      </w:r>
      <w:r>
        <w:rPr>
          <w:color w:val="231F20"/>
          <w:spacing w:val="-9"/>
          <w:w w:val="95"/>
        </w:rPr>
        <w:t xml:space="preserve"> </w:t>
      </w:r>
      <w:r>
        <w:rPr>
          <w:color w:val="231F20"/>
          <w:w w:val="95"/>
        </w:rPr>
        <w:t>de</w:t>
      </w:r>
      <w:r>
        <w:rPr>
          <w:color w:val="231F20"/>
          <w:spacing w:val="-9"/>
          <w:w w:val="95"/>
        </w:rPr>
        <w:t xml:space="preserve"> </w:t>
      </w:r>
      <w:r>
        <w:rPr>
          <w:color w:val="231F20"/>
          <w:w w:val="95"/>
        </w:rPr>
        <w:t>cellules</w:t>
      </w:r>
      <w:r>
        <w:rPr>
          <w:color w:val="231F20"/>
          <w:spacing w:val="-9"/>
          <w:w w:val="95"/>
        </w:rPr>
        <w:t xml:space="preserve"> </w:t>
      </w:r>
      <w:r>
        <w:rPr>
          <w:color w:val="231F20"/>
          <w:w w:val="95"/>
        </w:rPr>
        <w:t>nerveuses</w:t>
      </w:r>
      <w:r>
        <w:rPr>
          <w:color w:val="231F20"/>
          <w:spacing w:val="-9"/>
          <w:w w:val="95"/>
        </w:rPr>
        <w:t xml:space="preserve"> </w:t>
      </w:r>
      <w:r>
        <w:rPr>
          <w:color w:val="231F20"/>
          <w:w w:val="95"/>
        </w:rPr>
        <w:t>(neurones),</w:t>
      </w:r>
      <w:r>
        <w:rPr>
          <w:color w:val="231F20"/>
          <w:spacing w:val="-9"/>
          <w:w w:val="95"/>
        </w:rPr>
        <w:t xml:space="preserve"> </w:t>
      </w:r>
      <w:r>
        <w:rPr>
          <w:color w:val="231F20"/>
          <w:w w:val="95"/>
        </w:rPr>
        <w:t>qui</w:t>
      </w:r>
      <w:r>
        <w:rPr>
          <w:color w:val="231F20"/>
          <w:spacing w:val="-9"/>
          <w:w w:val="95"/>
        </w:rPr>
        <w:t xml:space="preserve"> </w:t>
      </w:r>
      <w:r>
        <w:rPr>
          <w:color w:val="231F20"/>
          <w:w w:val="95"/>
        </w:rPr>
        <w:t>libèrent</w:t>
      </w:r>
      <w:r>
        <w:rPr>
          <w:color w:val="231F20"/>
          <w:spacing w:val="-9"/>
          <w:w w:val="95"/>
        </w:rPr>
        <w:t xml:space="preserve"> </w:t>
      </w:r>
      <w:r>
        <w:rPr>
          <w:color w:val="231F20"/>
          <w:w w:val="95"/>
        </w:rPr>
        <w:t>une substance</w:t>
      </w:r>
      <w:r>
        <w:rPr>
          <w:color w:val="231F20"/>
          <w:spacing w:val="-3"/>
          <w:w w:val="95"/>
        </w:rPr>
        <w:t xml:space="preserve"> </w:t>
      </w:r>
      <w:r>
        <w:rPr>
          <w:color w:val="231F20"/>
          <w:w w:val="95"/>
        </w:rPr>
        <w:t>qui</w:t>
      </w:r>
      <w:r>
        <w:rPr>
          <w:color w:val="231F20"/>
          <w:spacing w:val="-3"/>
          <w:w w:val="95"/>
        </w:rPr>
        <w:t xml:space="preserve"> </w:t>
      </w:r>
      <w:r>
        <w:rPr>
          <w:color w:val="231F20"/>
          <w:w w:val="95"/>
        </w:rPr>
        <w:t>est</w:t>
      </w:r>
      <w:r>
        <w:rPr>
          <w:color w:val="231F20"/>
          <w:spacing w:val="-3"/>
          <w:w w:val="95"/>
        </w:rPr>
        <w:t xml:space="preserve"> </w:t>
      </w:r>
      <w:r>
        <w:rPr>
          <w:color w:val="231F20"/>
          <w:w w:val="95"/>
        </w:rPr>
        <w:t>le</w:t>
      </w:r>
      <w:r>
        <w:rPr>
          <w:color w:val="231F20"/>
          <w:spacing w:val="-3"/>
          <w:w w:val="95"/>
        </w:rPr>
        <w:t xml:space="preserve"> </w:t>
      </w:r>
      <w:r>
        <w:rPr>
          <w:color w:val="231F20"/>
          <w:w w:val="95"/>
        </w:rPr>
        <w:t>médiateur</w:t>
      </w:r>
      <w:r>
        <w:rPr>
          <w:color w:val="231F20"/>
          <w:spacing w:val="-3"/>
          <w:w w:val="95"/>
        </w:rPr>
        <w:t xml:space="preserve"> </w:t>
      </w:r>
      <w:r>
        <w:rPr>
          <w:color w:val="231F20"/>
          <w:w w:val="95"/>
        </w:rPr>
        <w:t>de</w:t>
      </w:r>
      <w:r>
        <w:rPr>
          <w:color w:val="231F20"/>
          <w:spacing w:val="-3"/>
          <w:w w:val="95"/>
        </w:rPr>
        <w:t xml:space="preserve"> </w:t>
      </w:r>
      <w:r>
        <w:rPr>
          <w:color w:val="231F20"/>
          <w:w w:val="95"/>
        </w:rPr>
        <w:t>la</w:t>
      </w:r>
      <w:r>
        <w:rPr>
          <w:color w:val="231F20"/>
          <w:spacing w:val="-3"/>
          <w:w w:val="95"/>
        </w:rPr>
        <w:t xml:space="preserve"> </w:t>
      </w:r>
      <w:r>
        <w:rPr>
          <w:color w:val="231F20"/>
          <w:w w:val="95"/>
        </w:rPr>
        <w:t>communication,</w:t>
      </w:r>
      <w:r>
        <w:rPr>
          <w:color w:val="231F20"/>
          <w:spacing w:val="-3"/>
          <w:w w:val="95"/>
        </w:rPr>
        <w:t xml:space="preserve"> </w:t>
      </w:r>
      <w:r>
        <w:rPr>
          <w:color w:val="231F20"/>
          <w:w w:val="95"/>
        </w:rPr>
        <w:t>du</w:t>
      </w:r>
      <w:r>
        <w:rPr>
          <w:color w:val="231F20"/>
          <w:spacing w:val="-3"/>
          <w:w w:val="95"/>
        </w:rPr>
        <w:t xml:space="preserve"> </w:t>
      </w:r>
      <w:r>
        <w:rPr>
          <w:color w:val="231F20"/>
          <w:w w:val="95"/>
        </w:rPr>
        <w:t xml:space="preserve">dialogue </w:t>
      </w:r>
      <w:r>
        <w:rPr>
          <w:color w:val="231F20"/>
        </w:rPr>
        <w:t>entre les neurones qui participent à une chaîne fonctionnelle ou</w:t>
      </w:r>
      <w:r>
        <w:rPr>
          <w:color w:val="231F20"/>
          <w:spacing w:val="-1"/>
        </w:rPr>
        <w:t xml:space="preserve"> </w:t>
      </w:r>
      <w:r>
        <w:rPr>
          <w:color w:val="231F20"/>
        </w:rPr>
        <w:t>à</w:t>
      </w:r>
      <w:r>
        <w:rPr>
          <w:color w:val="231F20"/>
          <w:spacing w:val="-1"/>
        </w:rPr>
        <w:t xml:space="preserve"> </w:t>
      </w:r>
      <w:r>
        <w:rPr>
          <w:color w:val="231F20"/>
        </w:rPr>
        <w:t>un</w:t>
      </w:r>
      <w:r>
        <w:rPr>
          <w:color w:val="231F20"/>
          <w:spacing w:val="-1"/>
        </w:rPr>
        <w:t xml:space="preserve"> </w:t>
      </w:r>
      <w:r>
        <w:rPr>
          <w:color w:val="231F20"/>
        </w:rPr>
        <w:t>réseau.</w:t>
      </w:r>
      <w:r>
        <w:rPr>
          <w:color w:val="231F20"/>
          <w:spacing w:val="-1"/>
        </w:rPr>
        <w:t xml:space="preserve"> </w:t>
      </w:r>
      <w:r>
        <w:rPr>
          <w:color w:val="231F20"/>
        </w:rPr>
        <w:t>L'intensité</w:t>
      </w:r>
      <w:r>
        <w:rPr>
          <w:color w:val="231F20"/>
          <w:spacing w:val="-1"/>
        </w:rPr>
        <w:t xml:space="preserve"> </w:t>
      </w:r>
      <w:r>
        <w:rPr>
          <w:color w:val="231F20"/>
        </w:rPr>
        <w:t>de</w:t>
      </w:r>
      <w:r>
        <w:rPr>
          <w:color w:val="231F20"/>
          <w:spacing w:val="-1"/>
        </w:rPr>
        <w:t xml:space="preserve"> </w:t>
      </w:r>
      <w:r>
        <w:rPr>
          <w:color w:val="231F20"/>
        </w:rPr>
        <w:t>la</w:t>
      </w:r>
      <w:r>
        <w:rPr>
          <w:color w:val="231F20"/>
          <w:spacing w:val="-1"/>
        </w:rPr>
        <w:t xml:space="preserve"> </w:t>
      </w:r>
      <w:r>
        <w:rPr>
          <w:color w:val="231F20"/>
        </w:rPr>
        <w:t>libération</w:t>
      </w:r>
      <w:r>
        <w:rPr>
          <w:color w:val="231F20"/>
          <w:spacing w:val="-1"/>
        </w:rPr>
        <w:t xml:space="preserve"> </w:t>
      </w:r>
      <w:r>
        <w:rPr>
          <w:color w:val="231F20"/>
        </w:rPr>
        <w:t>de</w:t>
      </w:r>
      <w:r>
        <w:rPr>
          <w:color w:val="231F20"/>
          <w:spacing w:val="-1"/>
        </w:rPr>
        <w:t xml:space="preserve"> </w:t>
      </w:r>
      <w:r>
        <w:rPr>
          <w:color w:val="231F20"/>
        </w:rPr>
        <w:t>ce</w:t>
      </w:r>
      <w:r>
        <w:rPr>
          <w:color w:val="231F20"/>
          <w:spacing w:val="-1"/>
        </w:rPr>
        <w:t xml:space="preserve"> </w:t>
      </w:r>
      <w:r>
        <w:rPr>
          <w:color w:val="231F20"/>
        </w:rPr>
        <w:t>médiateur</w:t>
      </w:r>
      <w:r>
        <w:rPr>
          <w:color w:val="231F20"/>
          <w:spacing w:val="-1"/>
        </w:rPr>
        <w:t xml:space="preserve"> </w:t>
      </w:r>
      <w:r>
        <w:rPr>
          <w:color w:val="231F20"/>
        </w:rPr>
        <w:t xml:space="preserve">est </w:t>
      </w:r>
      <w:r>
        <w:rPr>
          <w:color w:val="231F20"/>
          <w:w w:val="90"/>
        </w:rPr>
        <w:t>déterminée</w:t>
      </w:r>
      <w:r>
        <w:rPr>
          <w:color w:val="231F20"/>
          <w:spacing w:val="-4"/>
          <w:w w:val="90"/>
        </w:rPr>
        <w:t xml:space="preserve"> </w:t>
      </w:r>
      <w:r>
        <w:rPr>
          <w:color w:val="231F20"/>
          <w:w w:val="90"/>
        </w:rPr>
        <w:t>par</w:t>
      </w:r>
      <w:r>
        <w:rPr>
          <w:color w:val="231F20"/>
          <w:spacing w:val="-4"/>
          <w:w w:val="90"/>
        </w:rPr>
        <w:t xml:space="preserve"> </w:t>
      </w:r>
      <w:r>
        <w:rPr>
          <w:color w:val="231F20"/>
          <w:w w:val="90"/>
        </w:rPr>
        <w:t>l'activité</w:t>
      </w:r>
      <w:r>
        <w:rPr>
          <w:color w:val="231F20"/>
          <w:spacing w:val="-4"/>
          <w:w w:val="90"/>
        </w:rPr>
        <w:t xml:space="preserve"> </w:t>
      </w:r>
      <w:r>
        <w:rPr>
          <w:color w:val="231F20"/>
          <w:w w:val="90"/>
        </w:rPr>
        <w:t>électrique</w:t>
      </w:r>
      <w:r>
        <w:rPr>
          <w:color w:val="231F20"/>
          <w:spacing w:val="-4"/>
          <w:w w:val="90"/>
        </w:rPr>
        <w:t xml:space="preserve"> </w:t>
      </w:r>
      <w:r>
        <w:rPr>
          <w:color w:val="231F20"/>
          <w:w w:val="90"/>
        </w:rPr>
        <w:t>du</w:t>
      </w:r>
      <w:r>
        <w:rPr>
          <w:color w:val="231F20"/>
          <w:spacing w:val="-4"/>
          <w:w w:val="90"/>
        </w:rPr>
        <w:t xml:space="preserve"> </w:t>
      </w:r>
      <w:r>
        <w:rPr>
          <w:color w:val="231F20"/>
          <w:w w:val="90"/>
        </w:rPr>
        <w:t>neurone</w:t>
      </w:r>
      <w:r>
        <w:rPr>
          <w:color w:val="231F20"/>
          <w:spacing w:val="-4"/>
          <w:w w:val="90"/>
        </w:rPr>
        <w:t xml:space="preserve"> </w:t>
      </w:r>
      <w:r>
        <w:rPr>
          <w:color w:val="231F20"/>
          <w:w w:val="90"/>
        </w:rPr>
        <w:t>(i.e.</w:t>
      </w:r>
      <w:r>
        <w:rPr>
          <w:color w:val="231F20"/>
          <w:spacing w:val="-4"/>
          <w:w w:val="90"/>
        </w:rPr>
        <w:t xml:space="preserve"> </w:t>
      </w:r>
      <w:r>
        <w:rPr>
          <w:color w:val="231F20"/>
          <w:w w:val="90"/>
        </w:rPr>
        <w:t>par</w:t>
      </w:r>
      <w:r>
        <w:rPr>
          <w:color w:val="231F20"/>
          <w:spacing w:val="-4"/>
          <w:w w:val="90"/>
        </w:rPr>
        <w:t xml:space="preserve"> </w:t>
      </w:r>
      <w:r>
        <w:rPr>
          <w:color w:val="231F20"/>
          <w:w w:val="90"/>
        </w:rPr>
        <w:t>les</w:t>
      </w:r>
      <w:r>
        <w:rPr>
          <w:color w:val="231F20"/>
          <w:spacing w:val="-4"/>
          <w:w w:val="90"/>
        </w:rPr>
        <w:t xml:space="preserve"> </w:t>
      </w:r>
      <w:r>
        <w:rPr>
          <w:color w:val="231F20"/>
          <w:w w:val="90"/>
        </w:rPr>
        <w:t xml:space="preserve">potentiels </w:t>
      </w:r>
      <w:r>
        <w:rPr>
          <w:color w:val="231F20"/>
          <w:spacing w:val="-2"/>
          <w:w w:val="95"/>
        </w:rPr>
        <w:t>d'action</w:t>
      </w:r>
      <w:r>
        <w:rPr>
          <w:color w:val="231F20"/>
          <w:spacing w:val="-6"/>
          <w:w w:val="95"/>
        </w:rPr>
        <w:t xml:space="preserve"> </w:t>
      </w:r>
      <w:r>
        <w:rPr>
          <w:color w:val="231F20"/>
          <w:spacing w:val="-2"/>
          <w:w w:val="95"/>
        </w:rPr>
        <w:t>qui</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parcourent).</w:t>
      </w:r>
      <w:r>
        <w:rPr>
          <w:color w:val="231F20"/>
          <w:spacing w:val="-6"/>
          <w:w w:val="95"/>
        </w:rPr>
        <w:t xml:space="preserve"> </w:t>
      </w:r>
      <w:r>
        <w:rPr>
          <w:color w:val="231F20"/>
          <w:spacing w:val="-2"/>
          <w:w w:val="95"/>
        </w:rPr>
        <w:t>Pourtant,</w:t>
      </w:r>
      <w:r>
        <w:rPr>
          <w:color w:val="231F20"/>
          <w:spacing w:val="-6"/>
          <w:w w:val="95"/>
        </w:rPr>
        <w:t xml:space="preserve"> </w:t>
      </w:r>
      <w:r>
        <w:rPr>
          <w:color w:val="231F20"/>
          <w:spacing w:val="-2"/>
          <w:w w:val="95"/>
        </w:rPr>
        <w:t>l'intensité</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libération</w:t>
      </w:r>
      <w:r>
        <w:rPr>
          <w:color w:val="231F20"/>
          <w:spacing w:val="-6"/>
          <w:w w:val="95"/>
        </w:rPr>
        <w:t xml:space="preserve"> </w:t>
      </w:r>
      <w:r>
        <w:rPr>
          <w:color w:val="231F20"/>
          <w:spacing w:val="-2"/>
          <w:w w:val="95"/>
        </w:rPr>
        <w:t xml:space="preserve">du </w:t>
      </w:r>
      <w:r>
        <w:rPr>
          <w:color w:val="231F20"/>
          <w:w w:val="95"/>
        </w:rPr>
        <w:t xml:space="preserve">médiateur est repensée/modulée par des influences émanant des </w:t>
      </w:r>
      <w:r>
        <w:rPr>
          <w:color w:val="231F20"/>
          <w:w w:val="90"/>
        </w:rPr>
        <w:t xml:space="preserve">neurones qu'ils stimulent. Si la stimulation est intense, elle suscite la libération d'endocannabinoïdes. Ils diffusent dans le sens opposé à </w:t>
      </w:r>
      <w:r>
        <w:rPr>
          <w:color w:val="231F20"/>
          <w:w w:val="90"/>
          <w:position w:val="1"/>
        </w:rPr>
        <w:t>celui du médiateur et stimulent les récepteurs CB</w:t>
      </w:r>
      <w:r>
        <w:rPr>
          <w:color w:val="231F20"/>
          <w:w w:val="90"/>
          <w:sz w:val="15"/>
        </w:rPr>
        <w:t>1</w:t>
      </w:r>
      <w:r>
        <w:rPr>
          <w:color w:val="231F20"/>
          <w:w w:val="90"/>
          <w:position w:val="1"/>
        </w:rPr>
        <w:t xml:space="preserve">* portés par leurs </w:t>
      </w:r>
      <w:r>
        <w:rPr>
          <w:color w:val="231F20"/>
          <w:w w:val="95"/>
        </w:rPr>
        <w:t>boutons</w:t>
      </w:r>
      <w:r>
        <w:rPr>
          <w:color w:val="231F20"/>
          <w:spacing w:val="-11"/>
          <w:w w:val="95"/>
        </w:rPr>
        <w:t xml:space="preserve"> </w:t>
      </w:r>
      <w:r>
        <w:rPr>
          <w:color w:val="231F20"/>
          <w:w w:val="95"/>
        </w:rPr>
        <w:t>synaptiques,</w:t>
      </w:r>
      <w:r>
        <w:rPr>
          <w:color w:val="231F20"/>
          <w:spacing w:val="-11"/>
          <w:w w:val="95"/>
        </w:rPr>
        <w:t xml:space="preserve"> </w:t>
      </w:r>
      <w:r>
        <w:rPr>
          <w:color w:val="231F20"/>
          <w:w w:val="95"/>
        </w:rPr>
        <w:t>ce</w:t>
      </w:r>
      <w:r>
        <w:rPr>
          <w:color w:val="231F20"/>
          <w:spacing w:val="-11"/>
          <w:w w:val="95"/>
        </w:rPr>
        <w:t xml:space="preserve"> </w:t>
      </w:r>
      <w:r>
        <w:rPr>
          <w:color w:val="231F20"/>
          <w:w w:val="95"/>
        </w:rPr>
        <w:t>qui</w:t>
      </w:r>
      <w:r>
        <w:rPr>
          <w:color w:val="231F20"/>
          <w:spacing w:val="-11"/>
          <w:w w:val="95"/>
        </w:rPr>
        <w:t xml:space="preserve"> </w:t>
      </w:r>
      <w:r>
        <w:rPr>
          <w:color w:val="231F20"/>
          <w:w w:val="95"/>
        </w:rPr>
        <w:t>réduit</w:t>
      </w:r>
      <w:r>
        <w:rPr>
          <w:color w:val="231F20"/>
          <w:spacing w:val="-11"/>
          <w:w w:val="95"/>
        </w:rPr>
        <w:t xml:space="preserve"> </w:t>
      </w:r>
      <w:r>
        <w:rPr>
          <w:color w:val="231F20"/>
          <w:w w:val="95"/>
        </w:rPr>
        <w:t>la</w:t>
      </w:r>
      <w:r>
        <w:rPr>
          <w:color w:val="231F20"/>
          <w:spacing w:val="-11"/>
          <w:w w:val="95"/>
        </w:rPr>
        <w:t xml:space="preserve"> </w:t>
      </w:r>
      <w:r>
        <w:rPr>
          <w:color w:val="231F20"/>
          <w:w w:val="95"/>
        </w:rPr>
        <w:t>libération</w:t>
      </w:r>
      <w:r>
        <w:rPr>
          <w:color w:val="231F20"/>
          <w:spacing w:val="-11"/>
          <w:w w:val="95"/>
        </w:rPr>
        <w:t xml:space="preserve"> </w:t>
      </w:r>
      <w:r>
        <w:rPr>
          <w:color w:val="231F20"/>
          <w:w w:val="95"/>
        </w:rPr>
        <w:t>du</w:t>
      </w:r>
      <w:r>
        <w:rPr>
          <w:color w:val="231F20"/>
          <w:spacing w:val="-11"/>
          <w:w w:val="95"/>
        </w:rPr>
        <w:t xml:space="preserve"> </w:t>
      </w:r>
      <w:r>
        <w:rPr>
          <w:color w:val="231F20"/>
          <w:w w:val="95"/>
        </w:rPr>
        <w:t>médiateur.</w:t>
      </w:r>
      <w:r>
        <w:rPr>
          <w:color w:val="231F20"/>
          <w:spacing w:val="-11"/>
          <w:w w:val="95"/>
        </w:rPr>
        <w:t xml:space="preserve"> </w:t>
      </w:r>
      <w:r>
        <w:rPr>
          <w:color w:val="231F20"/>
          <w:w w:val="95"/>
        </w:rPr>
        <w:t xml:space="preserve">Les </w:t>
      </w:r>
      <w:r>
        <w:rPr>
          <w:color w:val="231F20"/>
          <w:spacing w:val="-2"/>
          <w:w w:val="95"/>
        </w:rPr>
        <w:t>endocannabinoïdes</w:t>
      </w:r>
      <w:r>
        <w:rPr>
          <w:color w:val="231F20"/>
          <w:spacing w:val="-4"/>
          <w:w w:val="95"/>
        </w:rPr>
        <w:t xml:space="preserve"> </w:t>
      </w:r>
      <w:r>
        <w:rPr>
          <w:color w:val="231F20"/>
          <w:spacing w:val="-2"/>
          <w:w w:val="95"/>
        </w:rPr>
        <w:t>participent</w:t>
      </w:r>
      <w:r>
        <w:rPr>
          <w:color w:val="231F20"/>
          <w:spacing w:val="-4"/>
          <w:w w:val="95"/>
        </w:rPr>
        <w:t xml:space="preserve"> </w:t>
      </w:r>
      <w:r>
        <w:rPr>
          <w:color w:val="231F20"/>
          <w:spacing w:val="-2"/>
          <w:w w:val="95"/>
        </w:rPr>
        <w:t>ainsi</w:t>
      </w:r>
      <w:r>
        <w:rPr>
          <w:color w:val="231F20"/>
          <w:spacing w:val="-4"/>
          <w:w w:val="95"/>
        </w:rPr>
        <w:t xml:space="preserve"> </w:t>
      </w:r>
      <w:r>
        <w:rPr>
          <w:color w:val="231F20"/>
          <w:spacing w:val="-2"/>
          <w:w w:val="95"/>
        </w:rPr>
        <w:t>à</w:t>
      </w:r>
      <w:r>
        <w:rPr>
          <w:color w:val="231F20"/>
          <w:spacing w:val="-4"/>
          <w:w w:val="95"/>
        </w:rPr>
        <w:t xml:space="preserve"> </w:t>
      </w:r>
      <w:r>
        <w:rPr>
          <w:color w:val="231F20"/>
          <w:spacing w:val="-2"/>
          <w:w w:val="95"/>
        </w:rPr>
        <w:t>une</w:t>
      </w:r>
      <w:r>
        <w:rPr>
          <w:color w:val="231F20"/>
          <w:spacing w:val="-4"/>
          <w:w w:val="95"/>
        </w:rPr>
        <w:t xml:space="preserve"> </w:t>
      </w:r>
      <w:r>
        <w:rPr>
          <w:color w:val="231F20"/>
          <w:spacing w:val="-2"/>
          <w:w w:val="95"/>
        </w:rPr>
        <w:t>régulation</w:t>
      </w:r>
      <w:r>
        <w:rPr>
          <w:color w:val="231F20"/>
          <w:spacing w:val="-4"/>
          <w:w w:val="95"/>
        </w:rPr>
        <w:t xml:space="preserve"> </w:t>
      </w:r>
      <w:r>
        <w:rPr>
          <w:color w:val="231F20"/>
          <w:spacing w:val="-2"/>
          <w:w w:val="95"/>
        </w:rPr>
        <w:t>fine,</w:t>
      </w:r>
      <w:r>
        <w:rPr>
          <w:color w:val="231F20"/>
          <w:spacing w:val="-4"/>
          <w:w w:val="95"/>
        </w:rPr>
        <w:t xml:space="preserve"> </w:t>
      </w:r>
      <w:r>
        <w:rPr>
          <w:color w:val="231F20"/>
          <w:spacing w:val="-2"/>
          <w:w w:val="95"/>
        </w:rPr>
        <w:t xml:space="preserve">subtile, </w:t>
      </w:r>
      <w:r>
        <w:rPr>
          <w:color w:val="231F20"/>
          <w:w w:val="90"/>
        </w:rPr>
        <w:t xml:space="preserve">d'un certain nombre de communications inter-neuronales. Cela est clairement établi pour la libération de glutamate*, d'acétylcholine*, </w:t>
      </w:r>
      <w:r>
        <w:rPr>
          <w:color w:val="231F20"/>
          <w:w w:val="95"/>
        </w:rPr>
        <w:t>d'acide Gamma-amino-butyrique (GABA*)…</w:t>
      </w:r>
    </w:p>
    <w:p w14:paraId="6EC93EC6" w14:textId="77777777" w:rsidR="00B76AFF" w:rsidRDefault="00000000">
      <w:pPr>
        <w:pStyle w:val="Corpsdetexte"/>
        <w:spacing w:before="17" w:line="196" w:lineRule="auto"/>
        <w:ind w:left="283" w:right="271"/>
        <w:jc w:val="both"/>
      </w:pPr>
      <w:r>
        <w:rPr>
          <w:color w:val="231F20"/>
          <w:spacing w:val="-2"/>
          <w:w w:val="95"/>
        </w:rPr>
        <w:t>L'effet</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endocannabinoïdes</w:t>
      </w:r>
      <w:r>
        <w:rPr>
          <w:color w:val="231F20"/>
          <w:spacing w:val="-5"/>
          <w:w w:val="95"/>
        </w:rPr>
        <w:t xml:space="preserve"> </w:t>
      </w:r>
      <w:r>
        <w:rPr>
          <w:color w:val="231F20"/>
          <w:spacing w:val="-2"/>
          <w:w w:val="95"/>
        </w:rPr>
        <w:t>libérés</w:t>
      </w:r>
      <w:r>
        <w:rPr>
          <w:color w:val="231F20"/>
          <w:spacing w:val="-5"/>
          <w:w w:val="95"/>
        </w:rPr>
        <w:t xml:space="preserve"> </w:t>
      </w:r>
      <w:r>
        <w:rPr>
          <w:color w:val="231F20"/>
          <w:spacing w:val="-2"/>
          <w:w w:val="95"/>
        </w:rPr>
        <w:t>est</w:t>
      </w:r>
      <w:r>
        <w:rPr>
          <w:color w:val="231F20"/>
          <w:spacing w:val="-5"/>
          <w:w w:val="95"/>
        </w:rPr>
        <w:t xml:space="preserve"> </w:t>
      </w:r>
      <w:r>
        <w:rPr>
          <w:color w:val="231F20"/>
          <w:spacing w:val="-2"/>
          <w:w w:val="95"/>
        </w:rPr>
        <w:t>bref</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ils</w:t>
      </w:r>
      <w:r>
        <w:rPr>
          <w:color w:val="231F20"/>
          <w:spacing w:val="-5"/>
          <w:w w:val="95"/>
        </w:rPr>
        <w:t xml:space="preserve"> </w:t>
      </w:r>
      <w:r>
        <w:rPr>
          <w:color w:val="231F20"/>
          <w:spacing w:val="-2"/>
          <w:w w:val="95"/>
        </w:rPr>
        <w:t>sont</w:t>
      </w:r>
      <w:r>
        <w:rPr>
          <w:color w:val="231F20"/>
          <w:spacing w:val="-5"/>
          <w:w w:val="95"/>
        </w:rPr>
        <w:t xml:space="preserve"> </w:t>
      </w:r>
      <w:r>
        <w:rPr>
          <w:color w:val="231F20"/>
          <w:spacing w:val="-2"/>
          <w:w w:val="95"/>
        </w:rPr>
        <w:t xml:space="preserve">rapidement </w:t>
      </w:r>
      <w:r>
        <w:rPr>
          <w:color w:val="231F20"/>
        </w:rPr>
        <w:t>inactivés</w:t>
      </w:r>
      <w:r>
        <w:rPr>
          <w:color w:val="231F20"/>
          <w:spacing w:val="-15"/>
        </w:rPr>
        <w:t xml:space="preserve"> </w:t>
      </w:r>
      <w:r>
        <w:rPr>
          <w:color w:val="231F20"/>
        </w:rPr>
        <w:t>par</w:t>
      </w:r>
      <w:r>
        <w:rPr>
          <w:color w:val="231F20"/>
          <w:spacing w:val="-15"/>
        </w:rPr>
        <w:t xml:space="preserve"> </w:t>
      </w:r>
      <w:r>
        <w:rPr>
          <w:color w:val="231F20"/>
        </w:rPr>
        <w:t>une</w:t>
      </w:r>
      <w:r>
        <w:rPr>
          <w:color w:val="231F20"/>
          <w:spacing w:val="-14"/>
        </w:rPr>
        <w:t xml:space="preserve"> </w:t>
      </w:r>
      <w:r>
        <w:rPr>
          <w:color w:val="231F20"/>
        </w:rPr>
        <w:t>hydrolyse</w:t>
      </w:r>
      <w:r>
        <w:rPr>
          <w:color w:val="231F20"/>
          <w:spacing w:val="-15"/>
        </w:rPr>
        <w:t xml:space="preserve"> </w:t>
      </w:r>
      <w:r>
        <w:rPr>
          <w:color w:val="231F20"/>
        </w:rPr>
        <w:t>enzymatique</w:t>
      </w:r>
      <w:r>
        <w:rPr>
          <w:color w:val="231F20"/>
          <w:spacing w:val="-15"/>
        </w:rPr>
        <w:t xml:space="preserve"> </w:t>
      </w:r>
      <w:r>
        <w:rPr>
          <w:color w:val="231F20"/>
        </w:rPr>
        <w:t>;</w:t>
      </w:r>
      <w:r>
        <w:rPr>
          <w:color w:val="231F20"/>
          <w:spacing w:val="-14"/>
        </w:rPr>
        <w:t xml:space="preserve"> </w:t>
      </w:r>
      <w:r>
        <w:rPr>
          <w:color w:val="231F20"/>
        </w:rPr>
        <w:t>ainsi</w:t>
      </w:r>
      <w:r>
        <w:rPr>
          <w:color w:val="231F20"/>
          <w:spacing w:val="-15"/>
        </w:rPr>
        <w:t xml:space="preserve"> </w:t>
      </w:r>
      <w:r>
        <w:rPr>
          <w:color w:val="231F20"/>
        </w:rPr>
        <w:t>l'anandamide* l'est</w:t>
      </w:r>
      <w:r>
        <w:rPr>
          <w:color w:val="231F20"/>
          <w:spacing w:val="-7"/>
        </w:rPr>
        <w:t xml:space="preserve"> </w:t>
      </w:r>
      <w:r>
        <w:rPr>
          <w:color w:val="231F20"/>
        </w:rPr>
        <w:t>par</w:t>
      </w:r>
      <w:r>
        <w:rPr>
          <w:color w:val="231F20"/>
          <w:spacing w:val="-7"/>
        </w:rPr>
        <w:t xml:space="preserve"> </w:t>
      </w:r>
      <w:r>
        <w:rPr>
          <w:color w:val="231F20"/>
        </w:rPr>
        <w:t>la</w:t>
      </w:r>
      <w:r>
        <w:rPr>
          <w:color w:val="231F20"/>
          <w:spacing w:val="-6"/>
        </w:rPr>
        <w:t xml:space="preserve"> </w:t>
      </w:r>
      <w:r>
        <w:rPr>
          <w:i/>
          <w:color w:val="231F20"/>
        </w:rPr>
        <w:t>FAAH</w:t>
      </w:r>
      <w:r>
        <w:rPr>
          <w:i/>
          <w:color w:val="231F20"/>
          <w:spacing w:val="-7"/>
        </w:rPr>
        <w:t xml:space="preserve"> </w:t>
      </w:r>
      <w:r>
        <w:rPr>
          <w:i/>
          <w:color w:val="231F20"/>
        </w:rPr>
        <w:t>(fatty</w:t>
      </w:r>
      <w:r>
        <w:rPr>
          <w:i/>
          <w:color w:val="231F20"/>
          <w:spacing w:val="-7"/>
        </w:rPr>
        <w:t xml:space="preserve"> </w:t>
      </w:r>
      <w:r>
        <w:rPr>
          <w:i/>
          <w:color w:val="231F20"/>
        </w:rPr>
        <w:t>acid</w:t>
      </w:r>
      <w:r>
        <w:rPr>
          <w:i/>
          <w:color w:val="231F20"/>
          <w:spacing w:val="-7"/>
        </w:rPr>
        <w:t xml:space="preserve"> </w:t>
      </w:r>
      <w:r>
        <w:rPr>
          <w:i/>
          <w:color w:val="231F20"/>
        </w:rPr>
        <w:t>amide</w:t>
      </w:r>
      <w:r>
        <w:rPr>
          <w:i/>
          <w:color w:val="231F20"/>
          <w:spacing w:val="-7"/>
        </w:rPr>
        <w:t xml:space="preserve"> </w:t>
      </w:r>
      <w:r>
        <w:rPr>
          <w:i/>
          <w:color w:val="231F20"/>
        </w:rPr>
        <w:t>hydrolase*)</w:t>
      </w:r>
      <w:r>
        <w:rPr>
          <w:color w:val="231F20"/>
        </w:rPr>
        <w:t>,</w:t>
      </w:r>
      <w:r>
        <w:rPr>
          <w:color w:val="231F20"/>
          <w:spacing w:val="-7"/>
        </w:rPr>
        <w:t xml:space="preserve"> </w:t>
      </w:r>
      <w:r>
        <w:rPr>
          <w:color w:val="231F20"/>
        </w:rPr>
        <w:t>qui</w:t>
      </w:r>
      <w:r>
        <w:rPr>
          <w:color w:val="231F20"/>
          <w:spacing w:val="-7"/>
        </w:rPr>
        <w:t xml:space="preserve"> </w:t>
      </w:r>
      <w:r>
        <w:rPr>
          <w:color w:val="231F20"/>
        </w:rPr>
        <w:t>en</w:t>
      </w:r>
      <w:r>
        <w:rPr>
          <w:color w:val="231F20"/>
          <w:spacing w:val="-7"/>
        </w:rPr>
        <w:t xml:space="preserve"> </w:t>
      </w:r>
      <w:r>
        <w:rPr>
          <w:color w:val="231F20"/>
        </w:rPr>
        <w:t xml:space="preserve">détache </w:t>
      </w:r>
      <w:r>
        <w:rPr>
          <w:color w:val="231F20"/>
          <w:spacing w:val="-2"/>
        </w:rPr>
        <w:t>l'éthanolamine.</w:t>
      </w:r>
    </w:p>
    <w:p w14:paraId="397A2E50" w14:textId="77777777" w:rsidR="00B76AFF" w:rsidRDefault="00000000">
      <w:pPr>
        <w:pStyle w:val="Corpsdetexte"/>
        <w:spacing w:before="1" w:line="196" w:lineRule="auto"/>
        <w:ind w:left="283" w:right="271"/>
        <w:jc w:val="both"/>
      </w:pPr>
      <w:r>
        <w:rPr>
          <w:color w:val="231F20"/>
          <w:w w:val="95"/>
        </w:rPr>
        <w:t>Le</w:t>
      </w:r>
      <w:r>
        <w:rPr>
          <w:color w:val="231F20"/>
          <w:spacing w:val="-5"/>
          <w:w w:val="95"/>
        </w:rPr>
        <w:t xml:space="preserve"> </w:t>
      </w:r>
      <w:r>
        <w:rPr>
          <w:color w:val="231F20"/>
          <w:w w:val="95"/>
        </w:rPr>
        <w:t>THC</w:t>
      </w:r>
      <w:r>
        <w:rPr>
          <w:color w:val="231F20"/>
          <w:spacing w:val="-5"/>
          <w:w w:val="95"/>
        </w:rPr>
        <w:t xml:space="preserve"> </w:t>
      </w:r>
      <w:r>
        <w:rPr>
          <w:color w:val="231F20"/>
          <w:w w:val="95"/>
        </w:rPr>
        <w:t>caricature</w:t>
      </w:r>
      <w:r>
        <w:rPr>
          <w:color w:val="231F20"/>
          <w:spacing w:val="-5"/>
          <w:w w:val="95"/>
        </w:rPr>
        <w:t xml:space="preserve"> </w:t>
      </w:r>
      <w:r>
        <w:rPr>
          <w:color w:val="231F20"/>
          <w:w w:val="95"/>
        </w:rPr>
        <w:t>l'action</w:t>
      </w:r>
      <w:r>
        <w:rPr>
          <w:color w:val="231F20"/>
          <w:spacing w:val="-5"/>
          <w:w w:val="95"/>
        </w:rPr>
        <w:t xml:space="preserve"> </w:t>
      </w:r>
      <w:r>
        <w:rPr>
          <w:color w:val="231F20"/>
          <w:w w:val="95"/>
        </w:rPr>
        <w:t>des</w:t>
      </w:r>
      <w:r>
        <w:rPr>
          <w:color w:val="231F20"/>
          <w:spacing w:val="-5"/>
          <w:w w:val="95"/>
        </w:rPr>
        <w:t xml:space="preserve"> </w:t>
      </w:r>
      <w:r>
        <w:rPr>
          <w:color w:val="231F20"/>
          <w:w w:val="95"/>
        </w:rPr>
        <w:t>endocannabinoïdes</w:t>
      </w:r>
      <w:r>
        <w:rPr>
          <w:color w:val="231F20"/>
          <w:spacing w:val="-5"/>
          <w:w w:val="95"/>
        </w:rPr>
        <w:t xml:space="preserve"> </w:t>
      </w:r>
      <w:r>
        <w:rPr>
          <w:color w:val="231F20"/>
          <w:w w:val="95"/>
        </w:rPr>
        <w:t>en</w:t>
      </w:r>
      <w:r>
        <w:rPr>
          <w:color w:val="231F20"/>
          <w:spacing w:val="-5"/>
          <w:w w:val="95"/>
        </w:rPr>
        <w:t xml:space="preserve"> </w:t>
      </w:r>
      <w:r>
        <w:rPr>
          <w:color w:val="231F20"/>
          <w:w w:val="95"/>
        </w:rPr>
        <w:t xml:space="preserve">s'imposant </w:t>
      </w:r>
      <w:r>
        <w:rPr>
          <w:color w:val="231F20"/>
          <w:spacing w:val="-2"/>
        </w:rPr>
        <w:t>partout</w:t>
      </w:r>
      <w:r>
        <w:rPr>
          <w:color w:val="231F20"/>
          <w:spacing w:val="-12"/>
        </w:rPr>
        <w:t xml:space="preserve"> </w:t>
      </w:r>
      <w:r>
        <w:rPr>
          <w:color w:val="231F20"/>
          <w:spacing w:val="-2"/>
        </w:rPr>
        <w:t>à</w:t>
      </w:r>
      <w:r>
        <w:rPr>
          <w:color w:val="231F20"/>
          <w:spacing w:val="-12"/>
        </w:rPr>
        <w:t xml:space="preserve"> </w:t>
      </w:r>
      <w:r>
        <w:rPr>
          <w:color w:val="231F20"/>
          <w:spacing w:val="-2"/>
        </w:rPr>
        <w:t>la</w:t>
      </w:r>
      <w:r>
        <w:rPr>
          <w:color w:val="231F20"/>
          <w:spacing w:val="-12"/>
        </w:rPr>
        <w:t xml:space="preserve"> </w:t>
      </w:r>
      <w:r>
        <w:rPr>
          <w:color w:val="231F20"/>
          <w:spacing w:val="-2"/>
        </w:rPr>
        <w:t>fois,</w:t>
      </w:r>
      <w:r>
        <w:rPr>
          <w:color w:val="231F20"/>
          <w:spacing w:val="-12"/>
        </w:rPr>
        <w:t xml:space="preserve"> </w:t>
      </w:r>
      <w:r>
        <w:rPr>
          <w:color w:val="231F20"/>
          <w:spacing w:val="-2"/>
        </w:rPr>
        <w:t>intensément,</w:t>
      </w:r>
      <w:r>
        <w:rPr>
          <w:color w:val="231F20"/>
          <w:spacing w:val="-12"/>
        </w:rPr>
        <w:t xml:space="preserve"> </w:t>
      </w:r>
      <w:r>
        <w:rPr>
          <w:color w:val="231F20"/>
          <w:spacing w:val="-2"/>
        </w:rPr>
        <w:t>durablement.</w:t>
      </w:r>
      <w:r>
        <w:rPr>
          <w:color w:val="231F20"/>
          <w:spacing w:val="-12"/>
        </w:rPr>
        <w:t xml:space="preserve"> </w:t>
      </w:r>
      <w:r>
        <w:rPr>
          <w:color w:val="231F20"/>
          <w:spacing w:val="-2"/>
        </w:rPr>
        <w:t>Durablement</w:t>
      </w:r>
      <w:r>
        <w:rPr>
          <w:color w:val="231F20"/>
          <w:spacing w:val="-12"/>
        </w:rPr>
        <w:t xml:space="preserve"> </w:t>
      </w:r>
      <w:r>
        <w:rPr>
          <w:color w:val="231F20"/>
          <w:spacing w:val="-2"/>
        </w:rPr>
        <w:t>car</w:t>
      </w:r>
      <w:r>
        <w:rPr>
          <w:color w:val="231F20"/>
          <w:spacing w:val="-12"/>
        </w:rPr>
        <w:t xml:space="preserve"> </w:t>
      </w:r>
      <w:r>
        <w:rPr>
          <w:color w:val="231F20"/>
          <w:spacing w:val="-2"/>
        </w:rPr>
        <w:t xml:space="preserve">il </w:t>
      </w:r>
      <w:r>
        <w:rPr>
          <w:color w:val="231F20"/>
        </w:rPr>
        <w:t>n'existe</w:t>
      </w:r>
      <w:r>
        <w:rPr>
          <w:color w:val="231F20"/>
          <w:spacing w:val="-14"/>
        </w:rPr>
        <w:t xml:space="preserve"> </w:t>
      </w:r>
      <w:r>
        <w:rPr>
          <w:color w:val="231F20"/>
        </w:rPr>
        <w:t>pas</w:t>
      </w:r>
      <w:r>
        <w:rPr>
          <w:color w:val="231F20"/>
          <w:spacing w:val="-14"/>
        </w:rPr>
        <w:t xml:space="preserve"> </w:t>
      </w:r>
      <w:r>
        <w:rPr>
          <w:color w:val="231F20"/>
        </w:rPr>
        <w:t>de</w:t>
      </w:r>
      <w:r>
        <w:rPr>
          <w:color w:val="231F20"/>
          <w:spacing w:val="-14"/>
        </w:rPr>
        <w:t xml:space="preserve"> </w:t>
      </w:r>
      <w:r>
        <w:rPr>
          <w:color w:val="231F20"/>
        </w:rPr>
        <w:t>système</w:t>
      </w:r>
      <w:r>
        <w:rPr>
          <w:color w:val="231F20"/>
          <w:spacing w:val="-14"/>
        </w:rPr>
        <w:t xml:space="preserve"> </w:t>
      </w:r>
      <w:r>
        <w:rPr>
          <w:color w:val="231F20"/>
        </w:rPr>
        <w:t>de</w:t>
      </w:r>
      <w:r>
        <w:rPr>
          <w:color w:val="231F20"/>
          <w:spacing w:val="-14"/>
        </w:rPr>
        <w:t xml:space="preserve"> </w:t>
      </w:r>
      <w:r>
        <w:rPr>
          <w:color w:val="231F20"/>
        </w:rPr>
        <w:t>capture</w:t>
      </w:r>
      <w:r>
        <w:rPr>
          <w:color w:val="231F20"/>
          <w:spacing w:val="-14"/>
        </w:rPr>
        <w:t xml:space="preserve"> </w:t>
      </w:r>
      <w:r>
        <w:rPr>
          <w:color w:val="231F20"/>
        </w:rPr>
        <w:t>ni</w:t>
      </w:r>
      <w:r>
        <w:rPr>
          <w:color w:val="231F20"/>
          <w:spacing w:val="-14"/>
        </w:rPr>
        <w:t xml:space="preserve"> </w:t>
      </w:r>
      <w:r>
        <w:rPr>
          <w:color w:val="231F20"/>
        </w:rPr>
        <w:t>d'inactivation</w:t>
      </w:r>
      <w:r>
        <w:rPr>
          <w:color w:val="231F20"/>
          <w:spacing w:val="-14"/>
        </w:rPr>
        <w:t xml:space="preserve"> </w:t>
      </w:r>
      <w:r>
        <w:rPr>
          <w:color w:val="231F20"/>
        </w:rPr>
        <w:t>du</w:t>
      </w:r>
      <w:r>
        <w:rPr>
          <w:color w:val="231F20"/>
          <w:spacing w:val="-14"/>
        </w:rPr>
        <w:t xml:space="preserve"> </w:t>
      </w:r>
      <w:r>
        <w:rPr>
          <w:color w:val="231F20"/>
        </w:rPr>
        <w:t>THC,</w:t>
      </w:r>
      <w:r>
        <w:rPr>
          <w:color w:val="231F20"/>
          <w:spacing w:val="-14"/>
        </w:rPr>
        <w:t xml:space="preserve"> </w:t>
      </w:r>
      <w:r>
        <w:rPr>
          <w:color w:val="231F20"/>
        </w:rPr>
        <w:t xml:space="preserve">et </w:t>
      </w:r>
      <w:r>
        <w:rPr>
          <w:color w:val="231F20"/>
          <w:w w:val="90"/>
        </w:rPr>
        <w:t>parce</w:t>
      </w:r>
      <w:r>
        <w:rPr>
          <w:color w:val="231F20"/>
          <w:spacing w:val="-4"/>
          <w:w w:val="90"/>
        </w:rPr>
        <w:t xml:space="preserve"> </w:t>
      </w:r>
      <w:r>
        <w:rPr>
          <w:color w:val="231F20"/>
          <w:w w:val="90"/>
        </w:rPr>
        <w:t>qu'il</w:t>
      </w:r>
      <w:r>
        <w:rPr>
          <w:color w:val="231F20"/>
          <w:spacing w:val="-4"/>
          <w:w w:val="90"/>
        </w:rPr>
        <w:t xml:space="preserve"> </w:t>
      </w:r>
      <w:r>
        <w:rPr>
          <w:color w:val="231F20"/>
          <w:w w:val="90"/>
        </w:rPr>
        <w:t>se</w:t>
      </w:r>
      <w:r>
        <w:rPr>
          <w:color w:val="231F20"/>
          <w:spacing w:val="-4"/>
          <w:w w:val="90"/>
        </w:rPr>
        <w:t xml:space="preserve"> </w:t>
      </w:r>
      <w:r>
        <w:rPr>
          <w:color w:val="231F20"/>
          <w:w w:val="90"/>
        </w:rPr>
        <w:t>stocke</w:t>
      </w:r>
      <w:r>
        <w:rPr>
          <w:color w:val="231F20"/>
          <w:spacing w:val="-4"/>
          <w:w w:val="90"/>
        </w:rPr>
        <w:t xml:space="preserve"> </w:t>
      </w:r>
      <w:r>
        <w:rPr>
          <w:color w:val="231F20"/>
          <w:w w:val="90"/>
        </w:rPr>
        <w:t>par</w:t>
      </w:r>
      <w:r>
        <w:rPr>
          <w:color w:val="231F20"/>
          <w:spacing w:val="-3"/>
          <w:w w:val="90"/>
        </w:rPr>
        <w:t xml:space="preserve"> </w:t>
      </w:r>
      <w:r>
        <w:rPr>
          <w:color w:val="231F20"/>
          <w:w w:val="90"/>
        </w:rPr>
        <w:t>dissolution</w:t>
      </w:r>
      <w:r>
        <w:rPr>
          <w:color w:val="231F20"/>
          <w:spacing w:val="-4"/>
          <w:w w:val="90"/>
        </w:rPr>
        <w:t xml:space="preserve"> </w:t>
      </w:r>
      <w:r>
        <w:rPr>
          <w:color w:val="231F20"/>
          <w:w w:val="90"/>
        </w:rPr>
        <w:t>dans</w:t>
      </w:r>
      <w:r>
        <w:rPr>
          <w:color w:val="231F20"/>
          <w:spacing w:val="-4"/>
          <w:w w:val="90"/>
        </w:rPr>
        <w:t xml:space="preserve"> </w:t>
      </w:r>
      <w:r>
        <w:rPr>
          <w:color w:val="231F20"/>
          <w:w w:val="90"/>
        </w:rPr>
        <w:t>les</w:t>
      </w:r>
      <w:r>
        <w:rPr>
          <w:color w:val="231F20"/>
          <w:spacing w:val="-4"/>
          <w:w w:val="90"/>
        </w:rPr>
        <w:t xml:space="preserve"> </w:t>
      </w:r>
      <w:r>
        <w:rPr>
          <w:color w:val="231F20"/>
          <w:w w:val="90"/>
        </w:rPr>
        <w:t>lipides</w:t>
      </w:r>
      <w:r>
        <w:rPr>
          <w:color w:val="231F20"/>
          <w:spacing w:val="-4"/>
          <w:w w:val="90"/>
        </w:rPr>
        <w:t xml:space="preserve"> </w:t>
      </w:r>
      <w:r>
        <w:rPr>
          <w:color w:val="231F20"/>
          <w:w w:val="90"/>
        </w:rPr>
        <w:t>cérébraux.</w:t>
      </w:r>
      <w:r>
        <w:rPr>
          <w:color w:val="231F20"/>
          <w:spacing w:val="-3"/>
          <w:w w:val="90"/>
        </w:rPr>
        <w:t xml:space="preserve"> </w:t>
      </w:r>
      <w:r>
        <w:rPr>
          <w:color w:val="231F20"/>
          <w:w w:val="90"/>
        </w:rPr>
        <w:t>Il</w:t>
      </w:r>
      <w:r>
        <w:rPr>
          <w:color w:val="231F20"/>
          <w:spacing w:val="-4"/>
          <w:w w:val="90"/>
        </w:rPr>
        <w:t xml:space="preserve"> s'en</w:t>
      </w:r>
    </w:p>
    <w:p w14:paraId="1F4F7A9F" w14:textId="77777777" w:rsidR="00B76AFF" w:rsidRDefault="00B76AFF">
      <w:pPr>
        <w:pStyle w:val="Corpsdetexte"/>
        <w:spacing w:before="5"/>
        <w:rPr>
          <w:sz w:val="18"/>
        </w:rPr>
      </w:pPr>
    </w:p>
    <w:p w14:paraId="471FEB25" w14:textId="72CFC334" w:rsidR="00B76AFF" w:rsidRDefault="00000000">
      <w:pPr>
        <w:spacing w:before="103"/>
        <w:ind w:left="284"/>
        <w:rPr>
          <w:sz w:val="24"/>
        </w:rPr>
      </w:pPr>
      <w:r>
        <w:rPr>
          <w:color w:val="323031"/>
          <w:spacing w:val="-5"/>
          <w:sz w:val="24"/>
        </w:rPr>
        <w:t>7</w:t>
      </w:r>
      <w:r w:rsidR="00532ED8">
        <w:rPr>
          <w:color w:val="323031"/>
          <w:spacing w:val="-5"/>
          <w:sz w:val="24"/>
        </w:rPr>
        <w:t>3</w:t>
      </w:r>
    </w:p>
    <w:p w14:paraId="2E8CCBED" w14:textId="77777777" w:rsidR="00B76AFF" w:rsidRDefault="00B76AFF">
      <w:pPr>
        <w:rPr>
          <w:sz w:val="24"/>
        </w:rPr>
        <w:sectPr w:rsidR="00B76AFF">
          <w:pgSz w:w="9350" w:h="12750"/>
          <w:pgMar w:top="920" w:right="1280" w:bottom="420" w:left="1100" w:header="0" w:footer="222" w:gutter="0"/>
          <w:cols w:space="720"/>
        </w:sectPr>
      </w:pPr>
    </w:p>
    <w:p w14:paraId="6A7802A2" w14:textId="77777777" w:rsidR="00B76AFF" w:rsidRDefault="00000000">
      <w:pPr>
        <w:spacing w:before="97"/>
        <w:ind w:right="100"/>
        <w:jc w:val="right"/>
        <w:rPr>
          <w:sz w:val="20"/>
        </w:rPr>
      </w:pPr>
      <w:bookmarkStart w:id="156" w:name="Epigénétique"/>
      <w:bookmarkStart w:id="157" w:name="Escalade"/>
      <w:bookmarkStart w:id="158" w:name="_bookmark53"/>
      <w:bookmarkEnd w:id="156"/>
      <w:bookmarkEnd w:id="157"/>
      <w:bookmarkEnd w:id="158"/>
      <w:r>
        <w:rPr>
          <w:color w:val="323031"/>
          <w:spacing w:val="-2"/>
          <w:sz w:val="20"/>
        </w:rPr>
        <w:lastRenderedPageBreak/>
        <w:t>ÉPIGÉNÉTIQUE</w:t>
      </w:r>
    </w:p>
    <w:p w14:paraId="190A0241" w14:textId="77777777" w:rsidR="00B76AFF" w:rsidRDefault="00000000">
      <w:pPr>
        <w:pStyle w:val="Corpsdetexte"/>
        <w:spacing w:before="4"/>
        <w:rPr>
          <w:sz w:val="17"/>
        </w:rPr>
      </w:pPr>
      <w:r>
        <w:pict w14:anchorId="3527F40E">
          <v:shape id="docshape63" o:spid="_x0000_s2147" style="position:absolute;margin-left:77.7pt;margin-top:12.9pt;width:320.35pt;height:.1pt;z-index:-15694336;mso-wrap-distance-left:0;mso-wrap-distance-right:0;mso-position-horizontal-relative:page" coordorigin="1554,258" coordsize="6407,0" path="m7960,258r-6406,e" filled="f" strokecolor="#231f20" strokeweight=".25pt">
            <v:path arrowok="t"/>
            <w10:wrap type="topAndBottom" anchorx="page"/>
          </v:shape>
        </w:pict>
      </w:r>
    </w:p>
    <w:p w14:paraId="300545B1" w14:textId="77777777" w:rsidR="00B76AFF" w:rsidRDefault="00B76AFF">
      <w:pPr>
        <w:pStyle w:val="Corpsdetexte"/>
        <w:spacing w:before="3"/>
        <w:rPr>
          <w:sz w:val="18"/>
        </w:rPr>
      </w:pPr>
    </w:p>
    <w:p w14:paraId="554F551E" w14:textId="77777777" w:rsidR="00B76AFF" w:rsidRDefault="00000000">
      <w:pPr>
        <w:pStyle w:val="Corpsdetexte"/>
        <w:spacing w:before="1" w:line="199" w:lineRule="auto"/>
        <w:ind w:left="453" w:right="101"/>
        <w:jc w:val="both"/>
      </w:pPr>
      <w:r>
        <w:rPr>
          <w:color w:val="231F20"/>
          <w:w w:val="95"/>
        </w:rPr>
        <w:t>libérera</w:t>
      </w:r>
      <w:r>
        <w:rPr>
          <w:color w:val="231F20"/>
          <w:spacing w:val="-1"/>
          <w:w w:val="95"/>
        </w:rPr>
        <w:t xml:space="preserve"> </w:t>
      </w:r>
      <w:r>
        <w:rPr>
          <w:color w:val="231F20"/>
          <w:w w:val="95"/>
        </w:rPr>
        <w:t>ultérieurement</w:t>
      </w:r>
      <w:r>
        <w:rPr>
          <w:color w:val="231F20"/>
          <w:spacing w:val="-1"/>
          <w:w w:val="95"/>
        </w:rPr>
        <w:t xml:space="preserve"> </w:t>
      </w:r>
      <w:r>
        <w:rPr>
          <w:color w:val="231F20"/>
          <w:w w:val="95"/>
        </w:rPr>
        <w:t>au</w:t>
      </w:r>
      <w:r>
        <w:rPr>
          <w:color w:val="231F20"/>
          <w:spacing w:val="-1"/>
          <w:w w:val="95"/>
        </w:rPr>
        <w:t xml:space="preserve"> </w:t>
      </w:r>
      <w:r>
        <w:rPr>
          <w:color w:val="231F20"/>
          <w:w w:val="95"/>
        </w:rPr>
        <w:t>très</w:t>
      </w:r>
      <w:r>
        <w:rPr>
          <w:color w:val="231F20"/>
          <w:spacing w:val="-1"/>
          <w:w w:val="95"/>
        </w:rPr>
        <w:t xml:space="preserve"> </w:t>
      </w:r>
      <w:r>
        <w:rPr>
          <w:color w:val="231F20"/>
          <w:w w:val="95"/>
        </w:rPr>
        <w:t>long</w:t>
      </w:r>
      <w:r>
        <w:rPr>
          <w:color w:val="231F20"/>
          <w:spacing w:val="-1"/>
          <w:w w:val="95"/>
        </w:rPr>
        <w:t xml:space="preserve"> </w:t>
      </w:r>
      <w:r>
        <w:rPr>
          <w:color w:val="231F20"/>
          <w:w w:val="95"/>
        </w:rPr>
        <w:t>cours</w:t>
      </w:r>
      <w:r>
        <w:rPr>
          <w:color w:val="231F20"/>
          <w:spacing w:val="-1"/>
          <w:w w:val="95"/>
        </w:rPr>
        <w:t xml:space="preserve"> </w:t>
      </w:r>
      <w:r>
        <w:rPr>
          <w:color w:val="231F20"/>
          <w:w w:val="95"/>
        </w:rPr>
        <w:t>et,</w:t>
      </w:r>
      <w:r>
        <w:rPr>
          <w:color w:val="231F20"/>
          <w:spacing w:val="-1"/>
          <w:w w:val="95"/>
        </w:rPr>
        <w:t xml:space="preserve"> </w:t>
      </w:r>
      <w:r>
        <w:rPr>
          <w:color w:val="231F20"/>
          <w:w w:val="95"/>
        </w:rPr>
        <w:t>ainsi,</w:t>
      </w:r>
      <w:r>
        <w:rPr>
          <w:color w:val="231F20"/>
          <w:spacing w:val="-1"/>
          <w:w w:val="95"/>
        </w:rPr>
        <w:t xml:space="preserve"> </w:t>
      </w:r>
      <w:r>
        <w:rPr>
          <w:color w:val="231F20"/>
          <w:w w:val="95"/>
        </w:rPr>
        <w:t>stimulera</w:t>
      </w:r>
      <w:r>
        <w:rPr>
          <w:color w:val="231F20"/>
          <w:spacing w:val="-1"/>
          <w:w w:val="95"/>
        </w:rPr>
        <w:t xml:space="preserve"> </w:t>
      </w:r>
      <w:r>
        <w:rPr>
          <w:color w:val="231F20"/>
          <w:w w:val="95"/>
        </w:rPr>
        <w:t xml:space="preserve">très </w:t>
      </w:r>
      <w:r>
        <w:rPr>
          <w:color w:val="231F20"/>
          <w:spacing w:val="-2"/>
          <w:position w:val="1"/>
        </w:rPr>
        <w:t>longtemps</w:t>
      </w:r>
      <w:r>
        <w:rPr>
          <w:color w:val="231F20"/>
          <w:spacing w:val="-9"/>
          <w:position w:val="1"/>
        </w:rPr>
        <w:t xml:space="preserve"> </w:t>
      </w:r>
      <w:r>
        <w:rPr>
          <w:color w:val="231F20"/>
          <w:spacing w:val="-2"/>
          <w:position w:val="1"/>
        </w:rPr>
        <w:t>les</w:t>
      </w:r>
      <w:r>
        <w:rPr>
          <w:color w:val="231F20"/>
          <w:spacing w:val="-9"/>
          <w:position w:val="1"/>
        </w:rPr>
        <w:t xml:space="preserve"> </w:t>
      </w:r>
      <w:r>
        <w:rPr>
          <w:color w:val="231F20"/>
          <w:spacing w:val="-2"/>
          <w:position w:val="1"/>
        </w:rPr>
        <w:t>récepteurs</w:t>
      </w:r>
      <w:r>
        <w:rPr>
          <w:color w:val="231F20"/>
          <w:spacing w:val="-9"/>
          <w:position w:val="1"/>
        </w:rPr>
        <w:t xml:space="preserve"> </w:t>
      </w:r>
      <w:r>
        <w:rPr>
          <w:color w:val="231F20"/>
          <w:spacing w:val="-2"/>
          <w:position w:val="1"/>
        </w:rPr>
        <w:t>CB</w:t>
      </w:r>
      <w:r>
        <w:rPr>
          <w:color w:val="231F20"/>
          <w:spacing w:val="-2"/>
          <w:sz w:val="15"/>
        </w:rPr>
        <w:t>1</w:t>
      </w:r>
      <w:r>
        <w:rPr>
          <w:color w:val="231F20"/>
          <w:spacing w:val="-2"/>
          <w:position w:val="1"/>
        </w:rPr>
        <w:t>*,</w:t>
      </w:r>
      <w:r>
        <w:rPr>
          <w:color w:val="231F20"/>
          <w:spacing w:val="-9"/>
          <w:position w:val="1"/>
        </w:rPr>
        <w:t xml:space="preserve"> </w:t>
      </w:r>
      <w:r>
        <w:rPr>
          <w:color w:val="231F20"/>
          <w:spacing w:val="-2"/>
          <w:position w:val="1"/>
        </w:rPr>
        <w:t>d'une</w:t>
      </w:r>
      <w:r>
        <w:rPr>
          <w:color w:val="231F20"/>
          <w:spacing w:val="-9"/>
          <w:position w:val="1"/>
        </w:rPr>
        <w:t xml:space="preserve"> </w:t>
      </w:r>
      <w:r>
        <w:rPr>
          <w:color w:val="231F20"/>
          <w:spacing w:val="-2"/>
          <w:position w:val="1"/>
        </w:rPr>
        <w:t>façon</w:t>
      </w:r>
      <w:r>
        <w:rPr>
          <w:color w:val="231F20"/>
          <w:spacing w:val="-9"/>
          <w:position w:val="1"/>
        </w:rPr>
        <w:t xml:space="preserve"> </w:t>
      </w:r>
      <w:r>
        <w:rPr>
          <w:color w:val="231F20"/>
          <w:spacing w:val="-2"/>
          <w:position w:val="1"/>
        </w:rPr>
        <w:t>toute</w:t>
      </w:r>
      <w:r>
        <w:rPr>
          <w:color w:val="231F20"/>
          <w:spacing w:val="-9"/>
          <w:position w:val="1"/>
        </w:rPr>
        <w:t xml:space="preserve"> </w:t>
      </w:r>
      <w:r>
        <w:rPr>
          <w:color w:val="231F20"/>
          <w:spacing w:val="-2"/>
          <w:position w:val="1"/>
        </w:rPr>
        <w:t xml:space="preserve">indépendante </w:t>
      </w:r>
      <w:r>
        <w:rPr>
          <w:color w:val="231F20"/>
        </w:rPr>
        <w:t xml:space="preserve">du niveau de transmission neuronale. Les principaux </w:t>
      </w:r>
      <w:r>
        <w:rPr>
          <w:color w:val="231F20"/>
          <w:spacing w:val="-2"/>
          <w:w w:val="95"/>
        </w:rPr>
        <w:t xml:space="preserve">endocannabinoïdes sont l'anandamide*, le diarachidonoyglycérol </w:t>
      </w:r>
      <w:r>
        <w:rPr>
          <w:color w:val="231F20"/>
          <w:w w:val="90"/>
        </w:rPr>
        <w:t>(DAG</w:t>
      </w:r>
      <w:r>
        <w:rPr>
          <w:color w:val="231F20"/>
          <w:spacing w:val="-8"/>
          <w:w w:val="90"/>
        </w:rPr>
        <w:t xml:space="preserve"> </w:t>
      </w:r>
      <w:r>
        <w:rPr>
          <w:color w:val="231F20"/>
          <w:w w:val="90"/>
        </w:rPr>
        <w:t>)*</w:t>
      </w:r>
      <w:r>
        <w:rPr>
          <w:color w:val="231F20"/>
          <w:spacing w:val="-8"/>
          <w:w w:val="90"/>
        </w:rPr>
        <w:t xml:space="preserve"> </w:t>
      </w:r>
      <w:r>
        <w:rPr>
          <w:color w:val="231F20"/>
          <w:w w:val="90"/>
        </w:rPr>
        <w:t>;</w:t>
      </w:r>
      <w:r>
        <w:rPr>
          <w:color w:val="231F20"/>
          <w:spacing w:val="-8"/>
          <w:w w:val="90"/>
        </w:rPr>
        <w:t xml:space="preserve"> </w:t>
      </w:r>
      <w:r>
        <w:rPr>
          <w:color w:val="231F20"/>
          <w:w w:val="90"/>
        </w:rPr>
        <w:t>le</w:t>
      </w:r>
      <w:r>
        <w:rPr>
          <w:color w:val="231F20"/>
          <w:spacing w:val="-8"/>
          <w:w w:val="90"/>
        </w:rPr>
        <w:t xml:space="preserve"> </w:t>
      </w:r>
      <w:r>
        <w:rPr>
          <w:color w:val="231F20"/>
          <w:w w:val="90"/>
        </w:rPr>
        <w:t>noladin</w:t>
      </w:r>
      <w:r>
        <w:rPr>
          <w:color w:val="231F20"/>
          <w:spacing w:val="-8"/>
          <w:w w:val="90"/>
        </w:rPr>
        <w:t xml:space="preserve"> </w:t>
      </w:r>
      <w:r>
        <w:rPr>
          <w:color w:val="231F20"/>
          <w:w w:val="90"/>
        </w:rPr>
        <w:t>ether*</w:t>
      </w:r>
      <w:r>
        <w:rPr>
          <w:color w:val="231F20"/>
          <w:spacing w:val="-8"/>
          <w:w w:val="90"/>
        </w:rPr>
        <w:t xml:space="preserve"> </w:t>
      </w:r>
      <w:r>
        <w:rPr>
          <w:color w:val="231F20"/>
          <w:w w:val="90"/>
        </w:rPr>
        <w:t>;</w:t>
      </w:r>
      <w:r>
        <w:rPr>
          <w:color w:val="231F20"/>
          <w:spacing w:val="-8"/>
          <w:w w:val="90"/>
        </w:rPr>
        <w:t xml:space="preserve"> </w:t>
      </w:r>
      <w:r>
        <w:rPr>
          <w:color w:val="231F20"/>
          <w:w w:val="90"/>
        </w:rPr>
        <w:t>la</w:t>
      </w:r>
      <w:r>
        <w:rPr>
          <w:color w:val="231F20"/>
          <w:spacing w:val="-8"/>
          <w:w w:val="90"/>
        </w:rPr>
        <w:t xml:space="preserve"> </w:t>
      </w:r>
      <w:r>
        <w:rPr>
          <w:color w:val="231F20"/>
          <w:w w:val="90"/>
        </w:rPr>
        <w:t>N</w:t>
      </w:r>
      <w:r>
        <w:rPr>
          <w:color w:val="231F20"/>
          <w:spacing w:val="-8"/>
          <w:w w:val="90"/>
        </w:rPr>
        <w:t xml:space="preserve"> </w:t>
      </w:r>
      <w:r>
        <w:rPr>
          <w:color w:val="231F20"/>
          <w:w w:val="90"/>
        </w:rPr>
        <w:t>arachidonoyl</w:t>
      </w:r>
      <w:r>
        <w:rPr>
          <w:color w:val="231F20"/>
          <w:spacing w:val="-8"/>
          <w:w w:val="90"/>
        </w:rPr>
        <w:t xml:space="preserve"> </w:t>
      </w:r>
      <w:r>
        <w:rPr>
          <w:color w:val="231F20"/>
          <w:w w:val="90"/>
        </w:rPr>
        <w:t>dopamine</w:t>
      </w:r>
      <w:r>
        <w:rPr>
          <w:color w:val="231F20"/>
          <w:spacing w:val="-8"/>
          <w:w w:val="90"/>
        </w:rPr>
        <w:t xml:space="preserve"> </w:t>
      </w:r>
      <w:r>
        <w:rPr>
          <w:color w:val="231F20"/>
          <w:w w:val="90"/>
        </w:rPr>
        <w:t>(NADA)*</w:t>
      </w:r>
      <w:r>
        <w:rPr>
          <w:color w:val="231F20"/>
          <w:spacing w:val="-8"/>
          <w:w w:val="90"/>
        </w:rPr>
        <w:t xml:space="preserve"> </w:t>
      </w:r>
      <w:r>
        <w:rPr>
          <w:color w:val="231F20"/>
          <w:w w:val="90"/>
        </w:rPr>
        <w:t xml:space="preserve">; </w:t>
      </w:r>
      <w:r>
        <w:rPr>
          <w:color w:val="231F20"/>
        </w:rPr>
        <w:t>la virodhamine*…</w:t>
      </w:r>
    </w:p>
    <w:p w14:paraId="5F81341E" w14:textId="77777777" w:rsidR="00B76AFF" w:rsidRDefault="00000000">
      <w:pPr>
        <w:pStyle w:val="Titre3"/>
        <w:spacing w:before="235"/>
      </w:pPr>
      <w:r>
        <w:rPr>
          <w:color w:val="231F20"/>
          <w:spacing w:val="-2"/>
        </w:rPr>
        <w:t>Épigénétique</w:t>
      </w:r>
    </w:p>
    <w:p w14:paraId="7AB94307" w14:textId="77777777" w:rsidR="00B76AFF" w:rsidRDefault="00000000">
      <w:pPr>
        <w:pStyle w:val="Corpsdetexte"/>
        <w:spacing w:before="97" w:line="199" w:lineRule="auto"/>
        <w:ind w:left="453" w:right="101"/>
        <w:jc w:val="both"/>
        <w:rPr>
          <w:i/>
        </w:rPr>
      </w:pPr>
      <w:r>
        <w:rPr>
          <w:color w:val="231F20"/>
        </w:rPr>
        <w:t xml:space="preserve">Des données récentes établissent l'existence de modifications </w:t>
      </w:r>
      <w:r>
        <w:rPr>
          <w:color w:val="231F20"/>
          <w:spacing w:val="-2"/>
          <w:w w:val="90"/>
        </w:rPr>
        <w:t xml:space="preserve">épigénétiques centrales et périphériques chez des individus (humains </w:t>
      </w:r>
      <w:r>
        <w:rPr>
          <w:color w:val="231F20"/>
          <w:w w:val="95"/>
        </w:rPr>
        <w:t>et</w:t>
      </w:r>
      <w:r>
        <w:rPr>
          <w:color w:val="231F20"/>
          <w:spacing w:val="-8"/>
          <w:w w:val="95"/>
        </w:rPr>
        <w:t xml:space="preserve"> </w:t>
      </w:r>
      <w:r>
        <w:rPr>
          <w:color w:val="231F20"/>
          <w:w w:val="95"/>
        </w:rPr>
        <w:t>animaux</w:t>
      </w:r>
      <w:r>
        <w:rPr>
          <w:color w:val="231F20"/>
          <w:spacing w:val="-8"/>
          <w:w w:val="95"/>
        </w:rPr>
        <w:t xml:space="preserve"> </w:t>
      </w:r>
      <w:r>
        <w:rPr>
          <w:color w:val="231F20"/>
          <w:w w:val="95"/>
        </w:rPr>
        <w:t>d'expérience)</w:t>
      </w:r>
      <w:r>
        <w:rPr>
          <w:color w:val="231F20"/>
          <w:spacing w:val="-8"/>
          <w:w w:val="95"/>
        </w:rPr>
        <w:t xml:space="preserve"> </w:t>
      </w:r>
      <w:r>
        <w:rPr>
          <w:color w:val="231F20"/>
          <w:w w:val="95"/>
        </w:rPr>
        <w:t>exposés</w:t>
      </w:r>
      <w:r>
        <w:rPr>
          <w:color w:val="231F20"/>
          <w:spacing w:val="-8"/>
          <w:w w:val="95"/>
        </w:rPr>
        <w:t xml:space="preserve"> </w:t>
      </w:r>
      <w:r>
        <w:rPr>
          <w:color w:val="231F20"/>
          <w:w w:val="95"/>
        </w:rPr>
        <w:t>au</w:t>
      </w:r>
      <w:r>
        <w:rPr>
          <w:color w:val="231F20"/>
          <w:spacing w:val="-8"/>
          <w:w w:val="95"/>
        </w:rPr>
        <w:t xml:space="preserve"> </w:t>
      </w:r>
      <w:r>
        <w:rPr>
          <w:color w:val="231F20"/>
          <w:w w:val="95"/>
        </w:rPr>
        <w:t>cannabis.</w:t>
      </w:r>
      <w:r>
        <w:rPr>
          <w:color w:val="231F20"/>
          <w:spacing w:val="-8"/>
          <w:w w:val="95"/>
        </w:rPr>
        <w:t xml:space="preserve"> </w:t>
      </w:r>
      <w:r>
        <w:rPr>
          <w:color w:val="231F20"/>
          <w:w w:val="95"/>
        </w:rPr>
        <w:t>Ces</w:t>
      </w:r>
      <w:r>
        <w:rPr>
          <w:color w:val="231F20"/>
          <w:spacing w:val="-8"/>
          <w:w w:val="95"/>
        </w:rPr>
        <w:t xml:space="preserve"> </w:t>
      </w:r>
      <w:r>
        <w:rPr>
          <w:color w:val="231F20"/>
          <w:w w:val="95"/>
        </w:rPr>
        <w:t xml:space="preserve">modifications </w:t>
      </w:r>
      <w:r>
        <w:rPr>
          <w:color w:val="231F20"/>
          <w:spacing w:val="-4"/>
          <w:w w:val="95"/>
        </w:rPr>
        <w:t xml:space="preserve">épigénétiques correspondent à des modifications chromosomiques </w:t>
      </w:r>
      <w:r>
        <w:rPr>
          <w:color w:val="231F20"/>
          <w:w w:val="95"/>
        </w:rPr>
        <w:t>qui</w:t>
      </w:r>
      <w:r>
        <w:rPr>
          <w:color w:val="231F20"/>
          <w:spacing w:val="-3"/>
          <w:w w:val="95"/>
        </w:rPr>
        <w:t xml:space="preserve"> </w:t>
      </w:r>
      <w:r>
        <w:rPr>
          <w:color w:val="231F20"/>
          <w:w w:val="95"/>
        </w:rPr>
        <w:t>retentissent</w:t>
      </w:r>
      <w:r>
        <w:rPr>
          <w:color w:val="231F20"/>
          <w:spacing w:val="-3"/>
          <w:w w:val="95"/>
        </w:rPr>
        <w:t xml:space="preserve"> </w:t>
      </w:r>
      <w:r>
        <w:rPr>
          <w:color w:val="231F20"/>
          <w:w w:val="95"/>
        </w:rPr>
        <w:t>sur</w:t>
      </w:r>
      <w:r>
        <w:rPr>
          <w:color w:val="231F20"/>
          <w:spacing w:val="-3"/>
          <w:w w:val="95"/>
        </w:rPr>
        <w:t xml:space="preserve"> </w:t>
      </w:r>
      <w:r>
        <w:rPr>
          <w:color w:val="231F20"/>
          <w:w w:val="95"/>
        </w:rPr>
        <w:t>le</w:t>
      </w:r>
      <w:r>
        <w:rPr>
          <w:color w:val="231F20"/>
          <w:spacing w:val="-3"/>
          <w:w w:val="95"/>
        </w:rPr>
        <w:t xml:space="preserve"> </w:t>
      </w:r>
      <w:r>
        <w:rPr>
          <w:color w:val="231F20"/>
          <w:w w:val="95"/>
        </w:rPr>
        <w:t>phénotype</w:t>
      </w:r>
      <w:r>
        <w:rPr>
          <w:color w:val="231F20"/>
          <w:spacing w:val="-3"/>
          <w:w w:val="95"/>
        </w:rPr>
        <w:t xml:space="preserve"> </w:t>
      </w:r>
      <w:r>
        <w:rPr>
          <w:color w:val="231F20"/>
          <w:w w:val="95"/>
        </w:rPr>
        <w:t>et</w:t>
      </w:r>
      <w:r>
        <w:rPr>
          <w:color w:val="231F20"/>
          <w:spacing w:val="-3"/>
          <w:w w:val="95"/>
        </w:rPr>
        <w:t xml:space="preserve"> </w:t>
      </w:r>
      <w:r>
        <w:rPr>
          <w:color w:val="231F20"/>
          <w:w w:val="95"/>
        </w:rPr>
        <w:t>qui</w:t>
      </w:r>
      <w:r>
        <w:rPr>
          <w:color w:val="231F20"/>
          <w:spacing w:val="-3"/>
          <w:w w:val="95"/>
        </w:rPr>
        <w:t xml:space="preserve"> </w:t>
      </w:r>
      <w:r>
        <w:rPr>
          <w:color w:val="231F20"/>
          <w:w w:val="95"/>
        </w:rPr>
        <w:t>sont</w:t>
      </w:r>
      <w:r>
        <w:rPr>
          <w:color w:val="231F20"/>
          <w:spacing w:val="-3"/>
          <w:w w:val="95"/>
        </w:rPr>
        <w:t xml:space="preserve"> </w:t>
      </w:r>
      <w:r>
        <w:rPr>
          <w:color w:val="231F20"/>
          <w:w w:val="95"/>
        </w:rPr>
        <w:t>héritables.</w:t>
      </w:r>
      <w:r>
        <w:rPr>
          <w:color w:val="231F20"/>
          <w:spacing w:val="-3"/>
          <w:w w:val="95"/>
        </w:rPr>
        <w:t xml:space="preserve"> </w:t>
      </w:r>
      <w:r>
        <w:rPr>
          <w:color w:val="231F20"/>
          <w:w w:val="95"/>
        </w:rPr>
        <w:t>Elles</w:t>
      </w:r>
      <w:r>
        <w:rPr>
          <w:color w:val="231F20"/>
          <w:spacing w:val="-3"/>
          <w:w w:val="95"/>
        </w:rPr>
        <w:t xml:space="preserve"> </w:t>
      </w:r>
      <w:r>
        <w:rPr>
          <w:color w:val="231F20"/>
          <w:w w:val="95"/>
        </w:rPr>
        <w:t>sont à</w:t>
      </w:r>
      <w:r>
        <w:rPr>
          <w:color w:val="231F20"/>
          <w:spacing w:val="-10"/>
          <w:w w:val="95"/>
        </w:rPr>
        <w:t xml:space="preserve"> </w:t>
      </w:r>
      <w:r>
        <w:rPr>
          <w:color w:val="231F20"/>
          <w:w w:val="95"/>
        </w:rPr>
        <w:t>l'origine</w:t>
      </w:r>
      <w:r>
        <w:rPr>
          <w:color w:val="231F20"/>
          <w:spacing w:val="-10"/>
          <w:w w:val="95"/>
        </w:rPr>
        <w:t xml:space="preserve"> </w:t>
      </w:r>
      <w:r>
        <w:rPr>
          <w:color w:val="231F20"/>
          <w:w w:val="95"/>
        </w:rPr>
        <w:t>de</w:t>
      </w:r>
      <w:r>
        <w:rPr>
          <w:color w:val="231F20"/>
          <w:spacing w:val="-10"/>
          <w:w w:val="95"/>
        </w:rPr>
        <w:t xml:space="preserve"> </w:t>
      </w:r>
      <w:r>
        <w:rPr>
          <w:color w:val="231F20"/>
          <w:w w:val="95"/>
        </w:rPr>
        <w:t>modifications</w:t>
      </w:r>
      <w:r>
        <w:rPr>
          <w:color w:val="231F20"/>
          <w:spacing w:val="-10"/>
          <w:w w:val="95"/>
        </w:rPr>
        <w:t xml:space="preserve"> </w:t>
      </w:r>
      <w:r>
        <w:rPr>
          <w:color w:val="231F20"/>
          <w:w w:val="95"/>
        </w:rPr>
        <w:t>fonctionnelles</w:t>
      </w:r>
      <w:r>
        <w:rPr>
          <w:color w:val="231F20"/>
          <w:spacing w:val="-10"/>
          <w:w w:val="95"/>
        </w:rPr>
        <w:t xml:space="preserve"> </w:t>
      </w:r>
      <w:r>
        <w:rPr>
          <w:color w:val="231F20"/>
          <w:w w:val="95"/>
        </w:rPr>
        <w:t>durables,</w:t>
      </w:r>
      <w:r>
        <w:rPr>
          <w:color w:val="231F20"/>
          <w:spacing w:val="-10"/>
          <w:w w:val="95"/>
        </w:rPr>
        <w:t xml:space="preserve"> </w:t>
      </w:r>
      <w:r>
        <w:rPr>
          <w:color w:val="231F20"/>
          <w:w w:val="95"/>
        </w:rPr>
        <w:t>en</w:t>
      </w:r>
      <w:r>
        <w:rPr>
          <w:color w:val="231F20"/>
          <w:spacing w:val="-10"/>
          <w:w w:val="95"/>
        </w:rPr>
        <w:t xml:space="preserve"> </w:t>
      </w:r>
      <w:r>
        <w:rPr>
          <w:color w:val="231F20"/>
          <w:w w:val="95"/>
        </w:rPr>
        <w:t xml:space="preserve">modifiant </w:t>
      </w:r>
      <w:r>
        <w:rPr>
          <w:color w:val="231F20"/>
          <w:spacing w:val="-2"/>
          <w:w w:val="90"/>
        </w:rPr>
        <w:t>l'expression</w:t>
      </w:r>
      <w:r>
        <w:rPr>
          <w:color w:val="231F20"/>
          <w:spacing w:val="-7"/>
          <w:w w:val="90"/>
        </w:rPr>
        <w:t xml:space="preserve"> </w:t>
      </w:r>
      <w:r>
        <w:rPr>
          <w:color w:val="231F20"/>
          <w:spacing w:val="-2"/>
          <w:w w:val="90"/>
        </w:rPr>
        <w:t>des</w:t>
      </w:r>
      <w:r>
        <w:rPr>
          <w:color w:val="231F20"/>
          <w:spacing w:val="-7"/>
          <w:w w:val="90"/>
        </w:rPr>
        <w:t xml:space="preserve"> </w:t>
      </w:r>
      <w:r>
        <w:rPr>
          <w:color w:val="231F20"/>
          <w:spacing w:val="-2"/>
          <w:w w:val="90"/>
        </w:rPr>
        <w:t>gènes,</w:t>
      </w:r>
      <w:r>
        <w:rPr>
          <w:color w:val="231F20"/>
          <w:spacing w:val="-7"/>
          <w:w w:val="90"/>
        </w:rPr>
        <w:t xml:space="preserve"> </w:t>
      </w:r>
      <w:r>
        <w:rPr>
          <w:color w:val="231F20"/>
          <w:spacing w:val="-2"/>
          <w:w w:val="90"/>
        </w:rPr>
        <w:t>sans</w:t>
      </w:r>
      <w:r>
        <w:rPr>
          <w:color w:val="231F20"/>
          <w:spacing w:val="-7"/>
          <w:w w:val="90"/>
        </w:rPr>
        <w:t xml:space="preserve"> </w:t>
      </w:r>
      <w:r>
        <w:rPr>
          <w:color w:val="231F20"/>
          <w:spacing w:val="-2"/>
          <w:w w:val="90"/>
        </w:rPr>
        <w:t>altérer</w:t>
      </w:r>
      <w:r>
        <w:rPr>
          <w:color w:val="231F20"/>
          <w:spacing w:val="-7"/>
          <w:w w:val="90"/>
        </w:rPr>
        <w:t xml:space="preserve"> </w:t>
      </w:r>
      <w:r>
        <w:rPr>
          <w:color w:val="231F20"/>
          <w:spacing w:val="-2"/>
          <w:w w:val="90"/>
        </w:rPr>
        <w:t>cependant</w:t>
      </w:r>
      <w:r>
        <w:rPr>
          <w:color w:val="231F20"/>
          <w:spacing w:val="-7"/>
          <w:w w:val="90"/>
        </w:rPr>
        <w:t xml:space="preserve"> </w:t>
      </w:r>
      <w:r>
        <w:rPr>
          <w:color w:val="231F20"/>
          <w:spacing w:val="-2"/>
          <w:w w:val="90"/>
        </w:rPr>
        <w:t>le</w:t>
      </w:r>
      <w:r>
        <w:rPr>
          <w:color w:val="231F20"/>
          <w:spacing w:val="-6"/>
          <w:w w:val="90"/>
        </w:rPr>
        <w:t xml:space="preserve"> </w:t>
      </w:r>
      <w:r>
        <w:rPr>
          <w:color w:val="231F20"/>
          <w:spacing w:val="-2"/>
          <w:w w:val="90"/>
        </w:rPr>
        <w:t>programme</w:t>
      </w:r>
      <w:r>
        <w:rPr>
          <w:color w:val="231F20"/>
          <w:spacing w:val="-7"/>
          <w:w w:val="90"/>
        </w:rPr>
        <w:t xml:space="preserve"> </w:t>
      </w:r>
      <w:r>
        <w:rPr>
          <w:color w:val="231F20"/>
          <w:spacing w:val="-2"/>
          <w:w w:val="90"/>
        </w:rPr>
        <w:t xml:space="preserve">génétique </w:t>
      </w:r>
      <w:r>
        <w:rPr>
          <w:color w:val="231F20"/>
          <w:w w:val="95"/>
        </w:rPr>
        <w:t>lié</w:t>
      </w:r>
      <w:r>
        <w:rPr>
          <w:color w:val="231F20"/>
          <w:spacing w:val="-2"/>
          <w:w w:val="95"/>
        </w:rPr>
        <w:t xml:space="preserve"> </w:t>
      </w:r>
      <w:r>
        <w:rPr>
          <w:color w:val="231F20"/>
          <w:w w:val="95"/>
        </w:rPr>
        <w:t>aux</w:t>
      </w:r>
      <w:r>
        <w:rPr>
          <w:color w:val="231F20"/>
          <w:spacing w:val="-2"/>
          <w:w w:val="95"/>
        </w:rPr>
        <w:t xml:space="preserve"> </w:t>
      </w:r>
      <w:r>
        <w:rPr>
          <w:color w:val="231F20"/>
          <w:w w:val="95"/>
        </w:rPr>
        <w:t>séquences</w:t>
      </w:r>
      <w:r>
        <w:rPr>
          <w:color w:val="231F20"/>
          <w:spacing w:val="-2"/>
          <w:w w:val="95"/>
        </w:rPr>
        <w:t xml:space="preserve"> </w:t>
      </w:r>
      <w:r>
        <w:rPr>
          <w:color w:val="231F20"/>
          <w:w w:val="95"/>
        </w:rPr>
        <w:t>de</w:t>
      </w:r>
      <w:r>
        <w:rPr>
          <w:color w:val="231F20"/>
          <w:spacing w:val="-2"/>
          <w:w w:val="95"/>
        </w:rPr>
        <w:t xml:space="preserve"> </w:t>
      </w:r>
      <w:r>
        <w:rPr>
          <w:color w:val="231F20"/>
          <w:w w:val="95"/>
        </w:rPr>
        <w:t>l'ADN.</w:t>
      </w:r>
      <w:r>
        <w:rPr>
          <w:color w:val="231F20"/>
          <w:spacing w:val="-2"/>
          <w:w w:val="95"/>
        </w:rPr>
        <w:t xml:space="preserve"> </w:t>
      </w:r>
      <w:r>
        <w:rPr>
          <w:color w:val="231F20"/>
          <w:w w:val="95"/>
        </w:rPr>
        <w:t>Si</w:t>
      </w:r>
      <w:r>
        <w:rPr>
          <w:color w:val="231F20"/>
          <w:spacing w:val="-2"/>
          <w:w w:val="95"/>
        </w:rPr>
        <w:t xml:space="preserve"> </w:t>
      </w:r>
      <w:r>
        <w:rPr>
          <w:color w:val="231F20"/>
          <w:w w:val="95"/>
        </w:rPr>
        <w:t>les</w:t>
      </w:r>
      <w:r>
        <w:rPr>
          <w:color w:val="231F20"/>
          <w:spacing w:val="-2"/>
          <w:w w:val="95"/>
        </w:rPr>
        <w:t xml:space="preserve"> </w:t>
      </w:r>
      <w:r>
        <w:rPr>
          <w:color w:val="231F20"/>
          <w:w w:val="95"/>
        </w:rPr>
        <w:t>enfants</w:t>
      </w:r>
      <w:r>
        <w:rPr>
          <w:color w:val="231F20"/>
          <w:spacing w:val="-2"/>
          <w:w w:val="95"/>
        </w:rPr>
        <w:t xml:space="preserve"> </w:t>
      </w:r>
      <w:r>
        <w:rPr>
          <w:color w:val="231F20"/>
          <w:w w:val="95"/>
        </w:rPr>
        <w:t>des</w:t>
      </w:r>
      <w:r>
        <w:rPr>
          <w:color w:val="231F20"/>
          <w:spacing w:val="-2"/>
          <w:w w:val="95"/>
        </w:rPr>
        <w:t xml:space="preserve"> </w:t>
      </w:r>
      <w:r>
        <w:rPr>
          <w:color w:val="231F20"/>
          <w:w w:val="95"/>
        </w:rPr>
        <w:t>consommateurs</w:t>
      </w:r>
      <w:r>
        <w:rPr>
          <w:color w:val="231F20"/>
          <w:spacing w:val="-2"/>
          <w:w w:val="95"/>
        </w:rPr>
        <w:t xml:space="preserve"> </w:t>
      </w:r>
      <w:r>
        <w:rPr>
          <w:color w:val="231F20"/>
          <w:w w:val="95"/>
        </w:rPr>
        <w:t xml:space="preserve">de </w:t>
      </w:r>
      <w:r>
        <w:rPr>
          <w:color w:val="231F20"/>
          <w:spacing w:val="-2"/>
          <w:w w:val="95"/>
        </w:rPr>
        <w:t>cannabis</w:t>
      </w:r>
      <w:r>
        <w:rPr>
          <w:color w:val="231F20"/>
          <w:spacing w:val="-8"/>
          <w:w w:val="95"/>
        </w:rPr>
        <w:t xml:space="preserve"> </w:t>
      </w:r>
      <w:r>
        <w:rPr>
          <w:color w:val="231F20"/>
          <w:spacing w:val="-2"/>
          <w:w w:val="95"/>
        </w:rPr>
        <w:t>reçoivent</w:t>
      </w:r>
      <w:r>
        <w:rPr>
          <w:color w:val="231F20"/>
          <w:spacing w:val="-8"/>
          <w:w w:val="95"/>
        </w:rPr>
        <w:t xml:space="preserve"> </w:t>
      </w:r>
      <w:r>
        <w:rPr>
          <w:color w:val="231F20"/>
          <w:spacing w:val="-2"/>
          <w:w w:val="95"/>
        </w:rPr>
        <w:t>une</w:t>
      </w:r>
      <w:r>
        <w:rPr>
          <w:color w:val="231F20"/>
          <w:spacing w:val="-8"/>
          <w:w w:val="95"/>
        </w:rPr>
        <w:t xml:space="preserve"> </w:t>
      </w:r>
      <w:r>
        <w:rPr>
          <w:color w:val="231F20"/>
          <w:spacing w:val="-2"/>
          <w:w w:val="95"/>
        </w:rPr>
        <w:t>éducation</w:t>
      </w:r>
      <w:r>
        <w:rPr>
          <w:color w:val="231F20"/>
          <w:spacing w:val="-8"/>
          <w:w w:val="95"/>
        </w:rPr>
        <w:t xml:space="preserve"> </w:t>
      </w:r>
      <w:r>
        <w:rPr>
          <w:color w:val="231F20"/>
          <w:spacing w:val="-2"/>
          <w:w w:val="95"/>
        </w:rPr>
        <w:t>influencée</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le</w:t>
      </w:r>
      <w:r>
        <w:rPr>
          <w:color w:val="231F20"/>
          <w:spacing w:val="-8"/>
          <w:w w:val="95"/>
        </w:rPr>
        <w:t xml:space="preserve"> </w:t>
      </w:r>
      <w:r>
        <w:rPr>
          <w:color w:val="231F20"/>
          <w:spacing w:val="-2"/>
          <w:w w:val="95"/>
        </w:rPr>
        <w:t>comportement de</w:t>
      </w:r>
      <w:r>
        <w:rPr>
          <w:color w:val="231F20"/>
          <w:spacing w:val="-5"/>
          <w:w w:val="95"/>
        </w:rPr>
        <w:t xml:space="preserve"> </w:t>
      </w:r>
      <w:r>
        <w:rPr>
          <w:color w:val="231F20"/>
          <w:spacing w:val="-2"/>
          <w:w w:val="95"/>
        </w:rPr>
        <w:t>leurs</w:t>
      </w:r>
      <w:r>
        <w:rPr>
          <w:color w:val="231F20"/>
          <w:spacing w:val="-5"/>
          <w:w w:val="95"/>
        </w:rPr>
        <w:t xml:space="preserve"> </w:t>
      </w:r>
      <w:r>
        <w:rPr>
          <w:color w:val="231F20"/>
          <w:spacing w:val="-2"/>
          <w:w w:val="95"/>
        </w:rPr>
        <w:t>parents,</w:t>
      </w:r>
      <w:r>
        <w:rPr>
          <w:color w:val="231F20"/>
          <w:spacing w:val="-5"/>
          <w:w w:val="95"/>
        </w:rPr>
        <w:t xml:space="preserve"> </w:t>
      </w:r>
      <w:r>
        <w:rPr>
          <w:color w:val="231F20"/>
          <w:spacing w:val="-2"/>
          <w:w w:val="95"/>
        </w:rPr>
        <w:t>ils</w:t>
      </w:r>
      <w:r>
        <w:rPr>
          <w:color w:val="231F20"/>
          <w:spacing w:val="-5"/>
          <w:w w:val="95"/>
        </w:rPr>
        <w:t xml:space="preserve"> </w:t>
      </w:r>
      <w:r>
        <w:rPr>
          <w:color w:val="231F20"/>
          <w:spacing w:val="-2"/>
          <w:w w:val="95"/>
        </w:rPr>
        <w:t>pourront</w:t>
      </w:r>
      <w:r>
        <w:rPr>
          <w:color w:val="231F20"/>
          <w:spacing w:val="-5"/>
          <w:w w:val="95"/>
        </w:rPr>
        <w:t xml:space="preserve"> </w:t>
      </w:r>
      <w:r>
        <w:rPr>
          <w:color w:val="231F20"/>
          <w:spacing w:val="-2"/>
          <w:w w:val="95"/>
        </w:rPr>
        <w:t>en</w:t>
      </w:r>
      <w:r>
        <w:rPr>
          <w:color w:val="231F20"/>
          <w:spacing w:val="-5"/>
          <w:w w:val="95"/>
        </w:rPr>
        <w:t xml:space="preserve"> </w:t>
      </w:r>
      <w:r>
        <w:rPr>
          <w:color w:val="231F20"/>
          <w:spacing w:val="-2"/>
          <w:w w:val="95"/>
        </w:rPr>
        <w:t>outre</w:t>
      </w:r>
      <w:r>
        <w:rPr>
          <w:color w:val="231F20"/>
          <w:spacing w:val="-5"/>
          <w:w w:val="95"/>
        </w:rPr>
        <w:t xml:space="preserve"> </w:t>
      </w:r>
      <w:r>
        <w:rPr>
          <w:color w:val="231F20"/>
          <w:spacing w:val="-2"/>
          <w:w w:val="95"/>
        </w:rPr>
        <w:t>hériter</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ces</w:t>
      </w:r>
      <w:r>
        <w:rPr>
          <w:color w:val="231F20"/>
          <w:spacing w:val="-5"/>
          <w:w w:val="95"/>
        </w:rPr>
        <w:t xml:space="preserve"> </w:t>
      </w:r>
      <w:r>
        <w:rPr>
          <w:color w:val="231F20"/>
          <w:spacing w:val="-2"/>
          <w:w w:val="95"/>
        </w:rPr>
        <w:t xml:space="preserve">modifications </w:t>
      </w:r>
      <w:r>
        <w:rPr>
          <w:color w:val="231F20"/>
          <w:w w:val="95"/>
        </w:rPr>
        <w:t>épigénétiques,</w:t>
      </w:r>
      <w:r>
        <w:rPr>
          <w:color w:val="231F20"/>
          <w:spacing w:val="-12"/>
          <w:w w:val="95"/>
        </w:rPr>
        <w:t xml:space="preserve"> </w:t>
      </w:r>
      <w:r>
        <w:rPr>
          <w:color w:val="231F20"/>
          <w:w w:val="95"/>
        </w:rPr>
        <w:t>qui</w:t>
      </w:r>
      <w:r>
        <w:rPr>
          <w:color w:val="231F20"/>
          <w:spacing w:val="-12"/>
          <w:w w:val="95"/>
        </w:rPr>
        <w:t xml:space="preserve"> </w:t>
      </w:r>
      <w:r>
        <w:rPr>
          <w:color w:val="231F20"/>
          <w:w w:val="95"/>
        </w:rPr>
        <w:t>retentiront</w:t>
      </w:r>
      <w:r>
        <w:rPr>
          <w:color w:val="231F20"/>
          <w:spacing w:val="-12"/>
          <w:w w:val="95"/>
        </w:rPr>
        <w:t xml:space="preserve"> </w:t>
      </w:r>
      <w:r>
        <w:rPr>
          <w:color w:val="231F20"/>
          <w:w w:val="95"/>
        </w:rPr>
        <w:t>sur</w:t>
      </w:r>
      <w:r>
        <w:rPr>
          <w:color w:val="231F20"/>
          <w:spacing w:val="-11"/>
          <w:w w:val="95"/>
        </w:rPr>
        <w:t xml:space="preserve"> </w:t>
      </w:r>
      <w:r>
        <w:rPr>
          <w:color w:val="231F20"/>
          <w:w w:val="95"/>
        </w:rPr>
        <w:t>l'expression</w:t>
      </w:r>
      <w:r>
        <w:rPr>
          <w:color w:val="231F20"/>
          <w:spacing w:val="-12"/>
          <w:w w:val="95"/>
        </w:rPr>
        <w:t xml:space="preserve"> </w:t>
      </w:r>
      <w:r>
        <w:rPr>
          <w:color w:val="231F20"/>
          <w:w w:val="95"/>
        </w:rPr>
        <w:t>de</w:t>
      </w:r>
      <w:r>
        <w:rPr>
          <w:color w:val="231F20"/>
          <w:spacing w:val="-12"/>
          <w:w w:val="95"/>
        </w:rPr>
        <w:t xml:space="preserve"> </w:t>
      </w:r>
      <w:r>
        <w:rPr>
          <w:color w:val="231F20"/>
          <w:w w:val="95"/>
        </w:rPr>
        <w:t>certains</w:t>
      </w:r>
      <w:r>
        <w:rPr>
          <w:color w:val="231F20"/>
          <w:spacing w:val="-12"/>
          <w:w w:val="95"/>
        </w:rPr>
        <w:t xml:space="preserve"> </w:t>
      </w:r>
      <w:r>
        <w:rPr>
          <w:color w:val="231F20"/>
          <w:w w:val="95"/>
        </w:rPr>
        <w:t>de</w:t>
      </w:r>
      <w:r>
        <w:rPr>
          <w:color w:val="231F20"/>
          <w:spacing w:val="-11"/>
          <w:w w:val="95"/>
        </w:rPr>
        <w:t xml:space="preserve"> </w:t>
      </w:r>
      <w:r>
        <w:rPr>
          <w:color w:val="231F20"/>
          <w:w w:val="95"/>
        </w:rPr>
        <w:t xml:space="preserve">leurs </w:t>
      </w:r>
      <w:r>
        <w:rPr>
          <w:color w:val="231F20"/>
          <w:spacing w:val="-4"/>
          <w:w w:val="90"/>
        </w:rPr>
        <w:t xml:space="preserve">gènes </w:t>
      </w:r>
      <w:r>
        <w:rPr>
          <w:i/>
          <w:color w:val="231F20"/>
          <w:spacing w:val="-4"/>
          <w:w w:val="90"/>
        </w:rPr>
        <w:t xml:space="preserve">(Revue de Szutorisz et Hurd, Biol. Psychiatry </w:t>
      </w:r>
      <w:r>
        <w:rPr>
          <w:color w:val="231F20"/>
          <w:spacing w:val="-4"/>
          <w:w w:val="90"/>
        </w:rPr>
        <w:t xml:space="preserve">2015). Paraphrasant </w:t>
      </w:r>
      <w:r>
        <w:rPr>
          <w:color w:val="231F20"/>
          <w:w w:val="90"/>
        </w:rPr>
        <w:t>la</w:t>
      </w:r>
      <w:r>
        <w:rPr>
          <w:color w:val="231F20"/>
          <w:spacing w:val="-6"/>
          <w:w w:val="90"/>
        </w:rPr>
        <w:t xml:space="preserve"> </w:t>
      </w:r>
      <w:r>
        <w:rPr>
          <w:color w:val="231F20"/>
          <w:w w:val="90"/>
        </w:rPr>
        <w:t>Bible,</w:t>
      </w:r>
      <w:r>
        <w:rPr>
          <w:color w:val="231F20"/>
          <w:spacing w:val="-6"/>
          <w:w w:val="90"/>
        </w:rPr>
        <w:t xml:space="preserve"> </w:t>
      </w:r>
      <w:r>
        <w:rPr>
          <w:color w:val="231F20"/>
          <w:w w:val="90"/>
        </w:rPr>
        <w:t>on</w:t>
      </w:r>
      <w:r>
        <w:rPr>
          <w:color w:val="231F20"/>
          <w:spacing w:val="-6"/>
          <w:w w:val="90"/>
        </w:rPr>
        <w:t xml:space="preserve"> </w:t>
      </w:r>
      <w:r>
        <w:rPr>
          <w:color w:val="231F20"/>
          <w:w w:val="90"/>
        </w:rPr>
        <w:t>pourrait</w:t>
      </w:r>
      <w:r>
        <w:rPr>
          <w:color w:val="231F20"/>
          <w:spacing w:val="-6"/>
          <w:w w:val="90"/>
        </w:rPr>
        <w:t xml:space="preserve"> </w:t>
      </w:r>
      <w:r>
        <w:rPr>
          <w:color w:val="231F20"/>
          <w:w w:val="90"/>
        </w:rPr>
        <w:t>dire</w:t>
      </w:r>
      <w:r>
        <w:rPr>
          <w:color w:val="231F20"/>
          <w:spacing w:val="-6"/>
          <w:w w:val="90"/>
        </w:rPr>
        <w:t xml:space="preserve"> </w:t>
      </w:r>
      <w:r>
        <w:rPr>
          <w:color w:val="231F20"/>
          <w:w w:val="90"/>
        </w:rPr>
        <w:t>:</w:t>
      </w:r>
      <w:r>
        <w:rPr>
          <w:color w:val="231F20"/>
          <w:spacing w:val="-6"/>
          <w:w w:val="90"/>
        </w:rPr>
        <w:t xml:space="preserve"> </w:t>
      </w:r>
      <w:r>
        <w:rPr>
          <w:i/>
          <w:color w:val="231F20"/>
          <w:w w:val="90"/>
        </w:rPr>
        <w:t>Les</w:t>
      </w:r>
      <w:r>
        <w:rPr>
          <w:i/>
          <w:color w:val="231F20"/>
          <w:spacing w:val="-6"/>
          <w:w w:val="90"/>
        </w:rPr>
        <w:t xml:space="preserve"> </w:t>
      </w:r>
      <w:r>
        <w:rPr>
          <w:i/>
          <w:color w:val="231F20"/>
          <w:w w:val="90"/>
        </w:rPr>
        <w:t>parents</w:t>
      </w:r>
      <w:r>
        <w:rPr>
          <w:i/>
          <w:color w:val="231F20"/>
          <w:spacing w:val="-6"/>
          <w:w w:val="90"/>
        </w:rPr>
        <w:t xml:space="preserve"> </w:t>
      </w:r>
      <w:r>
        <w:rPr>
          <w:i/>
          <w:color w:val="231F20"/>
          <w:w w:val="90"/>
        </w:rPr>
        <w:t>ont</w:t>
      </w:r>
      <w:r>
        <w:rPr>
          <w:i/>
          <w:color w:val="231F20"/>
          <w:spacing w:val="-6"/>
          <w:w w:val="90"/>
        </w:rPr>
        <w:t xml:space="preserve"> </w:t>
      </w:r>
      <w:r>
        <w:rPr>
          <w:i/>
          <w:color w:val="231F20"/>
          <w:w w:val="90"/>
        </w:rPr>
        <w:t>fumé</w:t>
      </w:r>
      <w:r>
        <w:rPr>
          <w:i/>
          <w:color w:val="231F20"/>
          <w:spacing w:val="-6"/>
          <w:w w:val="90"/>
        </w:rPr>
        <w:t xml:space="preserve"> </w:t>
      </w:r>
      <w:r>
        <w:rPr>
          <w:i/>
          <w:color w:val="231F20"/>
          <w:w w:val="90"/>
        </w:rPr>
        <w:t>le</w:t>
      </w:r>
      <w:r>
        <w:rPr>
          <w:i/>
          <w:color w:val="231F20"/>
          <w:spacing w:val="-6"/>
          <w:w w:val="90"/>
        </w:rPr>
        <w:t xml:space="preserve"> </w:t>
      </w:r>
      <w:r>
        <w:rPr>
          <w:i/>
          <w:color w:val="231F20"/>
          <w:w w:val="90"/>
        </w:rPr>
        <w:t>cannabis</w:t>
      </w:r>
      <w:r>
        <w:rPr>
          <w:i/>
          <w:color w:val="231F20"/>
          <w:spacing w:val="-6"/>
          <w:w w:val="90"/>
        </w:rPr>
        <w:t xml:space="preserve"> </w:t>
      </w:r>
      <w:r>
        <w:rPr>
          <w:i/>
          <w:color w:val="231F20"/>
          <w:w w:val="90"/>
        </w:rPr>
        <w:t>vert,</w:t>
      </w:r>
      <w:r>
        <w:rPr>
          <w:i/>
          <w:color w:val="231F20"/>
          <w:spacing w:val="-6"/>
          <w:w w:val="90"/>
        </w:rPr>
        <w:t xml:space="preserve"> </w:t>
      </w:r>
      <w:r>
        <w:rPr>
          <w:i/>
          <w:color w:val="231F20"/>
          <w:w w:val="90"/>
        </w:rPr>
        <w:t>ils</w:t>
      </w:r>
      <w:r>
        <w:rPr>
          <w:i/>
          <w:color w:val="231F20"/>
          <w:spacing w:val="-6"/>
          <w:w w:val="90"/>
        </w:rPr>
        <w:t xml:space="preserve"> </w:t>
      </w:r>
      <w:r>
        <w:rPr>
          <w:i/>
          <w:color w:val="231F20"/>
          <w:w w:val="90"/>
        </w:rPr>
        <w:t xml:space="preserve">en </w:t>
      </w:r>
      <w:r>
        <w:rPr>
          <w:i/>
          <w:color w:val="231F20"/>
          <w:w w:val="95"/>
        </w:rPr>
        <w:t>furent</w:t>
      </w:r>
      <w:r>
        <w:rPr>
          <w:i/>
          <w:color w:val="231F20"/>
          <w:spacing w:val="-11"/>
          <w:w w:val="95"/>
        </w:rPr>
        <w:t xml:space="preserve"> </w:t>
      </w:r>
      <w:r>
        <w:rPr>
          <w:i/>
          <w:color w:val="231F20"/>
          <w:w w:val="95"/>
        </w:rPr>
        <w:t>perturbés</w:t>
      </w:r>
      <w:r>
        <w:rPr>
          <w:i/>
          <w:color w:val="231F20"/>
          <w:spacing w:val="-11"/>
          <w:w w:val="95"/>
        </w:rPr>
        <w:t xml:space="preserve"> </w:t>
      </w:r>
      <w:r>
        <w:rPr>
          <w:i/>
          <w:color w:val="231F20"/>
          <w:w w:val="95"/>
        </w:rPr>
        <w:t>et</w:t>
      </w:r>
      <w:r>
        <w:rPr>
          <w:i/>
          <w:color w:val="231F20"/>
          <w:spacing w:val="-11"/>
          <w:w w:val="95"/>
        </w:rPr>
        <w:t xml:space="preserve"> </w:t>
      </w:r>
      <w:r>
        <w:rPr>
          <w:i/>
          <w:color w:val="231F20"/>
          <w:w w:val="95"/>
        </w:rPr>
        <w:t>leurs</w:t>
      </w:r>
      <w:r>
        <w:rPr>
          <w:i/>
          <w:color w:val="231F20"/>
          <w:spacing w:val="-11"/>
          <w:w w:val="95"/>
        </w:rPr>
        <w:t xml:space="preserve"> </w:t>
      </w:r>
      <w:r>
        <w:rPr>
          <w:i/>
          <w:color w:val="231F20"/>
          <w:w w:val="95"/>
        </w:rPr>
        <w:t>enfants</w:t>
      </w:r>
      <w:r>
        <w:rPr>
          <w:i/>
          <w:color w:val="231F20"/>
          <w:spacing w:val="-11"/>
          <w:w w:val="95"/>
        </w:rPr>
        <w:t xml:space="preserve"> </w:t>
      </w:r>
      <w:r>
        <w:rPr>
          <w:i/>
          <w:color w:val="231F20"/>
          <w:w w:val="95"/>
        </w:rPr>
        <w:t>en</w:t>
      </w:r>
      <w:r>
        <w:rPr>
          <w:i/>
          <w:color w:val="231F20"/>
          <w:spacing w:val="-11"/>
          <w:w w:val="95"/>
        </w:rPr>
        <w:t xml:space="preserve"> </w:t>
      </w:r>
      <w:r>
        <w:rPr>
          <w:i/>
          <w:color w:val="231F20"/>
          <w:w w:val="95"/>
        </w:rPr>
        <w:t>ont</w:t>
      </w:r>
      <w:r>
        <w:rPr>
          <w:i/>
          <w:color w:val="231F20"/>
          <w:spacing w:val="-11"/>
          <w:w w:val="95"/>
        </w:rPr>
        <w:t xml:space="preserve"> </w:t>
      </w:r>
      <w:r>
        <w:rPr>
          <w:i/>
          <w:color w:val="231F20"/>
          <w:w w:val="95"/>
        </w:rPr>
        <w:t>eu</w:t>
      </w:r>
      <w:r>
        <w:rPr>
          <w:i/>
          <w:color w:val="231F20"/>
          <w:spacing w:val="-11"/>
          <w:w w:val="95"/>
        </w:rPr>
        <w:t xml:space="preserve"> </w:t>
      </w:r>
      <w:r>
        <w:rPr>
          <w:i/>
          <w:color w:val="231F20"/>
          <w:w w:val="95"/>
        </w:rPr>
        <w:t>les</w:t>
      </w:r>
      <w:r>
        <w:rPr>
          <w:i/>
          <w:color w:val="231F20"/>
          <w:spacing w:val="-11"/>
          <w:w w:val="95"/>
        </w:rPr>
        <w:t xml:space="preserve"> </w:t>
      </w:r>
      <w:r>
        <w:rPr>
          <w:i/>
          <w:color w:val="231F20"/>
          <w:w w:val="95"/>
        </w:rPr>
        <w:t>neurones</w:t>
      </w:r>
      <w:r>
        <w:rPr>
          <w:i/>
          <w:color w:val="231F20"/>
          <w:spacing w:val="-11"/>
          <w:w w:val="95"/>
        </w:rPr>
        <w:t xml:space="preserve"> </w:t>
      </w:r>
      <w:r>
        <w:rPr>
          <w:i/>
          <w:color w:val="231F20"/>
          <w:w w:val="95"/>
        </w:rPr>
        <w:t>agacés.</w:t>
      </w:r>
    </w:p>
    <w:p w14:paraId="304D6578" w14:textId="77777777" w:rsidR="00B76AFF" w:rsidRDefault="00000000">
      <w:pPr>
        <w:pStyle w:val="Titre3"/>
        <w:spacing w:before="222"/>
      </w:pPr>
      <w:r>
        <w:rPr>
          <w:color w:val="231F20"/>
          <w:spacing w:val="-2"/>
        </w:rPr>
        <w:t>Escalade</w:t>
      </w:r>
    </w:p>
    <w:p w14:paraId="243A853C" w14:textId="77777777" w:rsidR="00B76AFF" w:rsidRDefault="00000000">
      <w:pPr>
        <w:pStyle w:val="Corpsdetexte"/>
        <w:spacing w:before="97" w:line="199" w:lineRule="auto"/>
        <w:ind w:left="453" w:right="100"/>
        <w:jc w:val="both"/>
      </w:pPr>
      <w:r>
        <w:rPr>
          <w:color w:val="231F20"/>
          <w:w w:val="90"/>
        </w:rPr>
        <w:t>En</w:t>
      </w:r>
      <w:r>
        <w:rPr>
          <w:color w:val="231F20"/>
          <w:spacing w:val="-9"/>
          <w:w w:val="90"/>
        </w:rPr>
        <w:t xml:space="preserve"> </w:t>
      </w:r>
      <w:r>
        <w:rPr>
          <w:color w:val="231F20"/>
          <w:w w:val="90"/>
        </w:rPr>
        <w:t>matière</w:t>
      </w:r>
      <w:r>
        <w:rPr>
          <w:color w:val="231F20"/>
          <w:spacing w:val="-9"/>
          <w:w w:val="90"/>
        </w:rPr>
        <w:t xml:space="preserve"> </w:t>
      </w:r>
      <w:r>
        <w:rPr>
          <w:color w:val="231F20"/>
          <w:w w:val="90"/>
        </w:rPr>
        <w:t>de</w:t>
      </w:r>
      <w:r>
        <w:rPr>
          <w:color w:val="231F20"/>
          <w:spacing w:val="-9"/>
          <w:w w:val="90"/>
        </w:rPr>
        <w:t xml:space="preserve"> </w:t>
      </w:r>
      <w:r>
        <w:rPr>
          <w:color w:val="231F20"/>
          <w:w w:val="90"/>
        </w:rPr>
        <w:t>toxicomanie,</w:t>
      </w:r>
      <w:r>
        <w:rPr>
          <w:color w:val="231F20"/>
          <w:spacing w:val="-9"/>
          <w:w w:val="90"/>
        </w:rPr>
        <w:t xml:space="preserve"> </w:t>
      </w:r>
      <w:r>
        <w:rPr>
          <w:color w:val="231F20"/>
          <w:w w:val="90"/>
        </w:rPr>
        <w:t>l'escalade</w:t>
      </w:r>
      <w:r>
        <w:rPr>
          <w:color w:val="231F20"/>
          <w:spacing w:val="-8"/>
          <w:w w:val="90"/>
        </w:rPr>
        <w:t xml:space="preserve"> </w:t>
      </w:r>
      <w:r>
        <w:rPr>
          <w:color w:val="231F20"/>
          <w:w w:val="90"/>
        </w:rPr>
        <w:t>correspond</w:t>
      </w:r>
      <w:r>
        <w:rPr>
          <w:color w:val="231F20"/>
          <w:spacing w:val="-9"/>
          <w:w w:val="90"/>
        </w:rPr>
        <w:t xml:space="preserve"> </w:t>
      </w:r>
      <w:r>
        <w:rPr>
          <w:color w:val="231F20"/>
          <w:w w:val="90"/>
        </w:rPr>
        <w:t>à</w:t>
      </w:r>
      <w:r>
        <w:rPr>
          <w:color w:val="231F20"/>
          <w:spacing w:val="-9"/>
          <w:w w:val="90"/>
        </w:rPr>
        <w:t xml:space="preserve"> </w:t>
      </w:r>
      <w:r>
        <w:rPr>
          <w:color w:val="231F20"/>
          <w:w w:val="90"/>
        </w:rPr>
        <w:t>cette</w:t>
      </w:r>
      <w:r>
        <w:rPr>
          <w:color w:val="231F20"/>
          <w:spacing w:val="-9"/>
          <w:w w:val="90"/>
        </w:rPr>
        <w:t xml:space="preserve"> </w:t>
      </w:r>
      <w:r>
        <w:rPr>
          <w:color w:val="231F20"/>
          <w:w w:val="90"/>
        </w:rPr>
        <w:t>situation</w:t>
      </w:r>
      <w:r>
        <w:rPr>
          <w:color w:val="231F20"/>
          <w:spacing w:val="-9"/>
          <w:w w:val="90"/>
        </w:rPr>
        <w:t xml:space="preserve"> </w:t>
      </w:r>
      <w:r>
        <w:rPr>
          <w:color w:val="231F20"/>
          <w:w w:val="90"/>
        </w:rPr>
        <w:t>où le sujet voyant s'épuiser les effets que lui procurait une drogue (par</w:t>
      </w:r>
      <w:r>
        <w:rPr>
          <w:color w:val="231F20"/>
        </w:rPr>
        <w:t xml:space="preserve"> </w:t>
      </w:r>
      <w:r>
        <w:rPr>
          <w:color w:val="231F20"/>
          <w:w w:val="90"/>
        </w:rPr>
        <w:t xml:space="preserve">le jeu d'une tolérance* ; i.e. d'une diminution de l'intensité de l'effet, </w:t>
      </w:r>
      <w:r>
        <w:rPr>
          <w:color w:val="231F20"/>
          <w:w w:val="95"/>
        </w:rPr>
        <w:t>au</w:t>
      </w:r>
      <w:r>
        <w:rPr>
          <w:color w:val="231F20"/>
          <w:spacing w:val="-7"/>
          <w:w w:val="95"/>
        </w:rPr>
        <w:t xml:space="preserve"> </w:t>
      </w:r>
      <w:r>
        <w:rPr>
          <w:color w:val="231F20"/>
          <w:w w:val="95"/>
        </w:rPr>
        <w:t>point</w:t>
      </w:r>
      <w:r>
        <w:rPr>
          <w:color w:val="231F20"/>
          <w:spacing w:val="-7"/>
          <w:w w:val="95"/>
        </w:rPr>
        <w:t xml:space="preserve"> </w:t>
      </w:r>
      <w:r>
        <w:rPr>
          <w:color w:val="231F20"/>
          <w:w w:val="95"/>
        </w:rPr>
        <w:t>que</w:t>
      </w:r>
      <w:r>
        <w:rPr>
          <w:color w:val="231F20"/>
          <w:spacing w:val="-7"/>
          <w:w w:val="95"/>
        </w:rPr>
        <w:t xml:space="preserve"> </w:t>
      </w:r>
      <w:r>
        <w:rPr>
          <w:color w:val="231F20"/>
          <w:w w:val="95"/>
        </w:rPr>
        <w:t>l'effet</w:t>
      </w:r>
      <w:r>
        <w:rPr>
          <w:color w:val="231F20"/>
          <w:spacing w:val="-7"/>
          <w:w w:val="95"/>
        </w:rPr>
        <w:t xml:space="preserve"> </w:t>
      </w:r>
      <w:r>
        <w:rPr>
          <w:color w:val="231F20"/>
          <w:w w:val="95"/>
        </w:rPr>
        <w:t>devient</w:t>
      </w:r>
      <w:r>
        <w:rPr>
          <w:color w:val="231F20"/>
          <w:spacing w:val="-7"/>
          <w:w w:val="95"/>
        </w:rPr>
        <w:t xml:space="preserve"> </w:t>
      </w:r>
      <w:r>
        <w:rPr>
          <w:color w:val="231F20"/>
          <w:w w:val="95"/>
        </w:rPr>
        <w:t>imperceptible)</w:t>
      </w:r>
      <w:r>
        <w:rPr>
          <w:color w:val="231F20"/>
          <w:spacing w:val="-7"/>
          <w:w w:val="95"/>
        </w:rPr>
        <w:t xml:space="preserve"> </w:t>
      </w:r>
      <w:r>
        <w:rPr>
          <w:color w:val="231F20"/>
          <w:w w:val="95"/>
        </w:rPr>
        <w:t>s'applique</w:t>
      </w:r>
      <w:r>
        <w:rPr>
          <w:color w:val="231F20"/>
          <w:spacing w:val="-7"/>
          <w:w w:val="95"/>
        </w:rPr>
        <w:t xml:space="preserve"> </w:t>
      </w:r>
      <w:r>
        <w:rPr>
          <w:color w:val="231F20"/>
          <w:w w:val="95"/>
        </w:rPr>
        <w:t>à</w:t>
      </w:r>
      <w:r>
        <w:rPr>
          <w:color w:val="231F20"/>
          <w:spacing w:val="-7"/>
          <w:w w:val="95"/>
        </w:rPr>
        <w:t xml:space="preserve"> </w:t>
      </w:r>
      <w:r>
        <w:rPr>
          <w:color w:val="231F20"/>
          <w:w w:val="95"/>
        </w:rPr>
        <w:t>relancer</w:t>
      </w:r>
      <w:r>
        <w:rPr>
          <w:color w:val="231F20"/>
          <w:spacing w:val="-7"/>
          <w:w w:val="95"/>
        </w:rPr>
        <w:t xml:space="preserve"> </w:t>
      </w:r>
      <w:r>
        <w:rPr>
          <w:color w:val="231F20"/>
          <w:w w:val="95"/>
        </w:rPr>
        <w:t xml:space="preserve">la </w:t>
      </w:r>
      <w:r>
        <w:rPr>
          <w:color w:val="231F20"/>
        </w:rPr>
        <w:t>transmission</w:t>
      </w:r>
      <w:r>
        <w:rPr>
          <w:color w:val="231F20"/>
          <w:spacing w:val="-13"/>
        </w:rPr>
        <w:t xml:space="preserve"> </w:t>
      </w:r>
      <w:r>
        <w:rPr>
          <w:color w:val="231F20"/>
        </w:rPr>
        <w:t>dopaminergique</w:t>
      </w:r>
      <w:r>
        <w:rPr>
          <w:color w:val="231F20"/>
          <w:spacing w:val="-13"/>
        </w:rPr>
        <w:t xml:space="preserve"> </w:t>
      </w:r>
      <w:r>
        <w:rPr>
          <w:color w:val="231F20"/>
        </w:rPr>
        <w:t>dans</w:t>
      </w:r>
      <w:r>
        <w:rPr>
          <w:color w:val="231F20"/>
          <w:spacing w:val="-13"/>
        </w:rPr>
        <w:t xml:space="preserve"> </w:t>
      </w:r>
      <w:r>
        <w:rPr>
          <w:color w:val="231F20"/>
        </w:rPr>
        <w:t>son</w:t>
      </w:r>
      <w:r>
        <w:rPr>
          <w:color w:val="231F20"/>
          <w:spacing w:val="-13"/>
        </w:rPr>
        <w:t xml:space="preserve"> </w:t>
      </w:r>
      <w:r>
        <w:rPr>
          <w:color w:val="231F20"/>
        </w:rPr>
        <w:t>noyau</w:t>
      </w:r>
      <w:r>
        <w:rPr>
          <w:color w:val="231F20"/>
          <w:spacing w:val="-13"/>
        </w:rPr>
        <w:t xml:space="preserve"> </w:t>
      </w:r>
      <w:r>
        <w:rPr>
          <w:color w:val="231F20"/>
        </w:rPr>
        <w:t>accumbens*</w:t>
      </w:r>
      <w:r>
        <w:rPr>
          <w:color w:val="231F20"/>
          <w:spacing w:val="-13"/>
        </w:rPr>
        <w:t xml:space="preserve"> </w:t>
      </w:r>
      <w:r>
        <w:rPr>
          <w:color w:val="231F20"/>
        </w:rPr>
        <w:t xml:space="preserve">en </w:t>
      </w:r>
      <w:r>
        <w:rPr>
          <w:color w:val="231F20"/>
          <w:w w:val="95"/>
        </w:rPr>
        <w:t xml:space="preserve">faisant appel à une autre drogue plus puissante ; puis à une autre </w:t>
      </w:r>
      <w:r>
        <w:rPr>
          <w:color w:val="231F20"/>
        </w:rPr>
        <w:t>encore.</w:t>
      </w:r>
      <w:r>
        <w:rPr>
          <w:color w:val="231F20"/>
          <w:spacing w:val="-6"/>
        </w:rPr>
        <w:t xml:space="preserve"> </w:t>
      </w:r>
      <w:r>
        <w:rPr>
          <w:color w:val="231F20"/>
        </w:rPr>
        <w:t>Il</w:t>
      </w:r>
      <w:r>
        <w:rPr>
          <w:color w:val="231F20"/>
          <w:spacing w:val="-6"/>
        </w:rPr>
        <w:t xml:space="preserve"> </w:t>
      </w:r>
      <w:r>
        <w:rPr>
          <w:color w:val="231F20"/>
        </w:rPr>
        <w:t>grimpe</w:t>
      </w:r>
      <w:r>
        <w:rPr>
          <w:color w:val="231F20"/>
          <w:spacing w:val="-6"/>
        </w:rPr>
        <w:t xml:space="preserve"> </w:t>
      </w:r>
      <w:r>
        <w:rPr>
          <w:color w:val="231F20"/>
        </w:rPr>
        <w:t>ainsi</w:t>
      </w:r>
      <w:r>
        <w:rPr>
          <w:color w:val="231F20"/>
          <w:spacing w:val="-6"/>
        </w:rPr>
        <w:t xml:space="preserve"> </w:t>
      </w:r>
      <w:r>
        <w:rPr>
          <w:color w:val="231F20"/>
        </w:rPr>
        <w:t>sur</w:t>
      </w:r>
      <w:r>
        <w:rPr>
          <w:color w:val="231F20"/>
          <w:spacing w:val="-6"/>
        </w:rPr>
        <w:t xml:space="preserve"> </w:t>
      </w:r>
      <w:r>
        <w:rPr>
          <w:color w:val="231F20"/>
        </w:rPr>
        <w:t>l'échelle</w:t>
      </w:r>
      <w:r>
        <w:rPr>
          <w:color w:val="231F20"/>
          <w:spacing w:val="-6"/>
        </w:rPr>
        <w:t xml:space="preserve"> </w:t>
      </w:r>
      <w:r>
        <w:rPr>
          <w:color w:val="231F20"/>
        </w:rPr>
        <w:t>des</w:t>
      </w:r>
      <w:r>
        <w:rPr>
          <w:color w:val="231F20"/>
          <w:spacing w:val="-6"/>
        </w:rPr>
        <w:t xml:space="preserve"> </w:t>
      </w:r>
      <w:r>
        <w:rPr>
          <w:color w:val="231F20"/>
        </w:rPr>
        <w:t>toxicomanies,</w:t>
      </w:r>
      <w:r>
        <w:rPr>
          <w:color w:val="231F20"/>
          <w:spacing w:val="-6"/>
        </w:rPr>
        <w:t xml:space="preserve"> </w:t>
      </w:r>
      <w:r>
        <w:rPr>
          <w:color w:val="231F20"/>
        </w:rPr>
        <w:t>vers</w:t>
      </w:r>
      <w:r>
        <w:rPr>
          <w:color w:val="231F20"/>
          <w:spacing w:val="-6"/>
        </w:rPr>
        <w:t xml:space="preserve"> </w:t>
      </w:r>
      <w:r>
        <w:rPr>
          <w:color w:val="231F20"/>
        </w:rPr>
        <w:t xml:space="preserve">son </w:t>
      </w:r>
      <w:r>
        <w:rPr>
          <w:color w:val="231F20"/>
          <w:w w:val="95"/>
        </w:rPr>
        <w:t>barreau le plus élevé, celui de l'héroïne.</w:t>
      </w:r>
    </w:p>
    <w:p w14:paraId="74162410" w14:textId="77777777" w:rsidR="00B76AFF" w:rsidRDefault="00B76AFF">
      <w:pPr>
        <w:pStyle w:val="Corpsdetexte"/>
        <w:spacing w:before="12"/>
        <w:rPr>
          <w:sz w:val="17"/>
        </w:rPr>
      </w:pPr>
    </w:p>
    <w:p w14:paraId="10726EC7" w14:textId="5D5A0A3C" w:rsidR="00B76AFF" w:rsidRDefault="00532ED8">
      <w:pPr>
        <w:spacing w:before="102"/>
        <w:ind w:right="100"/>
        <w:jc w:val="right"/>
        <w:rPr>
          <w:sz w:val="24"/>
        </w:rPr>
      </w:pPr>
      <w:r>
        <w:rPr>
          <w:color w:val="323031"/>
          <w:spacing w:val="-5"/>
          <w:sz w:val="24"/>
        </w:rPr>
        <w:t>74</w:t>
      </w:r>
    </w:p>
    <w:p w14:paraId="1110909A" w14:textId="77777777" w:rsidR="00B76AFF" w:rsidRDefault="00B76AFF">
      <w:pPr>
        <w:jc w:val="right"/>
        <w:rPr>
          <w:sz w:val="24"/>
        </w:rPr>
        <w:sectPr w:rsidR="00B76AFF">
          <w:pgSz w:w="9350" w:h="12750"/>
          <w:pgMar w:top="920" w:right="1280" w:bottom="420" w:left="1100" w:header="0" w:footer="222" w:gutter="0"/>
          <w:cols w:space="720"/>
        </w:sectPr>
      </w:pPr>
    </w:p>
    <w:p w14:paraId="43882249" w14:textId="77777777" w:rsidR="00B76AFF" w:rsidRDefault="00000000">
      <w:pPr>
        <w:spacing w:before="88"/>
        <w:ind w:left="284"/>
        <w:rPr>
          <w:sz w:val="20"/>
        </w:rPr>
      </w:pPr>
      <w:bookmarkStart w:id="159" w:name="Éveil"/>
      <w:bookmarkStart w:id="160" w:name="_bookmark54"/>
      <w:bookmarkEnd w:id="159"/>
      <w:bookmarkEnd w:id="16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8982927" w14:textId="77777777" w:rsidR="00B76AFF" w:rsidRDefault="00000000">
      <w:pPr>
        <w:pStyle w:val="Corpsdetexte"/>
        <w:spacing w:before="10"/>
        <w:rPr>
          <w:sz w:val="17"/>
        </w:rPr>
      </w:pPr>
      <w:r>
        <w:pict w14:anchorId="58CA8A09">
          <v:shape id="docshape64" o:spid="_x0000_s2146" style="position:absolute;margin-left:69.2pt;margin-top:13.2pt;width:320.35pt;height:.1pt;z-index:-15693824;mso-wrap-distance-left:0;mso-wrap-distance-right:0;mso-position-horizontal-relative:page" coordorigin="1384,264" coordsize="6407,0" path="m7790,264r-6406,e" filled="f" strokecolor="#231f20" strokeweight=".25pt">
            <v:path arrowok="t"/>
            <w10:wrap type="topAndBottom" anchorx="page"/>
          </v:shape>
        </w:pict>
      </w:r>
    </w:p>
    <w:p w14:paraId="606FA6D1" w14:textId="77777777" w:rsidR="00B76AFF" w:rsidRDefault="00B76AFF">
      <w:pPr>
        <w:pStyle w:val="Corpsdetexte"/>
        <w:spacing w:before="7"/>
        <w:rPr>
          <w:sz w:val="7"/>
        </w:rPr>
      </w:pPr>
    </w:p>
    <w:p w14:paraId="365F7E1D" w14:textId="77777777" w:rsidR="00B76AFF" w:rsidRDefault="00000000">
      <w:pPr>
        <w:pStyle w:val="Corpsdetexte"/>
        <w:spacing w:before="145" w:line="201" w:lineRule="auto"/>
        <w:ind w:left="283" w:right="270"/>
        <w:jc w:val="both"/>
      </w:pPr>
      <w:r>
        <w:rPr>
          <w:color w:val="231F20"/>
          <w:w w:val="95"/>
        </w:rPr>
        <w:t xml:space="preserve">Tous les consommateurs d'héroïne sont passés par le barreau du </w:t>
      </w:r>
      <w:r>
        <w:rPr>
          <w:color w:val="231F20"/>
          <w:w w:val="90"/>
        </w:rPr>
        <w:t>cannabis.</w:t>
      </w:r>
      <w:r>
        <w:rPr>
          <w:color w:val="231F20"/>
          <w:spacing w:val="-3"/>
          <w:w w:val="90"/>
        </w:rPr>
        <w:t xml:space="preserve"> </w:t>
      </w:r>
      <w:r>
        <w:rPr>
          <w:color w:val="231F20"/>
          <w:w w:val="90"/>
        </w:rPr>
        <w:t>Ce</w:t>
      </w:r>
      <w:r>
        <w:rPr>
          <w:color w:val="231F20"/>
          <w:spacing w:val="-3"/>
          <w:w w:val="90"/>
        </w:rPr>
        <w:t xml:space="preserve"> </w:t>
      </w:r>
      <w:r>
        <w:rPr>
          <w:color w:val="231F20"/>
          <w:w w:val="90"/>
        </w:rPr>
        <w:t>constat</w:t>
      </w:r>
      <w:r>
        <w:rPr>
          <w:color w:val="231F20"/>
          <w:spacing w:val="-3"/>
          <w:w w:val="90"/>
        </w:rPr>
        <w:t xml:space="preserve"> </w:t>
      </w:r>
      <w:r>
        <w:rPr>
          <w:color w:val="231F20"/>
          <w:w w:val="90"/>
        </w:rPr>
        <w:t>dérange</w:t>
      </w:r>
      <w:r>
        <w:rPr>
          <w:color w:val="231F20"/>
          <w:spacing w:val="-3"/>
          <w:w w:val="90"/>
        </w:rPr>
        <w:t xml:space="preserve"> </w:t>
      </w:r>
      <w:r>
        <w:rPr>
          <w:color w:val="231F20"/>
          <w:w w:val="90"/>
        </w:rPr>
        <w:t>au</w:t>
      </w:r>
      <w:r>
        <w:rPr>
          <w:color w:val="231F20"/>
          <w:spacing w:val="-3"/>
          <w:w w:val="90"/>
        </w:rPr>
        <w:t xml:space="preserve"> </w:t>
      </w:r>
      <w:r>
        <w:rPr>
          <w:color w:val="231F20"/>
          <w:w w:val="90"/>
        </w:rPr>
        <w:t>plus</w:t>
      </w:r>
      <w:r>
        <w:rPr>
          <w:color w:val="231F20"/>
          <w:spacing w:val="-3"/>
          <w:w w:val="90"/>
        </w:rPr>
        <w:t xml:space="preserve"> </w:t>
      </w:r>
      <w:r>
        <w:rPr>
          <w:color w:val="231F20"/>
          <w:w w:val="90"/>
        </w:rPr>
        <w:t>haut</w:t>
      </w:r>
      <w:r>
        <w:rPr>
          <w:color w:val="231F20"/>
          <w:spacing w:val="-3"/>
          <w:w w:val="90"/>
        </w:rPr>
        <w:t xml:space="preserve"> </w:t>
      </w:r>
      <w:r>
        <w:rPr>
          <w:color w:val="231F20"/>
          <w:w w:val="90"/>
        </w:rPr>
        <w:t>point</w:t>
      </w:r>
      <w:r>
        <w:rPr>
          <w:color w:val="231F20"/>
          <w:spacing w:val="-3"/>
          <w:w w:val="90"/>
        </w:rPr>
        <w:t xml:space="preserve"> </w:t>
      </w:r>
      <w:r>
        <w:rPr>
          <w:color w:val="231F20"/>
          <w:w w:val="90"/>
        </w:rPr>
        <w:t>(et</w:t>
      </w:r>
      <w:r>
        <w:rPr>
          <w:color w:val="231F20"/>
          <w:spacing w:val="-3"/>
          <w:w w:val="90"/>
        </w:rPr>
        <w:t xml:space="preserve"> </w:t>
      </w:r>
      <w:r>
        <w:rPr>
          <w:color w:val="231F20"/>
          <w:w w:val="90"/>
        </w:rPr>
        <w:t>on</w:t>
      </w:r>
      <w:r>
        <w:rPr>
          <w:color w:val="231F20"/>
          <w:spacing w:val="-3"/>
          <w:w w:val="90"/>
        </w:rPr>
        <w:t xml:space="preserve"> </w:t>
      </w:r>
      <w:r>
        <w:rPr>
          <w:color w:val="231F20"/>
          <w:w w:val="90"/>
        </w:rPr>
        <w:t>le</w:t>
      </w:r>
      <w:r>
        <w:rPr>
          <w:color w:val="231F20"/>
          <w:spacing w:val="-3"/>
          <w:w w:val="90"/>
        </w:rPr>
        <w:t xml:space="preserve"> </w:t>
      </w:r>
      <w:r>
        <w:rPr>
          <w:color w:val="231F20"/>
          <w:w w:val="90"/>
        </w:rPr>
        <w:t xml:space="preserve">comprend) </w:t>
      </w:r>
      <w:r>
        <w:rPr>
          <w:color w:val="231F20"/>
        </w:rPr>
        <w:t xml:space="preserve">ceux qui veulent obtenir la légalisation du cannabis. Pourtant </w:t>
      </w:r>
      <w:r>
        <w:rPr>
          <w:color w:val="231F20"/>
          <w:spacing w:val="-2"/>
        </w:rPr>
        <w:t>on</w:t>
      </w:r>
      <w:r>
        <w:rPr>
          <w:color w:val="231F20"/>
          <w:spacing w:val="-8"/>
        </w:rPr>
        <w:t xml:space="preserve"> </w:t>
      </w:r>
      <w:r>
        <w:rPr>
          <w:color w:val="231F20"/>
          <w:spacing w:val="-2"/>
        </w:rPr>
        <w:t>assiste</w:t>
      </w:r>
      <w:r>
        <w:rPr>
          <w:color w:val="231F20"/>
          <w:spacing w:val="-8"/>
        </w:rPr>
        <w:t xml:space="preserve"> </w:t>
      </w:r>
      <w:r>
        <w:rPr>
          <w:color w:val="231F20"/>
          <w:spacing w:val="-2"/>
        </w:rPr>
        <w:t>à</w:t>
      </w:r>
      <w:r>
        <w:rPr>
          <w:color w:val="231F20"/>
          <w:spacing w:val="-8"/>
        </w:rPr>
        <w:t xml:space="preserve"> </w:t>
      </w:r>
      <w:r>
        <w:rPr>
          <w:color w:val="231F20"/>
          <w:spacing w:val="-2"/>
        </w:rPr>
        <w:t>l'ascension</w:t>
      </w:r>
      <w:r>
        <w:rPr>
          <w:color w:val="231F20"/>
          <w:spacing w:val="-8"/>
        </w:rPr>
        <w:t xml:space="preserve"> </w:t>
      </w:r>
      <w:r>
        <w:rPr>
          <w:color w:val="231F20"/>
          <w:spacing w:val="-2"/>
        </w:rPr>
        <w:t>parallèle</w:t>
      </w:r>
      <w:r>
        <w:rPr>
          <w:color w:val="231F20"/>
          <w:spacing w:val="-8"/>
        </w:rPr>
        <w:t xml:space="preserve"> </w:t>
      </w:r>
      <w:r>
        <w:rPr>
          <w:color w:val="231F20"/>
          <w:spacing w:val="-2"/>
        </w:rPr>
        <w:t>du</w:t>
      </w:r>
      <w:r>
        <w:rPr>
          <w:color w:val="231F20"/>
          <w:spacing w:val="-8"/>
        </w:rPr>
        <w:t xml:space="preserve"> </w:t>
      </w:r>
      <w:r>
        <w:rPr>
          <w:color w:val="231F20"/>
          <w:spacing w:val="-2"/>
        </w:rPr>
        <w:t>nombre</w:t>
      </w:r>
      <w:r>
        <w:rPr>
          <w:color w:val="231F20"/>
          <w:spacing w:val="-8"/>
        </w:rPr>
        <w:t xml:space="preserve"> </w:t>
      </w:r>
      <w:r>
        <w:rPr>
          <w:color w:val="231F20"/>
          <w:spacing w:val="-2"/>
        </w:rPr>
        <w:t>de</w:t>
      </w:r>
      <w:r>
        <w:rPr>
          <w:color w:val="231F20"/>
          <w:spacing w:val="-8"/>
        </w:rPr>
        <w:t xml:space="preserve"> </w:t>
      </w:r>
      <w:r>
        <w:rPr>
          <w:color w:val="231F20"/>
          <w:spacing w:val="-2"/>
        </w:rPr>
        <w:t xml:space="preserve">consommateurs </w:t>
      </w:r>
      <w:r>
        <w:rPr>
          <w:color w:val="231F20"/>
          <w:w w:val="95"/>
        </w:rPr>
        <w:t>d'héroïne</w:t>
      </w:r>
      <w:r>
        <w:rPr>
          <w:color w:val="231F20"/>
          <w:spacing w:val="-1"/>
          <w:w w:val="95"/>
        </w:rPr>
        <w:t xml:space="preserve"> </w:t>
      </w:r>
      <w:r>
        <w:rPr>
          <w:color w:val="231F20"/>
          <w:w w:val="95"/>
        </w:rPr>
        <w:t>et</w:t>
      </w:r>
      <w:r>
        <w:rPr>
          <w:color w:val="231F20"/>
          <w:spacing w:val="-1"/>
          <w:w w:val="95"/>
        </w:rPr>
        <w:t xml:space="preserve"> </w:t>
      </w:r>
      <w:r>
        <w:rPr>
          <w:color w:val="231F20"/>
          <w:w w:val="95"/>
        </w:rPr>
        <w:t>de</w:t>
      </w:r>
      <w:r>
        <w:rPr>
          <w:color w:val="231F20"/>
          <w:spacing w:val="-1"/>
          <w:w w:val="95"/>
        </w:rPr>
        <w:t xml:space="preserve"> </w:t>
      </w:r>
      <w:r>
        <w:rPr>
          <w:color w:val="231F20"/>
          <w:w w:val="95"/>
        </w:rPr>
        <w:t>consommateurs</w:t>
      </w:r>
      <w:r>
        <w:rPr>
          <w:color w:val="231F20"/>
          <w:spacing w:val="-1"/>
          <w:w w:val="95"/>
        </w:rPr>
        <w:t xml:space="preserve"> </w:t>
      </w:r>
      <w:r>
        <w:rPr>
          <w:color w:val="231F20"/>
          <w:w w:val="95"/>
        </w:rPr>
        <w:t>de</w:t>
      </w:r>
      <w:r>
        <w:rPr>
          <w:color w:val="231F20"/>
          <w:spacing w:val="-1"/>
          <w:w w:val="95"/>
        </w:rPr>
        <w:t xml:space="preserve"> </w:t>
      </w:r>
      <w:r>
        <w:rPr>
          <w:color w:val="231F20"/>
          <w:w w:val="95"/>
        </w:rPr>
        <w:t>cannabis.</w:t>
      </w:r>
    </w:p>
    <w:p w14:paraId="0875DE61" w14:textId="77777777" w:rsidR="00B76AFF" w:rsidRDefault="00000000">
      <w:pPr>
        <w:pStyle w:val="Corpsdetexte"/>
        <w:spacing w:line="201" w:lineRule="auto"/>
        <w:ind w:left="283" w:right="271"/>
        <w:jc w:val="both"/>
      </w:pPr>
      <w:r>
        <w:rPr>
          <w:color w:val="231F20"/>
          <w:w w:val="95"/>
        </w:rPr>
        <w:t>Pour</w:t>
      </w:r>
      <w:r>
        <w:rPr>
          <w:color w:val="231F20"/>
          <w:spacing w:val="-12"/>
          <w:w w:val="95"/>
        </w:rPr>
        <w:t xml:space="preserve"> </w:t>
      </w:r>
      <w:r>
        <w:rPr>
          <w:color w:val="231F20"/>
          <w:w w:val="95"/>
        </w:rPr>
        <w:t>contester</w:t>
      </w:r>
      <w:r>
        <w:rPr>
          <w:color w:val="231F20"/>
          <w:spacing w:val="-12"/>
          <w:w w:val="95"/>
        </w:rPr>
        <w:t xml:space="preserve"> </w:t>
      </w:r>
      <w:r>
        <w:rPr>
          <w:color w:val="231F20"/>
          <w:w w:val="95"/>
        </w:rPr>
        <w:t>l'escalade,</w:t>
      </w:r>
      <w:r>
        <w:rPr>
          <w:color w:val="231F20"/>
          <w:spacing w:val="-12"/>
          <w:w w:val="95"/>
        </w:rPr>
        <w:t xml:space="preserve"> </w:t>
      </w:r>
      <w:r>
        <w:rPr>
          <w:color w:val="231F20"/>
          <w:w w:val="95"/>
        </w:rPr>
        <w:t>certains</w:t>
      </w:r>
      <w:r>
        <w:rPr>
          <w:color w:val="231F20"/>
          <w:spacing w:val="-12"/>
          <w:w w:val="95"/>
        </w:rPr>
        <w:t xml:space="preserve"> </w:t>
      </w:r>
      <w:r>
        <w:rPr>
          <w:color w:val="231F20"/>
          <w:w w:val="95"/>
        </w:rPr>
        <w:t>érigent</w:t>
      </w:r>
      <w:r>
        <w:rPr>
          <w:color w:val="231F20"/>
          <w:spacing w:val="-12"/>
          <w:w w:val="95"/>
        </w:rPr>
        <w:t xml:space="preserve"> </w:t>
      </w:r>
      <w:r>
        <w:rPr>
          <w:color w:val="231F20"/>
          <w:w w:val="95"/>
        </w:rPr>
        <w:t>en</w:t>
      </w:r>
      <w:r>
        <w:rPr>
          <w:color w:val="231F20"/>
          <w:spacing w:val="-11"/>
          <w:w w:val="95"/>
        </w:rPr>
        <w:t xml:space="preserve"> </w:t>
      </w:r>
      <w:r>
        <w:rPr>
          <w:color w:val="231F20"/>
          <w:w w:val="95"/>
        </w:rPr>
        <w:t>preuve</w:t>
      </w:r>
      <w:r>
        <w:rPr>
          <w:color w:val="231F20"/>
          <w:spacing w:val="-12"/>
          <w:w w:val="95"/>
        </w:rPr>
        <w:t xml:space="preserve"> </w:t>
      </w:r>
      <w:r>
        <w:rPr>
          <w:color w:val="231F20"/>
          <w:w w:val="95"/>
        </w:rPr>
        <w:t>le</w:t>
      </w:r>
      <w:r>
        <w:rPr>
          <w:color w:val="231F20"/>
          <w:spacing w:val="-12"/>
          <w:w w:val="95"/>
        </w:rPr>
        <w:t xml:space="preserve"> </w:t>
      </w:r>
      <w:r>
        <w:rPr>
          <w:color w:val="231F20"/>
          <w:w w:val="95"/>
        </w:rPr>
        <w:t>fait</w:t>
      </w:r>
      <w:r>
        <w:rPr>
          <w:color w:val="231F20"/>
          <w:spacing w:val="-12"/>
          <w:w w:val="95"/>
        </w:rPr>
        <w:t xml:space="preserve"> </w:t>
      </w:r>
      <w:r>
        <w:rPr>
          <w:color w:val="231F20"/>
          <w:w w:val="95"/>
        </w:rPr>
        <w:t>qu'il</w:t>
      </w:r>
      <w:r>
        <w:rPr>
          <w:color w:val="231F20"/>
          <w:spacing w:val="-12"/>
          <w:w w:val="95"/>
        </w:rPr>
        <w:t xml:space="preserve"> </w:t>
      </w:r>
      <w:r>
        <w:rPr>
          <w:color w:val="231F20"/>
          <w:w w:val="95"/>
        </w:rPr>
        <w:t>y</w:t>
      </w:r>
      <w:r>
        <w:rPr>
          <w:color w:val="231F20"/>
          <w:spacing w:val="-11"/>
          <w:w w:val="95"/>
        </w:rPr>
        <w:t xml:space="preserve"> </w:t>
      </w:r>
      <w:r>
        <w:rPr>
          <w:color w:val="231F20"/>
          <w:w w:val="95"/>
        </w:rPr>
        <w:t xml:space="preserve">a </w:t>
      </w:r>
      <w:r>
        <w:rPr>
          <w:color w:val="231F20"/>
          <w:w w:val="90"/>
        </w:rPr>
        <w:t xml:space="preserve">5 fois moins de consommateurs d'héroïne que de cannabis. Il s'agit </w:t>
      </w:r>
      <w:r>
        <w:rPr>
          <w:color w:val="231F20"/>
          <w:w w:val="95"/>
        </w:rPr>
        <w:t>en</w:t>
      </w:r>
      <w:r>
        <w:rPr>
          <w:color w:val="231F20"/>
          <w:spacing w:val="-3"/>
          <w:w w:val="95"/>
        </w:rPr>
        <w:t xml:space="preserve"> </w:t>
      </w:r>
      <w:r>
        <w:rPr>
          <w:color w:val="231F20"/>
          <w:w w:val="95"/>
        </w:rPr>
        <w:t>fait</w:t>
      </w:r>
      <w:r>
        <w:rPr>
          <w:color w:val="231F20"/>
          <w:spacing w:val="-3"/>
          <w:w w:val="95"/>
        </w:rPr>
        <w:t xml:space="preserve"> </w:t>
      </w:r>
      <w:r>
        <w:rPr>
          <w:color w:val="231F20"/>
          <w:w w:val="95"/>
        </w:rPr>
        <w:t>d'un</w:t>
      </w:r>
      <w:r>
        <w:rPr>
          <w:color w:val="231F20"/>
          <w:spacing w:val="-3"/>
          <w:w w:val="95"/>
        </w:rPr>
        <w:t xml:space="preserve"> </w:t>
      </w:r>
      <w:r>
        <w:rPr>
          <w:color w:val="231F20"/>
          <w:w w:val="95"/>
        </w:rPr>
        <w:t>gradient.</w:t>
      </w:r>
      <w:r>
        <w:rPr>
          <w:color w:val="231F20"/>
          <w:spacing w:val="-3"/>
          <w:w w:val="95"/>
        </w:rPr>
        <w:t xml:space="preserve"> </w:t>
      </w:r>
      <w:r>
        <w:rPr>
          <w:color w:val="231F20"/>
          <w:w w:val="95"/>
        </w:rPr>
        <w:t>L'escalade</w:t>
      </w:r>
      <w:r>
        <w:rPr>
          <w:color w:val="231F20"/>
          <w:spacing w:val="-3"/>
          <w:w w:val="95"/>
        </w:rPr>
        <w:t xml:space="preserve"> </w:t>
      </w:r>
      <w:r>
        <w:rPr>
          <w:color w:val="231F20"/>
          <w:w w:val="95"/>
        </w:rPr>
        <w:t>qu'ils</w:t>
      </w:r>
      <w:r>
        <w:rPr>
          <w:color w:val="231F20"/>
          <w:spacing w:val="-3"/>
          <w:w w:val="95"/>
        </w:rPr>
        <w:t xml:space="preserve"> </w:t>
      </w:r>
      <w:r>
        <w:rPr>
          <w:color w:val="231F20"/>
          <w:w w:val="95"/>
        </w:rPr>
        <w:t>contestent</w:t>
      </w:r>
      <w:r>
        <w:rPr>
          <w:color w:val="231F20"/>
          <w:spacing w:val="-3"/>
          <w:w w:val="95"/>
        </w:rPr>
        <w:t xml:space="preserve"> </w:t>
      </w:r>
      <w:r>
        <w:rPr>
          <w:color w:val="231F20"/>
          <w:w w:val="95"/>
        </w:rPr>
        <w:t>est</w:t>
      </w:r>
      <w:r>
        <w:rPr>
          <w:color w:val="231F20"/>
          <w:spacing w:val="-3"/>
          <w:w w:val="95"/>
        </w:rPr>
        <w:t xml:space="preserve"> </w:t>
      </w:r>
      <w:r>
        <w:rPr>
          <w:color w:val="231F20"/>
          <w:w w:val="95"/>
        </w:rPr>
        <w:t>en</w:t>
      </w:r>
      <w:r>
        <w:rPr>
          <w:color w:val="231F20"/>
          <w:spacing w:val="-3"/>
          <w:w w:val="95"/>
        </w:rPr>
        <w:t xml:space="preserve"> </w:t>
      </w:r>
      <w:r>
        <w:rPr>
          <w:color w:val="231F20"/>
          <w:w w:val="95"/>
        </w:rPr>
        <w:t>deçà</w:t>
      </w:r>
      <w:r>
        <w:rPr>
          <w:color w:val="231F20"/>
          <w:spacing w:val="-3"/>
          <w:w w:val="95"/>
        </w:rPr>
        <w:t xml:space="preserve"> </w:t>
      </w:r>
      <w:r>
        <w:rPr>
          <w:color w:val="231F20"/>
          <w:w w:val="95"/>
        </w:rPr>
        <w:t>de</w:t>
      </w:r>
      <w:r>
        <w:rPr>
          <w:color w:val="231F20"/>
          <w:spacing w:val="-3"/>
          <w:w w:val="95"/>
        </w:rPr>
        <w:t xml:space="preserve"> </w:t>
      </w:r>
      <w:r>
        <w:rPr>
          <w:color w:val="231F20"/>
          <w:w w:val="95"/>
        </w:rPr>
        <w:t>la réalité ; cette réalité est celle, encore pire, de la polytoxicomanie. Le consommateur de cannabis qui sent s'amenuiser les effets de cette</w:t>
      </w:r>
      <w:r>
        <w:rPr>
          <w:color w:val="231F20"/>
          <w:spacing w:val="-3"/>
          <w:w w:val="95"/>
        </w:rPr>
        <w:t xml:space="preserve"> </w:t>
      </w:r>
      <w:r>
        <w:rPr>
          <w:color w:val="231F20"/>
          <w:w w:val="95"/>
        </w:rPr>
        <w:t>drogue</w:t>
      </w:r>
      <w:r>
        <w:rPr>
          <w:color w:val="231F20"/>
          <w:spacing w:val="-3"/>
          <w:w w:val="95"/>
        </w:rPr>
        <w:t xml:space="preserve"> </w:t>
      </w:r>
      <w:r>
        <w:rPr>
          <w:color w:val="231F20"/>
          <w:w w:val="95"/>
        </w:rPr>
        <w:t>ne</w:t>
      </w:r>
      <w:r>
        <w:rPr>
          <w:color w:val="231F20"/>
          <w:spacing w:val="-3"/>
          <w:w w:val="95"/>
        </w:rPr>
        <w:t xml:space="preserve"> </w:t>
      </w:r>
      <w:r>
        <w:rPr>
          <w:color w:val="231F20"/>
          <w:w w:val="95"/>
        </w:rPr>
        <w:t>l'abandonne</w:t>
      </w:r>
      <w:r>
        <w:rPr>
          <w:color w:val="231F20"/>
          <w:spacing w:val="-3"/>
          <w:w w:val="95"/>
        </w:rPr>
        <w:t xml:space="preserve"> </w:t>
      </w:r>
      <w:r>
        <w:rPr>
          <w:color w:val="231F20"/>
          <w:w w:val="95"/>
        </w:rPr>
        <w:t>pas</w:t>
      </w:r>
      <w:r>
        <w:rPr>
          <w:color w:val="231F20"/>
          <w:spacing w:val="-3"/>
          <w:w w:val="95"/>
        </w:rPr>
        <w:t xml:space="preserve"> </w:t>
      </w:r>
      <w:r>
        <w:rPr>
          <w:color w:val="231F20"/>
          <w:w w:val="95"/>
        </w:rPr>
        <w:t>pour</w:t>
      </w:r>
      <w:r>
        <w:rPr>
          <w:color w:val="231F20"/>
          <w:spacing w:val="-3"/>
          <w:w w:val="95"/>
        </w:rPr>
        <w:t xml:space="preserve"> </w:t>
      </w:r>
      <w:r>
        <w:rPr>
          <w:color w:val="231F20"/>
          <w:w w:val="95"/>
        </w:rPr>
        <w:t>passer</w:t>
      </w:r>
      <w:r>
        <w:rPr>
          <w:color w:val="231F20"/>
          <w:spacing w:val="-3"/>
          <w:w w:val="95"/>
        </w:rPr>
        <w:t xml:space="preserve"> </w:t>
      </w:r>
      <w:r>
        <w:rPr>
          <w:color w:val="231F20"/>
          <w:w w:val="95"/>
        </w:rPr>
        <w:t>à</w:t>
      </w:r>
      <w:r>
        <w:rPr>
          <w:color w:val="231F20"/>
          <w:spacing w:val="-3"/>
          <w:w w:val="95"/>
        </w:rPr>
        <w:t xml:space="preserve"> </w:t>
      </w:r>
      <w:r>
        <w:rPr>
          <w:color w:val="231F20"/>
          <w:w w:val="95"/>
        </w:rPr>
        <w:t>une</w:t>
      </w:r>
      <w:r>
        <w:rPr>
          <w:color w:val="231F20"/>
          <w:spacing w:val="-3"/>
          <w:w w:val="95"/>
        </w:rPr>
        <w:t xml:space="preserve"> </w:t>
      </w:r>
      <w:r>
        <w:rPr>
          <w:color w:val="231F20"/>
          <w:w w:val="95"/>
        </w:rPr>
        <w:t>autre</w:t>
      </w:r>
      <w:r>
        <w:rPr>
          <w:color w:val="231F20"/>
          <w:spacing w:val="-3"/>
          <w:w w:val="95"/>
        </w:rPr>
        <w:t xml:space="preserve"> </w:t>
      </w:r>
      <w:r>
        <w:rPr>
          <w:color w:val="231F20"/>
          <w:w w:val="95"/>
        </w:rPr>
        <w:t>drogue</w:t>
      </w:r>
      <w:r>
        <w:rPr>
          <w:color w:val="231F20"/>
          <w:spacing w:val="-3"/>
          <w:w w:val="95"/>
        </w:rPr>
        <w:t xml:space="preserve"> </w:t>
      </w:r>
      <w:r>
        <w:rPr>
          <w:color w:val="231F20"/>
          <w:w w:val="95"/>
        </w:rPr>
        <w:t xml:space="preserve">; </w:t>
      </w:r>
      <w:r>
        <w:rPr>
          <w:color w:val="231F20"/>
        </w:rPr>
        <w:t>il ajoute en fait au cannabis une autre drogue, puis une autre encore,</w:t>
      </w:r>
      <w:r>
        <w:rPr>
          <w:color w:val="231F20"/>
          <w:spacing w:val="-13"/>
        </w:rPr>
        <w:t xml:space="preserve"> </w:t>
      </w:r>
      <w:r>
        <w:rPr>
          <w:color w:val="231F20"/>
        </w:rPr>
        <w:t>aboutissant</w:t>
      </w:r>
      <w:r>
        <w:rPr>
          <w:color w:val="231F20"/>
          <w:spacing w:val="-13"/>
        </w:rPr>
        <w:t xml:space="preserve"> </w:t>
      </w:r>
      <w:r>
        <w:rPr>
          <w:color w:val="231F20"/>
        </w:rPr>
        <w:t>à</w:t>
      </w:r>
      <w:r>
        <w:rPr>
          <w:color w:val="231F20"/>
          <w:spacing w:val="-13"/>
        </w:rPr>
        <w:t xml:space="preserve"> </w:t>
      </w:r>
      <w:r>
        <w:rPr>
          <w:color w:val="231F20"/>
        </w:rPr>
        <w:t>ces</w:t>
      </w:r>
      <w:r>
        <w:rPr>
          <w:color w:val="231F20"/>
          <w:spacing w:val="-13"/>
        </w:rPr>
        <w:t xml:space="preserve"> </w:t>
      </w:r>
      <w:r>
        <w:rPr>
          <w:color w:val="231F20"/>
        </w:rPr>
        <w:t>polytoxicomanies</w:t>
      </w:r>
      <w:r>
        <w:rPr>
          <w:color w:val="231F20"/>
          <w:spacing w:val="-13"/>
        </w:rPr>
        <w:t xml:space="preserve"> </w:t>
      </w:r>
      <w:r>
        <w:rPr>
          <w:color w:val="231F20"/>
        </w:rPr>
        <w:t>qui</w:t>
      </w:r>
      <w:r>
        <w:rPr>
          <w:color w:val="231F20"/>
          <w:spacing w:val="-13"/>
        </w:rPr>
        <w:t xml:space="preserve"> </w:t>
      </w:r>
      <w:r>
        <w:rPr>
          <w:color w:val="231F20"/>
        </w:rPr>
        <w:t>sont</w:t>
      </w:r>
      <w:r>
        <w:rPr>
          <w:color w:val="231F20"/>
          <w:spacing w:val="-13"/>
        </w:rPr>
        <w:t xml:space="preserve"> </w:t>
      </w:r>
      <w:r>
        <w:rPr>
          <w:color w:val="231F20"/>
        </w:rPr>
        <w:t>de</w:t>
      </w:r>
      <w:r>
        <w:rPr>
          <w:color w:val="231F20"/>
          <w:spacing w:val="-13"/>
        </w:rPr>
        <w:t xml:space="preserve"> </w:t>
      </w:r>
      <w:r>
        <w:rPr>
          <w:color w:val="231F20"/>
        </w:rPr>
        <w:t>plus</w:t>
      </w:r>
      <w:r>
        <w:rPr>
          <w:color w:val="231F20"/>
          <w:spacing w:val="-13"/>
        </w:rPr>
        <w:t xml:space="preserve"> </w:t>
      </w:r>
      <w:r>
        <w:rPr>
          <w:color w:val="231F20"/>
        </w:rPr>
        <w:t xml:space="preserve">en </w:t>
      </w:r>
      <w:r>
        <w:rPr>
          <w:color w:val="231F20"/>
          <w:w w:val="95"/>
        </w:rPr>
        <w:t xml:space="preserve">plus fréquemment observées. Dans l'escalade (en montagne), on </w:t>
      </w:r>
      <w:r>
        <w:rPr>
          <w:color w:val="231F20"/>
        </w:rPr>
        <w:t>abandonne</w:t>
      </w:r>
      <w:r>
        <w:rPr>
          <w:color w:val="231F20"/>
          <w:spacing w:val="-5"/>
        </w:rPr>
        <w:t xml:space="preserve"> </w:t>
      </w:r>
      <w:r>
        <w:rPr>
          <w:color w:val="231F20"/>
        </w:rPr>
        <w:t>une</w:t>
      </w:r>
      <w:r>
        <w:rPr>
          <w:color w:val="231F20"/>
          <w:spacing w:val="-5"/>
        </w:rPr>
        <w:t xml:space="preserve"> </w:t>
      </w:r>
      <w:r>
        <w:rPr>
          <w:color w:val="231F20"/>
        </w:rPr>
        <w:t>prise</w:t>
      </w:r>
      <w:r>
        <w:rPr>
          <w:color w:val="231F20"/>
          <w:spacing w:val="-5"/>
        </w:rPr>
        <w:t xml:space="preserve"> </w:t>
      </w:r>
      <w:r>
        <w:rPr>
          <w:color w:val="231F20"/>
        </w:rPr>
        <w:t>précédente</w:t>
      </w:r>
      <w:r>
        <w:rPr>
          <w:color w:val="231F20"/>
          <w:spacing w:val="-5"/>
        </w:rPr>
        <w:t xml:space="preserve"> </w:t>
      </w:r>
      <w:r>
        <w:rPr>
          <w:color w:val="231F20"/>
        </w:rPr>
        <w:t>pour</w:t>
      </w:r>
      <w:r>
        <w:rPr>
          <w:color w:val="231F20"/>
          <w:spacing w:val="-5"/>
        </w:rPr>
        <w:t xml:space="preserve"> </w:t>
      </w:r>
      <w:r>
        <w:rPr>
          <w:color w:val="231F20"/>
        </w:rPr>
        <w:t>se</w:t>
      </w:r>
      <w:r>
        <w:rPr>
          <w:color w:val="231F20"/>
          <w:spacing w:val="-5"/>
        </w:rPr>
        <w:t xml:space="preserve"> </w:t>
      </w:r>
      <w:r>
        <w:rPr>
          <w:color w:val="231F20"/>
        </w:rPr>
        <w:t>saisir</w:t>
      </w:r>
      <w:r>
        <w:rPr>
          <w:color w:val="231F20"/>
          <w:spacing w:val="-5"/>
        </w:rPr>
        <w:t xml:space="preserve"> </w:t>
      </w:r>
      <w:r>
        <w:rPr>
          <w:color w:val="231F20"/>
        </w:rPr>
        <w:t>d'une</w:t>
      </w:r>
      <w:r>
        <w:rPr>
          <w:color w:val="231F20"/>
          <w:spacing w:val="-5"/>
        </w:rPr>
        <w:t xml:space="preserve"> </w:t>
      </w:r>
      <w:r>
        <w:rPr>
          <w:color w:val="231F20"/>
        </w:rPr>
        <w:t>autre.</w:t>
      </w:r>
      <w:r>
        <w:rPr>
          <w:color w:val="231F20"/>
          <w:spacing w:val="-5"/>
        </w:rPr>
        <w:t xml:space="preserve"> </w:t>
      </w:r>
      <w:r>
        <w:rPr>
          <w:color w:val="231F20"/>
        </w:rPr>
        <w:t xml:space="preserve">La </w:t>
      </w:r>
      <w:r>
        <w:rPr>
          <w:color w:val="231F20"/>
          <w:w w:val="85"/>
        </w:rPr>
        <w:t xml:space="preserve">toxicomanie est un continuum, marqué par la recherche du « toujours </w:t>
      </w:r>
      <w:r>
        <w:rPr>
          <w:color w:val="231F20"/>
          <w:w w:val="90"/>
        </w:rPr>
        <w:t xml:space="preserve">plus, toujours plus souvent, toujours plus fort », avec un besoin qui </w:t>
      </w:r>
      <w:r>
        <w:rPr>
          <w:color w:val="231F20"/>
          <w:w w:val="95"/>
        </w:rPr>
        <w:t>devient de plus en plus tyrannique. Le cannabis apparaît comme l'un</w:t>
      </w:r>
      <w:r>
        <w:rPr>
          <w:color w:val="231F20"/>
          <w:spacing w:val="-4"/>
          <w:w w:val="95"/>
        </w:rPr>
        <w:t xml:space="preserve"> </w:t>
      </w:r>
      <w:r>
        <w:rPr>
          <w:color w:val="231F20"/>
          <w:w w:val="95"/>
        </w:rPr>
        <w:t>des</w:t>
      </w:r>
      <w:r>
        <w:rPr>
          <w:color w:val="231F20"/>
          <w:spacing w:val="-4"/>
          <w:w w:val="95"/>
        </w:rPr>
        <w:t xml:space="preserve"> </w:t>
      </w:r>
      <w:r>
        <w:rPr>
          <w:color w:val="231F20"/>
          <w:w w:val="95"/>
        </w:rPr>
        <w:t>barreaux</w:t>
      </w:r>
      <w:r>
        <w:rPr>
          <w:color w:val="231F20"/>
          <w:spacing w:val="-4"/>
          <w:w w:val="95"/>
        </w:rPr>
        <w:t xml:space="preserve"> </w:t>
      </w:r>
      <w:r>
        <w:rPr>
          <w:color w:val="231F20"/>
          <w:w w:val="95"/>
        </w:rPr>
        <w:t>de</w:t>
      </w:r>
      <w:r>
        <w:rPr>
          <w:color w:val="231F20"/>
          <w:spacing w:val="-4"/>
          <w:w w:val="95"/>
        </w:rPr>
        <w:t xml:space="preserve"> </w:t>
      </w:r>
      <w:r>
        <w:rPr>
          <w:color w:val="231F20"/>
          <w:w w:val="95"/>
        </w:rPr>
        <w:t>l'échelle</w:t>
      </w:r>
      <w:r>
        <w:rPr>
          <w:color w:val="231F20"/>
          <w:spacing w:val="-4"/>
          <w:w w:val="95"/>
        </w:rPr>
        <w:t xml:space="preserve"> </w:t>
      </w:r>
      <w:r>
        <w:rPr>
          <w:color w:val="231F20"/>
          <w:w w:val="95"/>
        </w:rPr>
        <w:t>des</w:t>
      </w:r>
      <w:r>
        <w:rPr>
          <w:color w:val="231F20"/>
          <w:spacing w:val="-4"/>
          <w:w w:val="95"/>
        </w:rPr>
        <w:t xml:space="preserve"> </w:t>
      </w:r>
      <w:r>
        <w:rPr>
          <w:color w:val="231F20"/>
          <w:w w:val="95"/>
        </w:rPr>
        <w:t>toxicomanies.</w:t>
      </w:r>
      <w:r>
        <w:rPr>
          <w:color w:val="231F20"/>
          <w:spacing w:val="-4"/>
          <w:w w:val="95"/>
        </w:rPr>
        <w:t xml:space="preserve"> </w:t>
      </w:r>
      <w:r>
        <w:rPr>
          <w:color w:val="231F20"/>
          <w:w w:val="95"/>
        </w:rPr>
        <w:t>Cette</w:t>
      </w:r>
      <w:r>
        <w:rPr>
          <w:color w:val="231F20"/>
          <w:spacing w:val="-4"/>
          <w:w w:val="95"/>
        </w:rPr>
        <w:t xml:space="preserve"> </w:t>
      </w:r>
      <w:r>
        <w:rPr>
          <w:color w:val="231F20"/>
          <w:w w:val="95"/>
        </w:rPr>
        <w:t>échelle</w:t>
      </w:r>
      <w:r>
        <w:rPr>
          <w:color w:val="231F20"/>
          <w:spacing w:val="-4"/>
          <w:w w:val="95"/>
        </w:rPr>
        <w:t xml:space="preserve"> </w:t>
      </w:r>
      <w:r>
        <w:rPr>
          <w:color w:val="231F20"/>
          <w:w w:val="95"/>
        </w:rPr>
        <w:t>part de</w:t>
      </w:r>
      <w:r>
        <w:rPr>
          <w:color w:val="231F20"/>
          <w:spacing w:val="-10"/>
          <w:w w:val="95"/>
        </w:rPr>
        <w:t xml:space="preserve"> </w:t>
      </w:r>
      <w:r>
        <w:rPr>
          <w:color w:val="231F20"/>
          <w:w w:val="95"/>
        </w:rPr>
        <w:t>la</w:t>
      </w:r>
      <w:r>
        <w:rPr>
          <w:color w:val="231F20"/>
          <w:spacing w:val="-10"/>
          <w:w w:val="95"/>
        </w:rPr>
        <w:t xml:space="preserve"> </w:t>
      </w:r>
      <w:r>
        <w:rPr>
          <w:color w:val="231F20"/>
          <w:w w:val="95"/>
        </w:rPr>
        <w:t>caféine</w:t>
      </w:r>
      <w:r>
        <w:rPr>
          <w:color w:val="231F20"/>
          <w:spacing w:val="-10"/>
          <w:w w:val="95"/>
        </w:rPr>
        <w:t xml:space="preserve"> </w:t>
      </w:r>
      <w:r>
        <w:rPr>
          <w:color w:val="231F20"/>
          <w:w w:val="95"/>
        </w:rPr>
        <w:t>;</w:t>
      </w:r>
      <w:r>
        <w:rPr>
          <w:color w:val="231F20"/>
          <w:spacing w:val="-10"/>
          <w:w w:val="95"/>
        </w:rPr>
        <w:t xml:space="preserve"> </w:t>
      </w:r>
      <w:r>
        <w:rPr>
          <w:color w:val="231F20"/>
          <w:w w:val="95"/>
        </w:rPr>
        <w:t>elle</w:t>
      </w:r>
      <w:r>
        <w:rPr>
          <w:color w:val="231F20"/>
          <w:spacing w:val="-10"/>
          <w:w w:val="95"/>
        </w:rPr>
        <w:t xml:space="preserve"> </w:t>
      </w:r>
      <w:r>
        <w:rPr>
          <w:color w:val="231F20"/>
          <w:w w:val="95"/>
        </w:rPr>
        <w:t>comporte</w:t>
      </w:r>
      <w:r>
        <w:rPr>
          <w:color w:val="231F20"/>
          <w:spacing w:val="-10"/>
          <w:w w:val="95"/>
        </w:rPr>
        <w:t xml:space="preserve"> </w:t>
      </w:r>
      <w:r>
        <w:rPr>
          <w:color w:val="231F20"/>
          <w:w w:val="95"/>
        </w:rPr>
        <w:t>des</w:t>
      </w:r>
      <w:r>
        <w:rPr>
          <w:color w:val="231F20"/>
          <w:spacing w:val="-10"/>
          <w:w w:val="95"/>
        </w:rPr>
        <w:t xml:space="preserve"> </w:t>
      </w:r>
      <w:r>
        <w:rPr>
          <w:color w:val="231F20"/>
          <w:w w:val="95"/>
        </w:rPr>
        <w:t>barreaux</w:t>
      </w:r>
      <w:r>
        <w:rPr>
          <w:color w:val="231F20"/>
          <w:spacing w:val="-10"/>
          <w:w w:val="95"/>
        </w:rPr>
        <w:t xml:space="preserve"> </w:t>
      </w:r>
      <w:r>
        <w:rPr>
          <w:color w:val="231F20"/>
          <w:w w:val="95"/>
        </w:rPr>
        <w:t>pour</w:t>
      </w:r>
      <w:r>
        <w:rPr>
          <w:color w:val="231F20"/>
          <w:spacing w:val="-10"/>
          <w:w w:val="95"/>
        </w:rPr>
        <w:t xml:space="preserve"> </w:t>
      </w:r>
      <w:r>
        <w:rPr>
          <w:color w:val="231F20"/>
          <w:w w:val="95"/>
        </w:rPr>
        <w:t>le</w:t>
      </w:r>
      <w:r>
        <w:rPr>
          <w:color w:val="231F20"/>
          <w:spacing w:val="-10"/>
          <w:w w:val="95"/>
        </w:rPr>
        <w:t xml:space="preserve"> </w:t>
      </w:r>
      <w:r>
        <w:rPr>
          <w:color w:val="231F20"/>
          <w:w w:val="95"/>
        </w:rPr>
        <w:t>tabac</w:t>
      </w:r>
      <w:r>
        <w:rPr>
          <w:color w:val="231F20"/>
          <w:spacing w:val="-10"/>
          <w:w w:val="95"/>
        </w:rPr>
        <w:t xml:space="preserve"> </w:t>
      </w:r>
      <w:r>
        <w:rPr>
          <w:color w:val="231F20"/>
          <w:w w:val="95"/>
        </w:rPr>
        <w:t xml:space="preserve">(nicotine), </w:t>
      </w:r>
      <w:r>
        <w:rPr>
          <w:color w:val="231F20"/>
          <w:w w:val="90"/>
        </w:rPr>
        <w:t xml:space="preserve">l'alcool, le cannabis/THC, l'ecstasy, la cocaïne, les amphétamines et les cathinones, les produits de substitution à l'héroïne (méthadone, buprénorphine à haut dosage) ; elle culmine avec l'héroïne, sniffée, fumée et, pire encore, injectée ; cette héroïne qui affecte gravement </w:t>
      </w:r>
      <w:r>
        <w:rPr>
          <w:color w:val="231F20"/>
          <w:w w:val="95"/>
        </w:rPr>
        <w:t>près de 200.000 de nos concitoyens.</w:t>
      </w:r>
    </w:p>
    <w:p w14:paraId="2CE0D96D" w14:textId="77777777" w:rsidR="00B76AFF" w:rsidRDefault="00000000">
      <w:pPr>
        <w:pStyle w:val="Titre3"/>
        <w:spacing w:before="236"/>
        <w:ind w:left="283"/>
      </w:pPr>
      <w:r>
        <w:rPr>
          <w:color w:val="231F20"/>
          <w:spacing w:val="-2"/>
        </w:rPr>
        <w:t>Éveil</w:t>
      </w:r>
    </w:p>
    <w:p w14:paraId="4901E830" w14:textId="77777777" w:rsidR="00B76AFF" w:rsidRDefault="00000000">
      <w:pPr>
        <w:pStyle w:val="Corpsdetexte"/>
        <w:spacing w:before="100" w:line="199" w:lineRule="auto"/>
        <w:ind w:left="283" w:right="271"/>
        <w:jc w:val="both"/>
      </w:pPr>
      <w:r>
        <w:rPr>
          <w:color w:val="231F20"/>
          <w:spacing w:val="-2"/>
          <w:w w:val="95"/>
        </w:rPr>
        <w:t>État</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conscience</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permet</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percevoir</w:t>
      </w:r>
      <w:r>
        <w:rPr>
          <w:color w:val="231F20"/>
          <w:spacing w:val="-4"/>
          <w:w w:val="95"/>
        </w:rPr>
        <w:t xml:space="preserve"> </w:t>
      </w:r>
      <w:r>
        <w:rPr>
          <w:color w:val="231F20"/>
          <w:spacing w:val="-2"/>
          <w:w w:val="95"/>
        </w:rPr>
        <w:t>dans</w:t>
      </w:r>
      <w:r>
        <w:rPr>
          <w:color w:val="231F20"/>
          <w:spacing w:val="-4"/>
          <w:w w:val="95"/>
        </w:rPr>
        <w:t xml:space="preserve"> </w:t>
      </w:r>
      <w:r>
        <w:rPr>
          <w:color w:val="231F20"/>
          <w:spacing w:val="-2"/>
          <w:w w:val="95"/>
        </w:rPr>
        <w:t xml:space="preserve">l'environnement, </w:t>
      </w:r>
      <w:r>
        <w:rPr>
          <w:color w:val="231F20"/>
        </w:rPr>
        <w:t xml:space="preserve">de façon aigüe, les principaux éléments et événements. Les </w:t>
      </w:r>
      <w:r>
        <w:rPr>
          <w:b/>
          <w:color w:val="231F20"/>
        </w:rPr>
        <w:t xml:space="preserve">psychoanaleptiques </w:t>
      </w:r>
      <w:r>
        <w:rPr>
          <w:color w:val="231F20"/>
        </w:rPr>
        <w:t xml:space="preserve">(telle la caféine), les </w:t>
      </w:r>
      <w:r>
        <w:rPr>
          <w:b/>
          <w:color w:val="231F20"/>
        </w:rPr>
        <w:t xml:space="preserve">nooanaleptiques </w:t>
      </w:r>
      <w:r>
        <w:rPr>
          <w:color w:val="231F20"/>
        </w:rPr>
        <w:t xml:space="preserve">d'une façon encore plus puissante (tels les cocaïniques, les </w:t>
      </w:r>
      <w:r>
        <w:rPr>
          <w:color w:val="231F20"/>
          <w:w w:val="95"/>
        </w:rPr>
        <w:t>amphétaminiques)</w:t>
      </w:r>
      <w:r>
        <w:rPr>
          <w:color w:val="231F20"/>
          <w:spacing w:val="18"/>
        </w:rPr>
        <w:t xml:space="preserve"> </w:t>
      </w:r>
      <w:r>
        <w:rPr>
          <w:color w:val="231F20"/>
          <w:w w:val="95"/>
        </w:rPr>
        <w:t>stimulent</w:t>
      </w:r>
      <w:r>
        <w:rPr>
          <w:color w:val="231F20"/>
          <w:spacing w:val="18"/>
        </w:rPr>
        <w:t xml:space="preserve"> </w:t>
      </w:r>
      <w:r>
        <w:rPr>
          <w:color w:val="231F20"/>
          <w:w w:val="95"/>
        </w:rPr>
        <w:t>cet</w:t>
      </w:r>
      <w:r>
        <w:rPr>
          <w:color w:val="231F20"/>
          <w:spacing w:val="18"/>
        </w:rPr>
        <w:t xml:space="preserve"> </w:t>
      </w:r>
      <w:r>
        <w:rPr>
          <w:color w:val="231F20"/>
          <w:w w:val="95"/>
        </w:rPr>
        <w:t>éveil</w:t>
      </w:r>
      <w:r>
        <w:rPr>
          <w:color w:val="231F20"/>
          <w:spacing w:val="19"/>
        </w:rPr>
        <w:t xml:space="preserve"> </w:t>
      </w:r>
      <w:r>
        <w:rPr>
          <w:color w:val="231F20"/>
          <w:w w:val="95"/>
        </w:rPr>
        <w:t>;</w:t>
      </w:r>
      <w:r>
        <w:rPr>
          <w:color w:val="231F20"/>
          <w:spacing w:val="18"/>
        </w:rPr>
        <w:t xml:space="preserve"> </w:t>
      </w:r>
      <w:r>
        <w:rPr>
          <w:color w:val="231F20"/>
          <w:w w:val="95"/>
        </w:rPr>
        <w:t>à</w:t>
      </w:r>
      <w:r>
        <w:rPr>
          <w:color w:val="231F20"/>
          <w:spacing w:val="18"/>
        </w:rPr>
        <w:t xml:space="preserve"> </w:t>
      </w:r>
      <w:r>
        <w:rPr>
          <w:color w:val="231F20"/>
          <w:w w:val="95"/>
        </w:rPr>
        <w:t>l'opposé</w:t>
      </w:r>
      <w:r>
        <w:rPr>
          <w:color w:val="231F20"/>
          <w:spacing w:val="18"/>
        </w:rPr>
        <w:t xml:space="preserve"> </w:t>
      </w:r>
      <w:r>
        <w:rPr>
          <w:color w:val="231F20"/>
          <w:w w:val="95"/>
        </w:rPr>
        <w:t>on</w:t>
      </w:r>
      <w:r>
        <w:rPr>
          <w:color w:val="231F20"/>
          <w:spacing w:val="19"/>
        </w:rPr>
        <w:t xml:space="preserve"> </w:t>
      </w:r>
      <w:r>
        <w:rPr>
          <w:color w:val="231F20"/>
          <w:w w:val="95"/>
        </w:rPr>
        <w:t>trouve</w:t>
      </w:r>
      <w:r>
        <w:rPr>
          <w:color w:val="231F20"/>
          <w:spacing w:val="18"/>
        </w:rPr>
        <w:t xml:space="preserve"> </w:t>
      </w:r>
      <w:r>
        <w:rPr>
          <w:color w:val="231F20"/>
          <w:spacing w:val="-5"/>
          <w:w w:val="95"/>
        </w:rPr>
        <w:t>les</w:t>
      </w:r>
    </w:p>
    <w:p w14:paraId="69355F1D" w14:textId="77777777" w:rsidR="00B76AFF" w:rsidRDefault="00B76AFF">
      <w:pPr>
        <w:pStyle w:val="Corpsdetexte"/>
        <w:spacing w:before="7"/>
        <w:rPr>
          <w:sz w:val="18"/>
        </w:rPr>
      </w:pPr>
    </w:p>
    <w:p w14:paraId="3F8EC808" w14:textId="6B4031D1" w:rsidR="00B76AFF" w:rsidRDefault="00000000">
      <w:pPr>
        <w:spacing w:before="102"/>
        <w:ind w:left="284"/>
        <w:rPr>
          <w:sz w:val="24"/>
        </w:rPr>
      </w:pPr>
      <w:r>
        <w:rPr>
          <w:color w:val="323031"/>
          <w:spacing w:val="-5"/>
          <w:sz w:val="24"/>
        </w:rPr>
        <w:t>7</w:t>
      </w:r>
      <w:r w:rsidR="00532ED8">
        <w:rPr>
          <w:color w:val="323031"/>
          <w:spacing w:val="-5"/>
          <w:sz w:val="24"/>
        </w:rPr>
        <w:t>5</w:t>
      </w:r>
    </w:p>
    <w:p w14:paraId="639CB558" w14:textId="77777777" w:rsidR="00B76AFF" w:rsidRDefault="00B76AFF">
      <w:pPr>
        <w:rPr>
          <w:sz w:val="24"/>
        </w:rPr>
        <w:sectPr w:rsidR="00B76AFF">
          <w:pgSz w:w="9350" w:h="12750"/>
          <w:pgMar w:top="920" w:right="1280" w:bottom="420" w:left="1100" w:header="0" w:footer="222" w:gutter="0"/>
          <w:cols w:space="720"/>
        </w:sectPr>
      </w:pPr>
    </w:p>
    <w:p w14:paraId="0DE5D407" w14:textId="77777777" w:rsidR="00B76AFF" w:rsidRDefault="00000000">
      <w:pPr>
        <w:spacing w:before="97"/>
        <w:ind w:right="102"/>
        <w:jc w:val="right"/>
        <w:rPr>
          <w:sz w:val="20"/>
        </w:rPr>
      </w:pPr>
      <w:bookmarkStart w:id="161" w:name="Expérimentation"/>
      <w:bookmarkStart w:id="162" w:name="_bookmark55"/>
      <w:bookmarkEnd w:id="161"/>
      <w:bookmarkEnd w:id="162"/>
      <w:r>
        <w:rPr>
          <w:color w:val="323031"/>
          <w:spacing w:val="-2"/>
          <w:sz w:val="20"/>
        </w:rPr>
        <w:lastRenderedPageBreak/>
        <w:t>EXPÉRIMENTATION</w:t>
      </w:r>
    </w:p>
    <w:p w14:paraId="4503C8F7" w14:textId="77777777" w:rsidR="00B76AFF" w:rsidRDefault="00000000">
      <w:pPr>
        <w:pStyle w:val="Corpsdetexte"/>
        <w:spacing w:before="4"/>
        <w:rPr>
          <w:sz w:val="17"/>
        </w:rPr>
      </w:pPr>
      <w:r>
        <w:pict w14:anchorId="6D1E6A03">
          <v:shape id="docshape65" o:spid="_x0000_s2145" style="position:absolute;margin-left:77.7pt;margin-top:12.9pt;width:320.35pt;height:.1pt;z-index:-15693312;mso-wrap-distance-left:0;mso-wrap-distance-right:0;mso-position-horizontal-relative:page" coordorigin="1554,258" coordsize="6407,0" path="m7960,258r-6406,e" filled="f" strokecolor="#231f20" strokeweight=".25pt">
            <v:path arrowok="t"/>
            <w10:wrap type="topAndBottom" anchorx="page"/>
          </v:shape>
        </w:pict>
      </w:r>
    </w:p>
    <w:p w14:paraId="3D417CF4" w14:textId="77777777" w:rsidR="00B76AFF" w:rsidRDefault="00000000">
      <w:pPr>
        <w:pStyle w:val="Corpsdetexte"/>
        <w:spacing w:before="228" w:line="208" w:lineRule="auto"/>
        <w:ind w:left="453" w:right="100"/>
        <w:jc w:val="both"/>
      </w:pPr>
      <w:r>
        <w:rPr>
          <w:b/>
          <w:color w:val="231F20"/>
          <w:w w:val="90"/>
        </w:rPr>
        <w:t>psycholeptiques</w:t>
      </w:r>
      <w:r>
        <w:rPr>
          <w:color w:val="231F20"/>
          <w:w w:val="90"/>
        </w:rPr>
        <w:t xml:space="preserve">, au nombre desquels les benzodiazépines, l'alcool, </w:t>
      </w:r>
      <w:r>
        <w:rPr>
          <w:color w:val="231F20"/>
          <w:w w:val="95"/>
        </w:rPr>
        <w:t xml:space="preserve">le cannabis ; à un degré de plus, les hypnotiques qui suppriment </w:t>
      </w:r>
      <w:r>
        <w:rPr>
          <w:color w:val="231F20"/>
        </w:rPr>
        <w:t xml:space="preserve">l'éveil d'une façon qui peut être réversée par des stimulations </w:t>
      </w:r>
      <w:r>
        <w:rPr>
          <w:color w:val="231F20"/>
          <w:w w:val="95"/>
        </w:rPr>
        <w:t>intenses</w:t>
      </w:r>
      <w:r>
        <w:rPr>
          <w:color w:val="231F20"/>
          <w:spacing w:val="-9"/>
          <w:w w:val="95"/>
        </w:rPr>
        <w:t xml:space="preserve"> </w:t>
      </w:r>
      <w:r>
        <w:rPr>
          <w:color w:val="231F20"/>
          <w:w w:val="95"/>
        </w:rPr>
        <w:t>;</w:t>
      </w:r>
      <w:r>
        <w:rPr>
          <w:color w:val="231F20"/>
          <w:spacing w:val="-9"/>
          <w:w w:val="95"/>
        </w:rPr>
        <w:t xml:space="preserve"> </w:t>
      </w:r>
      <w:r>
        <w:rPr>
          <w:color w:val="231F20"/>
          <w:w w:val="95"/>
        </w:rPr>
        <w:t>et</w:t>
      </w:r>
      <w:r>
        <w:rPr>
          <w:color w:val="231F20"/>
          <w:spacing w:val="-9"/>
          <w:w w:val="95"/>
        </w:rPr>
        <w:t xml:space="preserve"> </w:t>
      </w:r>
      <w:r>
        <w:rPr>
          <w:color w:val="231F20"/>
          <w:w w:val="95"/>
        </w:rPr>
        <w:t>les</w:t>
      </w:r>
      <w:r>
        <w:rPr>
          <w:color w:val="231F20"/>
          <w:spacing w:val="-9"/>
          <w:w w:val="95"/>
        </w:rPr>
        <w:t xml:space="preserve"> </w:t>
      </w:r>
      <w:r>
        <w:rPr>
          <w:color w:val="231F20"/>
          <w:w w:val="95"/>
        </w:rPr>
        <w:t>anesthésiques</w:t>
      </w:r>
      <w:r>
        <w:rPr>
          <w:color w:val="231F20"/>
          <w:spacing w:val="-9"/>
          <w:w w:val="95"/>
        </w:rPr>
        <w:t xml:space="preserve"> </w:t>
      </w:r>
      <w:r>
        <w:rPr>
          <w:color w:val="231F20"/>
          <w:w w:val="95"/>
        </w:rPr>
        <w:t>généraux</w:t>
      </w:r>
      <w:r>
        <w:rPr>
          <w:color w:val="231F20"/>
          <w:spacing w:val="-9"/>
          <w:w w:val="95"/>
        </w:rPr>
        <w:t xml:space="preserve"> </w:t>
      </w:r>
      <w:r>
        <w:rPr>
          <w:color w:val="231F20"/>
          <w:w w:val="95"/>
        </w:rPr>
        <w:t>qui</w:t>
      </w:r>
      <w:r>
        <w:rPr>
          <w:color w:val="231F20"/>
          <w:spacing w:val="-9"/>
          <w:w w:val="95"/>
        </w:rPr>
        <w:t xml:space="preserve"> </w:t>
      </w:r>
      <w:r>
        <w:rPr>
          <w:color w:val="231F20"/>
          <w:w w:val="95"/>
        </w:rPr>
        <w:t>l'abolissent</w:t>
      </w:r>
      <w:r>
        <w:rPr>
          <w:color w:val="231F20"/>
          <w:spacing w:val="-9"/>
          <w:w w:val="95"/>
        </w:rPr>
        <w:t xml:space="preserve"> </w:t>
      </w:r>
      <w:r>
        <w:rPr>
          <w:color w:val="231F20"/>
          <w:w w:val="95"/>
        </w:rPr>
        <w:t>à</w:t>
      </w:r>
      <w:r>
        <w:rPr>
          <w:color w:val="231F20"/>
          <w:spacing w:val="-9"/>
          <w:w w:val="95"/>
        </w:rPr>
        <w:t xml:space="preserve"> </w:t>
      </w:r>
      <w:r>
        <w:rPr>
          <w:color w:val="231F20"/>
          <w:w w:val="95"/>
        </w:rPr>
        <w:t>un</w:t>
      </w:r>
      <w:r>
        <w:rPr>
          <w:color w:val="231F20"/>
          <w:spacing w:val="-9"/>
          <w:w w:val="95"/>
        </w:rPr>
        <w:t xml:space="preserve"> </w:t>
      </w:r>
      <w:r>
        <w:rPr>
          <w:color w:val="231F20"/>
          <w:w w:val="95"/>
        </w:rPr>
        <w:t xml:space="preserve">degré </w:t>
      </w:r>
      <w:r>
        <w:rPr>
          <w:color w:val="231F20"/>
          <w:w w:val="90"/>
        </w:rPr>
        <w:t xml:space="preserve">tel qu'on ne peut y mettre fin par des stimulations, fussent-elles très </w:t>
      </w:r>
      <w:r>
        <w:rPr>
          <w:color w:val="231F20"/>
          <w:w w:val="95"/>
        </w:rPr>
        <w:t xml:space="preserve">intenses. Certains usent (et bientôt abusent) du cannabis, le soir, </w:t>
      </w:r>
      <w:r>
        <w:rPr>
          <w:color w:val="231F20"/>
          <w:w w:val="90"/>
        </w:rPr>
        <w:t xml:space="preserve">pour faciliter leur entrée dans le sommeil. Leurs débuts de matinée </w:t>
      </w:r>
      <w:r>
        <w:rPr>
          <w:color w:val="231F20"/>
          <w:w w:val="95"/>
        </w:rPr>
        <w:t>sont</w:t>
      </w:r>
      <w:r>
        <w:rPr>
          <w:color w:val="231F20"/>
          <w:spacing w:val="-7"/>
          <w:w w:val="95"/>
        </w:rPr>
        <w:t xml:space="preserve"> </w:t>
      </w:r>
      <w:r>
        <w:rPr>
          <w:color w:val="231F20"/>
          <w:w w:val="95"/>
        </w:rPr>
        <w:t>dans</w:t>
      </w:r>
      <w:r>
        <w:rPr>
          <w:color w:val="231F20"/>
          <w:spacing w:val="-7"/>
          <w:w w:val="95"/>
        </w:rPr>
        <w:t xml:space="preserve"> </w:t>
      </w:r>
      <w:r>
        <w:rPr>
          <w:color w:val="231F20"/>
          <w:w w:val="95"/>
        </w:rPr>
        <w:t>le</w:t>
      </w:r>
      <w:r>
        <w:rPr>
          <w:color w:val="231F20"/>
          <w:spacing w:val="-7"/>
          <w:w w:val="95"/>
        </w:rPr>
        <w:t xml:space="preserve"> </w:t>
      </w:r>
      <w:r>
        <w:rPr>
          <w:color w:val="231F20"/>
          <w:w w:val="95"/>
        </w:rPr>
        <w:t>sillage</w:t>
      </w:r>
      <w:r>
        <w:rPr>
          <w:color w:val="231F20"/>
          <w:spacing w:val="-7"/>
          <w:w w:val="95"/>
        </w:rPr>
        <w:t xml:space="preserve"> </w:t>
      </w:r>
      <w:r>
        <w:rPr>
          <w:color w:val="231F20"/>
          <w:w w:val="95"/>
        </w:rPr>
        <w:t>de</w:t>
      </w:r>
      <w:r>
        <w:rPr>
          <w:color w:val="231F20"/>
          <w:spacing w:val="-7"/>
          <w:w w:val="95"/>
        </w:rPr>
        <w:t xml:space="preserve"> </w:t>
      </w:r>
      <w:r>
        <w:rPr>
          <w:color w:val="231F20"/>
          <w:w w:val="95"/>
        </w:rPr>
        <w:t>ce</w:t>
      </w:r>
      <w:r>
        <w:rPr>
          <w:color w:val="231F20"/>
          <w:spacing w:val="-7"/>
          <w:w w:val="95"/>
        </w:rPr>
        <w:t xml:space="preserve"> </w:t>
      </w:r>
      <w:r>
        <w:rPr>
          <w:color w:val="231F20"/>
          <w:w w:val="95"/>
        </w:rPr>
        <w:t>qui</w:t>
      </w:r>
      <w:r>
        <w:rPr>
          <w:color w:val="231F20"/>
          <w:spacing w:val="-7"/>
          <w:w w:val="95"/>
        </w:rPr>
        <w:t xml:space="preserve"> </w:t>
      </w:r>
      <w:r>
        <w:rPr>
          <w:color w:val="231F20"/>
          <w:w w:val="95"/>
        </w:rPr>
        <w:t>marquait</w:t>
      </w:r>
      <w:r>
        <w:rPr>
          <w:color w:val="231F20"/>
          <w:spacing w:val="-7"/>
          <w:w w:val="95"/>
        </w:rPr>
        <w:t xml:space="preserve"> </w:t>
      </w:r>
      <w:r>
        <w:rPr>
          <w:color w:val="231F20"/>
          <w:w w:val="95"/>
        </w:rPr>
        <w:t>le</w:t>
      </w:r>
      <w:r>
        <w:rPr>
          <w:color w:val="231F20"/>
          <w:spacing w:val="-7"/>
          <w:w w:val="95"/>
        </w:rPr>
        <w:t xml:space="preserve"> </w:t>
      </w:r>
      <w:r>
        <w:rPr>
          <w:color w:val="231F20"/>
          <w:w w:val="95"/>
        </w:rPr>
        <w:t>début</w:t>
      </w:r>
      <w:r>
        <w:rPr>
          <w:color w:val="231F20"/>
          <w:spacing w:val="-7"/>
          <w:w w:val="95"/>
        </w:rPr>
        <w:t xml:space="preserve"> </w:t>
      </w:r>
      <w:r>
        <w:rPr>
          <w:color w:val="231F20"/>
          <w:w w:val="95"/>
        </w:rPr>
        <w:t>de</w:t>
      </w:r>
      <w:r>
        <w:rPr>
          <w:color w:val="231F20"/>
          <w:spacing w:val="-7"/>
          <w:w w:val="95"/>
        </w:rPr>
        <w:t xml:space="preserve"> </w:t>
      </w:r>
      <w:r>
        <w:rPr>
          <w:color w:val="231F20"/>
          <w:w w:val="95"/>
        </w:rPr>
        <w:t>leur</w:t>
      </w:r>
      <w:r>
        <w:rPr>
          <w:color w:val="231F20"/>
          <w:spacing w:val="-7"/>
          <w:w w:val="95"/>
        </w:rPr>
        <w:t xml:space="preserve"> </w:t>
      </w:r>
      <w:r>
        <w:rPr>
          <w:color w:val="231F20"/>
          <w:w w:val="95"/>
        </w:rPr>
        <w:t>nuit.</w:t>
      </w:r>
      <w:r>
        <w:rPr>
          <w:color w:val="231F20"/>
          <w:spacing w:val="-7"/>
          <w:w w:val="95"/>
        </w:rPr>
        <w:t xml:space="preserve"> </w:t>
      </w:r>
      <w:r>
        <w:rPr>
          <w:color w:val="231F20"/>
          <w:w w:val="95"/>
        </w:rPr>
        <w:t>Sur</w:t>
      </w:r>
      <w:r>
        <w:rPr>
          <w:color w:val="231F20"/>
          <w:spacing w:val="-7"/>
          <w:w w:val="95"/>
        </w:rPr>
        <w:t xml:space="preserve"> </w:t>
      </w:r>
      <w:r>
        <w:rPr>
          <w:color w:val="231F20"/>
          <w:w w:val="95"/>
        </w:rPr>
        <w:t xml:space="preserve">la </w:t>
      </w:r>
      <w:r>
        <w:rPr>
          <w:color w:val="231F20"/>
          <w:spacing w:val="-2"/>
          <w:w w:val="95"/>
        </w:rPr>
        <w:t>route,</w:t>
      </w:r>
      <w:r>
        <w:rPr>
          <w:color w:val="231F20"/>
          <w:spacing w:val="-5"/>
          <w:w w:val="95"/>
        </w:rPr>
        <w:t xml:space="preserve"> </w:t>
      </w:r>
      <w:r>
        <w:rPr>
          <w:color w:val="231F20"/>
          <w:spacing w:val="-2"/>
          <w:w w:val="95"/>
        </w:rPr>
        <w:t>au</w:t>
      </w:r>
      <w:r>
        <w:rPr>
          <w:color w:val="231F20"/>
          <w:spacing w:val="-5"/>
          <w:w w:val="95"/>
        </w:rPr>
        <w:t xml:space="preserve"> </w:t>
      </w:r>
      <w:r>
        <w:rPr>
          <w:color w:val="231F20"/>
          <w:spacing w:val="-2"/>
          <w:w w:val="95"/>
        </w:rPr>
        <w:t>collège</w:t>
      </w:r>
      <w:r>
        <w:rPr>
          <w:color w:val="231F20"/>
          <w:spacing w:val="-5"/>
          <w:w w:val="95"/>
        </w:rPr>
        <w:t xml:space="preserve"> </w:t>
      </w:r>
      <w:r>
        <w:rPr>
          <w:color w:val="231F20"/>
          <w:spacing w:val="-2"/>
          <w:w w:val="95"/>
        </w:rPr>
        <w:t>ou</w:t>
      </w:r>
      <w:r>
        <w:rPr>
          <w:color w:val="231F20"/>
          <w:spacing w:val="-5"/>
          <w:w w:val="95"/>
        </w:rPr>
        <w:t xml:space="preserve"> </w:t>
      </w:r>
      <w:r>
        <w:rPr>
          <w:color w:val="231F20"/>
          <w:spacing w:val="-2"/>
          <w:w w:val="95"/>
        </w:rPr>
        <w:t>au</w:t>
      </w:r>
      <w:r>
        <w:rPr>
          <w:color w:val="231F20"/>
          <w:spacing w:val="-5"/>
          <w:w w:val="95"/>
        </w:rPr>
        <w:t xml:space="preserve"> </w:t>
      </w:r>
      <w:r>
        <w:rPr>
          <w:color w:val="231F20"/>
          <w:spacing w:val="-2"/>
          <w:w w:val="95"/>
        </w:rPr>
        <w:t>lycée,</w:t>
      </w:r>
      <w:r>
        <w:rPr>
          <w:color w:val="231F20"/>
          <w:spacing w:val="-5"/>
          <w:w w:val="95"/>
        </w:rPr>
        <w:t xml:space="preserve"> </w:t>
      </w:r>
      <w:r>
        <w:rPr>
          <w:color w:val="231F20"/>
          <w:spacing w:val="-2"/>
          <w:w w:val="95"/>
        </w:rPr>
        <w:t>sur</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lieu</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travail</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 xml:space="preserve">performances </w:t>
      </w:r>
      <w:r>
        <w:rPr>
          <w:color w:val="231F20"/>
          <w:w w:val="95"/>
        </w:rPr>
        <w:t>s'en</w:t>
      </w:r>
      <w:r>
        <w:rPr>
          <w:color w:val="231F20"/>
          <w:spacing w:val="-6"/>
          <w:w w:val="95"/>
        </w:rPr>
        <w:t xml:space="preserve"> </w:t>
      </w:r>
      <w:r>
        <w:rPr>
          <w:color w:val="231F20"/>
          <w:w w:val="95"/>
        </w:rPr>
        <w:t>trouvent</w:t>
      </w:r>
      <w:r>
        <w:rPr>
          <w:color w:val="231F20"/>
          <w:spacing w:val="-6"/>
          <w:w w:val="95"/>
        </w:rPr>
        <w:t xml:space="preserve"> </w:t>
      </w:r>
      <w:r>
        <w:rPr>
          <w:color w:val="231F20"/>
          <w:w w:val="95"/>
        </w:rPr>
        <w:t>affectées.</w:t>
      </w:r>
      <w:r>
        <w:rPr>
          <w:color w:val="231F20"/>
          <w:spacing w:val="-6"/>
          <w:w w:val="95"/>
        </w:rPr>
        <w:t xml:space="preserve"> </w:t>
      </w:r>
      <w:r>
        <w:rPr>
          <w:color w:val="231F20"/>
          <w:w w:val="95"/>
        </w:rPr>
        <w:t>Ses</w:t>
      </w:r>
      <w:r>
        <w:rPr>
          <w:color w:val="231F20"/>
          <w:spacing w:val="-6"/>
          <w:w w:val="95"/>
        </w:rPr>
        <w:t xml:space="preserve"> </w:t>
      </w:r>
      <w:r>
        <w:rPr>
          <w:color w:val="231F20"/>
          <w:w w:val="95"/>
        </w:rPr>
        <w:t>effets</w:t>
      </w:r>
      <w:r>
        <w:rPr>
          <w:color w:val="231F20"/>
          <w:spacing w:val="-6"/>
          <w:w w:val="95"/>
        </w:rPr>
        <w:t xml:space="preserve"> </w:t>
      </w:r>
      <w:r>
        <w:rPr>
          <w:color w:val="231F20"/>
          <w:w w:val="95"/>
        </w:rPr>
        <w:t>peuvent</w:t>
      </w:r>
      <w:r>
        <w:rPr>
          <w:color w:val="231F20"/>
          <w:spacing w:val="-6"/>
          <w:w w:val="95"/>
        </w:rPr>
        <w:t xml:space="preserve"> </w:t>
      </w:r>
      <w:r>
        <w:rPr>
          <w:color w:val="231F20"/>
          <w:w w:val="95"/>
        </w:rPr>
        <w:t>s'ajouter</w:t>
      </w:r>
      <w:r>
        <w:rPr>
          <w:color w:val="231F20"/>
          <w:spacing w:val="-6"/>
          <w:w w:val="95"/>
        </w:rPr>
        <w:t xml:space="preserve"> </w:t>
      </w:r>
      <w:r>
        <w:rPr>
          <w:color w:val="231F20"/>
          <w:w w:val="95"/>
        </w:rPr>
        <w:t>à</w:t>
      </w:r>
      <w:r>
        <w:rPr>
          <w:color w:val="231F20"/>
          <w:spacing w:val="-6"/>
          <w:w w:val="95"/>
        </w:rPr>
        <w:t xml:space="preserve"> </w:t>
      </w:r>
      <w:r>
        <w:rPr>
          <w:color w:val="231F20"/>
          <w:w w:val="95"/>
        </w:rPr>
        <w:t>ceux</w:t>
      </w:r>
      <w:r>
        <w:rPr>
          <w:color w:val="231F20"/>
          <w:spacing w:val="-6"/>
          <w:w w:val="95"/>
        </w:rPr>
        <w:t xml:space="preserve"> </w:t>
      </w:r>
      <w:r>
        <w:rPr>
          <w:color w:val="231F20"/>
          <w:w w:val="95"/>
        </w:rPr>
        <w:t xml:space="preserve">d'autres </w:t>
      </w:r>
      <w:r>
        <w:rPr>
          <w:color w:val="231F20"/>
        </w:rPr>
        <w:t>substances</w:t>
      </w:r>
      <w:r>
        <w:rPr>
          <w:color w:val="231F20"/>
          <w:spacing w:val="-12"/>
        </w:rPr>
        <w:t xml:space="preserve"> </w:t>
      </w:r>
      <w:r>
        <w:rPr>
          <w:color w:val="231F20"/>
        </w:rPr>
        <w:t>psycholeptiques/sédatives</w:t>
      </w:r>
      <w:r>
        <w:rPr>
          <w:color w:val="231F20"/>
          <w:spacing w:val="-12"/>
        </w:rPr>
        <w:t xml:space="preserve"> </w:t>
      </w:r>
      <w:r>
        <w:rPr>
          <w:color w:val="231F20"/>
        </w:rPr>
        <w:t>:</w:t>
      </w:r>
      <w:r>
        <w:rPr>
          <w:color w:val="231F20"/>
          <w:spacing w:val="-12"/>
        </w:rPr>
        <w:t xml:space="preserve"> </w:t>
      </w:r>
      <w:r>
        <w:rPr>
          <w:color w:val="231F20"/>
        </w:rPr>
        <w:t>outre</w:t>
      </w:r>
      <w:r>
        <w:rPr>
          <w:color w:val="231F20"/>
          <w:spacing w:val="-12"/>
        </w:rPr>
        <w:t xml:space="preserve"> </w:t>
      </w:r>
      <w:r>
        <w:rPr>
          <w:color w:val="231F20"/>
        </w:rPr>
        <w:t>celles</w:t>
      </w:r>
      <w:r>
        <w:rPr>
          <w:color w:val="231F20"/>
          <w:spacing w:val="-12"/>
        </w:rPr>
        <w:t xml:space="preserve"> </w:t>
      </w:r>
      <w:r>
        <w:rPr>
          <w:color w:val="231F20"/>
        </w:rPr>
        <w:t>précitées,</w:t>
      </w:r>
      <w:r>
        <w:rPr>
          <w:color w:val="231F20"/>
          <w:spacing w:val="-12"/>
        </w:rPr>
        <w:t xml:space="preserve"> </w:t>
      </w:r>
      <w:r>
        <w:rPr>
          <w:color w:val="231F20"/>
        </w:rPr>
        <w:t xml:space="preserve">il </w:t>
      </w:r>
      <w:r>
        <w:rPr>
          <w:color w:val="231F20"/>
          <w:w w:val="95"/>
        </w:rPr>
        <w:t>peut</w:t>
      </w:r>
      <w:r>
        <w:rPr>
          <w:color w:val="231F20"/>
          <w:spacing w:val="-1"/>
          <w:w w:val="95"/>
        </w:rPr>
        <w:t xml:space="preserve"> </w:t>
      </w:r>
      <w:r>
        <w:rPr>
          <w:color w:val="231F20"/>
          <w:w w:val="95"/>
        </w:rPr>
        <w:t>s'agir</w:t>
      </w:r>
      <w:r>
        <w:rPr>
          <w:color w:val="231F20"/>
          <w:spacing w:val="-1"/>
          <w:w w:val="95"/>
        </w:rPr>
        <w:t xml:space="preserve"> </w:t>
      </w:r>
      <w:r>
        <w:rPr>
          <w:color w:val="231F20"/>
          <w:w w:val="95"/>
        </w:rPr>
        <w:t>des</w:t>
      </w:r>
      <w:r>
        <w:rPr>
          <w:color w:val="231F20"/>
          <w:spacing w:val="-1"/>
          <w:w w:val="95"/>
        </w:rPr>
        <w:t xml:space="preserve"> </w:t>
      </w:r>
      <w:r>
        <w:rPr>
          <w:color w:val="231F20"/>
          <w:w w:val="95"/>
        </w:rPr>
        <w:t>reliquats</w:t>
      </w:r>
      <w:r>
        <w:rPr>
          <w:color w:val="231F20"/>
          <w:spacing w:val="-1"/>
          <w:w w:val="95"/>
        </w:rPr>
        <w:t xml:space="preserve"> </w:t>
      </w:r>
      <w:r>
        <w:rPr>
          <w:color w:val="231F20"/>
          <w:w w:val="95"/>
        </w:rPr>
        <w:t>matinaux</w:t>
      </w:r>
      <w:r>
        <w:rPr>
          <w:color w:val="231F20"/>
          <w:spacing w:val="-1"/>
          <w:w w:val="95"/>
        </w:rPr>
        <w:t xml:space="preserve"> </w:t>
      </w:r>
      <w:r>
        <w:rPr>
          <w:color w:val="231F20"/>
          <w:w w:val="95"/>
        </w:rPr>
        <w:t>de</w:t>
      </w:r>
      <w:r>
        <w:rPr>
          <w:color w:val="231F20"/>
          <w:spacing w:val="-1"/>
          <w:w w:val="95"/>
        </w:rPr>
        <w:t xml:space="preserve"> </w:t>
      </w:r>
      <w:r>
        <w:rPr>
          <w:color w:val="231F20"/>
          <w:w w:val="95"/>
        </w:rPr>
        <w:t>l'Imovane</w:t>
      </w:r>
      <w:r>
        <w:rPr>
          <w:rFonts w:ascii="Times New Roman" w:hAnsi="Times New Roman"/>
          <w:color w:val="231F20"/>
          <w:w w:val="95"/>
          <w:position w:val="3"/>
          <w:sz w:val="19"/>
        </w:rPr>
        <w:t>®</w:t>
      </w:r>
      <w:r>
        <w:rPr>
          <w:color w:val="231F20"/>
          <w:w w:val="95"/>
        </w:rPr>
        <w:t>,</w:t>
      </w:r>
      <w:r>
        <w:rPr>
          <w:color w:val="231F20"/>
          <w:spacing w:val="-1"/>
          <w:w w:val="95"/>
        </w:rPr>
        <w:t xml:space="preserve"> </w:t>
      </w:r>
      <w:r>
        <w:rPr>
          <w:color w:val="231F20"/>
          <w:w w:val="95"/>
        </w:rPr>
        <w:t>du</w:t>
      </w:r>
      <w:r>
        <w:rPr>
          <w:color w:val="231F20"/>
          <w:spacing w:val="-1"/>
          <w:w w:val="95"/>
        </w:rPr>
        <w:t xml:space="preserve"> </w:t>
      </w:r>
      <w:r>
        <w:rPr>
          <w:color w:val="231F20"/>
          <w:w w:val="95"/>
        </w:rPr>
        <w:t>Stilnox</w:t>
      </w:r>
      <w:r>
        <w:rPr>
          <w:rFonts w:ascii="Times New Roman" w:hAnsi="Times New Roman"/>
          <w:color w:val="231F20"/>
          <w:w w:val="95"/>
          <w:position w:val="3"/>
          <w:sz w:val="19"/>
        </w:rPr>
        <w:t>®</w:t>
      </w:r>
      <w:r>
        <w:rPr>
          <w:color w:val="231F20"/>
          <w:w w:val="95"/>
        </w:rPr>
        <w:t>,</w:t>
      </w:r>
      <w:r>
        <w:rPr>
          <w:color w:val="231F20"/>
          <w:spacing w:val="-1"/>
          <w:w w:val="95"/>
        </w:rPr>
        <w:t xml:space="preserve"> </w:t>
      </w:r>
      <w:r>
        <w:rPr>
          <w:color w:val="231F20"/>
          <w:w w:val="95"/>
        </w:rPr>
        <w:t xml:space="preserve">de benzodiazépines hypnotiques ou simplement d'anxiolytiques, tel </w:t>
      </w:r>
      <w:r>
        <w:rPr>
          <w:color w:val="231F20"/>
          <w:w w:val="95"/>
          <w:position w:val="1"/>
        </w:rPr>
        <w:t>le méprobamate (retiré du marché), ou les antihistaminiques H</w:t>
      </w:r>
      <w:r>
        <w:rPr>
          <w:color w:val="231F20"/>
          <w:w w:val="95"/>
          <w:sz w:val="15"/>
        </w:rPr>
        <w:t>1</w:t>
      </w:r>
      <w:r>
        <w:rPr>
          <w:color w:val="231F20"/>
          <w:spacing w:val="40"/>
          <w:sz w:val="15"/>
        </w:rPr>
        <w:t xml:space="preserve"> </w:t>
      </w:r>
      <w:r>
        <w:rPr>
          <w:color w:val="231F20"/>
          <w:w w:val="95"/>
        </w:rPr>
        <w:t>(utilisés pour leurs propriétés antiallergiques) qui franchissent la barrière hémato-encéphalique*.</w:t>
      </w:r>
    </w:p>
    <w:p w14:paraId="14637296" w14:textId="77777777" w:rsidR="00B76AFF" w:rsidRDefault="00000000">
      <w:pPr>
        <w:pStyle w:val="Titre3"/>
        <w:spacing w:before="245"/>
      </w:pPr>
      <w:r>
        <w:rPr>
          <w:color w:val="231F20"/>
          <w:spacing w:val="-2"/>
        </w:rPr>
        <w:t>Expérimentation</w:t>
      </w:r>
    </w:p>
    <w:p w14:paraId="462FA515" w14:textId="77777777" w:rsidR="00B76AFF" w:rsidRDefault="00000000">
      <w:pPr>
        <w:pStyle w:val="Corpsdetexte"/>
        <w:spacing w:before="100" w:line="208" w:lineRule="auto"/>
        <w:ind w:left="453" w:right="101"/>
        <w:jc w:val="both"/>
      </w:pPr>
      <w:r>
        <w:rPr>
          <w:color w:val="231F20"/>
          <w:w w:val="95"/>
        </w:rPr>
        <w:t>L'expérimentation</w:t>
      </w:r>
      <w:r>
        <w:rPr>
          <w:color w:val="231F20"/>
          <w:spacing w:val="-10"/>
          <w:w w:val="95"/>
        </w:rPr>
        <w:t xml:space="preserve"> </w:t>
      </w:r>
      <w:r>
        <w:rPr>
          <w:color w:val="231F20"/>
          <w:w w:val="95"/>
        </w:rPr>
        <w:t>d'une</w:t>
      </w:r>
      <w:r>
        <w:rPr>
          <w:color w:val="231F20"/>
          <w:spacing w:val="-10"/>
          <w:w w:val="95"/>
        </w:rPr>
        <w:t xml:space="preserve"> </w:t>
      </w:r>
      <w:r>
        <w:rPr>
          <w:color w:val="231F20"/>
          <w:w w:val="95"/>
        </w:rPr>
        <w:t>drogue,</w:t>
      </w:r>
      <w:r>
        <w:rPr>
          <w:color w:val="231F20"/>
          <w:spacing w:val="-10"/>
          <w:w w:val="95"/>
        </w:rPr>
        <w:t xml:space="preserve"> </w:t>
      </w:r>
      <w:r>
        <w:rPr>
          <w:color w:val="231F20"/>
          <w:w w:val="95"/>
        </w:rPr>
        <w:t>dont</w:t>
      </w:r>
      <w:r>
        <w:rPr>
          <w:color w:val="231F20"/>
          <w:spacing w:val="-10"/>
          <w:w w:val="95"/>
        </w:rPr>
        <w:t xml:space="preserve"> </w:t>
      </w:r>
      <w:r>
        <w:rPr>
          <w:color w:val="231F20"/>
          <w:w w:val="95"/>
        </w:rPr>
        <w:t>le</w:t>
      </w:r>
      <w:r>
        <w:rPr>
          <w:color w:val="231F20"/>
          <w:spacing w:val="-10"/>
          <w:w w:val="95"/>
        </w:rPr>
        <w:t xml:space="preserve"> </w:t>
      </w:r>
      <w:r>
        <w:rPr>
          <w:color w:val="231F20"/>
          <w:w w:val="95"/>
        </w:rPr>
        <w:t>cannabis,</w:t>
      </w:r>
      <w:r>
        <w:rPr>
          <w:color w:val="231F20"/>
          <w:spacing w:val="-10"/>
          <w:w w:val="95"/>
        </w:rPr>
        <w:t xml:space="preserve"> </w:t>
      </w:r>
      <w:r>
        <w:rPr>
          <w:color w:val="231F20"/>
          <w:w w:val="95"/>
        </w:rPr>
        <w:t>correspond</w:t>
      </w:r>
      <w:r>
        <w:rPr>
          <w:color w:val="231F20"/>
          <w:spacing w:val="-10"/>
          <w:w w:val="95"/>
        </w:rPr>
        <w:t xml:space="preserve"> </w:t>
      </w:r>
      <w:r>
        <w:rPr>
          <w:color w:val="231F20"/>
          <w:w w:val="95"/>
        </w:rPr>
        <w:t>au fait</w:t>
      </w:r>
      <w:r>
        <w:rPr>
          <w:color w:val="231F20"/>
          <w:spacing w:val="-5"/>
          <w:w w:val="95"/>
        </w:rPr>
        <w:t xml:space="preserve"> </w:t>
      </w:r>
      <w:r>
        <w:rPr>
          <w:color w:val="231F20"/>
          <w:w w:val="95"/>
        </w:rPr>
        <w:t>de</w:t>
      </w:r>
      <w:r>
        <w:rPr>
          <w:color w:val="231F20"/>
          <w:spacing w:val="-5"/>
          <w:w w:val="95"/>
        </w:rPr>
        <w:t xml:space="preserve"> </w:t>
      </w:r>
      <w:r>
        <w:rPr>
          <w:color w:val="231F20"/>
          <w:w w:val="95"/>
        </w:rPr>
        <w:t>l'essayer,</w:t>
      </w:r>
      <w:r>
        <w:rPr>
          <w:color w:val="231F20"/>
          <w:spacing w:val="-5"/>
          <w:w w:val="95"/>
        </w:rPr>
        <w:t xml:space="preserve"> </w:t>
      </w:r>
      <w:r>
        <w:rPr>
          <w:color w:val="231F20"/>
          <w:w w:val="95"/>
        </w:rPr>
        <w:t>par</w:t>
      </w:r>
      <w:r>
        <w:rPr>
          <w:color w:val="231F20"/>
          <w:spacing w:val="-5"/>
          <w:w w:val="95"/>
        </w:rPr>
        <w:t xml:space="preserve"> </w:t>
      </w:r>
      <w:r>
        <w:rPr>
          <w:color w:val="231F20"/>
          <w:w w:val="95"/>
        </w:rPr>
        <w:t>curiosité,</w:t>
      </w:r>
      <w:r>
        <w:rPr>
          <w:color w:val="231F20"/>
          <w:spacing w:val="-5"/>
          <w:w w:val="95"/>
        </w:rPr>
        <w:t xml:space="preserve"> </w:t>
      </w:r>
      <w:r>
        <w:rPr>
          <w:color w:val="231F20"/>
          <w:w w:val="95"/>
        </w:rPr>
        <w:t>pour</w:t>
      </w:r>
      <w:r>
        <w:rPr>
          <w:color w:val="231F20"/>
          <w:spacing w:val="-5"/>
          <w:w w:val="95"/>
        </w:rPr>
        <w:t xml:space="preserve"> </w:t>
      </w:r>
      <w:r>
        <w:rPr>
          <w:color w:val="231F20"/>
          <w:w w:val="95"/>
        </w:rPr>
        <w:t>savoir</w:t>
      </w:r>
      <w:r>
        <w:rPr>
          <w:color w:val="231F20"/>
          <w:spacing w:val="-5"/>
          <w:w w:val="95"/>
        </w:rPr>
        <w:t xml:space="preserve"> </w:t>
      </w:r>
      <w:r>
        <w:rPr>
          <w:color w:val="231F20"/>
          <w:w w:val="95"/>
        </w:rPr>
        <w:t>ce</w:t>
      </w:r>
      <w:r>
        <w:rPr>
          <w:color w:val="231F20"/>
          <w:spacing w:val="-5"/>
          <w:w w:val="95"/>
        </w:rPr>
        <w:t xml:space="preserve"> </w:t>
      </w:r>
      <w:r>
        <w:rPr>
          <w:color w:val="231F20"/>
          <w:w w:val="95"/>
        </w:rPr>
        <w:t>que</w:t>
      </w:r>
      <w:r>
        <w:rPr>
          <w:color w:val="231F20"/>
          <w:spacing w:val="-5"/>
          <w:w w:val="95"/>
        </w:rPr>
        <w:t xml:space="preserve"> </w:t>
      </w:r>
      <w:r>
        <w:rPr>
          <w:color w:val="231F20"/>
          <w:w w:val="95"/>
        </w:rPr>
        <w:t>ça</w:t>
      </w:r>
      <w:r>
        <w:rPr>
          <w:color w:val="231F20"/>
          <w:spacing w:val="-5"/>
          <w:w w:val="95"/>
        </w:rPr>
        <w:t xml:space="preserve"> </w:t>
      </w:r>
      <w:r>
        <w:rPr>
          <w:color w:val="231F20"/>
          <w:w w:val="95"/>
        </w:rPr>
        <w:t>fait,</w:t>
      </w:r>
      <w:r>
        <w:rPr>
          <w:color w:val="231F20"/>
          <w:spacing w:val="-5"/>
          <w:w w:val="95"/>
        </w:rPr>
        <w:t xml:space="preserve"> </w:t>
      </w:r>
      <w:r>
        <w:rPr>
          <w:color w:val="231F20"/>
          <w:w w:val="95"/>
        </w:rPr>
        <w:t>par</w:t>
      </w:r>
      <w:r>
        <w:rPr>
          <w:color w:val="231F20"/>
          <w:spacing w:val="-5"/>
          <w:w w:val="95"/>
        </w:rPr>
        <w:t xml:space="preserve"> </w:t>
      </w:r>
      <w:r>
        <w:rPr>
          <w:color w:val="231F20"/>
          <w:w w:val="95"/>
        </w:rPr>
        <w:t>le</w:t>
      </w:r>
      <w:r>
        <w:rPr>
          <w:color w:val="231F20"/>
          <w:spacing w:val="-5"/>
          <w:w w:val="95"/>
        </w:rPr>
        <w:t xml:space="preserve"> </w:t>
      </w:r>
      <w:r>
        <w:rPr>
          <w:color w:val="231F20"/>
          <w:w w:val="95"/>
        </w:rPr>
        <w:t xml:space="preserve">jeu </w:t>
      </w:r>
      <w:r>
        <w:rPr>
          <w:color w:val="231F20"/>
          <w:w w:val="90"/>
        </w:rPr>
        <w:t>d'incitations, pour ne pas se démarquer d'un groupe, pour désobéir</w:t>
      </w:r>
      <w:r>
        <w:rPr>
          <w:color w:val="231F20"/>
          <w:spacing w:val="40"/>
        </w:rPr>
        <w:t xml:space="preserve"> </w:t>
      </w:r>
      <w:r>
        <w:rPr>
          <w:color w:val="231F20"/>
          <w:spacing w:val="-2"/>
          <w:w w:val="95"/>
        </w:rPr>
        <w:t>à</w:t>
      </w:r>
      <w:r>
        <w:rPr>
          <w:color w:val="231F20"/>
          <w:spacing w:val="-9"/>
          <w:w w:val="95"/>
        </w:rPr>
        <w:t xml:space="preserve"> </w:t>
      </w:r>
      <w:r>
        <w:rPr>
          <w:color w:val="231F20"/>
          <w:spacing w:val="-2"/>
          <w:w w:val="95"/>
        </w:rPr>
        <w:t>la</w:t>
      </w:r>
      <w:r>
        <w:rPr>
          <w:color w:val="231F20"/>
          <w:spacing w:val="-9"/>
          <w:w w:val="95"/>
        </w:rPr>
        <w:t xml:space="preserve"> </w:t>
      </w:r>
      <w:r>
        <w:rPr>
          <w:color w:val="231F20"/>
          <w:spacing w:val="-2"/>
          <w:w w:val="95"/>
        </w:rPr>
        <w:t>loi</w:t>
      </w:r>
      <w:r>
        <w:rPr>
          <w:color w:val="231F20"/>
          <w:spacing w:val="-9"/>
          <w:w w:val="95"/>
        </w:rPr>
        <w:t xml:space="preserve"> </w:t>
      </w:r>
      <w:r>
        <w:rPr>
          <w:color w:val="231F20"/>
          <w:spacing w:val="-2"/>
          <w:w w:val="95"/>
        </w:rPr>
        <w:t>ou</w:t>
      </w:r>
      <w:r>
        <w:rPr>
          <w:color w:val="231F20"/>
          <w:spacing w:val="-9"/>
          <w:w w:val="95"/>
        </w:rPr>
        <w:t xml:space="preserve"> </w:t>
      </w:r>
      <w:r>
        <w:rPr>
          <w:color w:val="231F20"/>
          <w:spacing w:val="-2"/>
          <w:w w:val="95"/>
        </w:rPr>
        <w:t>aux</w:t>
      </w:r>
      <w:r>
        <w:rPr>
          <w:color w:val="231F20"/>
          <w:spacing w:val="-9"/>
          <w:w w:val="95"/>
        </w:rPr>
        <w:t xml:space="preserve"> </w:t>
      </w:r>
      <w:r>
        <w:rPr>
          <w:color w:val="231F20"/>
          <w:spacing w:val="-2"/>
          <w:w w:val="95"/>
        </w:rPr>
        <w:t>parents,</w:t>
      </w:r>
      <w:r>
        <w:rPr>
          <w:color w:val="231F20"/>
          <w:spacing w:val="-9"/>
          <w:w w:val="95"/>
        </w:rPr>
        <w:t xml:space="preserve"> </w:t>
      </w:r>
      <w:r>
        <w:rPr>
          <w:color w:val="231F20"/>
          <w:spacing w:val="-2"/>
          <w:w w:val="95"/>
        </w:rPr>
        <w:t>pour</w:t>
      </w:r>
      <w:r>
        <w:rPr>
          <w:color w:val="231F20"/>
          <w:spacing w:val="-9"/>
          <w:w w:val="95"/>
        </w:rPr>
        <w:t xml:space="preserve"> </w:t>
      </w:r>
      <w:r>
        <w:rPr>
          <w:color w:val="231F20"/>
          <w:spacing w:val="-2"/>
          <w:w w:val="95"/>
        </w:rPr>
        <w:t>pouvoir</w:t>
      </w:r>
      <w:r>
        <w:rPr>
          <w:color w:val="231F20"/>
          <w:spacing w:val="-9"/>
          <w:w w:val="95"/>
        </w:rPr>
        <w:t xml:space="preserve"> </w:t>
      </w:r>
      <w:r>
        <w:rPr>
          <w:color w:val="231F20"/>
          <w:spacing w:val="-2"/>
          <w:w w:val="95"/>
        </w:rPr>
        <w:t>prétendre</w:t>
      </w:r>
      <w:r>
        <w:rPr>
          <w:color w:val="231F20"/>
          <w:spacing w:val="-9"/>
          <w:w w:val="95"/>
        </w:rPr>
        <w:t xml:space="preserve"> </w:t>
      </w:r>
      <w:r>
        <w:rPr>
          <w:color w:val="231F20"/>
          <w:spacing w:val="-2"/>
          <w:w w:val="95"/>
        </w:rPr>
        <w:t>ultérieurement</w:t>
      </w:r>
      <w:r>
        <w:rPr>
          <w:color w:val="231F20"/>
          <w:spacing w:val="-9"/>
          <w:w w:val="95"/>
        </w:rPr>
        <w:t xml:space="preserve"> </w:t>
      </w:r>
      <w:r>
        <w:rPr>
          <w:color w:val="231F20"/>
          <w:spacing w:val="-2"/>
          <w:w w:val="95"/>
        </w:rPr>
        <w:t xml:space="preserve">que </w:t>
      </w:r>
      <w:r>
        <w:rPr>
          <w:color w:val="231F20"/>
          <w:w w:val="90"/>
        </w:rPr>
        <w:t>l'on</w:t>
      </w:r>
      <w:r>
        <w:rPr>
          <w:color w:val="231F20"/>
          <w:spacing w:val="-4"/>
          <w:w w:val="90"/>
        </w:rPr>
        <w:t xml:space="preserve"> </w:t>
      </w:r>
      <w:r>
        <w:rPr>
          <w:color w:val="231F20"/>
          <w:w w:val="90"/>
        </w:rPr>
        <w:t>connaît,</w:t>
      </w:r>
      <w:r>
        <w:rPr>
          <w:color w:val="231F20"/>
          <w:spacing w:val="-4"/>
          <w:w w:val="90"/>
        </w:rPr>
        <w:t xml:space="preserve"> </w:t>
      </w:r>
      <w:r>
        <w:rPr>
          <w:color w:val="231F20"/>
          <w:w w:val="90"/>
        </w:rPr>
        <w:t>que</w:t>
      </w:r>
      <w:r>
        <w:rPr>
          <w:color w:val="231F20"/>
          <w:spacing w:val="-4"/>
          <w:w w:val="90"/>
        </w:rPr>
        <w:t xml:space="preserve"> </w:t>
      </w:r>
      <w:r>
        <w:rPr>
          <w:color w:val="231F20"/>
          <w:w w:val="90"/>
        </w:rPr>
        <w:t>l'on</w:t>
      </w:r>
      <w:r>
        <w:rPr>
          <w:color w:val="231F20"/>
          <w:spacing w:val="-4"/>
          <w:w w:val="90"/>
        </w:rPr>
        <w:t xml:space="preserve"> </w:t>
      </w:r>
      <w:r>
        <w:rPr>
          <w:color w:val="231F20"/>
          <w:w w:val="90"/>
        </w:rPr>
        <w:t>appartient</w:t>
      </w:r>
      <w:r>
        <w:rPr>
          <w:color w:val="231F20"/>
          <w:spacing w:val="-4"/>
          <w:w w:val="90"/>
        </w:rPr>
        <w:t xml:space="preserve"> </w:t>
      </w:r>
      <w:r>
        <w:rPr>
          <w:color w:val="231F20"/>
          <w:w w:val="90"/>
        </w:rPr>
        <w:t>à</w:t>
      </w:r>
      <w:r>
        <w:rPr>
          <w:color w:val="231F20"/>
          <w:spacing w:val="-4"/>
          <w:w w:val="90"/>
        </w:rPr>
        <w:t xml:space="preserve"> </w:t>
      </w:r>
      <w:r>
        <w:rPr>
          <w:color w:val="231F20"/>
          <w:w w:val="90"/>
        </w:rPr>
        <w:t>la</w:t>
      </w:r>
      <w:r>
        <w:rPr>
          <w:color w:val="231F20"/>
          <w:spacing w:val="-4"/>
          <w:w w:val="90"/>
        </w:rPr>
        <w:t xml:space="preserve"> </w:t>
      </w:r>
      <w:r>
        <w:rPr>
          <w:color w:val="231F20"/>
          <w:w w:val="90"/>
        </w:rPr>
        <w:t>grande</w:t>
      </w:r>
      <w:r>
        <w:rPr>
          <w:color w:val="231F20"/>
          <w:spacing w:val="-4"/>
          <w:w w:val="90"/>
        </w:rPr>
        <w:t xml:space="preserve"> </w:t>
      </w:r>
      <w:r>
        <w:rPr>
          <w:color w:val="231F20"/>
          <w:w w:val="90"/>
        </w:rPr>
        <w:t>famille</w:t>
      </w:r>
      <w:r>
        <w:rPr>
          <w:color w:val="231F20"/>
          <w:spacing w:val="-4"/>
          <w:w w:val="90"/>
        </w:rPr>
        <w:t xml:space="preserve"> </w:t>
      </w:r>
      <w:r>
        <w:rPr>
          <w:color w:val="231F20"/>
          <w:w w:val="90"/>
        </w:rPr>
        <w:t>des</w:t>
      </w:r>
      <w:r>
        <w:rPr>
          <w:color w:val="231F20"/>
          <w:spacing w:val="-4"/>
          <w:w w:val="90"/>
        </w:rPr>
        <w:t xml:space="preserve"> </w:t>
      </w:r>
      <w:r>
        <w:rPr>
          <w:color w:val="231F20"/>
          <w:w w:val="90"/>
        </w:rPr>
        <w:t xml:space="preserve">haschischins. </w:t>
      </w:r>
      <w:r>
        <w:rPr>
          <w:color w:val="231F20"/>
          <w:spacing w:val="-2"/>
          <w:w w:val="95"/>
        </w:rPr>
        <w:t>Le</w:t>
      </w:r>
      <w:r>
        <w:rPr>
          <w:color w:val="231F20"/>
          <w:spacing w:val="-8"/>
          <w:w w:val="95"/>
        </w:rPr>
        <w:t xml:space="preserve"> </w:t>
      </w:r>
      <w:r>
        <w:rPr>
          <w:color w:val="231F20"/>
          <w:spacing w:val="-2"/>
          <w:w w:val="95"/>
        </w:rPr>
        <w:t>premier</w:t>
      </w:r>
      <w:r>
        <w:rPr>
          <w:color w:val="231F20"/>
          <w:spacing w:val="-8"/>
          <w:w w:val="95"/>
        </w:rPr>
        <w:t xml:space="preserve"> </w:t>
      </w:r>
      <w:r>
        <w:rPr>
          <w:color w:val="231F20"/>
          <w:spacing w:val="-2"/>
          <w:w w:val="95"/>
        </w:rPr>
        <w:t>joint</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en</w:t>
      </w:r>
      <w:r>
        <w:rPr>
          <w:color w:val="231F20"/>
          <w:spacing w:val="-8"/>
          <w:w w:val="95"/>
        </w:rPr>
        <w:t xml:space="preserve"> </w:t>
      </w:r>
      <w:r>
        <w:rPr>
          <w:color w:val="231F20"/>
          <w:spacing w:val="-2"/>
          <w:w w:val="95"/>
        </w:rPr>
        <w:t>général</w:t>
      </w:r>
      <w:r>
        <w:rPr>
          <w:color w:val="231F20"/>
          <w:spacing w:val="-8"/>
          <w:w w:val="95"/>
        </w:rPr>
        <w:t xml:space="preserve"> </w:t>
      </w:r>
      <w:r>
        <w:rPr>
          <w:color w:val="231F20"/>
          <w:spacing w:val="-2"/>
          <w:w w:val="95"/>
        </w:rPr>
        <w:t>offert,</w:t>
      </w:r>
      <w:r>
        <w:rPr>
          <w:color w:val="231F20"/>
          <w:spacing w:val="-8"/>
          <w:w w:val="95"/>
        </w:rPr>
        <w:t xml:space="preserve"> </w:t>
      </w:r>
      <w:r>
        <w:rPr>
          <w:i/>
          <w:color w:val="231F20"/>
          <w:spacing w:val="-2"/>
          <w:w w:val="95"/>
        </w:rPr>
        <w:t>«</w:t>
      </w:r>
      <w:r>
        <w:rPr>
          <w:i/>
          <w:color w:val="231F20"/>
          <w:spacing w:val="-8"/>
          <w:w w:val="95"/>
        </w:rPr>
        <w:t xml:space="preserve"> </w:t>
      </w:r>
      <w:r>
        <w:rPr>
          <w:i/>
          <w:color w:val="231F20"/>
          <w:spacing w:val="-2"/>
          <w:w w:val="95"/>
        </w:rPr>
        <w:t>c'est</w:t>
      </w:r>
      <w:r>
        <w:rPr>
          <w:i/>
          <w:color w:val="231F20"/>
          <w:spacing w:val="-8"/>
          <w:w w:val="95"/>
        </w:rPr>
        <w:t xml:space="preserve"> </w:t>
      </w:r>
      <w:r>
        <w:rPr>
          <w:i/>
          <w:color w:val="231F20"/>
          <w:spacing w:val="-2"/>
          <w:w w:val="95"/>
        </w:rPr>
        <w:t>gratos</w:t>
      </w:r>
      <w:r>
        <w:rPr>
          <w:i/>
          <w:color w:val="231F20"/>
          <w:spacing w:val="-8"/>
          <w:w w:val="95"/>
        </w:rPr>
        <w:t xml:space="preserve"> </w:t>
      </w:r>
      <w:r>
        <w:rPr>
          <w:i/>
          <w:color w:val="231F20"/>
          <w:spacing w:val="-2"/>
          <w:w w:val="95"/>
        </w:rPr>
        <w:t>»</w:t>
      </w:r>
      <w:r>
        <w:rPr>
          <w:i/>
          <w:color w:val="231F20"/>
          <w:spacing w:val="-9"/>
          <w:w w:val="95"/>
        </w:rPr>
        <w:t xml:space="preserve"> </w:t>
      </w:r>
      <w:r>
        <w:rPr>
          <w:color w:val="231F20"/>
          <w:spacing w:val="-2"/>
          <w:w w:val="95"/>
        </w:rPr>
        <w:t>;</w:t>
      </w:r>
      <w:r>
        <w:rPr>
          <w:color w:val="231F20"/>
          <w:spacing w:val="-8"/>
          <w:w w:val="95"/>
        </w:rPr>
        <w:t xml:space="preserve"> </w:t>
      </w:r>
      <w:r>
        <w:rPr>
          <w:color w:val="231F20"/>
          <w:spacing w:val="-2"/>
          <w:w w:val="95"/>
        </w:rPr>
        <w:t>équivalent</w:t>
      </w:r>
      <w:r>
        <w:rPr>
          <w:color w:val="231F20"/>
          <w:spacing w:val="-8"/>
          <w:w w:val="95"/>
        </w:rPr>
        <w:t xml:space="preserve"> </w:t>
      </w:r>
      <w:r>
        <w:rPr>
          <w:color w:val="231F20"/>
          <w:spacing w:val="-2"/>
          <w:w w:val="95"/>
        </w:rPr>
        <w:t xml:space="preserve">de </w:t>
      </w:r>
      <w:r>
        <w:rPr>
          <w:color w:val="231F20"/>
          <w:w w:val="90"/>
        </w:rPr>
        <w:t>l'« échantillon médical gratuit » d'autrefois. Il fait naître l'appétence et bientôt fera de l'utilisateur un adepte, un « accro », un sujet « ad- dicte</w:t>
      </w:r>
      <w:r>
        <w:rPr>
          <w:color w:val="231F20"/>
          <w:spacing w:val="-9"/>
          <w:w w:val="90"/>
        </w:rPr>
        <w:t xml:space="preserve"> </w:t>
      </w:r>
      <w:r>
        <w:rPr>
          <w:color w:val="231F20"/>
          <w:w w:val="90"/>
        </w:rPr>
        <w:t>».</w:t>
      </w:r>
      <w:r>
        <w:rPr>
          <w:color w:val="231F20"/>
          <w:spacing w:val="-9"/>
          <w:w w:val="90"/>
        </w:rPr>
        <w:t xml:space="preserve"> </w:t>
      </w:r>
      <w:r>
        <w:rPr>
          <w:color w:val="231F20"/>
          <w:w w:val="90"/>
        </w:rPr>
        <w:t>Les</w:t>
      </w:r>
      <w:r>
        <w:rPr>
          <w:color w:val="231F20"/>
          <w:spacing w:val="-9"/>
          <w:w w:val="90"/>
        </w:rPr>
        <w:t xml:space="preserve"> </w:t>
      </w:r>
      <w:r>
        <w:rPr>
          <w:color w:val="231F20"/>
          <w:w w:val="90"/>
        </w:rPr>
        <w:t>chiffres</w:t>
      </w:r>
      <w:r>
        <w:rPr>
          <w:color w:val="231F20"/>
          <w:spacing w:val="-9"/>
          <w:w w:val="90"/>
        </w:rPr>
        <w:t xml:space="preserve"> </w:t>
      </w:r>
      <w:r>
        <w:rPr>
          <w:color w:val="231F20"/>
          <w:w w:val="90"/>
        </w:rPr>
        <w:t>de</w:t>
      </w:r>
      <w:r>
        <w:rPr>
          <w:color w:val="231F20"/>
          <w:spacing w:val="-9"/>
          <w:w w:val="90"/>
        </w:rPr>
        <w:t xml:space="preserve"> </w:t>
      </w:r>
      <w:r>
        <w:rPr>
          <w:color w:val="231F20"/>
          <w:w w:val="90"/>
        </w:rPr>
        <w:t>la</w:t>
      </w:r>
      <w:r>
        <w:rPr>
          <w:color w:val="231F20"/>
          <w:spacing w:val="-9"/>
          <w:w w:val="90"/>
        </w:rPr>
        <w:t xml:space="preserve"> </w:t>
      </w:r>
      <w:r>
        <w:rPr>
          <w:color w:val="231F20"/>
          <w:w w:val="90"/>
        </w:rPr>
        <w:t>consommation</w:t>
      </w:r>
      <w:r>
        <w:rPr>
          <w:color w:val="231F20"/>
          <w:spacing w:val="-8"/>
          <w:w w:val="90"/>
        </w:rPr>
        <w:t xml:space="preserve"> </w:t>
      </w:r>
      <w:r>
        <w:rPr>
          <w:color w:val="231F20"/>
          <w:w w:val="90"/>
        </w:rPr>
        <w:t>du</w:t>
      </w:r>
      <w:r>
        <w:rPr>
          <w:color w:val="231F20"/>
          <w:spacing w:val="-9"/>
          <w:w w:val="90"/>
        </w:rPr>
        <w:t xml:space="preserve"> </w:t>
      </w:r>
      <w:r>
        <w:rPr>
          <w:color w:val="231F20"/>
          <w:w w:val="90"/>
        </w:rPr>
        <w:t>cannabis</w:t>
      </w:r>
      <w:r>
        <w:rPr>
          <w:color w:val="231F20"/>
          <w:spacing w:val="-9"/>
          <w:w w:val="90"/>
        </w:rPr>
        <w:t xml:space="preserve"> </w:t>
      </w:r>
      <w:r>
        <w:rPr>
          <w:color w:val="231F20"/>
          <w:w w:val="90"/>
        </w:rPr>
        <w:t>chez</w:t>
      </w:r>
      <w:r>
        <w:rPr>
          <w:color w:val="231F20"/>
          <w:spacing w:val="-9"/>
          <w:w w:val="90"/>
        </w:rPr>
        <w:t xml:space="preserve"> </w:t>
      </w:r>
      <w:r>
        <w:rPr>
          <w:color w:val="231F20"/>
          <w:w w:val="90"/>
        </w:rPr>
        <w:t>nos</w:t>
      </w:r>
      <w:r>
        <w:rPr>
          <w:color w:val="231F20"/>
          <w:spacing w:val="-9"/>
          <w:w w:val="90"/>
        </w:rPr>
        <w:t xml:space="preserve"> </w:t>
      </w:r>
      <w:r>
        <w:rPr>
          <w:color w:val="231F20"/>
          <w:w w:val="90"/>
        </w:rPr>
        <w:t xml:space="preserve">jeunes, </w:t>
      </w:r>
      <w:r>
        <w:rPr>
          <w:color w:val="231F20"/>
          <w:spacing w:val="-2"/>
          <w:w w:val="95"/>
        </w:rPr>
        <w:t>avec</w:t>
      </w:r>
      <w:r>
        <w:rPr>
          <w:color w:val="231F20"/>
          <w:spacing w:val="-6"/>
          <w:w w:val="95"/>
        </w:rPr>
        <w:t xml:space="preserve"> </w:t>
      </w:r>
      <w:r>
        <w:rPr>
          <w:color w:val="231F20"/>
          <w:spacing w:val="-2"/>
          <w:w w:val="95"/>
        </w:rPr>
        <w:t>toute</w:t>
      </w:r>
      <w:r>
        <w:rPr>
          <w:color w:val="231F20"/>
          <w:spacing w:val="-6"/>
          <w:w w:val="95"/>
        </w:rPr>
        <w:t xml:space="preserve"> </w:t>
      </w:r>
      <w:r>
        <w:rPr>
          <w:color w:val="231F20"/>
          <w:spacing w:val="-2"/>
          <w:w w:val="95"/>
        </w:rPr>
        <w:t>l'imprécision</w:t>
      </w:r>
      <w:r>
        <w:rPr>
          <w:color w:val="231F20"/>
          <w:spacing w:val="-6"/>
          <w:w w:val="95"/>
        </w:rPr>
        <w:t xml:space="preserve"> </w:t>
      </w:r>
      <w:r>
        <w:rPr>
          <w:color w:val="231F20"/>
          <w:spacing w:val="-2"/>
          <w:w w:val="95"/>
        </w:rPr>
        <w:t>que</w:t>
      </w:r>
      <w:r>
        <w:rPr>
          <w:color w:val="231F20"/>
          <w:spacing w:val="-6"/>
          <w:w w:val="95"/>
        </w:rPr>
        <w:t xml:space="preserve"> </w:t>
      </w:r>
      <w:r>
        <w:rPr>
          <w:color w:val="231F20"/>
          <w:spacing w:val="-2"/>
          <w:w w:val="95"/>
        </w:rPr>
        <w:t>comportent</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données</w:t>
      </w:r>
      <w:r>
        <w:rPr>
          <w:color w:val="231F20"/>
          <w:spacing w:val="-6"/>
          <w:w w:val="95"/>
        </w:rPr>
        <w:t xml:space="preserve"> </w:t>
      </w:r>
      <w:r>
        <w:rPr>
          <w:color w:val="231F20"/>
          <w:spacing w:val="-2"/>
          <w:w w:val="95"/>
        </w:rPr>
        <w:t xml:space="preserve">déclaratives, </w:t>
      </w:r>
      <w:r>
        <w:rPr>
          <w:color w:val="231F20"/>
          <w:w w:val="95"/>
        </w:rPr>
        <w:t>font</w:t>
      </w:r>
      <w:r>
        <w:rPr>
          <w:color w:val="231F20"/>
          <w:spacing w:val="-10"/>
          <w:w w:val="95"/>
        </w:rPr>
        <w:t xml:space="preserve"> </w:t>
      </w:r>
      <w:r>
        <w:rPr>
          <w:color w:val="231F20"/>
          <w:w w:val="95"/>
        </w:rPr>
        <w:t>état</w:t>
      </w:r>
      <w:r>
        <w:rPr>
          <w:color w:val="231F20"/>
          <w:spacing w:val="-10"/>
          <w:w w:val="95"/>
        </w:rPr>
        <w:t xml:space="preserve"> </w:t>
      </w:r>
      <w:r>
        <w:rPr>
          <w:color w:val="231F20"/>
          <w:w w:val="95"/>
        </w:rPr>
        <w:t>de</w:t>
      </w:r>
      <w:r>
        <w:rPr>
          <w:color w:val="231F20"/>
          <w:spacing w:val="-10"/>
          <w:w w:val="95"/>
        </w:rPr>
        <w:t xml:space="preserve"> </w:t>
      </w:r>
      <w:r>
        <w:rPr>
          <w:color w:val="231F20"/>
          <w:w w:val="95"/>
        </w:rPr>
        <w:t>1.400.000</w:t>
      </w:r>
      <w:r>
        <w:rPr>
          <w:color w:val="231F20"/>
          <w:spacing w:val="-10"/>
          <w:w w:val="95"/>
        </w:rPr>
        <w:t xml:space="preserve"> </w:t>
      </w:r>
      <w:r>
        <w:rPr>
          <w:color w:val="231F20"/>
          <w:w w:val="95"/>
        </w:rPr>
        <w:t>usagers</w:t>
      </w:r>
      <w:r>
        <w:rPr>
          <w:color w:val="231F20"/>
          <w:spacing w:val="-10"/>
          <w:w w:val="95"/>
        </w:rPr>
        <w:t xml:space="preserve"> </w:t>
      </w:r>
      <w:r>
        <w:rPr>
          <w:color w:val="231F20"/>
          <w:w w:val="95"/>
        </w:rPr>
        <w:t>réguliers,</w:t>
      </w:r>
      <w:r>
        <w:rPr>
          <w:color w:val="231F20"/>
          <w:spacing w:val="-10"/>
          <w:w w:val="95"/>
        </w:rPr>
        <w:t xml:space="preserve"> </w:t>
      </w:r>
      <w:r>
        <w:rPr>
          <w:color w:val="231F20"/>
          <w:w w:val="95"/>
        </w:rPr>
        <w:t>qui</w:t>
      </w:r>
      <w:r>
        <w:rPr>
          <w:color w:val="231F20"/>
          <w:spacing w:val="-10"/>
          <w:w w:val="95"/>
        </w:rPr>
        <w:t xml:space="preserve"> </w:t>
      </w:r>
      <w:r>
        <w:rPr>
          <w:color w:val="231F20"/>
          <w:w w:val="95"/>
        </w:rPr>
        <w:t>consomment</w:t>
      </w:r>
      <w:r>
        <w:rPr>
          <w:color w:val="231F20"/>
          <w:spacing w:val="-10"/>
          <w:w w:val="95"/>
        </w:rPr>
        <w:t xml:space="preserve"> </w:t>
      </w:r>
      <w:r>
        <w:rPr>
          <w:color w:val="231F20"/>
          <w:w w:val="95"/>
        </w:rPr>
        <w:t xml:space="preserve">environ </w:t>
      </w:r>
      <w:r>
        <w:rPr>
          <w:color w:val="231F20"/>
          <w:spacing w:val="-2"/>
        </w:rPr>
        <w:t>un</w:t>
      </w:r>
      <w:r>
        <w:rPr>
          <w:color w:val="231F20"/>
          <w:spacing w:val="-11"/>
        </w:rPr>
        <w:t xml:space="preserve"> </w:t>
      </w:r>
      <w:r>
        <w:rPr>
          <w:color w:val="231F20"/>
          <w:spacing w:val="-2"/>
        </w:rPr>
        <w:t>joint</w:t>
      </w:r>
      <w:r>
        <w:rPr>
          <w:color w:val="231F20"/>
          <w:spacing w:val="-11"/>
        </w:rPr>
        <w:t xml:space="preserve"> </w:t>
      </w:r>
      <w:r>
        <w:rPr>
          <w:color w:val="231F20"/>
          <w:spacing w:val="-2"/>
        </w:rPr>
        <w:t>tous</w:t>
      </w:r>
      <w:r>
        <w:rPr>
          <w:color w:val="231F20"/>
          <w:spacing w:val="-11"/>
        </w:rPr>
        <w:t xml:space="preserve"> </w:t>
      </w:r>
      <w:r>
        <w:rPr>
          <w:color w:val="231F20"/>
          <w:spacing w:val="-2"/>
        </w:rPr>
        <w:t>les</w:t>
      </w:r>
      <w:r>
        <w:rPr>
          <w:color w:val="231F20"/>
          <w:spacing w:val="-11"/>
        </w:rPr>
        <w:t xml:space="preserve"> </w:t>
      </w:r>
      <w:r>
        <w:rPr>
          <w:color w:val="231F20"/>
          <w:spacing w:val="-2"/>
        </w:rPr>
        <w:t>3</w:t>
      </w:r>
      <w:r>
        <w:rPr>
          <w:color w:val="231F20"/>
          <w:spacing w:val="-11"/>
        </w:rPr>
        <w:t xml:space="preserve"> </w:t>
      </w:r>
      <w:r>
        <w:rPr>
          <w:color w:val="231F20"/>
          <w:spacing w:val="-2"/>
        </w:rPr>
        <w:t>jours</w:t>
      </w:r>
      <w:r>
        <w:rPr>
          <w:color w:val="231F20"/>
          <w:spacing w:val="-11"/>
        </w:rPr>
        <w:t xml:space="preserve"> </w:t>
      </w:r>
      <w:r>
        <w:rPr>
          <w:color w:val="231F20"/>
          <w:spacing w:val="-2"/>
        </w:rPr>
        <w:t>;</w:t>
      </w:r>
      <w:r>
        <w:rPr>
          <w:color w:val="231F20"/>
          <w:spacing w:val="-11"/>
        </w:rPr>
        <w:t xml:space="preserve"> </w:t>
      </w:r>
      <w:r>
        <w:rPr>
          <w:color w:val="231F20"/>
          <w:spacing w:val="-2"/>
        </w:rPr>
        <w:t>ce</w:t>
      </w:r>
      <w:r>
        <w:rPr>
          <w:color w:val="231F20"/>
          <w:spacing w:val="-11"/>
        </w:rPr>
        <w:t xml:space="preserve"> </w:t>
      </w:r>
      <w:r>
        <w:rPr>
          <w:color w:val="231F20"/>
          <w:spacing w:val="-2"/>
        </w:rPr>
        <w:t>qui</w:t>
      </w:r>
      <w:r>
        <w:rPr>
          <w:color w:val="231F20"/>
          <w:spacing w:val="-11"/>
        </w:rPr>
        <w:t xml:space="preserve"> </w:t>
      </w:r>
      <w:r>
        <w:rPr>
          <w:color w:val="231F20"/>
          <w:spacing w:val="-2"/>
        </w:rPr>
        <w:t>est</w:t>
      </w:r>
      <w:r>
        <w:rPr>
          <w:color w:val="231F20"/>
          <w:spacing w:val="-11"/>
        </w:rPr>
        <w:t xml:space="preserve"> </w:t>
      </w:r>
      <w:r>
        <w:rPr>
          <w:color w:val="231F20"/>
          <w:spacing w:val="-2"/>
        </w:rPr>
        <w:t>considérable</w:t>
      </w:r>
      <w:r>
        <w:rPr>
          <w:color w:val="231F20"/>
          <w:spacing w:val="-11"/>
        </w:rPr>
        <w:t xml:space="preserve"> </w:t>
      </w:r>
      <w:r>
        <w:rPr>
          <w:color w:val="231F20"/>
          <w:spacing w:val="-2"/>
        </w:rPr>
        <w:t>s'agissant</w:t>
      </w:r>
      <w:r>
        <w:rPr>
          <w:color w:val="231F20"/>
          <w:spacing w:val="-11"/>
        </w:rPr>
        <w:t xml:space="preserve"> </w:t>
      </w:r>
      <w:r>
        <w:rPr>
          <w:color w:val="231F20"/>
          <w:spacing w:val="-2"/>
        </w:rPr>
        <w:t xml:space="preserve">d'une </w:t>
      </w:r>
      <w:r>
        <w:rPr>
          <w:color w:val="231F20"/>
          <w:w w:val="95"/>
        </w:rPr>
        <w:t>drogue</w:t>
      </w:r>
      <w:r>
        <w:rPr>
          <w:color w:val="231F20"/>
          <w:spacing w:val="-12"/>
          <w:w w:val="95"/>
        </w:rPr>
        <w:t xml:space="preserve"> </w:t>
      </w:r>
      <w:r>
        <w:rPr>
          <w:color w:val="231F20"/>
          <w:w w:val="95"/>
        </w:rPr>
        <w:t>illicite,</w:t>
      </w:r>
      <w:r>
        <w:rPr>
          <w:color w:val="231F20"/>
          <w:spacing w:val="-12"/>
          <w:w w:val="95"/>
        </w:rPr>
        <w:t xml:space="preserve"> </w:t>
      </w:r>
      <w:r>
        <w:rPr>
          <w:color w:val="231F20"/>
          <w:w w:val="95"/>
        </w:rPr>
        <w:t>d'un</w:t>
      </w:r>
      <w:r>
        <w:rPr>
          <w:color w:val="231F20"/>
          <w:spacing w:val="-11"/>
          <w:w w:val="95"/>
        </w:rPr>
        <w:t xml:space="preserve"> </w:t>
      </w:r>
      <w:r>
        <w:rPr>
          <w:color w:val="231F20"/>
          <w:w w:val="95"/>
        </w:rPr>
        <w:t>certain</w:t>
      </w:r>
      <w:r>
        <w:rPr>
          <w:color w:val="231F20"/>
          <w:spacing w:val="-12"/>
          <w:w w:val="95"/>
        </w:rPr>
        <w:t xml:space="preserve"> </w:t>
      </w:r>
      <w:r>
        <w:rPr>
          <w:color w:val="231F20"/>
          <w:w w:val="95"/>
        </w:rPr>
        <w:t>prix,</w:t>
      </w:r>
      <w:r>
        <w:rPr>
          <w:color w:val="231F20"/>
          <w:spacing w:val="-12"/>
          <w:w w:val="95"/>
        </w:rPr>
        <w:t xml:space="preserve"> </w:t>
      </w:r>
      <w:r>
        <w:rPr>
          <w:color w:val="231F20"/>
          <w:w w:val="95"/>
        </w:rPr>
        <w:t>qu'il</w:t>
      </w:r>
      <w:r>
        <w:rPr>
          <w:color w:val="231F20"/>
          <w:spacing w:val="-11"/>
          <w:w w:val="95"/>
        </w:rPr>
        <w:t xml:space="preserve"> </w:t>
      </w:r>
      <w:r>
        <w:rPr>
          <w:color w:val="231F20"/>
          <w:w w:val="95"/>
        </w:rPr>
        <w:t>faut</w:t>
      </w:r>
      <w:r>
        <w:rPr>
          <w:color w:val="231F20"/>
          <w:spacing w:val="-12"/>
          <w:w w:val="95"/>
        </w:rPr>
        <w:t xml:space="preserve"> </w:t>
      </w:r>
      <w:r>
        <w:rPr>
          <w:color w:val="231F20"/>
          <w:w w:val="95"/>
        </w:rPr>
        <w:t>ajouter</w:t>
      </w:r>
      <w:r>
        <w:rPr>
          <w:color w:val="231F20"/>
          <w:spacing w:val="-12"/>
          <w:w w:val="95"/>
        </w:rPr>
        <w:t xml:space="preserve"> </w:t>
      </w:r>
      <w:r>
        <w:rPr>
          <w:color w:val="231F20"/>
          <w:w w:val="95"/>
        </w:rPr>
        <w:t>à</w:t>
      </w:r>
      <w:r>
        <w:rPr>
          <w:color w:val="231F20"/>
          <w:spacing w:val="-11"/>
          <w:w w:val="95"/>
        </w:rPr>
        <w:t xml:space="preserve"> </w:t>
      </w:r>
      <w:r>
        <w:rPr>
          <w:color w:val="231F20"/>
          <w:w w:val="95"/>
        </w:rPr>
        <w:t>celui</w:t>
      </w:r>
      <w:r>
        <w:rPr>
          <w:color w:val="231F20"/>
          <w:spacing w:val="-12"/>
          <w:w w:val="95"/>
        </w:rPr>
        <w:t xml:space="preserve"> </w:t>
      </w:r>
      <w:r>
        <w:rPr>
          <w:color w:val="231F20"/>
          <w:w w:val="95"/>
        </w:rPr>
        <w:t>du</w:t>
      </w:r>
      <w:r>
        <w:rPr>
          <w:color w:val="231F20"/>
          <w:spacing w:val="-12"/>
          <w:w w:val="95"/>
        </w:rPr>
        <w:t xml:space="preserve"> </w:t>
      </w:r>
      <w:r>
        <w:rPr>
          <w:color w:val="231F20"/>
          <w:w w:val="95"/>
        </w:rPr>
        <w:t>tabac.</w:t>
      </w:r>
    </w:p>
    <w:p w14:paraId="2CDCE023" w14:textId="77777777" w:rsidR="00B76AFF" w:rsidRDefault="00B76AFF">
      <w:pPr>
        <w:pStyle w:val="Corpsdetexte"/>
        <w:spacing w:before="9"/>
        <w:rPr>
          <w:sz w:val="16"/>
        </w:rPr>
      </w:pPr>
    </w:p>
    <w:p w14:paraId="308F5976" w14:textId="32B7F71B" w:rsidR="00B76AFF" w:rsidRDefault="00000000">
      <w:pPr>
        <w:spacing w:before="102"/>
        <w:ind w:right="100"/>
        <w:jc w:val="right"/>
        <w:rPr>
          <w:sz w:val="24"/>
        </w:rPr>
      </w:pPr>
      <w:r>
        <w:rPr>
          <w:color w:val="323031"/>
          <w:spacing w:val="-5"/>
          <w:sz w:val="24"/>
        </w:rPr>
        <w:t>7</w:t>
      </w:r>
      <w:r w:rsidR="00532ED8">
        <w:rPr>
          <w:color w:val="323031"/>
          <w:spacing w:val="-5"/>
          <w:sz w:val="24"/>
        </w:rPr>
        <w:t>6</w:t>
      </w:r>
    </w:p>
    <w:p w14:paraId="0667C6EF" w14:textId="77777777" w:rsidR="00B76AFF" w:rsidRDefault="00B76AFF">
      <w:pPr>
        <w:jc w:val="right"/>
        <w:rPr>
          <w:sz w:val="24"/>
        </w:rPr>
        <w:sectPr w:rsidR="00B76AFF">
          <w:pgSz w:w="9350" w:h="12750"/>
          <w:pgMar w:top="920" w:right="1280" w:bottom="420" w:left="1100" w:header="0" w:footer="222" w:gutter="0"/>
          <w:cols w:space="720"/>
        </w:sectPr>
      </w:pPr>
    </w:p>
    <w:p w14:paraId="564761BD"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B7D823B" w14:textId="77777777" w:rsidR="00B76AFF" w:rsidRDefault="00000000">
      <w:pPr>
        <w:pStyle w:val="Corpsdetexte"/>
        <w:spacing w:before="10"/>
        <w:rPr>
          <w:sz w:val="17"/>
        </w:rPr>
      </w:pPr>
      <w:r>
        <w:pict w14:anchorId="42D5E0C3">
          <v:shape id="docshape66" o:spid="_x0000_s2144" style="position:absolute;margin-left:69.2pt;margin-top:13.2pt;width:320.35pt;height:.1pt;z-index:-15692800;mso-wrap-distance-left:0;mso-wrap-distance-right:0;mso-position-horizontal-relative:page" coordorigin="1384,264" coordsize="6407,0" path="m7790,264r-6406,e" filled="f" strokecolor="#231f20" strokeweight=".25pt">
            <v:path arrowok="t"/>
            <w10:wrap type="topAndBottom" anchorx="page"/>
          </v:shape>
        </w:pict>
      </w:r>
    </w:p>
    <w:p w14:paraId="68F9BA7E" w14:textId="77777777" w:rsidR="00B76AFF" w:rsidRDefault="00B76AFF">
      <w:pPr>
        <w:pStyle w:val="Corpsdetexte"/>
        <w:spacing w:before="3"/>
        <w:rPr>
          <w:sz w:val="7"/>
        </w:rPr>
      </w:pPr>
    </w:p>
    <w:p w14:paraId="4F74624B" w14:textId="77777777" w:rsidR="00B76AFF" w:rsidRDefault="00000000">
      <w:pPr>
        <w:pStyle w:val="Corpsdetexte"/>
        <w:spacing w:before="151" w:line="196" w:lineRule="auto"/>
        <w:ind w:left="283" w:right="271"/>
        <w:jc w:val="both"/>
      </w:pPr>
      <w:r>
        <w:rPr>
          <w:color w:val="231F20"/>
        </w:rPr>
        <w:t xml:space="preserve">Une étude réalisée dans le cadre de l'enquête </w:t>
      </w:r>
      <w:r>
        <w:rPr>
          <w:i/>
          <w:color w:val="231F20"/>
        </w:rPr>
        <w:t>Escapad</w:t>
      </w:r>
      <w:r>
        <w:rPr>
          <w:color w:val="231F20"/>
        </w:rPr>
        <w:t xml:space="preserve">, menée régulièrement depuis l'an 2000, observe « une recrudescence </w:t>
      </w:r>
      <w:r>
        <w:rPr>
          <w:color w:val="231F20"/>
          <w:w w:val="90"/>
        </w:rPr>
        <w:t xml:space="preserve">importante » de l'expérimentation de cannabis chez les adolescents </w:t>
      </w:r>
      <w:r>
        <w:rPr>
          <w:color w:val="231F20"/>
          <w:spacing w:val="-2"/>
          <w:w w:val="95"/>
        </w:rPr>
        <w:t>de</w:t>
      </w:r>
      <w:r>
        <w:rPr>
          <w:color w:val="231F20"/>
          <w:spacing w:val="-9"/>
          <w:w w:val="95"/>
        </w:rPr>
        <w:t xml:space="preserve"> </w:t>
      </w:r>
      <w:r>
        <w:rPr>
          <w:color w:val="231F20"/>
          <w:spacing w:val="-2"/>
          <w:w w:val="95"/>
        </w:rPr>
        <w:t>17</w:t>
      </w:r>
      <w:r>
        <w:rPr>
          <w:color w:val="231F20"/>
          <w:spacing w:val="-9"/>
          <w:w w:val="95"/>
        </w:rPr>
        <w:t xml:space="preserve"> </w:t>
      </w:r>
      <w:r>
        <w:rPr>
          <w:color w:val="231F20"/>
          <w:spacing w:val="-2"/>
          <w:w w:val="95"/>
        </w:rPr>
        <w:t>ans</w:t>
      </w:r>
      <w:r>
        <w:rPr>
          <w:color w:val="231F20"/>
          <w:spacing w:val="-9"/>
          <w:w w:val="95"/>
        </w:rPr>
        <w:t xml:space="preserve"> </w:t>
      </w:r>
      <w:r>
        <w:rPr>
          <w:color w:val="231F20"/>
          <w:spacing w:val="-2"/>
          <w:w w:val="95"/>
        </w:rPr>
        <w:t>:</w:t>
      </w:r>
      <w:r>
        <w:rPr>
          <w:color w:val="231F20"/>
          <w:spacing w:val="-9"/>
          <w:w w:val="95"/>
        </w:rPr>
        <w:t xml:space="preserve"> </w:t>
      </w:r>
      <w:r>
        <w:rPr>
          <w:color w:val="231F20"/>
          <w:spacing w:val="-2"/>
          <w:w w:val="95"/>
        </w:rPr>
        <w:t>48</w:t>
      </w:r>
      <w:r>
        <w:rPr>
          <w:color w:val="231F20"/>
          <w:spacing w:val="-9"/>
          <w:w w:val="95"/>
        </w:rPr>
        <w:t xml:space="preserve"> </w:t>
      </w:r>
      <w:r>
        <w:rPr>
          <w:color w:val="231F20"/>
          <w:spacing w:val="-2"/>
          <w:w w:val="95"/>
        </w:rPr>
        <w:t>%</w:t>
      </w:r>
      <w:r>
        <w:rPr>
          <w:color w:val="231F20"/>
          <w:spacing w:val="-9"/>
          <w:w w:val="95"/>
        </w:rPr>
        <w:t xml:space="preserve"> </w:t>
      </w:r>
      <w:r>
        <w:rPr>
          <w:color w:val="231F20"/>
          <w:spacing w:val="-2"/>
          <w:w w:val="95"/>
        </w:rPr>
        <w:t>y</w:t>
      </w:r>
      <w:r>
        <w:rPr>
          <w:color w:val="231F20"/>
          <w:spacing w:val="-9"/>
          <w:w w:val="95"/>
        </w:rPr>
        <w:t xml:space="preserve"> </w:t>
      </w:r>
      <w:r>
        <w:rPr>
          <w:color w:val="231F20"/>
          <w:spacing w:val="-2"/>
          <w:w w:val="95"/>
        </w:rPr>
        <w:t>ont</w:t>
      </w:r>
      <w:r>
        <w:rPr>
          <w:color w:val="231F20"/>
          <w:spacing w:val="-9"/>
          <w:w w:val="95"/>
        </w:rPr>
        <w:t xml:space="preserve"> </w:t>
      </w:r>
      <w:r>
        <w:rPr>
          <w:color w:val="231F20"/>
          <w:spacing w:val="-2"/>
          <w:w w:val="95"/>
        </w:rPr>
        <w:t>goûté</w:t>
      </w:r>
      <w:r>
        <w:rPr>
          <w:color w:val="231F20"/>
          <w:spacing w:val="-9"/>
          <w:w w:val="95"/>
        </w:rPr>
        <w:t xml:space="preserve"> </w:t>
      </w:r>
      <w:r>
        <w:rPr>
          <w:color w:val="231F20"/>
          <w:spacing w:val="-2"/>
          <w:w w:val="95"/>
        </w:rPr>
        <w:t>au</w:t>
      </w:r>
      <w:r>
        <w:rPr>
          <w:color w:val="231F20"/>
          <w:spacing w:val="-9"/>
          <w:w w:val="95"/>
        </w:rPr>
        <w:t xml:space="preserve"> </w:t>
      </w:r>
      <w:r>
        <w:rPr>
          <w:color w:val="231F20"/>
          <w:spacing w:val="-2"/>
          <w:w w:val="95"/>
        </w:rPr>
        <w:t>moins</w:t>
      </w:r>
      <w:r>
        <w:rPr>
          <w:color w:val="231F20"/>
          <w:spacing w:val="-9"/>
          <w:w w:val="95"/>
        </w:rPr>
        <w:t xml:space="preserve"> </w:t>
      </w:r>
      <w:r>
        <w:rPr>
          <w:color w:val="231F20"/>
          <w:spacing w:val="-2"/>
          <w:w w:val="95"/>
        </w:rPr>
        <w:t>une</w:t>
      </w:r>
      <w:r>
        <w:rPr>
          <w:color w:val="231F20"/>
          <w:spacing w:val="-9"/>
          <w:w w:val="95"/>
        </w:rPr>
        <w:t xml:space="preserve"> </w:t>
      </w:r>
      <w:r>
        <w:rPr>
          <w:color w:val="231F20"/>
          <w:spacing w:val="-2"/>
          <w:w w:val="95"/>
        </w:rPr>
        <w:t>fois</w:t>
      </w:r>
      <w:r>
        <w:rPr>
          <w:color w:val="231F20"/>
          <w:spacing w:val="-9"/>
          <w:w w:val="95"/>
        </w:rPr>
        <w:t xml:space="preserve"> </w:t>
      </w:r>
      <w:r>
        <w:rPr>
          <w:color w:val="231F20"/>
          <w:spacing w:val="-2"/>
          <w:w w:val="95"/>
        </w:rPr>
        <w:t>(soit</w:t>
      </w:r>
      <w:r>
        <w:rPr>
          <w:color w:val="231F20"/>
          <w:spacing w:val="-9"/>
          <w:w w:val="95"/>
        </w:rPr>
        <w:t xml:space="preserve"> </w:t>
      </w:r>
      <w:r>
        <w:rPr>
          <w:color w:val="231F20"/>
          <w:spacing w:val="-2"/>
          <w:w w:val="95"/>
        </w:rPr>
        <w:t>près</w:t>
      </w:r>
      <w:r>
        <w:rPr>
          <w:color w:val="231F20"/>
          <w:spacing w:val="-9"/>
          <w:w w:val="95"/>
        </w:rPr>
        <w:t xml:space="preserve"> </w:t>
      </w:r>
      <w:r>
        <w:rPr>
          <w:color w:val="231F20"/>
          <w:spacing w:val="-2"/>
          <w:w w:val="95"/>
        </w:rPr>
        <w:t>d'un</w:t>
      </w:r>
      <w:r>
        <w:rPr>
          <w:color w:val="231F20"/>
          <w:spacing w:val="-9"/>
          <w:w w:val="95"/>
        </w:rPr>
        <w:t xml:space="preserve"> </w:t>
      </w:r>
      <w:r>
        <w:rPr>
          <w:color w:val="231F20"/>
          <w:spacing w:val="-2"/>
          <w:w w:val="95"/>
        </w:rPr>
        <w:t xml:space="preserve">jeune </w:t>
      </w:r>
      <w:r>
        <w:rPr>
          <w:color w:val="231F20"/>
          <w:w w:val="90"/>
        </w:rPr>
        <w:t>sur</w:t>
      </w:r>
      <w:r>
        <w:rPr>
          <w:color w:val="231F20"/>
          <w:spacing w:val="-6"/>
          <w:w w:val="90"/>
        </w:rPr>
        <w:t xml:space="preserve"> </w:t>
      </w:r>
      <w:r>
        <w:rPr>
          <w:color w:val="231F20"/>
          <w:w w:val="90"/>
        </w:rPr>
        <w:t>deux),</w:t>
      </w:r>
      <w:r>
        <w:rPr>
          <w:color w:val="231F20"/>
          <w:spacing w:val="-6"/>
          <w:w w:val="90"/>
        </w:rPr>
        <w:t xml:space="preserve"> </w:t>
      </w:r>
      <w:r>
        <w:rPr>
          <w:color w:val="231F20"/>
          <w:w w:val="90"/>
        </w:rPr>
        <w:t>contre</w:t>
      </w:r>
      <w:r>
        <w:rPr>
          <w:color w:val="231F20"/>
          <w:spacing w:val="-6"/>
          <w:w w:val="90"/>
        </w:rPr>
        <w:t xml:space="preserve"> </w:t>
      </w:r>
      <w:r>
        <w:rPr>
          <w:color w:val="231F20"/>
          <w:w w:val="90"/>
        </w:rPr>
        <w:t>41,5</w:t>
      </w:r>
      <w:r>
        <w:rPr>
          <w:color w:val="231F20"/>
          <w:spacing w:val="-6"/>
          <w:w w:val="90"/>
        </w:rPr>
        <w:t xml:space="preserve"> </w:t>
      </w:r>
      <w:r>
        <w:rPr>
          <w:color w:val="231F20"/>
          <w:w w:val="90"/>
        </w:rPr>
        <w:t>%</w:t>
      </w:r>
      <w:r>
        <w:rPr>
          <w:color w:val="231F20"/>
          <w:spacing w:val="-6"/>
          <w:w w:val="90"/>
        </w:rPr>
        <w:t xml:space="preserve"> </w:t>
      </w:r>
      <w:r>
        <w:rPr>
          <w:color w:val="231F20"/>
          <w:w w:val="90"/>
        </w:rPr>
        <w:t>trois</w:t>
      </w:r>
      <w:r>
        <w:rPr>
          <w:color w:val="231F20"/>
          <w:spacing w:val="-6"/>
          <w:w w:val="90"/>
        </w:rPr>
        <w:t xml:space="preserve"> </w:t>
      </w:r>
      <w:r>
        <w:rPr>
          <w:color w:val="231F20"/>
          <w:w w:val="90"/>
        </w:rPr>
        <w:t>ans</w:t>
      </w:r>
      <w:r>
        <w:rPr>
          <w:color w:val="231F20"/>
          <w:spacing w:val="-6"/>
          <w:w w:val="90"/>
        </w:rPr>
        <w:t xml:space="preserve"> </w:t>
      </w:r>
      <w:r>
        <w:rPr>
          <w:color w:val="231F20"/>
          <w:w w:val="90"/>
        </w:rPr>
        <w:t>plus</w:t>
      </w:r>
      <w:r>
        <w:rPr>
          <w:color w:val="231F20"/>
          <w:spacing w:val="-6"/>
          <w:w w:val="90"/>
        </w:rPr>
        <w:t xml:space="preserve"> </w:t>
      </w:r>
      <w:r>
        <w:rPr>
          <w:color w:val="231F20"/>
          <w:w w:val="90"/>
        </w:rPr>
        <w:t>tôt</w:t>
      </w:r>
      <w:r>
        <w:rPr>
          <w:color w:val="231F20"/>
          <w:spacing w:val="-6"/>
          <w:w w:val="90"/>
        </w:rPr>
        <w:t xml:space="preserve"> </w:t>
      </w:r>
      <w:r>
        <w:rPr>
          <w:color w:val="231F20"/>
          <w:w w:val="90"/>
        </w:rPr>
        <w:t>;</w:t>
      </w:r>
      <w:r>
        <w:rPr>
          <w:color w:val="231F20"/>
          <w:spacing w:val="-6"/>
          <w:w w:val="90"/>
        </w:rPr>
        <w:t xml:space="preserve"> </w:t>
      </w:r>
      <w:r>
        <w:rPr>
          <w:color w:val="231F20"/>
          <w:w w:val="90"/>
        </w:rPr>
        <w:t>soit</w:t>
      </w:r>
      <w:r>
        <w:rPr>
          <w:color w:val="231F20"/>
          <w:spacing w:val="-6"/>
          <w:w w:val="90"/>
        </w:rPr>
        <w:t xml:space="preserve"> </w:t>
      </w:r>
      <w:r>
        <w:rPr>
          <w:color w:val="231F20"/>
          <w:w w:val="90"/>
        </w:rPr>
        <w:t>une</w:t>
      </w:r>
      <w:r>
        <w:rPr>
          <w:color w:val="231F20"/>
          <w:spacing w:val="-6"/>
          <w:w w:val="90"/>
        </w:rPr>
        <w:t xml:space="preserve"> </w:t>
      </w:r>
      <w:r>
        <w:rPr>
          <w:color w:val="231F20"/>
          <w:w w:val="90"/>
        </w:rPr>
        <w:t>hausse</w:t>
      </w:r>
      <w:r>
        <w:rPr>
          <w:color w:val="231F20"/>
          <w:spacing w:val="-6"/>
          <w:w w:val="90"/>
        </w:rPr>
        <w:t xml:space="preserve"> </w:t>
      </w:r>
      <w:r>
        <w:rPr>
          <w:color w:val="231F20"/>
          <w:w w:val="90"/>
        </w:rPr>
        <w:t>de</w:t>
      </w:r>
      <w:r>
        <w:rPr>
          <w:color w:val="231F20"/>
          <w:spacing w:val="-6"/>
          <w:w w:val="90"/>
        </w:rPr>
        <w:t xml:space="preserve"> </w:t>
      </w:r>
      <w:r>
        <w:rPr>
          <w:color w:val="231F20"/>
          <w:w w:val="90"/>
        </w:rPr>
        <w:t>plus</w:t>
      </w:r>
      <w:r>
        <w:rPr>
          <w:color w:val="231F20"/>
          <w:spacing w:val="-6"/>
          <w:w w:val="90"/>
        </w:rPr>
        <w:t xml:space="preserve"> </w:t>
      </w:r>
      <w:r>
        <w:rPr>
          <w:color w:val="231F20"/>
          <w:w w:val="90"/>
        </w:rPr>
        <w:t xml:space="preserve">de </w:t>
      </w:r>
      <w:r>
        <w:rPr>
          <w:color w:val="231F20"/>
          <w:w w:val="95"/>
        </w:rPr>
        <w:t>6</w:t>
      </w:r>
      <w:r>
        <w:rPr>
          <w:color w:val="231F20"/>
          <w:spacing w:val="-11"/>
          <w:w w:val="95"/>
        </w:rPr>
        <w:t xml:space="preserve"> </w:t>
      </w:r>
      <w:r>
        <w:rPr>
          <w:color w:val="231F20"/>
          <w:w w:val="95"/>
        </w:rPr>
        <w:t>points.</w:t>
      </w:r>
      <w:r>
        <w:rPr>
          <w:color w:val="231F20"/>
          <w:spacing w:val="-11"/>
          <w:w w:val="95"/>
        </w:rPr>
        <w:t xml:space="preserve"> </w:t>
      </w:r>
      <w:r>
        <w:rPr>
          <w:color w:val="231F20"/>
          <w:w w:val="95"/>
        </w:rPr>
        <w:t>En</w:t>
      </w:r>
      <w:r>
        <w:rPr>
          <w:color w:val="231F20"/>
          <w:spacing w:val="-11"/>
          <w:w w:val="95"/>
        </w:rPr>
        <w:t xml:space="preserve"> </w:t>
      </w:r>
      <w:r>
        <w:rPr>
          <w:color w:val="231F20"/>
          <w:w w:val="95"/>
        </w:rPr>
        <w:t>trois</w:t>
      </w:r>
      <w:r>
        <w:rPr>
          <w:color w:val="231F20"/>
          <w:spacing w:val="-11"/>
          <w:w w:val="95"/>
        </w:rPr>
        <w:t xml:space="preserve"> </w:t>
      </w:r>
      <w:r>
        <w:rPr>
          <w:color w:val="231F20"/>
          <w:w w:val="95"/>
        </w:rPr>
        <w:t>ans,</w:t>
      </w:r>
      <w:r>
        <w:rPr>
          <w:color w:val="231F20"/>
          <w:spacing w:val="-11"/>
          <w:w w:val="95"/>
        </w:rPr>
        <w:t xml:space="preserve"> </w:t>
      </w:r>
      <w:r>
        <w:rPr>
          <w:color w:val="231F20"/>
          <w:w w:val="95"/>
        </w:rPr>
        <w:t>la</w:t>
      </w:r>
      <w:r>
        <w:rPr>
          <w:color w:val="231F20"/>
          <w:spacing w:val="-11"/>
          <w:w w:val="95"/>
        </w:rPr>
        <w:t xml:space="preserve"> </w:t>
      </w:r>
      <w:r>
        <w:rPr>
          <w:color w:val="231F20"/>
          <w:w w:val="95"/>
        </w:rPr>
        <w:t>proportion</w:t>
      </w:r>
      <w:r>
        <w:rPr>
          <w:color w:val="231F20"/>
          <w:spacing w:val="-11"/>
          <w:w w:val="95"/>
        </w:rPr>
        <w:t xml:space="preserve"> </w:t>
      </w:r>
      <w:r>
        <w:rPr>
          <w:color w:val="231F20"/>
          <w:w w:val="95"/>
        </w:rPr>
        <w:t>de</w:t>
      </w:r>
      <w:r>
        <w:rPr>
          <w:color w:val="231F20"/>
          <w:spacing w:val="-11"/>
          <w:w w:val="95"/>
        </w:rPr>
        <w:t xml:space="preserve"> </w:t>
      </w:r>
      <w:r>
        <w:rPr>
          <w:color w:val="231F20"/>
          <w:w w:val="95"/>
        </w:rPr>
        <w:t>ceux</w:t>
      </w:r>
      <w:r>
        <w:rPr>
          <w:color w:val="231F20"/>
          <w:spacing w:val="-11"/>
          <w:w w:val="95"/>
        </w:rPr>
        <w:t xml:space="preserve"> </w:t>
      </w:r>
      <w:r>
        <w:rPr>
          <w:color w:val="231F20"/>
          <w:w w:val="95"/>
        </w:rPr>
        <w:t>qui</w:t>
      </w:r>
      <w:r>
        <w:rPr>
          <w:color w:val="231F20"/>
          <w:spacing w:val="-11"/>
          <w:w w:val="95"/>
        </w:rPr>
        <w:t xml:space="preserve"> </w:t>
      </w:r>
      <w:r>
        <w:rPr>
          <w:color w:val="231F20"/>
          <w:w w:val="95"/>
        </w:rPr>
        <w:t>l'ont</w:t>
      </w:r>
      <w:r>
        <w:rPr>
          <w:color w:val="231F20"/>
          <w:spacing w:val="-11"/>
          <w:w w:val="95"/>
        </w:rPr>
        <w:t xml:space="preserve"> </w:t>
      </w:r>
      <w:r>
        <w:rPr>
          <w:color w:val="231F20"/>
          <w:w w:val="95"/>
        </w:rPr>
        <w:t>expérimenté est</w:t>
      </w:r>
      <w:r>
        <w:rPr>
          <w:color w:val="231F20"/>
          <w:spacing w:val="-8"/>
          <w:w w:val="95"/>
        </w:rPr>
        <w:t xml:space="preserve"> </w:t>
      </w:r>
      <w:r>
        <w:rPr>
          <w:color w:val="231F20"/>
          <w:w w:val="95"/>
        </w:rPr>
        <w:t>passée</w:t>
      </w:r>
      <w:r>
        <w:rPr>
          <w:color w:val="231F20"/>
          <w:spacing w:val="-8"/>
          <w:w w:val="95"/>
        </w:rPr>
        <w:t xml:space="preserve"> </w:t>
      </w:r>
      <w:r>
        <w:rPr>
          <w:color w:val="231F20"/>
          <w:w w:val="95"/>
        </w:rPr>
        <w:t>de</w:t>
      </w:r>
      <w:r>
        <w:rPr>
          <w:color w:val="231F20"/>
          <w:spacing w:val="-8"/>
          <w:w w:val="95"/>
        </w:rPr>
        <w:t xml:space="preserve"> </w:t>
      </w:r>
      <w:r>
        <w:rPr>
          <w:color w:val="231F20"/>
          <w:w w:val="95"/>
        </w:rPr>
        <w:t>44</w:t>
      </w:r>
      <w:r>
        <w:rPr>
          <w:color w:val="231F20"/>
          <w:spacing w:val="-8"/>
          <w:w w:val="95"/>
        </w:rPr>
        <w:t xml:space="preserve"> </w:t>
      </w:r>
      <w:r>
        <w:rPr>
          <w:color w:val="231F20"/>
          <w:w w:val="95"/>
        </w:rPr>
        <w:t>%</w:t>
      </w:r>
      <w:r>
        <w:rPr>
          <w:color w:val="231F20"/>
          <w:spacing w:val="-8"/>
          <w:w w:val="95"/>
        </w:rPr>
        <w:t xml:space="preserve"> </w:t>
      </w:r>
      <w:r>
        <w:rPr>
          <w:color w:val="231F20"/>
          <w:w w:val="95"/>
        </w:rPr>
        <w:t>à</w:t>
      </w:r>
      <w:r>
        <w:rPr>
          <w:color w:val="231F20"/>
          <w:spacing w:val="-8"/>
          <w:w w:val="95"/>
        </w:rPr>
        <w:t xml:space="preserve"> </w:t>
      </w:r>
      <w:r>
        <w:rPr>
          <w:color w:val="231F20"/>
          <w:w w:val="95"/>
        </w:rPr>
        <w:t>50</w:t>
      </w:r>
      <w:r>
        <w:rPr>
          <w:color w:val="231F20"/>
          <w:spacing w:val="-8"/>
          <w:w w:val="95"/>
        </w:rPr>
        <w:t xml:space="preserve"> </w:t>
      </w:r>
      <w:r>
        <w:rPr>
          <w:color w:val="231F20"/>
          <w:w w:val="95"/>
        </w:rPr>
        <w:t>%</w:t>
      </w:r>
      <w:r>
        <w:rPr>
          <w:color w:val="231F20"/>
          <w:spacing w:val="-8"/>
          <w:w w:val="95"/>
        </w:rPr>
        <w:t xml:space="preserve"> </w:t>
      </w:r>
      <w:r>
        <w:rPr>
          <w:color w:val="231F20"/>
          <w:w w:val="95"/>
        </w:rPr>
        <w:t>pour</w:t>
      </w:r>
      <w:r>
        <w:rPr>
          <w:color w:val="231F20"/>
          <w:spacing w:val="-8"/>
          <w:w w:val="95"/>
        </w:rPr>
        <w:t xml:space="preserve"> </w:t>
      </w:r>
      <w:r>
        <w:rPr>
          <w:color w:val="231F20"/>
          <w:w w:val="95"/>
        </w:rPr>
        <w:t>les</w:t>
      </w:r>
      <w:r>
        <w:rPr>
          <w:color w:val="231F20"/>
          <w:spacing w:val="-8"/>
          <w:w w:val="95"/>
        </w:rPr>
        <w:t xml:space="preserve"> </w:t>
      </w:r>
      <w:r>
        <w:rPr>
          <w:color w:val="231F20"/>
          <w:w w:val="95"/>
        </w:rPr>
        <w:t>garçons,</w:t>
      </w:r>
      <w:r>
        <w:rPr>
          <w:color w:val="231F20"/>
          <w:spacing w:val="-8"/>
          <w:w w:val="95"/>
        </w:rPr>
        <w:t xml:space="preserve"> </w:t>
      </w:r>
      <w:r>
        <w:rPr>
          <w:color w:val="231F20"/>
          <w:w w:val="95"/>
        </w:rPr>
        <w:t>et</w:t>
      </w:r>
      <w:r>
        <w:rPr>
          <w:color w:val="231F20"/>
          <w:spacing w:val="-8"/>
          <w:w w:val="95"/>
        </w:rPr>
        <w:t xml:space="preserve"> </w:t>
      </w:r>
      <w:r>
        <w:rPr>
          <w:color w:val="231F20"/>
          <w:w w:val="95"/>
        </w:rPr>
        <w:t>de</w:t>
      </w:r>
      <w:r>
        <w:rPr>
          <w:color w:val="231F20"/>
          <w:spacing w:val="-8"/>
          <w:w w:val="95"/>
        </w:rPr>
        <w:t xml:space="preserve"> </w:t>
      </w:r>
      <w:r>
        <w:rPr>
          <w:color w:val="231F20"/>
          <w:w w:val="95"/>
        </w:rPr>
        <w:t>39</w:t>
      </w:r>
      <w:r>
        <w:rPr>
          <w:color w:val="231F20"/>
          <w:spacing w:val="-8"/>
          <w:w w:val="95"/>
        </w:rPr>
        <w:t xml:space="preserve"> </w:t>
      </w:r>
      <w:r>
        <w:rPr>
          <w:color w:val="231F20"/>
          <w:w w:val="95"/>
        </w:rPr>
        <w:t>%</w:t>
      </w:r>
      <w:r>
        <w:rPr>
          <w:color w:val="231F20"/>
          <w:spacing w:val="-8"/>
          <w:w w:val="95"/>
        </w:rPr>
        <w:t xml:space="preserve"> </w:t>
      </w:r>
      <w:r>
        <w:rPr>
          <w:color w:val="231F20"/>
          <w:w w:val="95"/>
        </w:rPr>
        <w:t>à</w:t>
      </w:r>
      <w:r>
        <w:rPr>
          <w:color w:val="231F20"/>
          <w:spacing w:val="-8"/>
          <w:w w:val="95"/>
        </w:rPr>
        <w:t xml:space="preserve"> </w:t>
      </w:r>
      <w:r>
        <w:rPr>
          <w:color w:val="231F20"/>
          <w:w w:val="95"/>
        </w:rPr>
        <w:t>46</w:t>
      </w:r>
      <w:r>
        <w:rPr>
          <w:color w:val="231F20"/>
          <w:spacing w:val="-8"/>
          <w:w w:val="95"/>
        </w:rPr>
        <w:t xml:space="preserve"> </w:t>
      </w:r>
      <w:r>
        <w:rPr>
          <w:color w:val="231F20"/>
          <w:w w:val="95"/>
        </w:rPr>
        <w:t>%</w:t>
      </w:r>
      <w:r>
        <w:rPr>
          <w:color w:val="231F20"/>
          <w:spacing w:val="-8"/>
          <w:w w:val="95"/>
        </w:rPr>
        <w:t xml:space="preserve"> </w:t>
      </w:r>
      <w:r>
        <w:rPr>
          <w:color w:val="231F20"/>
          <w:w w:val="95"/>
        </w:rPr>
        <w:t xml:space="preserve">pour </w:t>
      </w:r>
      <w:r>
        <w:rPr>
          <w:color w:val="231F20"/>
        </w:rPr>
        <w:t>les filles.</w:t>
      </w:r>
    </w:p>
    <w:p w14:paraId="3EEBAE03" w14:textId="77777777" w:rsidR="00B76AFF" w:rsidRDefault="00000000">
      <w:pPr>
        <w:pStyle w:val="Corpsdetexte"/>
        <w:spacing w:before="3" w:line="196" w:lineRule="auto"/>
        <w:ind w:left="283" w:right="271"/>
        <w:jc w:val="both"/>
      </w:pPr>
      <w:r>
        <w:rPr>
          <w:color w:val="231F20"/>
        </w:rPr>
        <w:t>En</w:t>
      </w:r>
      <w:r>
        <w:rPr>
          <w:color w:val="231F20"/>
          <w:spacing w:val="-15"/>
        </w:rPr>
        <w:t xml:space="preserve"> </w:t>
      </w:r>
      <w:r>
        <w:rPr>
          <w:color w:val="231F20"/>
        </w:rPr>
        <w:t>trois</w:t>
      </w:r>
      <w:r>
        <w:rPr>
          <w:color w:val="231F20"/>
          <w:spacing w:val="-15"/>
        </w:rPr>
        <w:t xml:space="preserve"> </w:t>
      </w:r>
      <w:r>
        <w:rPr>
          <w:color w:val="231F20"/>
        </w:rPr>
        <w:t>ans,</w:t>
      </w:r>
      <w:r>
        <w:rPr>
          <w:color w:val="231F20"/>
          <w:spacing w:val="-15"/>
        </w:rPr>
        <w:t xml:space="preserve"> </w:t>
      </w:r>
      <w:r>
        <w:rPr>
          <w:color w:val="231F20"/>
        </w:rPr>
        <w:t>le</w:t>
      </w:r>
      <w:r>
        <w:rPr>
          <w:color w:val="231F20"/>
          <w:spacing w:val="-15"/>
        </w:rPr>
        <w:t xml:space="preserve"> </w:t>
      </w:r>
      <w:r>
        <w:rPr>
          <w:color w:val="231F20"/>
        </w:rPr>
        <w:t>pourcentage</w:t>
      </w:r>
      <w:r>
        <w:rPr>
          <w:color w:val="231F20"/>
          <w:spacing w:val="-14"/>
        </w:rPr>
        <w:t xml:space="preserve"> </w:t>
      </w:r>
      <w:r>
        <w:rPr>
          <w:color w:val="231F20"/>
        </w:rPr>
        <w:t>de</w:t>
      </w:r>
      <w:r>
        <w:rPr>
          <w:color w:val="231F20"/>
          <w:spacing w:val="-15"/>
        </w:rPr>
        <w:t xml:space="preserve"> </w:t>
      </w:r>
      <w:r>
        <w:rPr>
          <w:color w:val="231F20"/>
        </w:rPr>
        <w:t>jeunes</w:t>
      </w:r>
      <w:r>
        <w:rPr>
          <w:color w:val="231F20"/>
          <w:spacing w:val="-15"/>
        </w:rPr>
        <w:t xml:space="preserve"> </w:t>
      </w:r>
      <w:r>
        <w:rPr>
          <w:color w:val="231F20"/>
        </w:rPr>
        <w:t>de</w:t>
      </w:r>
      <w:r>
        <w:rPr>
          <w:color w:val="231F20"/>
          <w:spacing w:val="-15"/>
        </w:rPr>
        <w:t xml:space="preserve"> </w:t>
      </w:r>
      <w:r>
        <w:rPr>
          <w:color w:val="231F20"/>
        </w:rPr>
        <w:t>17</w:t>
      </w:r>
      <w:r>
        <w:rPr>
          <w:color w:val="231F20"/>
          <w:spacing w:val="-14"/>
        </w:rPr>
        <w:t xml:space="preserve"> </w:t>
      </w:r>
      <w:r>
        <w:rPr>
          <w:color w:val="231F20"/>
        </w:rPr>
        <w:t>ans</w:t>
      </w:r>
      <w:r>
        <w:rPr>
          <w:color w:val="231F20"/>
          <w:spacing w:val="-15"/>
        </w:rPr>
        <w:t xml:space="preserve"> </w:t>
      </w:r>
      <w:r>
        <w:rPr>
          <w:color w:val="231F20"/>
        </w:rPr>
        <w:t>déclarant</w:t>
      </w:r>
      <w:r>
        <w:rPr>
          <w:color w:val="231F20"/>
          <w:spacing w:val="-15"/>
        </w:rPr>
        <w:t xml:space="preserve"> </w:t>
      </w:r>
      <w:r>
        <w:rPr>
          <w:color w:val="231F20"/>
        </w:rPr>
        <w:t xml:space="preserve">avoir </w:t>
      </w:r>
      <w:r>
        <w:rPr>
          <w:color w:val="231F20"/>
          <w:w w:val="95"/>
        </w:rPr>
        <w:t xml:space="preserve">fumé un joint au moins une fois dans l'année est passé de 34,6 % </w:t>
      </w:r>
      <w:r>
        <w:rPr>
          <w:color w:val="231F20"/>
        </w:rPr>
        <w:t>à</w:t>
      </w:r>
      <w:r>
        <w:rPr>
          <w:color w:val="231F20"/>
          <w:spacing w:val="-15"/>
        </w:rPr>
        <w:t xml:space="preserve"> </w:t>
      </w:r>
      <w:r>
        <w:rPr>
          <w:color w:val="231F20"/>
        </w:rPr>
        <w:t>38,2</w:t>
      </w:r>
      <w:r>
        <w:rPr>
          <w:color w:val="231F20"/>
          <w:spacing w:val="-15"/>
        </w:rPr>
        <w:t xml:space="preserve"> </w:t>
      </w:r>
      <w:r>
        <w:rPr>
          <w:color w:val="231F20"/>
        </w:rPr>
        <w:t>%,</w:t>
      </w:r>
      <w:r>
        <w:rPr>
          <w:color w:val="231F20"/>
          <w:spacing w:val="-15"/>
        </w:rPr>
        <w:t xml:space="preserve"> </w:t>
      </w:r>
      <w:r>
        <w:rPr>
          <w:color w:val="231F20"/>
        </w:rPr>
        <w:t>et</w:t>
      </w:r>
      <w:r>
        <w:rPr>
          <w:color w:val="231F20"/>
          <w:spacing w:val="-15"/>
        </w:rPr>
        <w:t xml:space="preserve"> </w:t>
      </w:r>
      <w:r>
        <w:rPr>
          <w:color w:val="231F20"/>
        </w:rPr>
        <w:t>le</w:t>
      </w:r>
      <w:r>
        <w:rPr>
          <w:color w:val="231F20"/>
          <w:spacing w:val="-14"/>
        </w:rPr>
        <w:t xml:space="preserve"> </w:t>
      </w:r>
      <w:r>
        <w:rPr>
          <w:color w:val="231F20"/>
        </w:rPr>
        <w:t>pourcentage</w:t>
      </w:r>
      <w:r>
        <w:rPr>
          <w:color w:val="231F20"/>
          <w:spacing w:val="-15"/>
        </w:rPr>
        <w:t xml:space="preserve"> </w:t>
      </w:r>
      <w:r>
        <w:rPr>
          <w:color w:val="231F20"/>
        </w:rPr>
        <w:t>de</w:t>
      </w:r>
      <w:r>
        <w:rPr>
          <w:color w:val="231F20"/>
          <w:spacing w:val="-15"/>
        </w:rPr>
        <w:t xml:space="preserve"> </w:t>
      </w:r>
      <w:r>
        <w:rPr>
          <w:color w:val="231F20"/>
        </w:rPr>
        <w:t>ceux</w:t>
      </w:r>
      <w:r>
        <w:rPr>
          <w:color w:val="231F20"/>
          <w:spacing w:val="-15"/>
        </w:rPr>
        <w:t xml:space="preserve"> </w:t>
      </w:r>
      <w:r>
        <w:rPr>
          <w:color w:val="231F20"/>
        </w:rPr>
        <w:t>qui</w:t>
      </w:r>
      <w:r>
        <w:rPr>
          <w:color w:val="231F20"/>
          <w:spacing w:val="-14"/>
        </w:rPr>
        <w:t xml:space="preserve"> </w:t>
      </w:r>
      <w:r>
        <w:rPr>
          <w:color w:val="231F20"/>
        </w:rPr>
        <w:t>l'ont</w:t>
      </w:r>
      <w:r>
        <w:rPr>
          <w:color w:val="231F20"/>
          <w:spacing w:val="-15"/>
        </w:rPr>
        <w:t xml:space="preserve"> </w:t>
      </w:r>
      <w:r>
        <w:rPr>
          <w:color w:val="231F20"/>
        </w:rPr>
        <w:t>fait</w:t>
      </w:r>
      <w:r>
        <w:rPr>
          <w:color w:val="231F20"/>
          <w:spacing w:val="-15"/>
        </w:rPr>
        <w:t xml:space="preserve"> </w:t>
      </w:r>
      <w:r>
        <w:rPr>
          <w:color w:val="231F20"/>
        </w:rPr>
        <w:t>dans</w:t>
      </w:r>
      <w:r>
        <w:rPr>
          <w:color w:val="231F20"/>
          <w:spacing w:val="-15"/>
        </w:rPr>
        <w:t xml:space="preserve"> </w:t>
      </w:r>
      <w:r>
        <w:rPr>
          <w:color w:val="231F20"/>
        </w:rPr>
        <w:t>le</w:t>
      </w:r>
      <w:r>
        <w:rPr>
          <w:color w:val="231F20"/>
          <w:spacing w:val="-14"/>
        </w:rPr>
        <w:t xml:space="preserve"> </w:t>
      </w:r>
      <w:r>
        <w:rPr>
          <w:color w:val="231F20"/>
        </w:rPr>
        <w:t>mois</w:t>
      </w:r>
      <w:r>
        <w:rPr>
          <w:color w:val="231F20"/>
          <w:spacing w:val="-15"/>
        </w:rPr>
        <w:t xml:space="preserve"> </w:t>
      </w:r>
      <w:r>
        <w:rPr>
          <w:color w:val="231F20"/>
        </w:rPr>
        <w:t xml:space="preserve">de </w:t>
      </w:r>
      <w:r>
        <w:rPr>
          <w:color w:val="231F20"/>
          <w:w w:val="95"/>
        </w:rPr>
        <w:t>22,5</w:t>
      </w:r>
      <w:r>
        <w:rPr>
          <w:color w:val="231F20"/>
          <w:spacing w:val="-10"/>
          <w:w w:val="95"/>
        </w:rPr>
        <w:t xml:space="preserve"> </w:t>
      </w:r>
      <w:r>
        <w:rPr>
          <w:color w:val="231F20"/>
          <w:w w:val="95"/>
        </w:rPr>
        <w:t>%</w:t>
      </w:r>
      <w:r>
        <w:rPr>
          <w:color w:val="231F20"/>
          <w:spacing w:val="-10"/>
          <w:w w:val="95"/>
        </w:rPr>
        <w:t xml:space="preserve"> </w:t>
      </w:r>
      <w:r>
        <w:rPr>
          <w:color w:val="231F20"/>
          <w:w w:val="95"/>
        </w:rPr>
        <w:t>à</w:t>
      </w:r>
      <w:r>
        <w:rPr>
          <w:color w:val="231F20"/>
          <w:spacing w:val="-10"/>
          <w:w w:val="95"/>
        </w:rPr>
        <w:t xml:space="preserve"> </w:t>
      </w:r>
      <w:r>
        <w:rPr>
          <w:color w:val="231F20"/>
          <w:w w:val="95"/>
        </w:rPr>
        <w:t>25,5</w:t>
      </w:r>
      <w:r>
        <w:rPr>
          <w:color w:val="231F20"/>
          <w:spacing w:val="-10"/>
          <w:w w:val="95"/>
        </w:rPr>
        <w:t xml:space="preserve"> </w:t>
      </w:r>
      <w:r>
        <w:rPr>
          <w:color w:val="231F20"/>
          <w:w w:val="95"/>
        </w:rPr>
        <w:t>%</w:t>
      </w:r>
      <w:r>
        <w:rPr>
          <w:color w:val="231F20"/>
          <w:spacing w:val="-10"/>
          <w:w w:val="95"/>
        </w:rPr>
        <w:t xml:space="preserve"> </w:t>
      </w:r>
      <w:r>
        <w:rPr>
          <w:color w:val="231F20"/>
          <w:w w:val="95"/>
        </w:rPr>
        <w:t>(soit</w:t>
      </w:r>
      <w:r>
        <w:rPr>
          <w:color w:val="231F20"/>
          <w:spacing w:val="-10"/>
          <w:w w:val="95"/>
        </w:rPr>
        <w:t xml:space="preserve"> </w:t>
      </w:r>
      <w:r>
        <w:rPr>
          <w:color w:val="231F20"/>
          <w:w w:val="95"/>
        </w:rPr>
        <w:t>plus</w:t>
      </w:r>
      <w:r>
        <w:rPr>
          <w:color w:val="231F20"/>
          <w:spacing w:val="-10"/>
          <w:w w:val="95"/>
        </w:rPr>
        <w:t xml:space="preserve"> </w:t>
      </w:r>
      <w:r>
        <w:rPr>
          <w:color w:val="231F20"/>
          <w:w w:val="95"/>
        </w:rPr>
        <w:t>d'un</w:t>
      </w:r>
      <w:r>
        <w:rPr>
          <w:color w:val="231F20"/>
          <w:spacing w:val="-10"/>
          <w:w w:val="95"/>
        </w:rPr>
        <w:t xml:space="preserve"> </w:t>
      </w:r>
      <w:r>
        <w:rPr>
          <w:color w:val="231F20"/>
          <w:w w:val="95"/>
        </w:rPr>
        <w:t>jeune</w:t>
      </w:r>
      <w:r>
        <w:rPr>
          <w:color w:val="231F20"/>
          <w:spacing w:val="-10"/>
          <w:w w:val="95"/>
        </w:rPr>
        <w:t xml:space="preserve"> </w:t>
      </w:r>
      <w:r>
        <w:rPr>
          <w:color w:val="231F20"/>
          <w:w w:val="95"/>
        </w:rPr>
        <w:t>sur</w:t>
      </w:r>
      <w:r>
        <w:rPr>
          <w:color w:val="231F20"/>
          <w:spacing w:val="-10"/>
          <w:w w:val="95"/>
        </w:rPr>
        <w:t xml:space="preserve"> </w:t>
      </w:r>
      <w:r>
        <w:rPr>
          <w:color w:val="231F20"/>
          <w:w w:val="95"/>
        </w:rPr>
        <w:t>quatre).</w:t>
      </w:r>
      <w:r>
        <w:rPr>
          <w:color w:val="231F20"/>
          <w:spacing w:val="-10"/>
          <w:w w:val="95"/>
        </w:rPr>
        <w:t xml:space="preserve"> </w:t>
      </w:r>
      <w:r>
        <w:rPr>
          <w:color w:val="231F20"/>
          <w:w w:val="95"/>
        </w:rPr>
        <w:t>Près</w:t>
      </w:r>
      <w:r>
        <w:rPr>
          <w:color w:val="231F20"/>
          <w:spacing w:val="-10"/>
          <w:w w:val="95"/>
        </w:rPr>
        <w:t xml:space="preserve"> </w:t>
      </w:r>
      <w:r>
        <w:rPr>
          <w:color w:val="231F20"/>
          <w:w w:val="95"/>
        </w:rPr>
        <w:t>d'un</w:t>
      </w:r>
      <w:r>
        <w:rPr>
          <w:color w:val="231F20"/>
          <w:spacing w:val="-10"/>
          <w:w w:val="95"/>
        </w:rPr>
        <w:t xml:space="preserve"> </w:t>
      </w:r>
      <w:r>
        <w:rPr>
          <w:color w:val="231F20"/>
          <w:w w:val="95"/>
        </w:rPr>
        <w:t>sur</w:t>
      </w:r>
      <w:r>
        <w:rPr>
          <w:color w:val="231F20"/>
          <w:spacing w:val="-10"/>
          <w:w w:val="95"/>
        </w:rPr>
        <w:t xml:space="preserve"> </w:t>
      </w:r>
      <w:r>
        <w:rPr>
          <w:color w:val="231F20"/>
          <w:w w:val="95"/>
        </w:rPr>
        <w:t xml:space="preserve">dix </w:t>
      </w:r>
      <w:r>
        <w:rPr>
          <w:color w:val="231F20"/>
          <w:w w:val="90"/>
        </w:rPr>
        <w:t xml:space="preserve">(9 %) déclare en consommer au moins dix fois par mois ; ils étaient </w:t>
      </w:r>
      <w:r>
        <w:rPr>
          <w:color w:val="231F20"/>
          <w:w w:val="95"/>
        </w:rPr>
        <w:t>6,5</w:t>
      </w:r>
      <w:r>
        <w:rPr>
          <w:color w:val="231F20"/>
          <w:spacing w:val="-1"/>
          <w:w w:val="95"/>
        </w:rPr>
        <w:t xml:space="preserve"> </w:t>
      </w:r>
      <w:r>
        <w:rPr>
          <w:color w:val="231F20"/>
          <w:w w:val="95"/>
        </w:rPr>
        <w:t>%</w:t>
      </w:r>
      <w:r>
        <w:rPr>
          <w:color w:val="231F20"/>
          <w:spacing w:val="-1"/>
          <w:w w:val="95"/>
        </w:rPr>
        <w:t xml:space="preserve"> </w:t>
      </w:r>
      <w:r>
        <w:rPr>
          <w:color w:val="231F20"/>
          <w:w w:val="95"/>
        </w:rPr>
        <w:t>en</w:t>
      </w:r>
      <w:r>
        <w:rPr>
          <w:color w:val="231F20"/>
          <w:spacing w:val="-1"/>
          <w:w w:val="95"/>
        </w:rPr>
        <w:t xml:space="preserve"> </w:t>
      </w:r>
      <w:r>
        <w:rPr>
          <w:color w:val="231F20"/>
          <w:w w:val="95"/>
        </w:rPr>
        <w:t>2011.</w:t>
      </w:r>
      <w:r>
        <w:rPr>
          <w:color w:val="231F20"/>
          <w:spacing w:val="-1"/>
          <w:w w:val="95"/>
        </w:rPr>
        <w:t xml:space="preserve"> </w:t>
      </w:r>
      <w:r>
        <w:rPr>
          <w:color w:val="231F20"/>
          <w:w w:val="95"/>
        </w:rPr>
        <w:t>L'usage</w:t>
      </w:r>
      <w:r>
        <w:rPr>
          <w:color w:val="231F20"/>
          <w:spacing w:val="-1"/>
          <w:w w:val="95"/>
        </w:rPr>
        <w:t xml:space="preserve"> </w:t>
      </w:r>
      <w:r>
        <w:rPr>
          <w:color w:val="231F20"/>
          <w:w w:val="95"/>
        </w:rPr>
        <w:t>quotidien</w:t>
      </w:r>
      <w:r>
        <w:rPr>
          <w:color w:val="231F20"/>
          <w:spacing w:val="-1"/>
          <w:w w:val="95"/>
        </w:rPr>
        <w:t xml:space="preserve"> </w:t>
      </w:r>
      <w:r>
        <w:rPr>
          <w:color w:val="231F20"/>
          <w:w w:val="95"/>
        </w:rPr>
        <w:t>passe</w:t>
      </w:r>
      <w:r>
        <w:rPr>
          <w:color w:val="231F20"/>
          <w:spacing w:val="-1"/>
          <w:w w:val="95"/>
        </w:rPr>
        <w:t xml:space="preserve"> </w:t>
      </w:r>
      <w:r>
        <w:rPr>
          <w:color w:val="231F20"/>
          <w:w w:val="95"/>
        </w:rPr>
        <w:t>de</w:t>
      </w:r>
      <w:r>
        <w:rPr>
          <w:color w:val="231F20"/>
          <w:spacing w:val="-1"/>
          <w:w w:val="95"/>
        </w:rPr>
        <w:t xml:space="preserve"> </w:t>
      </w:r>
      <w:r>
        <w:rPr>
          <w:color w:val="231F20"/>
          <w:w w:val="95"/>
        </w:rPr>
        <w:t>3</w:t>
      </w:r>
      <w:r>
        <w:rPr>
          <w:color w:val="231F20"/>
          <w:spacing w:val="-1"/>
          <w:w w:val="95"/>
        </w:rPr>
        <w:t xml:space="preserve"> </w:t>
      </w:r>
      <w:r>
        <w:rPr>
          <w:color w:val="231F20"/>
          <w:w w:val="95"/>
        </w:rPr>
        <w:t>%</w:t>
      </w:r>
      <w:r>
        <w:rPr>
          <w:color w:val="231F20"/>
          <w:spacing w:val="-1"/>
          <w:w w:val="95"/>
        </w:rPr>
        <w:t xml:space="preserve"> </w:t>
      </w:r>
      <w:r>
        <w:rPr>
          <w:color w:val="231F20"/>
          <w:w w:val="95"/>
        </w:rPr>
        <w:t>à</w:t>
      </w:r>
      <w:r>
        <w:rPr>
          <w:color w:val="231F20"/>
          <w:spacing w:val="-1"/>
          <w:w w:val="95"/>
        </w:rPr>
        <w:t xml:space="preserve"> </w:t>
      </w:r>
      <w:r>
        <w:rPr>
          <w:color w:val="231F20"/>
          <w:w w:val="95"/>
        </w:rPr>
        <w:t>4</w:t>
      </w:r>
      <w:r>
        <w:rPr>
          <w:color w:val="231F20"/>
          <w:spacing w:val="-1"/>
          <w:w w:val="95"/>
        </w:rPr>
        <w:t xml:space="preserve"> </w:t>
      </w:r>
      <w:r>
        <w:rPr>
          <w:color w:val="231F20"/>
          <w:w w:val="95"/>
        </w:rPr>
        <w:t>%.</w:t>
      </w:r>
    </w:p>
    <w:p w14:paraId="727F8FF7" w14:textId="77777777" w:rsidR="00B76AFF" w:rsidRDefault="00000000">
      <w:pPr>
        <w:pStyle w:val="Corpsdetexte"/>
        <w:spacing w:before="3" w:line="196" w:lineRule="auto"/>
        <w:ind w:left="283" w:right="271"/>
        <w:jc w:val="both"/>
      </w:pPr>
      <w:r>
        <w:rPr>
          <w:color w:val="231F20"/>
          <w:spacing w:val="-2"/>
        </w:rPr>
        <w:t>La</w:t>
      </w:r>
      <w:r>
        <w:rPr>
          <w:color w:val="231F20"/>
          <w:spacing w:val="-10"/>
        </w:rPr>
        <w:t xml:space="preserve"> </w:t>
      </w:r>
      <w:r>
        <w:rPr>
          <w:color w:val="231F20"/>
          <w:spacing w:val="-2"/>
        </w:rPr>
        <w:t>note</w:t>
      </w:r>
      <w:r>
        <w:rPr>
          <w:color w:val="231F20"/>
          <w:spacing w:val="-10"/>
        </w:rPr>
        <w:t xml:space="preserve"> </w:t>
      </w:r>
      <w:r>
        <w:rPr>
          <w:color w:val="231F20"/>
          <w:spacing w:val="-2"/>
        </w:rPr>
        <w:t>de</w:t>
      </w:r>
      <w:r>
        <w:rPr>
          <w:color w:val="231F20"/>
          <w:spacing w:val="-10"/>
        </w:rPr>
        <w:t xml:space="preserve"> </w:t>
      </w:r>
      <w:r>
        <w:rPr>
          <w:color w:val="231F20"/>
          <w:spacing w:val="-2"/>
        </w:rPr>
        <w:t>l'OFDT</w:t>
      </w:r>
      <w:r>
        <w:rPr>
          <w:color w:val="231F20"/>
          <w:spacing w:val="-10"/>
        </w:rPr>
        <w:t xml:space="preserve"> </w:t>
      </w:r>
      <w:r>
        <w:rPr>
          <w:color w:val="231F20"/>
          <w:spacing w:val="-2"/>
        </w:rPr>
        <w:t>souligne</w:t>
      </w:r>
      <w:r>
        <w:rPr>
          <w:color w:val="231F20"/>
          <w:spacing w:val="-10"/>
        </w:rPr>
        <w:t xml:space="preserve"> </w:t>
      </w:r>
      <w:r>
        <w:rPr>
          <w:color w:val="231F20"/>
          <w:spacing w:val="-2"/>
        </w:rPr>
        <w:t>le</w:t>
      </w:r>
      <w:r>
        <w:rPr>
          <w:color w:val="231F20"/>
          <w:spacing w:val="-10"/>
        </w:rPr>
        <w:t xml:space="preserve"> </w:t>
      </w:r>
      <w:r>
        <w:rPr>
          <w:color w:val="231F20"/>
          <w:spacing w:val="-2"/>
        </w:rPr>
        <w:t>fait</w:t>
      </w:r>
      <w:r>
        <w:rPr>
          <w:color w:val="231F20"/>
          <w:spacing w:val="-10"/>
        </w:rPr>
        <w:t xml:space="preserve"> </w:t>
      </w:r>
      <w:r>
        <w:rPr>
          <w:color w:val="231F20"/>
          <w:spacing w:val="-2"/>
        </w:rPr>
        <w:t>très</w:t>
      </w:r>
      <w:r>
        <w:rPr>
          <w:color w:val="231F20"/>
          <w:spacing w:val="-10"/>
        </w:rPr>
        <w:t xml:space="preserve"> </w:t>
      </w:r>
      <w:r>
        <w:rPr>
          <w:color w:val="231F20"/>
          <w:spacing w:val="-2"/>
        </w:rPr>
        <w:t>important,</w:t>
      </w:r>
      <w:r>
        <w:rPr>
          <w:color w:val="231F20"/>
          <w:spacing w:val="-10"/>
        </w:rPr>
        <w:t xml:space="preserve"> </w:t>
      </w:r>
      <w:r>
        <w:rPr>
          <w:color w:val="231F20"/>
          <w:spacing w:val="-2"/>
        </w:rPr>
        <w:t>que</w:t>
      </w:r>
      <w:r>
        <w:rPr>
          <w:color w:val="231F20"/>
          <w:spacing w:val="-10"/>
        </w:rPr>
        <w:t xml:space="preserve"> </w:t>
      </w:r>
      <w:r>
        <w:rPr>
          <w:color w:val="231F20"/>
          <w:spacing w:val="-2"/>
        </w:rPr>
        <w:t>parmi</w:t>
      </w:r>
      <w:r>
        <w:rPr>
          <w:color w:val="231F20"/>
          <w:spacing w:val="-10"/>
        </w:rPr>
        <w:t xml:space="preserve"> </w:t>
      </w:r>
      <w:r>
        <w:rPr>
          <w:color w:val="231F20"/>
          <w:spacing w:val="-2"/>
        </w:rPr>
        <w:t xml:space="preserve">les </w:t>
      </w:r>
      <w:r>
        <w:rPr>
          <w:color w:val="231F20"/>
        </w:rPr>
        <w:t>jeunes</w:t>
      </w:r>
      <w:r>
        <w:rPr>
          <w:color w:val="231F20"/>
          <w:spacing w:val="-15"/>
        </w:rPr>
        <w:t xml:space="preserve"> </w:t>
      </w:r>
      <w:r>
        <w:rPr>
          <w:color w:val="231F20"/>
        </w:rPr>
        <w:t>ayant</w:t>
      </w:r>
      <w:r>
        <w:rPr>
          <w:color w:val="231F20"/>
          <w:spacing w:val="-15"/>
        </w:rPr>
        <w:t xml:space="preserve"> </w:t>
      </w:r>
      <w:r>
        <w:rPr>
          <w:color w:val="231F20"/>
        </w:rPr>
        <w:t>fumé</w:t>
      </w:r>
      <w:r>
        <w:rPr>
          <w:color w:val="231F20"/>
          <w:spacing w:val="-15"/>
        </w:rPr>
        <w:t xml:space="preserve"> </w:t>
      </w:r>
      <w:r>
        <w:rPr>
          <w:color w:val="231F20"/>
        </w:rPr>
        <w:t>du</w:t>
      </w:r>
      <w:r>
        <w:rPr>
          <w:color w:val="231F20"/>
          <w:spacing w:val="-15"/>
        </w:rPr>
        <w:t xml:space="preserve"> </w:t>
      </w:r>
      <w:r>
        <w:rPr>
          <w:color w:val="231F20"/>
        </w:rPr>
        <w:t>«</w:t>
      </w:r>
      <w:r>
        <w:rPr>
          <w:color w:val="231F20"/>
          <w:spacing w:val="-14"/>
        </w:rPr>
        <w:t xml:space="preserve"> </w:t>
      </w:r>
      <w:r>
        <w:rPr>
          <w:i/>
          <w:color w:val="231F20"/>
        </w:rPr>
        <w:t>shit</w:t>
      </w:r>
      <w:r>
        <w:rPr>
          <w:color w:val="231F20"/>
        </w:rPr>
        <w:t>*</w:t>
      </w:r>
      <w:r>
        <w:rPr>
          <w:color w:val="231F20"/>
          <w:spacing w:val="-15"/>
        </w:rPr>
        <w:t xml:space="preserve"> </w:t>
      </w:r>
      <w:r>
        <w:rPr>
          <w:color w:val="231F20"/>
        </w:rPr>
        <w:t>»</w:t>
      </w:r>
      <w:r>
        <w:rPr>
          <w:color w:val="231F20"/>
          <w:spacing w:val="-15"/>
        </w:rPr>
        <w:t xml:space="preserve"> </w:t>
      </w:r>
      <w:r>
        <w:rPr>
          <w:color w:val="231F20"/>
        </w:rPr>
        <w:t>dans</w:t>
      </w:r>
      <w:r>
        <w:rPr>
          <w:color w:val="231F20"/>
          <w:spacing w:val="-15"/>
        </w:rPr>
        <w:t xml:space="preserve"> </w:t>
      </w:r>
      <w:r>
        <w:rPr>
          <w:color w:val="231F20"/>
        </w:rPr>
        <w:t>l'année,</w:t>
      </w:r>
      <w:r>
        <w:rPr>
          <w:color w:val="231F20"/>
          <w:spacing w:val="-14"/>
        </w:rPr>
        <w:t xml:space="preserve"> </w:t>
      </w:r>
      <w:r>
        <w:rPr>
          <w:color w:val="231F20"/>
        </w:rPr>
        <w:t>26</w:t>
      </w:r>
      <w:r>
        <w:rPr>
          <w:color w:val="231F20"/>
          <w:spacing w:val="-15"/>
        </w:rPr>
        <w:t xml:space="preserve"> </w:t>
      </w:r>
      <w:r>
        <w:rPr>
          <w:color w:val="231F20"/>
        </w:rPr>
        <w:t>%</w:t>
      </w:r>
      <w:r>
        <w:rPr>
          <w:color w:val="231F20"/>
          <w:spacing w:val="-15"/>
        </w:rPr>
        <w:t xml:space="preserve"> </w:t>
      </w:r>
      <w:r>
        <w:rPr>
          <w:color w:val="231F20"/>
        </w:rPr>
        <w:t>des</w:t>
      </w:r>
      <w:r>
        <w:rPr>
          <w:color w:val="231F20"/>
          <w:spacing w:val="-15"/>
        </w:rPr>
        <w:t xml:space="preserve"> </w:t>
      </w:r>
      <w:r>
        <w:rPr>
          <w:color w:val="231F20"/>
        </w:rPr>
        <w:t>garçons</w:t>
      </w:r>
      <w:r>
        <w:rPr>
          <w:color w:val="231F20"/>
          <w:spacing w:val="-14"/>
        </w:rPr>
        <w:t xml:space="preserve"> </w:t>
      </w:r>
      <w:r>
        <w:rPr>
          <w:color w:val="231F20"/>
        </w:rPr>
        <w:t xml:space="preserve">et </w:t>
      </w:r>
      <w:r>
        <w:rPr>
          <w:color w:val="231F20"/>
          <w:w w:val="95"/>
        </w:rPr>
        <w:t>17</w:t>
      </w:r>
      <w:r>
        <w:rPr>
          <w:color w:val="231F20"/>
          <w:spacing w:val="-6"/>
          <w:w w:val="95"/>
        </w:rPr>
        <w:t xml:space="preserve"> </w:t>
      </w:r>
      <w:r>
        <w:rPr>
          <w:color w:val="231F20"/>
          <w:w w:val="95"/>
        </w:rPr>
        <w:t>%</w:t>
      </w:r>
      <w:r>
        <w:rPr>
          <w:color w:val="231F20"/>
          <w:spacing w:val="-6"/>
          <w:w w:val="95"/>
        </w:rPr>
        <w:t xml:space="preserve"> </w:t>
      </w:r>
      <w:r>
        <w:rPr>
          <w:color w:val="231F20"/>
          <w:w w:val="95"/>
        </w:rPr>
        <w:t>des</w:t>
      </w:r>
      <w:r>
        <w:rPr>
          <w:color w:val="231F20"/>
          <w:spacing w:val="-6"/>
          <w:w w:val="95"/>
        </w:rPr>
        <w:t xml:space="preserve"> </w:t>
      </w:r>
      <w:r>
        <w:rPr>
          <w:color w:val="231F20"/>
          <w:w w:val="95"/>
        </w:rPr>
        <w:t>filles</w:t>
      </w:r>
      <w:r>
        <w:rPr>
          <w:color w:val="231F20"/>
          <w:spacing w:val="-6"/>
          <w:w w:val="95"/>
        </w:rPr>
        <w:t xml:space="preserve"> </w:t>
      </w:r>
      <w:r>
        <w:rPr>
          <w:color w:val="231F20"/>
          <w:w w:val="95"/>
        </w:rPr>
        <w:t>présentent</w:t>
      </w:r>
      <w:r>
        <w:rPr>
          <w:color w:val="231F20"/>
          <w:spacing w:val="-6"/>
          <w:w w:val="95"/>
        </w:rPr>
        <w:t xml:space="preserve"> </w:t>
      </w:r>
      <w:r>
        <w:rPr>
          <w:color w:val="231F20"/>
          <w:w w:val="95"/>
        </w:rPr>
        <w:t>un</w:t>
      </w:r>
      <w:r>
        <w:rPr>
          <w:color w:val="231F20"/>
          <w:spacing w:val="-6"/>
          <w:w w:val="95"/>
        </w:rPr>
        <w:t xml:space="preserve"> </w:t>
      </w:r>
      <w:r>
        <w:rPr>
          <w:color w:val="231F20"/>
          <w:w w:val="95"/>
        </w:rPr>
        <w:t>risque</w:t>
      </w:r>
      <w:r>
        <w:rPr>
          <w:color w:val="231F20"/>
          <w:spacing w:val="-6"/>
          <w:w w:val="95"/>
        </w:rPr>
        <w:t xml:space="preserve"> </w:t>
      </w:r>
      <w:r>
        <w:rPr>
          <w:color w:val="231F20"/>
          <w:w w:val="95"/>
        </w:rPr>
        <w:t>élevé</w:t>
      </w:r>
      <w:r>
        <w:rPr>
          <w:color w:val="231F20"/>
          <w:spacing w:val="-6"/>
          <w:w w:val="95"/>
        </w:rPr>
        <w:t xml:space="preserve"> </w:t>
      </w:r>
      <w:r>
        <w:rPr>
          <w:color w:val="231F20"/>
          <w:w w:val="95"/>
        </w:rPr>
        <w:t>de</w:t>
      </w:r>
      <w:r>
        <w:rPr>
          <w:color w:val="231F20"/>
          <w:spacing w:val="-6"/>
          <w:w w:val="95"/>
        </w:rPr>
        <w:t xml:space="preserve"> </w:t>
      </w:r>
      <w:r>
        <w:rPr>
          <w:color w:val="231F20"/>
          <w:w w:val="95"/>
        </w:rPr>
        <w:t>dépendance,</w:t>
      </w:r>
      <w:r>
        <w:rPr>
          <w:color w:val="231F20"/>
          <w:spacing w:val="-6"/>
          <w:w w:val="95"/>
        </w:rPr>
        <w:t xml:space="preserve"> </w:t>
      </w:r>
      <w:r>
        <w:rPr>
          <w:color w:val="231F20"/>
          <w:w w:val="95"/>
        </w:rPr>
        <w:t>soit</w:t>
      </w:r>
      <w:r>
        <w:rPr>
          <w:color w:val="231F20"/>
          <w:spacing w:val="-6"/>
          <w:w w:val="95"/>
        </w:rPr>
        <w:t xml:space="preserve"> </w:t>
      </w:r>
      <w:r>
        <w:rPr>
          <w:color w:val="231F20"/>
          <w:w w:val="95"/>
        </w:rPr>
        <w:t>8</w:t>
      </w:r>
      <w:r>
        <w:rPr>
          <w:color w:val="231F20"/>
          <w:spacing w:val="-6"/>
          <w:w w:val="95"/>
        </w:rPr>
        <w:t xml:space="preserve"> </w:t>
      </w:r>
      <w:r>
        <w:rPr>
          <w:color w:val="231F20"/>
          <w:w w:val="95"/>
        </w:rPr>
        <w:t>% de</w:t>
      </w:r>
      <w:r>
        <w:rPr>
          <w:color w:val="231F20"/>
          <w:spacing w:val="-12"/>
          <w:w w:val="95"/>
        </w:rPr>
        <w:t xml:space="preserve"> </w:t>
      </w:r>
      <w:r>
        <w:rPr>
          <w:color w:val="231F20"/>
          <w:w w:val="95"/>
        </w:rPr>
        <w:t>l'ensemble</w:t>
      </w:r>
      <w:r>
        <w:rPr>
          <w:color w:val="231F20"/>
          <w:spacing w:val="-11"/>
          <w:w w:val="95"/>
        </w:rPr>
        <w:t xml:space="preserve"> </w:t>
      </w:r>
      <w:r>
        <w:rPr>
          <w:color w:val="231F20"/>
          <w:w w:val="95"/>
        </w:rPr>
        <w:t>des</w:t>
      </w:r>
      <w:r>
        <w:rPr>
          <w:color w:val="231F20"/>
          <w:spacing w:val="-12"/>
          <w:w w:val="95"/>
        </w:rPr>
        <w:t xml:space="preserve"> </w:t>
      </w:r>
      <w:r>
        <w:rPr>
          <w:color w:val="231F20"/>
          <w:w w:val="95"/>
        </w:rPr>
        <w:t>adolescents</w:t>
      </w:r>
      <w:r>
        <w:rPr>
          <w:color w:val="231F20"/>
          <w:spacing w:val="-11"/>
          <w:w w:val="95"/>
        </w:rPr>
        <w:t xml:space="preserve"> </w:t>
      </w:r>
      <w:r>
        <w:rPr>
          <w:color w:val="231F20"/>
          <w:w w:val="95"/>
        </w:rPr>
        <w:t>de</w:t>
      </w:r>
      <w:r>
        <w:rPr>
          <w:color w:val="231F20"/>
          <w:spacing w:val="-12"/>
          <w:w w:val="95"/>
        </w:rPr>
        <w:t xml:space="preserve"> </w:t>
      </w:r>
      <w:r>
        <w:rPr>
          <w:color w:val="231F20"/>
          <w:w w:val="95"/>
        </w:rPr>
        <w:t>17</w:t>
      </w:r>
      <w:r>
        <w:rPr>
          <w:color w:val="231F20"/>
          <w:spacing w:val="-11"/>
          <w:w w:val="95"/>
        </w:rPr>
        <w:t xml:space="preserve"> </w:t>
      </w:r>
      <w:r>
        <w:rPr>
          <w:color w:val="231F20"/>
          <w:w w:val="95"/>
        </w:rPr>
        <w:t>ans</w:t>
      </w:r>
      <w:r>
        <w:rPr>
          <w:color w:val="231F20"/>
          <w:spacing w:val="-12"/>
          <w:w w:val="95"/>
        </w:rPr>
        <w:t xml:space="preserve"> </w:t>
      </w:r>
      <w:r>
        <w:rPr>
          <w:color w:val="231F20"/>
          <w:w w:val="95"/>
        </w:rPr>
        <w:t>(alors</w:t>
      </w:r>
      <w:r>
        <w:rPr>
          <w:color w:val="231F20"/>
          <w:spacing w:val="-11"/>
          <w:w w:val="95"/>
        </w:rPr>
        <w:t xml:space="preserve"> </w:t>
      </w:r>
      <w:r>
        <w:rPr>
          <w:color w:val="231F20"/>
          <w:w w:val="95"/>
        </w:rPr>
        <w:t>qu'ils</w:t>
      </w:r>
      <w:r>
        <w:rPr>
          <w:color w:val="231F20"/>
          <w:spacing w:val="-12"/>
          <w:w w:val="95"/>
        </w:rPr>
        <w:t xml:space="preserve"> </w:t>
      </w:r>
      <w:r>
        <w:rPr>
          <w:color w:val="231F20"/>
          <w:w w:val="95"/>
        </w:rPr>
        <w:t>étaient</w:t>
      </w:r>
      <w:r>
        <w:rPr>
          <w:color w:val="231F20"/>
          <w:spacing w:val="-11"/>
          <w:w w:val="95"/>
        </w:rPr>
        <w:t xml:space="preserve"> </w:t>
      </w:r>
      <w:r>
        <w:rPr>
          <w:color w:val="231F20"/>
          <w:w w:val="95"/>
        </w:rPr>
        <w:t>5</w:t>
      </w:r>
      <w:r>
        <w:rPr>
          <w:color w:val="231F20"/>
          <w:spacing w:val="-12"/>
          <w:w w:val="95"/>
        </w:rPr>
        <w:t xml:space="preserve"> </w:t>
      </w:r>
      <w:r>
        <w:rPr>
          <w:color w:val="231F20"/>
          <w:w w:val="95"/>
        </w:rPr>
        <w:t>%</w:t>
      </w:r>
      <w:r>
        <w:rPr>
          <w:color w:val="231F20"/>
          <w:spacing w:val="-11"/>
          <w:w w:val="95"/>
        </w:rPr>
        <w:t xml:space="preserve"> </w:t>
      </w:r>
      <w:r>
        <w:rPr>
          <w:color w:val="231F20"/>
          <w:w w:val="95"/>
        </w:rPr>
        <w:t xml:space="preserve">en </w:t>
      </w:r>
      <w:r>
        <w:rPr>
          <w:color w:val="231F20"/>
          <w:spacing w:val="-2"/>
          <w:w w:val="95"/>
        </w:rPr>
        <w:t>2011).</w:t>
      </w:r>
      <w:r>
        <w:rPr>
          <w:color w:val="231F20"/>
          <w:spacing w:val="-6"/>
          <w:w w:val="95"/>
        </w:rPr>
        <w:t xml:space="preserve"> </w:t>
      </w:r>
      <w:r>
        <w:rPr>
          <w:color w:val="231F20"/>
          <w:spacing w:val="-2"/>
          <w:w w:val="95"/>
        </w:rPr>
        <w:t>Ainsi,</w:t>
      </w:r>
      <w:r>
        <w:rPr>
          <w:color w:val="231F20"/>
          <w:spacing w:val="-6"/>
          <w:w w:val="95"/>
        </w:rPr>
        <w:t xml:space="preserve"> </w:t>
      </w:r>
      <w:r>
        <w:rPr>
          <w:color w:val="231F20"/>
          <w:spacing w:val="-2"/>
          <w:w w:val="95"/>
        </w:rPr>
        <w:t>c'est</w:t>
      </w:r>
      <w:r>
        <w:rPr>
          <w:color w:val="231F20"/>
          <w:spacing w:val="-6"/>
          <w:w w:val="95"/>
        </w:rPr>
        <w:t xml:space="preserve"> </w:t>
      </w:r>
      <w:r>
        <w:rPr>
          <w:color w:val="231F20"/>
          <w:spacing w:val="-2"/>
          <w:w w:val="95"/>
        </w:rPr>
        <w:t>au</w:t>
      </w:r>
      <w:r>
        <w:rPr>
          <w:color w:val="231F20"/>
          <w:spacing w:val="-6"/>
          <w:w w:val="95"/>
        </w:rPr>
        <w:t xml:space="preserve"> </w:t>
      </w:r>
      <w:r>
        <w:rPr>
          <w:color w:val="231F20"/>
          <w:spacing w:val="-2"/>
          <w:w w:val="95"/>
        </w:rPr>
        <w:t>moment</w:t>
      </w:r>
      <w:r>
        <w:rPr>
          <w:color w:val="231F20"/>
          <w:spacing w:val="-6"/>
          <w:w w:val="95"/>
        </w:rPr>
        <w:t xml:space="preserve"> </w:t>
      </w:r>
      <w:r>
        <w:rPr>
          <w:color w:val="231F20"/>
          <w:spacing w:val="-2"/>
          <w:w w:val="95"/>
        </w:rPr>
        <w:t>où</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consommation</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cannabis</w:t>
      </w:r>
      <w:r>
        <w:rPr>
          <w:color w:val="231F20"/>
          <w:spacing w:val="-6"/>
          <w:w w:val="95"/>
        </w:rPr>
        <w:t xml:space="preserve"> </w:t>
      </w:r>
      <w:r>
        <w:rPr>
          <w:color w:val="231F20"/>
          <w:spacing w:val="-2"/>
          <w:w w:val="95"/>
        </w:rPr>
        <w:t>de notre</w:t>
      </w:r>
      <w:r>
        <w:rPr>
          <w:color w:val="231F20"/>
          <w:spacing w:val="-5"/>
          <w:w w:val="95"/>
        </w:rPr>
        <w:t xml:space="preserve"> </w:t>
      </w:r>
      <w:r>
        <w:rPr>
          <w:color w:val="231F20"/>
          <w:spacing w:val="-2"/>
          <w:w w:val="95"/>
        </w:rPr>
        <w:t>jeunesse</w:t>
      </w:r>
      <w:r>
        <w:rPr>
          <w:color w:val="231F20"/>
          <w:spacing w:val="-5"/>
          <w:w w:val="95"/>
        </w:rPr>
        <w:t xml:space="preserve"> </w:t>
      </w:r>
      <w:r>
        <w:rPr>
          <w:color w:val="231F20"/>
          <w:spacing w:val="-2"/>
          <w:w w:val="95"/>
        </w:rPr>
        <w:t>s'embrase</w:t>
      </w:r>
      <w:r>
        <w:rPr>
          <w:color w:val="231F20"/>
          <w:spacing w:val="-5"/>
          <w:w w:val="95"/>
        </w:rPr>
        <w:t xml:space="preserve"> </w:t>
      </w:r>
      <w:r>
        <w:rPr>
          <w:color w:val="231F20"/>
          <w:spacing w:val="-2"/>
          <w:w w:val="95"/>
        </w:rPr>
        <w:t>que</w:t>
      </w:r>
      <w:r>
        <w:rPr>
          <w:color w:val="231F20"/>
          <w:spacing w:val="-5"/>
          <w:w w:val="95"/>
        </w:rPr>
        <w:t xml:space="preserve"> </w:t>
      </w:r>
      <w:r>
        <w:rPr>
          <w:color w:val="231F20"/>
          <w:spacing w:val="-2"/>
          <w:w w:val="95"/>
        </w:rPr>
        <w:t>certains</w:t>
      </w:r>
      <w:r>
        <w:rPr>
          <w:color w:val="231F20"/>
          <w:spacing w:val="-5"/>
          <w:w w:val="95"/>
        </w:rPr>
        <w:t xml:space="preserve"> </w:t>
      </w:r>
      <w:r>
        <w:rPr>
          <w:color w:val="231F20"/>
          <w:spacing w:val="-2"/>
          <w:w w:val="95"/>
        </w:rPr>
        <w:t>envisagent</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se</w:t>
      </w:r>
      <w:r>
        <w:rPr>
          <w:color w:val="231F20"/>
          <w:spacing w:val="-5"/>
          <w:w w:val="95"/>
        </w:rPr>
        <w:t xml:space="preserve"> </w:t>
      </w:r>
      <w:r>
        <w:rPr>
          <w:color w:val="231F20"/>
          <w:spacing w:val="-2"/>
          <w:w w:val="95"/>
        </w:rPr>
        <w:t xml:space="preserve">débarrasser </w:t>
      </w:r>
      <w:r>
        <w:rPr>
          <w:color w:val="231F20"/>
          <w:w w:val="95"/>
        </w:rPr>
        <w:t xml:space="preserve">des extincteurs de la loi (en proposant sa dépénalisation, puis sa </w:t>
      </w:r>
      <w:r>
        <w:rPr>
          <w:color w:val="231F20"/>
          <w:spacing w:val="-2"/>
        </w:rPr>
        <w:t>légalisation).</w:t>
      </w:r>
    </w:p>
    <w:p w14:paraId="22C2DFA2" w14:textId="77777777" w:rsidR="00B76AFF" w:rsidRDefault="00B76AFF">
      <w:pPr>
        <w:pStyle w:val="Corpsdetexte"/>
        <w:rPr>
          <w:sz w:val="20"/>
        </w:rPr>
      </w:pPr>
    </w:p>
    <w:p w14:paraId="290A08B8" w14:textId="77777777" w:rsidR="00B76AFF" w:rsidRDefault="00B76AFF">
      <w:pPr>
        <w:pStyle w:val="Corpsdetexte"/>
        <w:rPr>
          <w:sz w:val="20"/>
        </w:rPr>
      </w:pPr>
    </w:p>
    <w:p w14:paraId="00FD3D89" w14:textId="77777777" w:rsidR="00B76AFF" w:rsidRDefault="00B76AFF">
      <w:pPr>
        <w:pStyle w:val="Corpsdetexte"/>
        <w:rPr>
          <w:sz w:val="20"/>
        </w:rPr>
      </w:pPr>
    </w:p>
    <w:p w14:paraId="0E2E5736" w14:textId="77777777" w:rsidR="00B76AFF" w:rsidRDefault="00B76AFF">
      <w:pPr>
        <w:pStyle w:val="Corpsdetexte"/>
        <w:rPr>
          <w:sz w:val="20"/>
        </w:rPr>
      </w:pPr>
    </w:p>
    <w:p w14:paraId="22D46D11" w14:textId="77777777" w:rsidR="00B76AFF" w:rsidRDefault="00B76AFF">
      <w:pPr>
        <w:pStyle w:val="Corpsdetexte"/>
        <w:rPr>
          <w:sz w:val="20"/>
        </w:rPr>
      </w:pPr>
    </w:p>
    <w:p w14:paraId="4A68D7DD" w14:textId="77777777" w:rsidR="00B76AFF" w:rsidRDefault="00B76AFF">
      <w:pPr>
        <w:pStyle w:val="Corpsdetexte"/>
        <w:rPr>
          <w:sz w:val="20"/>
        </w:rPr>
      </w:pPr>
    </w:p>
    <w:p w14:paraId="332E21B3" w14:textId="77777777" w:rsidR="00B76AFF" w:rsidRDefault="00B76AFF">
      <w:pPr>
        <w:pStyle w:val="Corpsdetexte"/>
        <w:rPr>
          <w:sz w:val="20"/>
        </w:rPr>
      </w:pPr>
    </w:p>
    <w:p w14:paraId="0BCF9B1C" w14:textId="77777777" w:rsidR="00B76AFF" w:rsidRDefault="00B76AFF">
      <w:pPr>
        <w:pStyle w:val="Corpsdetexte"/>
        <w:rPr>
          <w:sz w:val="20"/>
        </w:rPr>
      </w:pPr>
    </w:p>
    <w:p w14:paraId="367E34CC" w14:textId="77777777" w:rsidR="00B76AFF" w:rsidRDefault="00B76AFF">
      <w:pPr>
        <w:pStyle w:val="Corpsdetexte"/>
        <w:rPr>
          <w:sz w:val="20"/>
        </w:rPr>
      </w:pPr>
    </w:p>
    <w:p w14:paraId="22BC55B8" w14:textId="77777777" w:rsidR="00B76AFF" w:rsidRDefault="00B76AFF">
      <w:pPr>
        <w:pStyle w:val="Corpsdetexte"/>
        <w:rPr>
          <w:sz w:val="20"/>
        </w:rPr>
      </w:pPr>
    </w:p>
    <w:p w14:paraId="2E3144FE" w14:textId="77777777" w:rsidR="00B76AFF" w:rsidRDefault="00B76AFF">
      <w:pPr>
        <w:pStyle w:val="Corpsdetexte"/>
        <w:rPr>
          <w:sz w:val="20"/>
        </w:rPr>
      </w:pPr>
    </w:p>
    <w:p w14:paraId="33309340" w14:textId="77777777" w:rsidR="00B76AFF" w:rsidRDefault="00B76AFF">
      <w:pPr>
        <w:pStyle w:val="Corpsdetexte"/>
        <w:rPr>
          <w:sz w:val="20"/>
        </w:rPr>
      </w:pPr>
    </w:p>
    <w:p w14:paraId="698DC2F5" w14:textId="77777777" w:rsidR="00B76AFF" w:rsidRDefault="00B76AFF">
      <w:pPr>
        <w:pStyle w:val="Corpsdetexte"/>
        <w:spacing w:before="7"/>
        <w:rPr>
          <w:sz w:val="14"/>
        </w:rPr>
      </w:pPr>
    </w:p>
    <w:p w14:paraId="7E7D207E" w14:textId="5B4FDD4D" w:rsidR="00B76AFF" w:rsidRDefault="00000000">
      <w:pPr>
        <w:spacing w:before="102"/>
        <w:ind w:left="284"/>
        <w:rPr>
          <w:sz w:val="24"/>
        </w:rPr>
      </w:pPr>
      <w:r>
        <w:rPr>
          <w:color w:val="323031"/>
          <w:spacing w:val="-5"/>
          <w:sz w:val="24"/>
        </w:rPr>
        <w:t>7</w:t>
      </w:r>
      <w:r w:rsidR="00532ED8">
        <w:rPr>
          <w:color w:val="323031"/>
          <w:spacing w:val="-5"/>
          <w:sz w:val="24"/>
        </w:rPr>
        <w:t>7</w:t>
      </w:r>
    </w:p>
    <w:p w14:paraId="21548CC5" w14:textId="77777777" w:rsidR="00B76AFF" w:rsidRDefault="00B76AFF">
      <w:pPr>
        <w:rPr>
          <w:sz w:val="24"/>
        </w:rPr>
        <w:sectPr w:rsidR="00B76AFF">
          <w:pgSz w:w="9350" w:h="12750"/>
          <w:pgMar w:top="920" w:right="1280" w:bottom="420" w:left="1100" w:header="0" w:footer="222" w:gutter="0"/>
          <w:cols w:space="720"/>
        </w:sectPr>
      </w:pPr>
    </w:p>
    <w:p w14:paraId="43A912F2" w14:textId="77777777" w:rsidR="00B76AFF" w:rsidRDefault="00000000">
      <w:pPr>
        <w:spacing w:before="97"/>
        <w:ind w:left="3467"/>
        <w:rPr>
          <w:sz w:val="20"/>
        </w:rPr>
      </w:pPr>
      <w:bookmarkStart w:id="163" w:name="Fatty_acid_amide_hydrolase_(FAAH)"/>
      <w:bookmarkStart w:id="164" w:name="Fécondité"/>
      <w:bookmarkStart w:id="165" w:name="_bookmark56"/>
      <w:bookmarkEnd w:id="163"/>
      <w:bookmarkEnd w:id="164"/>
      <w:bookmarkEnd w:id="165"/>
      <w:r>
        <w:rPr>
          <w:color w:val="323031"/>
          <w:w w:val="90"/>
          <w:sz w:val="20"/>
        </w:rPr>
        <w:lastRenderedPageBreak/>
        <w:t>FATTY</w:t>
      </w:r>
      <w:r>
        <w:rPr>
          <w:color w:val="323031"/>
          <w:spacing w:val="-5"/>
          <w:sz w:val="20"/>
        </w:rPr>
        <w:t xml:space="preserve"> </w:t>
      </w:r>
      <w:r>
        <w:rPr>
          <w:color w:val="323031"/>
          <w:w w:val="90"/>
          <w:sz w:val="20"/>
        </w:rPr>
        <w:t>ACID</w:t>
      </w:r>
      <w:r>
        <w:rPr>
          <w:color w:val="323031"/>
          <w:spacing w:val="-4"/>
          <w:sz w:val="20"/>
        </w:rPr>
        <w:t xml:space="preserve"> </w:t>
      </w:r>
      <w:r>
        <w:rPr>
          <w:color w:val="323031"/>
          <w:w w:val="90"/>
          <w:sz w:val="20"/>
        </w:rPr>
        <w:t>AMIDE</w:t>
      </w:r>
      <w:r>
        <w:rPr>
          <w:color w:val="323031"/>
          <w:spacing w:val="-4"/>
          <w:sz w:val="20"/>
        </w:rPr>
        <w:t xml:space="preserve"> </w:t>
      </w:r>
      <w:r>
        <w:rPr>
          <w:color w:val="323031"/>
          <w:w w:val="90"/>
          <w:sz w:val="20"/>
        </w:rPr>
        <w:t>HYDROLASE</w:t>
      </w:r>
      <w:r>
        <w:rPr>
          <w:color w:val="323031"/>
          <w:spacing w:val="-4"/>
          <w:sz w:val="20"/>
        </w:rPr>
        <w:t xml:space="preserve"> </w:t>
      </w:r>
      <w:r>
        <w:rPr>
          <w:color w:val="323031"/>
          <w:spacing w:val="-2"/>
          <w:w w:val="90"/>
          <w:sz w:val="20"/>
        </w:rPr>
        <w:t>(FAAH)</w:t>
      </w:r>
    </w:p>
    <w:p w14:paraId="48489C4A" w14:textId="77777777" w:rsidR="00B76AFF" w:rsidRDefault="00000000">
      <w:pPr>
        <w:pStyle w:val="Titre1"/>
        <w:ind w:left="3380"/>
        <w:jc w:val="left"/>
      </w:pPr>
      <w:r>
        <w:pict w14:anchorId="221C736E">
          <v:line id="_x0000_s2143" style="position:absolute;left:0;text-align:left;z-index:-17566208;mso-position-horizontal-relative:page" from="398pt,12.85pt" to="77.7pt,12.85pt" strokecolor="#231f20" strokeweight=".25pt">
            <w10:wrap anchorx="page"/>
          </v:line>
        </w:pict>
      </w:r>
      <w:r>
        <w:rPr>
          <w:color w:val="323031"/>
          <w:w w:val="90"/>
        </w:rPr>
        <w:t>F</w:t>
      </w:r>
    </w:p>
    <w:p w14:paraId="24A09C93" w14:textId="77777777" w:rsidR="00B76AFF" w:rsidRDefault="00000000">
      <w:pPr>
        <w:pStyle w:val="Titre4"/>
        <w:spacing w:before="304"/>
        <w:jc w:val="both"/>
      </w:pPr>
      <w:r>
        <w:rPr>
          <w:color w:val="231F20"/>
          <w:w w:val="90"/>
        </w:rPr>
        <w:t>Fatty</w:t>
      </w:r>
      <w:r>
        <w:rPr>
          <w:color w:val="231F20"/>
          <w:spacing w:val="1"/>
        </w:rPr>
        <w:t xml:space="preserve"> </w:t>
      </w:r>
      <w:r>
        <w:rPr>
          <w:color w:val="231F20"/>
          <w:w w:val="90"/>
        </w:rPr>
        <w:t>acid</w:t>
      </w:r>
      <w:r>
        <w:rPr>
          <w:color w:val="231F20"/>
          <w:spacing w:val="2"/>
        </w:rPr>
        <w:t xml:space="preserve"> </w:t>
      </w:r>
      <w:r>
        <w:rPr>
          <w:color w:val="231F20"/>
          <w:w w:val="90"/>
        </w:rPr>
        <w:t>amide</w:t>
      </w:r>
      <w:r>
        <w:rPr>
          <w:color w:val="231F20"/>
          <w:spacing w:val="2"/>
        </w:rPr>
        <w:t xml:space="preserve"> </w:t>
      </w:r>
      <w:r>
        <w:rPr>
          <w:color w:val="231F20"/>
          <w:w w:val="90"/>
        </w:rPr>
        <w:t>hydrolase</w:t>
      </w:r>
      <w:r>
        <w:rPr>
          <w:color w:val="231F20"/>
          <w:spacing w:val="2"/>
        </w:rPr>
        <w:t xml:space="preserve"> </w:t>
      </w:r>
      <w:r>
        <w:rPr>
          <w:color w:val="231F20"/>
          <w:spacing w:val="-2"/>
          <w:w w:val="90"/>
        </w:rPr>
        <w:t>(FAAH)</w:t>
      </w:r>
    </w:p>
    <w:p w14:paraId="40A37723" w14:textId="77777777" w:rsidR="00B76AFF" w:rsidRDefault="00000000">
      <w:pPr>
        <w:pStyle w:val="Corpsdetexte"/>
        <w:spacing w:before="97" w:line="196" w:lineRule="auto"/>
        <w:ind w:left="453" w:right="101"/>
        <w:jc w:val="both"/>
      </w:pPr>
      <w:r>
        <w:rPr>
          <w:color w:val="231F20"/>
          <w:w w:val="90"/>
        </w:rPr>
        <w:t xml:space="preserve">L'anandamide*, comme les autres endocannabinoïdes*, a une durée </w:t>
      </w:r>
      <w:r>
        <w:rPr>
          <w:color w:val="231F20"/>
          <w:spacing w:val="-2"/>
          <w:w w:val="90"/>
        </w:rPr>
        <w:t>d'action</w:t>
      </w:r>
      <w:r>
        <w:rPr>
          <w:color w:val="231F20"/>
          <w:spacing w:val="-6"/>
          <w:w w:val="90"/>
        </w:rPr>
        <w:t xml:space="preserve"> </w:t>
      </w:r>
      <w:r>
        <w:rPr>
          <w:color w:val="231F20"/>
          <w:spacing w:val="-2"/>
          <w:w w:val="90"/>
        </w:rPr>
        <w:t>brève,</w:t>
      </w:r>
      <w:r>
        <w:rPr>
          <w:color w:val="231F20"/>
          <w:spacing w:val="-6"/>
          <w:w w:val="90"/>
        </w:rPr>
        <w:t xml:space="preserve"> </w:t>
      </w:r>
      <w:r>
        <w:rPr>
          <w:color w:val="231F20"/>
          <w:spacing w:val="-2"/>
          <w:w w:val="90"/>
        </w:rPr>
        <w:t>liée</w:t>
      </w:r>
      <w:r>
        <w:rPr>
          <w:color w:val="231F20"/>
          <w:spacing w:val="-6"/>
          <w:w w:val="90"/>
        </w:rPr>
        <w:t xml:space="preserve"> </w:t>
      </w:r>
      <w:r>
        <w:rPr>
          <w:color w:val="231F20"/>
          <w:spacing w:val="-2"/>
          <w:w w:val="90"/>
        </w:rPr>
        <w:t>à</w:t>
      </w:r>
      <w:r>
        <w:rPr>
          <w:color w:val="231F20"/>
          <w:spacing w:val="-6"/>
          <w:w w:val="90"/>
        </w:rPr>
        <w:t xml:space="preserve"> </w:t>
      </w:r>
      <w:r>
        <w:rPr>
          <w:color w:val="231F20"/>
          <w:spacing w:val="-2"/>
          <w:w w:val="90"/>
        </w:rPr>
        <w:t>son</w:t>
      </w:r>
      <w:r>
        <w:rPr>
          <w:color w:val="231F20"/>
          <w:spacing w:val="-6"/>
          <w:w w:val="90"/>
        </w:rPr>
        <w:t xml:space="preserve"> </w:t>
      </w:r>
      <w:r>
        <w:rPr>
          <w:color w:val="231F20"/>
          <w:spacing w:val="-2"/>
          <w:w w:val="90"/>
        </w:rPr>
        <w:t>hydrolyse</w:t>
      </w:r>
      <w:r>
        <w:rPr>
          <w:color w:val="231F20"/>
          <w:spacing w:val="-6"/>
          <w:w w:val="90"/>
        </w:rPr>
        <w:t xml:space="preserve"> </w:t>
      </w:r>
      <w:r>
        <w:rPr>
          <w:color w:val="231F20"/>
          <w:spacing w:val="-2"/>
          <w:w w:val="90"/>
        </w:rPr>
        <w:t>enzymatique,</w:t>
      </w:r>
      <w:r>
        <w:rPr>
          <w:color w:val="231F20"/>
          <w:spacing w:val="-6"/>
          <w:w w:val="90"/>
        </w:rPr>
        <w:t xml:space="preserve"> </w:t>
      </w:r>
      <w:r>
        <w:rPr>
          <w:color w:val="231F20"/>
          <w:spacing w:val="-2"/>
          <w:w w:val="90"/>
        </w:rPr>
        <w:t>opérée</w:t>
      </w:r>
      <w:r>
        <w:rPr>
          <w:color w:val="231F20"/>
          <w:spacing w:val="-6"/>
          <w:w w:val="90"/>
        </w:rPr>
        <w:t xml:space="preserve"> </w:t>
      </w:r>
      <w:r>
        <w:rPr>
          <w:color w:val="231F20"/>
          <w:spacing w:val="-2"/>
          <w:w w:val="90"/>
        </w:rPr>
        <w:t>par</w:t>
      </w:r>
      <w:r>
        <w:rPr>
          <w:color w:val="231F20"/>
          <w:spacing w:val="-6"/>
          <w:w w:val="90"/>
        </w:rPr>
        <w:t xml:space="preserve"> </w:t>
      </w:r>
      <w:r>
        <w:rPr>
          <w:color w:val="231F20"/>
          <w:spacing w:val="-2"/>
          <w:w w:val="90"/>
        </w:rPr>
        <w:t>la</w:t>
      </w:r>
      <w:r>
        <w:rPr>
          <w:color w:val="231F20"/>
          <w:spacing w:val="-6"/>
          <w:w w:val="90"/>
        </w:rPr>
        <w:t xml:space="preserve"> </w:t>
      </w:r>
      <w:r>
        <w:rPr>
          <w:color w:val="231F20"/>
          <w:spacing w:val="-2"/>
          <w:w w:val="90"/>
        </w:rPr>
        <w:t xml:space="preserve">FAAH. </w:t>
      </w:r>
      <w:r>
        <w:rPr>
          <w:color w:val="231F20"/>
          <w:w w:val="90"/>
        </w:rPr>
        <w:t xml:space="preserve">Cette enzyme rompt la fonction amide (-CO-NH-) constituée entre </w:t>
      </w:r>
      <w:r>
        <w:rPr>
          <w:color w:val="231F20"/>
          <w:w w:val="95"/>
        </w:rPr>
        <w:t xml:space="preserve">le groupement carboxylique (-COOH) de l'acide arachidonique </w:t>
      </w:r>
      <w:r>
        <w:rPr>
          <w:color w:val="231F20"/>
          <w:w w:val="95"/>
          <w:position w:val="1"/>
        </w:rPr>
        <w:t>et</w:t>
      </w:r>
      <w:r>
        <w:rPr>
          <w:color w:val="231F20"/>
          <w:spacing w:val="-8"/>
          <w:w w:val="95"/>
          <w:position w:val="1"/>
        </w:rPr>
        <w:t xml:space="preserve"> </w:t>
      </w:r>
      <w:r>
        <w:rPr>
          <w:color w:val="231F20"/>
          <w:w w:val="95"/>
          <w:position w:val="1"/>
        </w:rPr>
        <w:t>la</w:t>
      </w:r>
      <w:r>
        <w:rPr>
          <w:color w:val="231F20"/>
          <w:spacing w:val="-8"/>
          <w:w w:val="95"/>
          <w:position w:val="1"/>
        </w:rPr>
        <w:t xml:space="preserve"> </w:t>
      </w:r>
      <w:r>
        <w:rPr>
          <w:color w:val="231F20"/>
          <w:w w:val="95"/>
          <w:position w:val="1"/>
        </w:rPr>
        <w:t>fonction</w:t>
      </w:r>
      <w:r>
        <w:rPr>
          <w:color w:val="231F20"/>
          <w:spacing w:val="-8"/>
          <w:w w:val="95"/>
          <w:position w:val="1"/>
        </w:rPr>
        <w:t xml:space="preserve"> </w:t>
      </w:r>
      <w:r>
        <w:rPr>
          <w:color w:val="231F20"/>
          <w:w w:val="95"/>
          <w:position w:val="1"/>
        </w:rPr>
        <w:t>amine</w:t>
      </w:r>
      <w:r>
        <w:rPr>
          <w:color w:val="231F20"/>
          <w:spacing w:val="-8"/>
          <w:w w:val="95"/>
          <w:position w:val="1"/>
        </w:rPr>
        <w:t xml:space="preserve"> </w:t>
      </w:r>
      <w:r>
        <w:rPr>
          <w:color w:val="231F20"/>
          <w:w w:val="95"/>
          <w:position w:val="1"/>
        </w:rPr>
        <w:t>(-NH</w:t>
      </w:r>
      <w:r>
        <w:rPr>
          <w:color w:val="231F20"/>
          <w:w w:val="95"/>
          <w:sz w:val="15"/>
        </w:rPr>
        <w:t>2</w:t>
      </w:r>
      <w:r>
        <w:rPr>
          <w:color w:val="231F20"/>
          <w:w w:val="95"/>
          <w:position w:val="1"/>
        </w:rPr>
        <w:t>)</w:t>
      </w:r>
      <w:r>
        <w:rPr>
          <w:color w:val="231F20"/>
          <w:spacing w:val="-8"/>
          <w:w w:val="95"/>
          <w:position w:val="1"/>
        </w:rPr>
        <w:t xml:space="preserve"> </w:t>
      </w:r>
      <w:r>
        <w:rPr>
          <w:color w:val="231F20"/>
          <w:w w:val="95"/>
          <w:position w:val="1"/>
        </w:rPr>
        <w:t>de</w:t>
      </w:r>
      <w:r>
        <w:rPr>
          <w:color w:val="231F20"/>
          <w:spacing w:val="-8"/>
          <w:w w:val="95"/>
          <w:position w:val="1"/>
        </w:rPr>
        <w:t xml:space="preserve"> </w:t>
      </w:r>
      <w:r>
        <w:rPr>
          <w:color w:val="231F20"/>
          <w:w w:val="95"/>
          <w:position w:val="1"/>
        </w:rPr>
        <w:t>l'éthanolamine.</w:t>
      </w:r>
      <w:r>
        <w:rPr>
          <w:color w:val="231F20"/>
          <w:spacing w:val="-8"/>
          <w:w w:val="95"/>
          <w:position w:val="1"/>
        </w:rPr>
        <w:t xml:space="preserve"> </w:t>
      </w:r>
      <w:r>
        <w:rPr>
          <w:color w:val="231F20"/>
          <w:w w:val="95"/>
          <w:position w:val="1"/>
        </w:rPr>
        <w:t>Pour</w:t>
      </w:r>
      <w:r>
        <w:rPr>
          <w:color w:val="231F20"/>
          <w:spacing w:val="-8"/>
          <w:w w:val="95"/>
          <w:position w:val="1"/>
        </w:rPr>
        <w:t xml:space="preserve"> </w:t>
      </w:r>
      <w:r>
        <w:rPr>
          <w:color w:val="231F20"/>
          <w:w w:val="95"/>
          <w:position w:val="1"/>
        </w:rPr>
        <w:t>intensifier</w:t>
      </w:r>
      <w:r>
        <w:rPr>
          <w:color w:val="231F20"/>
          <w:spacing w:val="-8"/>
          <w:w w:val="95"/>
          <w:position w:val="1"/>
        </w:rPr>
        <w:t xml:space="preserve"> </w:t>
      </w:r>
      <w:r>
        <w:rPr>
          <w:color w:val="231F20"/>
          <w:w w:val="95"/>
          <w:position w:val="1"/>
        </w:rPr>
        <w:t xml:space="preserve">la </w:t>
      </w:r>
      <w:r>
        <w:rPr>
          <w:color w:val="231F20"/>
          <w:w w:val="95"/>
        </w:rPr>
        <w:t>fonction</w:t>
      </w:r>
      <w:r>
        <w:rPr>
          <w:color w:val="231F20"/>
          <w:spacing w:val="-11"/>
          <w:w w:val="95"/>
        </w:rPr>
        <w:t xml:space="preserve"> </w:t>
      </w:r>
      <w:r>
        <w:rPr>
          <w:color w:val="231F20"/>
          <w:w w:val="95"/>
        </w:rPr>
        <w:t>de</w:t>
      </w:r>
      <w:r>
        <w:rPr>
          <w:color w:val="231F20"/>
          <w:spacing w:val="-11"/>
          <w:w w:val="95"/>
        </w:rPr>
        <w:t xml:space="preserve"> </w:t>
      </w:r>
      <w:r>
        <w:rPr>
          <w:color w:val="231F20"/>
          <w:w w:val="95"/>
        </w:rPr>
        <w:t>l'anandamide*,</w:t>
      </w:r>
      <w:r>
        <w:rPr>
          <w:color w:val="231F20"/>
          <w:spacing w:val="-11"/>
          <w:w w:val="95"/>
        </w:rPr>
        <w:t xml:space="preserve"> </w:t>
      </w:r>
      <w:r>
        <w:rPr>
          <w:color w:val="231F20"/>
          <w:w w:val="95"/>
        </w:rPr>
        <w:t>en</w:t>
      </w:r>
      <w:r>
        <w:rPr>
          <w:color w:val="231F20"/>
          <w:spacing w:val="-11"/>
          <w:w w:val="95"/>
        </w:rPr>
        <w:t xml:space="preserve"> </w:t>
      </w:r>
      <w:r>
        <w:rPr>
          <w:color w:val="231F20"/>
          <w:w w:val="95"/>
        </w:rPr>
        <w:t>le</w:t>
      </w:r>
      <w:r>
        <w:rPr>
          <w:color w:val="231F20"/>
          <w:spacing w:val="-11"/>
          <w:w w:val="95"/>
        </w:rPr>
        <w:t xml:space="preserve"> </w:t>
      </w:r>
      <w:r>
        <w:rPr>
          <w:color w:val="231F20"/>
          <w:w w:val="95"/>
        </w:rPr>
        <w:t>laissant</w:t>
      </w:r>
      <w:r>
        <w:rPr>
          <w:color w:val="231F20"/>
          <w:spacing w:val="-11"/>
          <w:w w:val="95"/>
        </w:rPr>
        <w:t xml:space="preserve"> </w:t>
      </w:r>
      <w:r>
        <w:rPr>
          <w:color w:val="231F20"/>
          <w:w w:val="95"/>
        </w:rPr>
        <w:t>persister</w:t>
      </w:r>
      <w:r>
        <w:rPr>
          <w:color w:val="231F20"/>
          <w:spacing w:val="-11"/>
          <w:w w:val="95"/>
        </w:rPr>
        <w:t xml:space="preserve"> </w:t>
      </w:r>
      <w:r>
        <w:rPr>
          <w:color w:val="231F20"/>
          <w:w w:val="95"/>
        </w:rPr>
        <w:t>plus</w:t>
      </w:r>
      <w:r>
        <w:rPr>
          <w:color w:val="231F20"/>
          <w:spacing w:val="-11"/>
          <w:w w:val="95"/>
        </w:rPr>
        <w:t xml:space="preserve"> </w:t>
      </w:r>
      <w:r>
        <w:rPr>
          <w:color w:val="231F20"/>
          <w:w w:val="95"/>
        </w:rPr>
        <w:t xml:space="preserve">longtemps </w:t>
      </w:r>
      <w:r>
        <w:rPr>
          <w:color w:val="231F20"/>
        </w:rPr>
        <w:t>et</w:t>
      </w:r>
      <w:r>
        <w:rPr>
          <w:color w:val="231F20"/>
          <w:spacing w:val="-15"/>
        </w:rPr>
        <w:t xml:space="preserve"> </w:t>
      </w:r>
      <w:r>
        <w:rPr>
          <w:color w:val="231F20"/>
        </w:rPr>
        <w:t>à</w:t>
      </w:r>
      <w:r>
        <w:rPr>
          <w:color w:val="231F20"/>
          <w:spacing w:val="-15"/>
        </w:rPr>
        <w:t xml:space="preserve"> </w:t>
      </w:r>
      <w:r>
        <w:rPr>
          <w:color w:val="231F20"/>
        </w:rPr>
        <w:t>une</w:t>
      </w:r>
      <w:r>
        <w:rPr>
          <w:color w:val="231F20"/>
          <w:spacing w:val="-15"/>
        </w:rPr>
        <w:t xml:space="preserve"> </w:t>
      </w:r>
      <w:r>
        <w:rPr>
          <w:color w:val="231F20"/>
        </w:rPr>
        <w:t>plus</w:t>
      </w:r>
      <w:r>
        <w:rPr>
          <w:color w:val="231F20"/>
          <w:spacing w:val="-15"/>
        </w:rPr>
        <w:t xml:space="preserve"> </w:t>
      </w:r>
      <w:r>
        <w:rPr>
          <w:color w:val="231F20"/>
        </w:rPr>
        <w:t>forte</w:t>
      </w:r>
      <w:r>
        <w:rPr>
          <w:color w:val="231F20"/>
          <w:spacing w:val="-14"/>
        </w:rPr>
        <w:t xml:space="preserve"> </w:t>
      </w:r>
      <w:r>
        <w:rPr>
          <w:color w:val="231F20"/>
        </w:rPr>
        <w:t>concentration</w:t>
      </w:r>
      <w:r>
        <w:rPr>
          <w:color w:val="231F20"/>
          <w:spacing w:val="-15"/>
        </w:rPr>
        <w:t xml:space="preserve"> </w:t>
      </w:r>
      <w:r>
        <w:rPr>
          <w:color w:val="231F20"/>
        </w:rPr>
        <w:t>au</w:t>
      </w:r>
      <w:r>
        <w:rPr>
          <w:color w:val="231F20"/>
          <w:spacing w:val="-15"/>
        </w:rPr>
        <w:t xml:space="preserve"> </w:t>
      </w:r>
      <w:r>
        <w:rPr>
          <w:color w:val="231F20"/>
        </w:rPr>
        <w:t>voisinage</w:t>
      </w:r>
      <w:r>
        <w:rPr>
          <w:color w:val="231F20"/>
          <w:spacing w:val="-15"/>
        </w:rPr>
        <w:t xml:space="preserve"> </w:t>
      </w:r>
      <w:r>
        <w:rPr>
          <w:color w:val="231F20"/>
        </w:rPr>
        <w:t>de</w:t>
      </w:r>
      <w:r>
        <w:rPr>
          <w:color w:val="231F20"/>
          <w:spacing w:val="-14"/>
        </w:rPr>
        <w:t xml:space="preserve"> </w:t>
      </w:r>
      <w:r>
        <w:rPr>
          <w:color w:val="231F20"/>
        </w:rPr>
        <w:t>ses</w:t>
      </w:r>
      <w:r>
        <w:rPr>
          <w:color w:val="231F20"/>
          <w:spacing w:val="-15"/>
        </w:rPr>
        <w:t xml:space="preserve"> </w:t>
      </w:r>
      <w:r>
        <w:rPr>
          <w:color w:val="231F20"/>
        </w:rPr>
        <w:t xml:space="preserve">récepteurs </w:t>
      </w:r>
      <w:r>
        <w:rPr>
          <w:color w:val="231F20"/>
          <w:spacing w:val="-2"/>
          <w:position w:val="1"/>
        </w:rPr>
        <w:t>(CB</w:t>
      </w:r>
      <w:r>
        <w:rPr>
          <w:color w:val="231F20"/>
          <w:spacing w:val="-2"/>
          <w:sz w:val="15"/>
        </w:rPr>
        <w:t>1</w:t>
      </w:r>
      <w:r>
        <w:rPr>
          <w:color w:val="231F20"/>
          <w:spacing w:val="14"/>
          <w:sz w:val="15"/>
        </w:rPr>
        <w:t xml:space="preserve"> </w:t>
      </w:r>
      <w:r>
        <w:rPr>
          <w:color w:val="231F20"/>
          <w:spacing w:val="-2"/>
          <w:position w:val="1"/>
        </w:rPr>
        <w:t>et</w:t>
      </w:r>
      <w:r>
        <w:rPr>
          <w:color w:val="231F20"/>
          <w:spacing w:val="-11"/>
          <w:position w:val="1"/>
        </w:rPr>
        <w:t xml:space="preserve"> </w:t>
      </w:r>
      <w:r>
        <w:rPr>
          <w:color w:val="231F20"/>
          <w:spacing w:val="-2"/>
          <w:position w:val="1"/>
        </w:rPr>
        <w:t>CB</w:t>
      </w:r>
      <w:r>
        <w:rPr>
          <w:color w:val="231F20"/>
          <w:spacing w:val="-2"/>
          <w:sz w:val="15"/>
        </w:rPr>
        <w:t>2</w:t>
      </w:r>
      <w:r>
        <w:rPr>
          <w:color w:val="231F20"/>
          <w:spacing w:val="-2"/>
          <w:position w:val="1"/>
        </w:rPr>
        <w:t>),</w:t>
      </w:r>
      <w:r>
        <w:rPr>
          <w:color w:val="231F20"/>
          <w:spacing w:val="-11"/>
          <w:position w:val="1"/>
        </w:rPr>
        <w:t xml:space="preserve"> </w:t>
      </w:r>
      <w:r>
        <w:rPr>
          <w:color w:val="231F20"/>
          <w:spacing w:val="-2"/>
          <w:position w:val="1"/>
        </w:rPr>
        <w:t>des</w:t>
      </w:r>
      <w:r>
        <w:rPr>
          <w:color w:val="231F20"/>
          <w:spacing w:val="-11"/>
          <w:position w:val="1"/>
        </w:rPr>
        <w:t xml:space="preserve"> </w:t>
      </w:r>
      <w:r>
        <w:rPr>
          <w:color w:val="231F20"/>
          <w:spacing w:val="-2"/>
          <w:position w:val="1"/>
        </w:rPr>
        <w:t>inhibiteurs</w:t>
      </w:r>
      <w:r>
        <w:rPr>
          <w:color w:val="231F20"/>
          <w:spacing w:val="-11"/>
          <w:position w:val="1"/>
        </w:rPr>
        <w:t xml:space="preserve"> </w:t>
      </w:r>
      <w:r>
        <w:rPr>
          <w:color w:val="231F20"/>
          <w:spacing w:val="-2"/>
          <w:position w:val="1"/>
        </w:rPr>
        <w:t>de</w:t>
      </w:r>
      <w:r>
        <w:rPr>
          <w:color w:val="231F20"/>
          <w:spacing w:val="-11"/>
          <w:position w:val="1"/>
        </w:rPr>
        <w:t xml:space="preserve"> </w:t>
      </w:r>
      <w:r>
        <w:rPr>
          <w:color w:val="231F20"/>
          <w:spacing w:val="-2"/>
          <w:position w:val="1"/>
        </w:rPr>
        <w:t>la</w:t>
      </w:r>
      <w:r>
        <w:rPr>
          <w:color w:val="231F20"/>
          <w:spacing w:val="-11"/>
          <w:position w:val="1"/>
        </w:rPr>
        <w:t xml:space="preserve"> </w:t>
      </w:r>
      <w:r>
        <w:rPr>
          <w:color w:val="231F20"/>
          <w:spacing w:val="-2"/>
          <w:position w:val="1"/>
        </w:rPr>
        <w:t>FAAH</w:t>
      </w:r>
      <w:r>
        <w:rPr>
          <w:color w:val="231F20"/>
          <w:spacing w:val="-11"/>
          <w:position w:val="1"/>
        </w:rPr>
        <w:t xml:space="preserve"> </w:t>
      </w:r>
      <w:r>
        <w:rPr>
          <w:color w:val="231F20"/>
          <w:spacing w:val="-2"/>
          <w:position w:val="1"/>
        </w:rPr>
        <w:t>ont</w:t>
      </w:r>
      <w:r>
        <w:rPr>
          <w:color w:val="231F20"/>
          <w:spacing w:val="-11"/>
          <w:position w:val="1"/>
        </w:rPr>
        <w:t xml:space="preserve"> </w:t>
      </w:r>
      <w:r>
        <w:rPr>
          <w:color w:val="231F20"/>
          <w:spacing w:val="-2"/>
          <w:position w:val="1"/>
        </w:rPr>
        <w:t>été</w:t>
      </w:r>
      <w:r>
        <w:rPr>
          <w:color w:val="231F20"/>
          <w:spacing w:val="-11"/>
          <w:position w:val="1"/>
        </w:rPr>
        <w:t xml:space="preserve"> </w:t>
      </w:r>
      <w:r>
        <w:rPr>
          <w:color w:val="231F20"/>
          <w:spacing w:val="-2"/>
          <w:position w:val="1"/>
        </w:rPr>
        <w:t>conçus.</w:t>
      </w:r>
      <w:r>
        <w:rPr>
          <w:color w:val="231F20"/>
          <w:spacing w:val="-11"/>
          <w:position w:val="1"/>
        </w:rPr>
        <w:t xml:space="preserve"> </w:t>
      </w:r>
      <w:r>
        <w:rPr>
          <w:color w:val="231F20"/>
          <w:spacing w:val="-2"/>
          <w:position w:val="1"/>
        </w:rPr>
        <w:t xml:space="preserve">L'essai </w:t>
      </w:r>
      <w:r>
        <w:rPr>
          <w:color w:val="231F20"/>
          <w:w w:val="95"/>
        </w:rPr>
        <w:t xml:space="preserve">clinique de l'un d'eux (par la société Biotrial de Rennes) a donné </w:t>
      </w:r>
      <w:r>
        <w:rPr>
          <w:color w:val="231F20"/>
          <w:w w:val="90"/>
        </w:rPr>
        <w:t xml:space="preserve">lieu à un accident. Cet accident ne semble pas devoir invalider cette stratégie, mais seulement la molécule étudiée ; sa toxicité paraissant </w:t>
      </w:r>
      <w:r>
        <w:rPr>
          <w:color w:val="231F20"/>
          <w:w w:val="95"/>
        </w:rPr>
        <w:t>indépendante</w:t>
      </w:r>
      <w:r>
        <w:rPr>
          <w:color w:val="231F20"/>
          <w:spacing w:val="-1"/>
          <w:w w:val="95"/>
        </w:rPr>
        <w:t xml:space="preserve"> </w:t>
      </w:r>
      <w:r>
        <w:rPr>
          <w:color w:val="231F20"/>
          <w:w w:val="95"/>
        </w:rPr>
        <w:t>du</w:t>
      </w:r>
      <w:r>
        <w:rPr>
          <w:color w:val="231F20"/>
          <w:spacing w:val="-1"/>
          <w:w w:val="95"/>
        </w:rPr>
        <w:t xml:space="preserve"> </w:t>
      </w:r>
      <w:r>
        <w:rPr>
          <w:color w:val="231F20"/>
          <w:w w:val="95"/>
        </w:rPr>
        <w:t>mécanisme</w:t>
      </w:r>
      <w:r>
        <w:rPr>
          <w:color w:val="231F20"/>
          <w:spacing w:val="-1"/>
          <w:w w:val="95"/>
        </w:rPr>
        <w:t xml:space="preserve"> </w:t>
      </w:r>
      <w:r>
        <w:rPr>
          <w:color w:val="231F20"/>
          <w:w w:val="95"/>
        </w:rPr>
        <w:t>d'action</w:t>
      </w:r>
      <w:r>
        <w:rPr>
          <w:color w:val="231F20"/>
          <w:spacing w:val="-1"/>
          <w:w w:val="95"/>
        </w:rPr>
        <w:t xml:space="preserve"> </w:t>
      </w:r>
      <w:r>
        <w:rPr>
          <w:color w:val="231F20"/>
          <w:w w:val="95"/>
        </w:rPr>
        <w:t>exploré.</w:t>
      </w:r>
    </w:p>
    <w:p w14:paraId="5A1E5B58" w14:textId="77777777" w:rsidR="00B76AFF" w:rsidRDefault="00000000">
      <w:pPr>
        <w:pStyle w:val="Titre3"/>
        <w:spacing w:before="238"/>
      </w:pPr>
      <w:r>
        <w:rPr>
          <w:color w:val="231F20"/>
          <w:spacing w:val="-2"/>
        </w:rPr>
        <w:t>Fécondité</w:t>
      </w:r>
    </w:p>
    <w:p w14:paraId="59A332CF" w14:textId="77777777" w:rsidR="00B76AFF" w:rsidRDefault="00000000">
      <w:pPr>
        <w:pStyle w:val="Corpsdetexte"/>
        <w:spacing w:before="97" w:line="196" w:lineRule="auto"/>
        <w:ind w:left="453" w:right="100"/>
        <w:jc w:val="both"/>
      </w:pPr>
      <w:r>
        <w:rPr>
          <w:color w:val="231F20"/>
          <w:w w:val="90"/>
        </w:rPr>
        <w:t xml:space="preserve">La fécondité, au sens le plus large du terme, recouvre tout ce qui est </w:t>
      </w:r>
      <w:r>
        <w:rPr>
          <w:color w:val="231F20"/>
          <w:spacing w:val="-2"/>
          <w:w w:val="95"/>
        </w:rPr>
        <w:t>favorable</w:t>
      </w:r>
      <w:r>
        <w:rPr>
          <w:color w:val="231F20"/>
          <w:spacing w:val="-9"/>
          <w:w w:val="95"/>
        </w:rPr>
        <w:t xml:space="preserve"> </w:t>
      </w:r>
      <w:r>
        <w:rPr>
          <w:color w:val="231F20"/>
          <w:spacing w:val="-2"/>
          <w:w w:val="95"/>
        </w:rPr>
        <w:t>au</w:t>
      </w:r>
      <w:r>
        <w:rPr>
          <w:color w:val="231F20"/>
          <w:spacing w:val="-9"/>
          <w:w w:val="95"/>
        </w:rPr>
        <w:t xml:space="preserve"> </w:t>
      </w:r>
      <w:r>
        <w:rPr>
          <w:color w:val="231F20"/>
          <w:spacing w:val="-2"/>
          <w:w w:val="95"/>
        </w:rPr>
        <w:t>processus</w:t>
      </w:r>
      <w:r>
        <w:rPr>
          <w:color w:val="231F20"/>
          <w:spacing w:val="-9"/>
          <w:w w:val="95"/>
        </w:rPr>
        <w:t xml:space="preserve"> </w:t>
      </w:r>
      <w:r>
        <w:rPr>
          <w:color w:val="231F20"/>
          <w:spacing w:val="-2"/>
          <w:w w:val="95"/>
        </w:rPr>
        <w:t>reproductif.</w:t>
      </w:r>
      <w:r>
        <w:rPr>
          <w:color w:val="231F20"/>
          <w:spacing w:val="-9"/>
          <w:w w:val="95"/>
        </w:rPr>
        <w:t xml:space="preserve"> </w:t>
      </w:r>
      <w:r>
        <w:rPr>
          <w:color w:val="231F20"/>
          <w:spacing w:val="-2"/>
          <w:w w:val="95"/>
        </w:rPr>
        <w:t>Le</w:t>
      </w:r>
      <w:r>
        <w:rPr>
          <w:color w:val="231F20"/>
          <w:spacing w:val="-9"/>
          <w:w w:val="95"/>
        </w:rPr>
        <w:t xml:space="preserve"> </w:t>
      </w:r>
      <w:r>
        <w:rPr>
          <w:color w:val="231F20"/>
          <w:spacing w:val="-2"/>
          <w:w w:val="95"/>
        </w:rPr>
        <w:t>cannabis,</w:t>
      </w:r>
      <w:r>
        <w:rPr>
          <w:color w:val="231F20"/>
          <w:spacing w:val="-9"/>
          <w:w w:val="95"/>
        </w:rPr>
        <w:t xml:space="preserve"> </w:t>
      </w:r>
      <w:r>
        <w:rPr>
          <w:color w:val="231F20"/>
          <w:spacing w:val="-2"/>
          <w:w w:val="95"/>
        </w:rPr>
        <w:t>par</w:t>
      </w:r>
      <w:r>
        <w:rPr>
          <w:color w:val="231F20"/>
          <w:spacing w:val="-9"/>
          <w:w w:val="95"/>
        </w:rPr>
        <w:t xml:space="preserve"> </w:t>
      </w:r>
      <w:r>
        <w:rPr>
          <w:color w:val="231F20"/>
          <w:spacing w:val="-2"/>
          <w:w w:val="95"/>
        </w:rPr>
        <w:t>son</w:t>
      </w:r>
      <w:r>
        <w:rPr>
          <w:color w:val="231F20"/>
          <w:spacing w:val="-9"/>
          <w:w w:val="95"/>
        </w:rPr>
        <w:t xml:space="preserve"> </w:t>
      </w:r>
      <w:r>
        <w:rPr>
          <w:color w:val="231F20"/>
          <w:spacing w:val="-2"/>
          <w:w w:val="95"/>
        </w:rPr>
        <w:t>THC*,</w:t>
      </w:r>
      <w:r>
        <w:rPr>
          <w:color w:val="231F20"/>
          <w:spacing w:val="-9"/>
          <w:w w:val="95"/>
        </w:rPr>
        <w:t xml:space="preserve"> </w:t>
      </w:r>
      <w:r>
        <w:rPr>
          <w:color w:val="231F20"/>
          <w:spacing w:val="-2"/>
          <w:w w:val="95"/>
        </w:rPr>
        <w:t xml:space="preserve">lui </w:t>
      </w:r>
      <w:r>
        <w:rPr>
          <w:color w:val="231F20"/>
          <w:w w:val="90"/>
        </w:rPr>
        <w:t>est</w:t>
      </w:r>
      <w:r>
        <w:rPr>
          <w:color w:val="231F20"/>
          <w:spacing w:val="-1"/>
          <w:w w:val="90"/>
        </w:rPr>
        <w:t xml:space="preserve"> </w:t>
      </w:r>
      <w:r>
        <w:rPr>
          <w:color w:val="231F20"/>
          <w:w w:val="90"/>
        </w:rPr>
        <w:t>défavorable.</w:t>
      </w:r>
      <w:r>
        <w:rPr>
          <w:color w:val="231F20"/>
          <w:spacing w:val="-1"/>
          <w:w w:val="90"/>
        </w:rPr>
        <w:t xml:space="preserve"> </w:t>
      </w:r>
      <w:r>
        <w:rPr>
          <w:color w:val="231F20"/>
          <w:w w:val="90"/>
        </w:rPr>
        <w:t>Au</w:t>
      </w:r>
      <w:r>
        <w:rPr>
          <w:color w:val="231F20"/>
          <w:spacing w:val="-1"/>
          <w:w w:val="90"/>
        </w:rPr>
        <w:t xml:space="preserve"> </w:t>
      </w:r>
      <w:r>
        <w:rPr>
          <w:color w:val="231F20"/>
          <w:w w:val="90"/>
        </w:rPr>
        <w:t>long</w:t>
      </w:r>
      <w:r>
        <w:rPr>
          <w:color w:val="231F20"/>
          <w:spacing w:val="-1"/>
          <w:w w:val="90"/>
        </w:rPr>
        <w:t xml:space="preserve"> </w:t>
      </w:r>
      <w:r>
        <w:rPr>
          <w:color w:val="231F20"/>
          <w:w w:val="90"/>
        </w:rPr>
        <w:t>cours,</w:t>
      </w:r>
      <w:r>
        <w:rPr>
          <w:color w:val="231F20"/>
          <w:spacing w:val="-1"/>
          <w:w w:val="90"/>
        </w:rPr>
        <w:t xml:space="preserve"> </w:t>
      </w:r>
      <w:r>
        <w:rPr>
          <w:color w:val="231F20"/>
          <w:w w:val="90"/>
        </w:rPr>
        <w:t>il</w:t>
      </w:r>
      <w:r>
        <w:rPr>
          <w:color w:val="231F20"/>
          <w:spacing w:val="-1"/>
          <w:w w:val="90"/>
        </w:rPr>
        <w:t xml:space="preserve"> </w:t>
      </w:r>
      <w:r>
        <w:rPr>
          <w:color w:val="231F20"/>
          <w:w w:val="90"/>
        </w:rPr>
        <w:t>diminue</w:t>
      </w:r>
      <w:r>
        <w:rPr>
          <w:color w:val="231F20"/>
          <w:spacing w:val="-1"/>
          <w:w w:val="90"/>
        </w:rPr>
        <w:t xml:space="preserve"> </w:t>
      </w:r>
      <w:r>
        <w:rPr>
          <w:color w:val="231F20"/>
          <w:w w:val="90"/>
        </w:rPr>
        <w:t>chez</w:t>
      </w:r>
      <w:r>
        <w:rPr>
          <w:color w:val="231F20"/>
          <w:spacing w:val="-1"/>
          <w:w w:val="90"/>
        </w:rPr>
        <w:t xml:space="preserve"> </w:t>
      </w:r>
      <w:r>
        <w:rPr>
          <w:color w:val="231F20"/>
          <w:w w:val="90"/>
        </w:rPr>
        <w:t>l'homme</w:t>
      </w:r>
      <w:r>
        <w:rPr>
          <w:color w:val="231F20"/>
          <w:spacing w:val="-1"/>
          <w:w w:val="90"/>
        </w:rPr>
        <w:t xml:space="preserve"> </w:t>
      </w:r>
      <w:r>
        <w:rPr>
          <w:color w:val="231F20"/>
          <w:w w:val="90"/>
        </w:rPr>
        <w:t>la</w:t>
      </w:r>
      <w:r>
        <w:rPr>
          <w:color w:val="231F20"/>
          <w:spacing w:val="-1"/>
          <w:w w:val="90"/>
        </w:rPr>
        <w:t xml:space="preserve"> </w:t>
      </w:r>
      <w:r>
        <w:rPr>
          <w:color w:val="231F20"/>
          <w:w w:val="90"/>
        </w:rPr>
        <w:t xml:space="preserve">sécrétion </w:t>
      </w:r>
      <w:r>
        <w:rPr>
          <w:color w:val="231F20"/>
          <w:w w:val="95"/>
        </w:rPr>
        <w:t>testiculaire</w:t>
      </w:r>
      <w:r>
        <w:rPr>
          <w:color w:val="231F20"/>
          <w:spacing w:val="-2"/>
          <w:w w:val="95"/>
        </w:rPr>
        <w:t xml:space="preserve">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principale</w:t>
      </w:r>
      <w:r>
        <w:rPr>
          <w:color w:val="231F20"/>
          <w:spacing w:val="-2"/>
          <w:w w:val="95"/>
        </w:rPr>
        <w:t xml:space="preserve"> </w:t>
      </w:r>
      <w:r>
        <w:rPr>
          <w:color w:val="231F20"/>
          <w:w w:val="95"/>
        </w:rPr>
        <w:t>hormone</w:t>
      </w:r>
      <w:r>
        <w:rPr>
          <w:color w:val="231F20"/>
          <w:spacing w:val="-2"/>
          <w:w w:val="95"/>
        </w:rPr>
        <w:t xml:space="preserve"> </w:t>
      </w:r>
      <w:r>
        <w:rPr>
          <w:color w:val="231F20"/>
          <w:w w:val="95"/>
        </w:rPr>
        <w:t>mâle,</w:t>
      </w:r>
      <w:r>
        <w:rPr>
          <w:color w:val="231F20"/>
          <w:spacing w:val="-2"/>
          <w:w w:val="95"/>
        </w:rPr>
        <w:t xml:space="preserve"> </w:t>
      </w:r>
      <w:r>
        <w:rPr>
          <w:color w:val="231F20"/>
          <w:w w:val="95"/>
        </w:rPr>
        <w:t>la</w:t>
      </w:r>
      <w:r>
        <w:rPr>
          <w:color w:val="231F20"/>
          <w:spacing w:val="-2"/>
          <w:w w:val="95"/>
        </w:rPr>
        <w:t xml:space="preserve"> </w:t>
      </w:r>
      <w:r>
        <w:rPr>
          <w:color w:val="231F20"/>
          <w:w w:val="95"/>
        </w:rPr>
        <w:t>testostérone.</w:t>
      </w:r>
      <w:r>
        <w:rPr>
          <w:color w:val="231F20"/>
          <w:spacing w:val="-2"/>
          <w:w w:val="95"/>
        </w:rPr>
        <w:t xml:space="preserve"> </w:t>
      </w:r>
      <w:r>
        <w:rPr>
          <w:color w:val="231F20"/>
          <w:w w:val="95"/>
        </w:rPr>
        <w:t>Il</w:t>
      </w:r>
      <w:r>
        <w:rPr>
          <w:color w:val="231F20"/>
          <w:spacing w:val="-2"/>
          <w:w w:val="95"/>
        </w:rPr>
        <w:t xml:space="preserve"> </w:t>
      </w:r>
      <w:r>
        <w:rPr>
          <w:color w:val="231F20"/>
          <w:w w:val="95"/>
        </w:rPr>
        <w:t>s'en suit</w:t>
      </w:r>
      <w:r>
        <w:rPr>
          <w:color w:val="231F20"/>
          <w:spacing w:val="-6"/>
          <w:w w:val="95"/>
        </w:rPr>
        <w:t xml:space="preserve"> </w:t>
      </w:r>
      <w:r>
        <w:rPr>
          <w:color w:val="231F20"/>
          <w:w w:val="95"/>
        </w:rPr>
        <w:t>une</w:t>
      </w:r>
      <w:r>
        <w:rPr>
          <w:color w:val="231F20"/>
          <w:spacing w:val="-6"/>
          <w:w w:val="95"/>
        </w:rPr>
        <w:t xml:space="preserve"> </w:t>
      </w:r>
      <w:r>
        <w:rPr>
          <w:color w:val="231F20"/>
          <w:w w:val="95"/>
        </w:rPr>
        <w:t>certaine</w:t>
      </w:r>
      <w:r>
        <w:rPr>
          <w:color w:val="231F20"/>
          <w:spacing w:val="-6"/>
          <w:w w:val="95"/>
        </w:rPr>
        <w:t xml:space="preserve"> </w:t>
      </w:r>
      <w:r>
        <w:rPr>
          <w:color w:val="231F20"/>
          <w:w w:val="95"/>
        </w:rPr>
        <w:t>régression</w:t>
      </w:r>
      <w:r>
        <w:rPr>
          <w:color w:val="231F20"/>
          <w:spacing w:val="-6"/>
          <w:w w:val="95"/>
        </w:rPr>
        <w:t xml:space="preserve"> </w:t>
      </w:r>
      <w:r>
        <w:rPr>
          <w:color w:val="231F20"/>
          <w:w w:val="95"/>
        </w:rPr>
        <w:t>des</w:t>
      </w:r>
      <w:r>
        <w:rPr>
          <w:color w:val="231F20"/>
          <w:spacing w:val="-6"/>
          <w:w w:val="95"/>
        </w:rPr>
        <w:t xml:space="preserve"> </w:t>
      </w:r>
      <w:r>
        <w:rPr>
          <w:color w:val="231F20"/>
          <w:w w:val="95"/>
        </w:rPr>
        <w:t>caractères</w:t>
      </w:r>
      <w:r>
        <w:rPr>
          <w:color w:val="231F20"/>
          <w:spacing w:val="-6"/>
          <w:w w:val="95"/>
        </w:rPr>
        <w:t xml:space="preserve"> </w:t>
      </w:r>
      <w:r>
        <w:rPr>
          <w:color w:val="231F20"/>
          <w:w w:val="95"/>
        </w:rPr>
        <w:t>sexuels</w:t>
      </w:r>
      <w:r>
        <w:rPr>
          <w:color w:val="231F20"/>
          <w:spacing w:val="-6"/>
          <w:w w:val="95"/>
        </w:rPr>
        <w:t xml:space="preserve"> </w:t>
      </w:r>
      <w:r>
        <w:rPr>
          <w:color w:val="231F20"/>
          <w:w w:val="95"/>
        </w:rPr>
        <w:t>masculins,</w:t>
      </w:r>
      <w:r>
        <w:rPr>
          <w:color w:val="231F20"/>
          <w:spacing w:val="-6"/>
          <w:w w:val="95"/>
        </w:rPr>
        <w:t xml:space="preserve"> </w:t>
      </w:r>
      <w:r>
        <w:rPr>
          <w:color w:val="231F20"/>
          <w:w w:val="95"/>
        </w:rPr>
        <w:t xml:space="preserve">une </w:t>
      </w:r>
      <w:r>
        <w:rPr>
          <w:color w:val="231F20"/>
          <w:w w:val="90"/>
        </w:rPr>
        <w:t xml:space="preserve">diminution de la libido, une raréfaction des spermatozoïdes dans le liquide séminal. À l'époque où l'on se préoccupe des « perturbateurs </w:t>
      </w:r>
      <w:r>
        <w:rPr>
          <w:color w:val="231F20"/>
          <w:w w:val="95"/>
        </w:rPr>
        <w:t>endocriniens</w:t>
      </w:r>
      <w:r>
        <w:rPr>
          <w:color w:val="231F20"/>
          <w:spacing w:val="-8"/>
          <w:w w:val="95"/>
        </w:rPr>
        <w:t xml:space="preserve"> </w:t>
      </w:r>
      <w:r>
        <w:rPr>
          <w:color w:val="231F20"/>
          <w:w w:val="95"/>
        </w:rPr>
        <w:t>»,</w:t>
      </w:r>
      <w:r>
        <w:rPr>
          <w:color w:val="231F20"/>
          <w:spacing w:val="-8"/>
          <w:w w:val="95"/>
        </w:rPr>
        <w:t xml:space="preserve"> </w:t>
      </w:r>
      <w:r>
        <w:rPr>
          <w:color w:val="231F20"/>
          <w:w w:val="95"/>
        </w:rPr>
        <w:t>on</w:t>
      </w:r>
      <w:r>
        <w:rPr>
          <w:color w:val="231F20"/>
          <w:spacing w:val="-8"/>
          <w:w w:val="95"/>
        </w:rPr>
        <w:t xml:space="preserve"> </w:t>
      </w:r>
      <w:r>
        <w:rPr>
          <w:color w:val="231F20"/>
          <w:w w:val="95"/>
        </w:rPr>
        <w:t>est</w:t>
      </w:r>
      <w:r>
        <w:rPr>
          <w:color w:val="231F20"/>
          <w:spacing w:val="-8"/>
          <w:w w:val="95"/>
        </w:rPr>
        <w:t xml:space="preserve"> </w:t>
      </w:r>
      <w:r>
        <w:rPr>
          <w:color w:val="231F20"/>
          <w:w w:val="95"/>
        </w:rPr>
        <w:t>surpris</w:t>
      </w:r>
      <w:r>
        <w:rPr>
          <w:color w:val="231F20"/>
          <w:spacing w:val="-8"/>
          <w:w w:val="95"/>
        </w:rPr>
        <w:t xml:space="preserve"> </w:t>
      </w:r>
      <w:r>
        <w:rPr>
          <w:color w:val="231F20"/>
          <w:w w:val="95"/>
        </w:rPr>
        <w:t>que</w:t>
      </w:r>
      <w:r>
        <w:rPr>
          <w:color w:val="231F20"/>
          <w:spacing w:val="-8"/>
          <w:w w:val="95"/>
        </w:rPr>
        <w:t xml:space="preserve"> </w:t>
      </w:r>
      <w:r>
        <w:rPr>
          <w:color w:val="231F20"/>
          <w:w w:val="95"/>
        </w:rPr>
        <w:t>l'imputabilité</w:t>
      </w:r>
      <w:r>
        <w:rPr>
          <w:color w:val="231F20"/>
          <w:spacing w:val="-8"/>
          <w:w w:val="95"/>
        </w:rPr>
        <w:t xml:space="preserve"> </w:t>
      </w:r>
      <w:r>
        <w:rPr>
          <w:color w:val="231F20"/>
          <w:w w:val="95"/>
        </w:rPr>
        <w:t>du</w:t>
      </w:r>
      <w:r>
        <w:rPr>
          <w:color w:val="231F20"/>
          <w:spacing w:val="-8"/>
          <w:w w:val="95"/>
        </w:rPr>
        <w:t xml:space="preserve"> </w:t>
      </w:r>
      <w:r>
        <w:rPr>
          <w:color w:val="231F20"/>
          <w:w w:val="95"/>
        </w:rPr>
        <w:t>cannabis</w:t>
      </w:r>
      <w:r>
        <w:rPr>
          <w:color w:val="231F20"/>
          <w:spacing w:val="-8"/>
          <w:w w:val="95"/>
        </w:rPr>
        <w:t xml:space="preserve"> </w:t>
      </w:r>
      <w:r>
        <w:rPr>
          <w:color w:val="231F20"/>
          <w:w w:val="95"/>
        </w:rPr>
        <w:t>à</w:t>
      </w:r>
      <w:r>
        <w:rPr>
          <w:color w:val="231F20"/>
          <w:spacing w:val="-8"/>
          <w:w w:val="95"/>
        </w:rPr>
        <w:t xml:space="preserve"> </w:t>
      </w:r>
      <w:r>
        <w:rPr>
          <w:color w:val="231F20"/>
          <w:w w:val="95"/>
        </w:rPr>
        <w:t>cet égard</w:t>
      </w:r>
      <w:r>
        <w:rPr>
          <w:color w:val="231F20"/>
          <w:spacing w:val="-2"/>
          <w:w w:val="95"/>
        </w:rPr>
        <w:t xml:space="preserve"> </w:t>
      </w:r>
      <w:r>
        <w:rPr>
          <w:color w:val="231F20"/>
          <w:w w:val="95"/>
        </w:rPr>
        <w:t>ne</w:t>
      </w:r>
      <w:r>
        <w:rPr>
          <w:color w:val="231F20"/>
          <w:spacing w:val="-2"/>
          <w:w w:val="95"/>
        </w:rPr>
        <w:t xml:space="preserve"> </w:t>
      </w:r>
      <w:r>
        <w:rPr>
          <w:color w:val="231F20"/>
          <w:w w:val="95"/>
        </w:rPr>
        <w:t>soit</w:t>
      </w:r>
      <w:r>
        <w:rPr>
          <w:color w:val="231F20"/>
          <w:spacing w:val="-2"/>
          <w:w w:val="95"/>
        </w:rPr>
        <w:t xml:space="preserve"> </w:t>
      </w:r>
      <w:r>
        <w:rPr>
          <w:color w:val="231F20"/>
          <w:w w:val="95"/>
        </w:rPr>
        <w:t>que</w:t>
      </w:r>
      <w:r>
        <w:rPr>
          <w:color w:val="231F20"/>
          <w:spacing w:val="-2"/>
          <w:w w:val="95"/>
        </w:rPr>
        <w:t xml:space="preserve"> </w:t>
      </w:r>
      <w:r>
        <w:rPr>
          <w:color w:val="231F20"/>
          <w:w w:val="95"/>
        </w:rPr>
        <w:t>chuchotée.</w:t>
      </w:r>
      <w:r>
        <w:rPr>
          <w:color w:val="231F20"/>
          <w:spacing w:val="-2"/>
          <w:w w:val="95"/>
        </w:rPr>
        <w:t xml:space="preserve"> </w:t>
      </w:r>
      <w:r>
        <w:rPr>
          <w:color w:val="231F20"/>
          <w:w w:val="95"/>
        </w:rPr>
        <w:t>Il</w:t>
      </w:r>
      <w:r>
        <w:rPr>
          <w:color w:val="231F20"/>
          <w:spacing w:val="-2"/>
          <w:w w:val="95"/>
        </w:rPr>
        <w:t xml:space="preserve"> </w:t>
      </w:r>
      <w:r>
        <w:rPr>
          <w:color w:val="231F20"/>
          <w:w w:val="95"/>
        </w:rPr>
        <w:t>a</w:t>
      </w:r>
      <w:r>
        <w:rPr>
          <w:color w:val="231F20"/>
          <w:spacing w:val="-2"/>
          <w:w w:val="95"/>
        </w:rPr>
        <w:t xml:space="preserve"> </w:t>
      </w:r>
      <w:r>
        <w:rPr>
          <w:color w:val="231F20"/>
          <w:w w:val="95"/>
        </w:rPr>
        <w:t>été</w:t>
      </w:r>
      <w:r>
        <w:rPr>
          <w:color w:val="231F20"/>
          <w:spacing w:val="-2"/>
          <w:w w:val="95"/>
        </w:rPr>
        <w:t xml:space="preserve"> </w:t>
      </w:r>
      <w:r>
        <w:rPr>
          <w:color w:val="231F20"/>
          <w:w w:val="95"/>
        </w:rPr>
        <w:t>montré,</w:t>
      </w:r>
      <w:r>
        <w:rPr>
          <w:color w:val="231F20"/>
          <w:spacing w:val="-2"/>
          <w:w w:val="95"/>
        </w:rPr>
        <w:t xml:space="preserve"> </w:t>
      </w:r>
      <w:r>
        <w:rPr>
          <w:color w:val="231F20"/>
          <w:w w:val="95"/>
        </w:rPr>
        <w:t>mais</w:t>
      </w:r>
      <w:r>
        <w:rPr>
          <w:color w:val="231F20"/>
          <w:spacing w:val="-2"/>
          <w:w w:val="95"/>
        </w:rPr>
        <w:t xml:space="preserve"> </w:t>
      </w:r>
      <w:r>
        <w:rPr>
          <w:color w:val="231F20"/>
          <w:w w:val="95"/>
        </w:rPr>
        <w:t>c'était</w:t>
      </w:r>
      <w:r>
        <w:rPr>
          <w:color w:val="231F20"/>
          <w:spacing w:val="-2"/>
          <w:w w:val="95"/>
        </w:rPr>
        <w:t xml:space="preserve"> </w:t>
      </w:r>
      <w:r>
        <w:rPr>
          <w:color w:val="231F20"/>
          <w:w w:val="95"/>
        </w:rPr>
        <w:t>avec</w:t>
      </w:r>
      <w:r>
        <w:rPr>
          <w:color w:val="231F20"/>
          <w:spacing w:val="-2"/>
          <w:w w:val="95"/>
        </w:rPr>
        <w:t xml:space="preserve"> </w:t>
      </w:r>
      <w:r>
        <w:rPr>
          <w:color w:val="231F20"/>
          <w:w w:val="95"/>
        </w:rPr>
        <w:t xml:space="preserve">des </w:t>
      </w:r>
      <w:r>
        <w:rPr>
          <w:color w:val="231F20"/>
          <w:w w:val="90"/>
        </w:rPr>
        <w:t>spermatozoïdes</w:t>
      </w:r>
      <w:r>
        <w:rPr>
          <w:color w:val="231F20"/>
          <w:spacing w:val="-8"/>
          <w:w w:val="90"/>
        </w:rPr>
        <w:t xml:space="preserve"> </w:t>
      </w:r>
      <w:r>
        <w:rPr>
          <w:color w:val="231F20"/>
          <w:w w:val="90"/>
        </w:rPr>
        <w:t>d'oursin,</w:t>
      </w:r>
      <w:r>
        <w:rPr>
          <w:color w:val="231F20"/>
          <w:spacing w:val="-8"/>
          <w:w w:val="90"/>
        </w:rPr>
        <w:t xml:space="preserve"> </w:t>
      </w:r>
      <w:r>
        <w:rPr>
          <w:color w:val="231F20"/>
          <w:w w:val="90"/>
        </w:rPr>
        <w:t>que</w:t>
      </w:r>
      <w:r>
        <w:rPr>
          <w:color w:val="231F20"/>
          <w:spacing w:val="-8"/>
          <w:w w:val="90"/>
        </w:rPr>
        <w:t xml:space="preserve"> </w:t>
      </w:r>
      <w:r>
        <w:rPr>
          <w:color w:val="231F20"/>
          <w:w w:val="90"/>
        </w:rPr>
        <w:t>le</w:t>
      </w:r>
      <w:r>
        <w:rPr>
          <w:color w:val="231F20"/>
          <w:spacing w:val="-8"/>
          <w:w w:val="90"/>
        </w:rPr>
        <w:t xml:space="preserve"> </w:t>
      </w:r>
      <w:r>
        <w:rPr>
          <w:color w:val="231F20"/>
          <w:w w:val="90"/>
        </w:rPr>
        <w:t>THC</w:t>
      </w:r>
      <w:r>
        <w:rPr>
          <w:color w:val="231F20"/>
          <w:spacing w:val="-8"/>
          <w:w w:val="90"/>
        </w:rPr>
        <w:t xml:space="preserve"> </w:t>
      </w:r>
      <w:r>
        <w:rPr>
          <w:color w:val="231F20"/>
          <w:w w:val="90"/>
        </w:rPr>
        <w:t>diminuait</w:t>
      </w:r>
      <w:r>
        <w:rPr>
          <w:color w:val="231F20"/>
          <w:spacing w:val="-8"/>
          <w:w w:val="90"/>
        </w:rPr>
        <w:t xml:space="preserve"> </w:t>
      </w:r>
      <w:r>
        <w:rPr>
          <w:color w:val="231F20"/>
          <w:w w:val="90"/>
        </w:rPr>
        <w:t>le</w:t>
      </w:r>
      <w:r>
        <w:rPr>
          <w:color w:val="231F20"/>
          <w:spacing w:val="-8"/>
          <w:w w:val="90"/>
        </w:rPr>
        <w:t xml:space="preserve"> </w:t>
      </w:r>
      <w:r>
        <w:rPr>
          <w:color w:val="231F20"/>
          <w:w w:val="90"/>
        </w:rPr>
        <w:t>pouvoir</w:t>
      </w:r>
      <w:r>
        <w:rPr>
          <w:color w:val="231F20"/>
          <w:spacing w:val="-8"/>
          <w:w w:val="90"/>
        </w:rPr>
        <w:t xml:space="preserve"> </w:t>
      </w:r>
      <w:r>
        <w:rPr>
          <w:color w:val="231F20"/>
          <w:w w:val="90"/>
        </w:rPr>
        <w:t xml:space="preserve">vulnérant </w:t>
      </w:r>
      <w:r>
        <w:rPr>
          <w:color w:val="231F20"/>
          <w:w w:val="95"/>
        </w:rPr>
        <w:t>de</w:t>
      </w:r>
      <w:r>
        <w:rPr>
          <w:color w:val="231F20"/>
          <w:spacing w:val="-12"/>
          <w:w w:val="95"/>
        </w:rPr>
        <w:t xml:space="preserve"> </w:t>
      </w:r>
      <w:r>
        <w:rPr>
          <w:color w:val="231F20"/>
          <w:w w:val="95"/>
        </w:rPr>
        <w:t>l'acrosome</w:t>
      </w:r>
      <w:r>
        <w:rPr>
          <w:color w:val="231F20"/>
          <w:spacing w:val="-12"/>
          <w:w w:val="95"/>
        </w:rPr>
        <w:t xml:space="preserve"> </w:t>
      </w:r>
      <w:r>
        <w:rPr>
          <w:color w:val="231F20"/>
          <w:w w:val="95"/>
        </w:rPr>
        <w:t>pour</w:t>
      </w:r>
      <w:r>
        <w:rPr>
          <w:color w:val="231F20"/>
          <w:spacing w:val="-12"/>
          <w:w w:val="95"/>
        </w:rPr>
        <w:t xml:space="preserve"> </w:t>
      </w:r>
      <w:r>
        <w:rPr>
          <w:color w:val="231F20"/>
          <w:w w:val="95"/>
        </w:rPr>
        <w:t>percer</w:t>
      </w:r>
      <w:r>
        <w:rPr>
          <w:color w:val="231F20"/>
          <w:spacing w:val="-12"/>
          <w:w w:val="95"/>
        </w:rPr>
        <w:t xml:space="preserve"> </w:t>
      </w:r>
      <w:r>
        <w:rPr>
          <w:color w:val="231F20"/>
          <w:w w:val="95"/>
        </w:rPr>
        <w:t>la</w:t>
      </w:r>
      <w:r>
        <w:rPr>
          <w:color w:val="231F20"/>
          <w:spacing w:val="-12"/>
          <w:w w:val="95"/>
        </w:rPr>
        <w:t xml:space="preserve"> </w:t>
      </w:r>
      <w:r>
        <w:rPr>
          <w:color w:val="231F20"/>
          <w:w w:val="95"/>
        </w:rPr>
        <w:t>paroi</w:t>
      </w:r>
      <w:r>
        <w:rPr>
          <w:color w:val="231F20"/>
          <w:spacing w:val="-11"/>
          <w:w w:val="95"/>
        </w:rPr>
        <w:t xml:space="preserve"> </w:t>
      </w:r>
      <w:r>
        <w:rPr>
          <w:color w:val="231F20"/>
          <w:w w:val="95"/>
        </w:rPr>
        <w:t>d'acide</w:t>
      </w:r>
      <w:r>
        <w:rPr>
          <w:color w:val="231F20"/>
          <w:spacing w:val="-12"/>
          <w:w w:val="95"/>
        </w:rPr>
        <w:t xml:space="preserve"> </w:t>
      </w:r>
      <w:r>
        <w:rPr>
          <w:color w:val="231F20"/>
          <w:w w:val="95"/>
        </w:rPr>
        <w:t>hyaluronique</w:t>
      </w:r>
      <w:r>
        <w:rPr>
          <w:color w:val="231F20"/>
          <w:spacing w:val="-12"/>
          <w:w w:val="95"/>
        </w:rPr>
        <w:t xml:space="preserve"> </w:t>
      </w:r>
      <w:r>
        <w:rPr>
          <w:color w:val="231F20"/>
          <w:w w:val="95"/>
        </w:rPr>
        <w:t>de</w:t>
      </w:r>
      <w:r>
        <w:rPr>
          <w:color w:val="231F20"/>
          <w:spacing w:val="-12"/>
          <w:w w:val="95"/>
        </w:rPr>
        <w:t xml:space="preserve"> </w:t>
      </w:r>
      <w:r>
        <w:rPr>
          <w:color w:val="231F20"/>
          <w:w w:val="95"/>
        </w:rPr>
        <w:t>l'ovule (ce</w:t>
      </w:r>
      <w:r>
        <w:rPr>
          <w:color w:val="231F20"/>
          <w:spacing w:val="-2"/>
          <w:w w:val="95"/>
        </w:rPr>
        <w:t xml:space="preserve"> </w:t>
      </w:r>
      <w:r>
        <w:rPr>
          <w:color w:val="231F20"/>
          <w:w w:val="95"/>
        </w:rPr>
        <w:t>qui</w:t>
      </w:r>
      <w:r>
        <w:rPr>
          <w:color w:val="231F20"/>
          <w:spacing w:val="-2"/>
          <w:w w:val="95"/>
        </w:rPr>
        <w:t xml:space="preserve"> </w:t>
      </w:r>
      <w:r>
        <w:rPr>
          <w:color w:val="231F20"/>
          <w:w w:val="95"/>
        </w:rPr>
        <w:t>en</w:t>
      </w:r>
      <w:r>
        <w:rPr>
          <w:color w:val="231F20"/>
          <w:spacing w:val="-2"/>
          <w:w w:val="95"/>
        </w:rPr>
        <w:t xml:space="preserve"> </w:t>
      </w:r>
      <w:r>
        <w:rPr>
          <w:color w:val="231F20"/>
          <w:w w:val="95"/>
        </w:rPr>
        <w:t>l'occurrence</w:t>
      </w:r>
      <w:r>
        <w:rPr>
          <w:color w:val="231F20"/>
          <w:spacing w:val="-2"/>
          <w:w w:val="95"/>
        </w:rPr>
        <w:t xml:space="preserve"> </w:t>
      </w:r>
      <w:r>
        <w:rPr>
          <w:color w:val="231F20"/>
          <w:w w:val="95"/>
        </w:rPr>
        <w:t>ne</w:t>
      </w:r>
      <w:r>
        <w:rPr>
          <w:color w:val="231F20"/>
          <w:spacing w:val="-2"/>
          <w:w w:val="95"/>
        </w:rPr>
        <w:t xml:space="preserve"> </w:t>
      </w:r>
      <w:r>
        <w:rPr>
          <w:color w:val="231F20"/>
          <w:w w:val="95"/>
        </w:rPr>
        <w:t>manque</w:t>
      </w:r>
      <w:r>
        <w:rPr>
          <w:color w:val="231F20"/>
          <w:spacing w:val="-2"/>
          <w:w w:val="95"/>
        </w:rPr>
        <w:t xml:space="preserve"> </w:t>
      </w:r>
      <w:r>
        <w:rPr>
          <w:color w:val="231F20"/>
          <w:w w:val="95"/>
        </w:rPr>
        <w:t>pas</w:t>
      </w:r>
      <w:r>
        <w:rPr>
          <w:color w:val="231F20"/>
          <w:spacing w:val="-2"/>
          <w:w w:val="95"/>
        </w:rPr>
        <w:t xml:space="preserve"> </w:t>
      </w:r>
      <w:r>
        <w:rPr>
          <w:color w:val="231F20"/>
          <w:w w:val="95"/>
        </w:rPr>
        <w:t>de</w:t>
      </w:r>
      <w:r>
        <w:rPr>
          <w:color w:val="231F20"/>
          <w:spacing w:val="-2"/>
          <w:w w:val="95"/>
        </w:rPr>
        <w:t xml:space="preserve"> </w:t>
      </w:r>
      <w:r>
        <w:rPr>
          <w:color w:val="231F20"/>
          <w:w w:val="95"/>
        </w:rPr>
        <w:t>piquant).</w:t>
      </w:r>
    </w:p>
    <w:p w14:paraId="64E101FE" w14:textId="77777777" w:rsidR="00B76AFF" w:rsidRDefault="00B76AFF">
      <w:pPr>
        <w:pStyle w:val="Corpsdetexte"/>
        <w:spacing w:before="7"/>
        <w:rPr>
          <w:sz w:val="18"/>
        </w:rPr>
      </w:pPr>
    </w:p>
    <w:p w14:paraId="27166277" w14:textId="1C721AEB" w:rsidR="00B76AFF" w:rsidRDefault="00000000">
      <w:pPr>
        <w:spacing w:before="102"/>
        <w:ind w:right="100"/>
        <w:jc w:val="right"/>
        <w:rPr>
          <w:sz w:val="24"/>
        </w:rPr>
      </w:pPr>
      <w:r>
        <w:rPr>
          <w:color w:val="323031"/>
          <w:spacing w:val="-5"/>
          <w:sz w:val="24"/>
        </w:rPr>
        <w:t>7</w:t>
      </w:r>
      <w:r w:rsidR="00532ED8">
        <w:rPr>
          <w:color w:val="323031"/>
          <w:spacing w:val="-5"/>
          <w:sz w:val="24"/>
        </w:rPr>
        <w:t>8</w:t>
      </w:r>
    </w:p>
    <w:p w14:paraId="20CC2601" w14:textId="77777777" w:rsidR="00B76AFF" w:rsidRDefault="00B76AFF">
      <w:pPr>
        <w:jc w:val="right"/>
        <w:rPr>
          <w:sz w:val="24"/>
        </w:rPr>
        <w:sectPr w:rsidR="00B76AFF">
          <w:pgSz w:w="9350" w:h="12750"/>
          <w:pgMar w:top="920" w:right="1280" w:bottom="420" w:left="1100" w:header="0" w:footer="222" w:gutter="0"/>
          <w:cols w:space="720"/>
        </w:sectPr>
      </w:pPr>
    </w:p>
    <w:p w14:paraId="52DAC5BC" w14:textId="77777777" w:rsidR="00B76AFF" w:rsidRDefault="00000000">
      <w:pPr>
        <w:spacing w:before="88"/>
        <w:ind w:left="284"/>
        <w:rPr>
          <w:sz w:val="20"/>
        </w:rPr>
      </w:pPr>
      <w:bookmarkStart w:id="166" w:name="Feuille_de_papier_à_cigarette_grand_form"/>
      <w:bookmarkStart w:id="167" w:name="Fibrose_hépatique"/>
      <w:bookmarkStart w:id="168" w:name="_bookmark57"/>
      <w:bookmarkEnd w:id="166"/>
      <w:bookmarkEnd w:id="167"/>
      <w:bookmarkEnd w:id="16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DE0A12D" w14:textId="77777777" w:rsidR="00B76AFF" w:rsidRDefault="00000000">
      <w:pPr>
        <w:pStyle w:val="Corpsdetexte"/>
        <w:spacing w:before="10"/>
        <w:rPr>
          <w:sz w:val="17"/>
        </w:rPr>
      </w:pPr>
      <w:r>
        <w:pict w14:anchorId="38850D97">
          <v:shape id="docshape67" o:spid="_x0000_s2142" style="position:absolute;margin-left:69.2pt;margin-top:13.2pt;width:320.35pt;height:.1pt;z-index:-15691776;mso-wrap-distance-left:0;mso-wrap-distance-right:0;mso-position-horizontal-relative:page" coordorigin="1384,264" coordsize="6407,0" path="m7790,264r-6406,e" filled="f" strokecolor="#231f20" strokeweight=".25pt">
            <v:path arrowok="t"/>
            <w10:wrap type="topAndBottom" anchorx="page"/>
          </v:shape>
        </w:pict>
      </w:r>
    </w:p>
    <w:p w14:paraId="1D941A0F" w14:textId="77777777" w:rsidR="00B76AFF" w:rsidRDefault="00B76AFF">
      <w:pPr>
        <w:pStyle w:val="Corpsdetexte"/>
        <w:spacing w:before="11"/>
        <w:rPr>
          <w:sz w:val="6"/>
        </w:rPr>
      </w:pPr>
    </w:p>
    <w:p w14:paraId="55B87BB4" w14:textId="77777777" w:rsidR="00B76AFF" w:rsidRDefault="00000000">
      <w:pPr>
        <w:pStyle w:val="Titre3"/>
        <w:ind w:left="283"/>
        <w:jc w:val="both"/>
      </w:pPr>
      <w:r>
        <w:rPr>
          <w:color w:val="231F20"/>
          <w:w w:val="90"/>
        </w:rPr>
        <w:t>Feuille</w:t>
      </w:r>
      <w:r>
        <w:rPr>
          <w:color w:val="231F20"/>
          <w:spacing w:val="3"/>
        </w:rPr>
        <w:t xml:space="preserve"> </w:t>
      </w:r>
      <w:r>
        <w:rPr>
          <w:color w:val="231F20"/>
          <w:w w:val="90"/>
        </w:rPr>
        <w:t>de</w:t>
      </w:r>
      <w:r>
        <w:rPr>
          <w:color w:val="231F20"/>
          <w:spacing w:val="4"/>
        </w:rPr>
        <w:t xml:space="preserve"> </w:t>
      </w:r>
      <w:r>
        <w:rPr>
          <w:color w:val="231F20"/>
          <w:w w:val="90"/>
        </w:rPr>
        <w:t>papier</w:t>
      </w:r>
      <w:r>
        <w:rPr>
          <w:color w:val="231F20"/>
          <w:spacing w:val="4"/>
        </w:rPr>
        <w:t xml:space="preserve"> </w:t>
      </w:r>
      <w:r>
        <w:rPr>
          <w:color w:val="231F20"/>
          <w:w w:val="90"/>
        </w:rPr>
        <w:t>à</w:t>
      </w:r>
      <w:r>
        <w:rPr>
          <w:color w:val="231F20"/>
          <w:spacing w:val="3"/>
        </w:rPr>
        <w:t xml:space="preserve"> </w:t>
      </w:r>
      <w:r>
        <w:rPr>
          <w:color w:val="231F20"/>
          <w:w w:val="90"/>
        </w:rPr>
        <w:t>cigarette</w:t>
      </w:r>
      <w:r>
        <w:rPr>
          <w:color w:val="231F20"/>
          <w:spacing w:val="4"/>
        </w:rPr>
        <w:t xml:space="preserve"> </w:t>
      </w:r>
      <w:r>
        <w:rPr>
          <w:color w:val="231F20"/>
          <w:w w:val="90"/>
        </w:rPr>
        <w:t>grand</w:t>
      </w:r>
      <w:r>
        <w:rPr>
          <w:color w:val="231F20"/>
          <w:spacing w:val="4"/>
        </w:rPr>
        <w:t xml:space="preserve"> </w:t>
      </w:r>
      <w:r>
        <w:rPr>
          <w:color w:val="231F20"/>
          <w:spacing w:val="-2"/>
          <w:w w:val="90"/>
        </w:rPr>
        <w:t>format</w:t>
      </w:r>
    </w:p>
    <w:p w14:paraId="216E8275" w14:textId="77777777" w:rsidR="00B76AFF" w:rsidRDefault="00000000">
      <w:pPr>
        <w:pStyle w:val="Corpsdetexte"/>
        <w:spacing w:before="97" w:line="196" w:lineRule="auto"/>
        <w:ind w:left="283" w:right="271"/>
        <w:jc w:val="both"/>
      </w:pPr>
      <w:r>
        <w:rPr>
          <w:color w:val="231F20"/>
          <w:w w:val="95"/>
        </w:rPr>
        <w:t xml:space="preserve">Les civettes/buralistes vendent des feuilles de papier pour rouler du tabac et obtenir des cigarettes moins onéreuses que celles qui </w:t>
      </w:r>
      <w:r>
        <w:rPr>
          <w:color w:val="231F20"/>
          <w:w w:val="90"/>
        </w:rPr>
        <w:t xml:space="preserve">sont préfabriquées. Ils vendent aussi certaines feuilles plus grandes </w:t>
      </w:r>
      <w:r>
        <w:rPr>
          <w:color w:val="231F20"/>
          <w:w w:val="95"/>
        </w:rPr>
        <w:t>que</w:t>
      </w:r>
      <w:r>
        <w:rPr>
          <w:color w:val="231F20"/>
          <w:spacing w:val="-4"/>
          <w:w w:val="95"/>
        </w:rPr>
        <w:t xml:space="preserve"> </w:t>
      </w:r>
      <w:r>
        <w:rPr>
          <w:color w:val="231F20"/>
          <w:w w:val="95"/>
        </w:rPr>
        <w:t>les</w:t>
      </w:r>
      <w:r>
        <w:rPr>
          <w:color w:val="231F20"/>
          <w:spacing w:val="-3"/>
          <w:w w:val="95"/>
        </w:rPr>
        <w:t xml:space="preserve"> </w:t>
      </w:r>
      <w:r>
        <w:rPr>
          <w:color w:val="231F20"/>
          <w:w w:val="95"/>
        </w:rPr>
        <w:t>autres,</w:t>
      </w:r>
      <w:r>
        <w:rPr>
          <w:color w:val="231F20"/>
          <w:spacing w:val="-3"/>
          <w:w w:val="95"/>
        </w:rPr>
        <w:t xml:space="preserve"> </w:t>
      </w:r>
      <w:r>
        <w:rPr>
          <w:color w:val="231F20"/>
          <w:w w:val="95"/>
        </w:rPr>
        <w:t>qui</w:t>
      </w:r>
      <w:r>
        <w:rPr>
          <w:color w:val="231F20"/>
          <w:spacing w:val="-3"/>
          <w:w w:val="95"/>
        </w:rPr>
        <w:t xml:space="preserve"> </w:t>
      </w:r>
      <w:r>
        <w:rPr>
          <w:color w:val="231F20"/>
          <w:w w:val="95"/>
        </w:rPr>
        <w:t>n'ont</w:t>
      </w:r>
      <w:r>
        <w:rPr>
          <w:color w:val="231F20"/>
          <w:spacing w:val="-4"/>
          <w:w w:val="95"/>
        </w:rPr>
        <w:t xml:space="preserve"> </w:t>
      </w:r>
      <w:r>
        <w:rPr>
          <w:color w:val="231F20"/>
          <w:w w:val="95"/>
        </w:rPr>
        <w:t>d'autre</w:t>
      </w:r>
      <w:r>
        <w:rPr>
          <w:color w:val="231F20"/>
          <w:spacing w:val="-3"/>
          <w:w w:val="95"/>
        </w:rPr>
        <w:t xml:space="preserve"> </w:t>
      </w:r>
      <w:r>
        <w:rPr>
          <w:color w:val="231F20"/>
          <w:w w:val="95"/>
        </w:rPr>
        <w:t>usage</w:t>
      </w:r>
      <w:r>
        <w:rPr>
          <w:color w:val="231F20"/>
          <w:spacing w:val="-3"/>
          <w:w w:val="95"/>
        </w:rPr>
        <w:t xml:space="preserve"> </w:t>
      </w:r>
      <w:r>
        <w:rPr>
          <w:color w:val="231F20"/>
          <w:w w:val="95"/>
        </w:rPr>
        <w:t>connu</w:t>
      </w:r>
      <w:r>
        <w:rPr>
          <w:color w:val="231F20"/>
          <w:spacing w:val="-3"/>
          <w:w w:val="95"/>
        </w:rPr>
        <w:t xml:space="preserve"> </w:t>
      </w:r>
      <w:r>
        <w:rPr>
          <w:color w:val="231F20"/>
          <w:w w:val="95"/>
        </w:rPr>
        <w:t>que</w:t>
      </w:r>
      <w:r>
        <w:rPr>
          <w:color w:val="231F20"/>
          <w:spacing w:val="-3"/>
          <w:w w:val="95"/>
        </w:rPr>
        <w:t xml:space="preserve"> </w:t>
      </w:r>
      <w:r>
        <w:rPr>
          <w:color w:val="231F20"/>
          <w:w w:val="95"/>
        </w:rPr>
        <w:t>la</w:t>
      </w:r>
      <w:r>
        <w:rPr>
          <w:color w:val="231F20"/>
          <w:spacing w:val="-4"/>
          <w:w w:val="95"/>
        </w:rPr>
        <w:t xml:space="preserve"> </w:t>
      </w:r>
      <w:r>
        <w:rPr>
          <w:color w:val="231F20"/>
          <w:w w:val="95"/>
        </w:rPr>
        <w:t>confection</w:t>
      </w:r>
      <w:r>
        <w:rPr>
          <w:color w:val="231F20"/>
          <w:spacing w:val="-3"/>
          <w:w w:val="95"/>
        </w:rPr>
        <w:t xml:space="preserve"> </w:t>
      </w:r>
      <w:r>
        <w:rPr>
          <w:color w:val="231F20"/>
          <w:spacing w:val="-5"/>
          <w:w w:val="95"/>
        </w:rPr>
        <w:t>de</w:t>
      </w:r>
    </w:p>
    <w:p w14:paraId="278F82B8" w14:textId="77777777" w:rsidR="00B76AFF" w:rsidRDefault="00000000">
      <w:pPr>
        <w:pStyle w:val="Corpsdetexte"/>
        <w:spacing w:before="2" w:line="196" w:lineRule="auto"/>
        <w:ind w:left="283" w:right="271"/>
        <w:jc w:val="both"/>
      </w:pPr>
      <w:r>
        <w:rPr>
          <w:color w:val="231F20"/>
          <w:w w:val="95"/>
        </w:rPr>
        <w:t xml:space="preserve">« pétards* », c'est-à-dire de cigarettes de marijuana*/d'herbe*/de </w:t>
      </w:r>
      <w:r>
        <w:rPr>
          <w:color w:val="231F20"/>
          <w:w w:val="90"/>
        </w:rPr>
        <w:t xml:space="preserve">beuh*. La vente de ces feuilles grand format est en totale contradic- </w:t>
      </w:r>
      <w:r>
        <w:rPr>
          <w:color w:val="231F20"/>
          <w:w w:val="95"/>
        </w:rPr>
        <w:t>tion</w:t>
      </w:r>
      <w:r>
        <w:rPr>
          <w:color w:val="231F20"/>
          <w:spacing w:val="-7"/>
          <w:w w:val="95"/>
        </w:rPr>
        <w:t xml:space="preserve"> </w:t>
      </w:r>
      <w:r>
        <w:rPr>
          <w:color w:val="231F20"/>
          <w:w w:val="95"/>
        </w:rPr>
        <w:t>avec</w:t>
      </w:r>
      <w:r>
        <w:rPr>
          <w:color w:val="231F20"/>
          <w:spacing w:val="-7"/>
          <w:w w:val="95"/>
        </w:rPr>
        <w:t xml:space="preserve"> </w:t>
      </w:r>
      <w:r>
        <w:rPr>
          <w:color w:val="231F20"/>
          <w:w w:val="95"/>
        </w:rPr>
        <w:t>le</w:t>
      </w:r>
      <w:r>
        <w:rPr>
          <w:color w:val="231F20"/>
          <w:spacing w:val="-7"/>
          <w:w w:val="95"/>
        </w:rPr>
        <w:t xml:space="preserve"> </w:t>
      </w:r>
      <w:r>
        <w:rPr>
          <w:color w:val="231F20"/>
          <w:w w:val="95"/>
        </w:rPr>
        <w:t>caractère</w:t>
      </w:r>
      <w:r>
        <w:rPr>
          <w:color w:val="231F20"/>
          <w:spacing w:val="-7"/>
          <w:w w:val="95"/>
        </w:rPr>
        <w:t xml:space="preserve"> </w:t>
      </w:r>
      <w:r>
        <w:rPr>
          <w:color w:val="231F20"/>
          <w:w w:val="95"/>
        </w:rPr>
        <w:t>illicite</w:t>
      </w:r>
      <w:r>
        <w:rPr>
          <w:color w:val="231F20"/>
          <w:spacing w:val="-7"/>
          <w:w w:val="95"/>
        </w:rPr>
        <w:t xml:space="preserve"> </w:t>
      </w:r>
      <w:r>
        <w:rPr>
          <w:color w:val="231F20"/>
          <w:w w:val="95"/>
        </w:rPr>
        <w:t>de</w:t>
      </w:r>
      <w:r>
        <w:rPr>
          <w:color w:val="231F20"/>
          <w:spacing w:val="-7"/>
          <w:w w:val="95"/>
        </w:rPr>
        <w:t xml:space="preserve"> </w:t>
      </w:r>
      <w:r>
        <w:rPr>
          <w:color w:val="231F20"/>
          <w:w w:val="95"/>
        </w:rPr>
        <w:t>la</w:t>
      </w:r>
      <w:r>
        <w:rPr>
          <w:color w:val="231F20"/>
          <w:spacing w:val="-7"/>
          <w:w w:val="95"/>
        </w:rPr>
        <w:t xml:space="preserve"> </w:t>
      </w:r>
      <w:r>
        <w:rPr>
          <w:color w:val="231F20"/>
          <w:w w:val="95"/>
        </w:rPr>
        <w:t>consommation</w:t>
      </w:r>
      <w:r>
        <w:rPr>
          <w:color w:val="231F20"/>
          <w:spacing w:val="-7"/>
          <w:w w:val="95"/>
        </w:rPr>
        <w:t xml:space="preserve"> </w:t>
      </w:r>
      <w:r>
        <w:rPr>
          <w:color w:val="231F20"/>
          <w:w w:val="95"/>
        </w:rPr>
        <w:t>du</w:t>
      </w:r>
      <w:r>
        <w:rPr>
          <w:color w:val="231F20"/>
          <w:spacing w:val="-7"/>
          <w:w w:val="95"/>
        </w:rPr>
        <w:t xml:space="preserve"> </w:t>
      </w:r>
      <w:r>
        <w:rPr>
          <w:color w:val="231F20"/>
          <w:w w:val="95"/>
        </w:rPr>
        <w:t>cannabis</w:t>
      </w:r>
      <w:r>
        <w:rPr>
          <w:color w:val="231F20"/>
          <w:spacing w:val="-7"/>
          <w:w w:val="95"/>
        </w:rPr>
        <w:t xml:space="preserve"> </w:t>
      </w:r>
      <w:r>
        <w:rPr>
          <w:color w:val="231F20"/>
          <w:w w:val="95"/>
        </w:rPr>
        <w:t>!</w:t>
      </w:r>
    </w:p>
    <w:p w14:paraId="479699DF" w14:textId="77777777" w:rsidR="00B76AFF" w:rsidRDefault="00000000">
      <w:pPr>
        <w:pStyle w:val="Titre3"/>
        <w:spacing w:before="233"/>
        <w:ind w:left="283"/>
        <w:jc w:val="both"/>
      </w:pPr>
      <w:r>
        <w:rPr>
          <w:color w:val="231F20"/>
          <w:w w:val="90"/>
        </w:rPr>
        <w:t>Fibrose</w:t>
      </w:r>
      <w:r>
        <w:rPr>
          <w:color w:val="231F20"/>
          <w:spacing w:val="5"/>
        </w:rPr>
        <w:t xml:space="preserve"> </w:t>
      </w:r>
      <w:r>
        <w:rPr>
          <w:color w:val="231F20"/>
          <w:spacing w:val="-2"/>
        </w:rPr>
        <w:t>hépatique</w:t>
      </w:r>
    </w:p>
    <w:p w14:paraId="7799CF5C" w14:textId="77777777" w:rsidR="00B76AFF" w:rsidRDefault="00000000">
      <w:pPr>
        <w:pStyle w:val="Corpsdetexte"/>
        <w:spacing w:before="97" w:line="196" w:lineRule="auto"/>
        <w:ind w:left="283" w:right="271"/>
        <w:jc w:val="both"/>
      </w:pPr>
      <w:r>
        <w:rPr>
          <w:color w:val="231F20"/>
        </w:rPr>
        <w:t>La</w:t>
      </w:r>
      <w:r>
        <w:rPr>
          <w:color w:val="231F20"/>
          <w:spacing w:val="-15"/>
        </w:rPr>
        <w:t xml:space="preserve"> </w:t>
      </w:r>
      <w:r>
        <w:rPr>
          <w:color w:val="231F20"/>
        </w:rPr>
        <w:t>cirrhose</w:t>
      </w:r>
      <w:r>
        <w:rPr>
          <w:color w:val="231F20"/>
          <w:spacing w:val="-15"/>
        </w:rPr>
        <w:t xml:space="preserve"> </w:t>
      </w:r>
      <w:r>
        <w:rPr>
          <w:color w:val="231F20"/>
        </w:rPr>
        <w:t>hépatique,</w:t>
      </w:r>
      <w:r>
        <w:rPr>
          <w:color w:val="231F20"/>
          <w:spacing w:val="-14"/>
        </w:rPr>
        <w:t xml:space="preserve"> </w:t>
      </w:r>
      <w:r>
        <w:rPr>
          <w:color w:val="231F20"/>
        </w:rPr>
        <w:t>quelle</w:t>
      </w:r>
      <w:r>
        <w:rPr>
          <w:color w:val="231F20"/>
          <w:spacing w:val="-15"/>
        </w:rPr>
        <w:t xml:space="preserve"> </w:t>
      </w:r>
      <w:r>
        <w:rPr>
          <w:color w:val="231F20"/>
        </w:rPr>
        <w:t>qu'en</w:t>
      </w:r>
      <w:r>
        <w:rPr>
          <w:color w:val="231F20"/>
          <w:spacing w:val="-15"/>
        </w:rPr>
        <w:t xml:space="preserve"> </w:t>
      </w:r>
      <w:r>
        <w:rPr>
          <w:color w:val="231F20"/>
        </w:rPr>
        <w:t>soit</w:t>
      </w:r>
      <w:r>
        <w:rPr>
          <w:color w:val="231F20"/>
          <w:spacing w:val="-14"/>
        </w:rPr>
        <w:t xml:space="preserve"> </w:t>
      </w:r>
      <w:r>
        <w:rPr>
          <w:color w:val="231F20"/>
        </w:rPr>
        <w:t>l'origine</w:t>
      </w:r>
      <w:r>
        <w:rPr>
          <w:color w:val="231F20"/>
          <w:spacing w:val="-15"/>
        </w:rPr>
        <w:t xml:space="preserve"> </w:t>
      </w:r>
      <w:r>
        <w:rPr>
          <w:color w:val="231F20"/>
        </w:rPr>
        <w:t>(alcool,</w:t>
      </w:r>
      <w:r>
        <w:rPr>
          <w:color w:val="231F20"/>
          <w:spacing w:val="-15"/>
        </w:rPr>
        <w:t xml:space="preserve"> </w:t>
      </w:r>
      <w:r>
        <w:rPr>
          <w:color w:val="231F20"/>
        </w:rPr>
        <w:t xml:space="preserve">autres </w:t>
      </w:r>
      <w:r>
        <w:rPr>
          <w:color w:val="231F20"/>
          <w:w w:val="95"/>
        </w:rPr>
        <w:t>toxiques,</w:t>
      </w:r>
      <w:r>
        <w:rPr>
          <w:color w:val="231F20"/>
          <w:spacing w:val="-3"/>
          <w:w w:val="95"/>
        </w:rPr>
        <w:t xml:space="preserve"> </w:t>
      </w:r>
      <w:r>
        <w:rPr>
          <w:color w:val="231F20"/>
          <w:w w:val="95"/>
        </w:rPr>
        <w:t>virus</w:t>
      </w:r>
      <w:r>
        <w:rPr>
          <w:color w:val="231F20"/>
          <w:spacing w:val="-3"/>
          <w:w w:val="95"/>
        </w:rPr>
        <w:t xml:space="preserve"> </w:t>
      </w:r>
      <w:r>
        <w:rPr>
          <w:color w:val="231F20"/>
          <w:w w:val="95"/>
        </w:rPr>
        <w:t>hépatotropes…),</w:t>
      </w:r>
      <w:r>
        <w:rPr>
          <w:color w:val="231F20"/>
          <w:spacing w:val="-3"/>
          <w:w w:val="95"/>
        </w:rPr>
        <w:t xml:space="preserve"> </w:t>
      </w:r>
      <w:r>
        <w:rPr>
          <w:color w:val="231F20"/>
          <w:w w:val="95"/>
        </w:rPr>
        <w:t>se</w:t>
      </w:r>
      <w:r>
        <w:rPr>
          <w:color w:val="231F20"/>
          <w:spacing w:val="-3"/>
          <w:w w:val="95"/>
        </w:rPr>
        <w:t xml:space="preserve"> </w:t>
      </w:r>
      <w:r>
        <w:rPr>
          <w:color w:val="231F20"/>
          <w:w w:val="95"/>
        </w:rPr>
        <w:t>caractérise</w:t>
      </w:r>
      <w:r>
        <w:rPr>
          <w:color w:val="231F20"/>
          <w:spacing w:val="-3"/>
          <w:w w:val="95"/>
        </w:rPr>
        <w:t xml:space="preserve"> </w:t>
      </w:r>
      <w:r>
        <w:rPr>
          <w:color w:val="231F20"/>
          <w:w w:val="95"/>
        </w:rPr>
        <w:t>par</w:t>
      </w:r>
      <w:r>
        <w:rPr>
          <w:color w:val="231F20"/>
          <w:spacing w:val="-3"/>
          <w:w w:val="95"/>
        </w:rPr>
        <w:t xml:space="preserve"> </w:t>
      </w:r>
      <w:r>
        <w:rPr>
          <w:color w:val="231F20"/>
          <w:w w:val="95"/>
        </w:rPr>
        <w:t>une</w:t>
      </w:r>
      <w:r>
        <w:rPr>
          <w:color w:val="231F20"/>
          <w:spacing w:val="-3"/>
          <w:w w:val="95"/>
        </w:rPr>
        <w:t xml:space="preserve"> </w:t>
      </w:r>
      <w:r>
        <w:rPr>
          <w:color w:val="231F20"/>
          <w:w w:val="95"/>
        </w:rPr>
        <w:t>fibrose</w:t>
      </w:r>
      <w:r>
        <w:rPr>
          <w:color w:val="231F20"/>
          <w:spacing w:val="-3"/>
          <w:w w:val="95"/>
        </w:rPr>
        <w:t xml:space="preserve"> </w:t>
      </w:r>
      <w:r>
        <w:rPr>
          <w:color w:val="231F20"/>
          <w:w w:val="95"/>
        </w:rPr>
        <w:t xml:space="preserve">du </w:t>
      </w:r>
      <w:r>
        <w:rPr>
          <w:color w:val="231F20"/>
          <w:w w:val="90"/>
        </w:rPr>
        <w:t xml:space="preserve">tissu hépatique, envahi par des fibres de collagène qui perturbent sa structure et sa fonction. La stimulation par le THC* des récepteurs </w:t>
      </w:r>
      <w:r>
        <w:rPr>
          <w:color w:val="231F20"/>
          <w:w w:val="90"/>
          <w:position w:val="1"/>
        </w:rPr>
        <w:t>CB</w:t>
      </w:r>
      <w:r>
        <w:rPr>
          <w:color w:val="231F20"/>
          <w:w w:val="90"/>
          <w:sz w:val="15"/>
        </w:rPr>
        <w:t>1</w:t>
      </w:r>
      <w:r>
        <w:rPr>
          <w:color w:val="231F20"/>
          <w:w w:val="90"/>
          <w:position w:val="1"/>
        </w:rPr>
        <w:t xml:space="preserve">*, intensifie le processus fibrogène. La démonstration a été faite </w:t>
      </w:r>
      <w:r>
        <w:rPr>
          <w:color w:val="231F20"/>
          <w:w w:val="95"/>
        </w:rPr>
        <w:t>chez</w:t>
      </w:r>
      <w:r>
        <w:rPr>
          <w:color w:val="231F20"/>
          <w:spacing w:val="-7"/>
          <w:w w:val="95"/>
        </w:rPr>
        <w:t xml:space="preserve"> </w:t>
      </w:r>
      <w:r>
        <w:rPr>
          <w:color w:val="231F20"/>
          <w:w w:val="95"/>
        </w:rPr>
        <w:t>les</w:t>
      </w:r>
      <w:r>
        <w:rPr>
          <w:color w:val="231F20"/>
          <w:spacing w:val="-7"/>
          <w:w w:val="95"/>
        </w:rPr>
        <w:t xml:space="preserve"> </w:t>
      </w:r>
      <w:r>
        <w:rPr>
          <w:color w:val="231F20"/>
          <w:w w:val="95"/>
        </w:rPr>
        <w:t>patients</w:t>
      </w:r>
      <w:r>
        <w:rPr>
          <w:color w:val="231F20"/>
          <w:spacing w:val="-7"/>
          <w:w w:val="95"/>
        </w:rPr>
        <w:t xml:space="preserve"> </w:t>
      </w:r>
      <w:r>
        <w:rPr>
          <w:color w:val="231F20"/>
          <w:w w:val="95"/>
        </w:rPr>
        <w:t>porteurs</w:t>
      </w:r>
      <w:r>
        <w:rPr>
          <w:color w:val="231F20"/>
          <w:spacing w:val="-7"/>
          <w:w w:val="95"/>
        </w:rPr>
        <w:t xml:space="preserve"> </w:t>
      </w:r>
      <w:r>
        <w:rPr>
          <w:color w:val="231F20"/>
          <w:w w:val="95"/>
        </w:rPr>
        <w:t>d'une</w:t>
      </w:r>
      <w:r>
        <w:rPr>
          <w:color w:val="231F20"/>
          <w:spacing w:val="-7"/>
          <w:w w:val="95"/>
        </w:rPr>
        <w:t xml:space="preserve"> </w:t>
      </w:r>
      <w:r>
        <w:rPr>
          <w:color w:val="231F20"/>
          <w:w w:val="95"/>
        </w:rPr>
        <w:t>hépatite</w:t>
      </w:r>
      <w:r>
        <w:rPr>
          <w:color w:val="231F20"/>
          <w:spacing w:val="-7"/>
          <w:w w:val="95"/>
        </w:rPr>
        <w:t xml:space="preserve"> </w:t>
      </w:r>
      <w:r>
        <w:rPr>
          <w:color w:val="231F20"/>
          <w:w w:val="95"/>
        </w:rPr>
        <w:t>C</w:t>
      </w:r>
      <w:r>
        <w:rPr>
          <w:color w:val="231F20"/>
          <w:spacing w:val="-7"/>
          <w:w w:val="95"/>
        </w:rPr>
        <w:t xml:space="preserve"> </w:t>
      </w:r>
      <w:r>
        <w:rPr>
          <w:color w:val="231F20"/>
          <w:w w:val="95"/>
        </w:rPr>
        <w:t>;</w:t>
      </w:r>
      <w:r>
        <w:rPr>
          <w:color w:val="231F20"/>
          <w:spacing w:val="-7"/>
          <w:w w:val="95"/>
        </w:rPr>
        <w:t xml:space="preserve"> </w:t>
      </w:r>
      <w:r>
        <w:rPr>
          <w:color w:val="231F20"/>
          <w:w w:val="95"/>
        </w:rPr>
        <w:t>ceux</w:t>
      </w:r>
      <w:r>
        <w:rPr>
          <w:color w:val="231F20"/>
          <w:spacing w:val="-7"/>
          <w:w w:val="95"/>
        </w:rPr>
        <w:t xml:space="preserve"> </w:t>
      </w:r>
      <w:r>
        <w:rPr>
          <w:color w:val="231F20"/>
          <w:w w:val="95"/>
        </w:rPr>
        <w:t>qui</w:t>
      </w:r>
      <w:r>
        <w:rPr>
          <w:color w:val="231F20"/>
          <w:spacing w:val="-7"/>
          <w:w w:val="95"/>
        </w:rPr>
        <w:t xml:space="preserve"> </w:t>
      </w:r>
      <w:r>
        <w:rPr>
          <w:color w:val="231F20"/>
          <w:w w:val="95"/>
        </w:rPr>
        <w:t>fumaient</w:t>
      </w:r>
      <w:r>
        <w:rPr>
          <w:color w:val="231F20"/>
          <w:spacing w:val="-7"/>
          <w:w w:val="95"/>
        </w:rPr>
        <w:t xml:space="preserve"> </w:t>
      </w:r>
      <w:r>
        <w:rPr>
          <w:color w:val="231F20"/>
          <w:w w:val="95"/>
        </w:rPr>
        <w:t xml:space="preserve">du </w:t>
      </w:r>
      <w:r>
        <w:rPr>
          <w:color w:val="231F20"/>
          <w:w w:val="90"/>
        </w:rPr>
        <w:t>cannabis avaient une fibrose plus importante que les non-fumeurs.</w:t>
      </w:r>
    </w:p>
    <w:p w14:paraId="62B4E3F9" w14:textId="77777777" w:rsidR="00B76AFF" w:rsidRDefault="00B76AFF">
      <w:pPr>
        <w:pStyle w:val="Corpsdetexte"/>
        <w:rPr>
          <w:sz w:val="20"/>
        </w:rPr>
      </w:pPr>
    </w:p>
    <w:p w14:paraId="509AA27F" w14:textId="77777777" w:rsidR="00B76AFF" w:rsidRDefault="00B76AFF">
      <w:pPr>
        <w:pStyle w:val="Corpsdetexte"/>
        <w:rPr>
          <w:sz w:val="20"/>
        </w:rPr>
      </w:pPr>
    </w:p>
    <w:p w14:paraId="5758B036" w14:textId="77777777" w:rsidR="00B76AFF" w:rsidRDefault="00B76AFF">
      <w:pPr>
        <w:pStyle w:val="Corpsdetexte"/>
        <w:rPr>
          <w:sz w:val="20"/>
        </w:rPr>
      </w:pPr>
    </w:p>
    <w:p w14:paraId="006CEBCD" w14:textId="77777777" w:rsidR="00B76AFF" w:rsidRDefault="00B76AFF">
      <w:pPr>
        <w:pStyle w:val="Corpsdetexte"/>
        <w:rPr>
          <w:sz w:val="20"/>
        </w:rPr>
      </w:pPr>
    </w:p>
    <w:p w14:paraId="6D9EC554" w14:textId="77777777" w:rsidR="00B76AFF" w:rsidRDefault="00B76AFF">
      <w:pPr>
        <w:pStyle w:val="Corpsdetexte"/>
        <w:rPr>
          <w:sz w:val="20"/>
        </w:rPr>
      </w:pPr>
    </w:p>
    <w:p w14:paraId="7F0507A5" w14:textId="77777777" w:rsidR="00B76AFF" w:rsidRDefault="00B76AFF">
      <w:pPr>
        <w:pStyle w:val="Corpsdetexte"/>
        <w:rPr>
          <w:sz w:val="20"/>
        </w:rPr>
      </w:pPr>
    </w:p>
    <w:p w14:paraId="7F03527A" w14:textId="77777777" w:rsidR="00B76AFF" w:rsidRDefault="00B76AFF">
      <w:pPr>
        <w:pStyle w:val="Corpsdetexte"/>
        <w:rPr>
          <w:sz w:val="20"/>
        </w:rPr>
      </w:pPr>
    </w:p>
    <w:p w14:paraId="3D80172B" w14:textId="77777777" w:rsidR="00B76AFF" w:rsidRDefault="00B76AFF">
      <w:pPr>
        <w:pStyle w:val="Corpsdetexte"/>
        <w:rPr>
          <w:sz w:val="20"/>
        </w:rPr>
      </w:pPr>
    </w:p>
    <w:p w14:paraId="7605A868" w14:textId="77777777" w:rsidR="00B76AFF" w:rsidRDefault="00B76AFF">
      <w:pPr>
        <w:pStyle w:val="Corpsdetexte"/>
        <w:rPr>
          <w:sz w:val="20"/>
        </w:rPr>
      </w:pPr>
    </w:p>
    <w:p w14:paraId="521A8B2D" w14:textId="77777777" w:rsidR="00B76AFF" w:rsidRDefault="00B76AFF">
      <w:pPr>
        <w:pStyle w:val="Corpsdetexte"/>
        <w:rPr>
          <w:sz w:val="20"/>
        </w:rPr>
      </w:pPr>
    </w:p>
    <w:p w14:paraId="5F5A1EAE" w14:textId="77777777" w:rsidR="00B76AFF" w:rsidRDefault="00B76AFF">
      <w:pPr>
        <w:pStyle w:val="Corpsdetexte"/>
        <w:rPr>
          <w:sz w:val="20"/>
        </w:rPr>
      </w:pPr>
    </w:p>
    <w:p w14:paraId="1F57D12E" w14:textId="77777777" w:rsidR="00B76AFF" w:rsidRDefault="00B76AFF">
      <w:pPr>
        <w:pStyle w:val="Corpsdetexte"/>
        <w:rPr>
          <w:sz w:val="20"/>
        </w:rPr>
      </w:pPr>
    </w:p>
    <w:p w14:paraId="07008EA2" w14:textId="77777777" w:rsidR="00B76AFF" w:rsidRDefault="00B76AFF">
      <w:pPr>
        <w:pStyle w:val="Corpsdetexte"/>
        <w:rPr>
          <w:sz w:val="20"/>
        </w:rPr>
      </w:pPr>
    </w:p>
    <w:p w14:paraId="3B6C83D1" w14:textId="77777777" w:rsidR="00B76AFF" w:rsidRDefault="00B76AFF">
      <w:pPr>
        <w:pStyle w:val="Corpsdetexte"/>
        <w:rPr>
          <w:sz w:val="20"/>
        </w:rPr>
      </w:pPr>
    </w:p>
    <w:p w14:paraId="4D09ADC9" w14:textId="77777777" w:rsidR="00B76AFF" w:rsidRDefault="00B76AFF">
      <w:pPr>
        <w:pStyle w:val="Corpsdetexte"/>
        <w:rPr>
          <w:sz w:val="20"/>
        </w:rPr>
      </w:pPr>
    </w:p>
    <w:p w14:paraId="075CCF17" w14:textId="77777777" w:rsidR="00B76AFF" w:rsidRDefault="00B76AFF">
      <w:pPr>
        <w:pStyle w:val="Corpsdetexte"/>
        <w:rPr>
          <w:sz w:val="20"/>
        </w:rPr>
      </w:pPr>
    </w:p>
    <w:p w14:paraId="0E815B62" w14:textId="77777777" w:rsidR="00B76AFF" w:rsidRDefault="00B76AFF">
      <w:pPr>
        <w:pStyle w:val="Corpsdetexte"/>
        <w:spacing w:before="9"/>
        <w:rPr>
          <w:sz w:val="24"/>
        </w:rPr>
      </w:pPr>
    </w:p>
    <w:p w14:paraId="139B70A8" w14:textId="007724B8" w:rsidR="00B76AFF" w:rsidRDefault="00532ED8">
      <w:pPr>
        <w:spacing w:before="102"/>
        <w:ind w:left="284"/>
        <w:rPr>
          <w:sz w:val="24"/>
        </w:rPr>
      </w:pPr>
      <w:r>
        <w:rPr>
          <w:color w:val="323031"/>
          <w:spacing w:val="-5"/>
          <w:sz w:val="24"/>
        </w:rPr>
        <w:t>79</w:t>
      </w:r>
    </w:p>
    <w:p w14:paraId="4D3D9D65" w14:textId="77777777" w:rsidR="00B76AFF" w:rsidRDefault="00B76AFF">
      <w:pPr>
        <w:rPr>
          <w:sz w:val="24"/>
        </w:rPr>
        <w:sectPr w:rsidR="00B76AFF">
          <w:pgSz w:w="9350" w:h="12750"/>
          <w:pgMar w:top="920" w:right="1280" w:bottom="420" w:left="1100" w:header="0" w:footer="222" w:gutter="0"/>
          <w:cols w:space="720"/>
        </w:sectPr>
      </w:pPr>
    </w:p>
    <w:p w14:paraId="4FCC06A7" w14:textId="77777777" w:rsidR="00B76AFF" w:rsidRDefault="00000000">
      <w:pPr>
        <w:spacing w:before="97"/>
        <w:ind w:left="3502"/>
        <w:rPr>
          <w:sz w:val="20"/>
        </w:rPr>
      </w:pPr>
      <w:bookmarkStart w:id="169" w:name="GABA_(Gamma_Amino_Butyric_Acid)_"/>
      <w:bookmarkStart w:id="170" w:name="Ganja"/>
      <w:bookmarkStart w:id="171" w:name="_bookmark58"/>
      <w:bookmarkEnd w:id="169"/>
      <w:bookmarkEnd w:id="170"/>
      <w:bookmarkEnd w:id="171"/>
      <w:r>
        <w:rPr>
          <w:color w:val="323031"/>
          <w:w w:val="90"/>
          <w:sz w:val="20"/>
        </w:rPr>
        <w:lastRenderedPageBreak/>
        <w:t>GABA</w:t>
      </w:r>
      <w:r>
        <w:rPr>
          <w:color w:val="323031"/>
          <w:spacing w:val="2"/>
          <w:sz w:val="20"/>
        </w:rPr>
        <w:t xml:space="preserve"> </w:t>
      </w:r>
      <w:r>
        <w:rPr>
          <w:color w:val="323031"/>
          <w:w w:val="90"/>
          <w:sz w:val="20"/>
        </w:rPr>
        <w:t>(GAMMA-AMINO-BUTYRIC</w:t>
      </w:r>
      <w:r>
        <w:rPr>
          <w:color w:val="323031"/>
          <w:spacing w:val="2"/>
          <w:sz w:val="20"/>
        </w:rPr>
        <w:t xml:space="preserve"> </w:t>
      </w:r>
      <w:r>
        <w:rPr>
          <w:color w:val="323031"/>
          <w:spacing w:val="-4"/>
          <w:w w:val="90"/>
          <w:sz w:val="20"/>
        </w:rPr>
        <w:t>ACID)</w:t>
      </w:r>
    </w:p>
    <w:p w14:paraId="61282223" w14:textId="77777777" w:rsidR="00B76AFF" w:rsidRDefault="00000000">
      <w:pPr>
        <w:pStyle w:val="Titre1"/>
        <w:ind w:left="350"/>
      </w:pPr>
      <w:r>
        <w:pict w14:anchorId="63673065">
          <v:line id="_x0000_s2141" style="position:absolute;left:0;text-align:left;z-index:-17565184;mso-position-horizontal-relative:page" from="398pt,12.85pt" to="77.7pt,12.85pt" strokecolor="#231f20" strokeweight=".25pt">
            <w10:wrap anchorx="page"/>
          </v:line>
        </w:pict>
      </w:r>
      <w:r>
        <w:rPr>
          <w:color w:val="323031"/>
          <w:w w:val="90"/>
        </w:rPr>
        <w:t>G</w:t>
      </w:r>
    </w:p>
    <w:p w14:paraId="5BB28103" w14:textId="77777777" w:rsidR="00B76AFF" w:rsidRDefault="00000000">
      <w:pPr>
        <w:pStyle w:val="Titre4"/>
        <w:spacing w:before="503"/>
        <w:jc w:val="both"/>
      </w:pPr>
      <w:r>
        <w:rPr>
          <w:color w:val="231F20"/>
          <w:w w:val="90"/>
        </w:rPr>
        <w:t>GABA</w:t>
      </w:r>
      <w:r>
        <w:rPr>
          <w:color w:val="231F20"/>
          <w:spacing w:val="16"/>
        </w:rPr>
        <w:t xml:space="preserve"> </w:t>
      </w:r>
      <w:r>
        <w:rPr>
          <w:color w:val="231F20"/>
          <w:w w:val="90"/>
        </w:rPr>
        <w:t>(Gamma-Amino-Butyric</w:t>
      </w:r>
      <w:r>
        <w:rPr>
          <w:color w:val="231F20"/>
          <w:spacing w:val="16"/>
        </w:rPr>
        <w:t xml:space="preserve"> </w:t>
      </w:r>
      <w:r>
        <w:rPr>
          <w:color w:val="231F20"/>
          <w:spacing w:val="-2"/>
          <w:w w:val="90"/>
        </w:rPr>
        <w:t>Acid)</w:t>
      </w:r>
    </w:p>
    <w:p w14:paraId="6A0C4A4C" w14:textId="77777777" w:rsidR="00B76AFF" w:rsidRDefault="00000000">
      <w:pPr>
        <w:pStyle w:val="Corpsdetexte"/>
        <w:spacing w:before="104" w:line="216" w:lineRule="auto"/>
        <w:ind w:left="453" w:right="100"/>
        <w:jc w:val="both"/>
      </w:pPr>
      <w:r>
        <w:rPr>
          <w:color w:val="231F20"/>
          <w:w w:val="90"/>
          <w:position w:val="1"/>
        </w:rPr>
        <w:t>L'acide gamma-amino-butyrique a pour formule : H</w:t>
      </w:r>
      <w:r>
        <w:rPr>
          <w:color w:val="231F20"/>
          <w:w w:val="90"/>
          <w:sz w:val="15"/>
        </w:rPr>
        <w:t>2</w:t>
      </w:r>
      <w:r>
        <w:rPr>
          <w:color w:val="231F20"/>
          <w:w w:val="90"/>
          <w:position w:val="1"/>
        </w:rPr>
        <w:t>N-CH</w:t>
      </w:r>
      <w:r>
        <w:rPr>
          <w:color w:val="231F20"/>
          <w:w w:val="90"/>
          <w:sz w:val="15"/>
        </w:rPr>
        <w:t>2</w:t>
      </w:r>
      <w:r>
        <w:rPr>
          <w:color w:val="231F20"/>
          <w:w w:val="90"/>
          <w:position w:val="1"/>
        </w:rPr>
        <w:t>-CH</w:t>
      </w:r>
      <w:r>
        <w:rPr>
          <w:color w:val="231F20"/>
          <w:w w:val="90"/>
          <w:sz w:val="15"/>
        </w:rPr>
        <w:t>2</w:t>
      </w:r>
      <w:r>
        <w:rPr>
          <w:color w:val="231F20"/>
          <w:w w:val="90"/>
          <w:position w:val="1"/>
        </w:rPr>
        <w:t>- CH</w:t>
      </w:r>
      <w:r>
        <w:rPr>
          <w:color w:val="231F20"/>
          <w:w w:val="90"/>
          <w:sz w:val="15"/>
        </w:rPr>
        <w:t>2</w:t>
      </w:r>
      <w:r>
        <w:rPr>
          <w:color w:val="231F20"/>
          <w:w w:val="90"/>
          <w:position w:val="1"/>
        </w:rPr>
        <w:t>-COOH.</w:t>
      </w:r>
      <w:r>
        <w:rPr>
          <w:color w:val="231F20"/>
          <w:spacing w:val="-1"/>
          <w:w w:val="90"/>
          <w:position w:val="1"/>
        </w:rPr>
        <w:t xml:space="preserve"> </w:t>
      </w:r>
      <w:r>
        <w:rPr>
          <w:color w:val="231F20"/>
          <w:w w:val="90"/>
          <w:position w:val="1"/>
        </w:rPr>
        <w:t>Il</w:t>
      </w:r>
      <w:r>
        <w:rPr>
          <w:color w:val="231F20"/>
          <w:spacing w:val="-1"/>
          <w:w w:val="90"/>
          <w:position w:val="1"/>
        </w:rPr>
        <w:t xml:space="preserve"> </w:t>
      </w:r>
      <w:r>
        <w:rPr>
          <w:color w:val="231F20"/>
          <w:w w:val="90"/>
          <w:position w:val="1"/>
        </w:rPr>
        <w:t>se</w:t>
      </w:r>
      <w:r>
        <w:rPr>
          <w:color w:val="231F20"/>
          <w:spacing w:val="-1"/>
          <w:w w:val="90"/>
          <w:position w:val="1"/>
        </w:rPr>
        <w:t xml:space="preserve"> </w:t>
      </w:r>
      <w:r>
        <w:rPr>
          <w:color w:val="231F20"/>
          <w:w w:val="90"/>
          <w:position w:val="1"/>
        </w:rPr>
        <w:t>forme</w:t>
      </w:r>
      <w:r>
        <w:rPr>
          <w:color w:val="231F20"/>
          <w:spacing w:val="-1"/>
          <w:w w:val="90"/>
          <w:position w:val="1"/>
        </w:rPr>
        <w:t xml:space="preserve"> </w:t>
      </w:r>
      <w:r>
        <w:rPr>
          <w:color w:val="231F20"/>
          <w:w w:val="90"/>
          <w:position w:val="1"/>
        </w:rPr>
        <w:t>par</w:t>
      </w:r>
      <w:r>
        <w:rPr>
          <w:color w:val="231F20"/>
          <w:spacing w:val="-1"/>
          <w:w w:val="90"/>
          <w:position w:val="1"/>
        </w:rPr>
        <w:t xml:space="preserve"> </w:t>
      </w:r>
      <w:r>
        <w:rPr>
          <w:color w:val="231F20"/>
          <w:w w:val="90"/>
          <w:position w:val="1"/>
        </w:rPr>
        <w:t>décarboxylation</w:t>
      </w:r>
      <w:r>
        <w:rPr>
          <w:color w:val="231F20"/>
          <w:spacing w:val="-1"/>
          <w:w w:val="90"/>
          <w:position w:val="1"/>
        </w:rPr>
        <w:t xml:space="preserve"> </w:t>
      </w:r>
      <w:r>
        <w:rPr>
          <w:color w:val="231F20"/>
          <w:w w:val="90"/>
          <w:position w:val="1"/>
        </w:rPr>
        <w:t>de</w:t>
      </w:r>
      <w:r>
        <w:rPr>
          <w:color w:val="231F20"/>
          <w:spacing w:val="-1"/>
          <w:w w:val="90"/>
          <w:position w:val="1"/>
        </w:rPr>
        <w:t xml:space="preserve"> </w:t>
      </w:r>
      <w:r>
        <w:rPr>
          <w:color w:val="231F20"/>
          <w:w w:val="90"/>
          <w:position w:val="1"/>
        </w:rPr>
        <w:t>l'acide</w:t>
      </w:r>
      <w:r>
        <w:rPr>
          <w:color w:val="231F20"/>
          <w:spacing w:val="-1"/>
          <w:w w:val="90"/>
          <w:position w:val="1"/>
        </w:rPr>
        <w:t xml:space="preserve"> </w:t>
      </w:r>
      <w:r>
        <w:rPr>
          <w:color w:val="231F20"/>
          <w:w w:val="90"/>
          <w:position w:val="1"/>
        </w:rPr>
        <w:t xml:space="preserve">glutamique*. </w:t>
      </w:r>
      <w:r>
        <w:rPr>
          <w:color w:val="231F20"/>
          <w:w w:val="95"/>
        </w:rPr>
        <w:t>À</w:t>
      </w:r>
      <w:r>
        <w:rPr>
          <w:color w:val="231F20"/>
          <w:spacing w:val="-12"/>
          <w:w w:val="95"/>
        </w:rPr>
        <w:t xml:space="preserve"> </w:t>
      </w:r>
      <w:r>
        <w:rPr>
          <w:color w:val="231F20"/>
          <w:w w:val="95"/>
        </w:rPr>
        <w:t>l'opposé</w:t>
      </w:r>
      <w:r>
        <w:rPr>
          <w:color w:val="231F20"/>
          <w:spacing w:val="-12"/>
          <w:w w:val="95"/>
        </w:rPr>
        <w:t xml:space="preserve"> </w:t>
      </w:r>
      <w:r>
        <w:rPr>
          <w:color w:val="231F20"/>
          <w:w w:val="95"/>
        </w:rPr>
        <w:t>de</w:t>
      </w:r>
      <w:r>
        <w:rPr>
          <w:color w:val="231F20"/>
          <w:spacing w:val="-12"/>
          <w:w w:val="95"/>
        </w:rPr>
        <w:t xml:space="preserve"> </w:t>
      </w:r>
      <w:r>
        <w:rPr>
          <w:color w:val="231F20"/>
          <w:w w:val="95"/>
        </w:rPr>
        <w:t>ce</w:t>
      </w:r>
      <w:r>
        <w:rPr>
          <w:color w:val="231F20"/>
          <w:spacing w:val="-12"/>
          <w:w w:val="95"/>
        </w:rPr>
        <w:t xml:space="preserve"> </w:t>
      </w:r>
      <w:r>
        <w:rPr>
          <w:color w:val="231F20"/>
          <w:w w:val="95"/>
        </w:rPr>
        <w:t>dernier</w:t>
      </w:r>
      <w:r>
        <w:rPr>
          <w:color w:val="231F20"/>
          <w:spacing w:val="-12"/>
          <w:w w:val="95"/>
        </w:rPr>
        <w:t xml:space="preserve"> </w:t>
      </w:r>
      <w:r>
        <w:rPr>
          <w:color w:val="231F20"/>
          <w:w w:val="95"/>
        </w:rPr>
        <w:t>(qui</w:t>
      </w:r>
      <w:r>
        <w:rPr>
          <w:color w:val="231F20"/>
          <w:spacing w:val="-11"/>
          <w:w w:val="95"/>
        </w:rPr>
        <w:t xml:space="preserve"> </w:t>
      </w:r>
      <w:r>
        <w:rPr>
          <w:color w:val="231F20"/>
          <w:w w:val="95"/>
        </w:rPr>
        <w:t>est</w:t>
      </w:r>
      <w:r>
        <w:rPr>
          <w:color w:val="231F20"/>
          <w:spacing w:val="-12"/>
          <w:w w:val="95"/>
        </w:rPr>
        <w:t xml:space="preserve"> </w:t>
      </w:r>
      <w:r>
        <w:rPr>
          <w:color w:val="231F20"/>
          <w:w w:val="95"/>
        </w:rPr>
        <w:t>un</w:t>
      </w:r>
      <w:r>
        <w:rPr>
          <w:color w:val="231F20"/>
          <w:spacing w:val="-12"/>
          <w:w w:val="95"/>
        </w:rPr>
        <w:t xml:space="preserve"> </w:t>
      </w:r>
      <w:r>
        <w:rPr>
          <w:color w:val="231F20"/>
          <w:w w:val="95"/>
        </w:rPr>
        <w:t>médiateur</w:t>
      </w:r>
      <w:r>
        <w:rPr>
          <w:color w:val="231F20"/>
          <w:spacing w:val="-12"/>
          <w:w w:val="95"/>
        </w:rPr>
        <w:t xml:space="preserve"> </w:t>
      </w:r>
      <w:r>
        <w:rPr>
          <w:color w:val="231F20"/>
          <w:w w:val="95"/>
        </w:rPr>
        <w:t>«</w:t>
      </w:r>
      <w:r>
        <w:rPr>
          <w:color w:val="231F20"/>
          <w:spacing w:val="-12"/>
          <w:w w:val="95"/>
        </w:rPr>
        <w:t xml:space="preserve"> </w:t>
      </w:r>
      <w:r>
        <w:rPr>
          <w:color w:val="231F20"/>
          <w:w w:val="95"/>
        </w:rPr>
        <w:t>excitateur</w:t>
      </w:r>
      <w:r>
        <w:rPr>
          <w:color w:val="231F20"/>
          <w:spacing w:val="-11"/>
          <w:w w:val="95"/>
        </w:rPr>
        <w:t xml:space="preserve"> </w:t>
      </w:r>
      <w:r>
        <w:rPr>
          <w:color w:val="231F20"/>
          <w:w w:val="95"/>
        </w:rPr>
        <w:t>»),</w:t>
      </w:r>
      <w:r>
        <w:rPr>
          <w:color w:val="231F20"/>
          <w:spacing w:val="-12"/>
          <w:w w:val="95"/>
        </w:rPr>
        <w:t xml:space="preserve"> </w:t>
      </w:r>
      <w:r>
        <w:rPr>
          <w:color w:val="231F20"/>
          <w:w w:val="95"/>
        </w:rPr>
        <w:t xml:space="preserve">c'est </w:t>
      </w:r>
      <w:r>
        <w:rPr>
          <w:color w:val="231F20"/>
        </w:rPr>
        <w:t>un</w:t>
      </w:r>
      <w:r>
        <w:rPr>
          <w:color w:val="231F20"/>
          <w:spacing w:val="-15"/>
        </w:rPr>
        <w:t xml:space="preserve"> </w:t>
      </w:r>
      <w:r>
        <w:rPr>
          <w:color w:val="231F20"/>
        </w:rPr>
        <w:t>médiateur</w:t>
      </w:r>
      <w:r>
        <w:rPr>
          <w:color w:val="231F20"/>
          <w:spacing w:val="-15"/>
        </w:rPr>
        <w:t xml:space="preserve"> </w:t>
      </w:r>
      <w:r>
        <w:rPr>
          <w:color w:val="231F20"/>
        </w:rPr>
        <w:t>«</w:t>
      </w:r>
      <w:r>
        <w:rPr>
          <w:color w:val="231F20"/>
          <w:spacing w:val="-15"/>
        </w:rPr>
        <w:t xml:space="preserve"> </w:t>
      </w:r>
      <w:r>
        <w:rPr>
          <w:color w:val="231F20"/>
        </w:rPr>
        <w:t>inhibiteur</w:t>
      </w:r>
      <w:r>
        <w:rPr>
          <w:color w:val="231F20"/>
          <w:spacing w:val="-15"/>
        </w:rPr>
        <w:t xml:space="preserve"> </w:t>
      </w:r>
      <w:r>
        <w:rPr>
          <w:color w:val="231F20"/>
        </w:rPr>
        <w:t>».</w:t>
      </w:r>
      <w:r>
        <w:rPr>
          <w:color w:val="231F20"/>
          <w:spacing w:val="-14"/>
        </w:rPr>
        <w:t xml:space="preserve"> </w:t>
      </w:r>
      <w:r>
        <w:rPr>
          <w:color w:val="231F20"/>
        </w:rPr>
        <w:t>Synthétisé,</w:t>
      </w:r>
      <w:r>
        <w:rPr>
          <w:color w:val="231F20"/>
          <w:spacing w:val="-15"/>
        </w:rPr>
        <w:t xml:space="preserve"> </w:t>
      </w:r>
      <w:r>
        <w:rPr>
          <w:color w:val="231F20"/>
        </w:rPr>
        <w:t>stocké</w:t>
      </w:r>
      <w:r>
        <w:rPr>
          <w:color w:val="231F20"/>
          <w:spacing w:val="-15"/>
        </w:rPr>
        <w:t xml:space="preserve"> </w:t>
      </w:r>
      <w:r>
        <w:rPr>
          <w:color w:val="231F20"/>
        </w:rPr>
        <w:t>et</w:t>
      </w:r>
      <w:r>
        <w:rPr>
          <w:color w:val="231F20"/>
          <w:spacing w:val="-15"/>
        </w:rPr>
        <w:t xml:space="preserve"> </w:t>
      </w:r>
      <w:r>
        <w:rPr>
          <w:color w:val="231F20"/>
        </w:rPr>
        <w:t>libéré</w:t>
      </w:r>
      <w:r>
        <w:rPr>
          <w:color w:val="231F20"/>
          <w:spacing w:val="-14"/>
        </w:rPr>
        <w:t xml:space="preserve"> </w:t>
      </w:r>
      <w:r>
        <w:rPr>
          <w:color w:val="231F20"/>
        </w:rPr>
        <w:t>par</w:t>
      </w:r>
      <w:r>
        <w:rPr>
          <w:color w:val="231F20"/>
          <w:spacing w:val="-15"/>
        </w:rPr>
        <w:t xml:space="preserve"> </w:t>
      </w:r>
      <w:r>
        <w:rPr>
          <w:color w:val="231F20"/>
        </w:rPr>
        <w:t xml:space="preserve">des </w:t>
      </w:r>
      <w:r>
        <w:rPr>
          <w:color w:val="231F20"/>
          <w:w w:val="95"/>
        </w:rPr>
        <w:t xml:space="preserve">neurones GABAergiques, il stimule des récepteurs de deux types </w:t>
      </w:r>
      <w:r>
        <w:rPr>
          <w:color w:val="231F20"/>
          <w:spacing w:val="-2"/>
          <w:w w:val="95"/>
        </w:rPr>
        <w:t>(GABA</w:t>
      </w:r>
      <w:r>
        <w:rPr>
          <w:color w:val="231F20"/>
          <w:spacing w:val="-2"/>
          <w:w w:val="95"/>
          <w:sz w:val="15"/>
        </w:rPr>
        <w:t>A</w:t>
      </w:r>
      <w:r>
        <w:rPr>
          <w:color w:val="231F20"/>
          <w:spacing w:val="17"/>
          <w:sz w:val="15"/>
        </w:rPr>
        <w:t xml:space="preserve"> </w:t>
      </w:r>
      <w:r>
        <w:rPr>
          <w:color w:val="231F20"/>
          <w:spacing w:val="-2"/>
          <w:w w:val="95"/>
        </w:rPr>
        <w:t>et</w:t>
      </w:r>
      <w:r>
        <w:rPr>
          <w:color w:val="231F20"/>
          <w:spacing w:val="-5"/>
          <w:w w:val="95"/>
        </w:rPr>
        <w:t xml:space="preserve"> </w:t>
      </w:r>
      <w:r>
        <w:rPr>
          <w:color w:val="231F20"/>
          <w:spacing w:val="-2"/>
          <w:w w:val="95"/>
        </w:rPr>
        <w:t>GABA</w:t>
      </w:r>
      <w:r>
        <w:rPr>
          <w:color w:val="231F20"/>
          <w:spacing w:val="-2"/>
          <w:w w:val="95"/>
          <w:sz w:val="15"/>
        </w:rPr>
        <w:t>B</w:t>
      </w:r>
      <w:r>
        <w:rPr>
          <w:color w:val="231F20"/>
          <w:spacing w:val="-2"/>
          <w:w w:val="95"/>
        </w:rPr>
        <w:t>).</w:t>
      </w:r>
      <w:r>
        <w:rPr>
          <w:color w:val="231F20"/>
          <w:spacing w:val="-5"/>
          <w:w w:val="95"/>
        </w:rPr>
        <w:t xml:space="preserve"> </w:t>
      </w:r>
      <w:r>
        <w:rPr>
          <w:color w:val="231F20"/>
          <w:spacing w:val="-2"/>
          <w:w w:val="95"/>
        </w:rPr>
        <w:t>C'est</w:t>
      </w:r>
      <w:r>
        <w:rPr>
          <w:color w:val="231F20"/>
          <w:spacing w:val="-5"/>
          <w:w w:val="95"/>
        </w:rPr>
        <w:t xml:space="preserve"> </w:t>
      </w:r>
      <w:r>
        <w:rPr>
          <w:color w:val="231F20"/>
          <w:spacing w:val="-2"/>
          <w:w w:val="95"/>
        </w:rPr>
        <w:t>un</w:t>
      </w:r>
      <w:r>
        <w:rPr>
          <w:color w:val="231F20"/>
          <w:spacing w:val="-5"/>
          <w:w w:val="95"/>
        </w:rPr>
        <w:t xml:space="preserve"> </w:t>
      </w:r>
      <w:r>
        <w:rPr>
          <w:color w:val="231F20"/>
          <w:spacing w:val="-2"/>
          <w:w w:val="95"/>
        </w:rPr>
        <w:t>médiateur</w:t>
      </w:r>
      <w:r>
        <w:rPr>
          <w:color w:val="231F20"/>
          <w:spacing w:val="-5"/>
          <w:w w:val="95"/>
        </w:rPr>
        <w:t xml:space="preserve"> </w:t>
      </w:r>
      <w:r>
        <w:rPr>
          <w:color w:val="231F20"/>
          <w:spacing w:val="-2"/>
          <w:w w:val="95"/>
        </w:rPr>
        <w:t>hyperpolarisant.</w:t>
      </w:r>
      <w:r>
        <w:rPr>
          <w:color w:val="231F20"/>
          <w:spacing w:val="-5"/>
          <w:w w:val="95"/>
        </w:rPr>
        <w:t xml:space="preserve"> </w:t>
      </w:r>
      <w:r>
        <w:rPr>
          <w:color w:val="231F20"/>
          <w:spacing w:val="-2"/>
          <w:w w:val="95"/>
        </w:rPr>
        <w:t>Il</w:t>
      </w:r>
      <w:r>
        <w:rPr>
          <w:color w:val="231F20"/>
          <w:spacing w:val="-5"/>
          <w:w w:val="95"/>
        </w:rPr>
        <w:t xml:space="preserve"> </w:t>
      </w:r>
      <w:r>
        <w:rPr>
          <w:color w:val="231F20"/>
          <w:spacing w:val="-2"/>
          <w:w w:val="95"/>
        </w:rPr>
        <w:t xml:space="preserve">inhibe </w:t>
      </w:r>
      <w:r>
        <w:rPr>
          <w:color w:val="231F20"/>
          <w:w w:val="95"/>
        </w:rPr>
        <w:t xml:space="preserve">(« inhibiteur ») l'activité électrique des neurones, en particulier, </w:t>
      </w:r>
      <w:r>
        <w:rPr>
          <w:color w:val="231F20"/>
          <w:w w:val="90"/>
        </w:rPr>
        <w:t>pour</w:t>
      </w:r>
      <w:r>
        <w:rPr>
          <w:color w:val="231F20"/>
          <w:spacing w:val="-2"/>
          <w:w w:val="90"/>
        </w:rPr>
        <w:t xml:space="preserve"> </w:t>
      </w:r>
      <w:r>
        <w:rPr>
          <w:color w:val="231F20"/>
          <w:w w:val="90"/>
        </w:rPr>
        <w:t>ce</w:t>
      </w:r>
      <w:r>
        <w:rPr>
          <w:color w:val="231F20"/>
          <w:spacing w:val="-2"/>
          <w:w w:val="90"/>
        </w:rPr>
        <w:t xml:space="preserve"> </w:t>
      </w:r>
      <w:r>
        <w:rPr>
          <w:color w:val="231F20"/>
          <w:w w:val="90"/>
        </w:rPr>
        <w:t>qui</w:t>
      </w:r>
      <w:r>
        <w:rPr>
          <w:color w:val="231F20"/>
          <w:spacing w:val="-2"/>
          <w:w w:val="90"/>
        </w:rPr>
        <w:t xml:space="preserve"> </w:t>
      </w:r>
      <w:r>
        <w:rPr>
          <w:color w:val="231F20"/>
          <w:w w:val="90"/>
        </w:rPr>
        <w:t>nous</w:t>
      </w:r>
      <w:r>
        <w:rPr>
          <w:color w:val="231F20"/>
          <w:spacing w:val="-2"/>
          <w:w w:val="90"/>
        </w:rPr>
        <w:t xml:space="preserve"> </w:t>
      </w:r>
      <w:r>
        <w:rPr>
          <w:color w:val="231F20"/>
          <w:w w:val="90"/>
        </w:rPr>
        <w:t>intéresse</w:t>
      </w:r>
      <w:r>
        <w:rPr>
          <w:color w:val="231F20"/>
          <w:spacing w:val="-2"/>
          <w:w w:val="90"/>
        </w:rPr>
        <w:t xml:space="preserve"> </w:t>
      </w:r>
      <w:r>
        <w:rPr>
          <w:color w:val="231F20"/>
          <w:w w:val="90"/>
        </w:rPr>
        <w:t>ici,</w:t>
      </w:r>
      <w:r>
        <w:rPr>
          <w:color w:val="231F20"/>
          <w:spacing w:val="-2"/>
          <w:w w:val="90"/>
        </w:rPr>
        <w:t xml:space="preserve"> </w:t>
      </w:r>
      <w:r>
        <w:rPr>
          <w:color w:val="231F20"/>
          <w:w w:val="90"/>
        </w:rPr>
        <w:t>des</w:t>
      </w:r>
      <w:r>
        <w:rPr>
          <w:color w:val="231F20"/>
          <w:spacing w:val="-2"/>
          <w:w w:val="90"/>
        </w:rPr>
        <w:t xml:space="preserve"> </w:t>
      </w:r>
      <w:r>
        <w:rPr>
          <w:color w:val="231F20"/>
          <w:w w:val="90"/>
        </w:rPr>
        <w:t>neurones</w:t>
      </w:r>
      <w:r>
        <w:rPr>
          <w:color w:val="231F20"/>
          <w:spacing w:val="-2"/>
          <w:w w:val="90"/>
        </w:rPr>
        <w:t xml:space="preserve"> </w:t>
      </w:r>
      <w:r>
        <w:rPr>
          <w:color w:val="231F20"/>
          <w:w w:val="90"/>
        </w:rPr>
        <w:t>dopaminergiques</w:t>
      </w:r>
      <w:r>
        <w:rPr>
          <w:color w:val="231F20"/>
          <w:spacing w:val="-2"/>
          <w:w w:val="90"/>
        </w:rPr>
        <w:t xml:space="preserve"> </w:t>
      </w:r>
      <w:r>
        <w:rPr>
          <w:color w:val="231F20"/>
          <w:w w:val="90"/>
        </w:rPr>
        <w:t xml:space="preserve">méso- </w:t>
      </w:r>
      <w:r>
        <w:rPr>
          <w:color w:val="231F20"/>
          <w:w w:val="95"/>
        </w:rPr>
        <w:t>accumbiques*. Sous l'influence du THC*, l'activité des neurones GABAergiques</w:t>
      </w:r>
      <w:r>
        <w:rPr>
          <w:color w:val="231F20"/>
          <w:spacing w:val="-10"/>
          <w:w w:val="95"/>
        </w:rPr>
        <w:t xml:space="preserve"> </w:t>
      </w:r>
      <w:r>
        <w:rPr>
          <w:color w:val="231F20"/>
          <w:w w:val="95"/>
        </w:rPr>
        <w:t>est</w:t>
      </w:r>
      <w:r>
        <w:rPr>
          <w:color w:val="231F20"/>
          <w:spacing w:val="-10"/>
          <w:w w:val="95"/>
        </w:rPr>
        <w:t xml:space="preserve"> </w:t>
      </w:r>
      <w:r>
        <w:rPr>
          <w:color w:val="231F20"/>
          <w:w w:val="95"/>
        </w:rPr>
        <w:t>inhibée</w:t>
      </w:r>
      <w:r>
        <w:rPr>
          <w:color w:val="231F20"/>
          <w:spacing w:val="-10"/>
          <w:w w:val="95"/>
        </w:rPr>
        <w:t xml:space="preserve"> </w:t>
      </w:r>
      <w:r>
        <w:rPr>
          <w:color w:val="231F20"/>
          <w:w w:val="95"/>
        </w:rPr>
        <w:t>et,</w:t>
      </w:r>
      <w:r>
        <w:rPr>
          <w:color w:val="231F20"/>
          <w:spacing w:val="-10"/>
          <w:w w:val="95"/>
        </w:rPr>
        <w:t xml:space="preserve"> </w:t>
      </w:r>
      <w:r>
        <w:rPr>
          <w:color w:val="231F20"/>
          <w:w w:val="95"/>
        </w:rPr>
        <w:t>par</w:t>
      </w:r>
      <w:r>
        <w:rPr>
          <w:color w:val="231F20"/>
          <w:spacing w:val="-10"/>
          <w:w w:val="95"/>
        </w:rPr>
        <w:t xml:space="preserve"> </w:t>
      </w:r>
      <w:r>
        <w:rPr>
          <w:color w:val="231F20"/>
          <w:w w:val="95"/>
        </w:rPr>
        <w:t>là</w:t>
      </w:r>
      <w:r>
        <w:rPr>
          <w:color w:val="231F20"/>
          <w:spacing w:val="-10"/>
          <w:w w:val="95"/>
        </w:rPr>
        <w:t xml:space="preserve"> </w:t>
      </w:r>
      <w:r>
        <w:rPr>
          <w:color w:val="231F20"/>
          <w:w w:val="95"/>
        </w:rPr>
        <w:t>même,</w:t>
      </w:r>
      <w:r>
        <w:rPr>
          <w:color w:val="231F20"/>
          <w:spacing w:val="-10"/>
          <w:w w:val="95"/>
        </w:rPr>
        <w:t xml:space="preserve"> </w:t>
      </w:r>
      <w:r>
        <w:rPr>
          <w:color w:val="231F20"/>
          <w:w w:val="95"/>
        </w:rPr>
        <w:t>l'effet</w:t>
      </w:r>
      <w:r>
        <w:rPr>
          <w:color w:val="231F20"/>
          <w:spacing w:val="-10"/>
          <w:w w:val="95"/>
        </w:rPr>
        <w:t xml:space="preserve"> </w:t>
      </w:r>
      <w:r>
        <w:rPr>
          <w:color w:val="231F20"/>
          <w:w w:val="95"/>
        </w:rPr>
        <w:t>inhibiteur</w:t>
      </w:r>
      <w:r>
        <w:rPr>
          <w:color w:val="231F20"/>
          <w:spacing w:val="-10"/>
          <w:w w:val="95"/>
        </w:rPr>
        <w:t xml:space="preserve"> </w:t>
      </w:r>
      <w:r>
        <w:rPr>
          <w:color w:val="231F20"/>
          <w:w w:val="95"/>
        </w:rPr>
        <w:t xml:space="preserve">qu'ils </w:t>
      </w:r>
      <w:r>
        <w:rPr>
          <w:color w:val="231F20"/>
        </w:rPr>
        <w:t xml:space="preserve">exerçaient sur ces neurones dopaminergiques, dont l'activité </w:t>
      </w:r>
      <w:r>
        <w:rPr>
          <w:color w:val="231F20"/>
          <w:w w:val="95"/>
        </w:rPr>
        <w:t>électrique</w:t>
      </w:r>
      <w:r>
        <w:rPr>
          <w:color w:val="231F20"/>
          <w:spacing w:val="-8"/>
          <w:w w:val="95"/>
        </w:rPr>
        <w:t xml:space="preserve"> </w:t>
      </w:r>
      <w:r>
        <w:rPr>
          <w:color w:val="231F20"/>
          <w:w w:val="95"/>
        </w:rPr>
        <w:t>s'intensifie</w:t>
      </w:r>
      <w:r>
        <w:rPr>
          <w:color w:val="231F20"/>
          <w:spacing w:val="-8"/>
          <w:w w:val="95"/>
        </w:rPr>
        <w:t xml:space="preserve"> </w:t>
      </w:r>
      <w:r>
        <w:rPr>
          <w:color w:val="231F20"/>
          <w:w w:val="95"/>
        </w:rPr>
        <w:t>;</w:t>
      </w:r>
      <w:r>
        <w:rPr>
          <w:color w:val="231F20"/>
          <w:spacing w:val="-8"/>
          <w:w w:val="95"/>
        </w:rPr>
        <w:t xml:space="preserve"> </w:t>
      </w:r>
      <w:r>
        <w:rPr>
          <w:color w:val="231F20"/>
          <w:w w:val="95"/>
        </w:rPr>
        <w:t>ils</w:t>
      </w:r>
      <w:r>
        <w:rPr>
          <w:color w:val="231F20"/>
          <w:spacing w:val="-8"/>
          <w:w w:val="95"/>
        </w:rPr>
        <w:t xml:space="preserve"> </w:t>
      </w:r>
      <w:r>
        <w:rPr>
          <w:color w:val="231F20"/>
          <w:w w:val="95"/>
        </w:rPr>
        <w:t>libèrent</w:t>
      </w:r>
      <w:r>
        <w:rPr>
          <w:color w:val="231F20"/>
          <w:spacing w:val="-8"/>
          <w:w w:val="95"/>
        </w:rPr>
        <w:t xml:space="preserve"> </w:t>
      </w:r>
      <w:r>
        <w:rPr>
          <w:color w:val="231F20"/>
          <w:w w:val="95"/>
        </w:rPr>
        <w:t>à</w:t>
      </w:r>
      <w:r>
        <w:rPr>
          <w:color w:val="231F20"/>
          <w:spacing w:val="-8"/>
          <w:w w:val="95"/>
        </w:rPr>
        <w:t xml:space="preserve"> </w:t>
      </w:r>
      <w:r>
        <w:rPr>
          <w:color w:val="231F20"/>
          <w:w w:val="95"/>
        </w:rPr>
        <w:t>l'envie</w:t>
      </w:r>
      <w:r>
        <w:rPr>
          <w:color w:val="231F20"/>
          <w:spacing w:val="-8"/>
          <w:w w:val="95"/>
        </w:rPr>
        <w:t xml:space="preserve"> </w:t>
      </w:r>
      <w:r>
        <w:rPr>
          <w:color w:val="231F20"/>
          <w:w w:val="95"/>
        </w:rPr>
        <w:t>de</w:t>
      </w:r>
      <w:r>
        <w:rPr>
          <w:color w:val="231F20"/>
          <w:spacing w:val="-8"/>
          <w:w w:val="95"/>
        </w:rPr>
        <w:t xml:space="preserve"> </w:t>
      </w:r>
      <w:r>
        <w:rPr>
          <w:color w:val="231F20"/>
          <w:w w:val="95"/>
        </w:rPr>
        <w:t>la</w:t>
      </w:r>
      <w:r>
        <w:rPr>
          <w:color w:val="231F20"/>
          <w:spacing w:val="-8"/>
          <w:w w:val="95"/>
        </w:rPr>
        <w:t xml:space="preserve"> </w:t>
      </w:r>
      <w:r>
        <w:rPr>
          <w:color w:val="231F20"/>
          <w:w w:val="95"/>
        </w:rPr>
        <w:t>dopamine</w:t>
      </w:r>
      <w:r>
        <w:rPr>
          <w:color w:val="231F20"/>
          <w:spacing w:val="-8"/>
          <w:w w:val="95"/>
        </w:rPr>
        <w:t xml:space="preserve"> </w:t>
      </w:r>
      <w:r>
        <w:rPr>
          <w:color w:val="231F20"/>
          <w:w w:val="95"/>
        </w:rPr>
        <w:t>dans</w:t>
      </w:r>
      <w:r>
        <w:rPr>
          <w:color w:val="231F20"/>
          <w:spacing w:val="-8"/>
          <w:w w:val="95"/>
        </w:rPr>
        <w:t xml:space="preserve"> </w:t>
      </w:r>
      <w:r>
        <w:rPr>
          <w:color w:val="231F20"/>
          <w:w w:val="95"/>
        </w:rPr>
        <w:t>le noyau accumbens* (« moins par moins égale plus » ; l'inhibition d'une</w:t>
      </w:r>
      <w:r>
        <w:rPr>
          <w:color w:val="231F20"/>
          <w:spacing w:val="-6"/>
          <w:w w:val="95"/>
        </w:rPr>
        <w:t xml:space="preserve"> </w:t>
      </w:r>
      <w:r>
        <w:rPr>
          <w:color w:val="231F20"/>
          <w:w w:val="95"/>
        </w:rPr>
        <w:t>inhibition</w:t>
      </w:r>
      <w:r>
        <w:rPr>
          <w:color w:val="231F20"/>
          <w:spacing w:val="-6"/>
          <w:w w:val="95"/>
        </w:rPr>
        <w:t xml:space="preserve"> </w:t>
      </w:r>
      <w:r>
        <w:rPr>
          <w:color w:val="231F20"/>
          <w:w w:val="95"/>
        </w:rPr>
        <w:t>conduit</w:t>
      </w:r>
      <w:r>
        <w:rPr>
          <w:color w:val="231F20"/>
          <w:spacing w:val="-6"/>
          <w:w w:val="95"/>
        </w:rPr>
        <w:t xml:space="preserve"> </w:t>
      </w:r>
      <w:r>
        <w:rPr>
          <w:color w:val="231F20"/>
          <w:w w:val="95"/>
        </w:rPr>
        <w:t>à</w:t>
      </w:r>
      <w:r>
        <w:rPr>
          <w:color w:val="231F20"/>
          <w:spacing w:val="-6"/>
          <w:w w:val="95"/>
        </w:rPr>
        <w:t xml:space="preserve"> </w:t>
      </w:r>
      <w:r>
        <w:rPr>
          <w:color w:val="231F20"/>
          <w:w w:val="95"/>
        </w:rPr>
        <w:t>une</w:t>
      </w:r>
      <w:r>
        <w:rPr>
          <w:color w:val="231F20"/>
          <w:spacing w:val="-6"/>
          <w:w w:val="95"/>
        </w:rPr>
        <w:t xml:space="preserve"> </w:t>
      </w:r>
      <w:r>
        <w:rPr>
          <w:color w:val="231F20"/>
          <w:w w:val="95"/>
        </w:rPr>
        <w:t>activation).</w:t>
      </w:r>
      <w:r>
        <w:rPr>
          <w:color w:val="231F20"/>
          <w:spacing w:val="-6"/>
          <w:w w:val="95"/>
        </w:rPr>
        <w:t xml:space="preserve"> </w:t>
      </w:r>
      <w:r>
        <w:rPr>
          <w:color w:val="231F20"/>
          <w:w w:val="95"/>
        </w:rPr>
        <w:t>À</w:t>
      </w:r>
      <w:r>
        <w:rPr>
          <w:color w:val="231F20"/>
          <w:spacing w:val="-6"/>
          <w:w w:val="95"/>
        </w:rPr>
        <w:t xml:space="preserve"> </w:t>
      </w:r>
      <w:r>
        <w:rPr>
          <w:color w:val="231F20"/>
          <w:w w:val="95"/>
        </w:rPr>
        <w:t>cette</w:t>
      </w:r>
      <w:r>
        <w:rPr>
          <w:color w:val="231F20"/>
          <w:spacing w:val="-6"/>
          <w:w w:val="95"/>
        </w:rPr>
        <w:t xml:space="preserve"> </w:t>
      </w:r>
      <w:r>
        <w:rPr>
          <w:color w:val="231F20"/>
          <w:w w:val="95"/>
        </w:rPr>
        <w:t xml:space="preserve">intensification </w:t>
      </w:r>
      <w:r>
        <w:rPr>
          <w:color w:val="231F20"/>
        </w:rPr>
        <w:t>de</w:t>
      </w:r>
      <w:r>
        <w:rPr>
          <w:color w:val="231F20"/>
          <w:spacing w:val="-15"/>
        </w:rPr>
        <w:t xml:space="preserve"> </w:t>
      </w:r>
      <w:r>
        <w:rPr>
          <w:color w:val="231F20"/>
        </w:rPr>
        <w:t>la</w:t>
      </w:r>
      <w:r>
        <w:rPr>
          <w:color w:val="231F20"/>
          <w:spacing w:val="-15"/>
        </w:rPr>
        <w:t xml:space="preserve"> </w:t>
      </w:r>
      <w:r>
        <w:rPr>
          <w:color w:val="231F20"/>
        </w:rPr>
        <w:t>transmission</w:t>
      </w:r>
      <w:r>
        <w:rPr>
          <w:color w:val="231F20"/>
          <w:spacing w:val="-15"/>
        </w:rPr>
        <w:t xml:space="preserve"> </w:t>
      </w:r>
      <w:r>
        <w:rPr>
          <w:color w:val="231F20"/>
        </w:rPr>
        <w:t>dopaminergique</w:t>
      </w:r>
      <w:r>
        <w:rPr>
          <w:color w:val="231F20"/>
          <w:spacing w:val="-15"/>
        </w:rPr>
        <w:t xml:space="preserve"> </w:t>
      </w:r>
      <w:r>
        <w:rPr>
          <w:color w:val="231F20"/>
        </w:rPr>
        <w:t>dans</w:t>
      </w:r>
      <w:r>
        <w:rPr>
          <w:color w:val="231F20"/>
          <w:spacing w:val="-14"/>
        </w:rPr>
        <w:t xml:space="preserve"> </w:t>
      </w:r>
      <w:r>
        <w:rPr>
          <w:color w:val="231F20"/>
        </w:rPr>
        <w:t>le</w:t>
      </w:r>
      <w:r>
        <w:rPr>
          <w:color w:val="231F20"/>
          <w:spacing w:val="-15"/>
        </w:rPr>
        <w:t xml:space="preserve"> </w:t>
      </w:r>
      <w:r>
        <w:rPr>
          <w:color w:val="231F20"/>
        </w:rPr>
        <w:t>noyau</w:t>
      </w:r>
      <w:r>
        <w:rPr>
          <w:color w:val="231F20"/>
          <w:spacing w:val="-15"/>
        </w:rPr>
        <w:t xml:space="preserve"> </w:t>
      </w:r>
      <w:r>
        <w:rPr>
          <w:color w:val="231F20"/>
        </w:rPr>
        <w:t xml:space="preserve">accumbens* </w:t>
      </w:r>
      <w:r>
        <w:rPr>
          <w:color w:val="231F20"/>
          <w:w w:val="95"/>
        </w:rPr>
        <w:t>est</w:t>
      </w:r>
      <w:r>
        <w:rPr>
          <w:color w:val="231F20"/>
          <w:spacing w:val="-2"/>
          <w:w w:val="95"/>
        </w:rPr>
        <w:t xml:space="preserve"> </w:t>
      </w:r>
      <w:r>
        <w:rPr>
          <w:color w:val="231F20"/>
          <w:w w:val="95"/>
        </w:rPr>
        <w:t>associée</w:t>
      </w:r>
      <w:r>
        <w:rPr>
          <w:color w:val="231F20"/>
          <w:spacing w:val="-2"/>
          <w:w w:val="95"/>
        </w:rPr>
        <w:t xml:space="preserve"> </w:t>
      </w:r>
      <w:r>
        <w:rPr>
          <w:color w:val="231F20"/>
          <w:w w:val="95"/>
        </w:rPr>
        <w:t>une</w:t>
      </w:r>
      <w:r>
        <w:rPr>
          <w:color w:val="231F20"/>
          <w:spacing w:val="-2"/>
          <w:w w:val="95"/>
        </w:rPr>
        <w:t xml:space="preserve"> </w:t>
      </w:r>
      <w:r>
        <w:rPr>
          <w:color w:val="231F20"/>
          <w:w w:val="95"/>
        </w:rPr>
        <w:t>sensation</w:t>
      </w:r>
      <w:r>
        <w:rPr>
          <w:color w:val="231F20"/>
          <w:spacing w:val="-2"/>
          <w:w w:val="95"/>
        </w:rPr>
        <w:t xml:space="preserve"> </w:t>
      </w:r>
      <w:r>
        <w:rPr>
          <w:color w:val="231F20"/>
          <w:w w:val="95"/>
        </w:rPr>
        <w:t>de</w:t>
      </w:r>
      <w:r>
        <w:rPr>
          <w:color w:val="231F20"/>
          <w:spacing w:val="-2"/>
          <w:w w:val="95"/>
        </w:rPr>
        <w:t xml:space="preserve"> </w:t>
      </w:r>
      <w:r>
        <w:rPr>
          <w:color w:val="231F20"/>
          <w:w w:val="95"/>
        </w:rPr>
        <w:t>plaisir</w:t>
      </w:r>
      <w:r>
        <w:rPr>
          <w:color w:val="231F20"/>
          <w:spacing w:val="-2"/>
          <w:w w:val="95"/>
        </w:rPr>
        <w:t xml:space="preserve"> </w:t>
      </w:r>
      <w:r>
        <w:rPr>
          <w:color w:val="231F20"/>
          <w:w w:val="95"/>
        </w:rPr>
        <w:t>;</w:t>
      </w:r>
      <w:r>
        <w:rPr>
          <w:color w:val="231F20"/>
          <w:spacing w:val="-2"/>
          <w:w w:val="95"/>
        </w:rPr>
        <w:t xml:space="preserve"> </w:t>
      </w:r>
      <w:r>
        <w:rPr>
          <w:color w:val="231F20"/>
          <w:w w:val="95"/>
        </w:rPr>
        <w:t>elle</w:t>
      </w:r>
      <w:r>
        <w:rPr>
          <w:color w:val="231F20"/>
          <w:spacing w:val="-2"/>
          <w:w w:val="95"/>
        </w:rPr>
        <w:t xml:space="preserve"> </w:t>
      </w:r>
      <w:r>
        <w:rPr>
          <w:color w:val="231F20"/>
          <w:w w:val="95"/>
        </w:rPr>
        <w:t>est</w:t>
      </w:r>
      <w:r>
        <w:rPr>
          <w:color w:val="231F20"/>
          <w:spacing w:val="-2"/>
          <w:w w:val="95"/>
        </w:rPr>
        <w:t xml:space="preserve"> </w:t>
      </w:r>
      <w:r>
        <w:rPr>
          <w:color w:val="231F20"/>
          <w:w w:val="95"/>
        </w:rPr>
        <w:t>telle,</w:t>
      </w:r>
      <w:r>
        <w:rPr>
          <w:color w:val="231F20"/>
          <w:spacing w:val="-2"/>
          <w:w w:val="95"/>
        </w:rPr>
        <w:t xml:space="preserve"> </w:t>
      </w:r>
      <w:r>
        <w:rPr>
          <w:color w:val="231F20"/>
          <w:w w:val="95"/>
        </w:rPr>
        <w:t>que</w:t>
      </w:r>
      <w:r>
        <w:rPr>
          <w:color w:val="231F20"/>
          <w:spacing w:val="-2"/>
          <w:w w:val="95"/>
        </w:rPr>
        <w:t xml:space="preserve"> </w:t>
      </w:r>
      <w:r>
        <w:rPr>
          <w:color w:val="231F20"/>
          <w:w w:val="95"/>
        </w:rPr>
        <w:t>le</w:t>
      </w:r>
      <w:r>
        <w:rPr>
          <w:color w:val="231F20"/>
          <w:spacing w:val="-2"/>
          <w:w w:val="95"/>
        </w:rPr>
        <w:t xml:space="preserve"> </w:t>
      </w:r>
      <w:r>
        <w:rPr>
          <w:color w:val="231F20"/>
          <w:w w:val="95"/>
        </w:rPr>
        <w:t>sujet</w:t>
      </w:r>
      <w:r>
        <w:rPr>
          <w:color w:val="231F20"/>
          <w:spacing w:val="-2"/>
          <w:w w:val="95"/>
        </w:rPr>
        <w:t xml:space="preserve"> </w:t>
      </w:r>
      <w:r>
        <w:rPr>
          <w:color w:val="231F20"/>
          <w:w w:val="95"/>
        </w:rPr>
        <w:t>qui l'a</w:t>
      </w:r>
      <w:r>
        <w:rPr>
          <w:color w:val="231F20"/>
          <w:spacing w:val="-3"/>
          <w:w w:val="95"/>
        </w:rPr>
        <w:t xml:space="preserve"> </w:t>
      </w:r>
      <w:r>
        <w:rPr>
          <w:color w:val="231F20"/>
          <w:w w:val="95"/>
        </w:rPr>
        <w:t>éprouvé</w:t>
      </w:r>
      <w:r>
        <w:rPr>
          <w:color w:val="231F20"/>
          <w:spacing w:val="-3"/>
          <w:w w:val="95"/>
        </w:rPr>
        <w:t xml:space="preserve"> </w:t>
      </w:r>
      <w:r>
        <w:rPr>
          <w:color w:val="231F20"/>
          <w:w w:val="95"/>
        </w:rPr>
        <w:t>de</w:t>
      </w:r>
      <w:r>
        <w:rPr>
          <w:color w:val="231F20"/>
          <w:spacing w:val="-3"/>
          <w:w w:val="95"/>
        </w:rPr>
        <w:t xml:space="preserve"> </w:t>
      </w:r>
      <w:r>
        <w:rPr>
          <w:color w:val="231F20"/>
          <w:w w:val="95"/>
        </w:rPr>
        <w:t>façon</w:t>
      </w:r>
      <w:r>
        <w:rPr>
          <w:color w:val="231F20"/>
          <w:spacing w:val="-3"/>
          <w:w w:val="95"/>
        </w:rPr>
        <w:t xml:space="preserve"> </w:t>
      </w:r>
      <w:r>
        <w:rPr>
          <w:color w:val="231F20"/>
          <w:w w:val="95"/>
        </w:rPr>
        <w:t>réitérée</w:t>
      </w:r>
      <w:r>
        <w:rPr>
          <w:color w:val="231F20"/>
          <w:spacing w:val="-3"/>
          <w:w w:val="95"/>
        </w:rPr>
        <w:t xml:space="preserve"> </w:t>
      </w:r>
      <w:r>
        <w:rPr>
          <w:color w:val="231F20"/>
          <w:w w:val="95"/>
        </w:rPr>
        <w:t>ne</w:t>
      </w:r>
      <w:r>
        <w:rPr>
          <w:color w:val="231F20"/>
          <w:spacing w:val="-3"/>
          <w:w w:val="95"/>
        </w:rPr>
        <w:t xml:space="preserve"> </w:t>
      </w:r>
      <w:r>
        <w:rPr>
          <w:color w:val="231F20"/>
          <w:w w:val="95"/>
        </w:rPr>
        <w:t>veut</w:t>
      </w:r>
      <w:r>
        <w:rPr>
          <w:color w:val="231F20"/>
          <w:spacing w:val="-3"/>
          <w:w w:val="95"/>
        </w:rPr>
        <w:t xml:space="preserve"> </w:t>
      </w:r>
      <w:r>
        <w:rPr>
          <w:color w:val="231F20"/>
          <w:w w:val="95"/>
        </w:rPr>
        <w:t>plus/ne</w:t>
      </w:r>
      <w:r>
        <w:rPr>
          <w:color w:val="231F20"/>
          <w:spacing w:val="-3"/>
          <w:w w:val="95"/>
        </w:rPr>
        <w:t xml:space="preserve"> </w:t>
      </w:r>
      <w:r>
        <w:rPr>
          <w:color w:val="231F20"/>
          <w:w w:val="95"/>
        </w:rPr>
        <w:t>peut</w:t>
      </w:r>
      <w:r>
        <w:rPr>
          <w:color w:val="231F20"/>
          <w:spacing w:val="-3"/>
          <w:w w:val="95"/>
        </w:rPr>
        <w:t xml:space="preserve"> </w:t>
      </w:r>
      <w:r>
        <w:rPr>
          <w:color w:val="231F20"/>
          <w:w w:val="95"/>
        </w:rPr>
        <w:t>plus</w:t>
      </w:r>
      <w:r>
        <w:rPr>
          <w:color w:val="231F20"/>
          <w:spacing w:val="-3"/>
          <w:w w:val="95"/>
        </w:rPr>
        <w:t xml:space="preserve"> </w:t>
      </w:r>
      <w:r>
        <w:rPr>
          <w:color w:val="231F20"/>
          <w:w w:val="95"/>
        </w:rPr>
        <w:t>s'en</w:t>
      </w:r>
      <w:r>
        <w:rPr>
          <w:color w:val="231F20"/>
          <w:spacing w:val="-3"/>
          <w:w w:val="95"/>
        </w:rPr>
        <w:t xml:space="preserve"> </w:t>
      </w:r>
      <w:r>
        <w:rPr>
          <w:color w:val="231F20"/>
          <w:w w:val="95"/>
        </w:rPr>
        <w:t>passer (mécanisme</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dépendance</w:t>
      </w:r>
      <w:r>
        <w:rPr>
          <w:color w:val="231F20"/>
          <w:spacing w:val="-4"/>
          <w:w w:val="95"/>
        </w:rPr>
        <w:t xml:space="preserve"> </w:t>
      </w:r>
      <w:r>
        <w:rPr>
          <w:color w:val="231F20"/>
          <w:w w:val="95"/>
        </w:rPr>
        <w:t>psychique</w:t>
      </w:r>
      <w:r>
        <w:rPr>
          <w:color w:val="231F20"/>
          <w:spacing w:val="-4"/>
          <w:w w:val="95"/>
        </w:rPr>
        <w:t xml:space="preserve"> </w:t>
      </w:r>
      <w:r>
        <w:rPr>
          <w:color w:val="231F20"/>
          <w:w w:val="95"/>
        </w:rPr>
        <w:t>à</w:t>
      </w:r>
      <w:r>
        <w:rPr>
          <w:color w:val="231F20"/>
          <w:spacing w:val="-4"/>
          <w:w w:val="95"/>
        </w:rPr>
        <w:t xml:space="preserve"> </w:t>
      </w:r>
      <w:r>
        <w:rPr>
          <w:color w:val="231F20"/>
          <w:w w:val="95"/>
        </w:rPr>
        <w:t>cette</w:t>
      </w:r>
      <w:r>
        <w:rPr>
          <w:color w:val="231F20"/>
          <w:spacing w:val="-4"/>
          <w:w w:val="95"/>
        </w:rPr>
        <w:t xml:space="preserve"> </w:t>
      </w:r>
      <w:r>
        <w:rPr>
          <w:color w:val="231F20"/>
          <w:w w:val="95"/>
        </w:rPr>
        <w:t>drogue).</w:t>
      </w:r>
    </w:p>
    <w:p w14:paraId="748B2943" w14:textId="77777777" w:rsidR="00B76AFF" w:rsidRDefault="00000000">
      <w:pPr>
        <w:pStyle w:val="Titre4"/>
        <w:spacing w:before="305"/>
      </w:pPr>
      <w:r>
        <w:rPr>
          <w:color w:val="231F20"/>
          <w:spacing w:val="-2"/>
        </w:rPr>
        <w:t>Ganja</w:t>
      </w:r>
    </w:p>
    <w:p w14:paraId="19BADF83" w14:textId="77777777" w:rsidR="00B76AFF" w:rsidRDefault="00000000">
      <w:pPr>
        <w:pStyle w:val="Corpsdetexte"/>
        <w:spacing w:before="105" w:line="216" w:lineRule="auto"/>
        <w:ind w:left="453" w:right="101"/>
        <w:jc w:val="both"/>
      </w:pPr>
      <w:r>
        <w:rPr>
          <w:color w:val="231F20"/>
          <w:spacing w:val="-2"/>
          <w:w w:val="95"/>
        </w:rPr>
        <w:t>Appellation</w:t>
      </w:r>
      <w:r>
        <w:rPr>
          <w:color w:val="231F20"/>
          <w:spacing w:val="-5"/>
          <w:w w:val="95"/>
        </w:rPr>
        <w:t xml:space="preserve"> </w:t>
      </w:r>
      <w:r>
        <w:rPr>
          <w:color w:val="231F20"/>
          <w:spacing w:val="-2"/>
          <w:w w:val="95"/>
        </w:rPr>
        <w:t>du</w:t>
      </w:r>
      <w:r>
        <w:rPr>
          <w:color w:val="231F20"/>
          <w:spacing w:val="-5"/>
          <w:w w:val="95"/>
        </w:rPr>
        <w:t xml:space="preserve"> </w:t>
      </w:r>
      <w:r>
        <w:rPr>
          <w:color w:val="231F20"/>
          <w:spacing w:val="-2"/>
          <w:w w:val="95"/>
        </w:rPr>
        <w:t>cannabis,</w:t>
      </w:r>
      <w:r>
        <w:rPr>
          <w:color w:val="231F20"/>
          <w:spacing w:val="-5"/>
          <w:w w:val="95"/>
        </w:rPr>
        <w:t xml:space="preserve"> </w:t>
      </w:r>
      <w:r>
        <w:rPr>
          <w:color w:val="231F20"/>
          <w:spacing w:val="-2"/>
          <w:w w:val="95"/>
        </w:rPr>
        <w:t>en</w:t>
      </w:r>
      <w:r>
        <w:rPr>
          <w:color w:val="231F20"/>
          <w:spacing w:val="-5"/>
          <w:w w:val="95"/>
        </w:rPr>
        <w:t xml:space="preserve"> </w:t>
      </w:r>
      <w:r>
        <w:rPr>
          <w:color w:val="231F20"/>
          <w:spacing w:val="-2"/>
          <w:w w:val="95"/>
        </w:rPr>
        <w:t>Jamaïque</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nom</w:t>
      </w:r>
      <w:r>
        <w:rPr>
          <w:color w:val="231F20"/>
          <w:spacing w:val="-5"/>
          <w:w w:val="95"/>
        </w:rPr>
        <w:t xml:space="preserve"> </w:t>
      </w:r>
      <w:r>
        <w:rPr>
          <w:color w:val="231F20"/>
          <w:spacing w:val="-2"/>
          <w:w w:val="95"/>
        </w:rPr>
        <w:t>féminin,</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vient</w:t>
      </w:r>
      <w:r>
        <w:rPr>
          <w:color w:val="231F20"/>
          <w:spacing w:val="-5"/>
          <w:w w:val="95"/>
        </w:rPr>
        <w:t xml:space="preserve"> </w:t>
      </w:r>
      <w:r>
        <w:rPr>
          <w:color w:val="231F20"/>
          <w:spacing w:val="-2"/>
          <w:w w:val="95"/>
        </w:rPr>
        <w:t xml:space="preserve">du </w:t>
      </w:r>
      <w:r>
        <w:rPr>
          <w:color w:val="231F20"/>
          <w:w w:val="90"/>
        </w:rPr>
        <w:t xml:space="preserve">sanscrit et désigne le chanvre, sans distinguer la plante (marijuana*) </w:t>
      </w:r>
      <w:r>
        <w:rPr>
          <w:color w:val="231F20"/>
        </w:rPr>
        <w:t>de</w:t>
      </w:r>
      <w:r>
        <w:rPr>
          <w:color w:val="231F20"/>
          <w:spacing w:val="-15"/>
        </w:rPr>
        <w:t xml:space="preserve"> </w:t>
      </w:r>
      <w:r>
        <w:rPr>
          <w:color w:val="231F20"/>
        </w:rPr>
        <w:t>la</w:t>
      </w:r>
      <w:r>
        <w:rPr>
          <w:color w:val="231F20"/>
          <w:spacing w:val="-15"/>
        </w:rPr>
        <w:t xml:space="preserve"> </w:t>
      </w:r>
      <w:r>
        <w:rPr>
          <w:color w:val="231F20"/>
        </w:rPr>
        <w:t>résine</w:t>
      </w:r>
      <w:r>
        <w:rPr>
          <w:color w:val="231F20"/>
          <w:spacing w:val="-15"/>
        </w:rPr>
        <w:t xml:space="preserve"> </w:t>
      </w:r>
      <w:r>
        <w:rPr>
          <w:color w:val="231F20"/>
        </w:rPr>
        <w:t>(haschisch*).</w:t>
      </w:r>
    </w:p>
    <w:p w14:paraId="311D54EB" w14:textId="77777777" w:rsidR="00B76AFF" w:rsidRDefault="00B76AFF">
      <w:pPr>
        <w:pStyle w:val="Corpsdetexte"/>
        <w:spacing w:before="11"/>
        <w:rPr>
          <w:sz w:val="17"/>
        </w:rPr>
      </w:pPr>
    </w:p>
    <w:p w14:paraId="4D4F9B47" w14:textId="2010268E" w:rsidR="00B76AFF" w:rsidRDefault="00000000">
      <w:pPr>
        <w:spacing w:before="102"/>
        <w:ind w:right="100"/>
        <w:jc w:val="right"/>
        <w:rPr>
          <w:sz w:val="24"/>
        </w:rPr>
      </w:pPr>
      <w:r>
        <w:rPr>
          <w:color w:val="323031"/>
          <w:spacing w:val="-5"/>
          <w:sz w:val="24"/>
        </w:rPr>
        <w:t>8</w:t>
      </w:r>
      <w:r w:rsidR="00532ED8">
        <w:rPr>
          <w:color w:val="323031"/>
          <w:spacing w:val="-5"/>
          <w:sz w:val="24"/>
        </w:rPr>
        <w:t>0</w:t>
      </w:r>
    </w:p>
    <w:p w14:paraId="0204DFD1" w14:textId="77777777" w:rsidR="00B76AFF" w:rsidRDefault="00B76AFF">
      <w:pPr>
        <w:jc w:val="right"/>
        <w:rPr>
          <w:sz w:val="24"/>
        </w:rPr>
        <w:sectPr w:rsidR="00B76AFF">
          <w:pgSz w:w="9350" w:h="12750"/>
          <w:pgMar w:top="920" w:right="1280" w:bottom="420" w:left="1100" w:header="0" w:footer="222" w:gutter="0"/>
          <w:cols w:space="720"/>
        </w:sectPr>
      </w:pPr>
    </w:p>
    <w:p w14:paraId="100B136B" w14:textId="77777777" w:rsidR="00B76AFF" w:rsidRDefault="00000000">
      <w:pPr>
        <w:spacing w:before="88"/>
        <w:ind w:left="284"/>
        <w:rPr>
          <w:sz w:val="20"/>
        </w:rPr>
      </w:pPr>
      <w:bookmarkStart w:id="172" w:name="Glutamate/acide_glutamique"/>
      <w:bookmarkStart w:id="173" w:name="Goudrons"/>
      <w:bookmarkStart w:id="174" w:name="_bookmark59"/>
      <w:bookmarkEnd w:id="172"/>
      <w:bookmarkEnd w:id="173"/>
      <w:bookmarkEnd w:id="17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3F4B616" w14:textId="77777777" w:rsidR="00B76AFF" w:rsidRDefault="00000000">
      <w:pPr>
        <w:pStyle w:val="Corpsdetexte"/>
        <w:spacing w:before="10"/>
        <w:rPr>
          <w:sz w:val="17"/>
        </w:rPr>
      </w:pPr>
      <w:r>
        <w:pict w14:anchorId="08B88B08">
          <v:shape id="docshape68" o:spid="_x0000_s2140" style="position:absolute;margin-left:69.2pt;margin-top:13.2pt;width:320.35pt;height:.1pt;z-index:-15690752;mso-wrap-distance-left:0;mso-wrap-distance-right:0;mso-position-horizontal-relative:page" coordorigin="1384,264" coordsize="6407,0" path="m7790,264r-6406,e" filled="f" strokecolor="#231f20" strokeweight=".25pt">
            <v:path arrowok="t"/>
            <w10:wrap type="topAndBottom" anchorx="page"/>
          </v:shape>
        </w:pict>
      </w:r>
    </w:p>
    <w:p w14:paraId="2DFA15AD" w14:textId="77777777" w:rsidR="00B76AFF" w:rsidRDefault="00B76AFF">
      <w:pPr>
        <w:pStyle w:val="Corpsdetexte"/>
        <w:spacing w:before="11"/>
        <w:rPr>
          <w:sz w:val="6"/>
        </w:rPr>
      </w:pPr>
    </w:p>
    <w:p w14:paraId="6E1E63B7" w14:textId="77777777" w:rsidR="00B76AFF" w:rsidRDefault="00000000">
      <w:pPr>
        <w:pStyle w:val="Titre3"/>
        <w:ind w:left="283"/>
        <w:jc w:val="both"/>
      </w:pPr>
      <w:r>
        <w:rPr>
          <w:color w:val="231F20"/>
          <w:w w:val="90"/>
        </w:rPr>
        <w:t>Glutamate/acide</w:t>
      </w:r>
      <w:r>
        <w:rPr>
          <w:color w:val="231F20"/>
          <w:spacing w:val="20"/>
        </w:rPr>
        <w:t xml:space="preserve"> </w:t>
      </w:r>
      <w:r>
        <w:rPr>
          <w:color w:val="231F20"/>
          <w:spacing w:val="-2"/>
        </w:rPr>
        <w:t>glutamique</w:t>
      </w:r>
    </w:p>
    <w:p w14:paraId="1EE44377" w14:textId="77777777" w:rsidR="00B76AFF" w:rsidRDefault="00000000">
      <w:pPr>
        <w:pStyle w:val="Corpsdetexte"/>
        <w:spacing w:before="99" w:line="204" w:lineRule="auto"/>
        <w:ind w:left="283" w:right="271"/>
        <w:jc w:val="both"/>
      </w:pPr>
      <w:r>
        <w:rPr>
          <w:color w:val="231F20"/>
          <w:spacing w:val="-2"/>
          <w:w w:val="95"/>
        </w:rPr>
        <w:t xml:space="preserve">Cet acide aminé dicarboxylique est un important neuromédiateur </w:t>
      </w:r>
      <w:r>
        <w:rPr>
          <w:color w:val="231F20"/>
          <w:w w:val="95"/>
        </w:rPr>
        <w:t>libéré</w:t>
      </w:r>
      <w:r>
        <w:rPr>
          <w:color w:val="231F20"/>
          <w:spacing w:val="27"/>
        </w:rPr>
        <w:t xml:space="preserve"> </w:t>
      </w:r>
      <w:r>
        <w:rPr>
          <w:color w:val="231F20"/>
          <w:w w:val="95"/>
        </w:rPr>
        <w:t>par</w:t>
      </w:r>
      <w:r>
        <w:rPr>
          <w:color w:val="231F20"/>
          <w:spacing w:val="28"/>
        </w:rPr>
        <w:t xml:space="preserve"> </w:t>
      </w:r>
      <w:r>
        <w:rPr>
          <w:color w:val="231F20"/>
          <w:w w:val="95"/>
        </w:rPr>
        <w:t>les</w:t>
      </w:r>
      <w:r>
        <w:rPr>
          <w:color w:val="231F20"/>
          <w:spacing w:val="27"/>
        </w:rPr>
        <w:t xml:space="preserve"> </w:t>
      </w:r>
      <w:r>
        <w:rPr>
          <w:color w:val="231F20"/>
          <w:w w:val="95"/>
        </w:rPr>
        <w:t>neurones</w:t>
      </w:r>
      <w:r>
        <w:rPr>
          <w:color w:val="231F20"/>
          <w:spacing w:val="28"/>
        </w:rPr>
        <w:t xml:space="preserve"> </w:t>
      </w:r>
      <w:r>
        <w:rPr>
          <w:color w:val="231F20"/>
          <w:w w:val="95"/>
        </w:rPr>
        <w:t>glutamatergiques.</w:t>
      </w:r>
      <w:r>
        <w:rPr>
          <w:color w:val="231F20"/>
          <w:spacing w:val="27"/>
        </w:rPr>
        <w:t xml:space="preserve"> </w:t>
      </w:r>
      <w:r>
        <w:rPr>
          <w:color w:val="231F20"/>
          <w:w w:val="95"/>
        </w:rPr>
        <w:t>C'est</w:t>
      </w:r>
      <w:r>
        <w:rPr>
          <w:color w:val="231F20"/>
          <w:spacing w:val="28"/>
        </w:rPr>
        <w:t xml:space="preserve"> </w:t>
      </w:r>
      <w:r>
        <w:rPr>
          <w:color w:val="231F20"/>
          <w:w w:val="95"/>
        </w:rPr>
        <w:t>un</w:t>
      </w:r>
      <w:r>
        <w:rPr>
          <w:color w:val="231F20"/>
          <w:spacing w:val="27"/>
        </w:rPr>
        <w:t xml:space="preserve"> </w:t>
      </w:r>
      <w:r>
        <w:rPr>
          <w:color w:val="231F20"/>
          <w:w w:val="95"/>
        </w:rPr>
        <w:t>acide</w:t>
      </w:r>
      <w:r>
        <w:rPr>
          <w:color w:val="231F20"/>
          <w:spacing w:val="28"/>
        </w:rPr>
        <w:t xml:space="preserve"> </w:t>
      </w:r>
      <w:r>
        <w:rPr>
          <w:color w:val="231F20"/>
          <w:spacing w:val="-2"/>
          <w:w w:val="95"/>
        </w:rPr>
        <w:t>aminé</w:t>
      </w:r>
    </w:p>
    <w:p w14:paraId="35FCF9EF" w14:textId="77777777" w:rsidR="00B76AFF" w:rsidRDefault="00000000">
      <w:pPr>
        <w:pStyle w:val="Corpsdetexte"/>
        <w:spacing w:line="204" w:lineRule="auto"/>
        <w:ind w:left="283" w:right="270"/>
        <w:jc w:val="both"/>
      </w:pPr>
      <w:r>
        <w:rPr>
          <w:color w:val="231F20"/>
          <w:w w:val="90"/>
        </w:rPr>
        <w:t>« excitateur » qui, en s'associant à des récepteurs de plusieurs types, induit</w:t>
      </w:r>
      <w:r>
        <w:rPr>
          <w:color w:val="231F20"/>
          <w:spacing w:val="-6"/>
          <w:w w:val="90"/>
        </w:rPr>
        <w:t xml:space="preserve"> </w:t>
      </w:r>
      <w:r>
        <w:rPr>
          <w:color w:val="231F20"/>
          <w:w w:val="90"/>
        </w:rPr>
        <w:t>une</w:t>
      </w:r>
      <w:r>
        <w:rPr>
          <w:color w:val="231F20"/>
          <w:spacing w:val="-6"/>
          <w:w w:val="90"/>
        </w:rPr>
        <w:t xml:space="preserve"> </w:t>
      </w:r>
      <w:r>
        <w:rPr>
          <w:color w:val="231F20"/>
          <w:w w:val="90"/>
        </w:rPr>
        <w:t>dépolarisation</w:t>
      </w:r>
      <w:r>
        <w:rPr>
          <w:color w:val="231F20"/>
          <w:spacing w:val="-6"/>
          <w:w w:val="90"/>
        </w:rPr>
        <w:t xml:space="preserve"> </w:t>
      </w:r>
      <w:r>
        <w:rPr>
          <w:color w:val="231F20"/>
          <w:w w:val="90"/>
        </w:rPr>
        <w:t>de</w:t>
      </w:r>
      <w:r>
        <w:rPr>
          <w:color w:val="231F20"/>
          <w:spacing w:val="-6"/>
          <w:w w:val="90"/>
        </w:rPr>
        <w:t xml:space="preserve"> </w:t>
      </w:r>
      <w:r>
        <w:rPr>
          <w:color w:val="231F20"/>
          <w:w w:val="90"/>
        </w:rPr>
        <w:t>la</w:t>
      </w:r>
      <w:r>
        <w:rPr>
          <w:color w:val="231F20"/>
          <w:spacing w:val="-6"/>
          <w:w w:val="90"/>
        </w:rPr>
        <w:t xml:space="preserve"> </w:t>
      </w:r>
      <w:r>
        <w:rPr>
          <w:color w:val="231F20"/>
          <w:w w:val="90"/>
        </w:rPr>
        <w:t>membrane</w:t>
      </w:r>
      <w:r>
        <w:rPr>
          <w:color w:val="231F20"/>
          <w:spacing w:val="-6"/>
          <w:w w:val="90"/>
        </w:rPr>
        <w:t xml:space="preserve"> </w:t>
      </w:r>
      <w:r>
        <w:rPr>
          <w:color w:val="231F20"/>
          <w:w w:val="90"/>
        </w:rPr>
        <w:t>des</w:t>
      </w:r>
      <w:r>
        <w:rPr>
          <w:color w:val="231F20"/>
          <w:spacing w:val="-6"/>
          <w:w w:val="90"/>
        </w:rPr>
        <w:t xml:space="preserve"> </w:t>
      </w:r>
      <w:r>
        <w:rPr>
          <w:color w:val="231F20"/>
          <w:w w:val="90"/>
        </w:rPr>
        <w:t>neurones</w:t>
      </w:r>
      <w:r>
        <w:rPr>
          <w:color w:val="231F20"/>
          <w:spacing w:val="-6"/>
          <w:w w:val="90"/>
        </w:rPr>
        <w:t xml:space="preserve"> </w:t>
      </w:r>
      <w:r>
        <w:rPr>
          <w:color w:val="231F20"/>
          <w:w w:val="90"/>
        </w:rPr>
        <w:t>qui</w:t>
      </w:r>
      <w:r>
        <w:rPr>
          <w:color w:val="231F20"/>
          <w:spacing w:val="-6"/>
          <w:w w:val="90"/>
        </w:rPr>
        <w:t xml:space="preserve"> </w:t>
      </w:r>
      <w:r>
        <w:rPr>
          <w:color w:val="231F20"/>
          <w:w w:val="90"/>
        </w:rPr>
        <w:t>les</w:t>
      </w:r>
      <w:r>
        <w:rPr>
          <w:color w:val="231F20"/>
          <w:spacing w:val="-6"/>
          <w:w w:val="90"/>
        </w:rPr>
        <w:t xml:space="preserve"> </w:t>
      </w:r>
      <w:r>
        <w:rPr>
          <w:color w:val="231F20"/>
          <w:w w:val="90"/>
        </w:rPr>
        <w:t xml:space="preserve">porte et stimule ainsi leur activité électrique. Le THC*, par ses récepteurs </w:t>
      </w:r>
      <w:r>
        <w:rPr>
          <w:color w:val="231F20"/>
          <w:w w:val="95"/>
        </w:rPr>
        <w:t>CB</w:t>
      </w:r>
      <w:r>
        <w:rPr>
          <w:color w:val="231F20"/>
          <w:w w:val="95"/>
          <w:sz w:val="15"/>
        </w:rPr>
        <w:t>1</w:t>
      </w:r>
      <w:r>
        <w:rPr>
          <w:color w:val="231F20"/>
          <w:w w:val="95"/>
        </w:rPr>
        <w:t>*,</w:t>
      </w:r>
      <w:r>
        <w:rPr>
          <w:color w:val="231F20"/>
          <w:spacing w:val="-8"/>
          <w:w w:val="95"/>
        </w:rPr>
        <w:t xml:space="preserve"> </w:t>
      </w:r>
      <w:r>
        <w:rPr>
          <w:color w:val="231F20"/>
          <w:w w:val="95"/>
        </w:rPr>
        <w:t>produit</w:t>
      </w:r>
      <w:r>
        <w:rPr>
          <w:color w:val="231F20"/>
          <w:spacing w:val="-8"/>
          <w:w w:val="95"/>
        </w:rPr>
        <w:t xml:space="preserve"> </w:t>
      </w:r>
      <w:r>
        <w:rPr>
          <w:color w:val="231F20"/>
          <w:w w:val="95"/>
        </w:rPr>
        <w:t>une</w:t>
      </w:r>
      <w:r>
        <w:rPr>
          <w:color w:val="231F20"/>
          <w:spacing w:val="-8"/>
          <w:w w:val="95"/>
        </w:rPr>
        <w:t xml:space="preserve"> </w:t>
      </w:r>
      <w:r>
        <w:rPr>
          <w:color w:val="231F20"/>
          <w:w w:val="95"/>
        </w:rPr>
        <w:t>stimulation</w:t>
      </w:r>
      <w:r>
        <w:rPr>
          <w:color w:val="231F20"/>
          <w:spacing w:val="-8"/>
          <w:w w:val="95"/>
        </w:rPr>
        <w:t xml:space="preserve"> </w:t>
      </w:r>
      <w:r>
        <w:rPr>
          <w:color w:val="231F20"/>
          <w:w w:val="95"/>
        </w:rPr>
        <w:t>de</w:t>
      </w:r>
      <w:r>
        <w:rPr>
          <w:color w:val="231F20"/>
          <w:spacing w:val="-8"/>
          <w:w w:val="95"/>
        </w:rPr>
        <w:t xml:space="preserve"> </w:t>
      </w:r>
      <w:r>
        <w:rPr>
          <w:color w:val="231F20"/>
          <w:w w:val="95"/>
        </w:rPr>
        <w:t>neurones</w:t>
      </w:r>
      <w:r>
        <w:rPr>
          <w:color w:val="231F20"/>
          <w:spacing w:val="-8"/>
          <w:w w:val="95"/>
        </w:rPr>
        <w:t xml:space="preserve"> </w:t>
      </w:r>
      <w:r>
        <w:rPr>
          <w:color w:val="231F20"/>
          <w:w w:val="95"/>
        </w:rPr>
        <w:t>glutamatergiques</w:t>
      </w:r>
      <w:r>
        <w:rPr>
          <w:color w:val="231F20"/>
          <w:spacing w:val="-8"/>
          <w:w w:val="95"/>
        </w:rPr>
        <w:t xml:space="preserve"> </w:t>
      </w:r>
      <w:r>
        <w:rPr>
          <w:color w:val="231F20"/>
          <w:w w:val="95"/>
        </w:rPr>
        <w:t xml:space="preserve">qui, </w:t>
      </w:r>
      <w:r>
        <w:rPr>
          <w:color w:val="231F20"/>
        </w:rPr>
        <w:t xml:space="preserve">agissant à leur tour sur les neurones dopaminergiques méso- </w:t>
      </w:r>
      <w:r>
        <w:rPr>
          <w:color w:val="231F20"/>
          <w:w w:val="90"/>
        </w:rPr>
        <w:t xml:space="preserve">accumbiques*, libèrent dans le noyau accumbens* de la dopamine*. </w:t>
      </w:r>
      <w:r>
        <w:rPr>
          <w:color w:val="231F20"/>
          <w:spacing w:val="-2"/>
        </w:rPr>
        <w:t>Ce</w:t>
      </w:r>
      <w:r>
        <w:rPr>
          <w:color w:val="231F20"/>
          <w:spacing w:val="-8"/>
        </w:rPr>
        <w:t xml:space="preserve"> </w:t>
      </w:r>
      <w:r>
        <w:rPr>
          <w:color w:val="231F20"/>
          <w:spacing w:val="-2"/>
        </w:rPr>
        <w:t>dernier</w:t>
      </w:r>
      <w:r>
        <w:rPr>
          <w:color w:val="231F20"/>
          <w:spacing w:val="-8"/>
        </w:rPr>
        <w:t xml:space="preserve"> </w:t>
      </w:r>
      <w:r>
        <w:rPr>
          <w:color w:val="231F20"/>
          <w:spacing w:val="-2"/>
        </w:rPr>
        <w:t>médiateur</w:t>
      </w:r>
      <w:r>
        <w:rPr>
          <w:color w:val="231F20"/>
          <w:spacing w:val="-8"/>
        </w:rPr>
        <w:t xml:space="preserve"> </w:t>
      </w:r>
      <w:r>
        <w:rPr>
          <w:color w:val="231F20"/>
          <w:spacing w:val="-2"/>
        </w:rPr>
        <w:t>faisant</w:t>
      </w:r>
      <w:r>
        <w:rPr>
          <w:color w:val="231F20"/>
          <w:spacing w:val="-8"/>
        </w:rPr>
        <w:t xml:space="preserve"> </w:t>
      </w:r>
      <w:r>
        <w:rPr>
          <w:color w:val="231F20"/>
          <w:spacing w:val="-2"/>
        </w:rPr>
        <w:t>éprouver</w:t>
      </w:r>
      <w:r>
        <w:rPr>
          <w:color w:val="231F20"/>
          <w:spacing w:val="-8"/>
        </w:rPr>
        <w:t xml:space="preserve"> </w:t>
      </w:r>
      <w:r>
        <w:rPr>
          <w:color w:val="231F20"/>
          <w:spacing w:val="-2"/>
        </w:rPr>
        <w:t>une</w:t>
      </w:r>
      <w:r>
        <w:rPr>
          <w:color w:val="231F20"/>
          <w:spacing w:val="-8"/>
        </w:rPr>
        <w:t xml:space="preserve"> </w:t>
      </w:r>
      <w:r>
        <w:rPr>
          <w:color w:val="231F20"/>
          <w:spacing w:val="-2"/>
        </w:rPr>
        <w:t>sensation</w:t>
      </w:r>
      <w:r>
        <w:rPr>
          <w:color w:val="231F20"/>
          <w:spacing w:val="-8"/>
        </w:rPr>
        <w:t xml:space="preserve"> </w:t>
      </w:r>
      <w:r>
        <w:rPr>
          <w:color w:val="231F20"/>
          <w:spacing w:val="-2"/>
        </w:rPr>
        <w:t>de</w:t>
      </w:r>
      <w:r>
        <w:rPr>
          <w:color w:val="231F20"/>
          <w:spacing w:val="-8"/>
        </w:rPr>
        <w:t xml:space="preserve"> </w:t>
      </w:r>
      <w:r>
        <w:rPr>
          <w:color w:val="231F20"/>
          <w:spacing w:val="-2"/>
        </w:rPr>
        <w:t xml:space="preserve">plaisir, </w:t>
      </w:r>
      <w:r>
        <w:rPr>
          <w:color w:val="231F20"/>
          <w:w w:val="90"/>
        </w:rPr>
        <w:t xml:space="preserve">l'individu qui l'a répétitivement éprouvée ne veut plus/ne peut plus </w:t>
      </w:r>
      <w:r>
        <w:rPr>
          <w:color w:val="231F20"/>
          <w:w w:val="95"/>
        </w:rPr>
        <w:t>se</w:t>
      </w:r>
      <w:r>
        <w:rPr>
          <w:color w:val="231F20"/>
          <w:spacing w:val="-12"/>
          <w:w w:val="95"/>
        </w:rPr>
        <w:t xml:space="preserve"> </w:t>
      </w:r>
      <w:r>
        <w:rPr>
          <w:color w:val="231F20"/>
          <w:w w:val="95"/>
        </w:rPr>
        <w:t>passer</w:t>
      </w:r>
      <w:r>
        <w:rPr>
          <w:color w:val="231F20"/>
          <w:spacing w:val="-12"/>
          <w:w w:val="95"/>
        </w:rPr>
        <w:t xml:space="preserve"> </w:t>
      </w:r>
      <w:r>
        <w:rPr>
          <w:color w:val="231F20"/>
          <w:w w:val="95"/>
        </w:rPr>
        <w:t>de</w:t>
      </w:r>
      <w:r>
        <w:rPr>
          <w:color w:val="231F20"/>
          <w:spacing w:val="-12"/>
          <w:w w:val="95"/>
        </w:rPr>
        <w:t xml:space="preserve"> </w:t>
      </w:r>
      <w:r>
        <w:rPr>
          <w:color w:val="231F20"/>
          <w:w w:val="95"/>
        </w:rPr>
        <w:t>cette</w:t>
      </w:r>
      <w:r>
        <w:rPr>
          <w:color w:val="231F20"/>
          <w:spacing w:val="-12"/>
          <w:w w:val="95"/>
        </w:rPr>
        <w:t xml:space="preserve"> </w:t>
      </w:r>
      <w:r>
        <w:rPr>
          <w:color w:val="231F20"/>
          <w:w w:val="95"/>
        </w:rPr>
        <w:t>sensation.</w:t>
      </w:r>
      <w:r>
        <w:rPr>
          <w:color w:val="231F20"/>
          <w:spacing w:val="-12"/>
          <w:w w:val="95"/>
        </w:rPr>
        <w:t xml:space="preserve"> </w:t>
      </w:r>
      <w:r>
        <w:rPr>
          <w:color w:val="231F20"/>
          <w:w w:val="95"/>
        </w:rPr>
        <w:t>La</w:t>
      </w:r>
      <w:r>
        <w:rPr>
          <w:color w:val="231F20"/>
          <w:spacing w:val="-11"/>
          <w:w w:val="95"/>
        </w:rPr>
        <w:t xml:space="preserve"> </w:t>
      </w:r>
      <w:r>
        <w:rPr>
          <w:color w:val="231F20"/>
          <w:w w:val="95"/>
        </w:rPr>
        <w:t>dopamine</w:t>
      </w:r>
      <w:r>
        <w:rPr>
          <w:color w:val="231F20"/>
          <w:spacing w:val="-12"/>
          <w:w w:val="95"/>
        </w:rPr>
        <w:t xml:space="preserve"> </w:t>
      </w:r>
      <w:r>
        <w:rPr>
          <w:color w:val="231F20"/>
          <w:w w:val="95"/>
        </w:rPr>
        <w:t>est</w:t>
      </w:r>
      <w:r>
        <w:rPr>
          <w:color w:val="231F20"/>
          <w:spacing w:val="-12"/>
          <w:w w:val="95"/>
        </w:rPr>
        <w:t xml:space="preserve"> </w:t>
      </w:r>
      <w:r>
        <w:rPr>
          <w:color w:val="231F20"/>
          <w:w w:val="95"/>
        </w:rPr>
        <w:t>donc</w:t>
      </w:r>
      <w:r>
        <w:rPr>
          <w:color w:val="231F20"/>
          <w:spacing w:val="-12"/>
          <w:w w:val="95"/>
        </w:rPr>
        <w:t xml:space="preserve"> </w:t>
      </w:r>
      <w:r>
        <w:rPr>
          <w:color w:val="231F20"/>
          <w:w w:val="95"/>
        </w:rPr>
        <w:t>le</w:t>
      </w:r>
      <w:r>
        <w:rPr>
          <w:color w:val="231F20"/>
          <w:spacing w:val="-12"/>
          <w:w w:val="95"/>
        </w:rPr>
        <w:t xml:space="preserve"> </w:t>
      </w:r>
      <w:r>
        <w:rPr>
          <w:color w:val="231F20"/>
          <w:w w:val="95"/>
        </w:rPr>
        <w:t>substrat</w:t>
      </w:r>
      <w:r>
        <w:rPr>
          <w:color w:val="231F20"/>
          <w:spacing w:val="-11"/>
          <w:w w:val="95"/>
        </w:rPr>
        <w:t xml:space="preserve"> </w:t>
      </w:r>
      <w:r>
        <w:rPr>
          <w:color w:val="231F20"/>
          <w:w w:val="95"/>
        </w:rPr>
        <w:t>de</w:t>
      </w:r>
      <w:r>
        <w:rPr>
          <w:color w:val="231F20"/>
          <w:spacing w:val="-12"/>
          <w:w w:val="95"/>
        </w:rPr>
        <w:t xml:space="preserve"> </w:t>
      </w:r>
      <w:r>
        <w:rPr>
          <w:color w:val="231F20"/>
          <w:w w:val="95"/>
        </w:rPr>
        <w:t>la dépendance psychique à cette drogue.</w:t>
      </w:r>
    </w:p>
    <w:p w14:paraId="450D0729" w14:textId="77777777" w:rsidR="00B76AFF" w:rsidRDefault="00000000">
      <w:pPr>
        <w:pStyle w:val="Corpsdetexte"/>
        <w:spacing w:before="8"/>
        <w:rPr>
          <w:sz w:val="9"/>
        </w:rPr>
      </w:pPr>
      <w:r>
        <w:pict w14:anchorId="2ABA5A72">
          <v:group id="docshapegroup69" o:spid="_x0000_s2137" style="position:absolute;margin-left:71.45pt;margin-top:7.7pt;width:109.25pt;height:71.05pt;z-index:-15690240;mso-wrap-distance-left:0;mso-wrap-distance-right:0;mso-position-horizontal-relative:page" coordorigin="1429,154" coordsize="2185,1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70" o:spid="_x0000_s2139" type="#_x0000_t75" style="position:absolute;left:1428;top:153;width:1936;height:1276">
              <v:imagedata r:id="rId18" o:title=""/>
            </v:shape>
            <v:rect id="docshape71" o:spid="_x0000_s2138" style="position:absolute;left:3084;top:1186;width:530;height:388" stroked="f"/>
            <w10:wrap type="topAndBottom" anchorx="page"/>
          </v:group>
        </w:pict>
      </w:r>
    </w:p>
    <w:p w14:paraId="1FD898B9" w14:textId="77777777" w:rsidR="00B76AFF" w:rsidRDefault="00B76AFF">
      <w:pPr>
        <w:pStyle w:val="Corpsdetexte"/>
        <w:spacing w:before="4"/>
        <w:rPr>
          <w:sz w:val="10"/>
        </w:rPr>
      </w:pPr>
    </w:p>
    <w:p w14:paraId="5367A91A" w14:textId="77777777" w:rsidR="00B76AFF" w:rsidRDefault="00000000">
      <w:pPr>
        <w:pStyle w:val="Titre3"/>
        <w:ind w:left="283"/>
      </w:pPr>
      <w:r>
        <w:rPr>
          <w:color w:val="231F20"/>
          <w:spacing w:val="-2"/>
        </w:rPr>
        <w:t>Goudrons</w:t>
      </w:r>
    </w:p>
    <w:p w14:paraId="4ACF379E" w14:textId="77777777" w:rsidR="00B76AFF" w:rsidRDefault="00000000">
      <w:pPr>
        <w:pStyle w:val="Corpsdetexte"/>
        <w:spacing w:before="98" w:line="204" w:lineRule="auto"/>
        <w:ind w:left="283" w:right="271"/>
        <w:jc w:val="both"/>
      </w:pPr>
      <w:r>
        <w:rPr>
          <w:color w:val="231F20"/>
        </w:rPr>
        <w:t>La</w:t>
      </w:r>
      <w:r>
        <w:rPr>
          <w:color w:val="231F20"/>
          <w:spacing w:val="-14"/>
        </w:rPr>
        <w:t xml:space="preserve"> </w:t>
      </w:r>
      <w:r>
        <w:rPr>
          <w:color w:val="231F20"/>
        </w:rPr>
        <w:t>combustion</w:t>
      </w:r>
      <w:r>
        <w:rPr>
          <w:color w:val="231F20"/>
          <w:spacing w:val="-14"/>
        </w:rPr>
        <w:t xml:space="preserve"> </w:t>
      </w:r>
      <w:r>
        <w:rPr>
          <w:color w:val="231F20"/>
        </w:rPr>
        <w:t>incomplète</w:t>
      </w:r>
      <w:r>
        <w:rPr>
          <w:color w:val="231F20"/>
          <w:spacing w:val="-14"/>
        </w:rPr>
        <w:t xml:space="preserve"> </w:t>
      </w:r>
      <w:r>
        <w:rPr>
          <w:color w:val="231F20"/>
        </w:rPr>
        <w:t>du</w:t>
      </w:r>
      <w:r>
        <w:rPr>
          <w:color w:val="231F20"/>
          <w:spacing w:val="-14"/>
        </w:rPr>
        <w:t xml:space="preserve"> </w:t>
      </w:r>
      <w:r>
        <w:rPr>
          <w:color w:val="231F20"/>
        </w:rPr>
        <w:t>tabac,</w:t>
      </w:r>
      <w:r>
        <w:rPr>
          <w:color w:val="231F20"/>
          <w:spacing w:val="-14"/>
        </w:rPr>
        <w:t xml:space="preserve"> </w:t>
      </w:r>
      <w:r>
        <w:rPr>
          <w:color w:val="231F20"/>
        </w:rPr>
        <w:t>du</w:t>
      </w:r>
      <w:r>
        <w:rPr>
          <w:color w:val="231F20"/>
          <w:spacing w:val="-14"/>
        </w:rPr>
        <w:t xml:space="preserve"> </w:t>
      </w:r>
      <w:r>
        <w:rPr>
          <w:color w:val="231F20"/>
        </w:rPr>
        <w:t>cannabis,</w:t>
      </w:r>
      <w:r>
        <w:rPr>
          <w:color w:val="231F20"/>
          <w:spacing w:val="-14"/>
        </w:rPr>
        <w:t xml:space="preserve"> </w:t>
      </w:r>
      <w:r>
        <w:rPr>
          <w:color w:val="231F20"/>
        </w:rPr>
        <w:t>tout</w:t>
      </w:r>
      <w:r>
        <w:rPr>
          <w:color w:val="231F20"/>
          <w:spacing w:val="-14"/>
        </w:rPr>
        <w:t xml:space="preserve"> </w:t>
      </w:r>
      <w:r>
        <w:rPr>
          <w:color w:val="231F20"/>
        </w:rPr>
        <w:t xml:space="preserve">comme </w:t>
      </w:r>
      <w:r>
        <w:rPr>
          <w:color w:val="231F20"/>
          <w:w w:val="95"/>
        </w:rPr>
        <w:t xml:space="preserve">d'autres éléments végétaux, donne naissance à des goudrons, qui </w:t>
      </w:r>
      <w:r>
        <w:rPr>
          <w:color w:val="231F20"/>
          <w:spacing w:val="-2"/>
          <w:w w:val="95"/>
        </w:rPr>
        <w:t>comportent</w:t>
      </w:r>
      <w:r>
        <w:rPr>
          <w:color w:val="231F20"/>
          <w:spacing w:val="-8"/>
          <w:w w:val="95"/>
        </w:rPr>
        <w:t xml:space="preserve"> </w:t>
      </w:r>
      <w:r>
        <w:rPr>
          <w:color w:val="231F20"/>
          <w:spacing w:val="-2"/>
          <w:w w:val="95"/>
        </w:rPr>
        <w:t>des</w:t>
      </w:r>
      <w:r>
        <w:rPr>
          <w:color w:val="231F20"/>
          <w:spacing w:val="-8"/>
          <w:w w:val="95"/>
        </w:rPr>
        <w:t xml:space="preserve"> </w:t>
      </w:r>
      <w:r>
        <w:rPr>
          <w:color w:val="231F20"/>
          <w:spacing w:val="-2"/>
          <w:w w:val="95"/>
        </w:rPr>
        <w:t>substances</w:t>
      </w:r>
      <w:r>
        <w:rPr>
          <w:color w:val="231F20"/>
          <w:spacing w:val="-8"/>
          <w:w w:val="95"/>
        </w:rPr>
        <w:t xml:space="preserve"> </w:t>
      </w:r>
      <w:r>
        <w:rPr>
          <w:color w:val="231F20"/>
          <w:spacing w:val="-2"/>
          <w:w w:val="95"/>
        </w:rPr>
        <w:t>polycycliques,</w:t>
      </w:r>
      <w:r>
        <w:rPr>
          <w:color w:val="231F20"/>
          <w:spacing w:val="-8"/>
          <w:w w:val="95"/>
        </w:rPr>
        <w:t xml:space="preserve"> </w:t>
      </w:r>
      <w:r>
        <w:rPr>
          <w:color w:val="231F20"/>
          <w:spacing w:val="-2"/>
          <w:w w:val="95"/>
        </w:rPr>
        <w:t>dont</w:t>
      </w:r>
      <w:r>
        <w:rPr>
          <w:color w:val="231F20"/>
          <w:spacing w:val="-8"/>
          <w:w w:val="95"/>
        </w:rPr>
        <w:t xml:space="preserve"> </w:t>
      </w:r>
      <w:r>
        <w:rPr>
          <w:color w:val="231F20"/>
          <w:spacing w:val="-2"/>
          <w:w w:val="95"/>
        </w:rPr>
        <w:t>un</w:t>
      </w:r>
      <w:r>
        <w:rPr>
          <w:color w:val="231F20"/>
          <w:spacing w:val="-8"/>
          <w:w w:val="95"/>
        </w:rPr>
        <w:t xml:space="preserve"> </w:t>
      </w:r>
      <w:r>
        <w:rPr>
          <w:color w:val="231F20"/>
          <w:spacing w:val="-2"/>
          <w:w w:val="95"/>
        </w:rPr>
        <w:t>certain</w:t>
      </w:r>
      <w:r>
        <w:rPr>
          <w:color w:val="231F20"/>
          <w:spacing w:val="-8"/>
          <w:w w:val="95"/>
        </w:rPr>
        <w:t xml:space="preserve"> </w:t>
      </w:r>
      <w:r>
        <w:rPr>
          <w:color w:val="231F20"/>
          <w:spacing w:val="-2"/>
          <w:w w:val="95"/>
        </w:rPr>
        <w:t xml:space="preserve">nombre </w:t>
      </w:r>
      <w:r>
        <w:rPr>
          <w:color w:val="231F20"/>
          <w:w w:val="90"/>
        </w:rPr>
        <w:t xml:space="preserve">d'entre elles sont cancérigènes (benzanthracène, dibenzanthracène, </w:t>
      </w:r>
      <w:r>
        <w:rPr>
          <w:color w:val="231F20"/>
        </w:rPr>
        <w:t xml:space="preserve">dérivés naphtaléniques, benzopyrène…). L'ajout de résine de </w:t>
      </w:r>
      <w:r>
        <w:rPr>
          <w:color w:val="231F20"/>
          <w:w w:val="90"/>
        </w:rPr>
        <w:t>cannabis</w:t>
      </w:r>
      <w:r>
        <w:rPr>
          <w:color w:val="231F20"/>
          <w:spacing w:val="-5"/>
          <w:w w:val="90"/>
        </w:rPr>
        <w:t xml:space="preserve"> </w:t>
      </w:r>
      <w:r>
        <w:rPr>
          <w:color w:val="231F20"/>
          <w:w w:val="90"/>
        </w:rPr>
        <w:t>(haschisch*/shit*)</w:t>
      </w:r>
      <w:r>
        <w:rPr>
          <w:color w:val="231F20"/>
          <w:spacing w:val="-5"/>
          <w:w w:val="90"/>
        </w:rPr>
        <w:t xml:space="preserve"> </w:t>
      </w:r>
      <w:r>
        <w:rPr>
          <w:color w:val="231F20"/>
          <w:w w:val="90"/>
        </w:rPr>
        <w:t>au</w:t>
      </w:r>
      <w:r>
        <w:rPr>
          <w:color w:val="231F20"/>
          <w:spacing w:val="-5"/>
          <w:w w:val="90"/>
        </w:rPr>
        <w:t xml:space="preserve"> </w:t>
      </w:r>
      <w:r>
        <w:rPr>
          <w:color w:val="231F20"/>
          <w:w w:val="90"/>
        </w:rPr>
        <w:t>tabac</w:t>
      </w:r>
      <w:r>
        <w:rPr>
          <w:color w:val="231F20"/>
          <w:spacing w:val="-5"/>
          <w:w w:val="90"/>
        </w:rPr>
        <w:t xml:space="preserve"> </w:t>
      </w:r>
      <w:r>
        <w:rPr>
          <w:color w:val="231F20"/>
          <w:w w:val="90"/>
        </w:rPr>
        <w:t>accroît</w:t>
      </w:r>
      <w:r>
        <w:rPr>
          <w:color w:val="231F20"/>
          <w:spacing w:val="-5"/>
          <w:w w:val="90"/>
        </w:rPr>
        <w:t xml:space="preserve"> </w:t>
      </w:r>
      <w:r>
        <w:rPr>
          <w:color w:val="231F20"/>
          <w:w w:val="90"/>
        </w:rPr>
        <w:t>de</w:t>
      </w:r>
      <w:r>
        <w:rPr>
          <w:color w:val="231F20"/>
          <w:spacing w:val="-5"/>
          <w:w w:val="90"/>
        </w:rPr>
        <w:t xml:space="preserve"> </w:t>
      </w:r>
      <w:r>
        <w:rPr>
          <w:color w:val="231F20"/>
          <w:w w:val="90"/>
        </w:rPr>
        <w:t>200°C</w:t>
      </w:r>
      <w:r>
        <w:rPr>
          <w:color w:val="231F20"/>
          <w:spacing w:val="-5"/>
          <w:w w:val="90"/>
        </w:rPr>
        <w:t xml:space="preserve"> </w:t>
      </w:r>
      <w:r>
        <w:rPr>
          <w:color w:val="231F20"/>
          <w:w w:val="90"/>
        </w:rPr>
        <w:t>la</w:t>
      </w:r>
      <w:r>
        <w:rPr>
          <w:color w:val="231F20"/>
          <w:spacing w:val="-5"/>
          <w:w w:val="90"/>
        </w:rPr>
        <w:t xml:space="preserve"> </w:t>
      </w:r>
      <w:r>
        <w:rPr>
          <w:color w:val="231F20"/>
          <w:w w:val="90"/>
        </w:rPr>
        <w:t xml:space="preserve">température </w:t>
      </w:r>
      <w:r>
        <w:rPr>
          <w:color w:val="231F20"/>
        </w:rPr>
        <w:t xml:space="preserve">de combustion de ce dernier, poussant plus loin sa pyrolyse </w:t>
      </w:r>
      <w:r>
        <w:rPr>
          <w:color w:val="231F20"/>
          <w:w w:val="95"/>
        </w:rPr>
        <w:t>(décomposition</w:t>
      </w:r>
      <w:r>
        <w:rPr>
          <w:color w:val="231F20"/>
          <w:spacing w:val="-12"/>
          <w:w w:val="95"/>
        </w:rPr>
        <w:t xml:space="preserve"> </w:t>
      </w:r>
      <w:r>
        <w:rPr>
          <w:color w:val="231F20"/>
          <w:w w:val="95"/>
        </w:rPr>
        <w:t>thermique</w:t>
      </w:r>
      <w:r>
        <w:rPr>
          <w:color w:val="231F20"/>
          <w:spacing w:val="-12"/>
          <w:w w:val="95"/>
        </w:rPr>
        <w:t xml:space="preserve"> </w:t>
      </w:r>
      <w:r>
        <w:rPr>
          <w:color w:val="231F20"/>
          <w:w w:val="95"/>
        </w:rPr>
        <w:t>sans</w:t>
      </w:r>
      <w:r>
        <w:rPr>
          <w:color w:val="231F20"/>
          <w:spacing w:val="-12"/>
          <w:w w:val="95"/>
        </w:rPr>
        <w:t xml:space="preserve"> </w:t>
      </w:r>
      <w:r>
        <w:rPr>
          <w:color w:val="231F20"/>
          <w:w w:val="95"/>
        </w:rPr>
        <w:t>flamme),</w:t>
      </w:r>
      <w:r>
        <w:rPr>
          <w:color w:val="231F20"/>
          <w:spacing w:val="-12"/>
          <w:w w:val="95"/>
        </w:rPr>
        <w:t xml:space="preserve"> </w:t>
      </w:r>
      <w:r>
        <w:rPr>
          <w:color w:val="231F20"/>
          <w:w w:val="95"/>
        </w:rPr>
        <w:t>ce</w:t>
      </w:r>
      <w:r>
        <w:rPr>
          <w:color w:val="231F20"/>
          <w:spacing w:val="-11"/>
          <w:w w:val="95"/>
        </w:rPr>
        <w:t xml:space="preserve"> </w:t>
      </w:r>
      <w:r>
        <w:rPr>
          <w:color w:val="231F20"/>
          <w:w w:val="95"/>
        </w:rPr>
        <w:t>qui</w:t>
      </w:r>
      <w:r>
        <w:rPr>
          <w:color w:val="231F20"/>
          <w:spacing w:val="-12"/>
          <w:w w:val="95"/>
        </w:rPr>
        <w:t xml:space="preserve"> </w:t>
      </w:r>
      <w:r>
        <w:rPr>
          <w:color w:val="231F20"/>
          <w:w w:val="95"/>
        </w:rPr>
        <w:t>multiplie</w:t>
      </w:r>
      <w:r>
        <w:rPr>
          <w:color w:val="231F20"/>
          <w:spacing w:val="-12"/>
          <w:w w:val="95"/>
        </w:rPr>
        <w:t xml:space="preserve"> </w:t>
      </w:r>
      <w:r>
        <w:rPr>
          <w:color w:val="231F20"/>
          <w:w w:val="95"/>
        </w:rPr>
        <w:t>par</w:t>
      </w:r>
      <w:r>
        <w:rPr>
          <w:color w:val="231F20"/>
          <w:spacing w:val="-12"/>
          <w:w w:val="95"/>
        </w:rPr>
        <w:t xml:space="preserve"> </w:t>
      </w:r>
      <w:r>
        <w:rPr>
          <w:color w:val="231F20"/>
          <w:w w:val="95"/>
        </w:rPr>
        <w:t>7</w:t>
      </w:r>
      <w:r>
        <w:rPr>
          <w:color w:val="231F20"/>
          <w:spacing w:val="-12"/>
          <w:w w:val="95"/>
        </w:rPr>
        <w:t xml:space="preserve"> </w:t>
      </w:r>
      <w:r>
        <w:rPr>
          <w:color w:val="231F20"/>
          <w:w w:val="95"/>
        </w:rPr>
        <w:t xml:space="preserve">la </w:t>
      </w:r>
      <w:r>
        <w:rPr>
          <w:color w:val="231F20"/>
          <w:w w:val="90"/>
        </w:rPr>
        <w:t>quantité</w:t>
      </w:r>
      <w:r>
        <w:rPr>
          <w:color w:val="231F20"/>
          <w:spacing w:val="-2"/>
          <w:w w:val="90"/>
        </w:rPr>
        <w:t xml:space="preserve"> </w:t>
      </w:r>
      <w:r>
        <w:rPr>
          <w:color w:val="231F20"/>
          <w:w w:val="90"/>
        </w:rPr>
        <w:t>des</w:t>
      </w:r>
      <w:r>
        <w:rPr>
          <w:color w:val="231F20"/>
          <w:spacing w:val="-2"/>
          <w:w w:val="90"/>
        </w:rPr>
        <w:t xml:space="preserve"> </w:t>
      </w:r>
      <w:r>
        <w:rPr>
          <w:color w:val="231F20"/>
          <w:w w:val="90"/>
        </w:rPr>
        <w:t>goudrons</w:t>
      </w:r>
      <w:r>
        <w:rPr>
          <w:color w:val="231F20"/>
          <w:spacing w:val="-2"/>
          <w:w w:val="90"/>
        </w:rPr>
        <w:t xml:space="preserve"> </w:t>
      </w:r>
      <w:r>
        <w:rPr>
          <w:color w:val="231F20"/>
          <w:w w:val="90"/>
        </w:rPr>
        <w:t>formés</w:t>
      </w:r>
      <w:r>
        <w:rPr>
          <w:color w:val="231F20"/>
          <w:spacing w:val="-2"/>
          <w:w w:val="90"/>
        </w:rPr>
        <w:t xml:space="preserve"> </w:t>
      </w:r>
      <w:r>
        <w:rPr>
          <w:color w:val="231F20"/>
          <w:w w:val="90"/>
        </w:rPr>
        <w:t>et,</w:t>
      </w:r>
      <w:r>
        <w:rPr>
          <w:color w:val="231F20"/>
          <w:spacing w:val="-2"/>
          <w:w w:val="90"/>
        </w:rPr>
        <w:t xml:space="preserve"> </w:t>
      </w:r>
      <w:r>
        <w:rPr>
          <w:color w:val="231F20"/>
          <w:w w:val="90"/>
        </w:rPr>
        <w:t>partant,</w:t>
      </w:r>
      <w:r>
        <w:rPr>
          <w:color w:val="231F20"/>
          <w:spacing w:val="-2"/>
          <w:w w:val="90"/>
        </w:rPr>
        <w:t xml:space="preserve"> </w:t>
      </w:r>
      <w:r>
        <w:rPr>
          <w:color w:val="231F20"/>
          <w:w w:val="90"/>
        </w:rPr>
        <w:t>la</w:t>
      </w:r>
      <w:r>
        <w:rPr>
          <w:color w:val="231F20"/>
          <w:spacing w:val="-2"/>
          <w:w w:val="90"/>
        </w:rPr>
        <w:t xml:space="preserve"> </w:t>
      </w:r>
      <w:r>
        <w:rPr>
          <w:color w:val="231F20"/>
          <w:w w:val="90"/>
        </w:rPr>
        <w:t>cancérogénicité.</w:t>
      </w:r>
      <w:r>
        <w:rPr>
          <w:color w:val="231F20"/>
          <w:spacing w:val="-2"/>
          <w:w w:val="90"/>
        </w:rPr>
        <w:t xml:space="preserve"> </w:t>
      </w:r>
      <w:r>
        <w:rPr>
          <w:color w:val="231F20"/>
          <w:w w:val="90"/>
        </w:rPr>
        <w:t>Il</w:t>
      </w:r>
      <w:r>
        <w:rPr>
          <w:color w:val="231F20"/>
          <w:spacing w:val="-2"/>
          <w:w w:val="90"/>
        </w:rPr>
        <w:t xml:space="preserve"> </w:t>
      </w:r>
      <w:r>
        <w:rPr>
          <w:color w:val="231F20"/>
          <w:w w:val="90"/>
        </w:rPr>
        <w:t>en</w:t>
      </w:r>
      <w:r>
        <w:rPr>
          <w:color w:val="231F20"/>
          <w:spacing w:val="-2"/>
          <w:w w:val="90"/>
        </w:rPr>
        <w:t xml:space="preserve"> </w:t>
      </w:r>
      <w:r>
        <w:rPr>
          <w:color w:val="231F20"/>
          <w:w w:val="90"/>
        </w:rPr>
        <w:t xml:space="preserve">va </w:t>
      </w:r>
      <w:r>
        <w:rPr>
          <w:color w:val="231F20"/>
          <w:w w:val="95"/>
        </w:rPr>
        <w:t>de</w:t>
      </w:r>
      <w:r>
        <w:rPr>
          <w:color w:val="231F20"/>
          <w:spacing w:val="-10"/>
          <w:w w:val="95"/>
        </w:rPr>
        <w:t xml:space="preserve"> </w:t>
      </w:r>
      <w:r>
        <w:rPr>
          <w:color w:val="231F20"/>
          <w:w w:val="95"/>
        </w:rPr>
        <w:t>même</w:t>
      </w:r>
      <w:r>
        <w:rPr>
          <w:color w:val="231F20"/>
          <w:spacing w:val="-10"/>
          <w:w w:val="95"/>
        </w:rPr>
        <w:t xml:space="preserve"> </w:t>
      </w:r>
      <w:r>
        <w:rPr>
          <w:color w:val="231F20"/>
          <w:w w:val="95"/>
        </w:rPr>
        <w:t>avec</w:t>
      </w:r>
      <w:r>
        <w:rPr>
          <w:color w:val="231F20"/>
          <w:spacing w:val="-10"/>
          <w:w w:val="95"/>
        </w:rPr>
        <w:t xml:space="preserve"> </w:t>
      </w:r>
      <w:r>
        <w:rPr>
          <w:color w:val="231F20"/>
          <w:w w:val="95"/>
        </w:rPr>
        <w:t>la</w:t>
      </w:r>
      <w:r>
        <w:rPr>
          <w:color w:val="231F20"/>
          <w:spacing w:val="-10"/>
          <w:w w:val="95"/>
        </w:rPr>
        <w:t xml:space="preserve"> </w:t>
      </w:r>
      <w:r>
        <w:rPr>
          <w:color w:val="231F20"/>
          <w:w w:val="95"/>
        </w:rPr>
        <w:t>marijuana*/la</w:t>
      </w:r>
      <w:r>
        <w:rPr>
          <w:color w:val="231F20"/>
          <w:spacing w:val="-10"/>
          <w:w w:val="95"/>
        </w:rPr>
        <w:t xml:space="preserve"> </w:t>
      </w:r>
      <w:r>
        <w:rPr>
          <w:color w:val="231F20"/>
          <w:w w:val="95"/>
        </w:rPr>
        <w:t>plante</w:t>
      </w:r>
      <w:r>
        <w:rPr>
          <w:color w:val="231F20"/>
          <w:spacing w:val="-10"/>
          <w:w w:val="95"/>
        </w:rPr>
        <w:t xml:space="preserve"> </w:t>
      </w:r>
      <w:r>
        <w:rPr>
          <w:color w:val="231F20"/>
          <w:w w:val="95"/>
        </w:rPr>
        <w:t>cannabis,</w:t>
      </w:r>
      <w:r>
        <w:rPr>
          <w:color w:val="231F20"/>
          <w:spacing w:val="-10"/>
          <w:w w:val="95"/>
        </w:rPr>
        <w:t xml:space="preserve"> </w:t>
      </w:r>
      <w:r>
        <w:rPr>
          <w:color w:val="231F20"/>
          <w:w w:val="95"/>
        </w:rPr>
        <w:t>qui</w:t>
      </w:r>
      <w:r>
        <w:rPr>
          <w:color w:val="231F20"/>
          <w:spacing w:val="-10"/>
          <w:w w:val="95"/>
        </w:rPr>
        <w:t xml:space="preserve"> </w:t>
      </w:r>
      <w:r>
        <w:rPr>
          <w:color w:val="231F20"/>
          <w:w w:val="95"/>
        </w:rPr>
        <w:t>produit</w:t>
      </w:r>
      <w:r>
        <w:rPr>
          <w:color w:val="231F20"/>
          <w:spacing w:val="-10"/>
          <w:w w:val="95"/>
        </w:rPr>
        <w:t xml:space="preserve"> </w:t>
      </w:r>
      <w:r>
        <w:rPr>
          <w:color w:val="231F20"/>
          <w:w w:val="95"/>
        </w:rPr>
        <w:t>7</w:t>
      </w:r>
      <w:r>
        <w:rPr>
          <w:color w:val="231F20"/>
          <w:spacing w:val="-10"/>
          <w:w w:val="95"/>
        </w:rPr>
        <w:t xml:space="preserve"> </w:t>
      </w:r>
      <w:r>
        <w:rPr>
          <w:color w:val="231F20"/>
          <w:w w:val="95"/>
        </w:rPr>
        <w:t xml:space="preserve">fois </w:t>
      </w:r>
      <w:r>
        <w:rPr>
          <w:color w:val="231F20"/>
          <w:spacing w:val="-2"/>
        </w:rPr>
        <w:t>plus</w:t>
      </w:r>
      <w:r>
        <w:rPr>
          <w:color w:val="231F20"/>
          <w:spacing w:val="-13"/>
        </w:rPr>
        <w:t xml:space="preserve"> </w:t>
      </w:r>
      <w:r>
        <w:rPr>
          <w:color w:val="231F20"/>
          <w:spacing w:val="-2"/>
        </w:rPr>
        <w:t>de</w:t>
      </w:r>
      <w:r>
        <w:rPr>
          <w:color w:val="231F20"/>
          <w:spacing w:val="-13"/>
        </w:rPr>
        <w:t xml:space="preserve"> </w:t>
      </w:r>
      <w:r>
        <w:rPr>
          <w:color w:val="231F20"/>
          <w:spacing w:val="-2"/>
        </w:rPr>
        <w:t>goudrons</w:t>
      </w:r>
      <w:r>
        <w:rPr>
          <w:color w:val="231F20"/>
          <w:spacing w:val="-13"/>
        </w:rPr>
        <w:t xml:space="preserve"> </w:t>
      </w:r>
      <w:r>
        <w:rPr>
          <w:color w:val="231F20"/>
          <w:spacing w:val="-2"/>
        </w:rPr>
        <w:t>que</w:t>
      </w:r>
      <w:r>
        <w:rPr>
          <w:color w:val="231F20"/>
          <w:spacing w:val="-13"/>
        </w:rPr>
        <w:t xml:space="preserve"> </w:t>
      </w:r>
      <w:r>
        <w:rPr>
          <w:color w:val="231F20"/>
          <w:spacing w:val="-2"/>
        </w:rPr>
        <w:t>le</w:t>
      </w:r>
      <w:r>
        <w:rPr>
          <w:color w:val="231F20"/>
          <w:spacing w:val="-12"/>
        </w:rPr>
        <w:t xml:space="preserve"> </w:t>
      </w:r>
      <w:r>
        <w:rPr>
          <w:color w:val="231F20"/>
          <w:spacing w:val="-2"/>
        </w:rPr>
        <w:t>seul</w:t>
      </w:r>
      <w:r>
        <w:rPr>
          <w:color w:val="231F20"/>
          <w:spacing w:val="-13"/>
        </w:rPr>
        <w:t xml:space="preserve"> </w:t>
      </w:r>
      <w:r>
        <w:rPr>
          <w:color w:val="231F20"/>
          <w:spacing w:val="-2"/>
        </w:rPr>
        <w:t>tabac.</w:t>
      </w:r>
    </w:p>
    <w:p w14:paraId="0A9574D4" w14:textId="77777777" w:rsidR="00B76AFF" w:rsidRDefault="00B76AFF">
      <w:pPr>
        <w:pStyle w:val="Corpsdetexte"/>
        <w:spacing w:before="5"/>
        <w:rPr>
          <w:sz w:val="17"/>
        </w:rPr>
      </w:pPr>
    </w:p>
    <w:p w14:paraId="22AFA6FC" w14:textId="7522F3F2" w:rsidR="00B76AFF" w:rsidRDefault="00000000">
      <w:pPr>
        <w:spacing w:before="102"/>
        <w:ind w:left="284"/>
        <w:rPr>
          <w:sz w:val="24"/>
        </w:rPr>
      </w:pPr>
      <w:r>
        <w:rPr>
          <w:color w:val="323031"/>
          <w:spacing w:val="-5"/>
          <w:sz w:val="24"/>
        </w:rPr>
        <w:t>8</w:t>
      </w:r>
      <w:r w:rsidR="00532ED8">
        <w:rPr>
          <w:color w:val="323031"/>
          <w:spacing w:val="-5"/>
          <w:sz w:val="24"/>
        </w:rPr>
        <w:t>1</w:t>
      </w:r>
    </w:p>
    <w:p w14:paraId="47A5CD57" w14:textId="77777777" w:rsidR="00B76AFF" w:rsidRDefault="00B76AFF">
      <w:pPr>
        <w:rPr>
          <w:sz w:val="24"/>
        </w:rPr>
        <w:sectPr w:rsidR="00B76AFF">
          <w:pgSz w:w="9350" w:h="12750"/>
          <w:pgMar w:top="920" w:right="1280" w:bottom="420" w:left="1100" w:header="0" w:footer="222" w:gutter="0"/>
          <w:cols w:space="720"/>
        </w:sectPr>
      </w:pPr>
    </w:p>
    <w:p w14:paraId="3EC35A7F" w14:textId="77777777" w:rsidR="00B76AFF" w:rsidRDefault="00000000">
      <w:pPr>
        <w:spacing w:before="97"/>
        <w:ind w:right="102"/>
        <w:jc w:val="right"/>
        <w:rPr>
          <w:sz w:val="20"/>
        </w:rPr>
      </w:pPr>
      <w:bookmarkStart w:id="175" w:name="Grow_shop"/>
      <w:bookmarkStart w:id="176" w:name="Grossesse_"/>
      <w:bookmarkStart w:id="177" w:name="_bookmark60"/>
      <w:bookmarkEnd w:id="175"/>
      <w:bookmarkEnd w:id="176"/>
      <w:bookmarkEnd w:id="177"/>
      <w:r>
        <w:rPr>
          <w:color w:val="323031"/>
          <w:w w:val="90"/>
          <w:sz w:val="20"/>
        </w:rPr>
        <w:lastRenderedPageBreak/>
        <w:t>GROW</w:t>
      </w:r>
      <w:r>
        <w:rPr>
          <w:color w:val="323031"/>
          <w:spacing w:val="-2"/>
          <w:w w:val="95"/>
          <w:sz w:val="20"/>
        </w:rPr>
        <w:t xml:space="preserve"> </w:t>
      </w:r>
      <w:r>
        <w:rPr>
          <w:color w:val="323031"/>
          <w:spacing w:val="-4"/>
          <w:w w:val="95"/>
          <w:sz w:val="20"/>
        </w:rPr>
        <w:t>SHOP</w:t>
      </w:r>
    </w:p>
    <w:p w14:paraId="67739672" w14:textId="77777777" w:rsidR="00B76AFF" w:rsidRDefault="00000000">
      <w:pPr>
        <w:pStyle w:val="Corpsdetexte"/>
        <w:spacing w:before="4"/>
        <w:rPr>
          <w:sz w:val="17"/>
        </w:rPr>
      </w:pPr>
      <w:r>
        <w:pict w14:anchorId="4A2C8528">
          <v:shape id="docshape72" o:spid="_x0000_s2136" style="position:absolute;margin-left:77.7pt;margin-top:12.9pt;width:320.35pt;height:.1pt;z-index:-15689728;mso-wrap-distance-left:0;mso-wrap-distance-right:0;mso-position-horizontal-relative:page" coordorigin="1554,258" coordsize="6407,0" path="m7960,258r-6406,e" filled="f" strokecolor="#231f20" strokeweight=".25pt">
            <v:path arrowok="t"/>
            <w10:wrap type="topAndBottom" anchorx="page"/>
          </v:shape>
        </w:pict>
      </w:r>
    </w:p>
    <w:p w14:paraId="585F8B39" w14:textId="77777777" w:rsidR="00B76AFF" w:rsidRDefault="00000000">
      <w:pPr>
        <w:pStyle w:val="Titre4"/>
        <w:spacing w:before="192"/>
        <w:jc w:val="both"/>
      </w:pPr>
      <w:r>
        <w:rPr>
          <w:color w:val="231F20"/>
          <w:w w:val="90"/>
        </w:rPr>
        <w:t>Grow</w:t>
      </w:r>
      <w:r>
        <w:rPr>
          <w:color w:val="231F20"/>
          <w:spacing w:val="-1"/>
        </w:rPr>
        <w:t xml:space="preserve"> </w:t>
      </w:r>
      <w:r>
        <w:rPr>
          <w:color w:val="231F20"/>
          <w:spacing w:val="-4"/>
        </w:rPr>
        <w:t>shop</w:t>
      </w:r>
    </w:p>
    <w:p w14:paraId="646CF48E" w14:textId="77777777" w:rsidR="00B76AFF" w:rsidRDefault="00000000">
      <w:pPr>
        <w:pStyle w:val="Corpsdetexte"/>
        <w:spacing w:before="97" w:line="199" w:lineRule="auto"/>
        <w:ind w:left="453" w:right="100"/>
        <w:jc w:val="both"/>
      </w:pPr>
      <w:r>
        <w:rPr>
          <w:color w:val="231F20"/>
          <w:w w:val="90"/>
        </w:rPr>
        <w:t xml:space="preserve">Boutiques qui se sont multipliées il y a plus d'une dizaine d'années, </w:t>
      </w:r>
      <w:r>
        <w:rPr>
          <w:color w:val="231F20"/>
        </w:rPr>
        <w:t>dans</w:t>
      </w:r>
      <w:r>
        <w:rPr>
          <w:color w:val="231F20"/>
          <w:spacing w:val="-10"/>
        </w:rPr>
        <w:t xml:space="preserve"> </w:t>
      </w:r>
      <w:r>
        <w:rPr>
          <w:color w:val="231F20"/>
        </w:rPr>
        <w:t>les</w:t>
      </w:r>
      <w:r>
        <w:rPr>
          <w:color w:val="231F20"/>
          <w:spacing w:val="-10"/>
        </w:rPr>
        <w:t xml:space="preserve"> </w:t>
      </w:r>
      <w:r>
        <w:rPr>
          <w:color w:val="231F20"/>
        </w:rPr>
        <w:t>grandes</w:t>
      </w:r>
      <w:r>
        <w:rPr>
          <w:color w:val="231F20"/>
          <w:spacing w:val="-10"/>
        </w:rPr>
        <w:t xml:space="preserve"> </w:t>
      </w:r>
      <w:r>
        <w:rPr>
          <w:color w:val="231F20"/>
        </w:rPr>
        <w:t>villes</w:t>
      </w:r>
      <w:r>
        <w:rPr>
          <w:color w:val="231F20"/>
          <w:spacing w:val="-10"/>
        </w:rPr>
        <w:t xml:space="preserve"> </w:t>
      </w:r>
      <w:r>
        <w:rPr>
          <w:color w:val="231F20"/>
        </w:rPr>
        <w:t>de</w:t>
      </w:r>
      <w:r>
        <w:rPr>
          <w:color w:val="231F20"/>
          <w:spacing w:val="-10"/>
        </w:rPr>
        <w:t xml:space="preserve"> </w:t>
      </w:r>
      <w:r>
        <w:rPr>
          <w:color w:val="231F20"/>
        </w:rPr>
        <w:t>France,</w:t>
      </w:r>
      <w:r>
        <w:rPr>
          <w:color w:val="231F20"/>
          <w:spacing w:val="-10"/>
        </w:rPr>
        <w:t xml:space="preserve"> </w:t>
      </w:r>
      <w:r>
        <w:rPr>
          <w:color w:val="231F20"/>
        </w:rPr>
        <w:t>pour</w:t>
      </w:r>
      <w:r>
        <w:rPr>
          <w:color w:val="231F20"/>
          <w:spacing w:val="-10"/>
        </w:rPr>
        <w:t xml:space="preserve"> </w:t>
      </w:r>
      <w:r>
        <w:rPr>
          <w:color w:val="231F20"/>
        </w:rPr>
        <w:t>vendre</w:t>
      </w:r>
      <w:r>
        <w:rPr>
          <w:color w:val="231F20"/>
          <w:spacing w:val="-10"/>
        </w:rPr>
        <w:t xml:space="preserve"> </w:t>
      </w:r>
      <w:r>
        <w:rPr>
          <w:color w:val="231F20"/>
        </w:rPr>
        <w:t>au</w:t>
      </w:r>
      <w:r>
        <w:rPr>
          <w:color w:val="231F20"/>
          <w:spacing w:val="-10"/>
        </w:rPr>
        <w:t xml:space="preserve"> </w:t>
      </w:r>
      <w:r>
        <w:rPr>
          <w:color w:val="231F20"/>
        </w:rPr>
        <w:t>public</w:t>
      </w:r>
      <w:r>
        <w:rPr>
          <w:color w:val="231F20"/>
          <w:spacing w:val="-10"/>
        </w:rPr>
        <w:t xml:space="preserve"> </w:t>
      </w:r>
      <w:r>
        <w:rPr>
          <w:color w:val="231F20"/>
        </w:rPr>
        <w:t xml:space="preserve">divers </w:t>
      </w:r>
      <w:r>
        <w:rPr>
          <w:color w:val="231F20"/>
          <w:w w:val="90"/>
        </w:rPr>
        <w:t xml:space="preserve">produits au service de la culture de plantes délicates. Cette vocation, </w:t>
      </w:r>
      <w:r>
        <w:rPr>
          <w:color w:val="231F20"/>
          <w:w w:val="95"/>
        </w:rPr>
        <w:t>non</w:t>
      </w:r>
      <w:r>
        <w:rPr>
          <w:color w:val="231F20"/>
          <w:spacing w:val="-10"/>
          <w:w w:val="95"/>
        </w:rPr>
        <w:t xml:space="preserve"> </w:t>
      </w:r>
      <w:r>
        <w:rPr>
          <w:color w:val="231F20"/>
          <w:w w:val="95"/>
        </w:rPr>
        <w:t>critiquable</w:t>
      </w:r>
      <w:r>
        <w:rPr>
          <w:color w:val="231F20"/>
          <w:spacing w:val="-10"/>
          <w:w w:val="95"/>
        </w:rPr>
        <w:t xml:space="preserve"> </w:t>
      </w:r>
      <w:r>
        <w:rPr>
          <w:color w:val="231F20"/>
          <w:w w:val="95"/>
        </w:rPr>
        <w:t>a</w:t>
      </w:r>
      <w:r>
        <w:rPr>
          <w:color w:val="231F20"/>
          <w:spacing w:val="-10"/>
          <w:w w:val="95"/>
        </w:rPr>
        <w:t xml:space="preserve"> </w:t>
      </w:r>
      <w:r>
        <w:rPr>
          <w:color w:val="231F20"/>
          <w:w w:val="95"/>
        </w:rPr>
        <w:t>priori,</w:t>
      </w:r>
      <w:r>
        <w:rPr>
          <w:color w:val="231F20"/>
          <w:spacing w:val="-10"/>
          <w:w w:val="95"/>
        </w:rPr>
        <w:t xml:space="preserve"> </w:t>
      </w:r>
      <w:r>
        <w:rPr>
          <w:color w:val="231F20"/>
          <w:w w:val="95"/>
        </w:rPr>
        <w:t>cache</w:t>
      </w:r>
      <w:r>
        <w:rPr>
          <w:color w:val="231F20"/>
          <w:spacing w:val="-10"/>
          <w:w w:val="95"/>
        </w:rPr>
        <w:t xml:space="preserve"> </w:t>
      </w:r>
      <w:r>
        <w:rPr>
          <w:color w:val="231F20"/>
          <w:w w:val="95"/>
        </w:rPr>
        <w:t>en</w:t>
      </w:r>
      <w:r>
        <w:rPr>
          <w:color w:val="231F20"/>
          <w:spacing w:val="-10"/>
          <w:w w:val="95"/>
        </w:rPr>
        <w:t xml:space="preserve"> </w:t>
      </w:r>
      <w:r>
        <w:rPr>
          <w:color w:val="231F20"/>
          <w:w w:val="95"/>
        </w:rPr>
        <w:t>réalité</w:t>
      </w:r>
      <w:r>
        <w:rPr>
          <w:color w:val="231F20"/>
          <w:spacing w:val="-10"/>
          <w:w w:val="95"/>
        </w:rPr>
        <w:t xml:space="preserve"> </w:t>
      </w:r>
      <w:r>
        <w:rPr>
          <w:color w:val="231F20"/>
          <w:w w:val="95"/>
        </w:rPr>
        <w:t>son</w:t>
      </w:r>
      <w:r>
        <w:rPr>
          <w:color w:val="231F20"/>
          <w:spacing w:val="-10"/>
          <w:w w:val="95"/>
        </w:rPr>
        <w:t xml:space="preserve"> </w:t>
      </w:r>
      <w:r>
        <w:rPr>
          <w:color w:val="231F20"/>
          <w:w w:val="95"/>
        </w:rPr>
        <w:t>objectif</w:t>
      </w:r>
      <w:r>
        <w:rPr>
          <w:color w:val="231F20"/>
          <w:spacing w:val="-10"/>
          <w:w w:val="95"/>
        </w:rPr>
        <w:t xml:space="preserve"> </w:t>
      </w:r>
      <w:r>
        <w:rPr>
          <w:color w:val="231F20"/>
          <w:w w:val="95"/>
        </w:rPr>
        <w:t>initial</w:t>
      </w:r>
      <w:r>
        <w:rPr>
          <w:color w:val="231F20"/>
          <w:spacing w:val="-10"/>
          <w:w w:val="95"/>
        </w:rPr>
        <w:t xml:space="preserve"> </w:t>
      </w:r>
      <w:r>
        <w:rPr>
          <w:color w:val="231F20"/>
          <w:w w:val="95"/>
        </w:rPr>
        <w:t>qui</w:t>
      </w:r>
      <w:r>
        <w:rPr>
          <w:color w:val="231F20"/>
          <w:spacing w:val="-10"/>
          <w:w w:val="95"/>
        </w:rPr>
        <w:t xml:space="preserve"> </w:t>
      </w:r>
      <w:r>
        <w:rPr>
          <w:color w:val="231F20"/>
          <w:w w:val="95"/>
        </w:rPr>
        <w:t>est la</w:t>
      </w:r>
      <w:r>
        <w:rPr>
          <w:color w:val="231F20"/>
          <w:spacing w:val="-2"/>
          <w:w w:val="95"/>
        </w:rPr>
        <w:t xml:space="preserve"> </w:t>
      </w:r>
      <w:r>
        <w:rPr>
          <w:color w:val="231F20"/>
          <w:w w:val="95"/>
        </w:rPr>
        <w:t>culture</w:t>
      </w:r>
      <w:r>
        <w:rPr>
          <w:color w:val="231F20"/>
          <w:spacing w:val="-2"/>
          <w:w w:val="95"/>
        </w:rPr>
        <w:t xml:space="preserve"> </w:t>
      </w:r>
      <w:r>
        <w:rPr>
          <w:color w:val="231F20"/>
          <w:w w:val="95"/>
        </w:rPr>
        <w:t>du</w:t>
      </w:r>
      <w:r>
        <w:rPr>
          <w:color w:val="231F20"/>
          <w:spacing w:val="-2"/>
          <w:w w:val="95"/>
        </w:rPr>
        <w:t xml:space="preserve"> </w:t>
      </w:r>
      <w:r>
        <w:rPr>
          <w:color w:val="231F20"/>
          <w:w w:val="95"/>
        </w:rPr>
        <w:t>chanvre</w:t>
      </w:r>
      <w:r>
        <w:rPr>
          <w:color w:val="231F20"/>
          <w:spacing w:val="-2"/>
          <w:w w:val="95"/>
        </w:rPr>
        <w:t xml:space="preserve"> </w:t>
      </w:r>
      <w:r>
        <w:rPr>
          <w:color w:val="231F20"/>
          <w:w w:val="95"/>
        </w:rPr>
        <w:t>(indien)</w:t>
      </w:r>
      <w:r>
        <w:rPr>
          <w:color w:val="231F20"/>
          <w:spacing w:val="-2"/>
          <w:w w:val="95"/>
        </w:rPr>
        <w:t xml:space="preserve"> </w:t>
      </w:r>
      <w:r>
        <w:rPr>
          <w:color w:val="231F20"/>
          <w:w w:val="95"/>
        </w:rPr>
        <w:t>en</w:t>
      </w:r>
      <w:r>
        <w:rPr>
          <w:color w:val="231F20"/>
          <w:spacing w:val="-2"/>
          <w:w w:val="95"/>
        </w:rPr>
        <w:t xml:space="preserve"> </w:t>
      </w:r>
      <w:r>
        <w:rPr>
          <w:color w:val="231F20"/>
          <w:w w:val="95"/>
        </w:rPr>
        <w:t>chambre</w:t>
      </w:r>
      <w:r>
        <w:rPr>
          <w:color w:val="231F20"/>
          <w:spacing w:val="-2"/>
          <w:w w:val="95"/>
        </w:rPr>
        <w:t xml:space="preserve"> </w:t>
      </w:r>
      <w:r>
        <w:rPr>
          <w:color w:val="231F20"/>
          <w:w w:val="95"/>
        </w:rPr>
        <w:t>;</w:t>
      </w:r>
      <w:r>
        <w:rPr>
          <w:color w:val="231F20"/>
          <w:spacing w:val="-2"/>
          <w:w w:val="95"/>
        </w:rPr>
        <w:t xml:space="preserve"> </w:t>
      </w:r>
      <w:r>
        <w:rPr>
          <w:color w:val="231F20"/>
          <w:w w:val="95"/>
        </w:rPr>
        <w:t>la</w:t>
      </w:r>
      <w:r>
        <w:rPr>
          <w:color w:val="231F20"/>
          <w:spacing w:val="-2"/>
          <w:w w:val="95"/>
        </w:rPr>
        <w:t xml:space="preserve"> </w:t>
      </w:r>
      <w:r>
        <w:rPr>
          <w:color w:val="231F20"/>
          <w:w w:val="95"/>
        </w:rPr>
        <w:t>«</w:t>
      </w:r>
      <w:r>
        <w:rPr>
          <w:color w:val="231F20"/>
          <w:spacing w:val="-2"/>
          <w:w w:val="95"/>
        </w:rPr>
        <w:t xml:space="preserve"> </w:t>
      </w:r>
      <w:r>
        <w:rPr>
          <w:color w:val="231F20"/>
          <w:w w:val="95"/>
        </w:rPr>
        <w:t>cannabiculture</w:t>
      </w:r>
      <w:r>
        <w:rPr>
          <w:color w:val="231F20"/>
          <w:spacing w:val="-2"/>
          <w:w w:val="95"/>
        </w:rPr>
        <w:t xml:space="preserve"> </w:t>
      </w:r>
      <w:r>
        <w:rPr>
          <w:color w:val="231F20"/>
          <w:w w:val="95"/>
        </w:rPr>
        <w:t xml:space="preserve">» </w:t>
      </w:r>
      <w:r>
        <w:rPr>
          <w:color w:val="231F20"/>
        </w:rPr>
        <w:t>du</w:t>
      </w:r>
      <w:r>
        <w:rPr>
          <w:color w:val="231F20"/>
          <w:spacing w:val="-10"/>
        </w:rPr>
        <w:t xml:space="preserve"> </w:t>
      </w:r>
      <w:r>
        <w:rPr>
          <w:color w:val="231F20"/>
        </w:rPr>
        <w:t>particulier.</w:t>
      </w:r>
      <w:r>
        <w:rPr>
          <w:color w:val="231F20"/>
          <w:spacing w:val="-10"/>
        </w:rPr>
        <w:t xml:space="preserve"> </w:t>
      </w:r>
      <w:r>
        <w:rPr>
          <w:color w:val="231F20"/>
        </w:rPr>
        <w:t>Ces</w:t>
      </w:r>
      <w:r>
        <w:rPr>
          <w:color w:val="231F20"/>
          <w:spacing w:val="-10"/>
        </w:rPr>
        <w:t xml:space="preserve"> </w:t>
      </w:r>
      <w:r>
        <w:rPr>
          <w:color w:val="231F20"/>
        </w:rPr>
        <w:t>magasins</w:t>
      </w:r>
      <w:r>
        <w:rPr>
          <w:color w:val="231F20"/>
          <w:spacing w:val="-10"/>
        </w:rPr>
        <w:t xml:space="preserve"> </w:t>
      </w:r>
      <w:r>
        <w:rPr>
          <w:color w:val="231F20"/>
        </w:rPr>
        <w:t>portent</w:t>
      </w:r>
      <w:r>
        <w:rPr>
          <w:color w:val="231F20"/>
          <w:spacing w:val="-10"/>
        </w:rPr>
        <w:t xml:space="preserve"> </w:t>
      </w:r>
      <w:r>
        <w:rPr>
          <w:color w:val="231F20"/>
        </w:rPr>
        <w:t>l'acronyme</w:t>
      </w:r>
      <w:r>
        <w:rPr>
          <w:color w:val="231F20"/>
          <w:spacing w:val="-10"/>
        </w:rPr>
        <w:t xml:space="preserve"> </w:t>
      </w:r>
      <w:r>
        <w:rPr>
          <w:color w:val="231F20"/>
        </w:rPr>
        <w:t>T.H.C.,</w:t>
      </w:r>
      <w:r>
        <w:rPr>
          <w:color w:val="231F20"/>
          <w:spacing w:val="-10"/>
        </w:rPr>
        <w:t xml:space="preserve"> </w:t>
      </w:r>
      <w:r>
        <w:rPr>
          <w:color w:val="231F20"/>
        </w:rPr>
        <w:t xml:space="preserve">censé </w:t>
      </w:r>
      <w:r>
        <w:rPr>
          <w:color w:val="231F20"/>
          <w:w w:val="90"/>
        </w:rPr>
        <w:t xml:space="preserve">devoir être traduit par « Tout pour l'Horticulture Contrôlée ». Pour </w:t>
      </w:r>
      <w:r>
        <w:rPr>
          <w:color w:val="231F20"/>
        </w:rPr>
        <w:t>lever</w:t>
      </w:r>
      <w:r>
        <w:rPr>
          <w:color w:val="231F20"/>
          <w:spacing w:val="-15"/>
        </w:rPr>
        <w:t xml:space="preserve"> </w:t>
      </w:r>
      <w:r>
        <w:rPr>
          <w:color w:val="231F20"/>
        </w:rPr>
        <w:t>les</w:t>
      </w:r>
      <w:r>
        <w:rPr>
          <w:color w:val="231F20"/>
          <w:spacing w:val="-15"/>
        </w:rPr>
        <w:t xml:space="preserve"> </w:t>
      </w:r>
      <w:r>
        <w:rPr>
          <w:color w:val="231F20"/>
        </w:rPr>
        <w:t>doutes</w:t>
      </w:r>
      <w:r>
        <w:rPr>
          <w:color w:val="231F20"/>
          <w:spacing w:val="-15"/>
        </w:rPr>
        <w:t xml:space="preserve"> </w:t>
      </w:r>
      <w:r>
        <w:rPr>
          <w:color w:val="231F20"/>
        </w:rPr>
        <w:t>qui</w:t>
      </w:r>
      <w:r>
        <w:rPr>
          <w:color w:val="231F20"/>
          <w:spacing w:val="-15"/>
        </w:rPr>
        <w:t xml:space="preserve"> </w:t>
      </w:r>
      <w:r>
        <w:rPr>
          <w:color w:val="231F20"/>
        </w:rPr>
        <w:t>pourraient</w:t>
      </w:r>
      <w:r>
        <w:rPr>
          <w:color w:val="231F20"/>
          <w:spacing w:val="-14"/>
        </w:rPr>
        <w:t xml:space="preserve"> </w:t>
      </w:r>
      <w:r>
        <w:rPr>
          <w:color w:val="231F20"/>
        </w:rPr>
        <w:t>subsister,</w:t>
      </w:r>
      <w:r>
        <w:rPr>
          <w:color w:val="231F20"/>
          <w:spacing w:val="-15"/>
        </w:rPr>
        <w:t xml:space="preserve"> </w:t>
      </w:r>
      <w:r>
        <w:rPr>
          <w:color w:val="231F20"/>
        </w:rPr>
        <w:t>elles</w:t>
      </w:r>
      <w:r>
        <w:rPr>
          <w:color w:val="231F20"/>
          <w:spacing w:val="-15"/>
        </w:rPr>
        <w:t xml:space="preserve"> </w:t>
      </w:r>
      <w:r>
        <w:rPr>
          <w:color w:val="231F20"/>
        </w:rPr>
        <w:t>arborent</w:t>
      </w:r>
      <w:r>
        <w:rPr>
          <w:color w:val="231F20"/>
          <w:spacing w:val="-15"/>
        </w:rPr>
        <w:t xml:space="preserve"> </w:t>
      </w:r>
      <w:r>
        <w:rPr>
          <w:color w:val="231F20"/>
        </w:rPr>
        <w:t>un</w:t>
      </w:r>
      <w:r>
        <w:rPr>
          <w:color w:val="231F20"/>
          <w:spacing w:val="-14"/>
        </w:rPr>
        <w:t xml:space="preserve"> </w:t>
      </w:r>
      <w:r>
        <w:rPr>
          <w:color w:val="231F20"/>
        </w:rPr>
        <w:t xml:space="preserve">logo </w:t>
      </w:r>
      <w:r>
        <w:rPr>
          <w:color w:val="231F20"/>
          <w:spacing w:val="-2"/>
        </w:rPr>
        <w:t>qui</w:t>
      </w:r>
      <w:r>
        <w:rPr>
          <w:color w:val="231F20"/>
          <w:spacing w:val="-11"/>
        </w:rPr>
        <w:t xml:space="preserve"> </w:t>
      </w:r>
      <w:r>
        <w:rPr>
          <w:color w:val="231F20"/>
          <w:spacing w:val="-2"/>
        </w:rPr>
        <w:t>représente</w:t>
      </w:r>
      <w:r>
        <w:rPr>
          <w:color w:val="231F20"/>
          <w:spacing w:val="-11"/>
        </w:rPr>
        <w:t xml:space="preserve"> </w:t>
      </w:r>
      <w:r>
        <w:rPr>
          <w:color w:val="231F20"/>
          <w:spacing w:val="-2"/>
        </w:rPr>
        <w:t>une</w:t>
      </w:r>
      <w:r>
        <w:rPr>
          <w:color w:val="231F20"/>
          <w:spacing w:val="-11"/>
        </w:rPr>
        <w:t xml:space="preserve"> </w:t>
      </w:r>
      <w:r>
        <w:rPr>
          <w:color w:val="231F20"/>
          <w:spacing w:val="-2"/>
        </w:rPr>
        <w:t>graine</w:t>
      </w:r>
      <w:r>
        <w:rPr>
          <w:color w:val="231F20"/>
          <w:spacing w:val="-11"/>
        </w:rPr>
        <w:t xml:space="preserve"> </w:t>
      </w:r>
      <w:r>
        <w:rPr>
          <w:color w:val="231F20"/>
          <w:spacing w:val="-2"/>
        </w:rPr>
        <w:t>en</w:t>
      </w:r>
      <w:r>
        <w:rPr>
          <w:color w:val="231F20"/>
          <w:spacing w:val="-11"/>
        </w:rPr>
        <w:t xml:space="preserve"> </w:t>
      </w:r>
      <w:r>
        <w:rPr>
          <w:color w:val="231F20"/>
          <w:spacing w:val="-2"/>
        </w:rPr>
        <w:t>germination</w:t>
      </w:r>
      <w:r>
        <w:rPr>
          <w:color w:val="231F20"/>
          <w:spacing w:val="-11"/>
        </w:rPr>
        <w:t xml:space="preserve"> </w:t>
      </w:r>
      <w:r>
        <w:rPr>
          <w:color w:val="231F20"/>
          <w:spacing w:val="-2"/>
        </w:rPr>
        <w:t>d'où</w:t>
      </w:r>
      <w:r>
        <w:rPr>
          <w:color w:val="231F20"/>
          <w:spacing w:val="-11"/>
        </w:rPr>
        <w:t xml:space="preserve"> </w:t>
      </w:r>
      <w:r>
        <w:rPr>
          <w:color w:val="231F20"/>
          <w:spacing w:val="-2"/>
        </w:rPr>
        <w:t>émerge</w:t>
      </w:r>
      <w:r>
        <w:rPr>
          <w:color w:val="231F20"/>
          <w:spacing w:val="-11"/>
        </w:rPr>
        <w:t xml:space="preserve"> </w:t>
      </w:r>
      <w:r>
        <w:rPr>
          <w:color w:val="231F20"/>
          <w:spacing w:val="-2"/>
        </w:rPr>
        <w:t>la</w:t>
      </w:r>
      <w:r>
        <w:rPr>
          <w:color w:val="231F20"/>
          <w:spacing w:val="-11"/>
        </w:rPr>
        <w:t xml:space="preserve"> </w:t>
      </w:r>
      <w:r>
        <w:rPr>
          <w:color w:val="231F20"/>
          <w:spacing w:val="-2"/>
        </w:rPr>
        <w:t xml:space="preserve">feuille </w:t>
      </w:r>
      <w:r>
        <w:rPr>
          <w:color w:val="231F20"/>
          <w:spacing w:val="-2"/>
          <w:w w:val="95"/>
        </w:rPr>
        <w:t>ayant</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indentations</w:t>
      </w:r>
      <w:r>
        <w:rPr>
          <w:color w:val="231F20"/>
          <w:spacing w:val="-7"/>
          <w:w w:val="95"/>
        </w:rPr>
        <w:t xml:space="preserve"> </w:t>
      </w:r>
      <w:r>
        <w:rPr>
          <w:color w:val="231F20"/>
          <w:spacing w:val="-2"/>
          <w:w w:val="95"/>
        </w:rPr>
        <w:t>caractéristiques</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couleur</w:t>
      </w:r>
      <w:r>
        <w:rPr>
          <w:color w:val="231F20"/>
          <w:spacing w:val="-7"/>
          <w:w w:val="95"/>
        </w:rPr>
        <w:t xml:space="preserve"> </w:t>
      </w:r>
      <w:r>
        <w:rPr>
          <w:color w:val="231F20"/>
          <w:spacing w:val="-2"/>
          <w:w w:val="95"/>
        </w:rPr>
        <w:t>vert</w:t>
      </w:r>
      <w:r>
        <w:rPr>
          <w:color w:val="231F20"/>
          <w:spacing w:val="-7"/>
          <w:w w:val="95"/>
        </w:rPr>
        <w:t xml:space="preserve"> </w:t>
      </w:r>
      <w:r>
        <w:rPr>
          <w:color w:val="231F20"/>
          <w:spacing w:val="-2"/>
          <w:w w:val="95"/>
        </w:rPr>
        <w:t>intense</w:t>
      </w:r>
      <w:r>
        <w:rPr>
          <w:color w:val="231F20"/>
          <w:spacing w:val="-7"/>
          <w:w w:val="95"/>
        </w:rPr>
        <w:t xml:space="preserve"> </w:t>
      </w:r>
      <w:r>
        <w:rPr>
          <w:color w:val="231F20"/>
          <w:spacing w:val="-2"/>
          <w:w w:val="95"/>
        </w:rPr>
        <w:t xml:space="preserve">du </w:t>
      </w:r>
      <w:r>
        <w:rPr>
          <w:color w:val="231F20"/>
          <w:w w:val="95"/>
        </w:rPr>
        <w:t>chanvre.</w:t>
      </w:r>
      <w:r>
        <w:rPr>
          <w:color w:val="231F20"/>
          <w:spacing w:val="-12"/>
          <w:w w:val="95"/>
        </w:rPr>
        <w:t xml:space="preserve"> </w:t>
      </w:r>
      <w:r>
        <w:rPr>
          <w:color w:val="231F20"/>
          <w:w w:val="95"/>
        </w:rPr>
        <w:t>La</w:t>
      </w:r>
      <w:r>
        <w:rPr>
          <w:color w:val="231F20"/>
          <w:spacing w:val="-12"/>
          <w:w w:val="95"/>
        </w:rPr>
        <w:t xml:space="preserve"> </w:t>
      </w:r>
      <w:r>
        <w:rPr>
          <w:color w:val="231F20"/>
          <w:w w:val="95"/>
        </w:rPr>
        <w:t>«</w:t>
      </w:r>
      <w:r>
        <w:rPr>
          <w:color w:val="231F20"/>
          <w:spacing w:val="-12"/>
          <w:w w:val="95"/>
        </w:rPr>
        <w:t xml:space="preserve"> </w:t>
      </w:r>
      <w:r>
        <w:rPr>
          <w:color w:val="231F20"/>
          <w:w w:val="95"/>
        </w:rPr>
        <w:t>puissance</w:t>
      </w:r>
      <w:r>
        <w:rPr>
          <w:color w:val="231F20"/>
          <w:spacing w:val="-12"/>
          <w:w w:val="95"/>
        </w:rPr>
        <w:t xml:space="preserve"> </w:t>
      </w:r>
      <w:r>
        <w:rPr>
          <w:color w:val="231F20"/>
          <w:w w:val="95"/>
        </w:rPr>
        <w:t>»</w:t>
      </w:r>
      <w:r>
        <w:rPr>
          <w:color w:val="231F20"/>
          <w:spacing w:val="-12"/>
          <w:w w:val="95"/>
        </w:rPr>
        <w:t xml:space="preserve"> </w:t>
      </w:r>
      <w:r>
        <w:rPr>
          <w:color w:val="231F20"/>
          <w:w w:val="95"/>
        </w:rPr>
        <w:t>publique</w:t>
      </w:r>
      <w:r>
        <w:rPr>
          <w:color w:val="231F20"/>
          <w:spacing w:val="-11"/>
          <w:w w:val="95"/>
        </w:rPr>
        <w:t xml:space="preserve"> </w:t>
      </w:r>
      <w:r>
        <w:rPr>
          <w:color w:val="231F20"/>
          <w:w w:val="95"/>
        </w:rPr>
        <w:t>n'a</w:t>
      </w:r>
      <w:r>
        <w:rPr>
          <w:color w:val="231F20"/>
          <w:spacing w:val="-12"/>
          <w:w w:val="95"/>
        </w:rPr>
        <w:t xml:space="preserve"> </w:t>
      </w:r>
      <w:r>
        <w:rPr>
          <w:color w:val="231F20"/>
          <w:w w:val="95"/>
        </w:rPr>
        <w:t>rien</w:t>
      </w:r>
      <w:r>
        <w:rPr>
          <w:color w:val="231F20"/>
          <w:spacing w:val="-12"/>
          <w:w w:val="95"/>
        </w:rPr>
        <w:t xml:space="preserve"> </w:t>
      </w:r>
      <w:r>
        <w:rPr>
          <w:color w:val="231F20"/>
          <w:w w:val="95"/>
        </w:rPr>
        <w:t>vu</w:t>
      </w:r>
      <w:r>
        <w:rPr>
          <w:color w:val="231F20"/>
          <w:spacing w:val="-12"/>
          <w:w w:val="95"/>
        </w:rPr>
        <w:t xml:space="preserve"> </w:t>
      </w:r>
      <w:r>
        <w:rPr>
          <w:color w:val="231F20"/>
          <w:w w:val="95"/>
        </w:rPr>
        <w:t>venir</w:t>
      </w:r>
      <w:r>
        <w:rPr>
          <w:color w:val="231F20"/>
          <w:spacing w:val="-12"/>
          <w:w w:val="95"/>
        </w:rPr>
        <w:t xml:space="preserve"> </w:t>
      </w:r>
      <w:r>
        <w:rPr>
          <w:color w:val="231F20"/>
          <w:w w:val="95"/>
        </w:rPr>
        <w:t>et,</w:t>
      </w:r>
      <w:r>
        <w:rPr>
          <w:color w:val="231F20"/>
          <w:spacing w:val="-11"/>
          <w:w w:val="95"/>
        </w:rPr>
        <w:t xml:space="preserve"> </w:t>
      </w:r>
      <w:r>
        <w:rPr>
          <w:color w:val="231F20"/>
          <w:w w:val="95"/>
        </w:rPr>
        <w:t>quand</w:t>
      </w:r>
      <w:r>
        <w:rPr>
          <w:color w:val="231F20"/>
          <w:spacing w:val="-12"/>
          <w:w w:val="95"/>
        </w:rPr>
        <w:t xml:space="preserve"> </w:t>
      </w:r>
      <w:r>
        <w:rPr>
          <w:color w:val="231F20"/>
          <w:w w:val="95"/>
        </w:rPr>
        <w:t>on</w:t>
      </w:r>
      <w:r>
        <w:rPr>
          <w:color w:val="231F20"/>
          <w:spacing w:val="-12"/>
          <w:w w:val="95"/>
        </w:rPr>
        <w:t xml:space="preserve"> </w:t>
      </w:r>
      <w:r>
        <w:rPr>
          <w:color w:val="231F20"/>
          <w:w w:val="95"/>
        </w:rPr>
        <w:t xml:space="preserve">a </w:t>
      </w:r>
      <w:r>
        <w:rPr>
          <w:color w:val="231F20"/>
          <w:spacing w:val="-2"/>
          <w:w w:val="95"/>
        </w:rPr>
        <w:t>voulu</w:t>
      </w:r>
      <w:r>
        <w:rPr>
          <w:color w:val="231F20"/>
          <w:spacing w:val="-3"/>
          <w:w w:val="95"/>
        </w:rPr>
        <w:t xml:space="preserve"> </w:t>
      </w:r>
      <w:r>
        <w:rPr>
          <w:color w:val="231F20"/>
          <w:spacing w:val="-2"/>
          <w:w w:val="95"/>
        </w:rPr>
        <w:t>dénoncer</w:t>
      </w:r>
      <w:r>
        <w:rPr>
          <w:color w:val="231F20"/>
          <w:spacing w:val="-3"/>
          <w:w w:val="95"/>
        </w:rPr>
        <w:t xml:space="preserve"> </w:t>
      </w:r>
      <w:r>
        <w:rPr>
          <w:color w:val="231F20"/>
          <w:spacing w:val="-2"/>
          <w:w w:val="95"/>
        </w:rPr>
        <w:t>cette</w:t>
      </w:r>
      <w:r>
        <w:rPr>
          <w:color w:val="231F20"/>
          <w:spacing w:val="-3"/>
          <w:w w:val="95"/>
        </w:rPr>
        <w:t xml:space="preserve"> </w:t>
      </w:r>
      <w:r>
        <w:rPr>
          <w:color w:val="231F20"/>
          <w:spacing w:val="-2"/>
          <w:w w:val="95"/>
        </w:rPr>
        <w:t>tromperie,</w:t>
      </w:r>
      <w:r>
        <w:rPr>
          <w:color w:val="231F20"/>
          <w:spacing w:val="-3"/>
          <w:w w:val="95"/>
        </w:rPr>
        <w:t xml:space="preserve"> </w:t>
      </w:r>
      <w:r>
        <w:rPr>
          <w:color w:val="231F20"/>
          <w:spacing w:val="-2"/>
          <w:w w:val="95"/>
        </w:rPr>
        <w:t>elle</w:t>
      </w:r>
      <w:r>
        <w:rPr>
          <w:color w:val="231F20"/>
          <w:spacing w:val="-3"/>
          <w:w w:val="95"/>
        </w:rPr>
        <w:t xml:space="preserve"> </w:t>
      </w:r>
      <w:r>
        <w:rPr>
          <w:color w:val="231F20"/>
          <w:spacing w:val="-2"/>
          <w:w w:val="95"/>
        </w:rPr>
        <w:t>s'est</w:t>
      </w:r>
      <w:r>
        <w:rPr>
          <w:color w:val="231F20"/>
          <w:spacing w:val="-3"/>
          <w:w w:val="95"/>
        </w:rPr>
        <w:t xml:space="preserve"> </w:t>
      </w:r>
      <w:r>
        <w:rPr>
          <w:color w:val="231F20"/>
          <w:spacing w:val="-2"/>
          <w:w w:val="95"/>
        </w:rPr>
        <w:t>abritée</w:t>
      </w:r>
      <w:r>
        <w:rPr>
          <w:color w:val="231F20"/>
          <w:spacing w:val="-3"/>
          <w:w w:val="95"/>
        </w:rPr>
        <w:t xml:space="preserve"> </w:t>
      </w:r>
      <w:r>
        <w:rPr>
          <w:color w:val="231F20"/>
          <w:spacing w:val="-2"/>
          <w:w w:val="95"/>
        </w:rPr>
        <w:t>derrière</w:t>
      </w:r>
      <w:r>
        <w:rPr>
          <w:color w:val="231F20"/>
          <w:spacing w:val="-3"/>
          <w:w w:val="95"/>
        </w:rPr>
        <w:t xml:space="preserve"> </w:t>
      </w:r>
      <w:r>
        <w:rPr>
          <w:color w:val="231F20"/>
          <w:spacing w:val="-2"/>
          <w:w w:val="95"/>
        </w:rPr>
        <w:t>la</w:t>
      </w:r>
      <w:r>
        <w:rPr>
          <w:color w:val="231F20"/>
          <w:spacing w:val="-3"/>
          <w:w w:val="95"/>
        </w:rPr>
        <w:t xml:space="preserve"> </w:t>
      </w:r>
      <w:r>
        <w:rPr>
          <w:color w:val="231F20"/>
          <w:spacing w:val="-2"/>
          <w:w w:val="95"/>
        </w:rPr>
        <w:t xml:space="preserve">liberté </w:t>
      </w:r>
      <w:r>
        <w:rPr>
          <w:color w:val="231F20"/>
          <w:w w:val="95"/>
        </w:rPr>
        <w:t>du</w:t>
      </w:r>
      <w:r>
        <w:rPr>
          <w:color w:val="231F20"/>
          <w:spacing w:val="-4"/>
          <w:w w:val="95"/>
        </w:rPr>
        <w:t xml:space="preserve"> </w:t>
      </w:r>
      <w:r>
        <w:rPr>
          <w:color w:val="231F20"/>
          <w:w w:val="95"/>
        </w:rPr>
        <w:t>commerce.</w:t>
      </w:r>
      <w:r>
        <w:rPr>
          <w:color w:val="231F20"/>
          <w:spacing w:val="-4"/>
          <w:w w:val="95"/>
        </w:rPr>
        <w:t xml:space="preserve"> </w:t>
      </w:r>
      <w:r>
        <w:rPr>
          <w:color w:val="231F20"/>
          <w:w w:val="95"/>
        </w:rPr>
        <w:t>Quand</w:t>
      </w:r>
      <w:r>
        <w:rPr>
          <w:color w:val="231F20"/>
          <w:spacing w:val="-4"/>
          <w:w w:val="95"/>
        </w:rPr>
        <w:t xml:space="preserve"> </w:t>
      </w:r>
      <w:r>
        <w:rPr>
          <w:color w:val="231F20"/>
          <w:w w:val="95"/>
        </w:rPr>
        <w:t>on</w:t>
      </w:r>
      <w:r>
        <w:rPr>
          <w:color w:val="231F20"/>
          <w:spacing w:val="-4"/>
          <w:w w:val="95"/>
        </w:rPr>
        <w:t xml:space="preserve"> </w:t>
      </w:r>
      <w:r>
        <w:rPr>
          <w:color w:val="231F20"/>
          <w:w w:val="95"/>
        </w:rPr>
        <w:t>ne</w:t>
      </w:r>
      <w:r>
        <w:rPr>
          <w:color w:val="231F20"/>
          <w:spacing w:val="-4"/>
          <w:w w:val="95"/>
        </w:rPr>
        <w:t xml:space="preserve"> </w:t>
      </w:r>
      <w:r>
        <w:rPr>
          <w:color w:val="231F20"/>
          <w:w w:val="95"/>
        </w:rPr>
        <w:t>veut</w:t>
      </w:r>
      <w:r>
        <w:rPr>
          <w:color w:val="231F20"/>
          <w:spacing w:val="-4"/>
          <w:w w:val="95"/>
        </w:rPr>
        <w:t xml:space="preserve"> </w:t>
      </w:r>
      <w:r>
        <w:rPr>
          <w:color w:val="231F20"/>
          <w:w w:val="95"/>
        </w:rPr>
        <w:t>pas</w:t>
      </w:r>
      <w:r>
        <w:rPr>
          <w:color w:val="231F20"/>
          <w:spacing w:val="-4"/>
          <w:w w:val="95"/>
        </w:rPr>
        <w:t xml:space="preserve"> </w:t>
      </w:r>
      <w:r>
        <w:rPr>
          <w:color w:val="231F20"/>
          <w:w w:val="95"/>
        </w:rPr>
        <w:t>agir</w:t>
      </w:r>
      <w:r>
        <w:rPr>
          <w:color w:val="231F20"/>
          <w:spacing w:val="-4"/>
          <w:w w:val="95"/>
        </w:rPr>
        <w:t xml:space="preserve"> </w:t>
      </w:r>
      <w:r>
        <w:rPr>
          <w:color w:val="231F20"/>
          <w:w w:val="95"/>
        </w:rPr>
        <w:t>on</w:t>
      </w:r>
      <w:r>
        <w:rPr>
          <w:color w:val="231F20"/>
          <w:spacing w:val="-4"/>
          <w:w w:val="95"/>
        </w:rPr>
        <w:t xml:space="preserve"> </w:t>
      </w:r>
      <w:r>
        <w:rPr>
          <w:color w:val="231F20"/>
          <w:w w:val="95"/>
        </w:rPr>
        <w:t>trouve</w:t>
      </w:r>
      <w:r>
        <w:rPr>
          <w:color w:val="231F20"/>
          <w:spacing w:val="-4"/>
          <w:w w:val="95"/>
        </w:rPr>
        <w:t xml:space="preserve"> </w:t>
      </w:r>
      <w:r>
        <w:rPr>
          <w:color w:val="231F20"/>
          <w:w w:val="95"/>
        </w:rPr>
        <w:t>toujours</w:t>
      </w:r>
      <w:r>
        <w:rPr>
          <w:color w:val="231F20"/>
          <w:spacing w:val="-4"/>
          <w:w w:val="95"/>
        </w:rPr>
        <w:t xml:space="preserve"> </w:t>
      </w:r>
      <w:r>
        <w:rPr>
          <w:color w:val="231F20"/>
          <w:w w:val="95"/>
        </w:rPr>
        <w:t>une loi/un arrêté qui justifie la tolérance…</w:t>
      </w:r>
    </w:p>
    <w:p w14:paraId="42EEC62D" w14:textId="77777777" w:rsidR="00B76AFF" w:rsidRDefault="00000000">
      <w:pPr>
        <w:pStyle w:val="Titre3"/>
        <w:spacing w:before="231"/>
      </w:pPr>
      <w:r>
        <w:rPr>
          <w:color w:val="231F20"/>
          <w:spacing w:val="-2"/>
        </w:rPr>
        <w:t>Grossesse</w:t>
      </w:r>
    </w:p>
    <w:p w14:paraId="5D3576FA" w14:textId="77777777" w:rsidR="00B76AFF" w:rsidRDefault="00000000">
      <w:pPr>
        <w:pStyle w:val="Corpsdetexte"/>
        <w:spacing w:before="97" w:line="199" w:lineRule="auto"/>
        <w:ind w:left="453" w:right="98"/>
        <w:jc w:val="both"/>
      </w:pPr>
      <w:r>
        <w:rPr>
          <w:color w:val="231F20"/>
        </w:rPr>
        <w:t>La</w:t>
      </w:r>
      <w:r>
        <w:rPr>
          <w:color w:val="231F20"/>
          <w:spacing w:val="-4"/>
        </w:rPr>
        <w:t xml:space="preserve"> </w:t>
      </w:r>
      <w:r>
        <w:rPr>
          <w:color w:val="231F20"/>
        </w:rPr>
        <w:t>grossesse</w:t>
      </w:r>
      <w:r>
        <w:rPr>
          <w:color w:val="231F20"/>
          <w:spacing w:val="-4"/>
        </w:rPr>
        <w:t xml:space="preserve"> </w:t>
      </w:r>
      <w:r>
        <w:rPr>
          <w:color w:val="231F20"/>
        </w:rPr>
        <w:t>ne</w:t>
      </w:r>
      <w:r>
        <w:rPr>
          <w:color w:val="231F20"/>
          <w:spacing w:val="-4"/>
        </w:rPr>
        <w:t xml:space="preserve"> </w:t>
      </w:r>
      <w:r>
        <w:rPr>
          <w:color w:val="231F20"/>
        </w:rPr>
        <w:t>fait</w:t>
      </w:r>
      <w:r>
        <w:rPr>
          <w:color w:val="231F20"/>
          <w:spacing w:val="-4"/>
        </w:rPr>
        <w:t xml:space="preserve"> </w:t>
      </w:r>
      <w:r>
        <w:rPr>
          <w:color w:val="231F20"/>
        </w:rPr>
        <w:t>pas</w:t>
      </w:r>
      <w:r>
        <w:rPr>
          <w:color w:val="231F20"/>
          <w:spacing w:val="-4"/>
        </w:rPr>
        <w:t xml:space="preserve"> </w:t>
      </w:r>
      <w:r>
        <w:rPr>
          <w:color w:val="231F20"/>
        </w:rPr>
        <w:t>bon</w:t>
      </w:r>
      <w:r>
        <w:rPr>
          <w:color w:val="231F20"/>
          <w:spacing w:val="-4"/>
        </w:rPr>
        <w:t xml:space="preserve"> </w:t>
      </w:r>
      <w:r>
        <w:rPr>
          <w:color w:val="231F20"/>
        </w:rPr>
        <w:t>ménage</w:t>
      </w:r>
      <w:r>
        <w:rPr>
          <w:color w:val="231F20"/>
          <w:spacing w:val="-4"/>
        </w:rPr>
        <w:t xml:space="preserve"> </w:t>
      </w:r>
      <w:r>
        <w:rPr>
          <w:color w:val="231F20"/>
        </w:rPr>
        <w:t>avec</w:t>
      </w:r>
      <w:r>
        <w:rPr>
          <w:color w:val="231F20"/>
          <w:spacing w:val="-4"/>
        </w:rPr>
        <w:t xml:space="preserve"> </w:t>
      </w:r>
      <w:r>
        <w:rPr>
          <w:color w:val="231F20"/>
        </w:rPr>
        <w:t>le</w:t>
      </w:r>
      <w:r>
        <w:rPr>
          <w:color w:val="231F20"/>
          <w:spacing w:val="-4"/>
        </w:rPr>
        <w:t xml:space="preserve"> </w:t>
      </w:r>
      <w:r>
        <w:rPr>
          <w:color w:val="231F20"/>
        </w:rPr>
        <w:t>tabac.</w:t>
      </w:r>
      <w:r>
        <w:rPr>
          <w:color w:val="231F20"/>
          <w:spacing w:val="-4"/>
        </w:rPr>
        <w:t xml:space="preserve"> </w:t>
      </w:r>
      <w:r>
        <w:rPr>
          <w:color w:val="231F20"/>
        </w:rPr>
        <w:t>Une</w:t>
      </w:r>
      <w:r>
        <w:rPr>
          <w:color w:val="231F20"/>
          <w:spacing w:val="-4"/>
        </w:rPr>
        <w:t xml:space="preserve"> </w:t>
      </w:r>
      <w:r>
        <w:rPr>
          <w:color w:val="231F20"/>
        </w:rPr>
        <w:t>femme sur trois qui débute une grossesse en étant fumeuse, est incapable</w:t>
      </w:r>
      <w:r>
        <w:rPr>
          <w:color w:val="231F20"/>
          <w:spacing w:val="-4"/>
        </w:rPr>
        <w:t xml:space="preserve"> </w:t>
      </w:r>
      <w:r>
        <w:rPr>
          <w:color w:val="231F20"/>
        </w:rPr>
        <w:t>d'arrêter</w:t>
      </w:r>
      <w:r>
        <w:rPr>
          <w:color w:val="231F20"/>
          <w:spacing w:val="-4"/>
        </w:rPr>
        <w:t xml:space="preserve"> </w:t>
      </w:r>
      <w:r>
        <w:rPr>
          <w:color w:val="231F20"/>
        </w:rPr>
        <w:t>sa</w:t>
      </w:r>
      <w:r>
        <w:rPr>
          <w:color w:val="231F20"/>
          <w:spacing w:val="-4"/>
        </w:rPr>
        <w:t xml:space="preserve"> </w:t>
      </w:r>
      <w:r>
        <w:rPr>
          <w:color w:val="231F20"/>
        </w:rPr>
        <w:t>consommation.</w:t>
      </w:r>
      <w:r>
        <w:rPr>
          <w:color w:val="231F20"/>
          <w:spacing w:val="-4"/>
        </w:rPr>
        <w:t xml:space="preserve"> </w:t>
      </w:r>
      <w:r>
        <w:rPr>
          <w:color w:val="231F20"/>
        </w:rPr>
        <w:t>Cette</w:t>
      </w:r>
      <w:r>
        <w:rPr>
          <w:color w:val="231F20"/>
          <w:spacing w:val="-4"/>
        </w:rPr>
        <w:t xml:space="preserve"> </w:t>
      </w:r>
      <w:r>
        <w:rPr>
          <w:color w:val="231F20"/>
        </w:rPr>
        <w:t>incapacité</w:t>
      </w:r>
      <w:r>
        <w:rPr>
          <w:color w:val="231F20"/>
          <w:spacing w:val="-4"/>
        </w:rPr>
        <w:t xml:space="preserve"> </w:t>
      </w:r>
      <w:r>
        <w:rPr>
          <w:color w:val="231F20"/>
        </w:rPr>
        <w:t xml:space="preserve">touche trois femmes sur quatre qui sont adeptes de l'association du tabac au cannabis. Le fœtus est alors condamné à une double </w:t>
      </w:r>
      <w:r>
        <w:rPr>
          <w:color w:val="231F20"/>
          <w:w w:val="95"/>
        </w:rPr>
        <w:t xml:space="preserve">peine. Outre les goudrons, outre l'oxyde de carbone (qui réduit </w:t>
      </w:r>
      <w:r>
        <w:rPr>
          <w:color w:val="231F20"/>
        </w:rPr>
        <w:t>l'apport</w:t>
      </w:r>
      <w:r>
        <w:rPr>
          <w:color w:val="231F20"/>
          <w:spacing w:val="-2"/>
        </w:rPr>
        <w:t xml:space="preserve"> </w:t>
      </w:r>
      <w:r>
        <w:rPr>
          <w:color w:val="231F20"/>
        </w:rPr>
        <w:t>d'oxygène</w:t>
      </w:r>
      <w:r>
        <w:rPr>
          <w:color w:val="231F20"/>
          <w:spacing w:val="-2"/>
        </w:rPr>
        <w:t xml:space="preserve"> </w:t>
      </w:r>
      <w:r>
        <w:rPr>
          <w:color w:val="231F20"/>
        </w:rPr>
        <w:t>à</w:t>
      </w:r>
      <w:r>
        <w:rPr>
          <w:color w:val="231F20"/>
          <w:spacing w:val="-2"/>
        </w:rPr>
        <w:t xml:space="preserve"> </w:t>
      </w:r>
      <w:r>
        <w:rPr>
          <w:color w:val="231F20"/>
        </w:rPr>
        <w:t>l'unité</w:t>
      </w:r>
      <w:r>
        <w:rPr>
          <w:color w:val="231F20"/>
          <w:spacing w:val="-2"/>
        </w:rPr>
        <w:t xml:space="preserve"> </w:t>
      </w:r>
      <w:r>
        <w:rPr>
          <w:color w:val="231F20"/>
        </w:rPr>
        <w:t>fœto-placentaire),</w:t>
      </w:r>
      <w:r>
        <w:rPr>
          <w:color w:val="231F20"/>
          <w:spacing w:val="-2"/>
        </w:rPr>
        <w:t xml:space="preserve"> </w:t>
      </w:r>
      <w:r>
        <w:rPr>
          <w:color w:val="231F20"/>
        </w:rPr>
        <w:t>le</w:t>
      </w:r>
      <w:r>
        <w:rPr>
          <w:color w:val="231F20"/>
          <w:spacing w:val="-2"/>
        </w:rPr>
        <w:t xml:space="preserve"> </w:t>
      </w:r>
      <w:r>
        <w:rPr>
          <w:color w:val="231F20"/>
        </w:rPr>
        <w:t>THC</w:t>
      </w:r>
      <w:r>
        <w:rPr>
          <w:color w:val="231F20"/>
          <w:spacing w:val="-2"/>
        </w:rPr>
        <w:t xml:space="preserve"> </w:t>
      </w:r>
      <w:r>
        <w:rPr>
          <w:color w:val="231F20"/>
        </w:rPr>
        <w:t xml:space="preserve">s'ajoute à la nicotine. Les conséquences démontrées sont diverses : </w:t>
      </w:r>
      <w:r>
        <w:rPr>
          <w:color w:val="231F20"/>
          <w:w w:val="95"/>
        </w:rPr>
        <w:t xml:space="preserve">abréviation de la durée de la grossesse, diminution du poids de naissance et de la taille du fœtus (plus marquées que ne le ferait cette prématurité). Les vagissements que pousse le nouveau-né auraient une tonalité particulière qu'une oreille exercée saurait </w:t>
      </w:r>
      <w:r>
        <w:rPr>
          <w:color w:val="231F20"/>
        </w:rPr>
        <w:t>percevoir</w:t>
      </w:r>
      <w:r>
        <w:rPr>
          <w:color w:val="231F20"/>
          <w:spacing w:val="-6"/>
        </w:rPr>
        <w:t xml:space="preserve"> </w:t>
      </w:r>
      <w:r>
        <w:rPr>
          <w:color w:val="231F20"/>
        </w:rPr>
        <w:t>(«</w:t>
      </w:r>
      <w:r>
        <w:rPr>
          <w:color w:val="231F20"/>
          <w:spacing w:val="-6"/>
        </w:rPr>
        <w:t xml:space="preserve"> </w:t>
      </w:r>
      <w:r>
        <w:rPr>
          <w:color w:val="231F20"/>
        </w:rPr>
        <w:t>cris</w:t>
      </w:r>
      <w:r>
        <w:rPr>
          <w:color w:val="231F20"/>
          <w:spacing w:val="-6"/>
        </w:rPr>
        <w:t xml:space="preserve"> </w:t>
      </w:r>
      <w:r>
        <w:rPr>
          <w:color w:val="231F20"/>
        </w:rPr>
        <w:t>cannabiques</w:t>
      </w:r>
      <w:r>
        <w:rPr>
          <w:color w:val="231F20"/>
          <w:spacing w:val="-6"/>
        </w:rPr>
        <w:t xml:space="preserve"> </w:t>
      </w:r>
      <w:r>
        <w:rPr>
          <w:color w:val="231F20"/>
        </w:rPr>
        <w:t>»).</w:t>
      </w:r>
      <w:r>
        <w:rPr>
          <w:color w:val="231F20"/>
          <w:spacing w:val="-6"/>
        </w:rPr>
        <w:t xml:space="preserve"> </w:t>
      </w:r>
      <w:r>
        <w:rPr>
          <w:color w:val="231F20"/>
        </w:rPr>
        <w:t>Ultérieurement</w:t>
      </w:r>
      <w:r>
        <w:rPr>
          <w:color w:val="231F20"/>
          <w:spacing w:val="-6"/>
        </w:rPr>
        <w:t xml:space="preserve"> </w:t>
      </w:r>
      <w:r>
        <w:rPr>
          <w:color w:val="231F20"/>
        </w:rPr>
        <w:t>sont</w:t>
      </w:r>
      <w:r>
        <w:rPr>
          <w:color w:val="231F20"/>
          <w:spacing w:val="-6"/>
        </w:rPr>
        <w:t xml:space="preserve"> </w:t>
      </w:r>
      <w:r>
        <w:rPr>
          <w:color w:val="231F20"/>
        </w:rPr>
        <w:t>décrits</w:t>
      </w:r>
      <w:r>
        <w:rPr>
          <w:color w:val="231F20"/>
          <w:spacing w:val="-6"/>
        </w:rPr>
        <w:t xml:space="preserve"> </w:t>
      </w:r>
      <w:r>
        <w:rPr>
          <w:color w:val="231F20"/>
        </w:rPr>
        <w:t xml:space="preserve">: un retard du développement psycho-moteur, une incidence </w:t>
      </w:r>
      <w:r>
        <w:rPr>
          <w:color w:val="231F20"/>
          <w:w w:val="95"/>
        </w:rPr>
        <w:t>plus</w:t>
      </w:r>
      <w:r>
        <w:rPr>
          <w:color w:val="231F20"/>
          <w:spacing w:val="8"/>
        </w:rPr>
        <w:t xml:space="preserve"> </w:t>
      </w:r>
      <w:r>
        <w:rPr>
          <w:color w:val="231F20"/>
          <w:w w:val="95"/>
        </w:rPr>
        <w:t>élevée</w:t>
      </w:r>
      <w:r>
        <w:rPr>
          <w:color w:val="231F20"/>
          <w:spacing w:val="9"/>
        </w:rPr>
        <w:t xml:space="preserve"> </w:t>
      </w:r>
      <w:r>
        <w:rPr>
          <w:color w:val="231F20"/>
          <w:w w:val="95"/>
        </w:rPr>
        <w:t>de</w:t>
      </w:r>
      <w:r>
        <w:rPr>
          <w:color w:val="231F20"/>
          <w:spacing w:val="9"/>
        </w:rPr>
        <w:t xml:space="preserve"> </w:t>
      </w:r>
      <w:r>
        <w:rPr>
          <w:color w:val="231F20"/>
          <w:w w:val="95"/>
        </w:rPr>
        <w:t>morts</w:t>
      </w:r>
      <w:r>
        <w:rPr>
          <w:color w:val="231F20"/>
          <w:spacing w:val="8"/>
        </w:rPr>
        <w:t xml:space="preserve"> </w:t>
      </w:r>
      <w:r>
        <w:rPr>
          <w:color w:val="231F20"/>
          <w:w w:val="95"/>
        </w:rPr>
        <w:t>subites</w:t>
      </w:r>
      <w:r>
        <w:rPr>
          <w:color w:val="231F20"/>
          <w:spacing w:val="9"/>
        </w:rPr>
        <w:t xml:space="preserve"> </w:t>
      </w:r>
      <w:r>
        <w:rPr>
          <w:color w:val="231F20"/>
          <w:w w:val="95"/>
        </w:rPr>
        <w:t>«</w:t>
      </w:r>
      <w:r>
        <w:rPr>
          <w:color w:val="231F20"/>
          <w:spacing w:val="9"/>
        </w:rPr>
        <w:t xml:space="preserve"> </w:t>
      </w:r>
      <w:r>
        <w:rPr>
          <w:color w:val="231F20"/>
          <w:w w:val="95"/>
        </w:rPr>
        <w:t>inexpliquées</w:t>
      </w:r>
      <w:r>
        <w:rPr>
          <w:color w:val="231F20"/>
          <w:spacing w:val="9"/>
        </w:rPr>
        <w:t xml:space="preserve"> </w:t>
      </w:r>
      <w:r>
        <w:rPr>
          <w:color w:val="231F20"/>
          <w:w w:val="95"/>
        </w:rPr>
        <w:t>»</w:t>
      </w:r>
      <w:r>
        <w:rPr>
          <w:color w:val="231F20"/>
          <w:spacing w:val="8"/>
        </w:rPr>
        <w:t xml:space="preserve"> </w:t>
      </w:r>
      <w:r>
        <w:rPr>
          <w:color w:val="231F20"/>
          <w:w w:val="95"/>
        </w:rPr>
        <w:t>;</w:t>
      </w:r>
      <w:r>
        <w:rPr>
          <w:color w:val="231F20"/>
          <w:spacing w:val="9"/>
        </w:rPr>
        <w:t xml:space="preserve"> </w:t>
      </w:r>
      <w:r>
        <w:rPr>
          <w:color w:val="231F20"/>
          <w:w w:val="95"/>
        </w:rPr>
        <w:t>le</w:t>
      </w:r>
      <w:r>
        <w:rPr>
          <w:color w:val="231F20"/>
          <w:spacing w:val="9"/>
        </w:rPr>
        <w:t xml:space="preserve"> </w:t>
      </w:r>
      <w:r>
        <w:rPr>
          <w:color w:val="231F20"/>
          <w:spacing w:val="-2"/>
          <w:w w:val="95"/>
        </w:rPr>
        <w:t>développement</w:t>
      </w:r>
    </w:p>
    <w:p w14:paraId="67222B5C" w14:textId="77777777" w:rsidR="00B76AFF" w:rsidRDefault="00B76AFF">
      <w:pPr>
        <w:pStyle w:val="Corpsdetexte"/>
        <w:spacing w:before="8"/>
        <w:rPr>
          <w:sz w:val="17"/>
        </w:rPr>
      </w:pPr>
    </w:p>
    <w:p w14:paraId="24E660C2" w14:textId="03645400" w:rsidR="00B76AFF" w:rsidRDefault="00000000">
      <w:pPr>
        <w:spacing w:before="102"/>
        <w:ind w:right="100"/>
        <w:jc w:val="right"/>
        <w:rPr>
          <w:sz w:val="24"/>
        </w:rPr>
      </w:pPr>
      <w:r>
        <w:rPr>
          <w:color w:val="323031"/>
          <w:spacing w:val="-5"/>
          <w:sz w:val="24"/>
        </w:rPr>
        <w:t>8</w:t>
      </w:r>
      <w:r w:rsidR="00493863">
        <w:rPr>
          <w:color w:val="323031"/>
          <w:spacing w:val="-5"/>
          <w:sz w:val="24"/>
        </w:rPr>
        <w:t>2</w:t>
      </w:r>
    </w:p>
    <w:p w14:paraId="351AC161" w14:textId="77777777" w:rsidR="00B76AFF" w:rsidRDefault="00B76AFF">
      <w:pPr>
        <w:jc w:val="right"/>
        <w:rPr>
          <w:sz w:val="24"/>
        </w:rPr>
        <w:sectPr w:rsidR="00B76AFF">
          <w:pgSz w:w="9350" w:h="12750"/>
          <w:pgMar w:top="920" w:right="1280" w:bottom="420" w:left="1100" w:header="0" w:footer="222" w:gutter="0"/>
          <w:cols w:space="720"/>
        </w:sectPr>
      </w:pPr>
    </w:p>
    <w:p w14:paraId="5E7963FA" w14:textId="77777777" w:rsidR="00B76AFF" w:rsidRDefault="00000000">
      <w:pPr>
        <w:spacing w:before="88"/>
        <w:ind w:left="284"/>
        <w:rPr>
          <w:sz w:val="20"/>
        </w:rPr>
      </w:pPr>
      <w:bookmarkStart w:id="178" w:name="Gynécomastie"/>
      <w:bookmarkStart w:id="179" w:name="_bookmark61"/>
      <w:bookmarkEnd w:id="178"/>
      <w:bookmarkEnd w:id="179"/>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1FD616F" w14:textId="77777777" w:rsidR="00B76AFF" w:rsidRDefault="00000000">
      <w:pPr>
        <w:pStyle w:val="Corpsdetexte"/>
        <w:spacing w:before="10"/>
        <w:rPr>
          <w:sz w:val="17"/>
        </w:rPr>
      </w:pPr>
      <w:r>
        <w:pict w14:anchorId="28FD1CC9">
          <v:shape id="docshape73" o:spid="_x0000_s2135" style="position:absolute;margin-left:69.2pt;margin-top:13.2pt;width:320.35pt;height:.1pt;z-index:-15689216;mso-wrap-distance-left:0;mso-wrap-distance-right:0;mso-position-horizontal-relative:page" coordorigin="1384,264" coordsize="6407,0" path="m7790,264r-6406,e" filled="f" strokecolor="#231f20" strokeweight=".25pt">
            <v:path arrowok="t"/>
            <w10:wrap type="topAndBottom" anchorx="page"/>
          </v:shape>
        </w:pict>
      </w:r>
    </w:p>
    <w:p w14:paraId="208FC395" w14:textId="77777777" w:rsidR="00B76AFF" w:rsidRDefault="00B76AFF">
      <w:pPr>
        <w:pStyle w:val="Corpsdetexte"/>
        <w:spacing w:before="7"/>
        <w:rPr>
          <w:sz w:val="7"/>
        </w:rPr>
      </w:pPr>
    </w:p>
    <w:p w14:paraId="464EE01A" w14:textId="77777777" w:rsidR="00B76AFF" w:rsidRDefault="00000000">
      <w:pPr>
        <w:pStyle w:val="Corpsdetexte"/>
        <w:spacing w:before="150" w:line="196" w:lineRule="auto"/>
        <w:ind w:left="283" w:right="270"/>
        <w:jc w:val="both"/>
      </w:pPr>
      <w:r>
        <w:rPr>
          <w:color w:val="231F20"/>
          <w:w w:val="95"/>
        </w:rPr>
        <w:t xml:space="preserve">plus fréquent dans l'enfance d'une hyperactivité avec déficit de </w:t>
      </w:r>
      <w:r>
        <w:rPr>
          <w:color w:val="231F20"/>
        </w:rPr>
        <w:t xml:space="preserve">l'attention ; la survenue plus fréquente à l'adolescence d'une </w:t>
      </w:r>
      <w:r>
        <w:rPr>
          <w:color w:val="231F20"/>
          <w:spacing w:val="-2"/>
        </w:rPr>
        <w:t>toxicomanie…</w:t>
      </w:r>
    </w:p>
    <w:p w14:paraId="5AF82F65" w14:textId="77777777" w:rsidR="00B76AFF" w:rsidRDefault="00000000">
      <w:pPr>
        <w:pStyle w:val="Titre3"/>
        <w:spacing w:before="234"/>
        <w:ind w:left="283"/>
      </w:pPr>
      <w:r>
        <w:rPr>
          <w:color w:val="231F20"/>
          <w:spacing w:val="-2"/>
        </w:rPr>
        <w:t>Gynécomastie</w:t>
      </w:r>
    </w:p>
    <w:p w14:paraId="7E3F0962" w14:textId="77777777" w:rsidR="00B76AFF" w:rsidRDefault="00000000">
      <w:pPr>
        <w:pStyle w:val="Corpsdetexte"/>
        <w:spacing w:before="97" w:line="196" w:lineRule="auto"/>
        <w:ind w:left="283" w:right="271"/>
        <w:jc w:val="both"/>
      </w:pPr>
      <w:r>
        <w:rPr>
          <w:color w:val="231F20"/>
          <w:w w:val="95"/>
        </w:rPr>
        <w:t xml:space="preserve">Il s'agit de l'augmentation du volume des seins ; assez malencon- </w:t>
      </w:r>
      <w:r>
        <w:rPr>
          <w:color w:val="231F20"/>
        </w:rPr>
        <w:t>treuse</w:t>
      </w:r>
      <w:r>
        <w:rPr>
          <w:color w:val="231F20"/>
          <w:spacing w:val="-15"/>
        </w:rPr>
        <w:t xml:space="preserve"> </w:t>
      </w:r>
      <w:r>
        <w:rPr>
          <w:color w:val="231F20"/>
        </w:rPr>
        <w:t>chez</w:t>
      </w:r>
      <w:r>
        <w:rPr>
          <w:color w:val="231F20"/>
          <w:spacing w:val="-15"/>
        </w:rPr>
        <w:t xml:space="preserve"> </w:t>
      </w:r>
      <w:r>
        <w:rPr>
          <w:color w:val="231F20"/>
        </w:rPr>
        <w:t>l'homme,</w:t>
      </w:r>
      <w:r>
        <w:rPr>
          <w:color w:val="231F20"/>
          <w:spacing w:val="-15"/>
        </w:rPr>
        <w:t xml:space="preserve"> </w:t>
      </w:r>
      <w:r>
        <w:rPr>
          <w:color w:val="231F20"/>
        </w:rPr>
        <w:t>elle</w:t>
      </w:r>
      <w:r>
        <w:rPr>
          <w:color w:val="231F20"/>
          <w:spacing w:val="-15"/>
        </w:rPr>
        <w:t xml:space="preserve"> </w:t>
      </w:r>
      <w:r>
        <w:rPr>
          <w:color w:val="231F20"/>
        </w:rPr>
        <w:t>n'est</w:t>
      </w:r>
      <w:r>
        <w:rPr>
          <w:color w:val="231F20"/>
          <w:spacing w:val="-14"/>
        </w:rPr>
        <w:t xml:space="preserve"> </w:t>
      </w:r>
      <w:r>
        <w:rPr>
          <w:color w:val="231F20"/>
        </w:rPr>
        <w:t>pas</w:t>
      </w:r>
      <w:r>
        <w:rPr>
          <w:color w:val="231F20"/>
          <w:spacing w:val="-15"/>
        </w:rPr>
        <w:t xml:space="preserve"> </w:t>
      </w:r>
      <w:r>
        <w:rPr>
          <w:color w:val="231F20"/>
        </w:rPr>
        <w:t>dangereuse</w:t>
      </w:r>
      <w:r>
        <w:rPr>
          <w:color w:val="231F20"/>
          <w:spacing w:val="-15"/>
        </w:rPr>
        <w:t xml:space="preserve"> </w:t>
      </w:r>
      <w:r>
        <w:rPr>
          <w:color w:val="231F20"/>
        </w:rPr>
        <w:t>en</w:t>
      </w:r>
      <w:r>
        <w:rPr>
          <w:color w:val="231F20"/>
          <w:spacing w:val="-15"/>
        </w:rPr>
        <w:t xml:space="preserve"> </w:t>
      </w:r>
      <w:r>
        <w:rPr>
          <w:color w:val="231F20"/>
        </w:rPr>
        <w:t>soi.</w:t>
      </w:r>
      <w:r>
        <w:rPr>
          <w:color w:val="231F20"/>
          <w:spacing w:val="-14"/>
        </w:rPr>
        <w:t xml:space="preserve"> </w:t>
      </w:r>
      <w:r>
        <w:rPr>
          <w:color w:val="231F20"/>
        </w:rPr>
        <w:t xml:space="preserve">Plusieurs </w:t>
      </w:r>
      <w:r>
        <w:rPr>
          <w:color w:val="231F20"/>
          <w:w w:val="90"/>
        </w:rPr>
        <w:t xml:space="preserve">étiologies peuvent être à l'origine de ce trouble chez l'homme. L'une </w:t>
      </w:r>
      <w:r>
        <w:rPr>
          <w:color w:val="231F20"/>
        </w:rPr>
        <w:t>d'elles</w:t>
      </w:r>
      <w:r>
        <w:rPr>
          <w:color w:val="231F20"/>
          <w:spacing w:val="-8"/>
        </w:rPr>
        <w:t xml:space="preserve"> </w:t>
      </w:r>
      <w:r>
        <w:rPr>
          <w:color w:val="231F20"/>
        </w:rPr>
        <w:t>réside</w:t>
      </w:r>
      <w:r>
        <w:rPr>
          <w:color w:val="231F20"/>
          <w:spacing w:val="-8"/>
        </w:rPr>
        <w:t xml:space="preserve"> </w:t>
      </w:r>
      <w:r>
        <w:rPr>
          <w:color w:val="231F20"/>
        </w:rPr>
        <w:t>dans</w:t>
      </w:r>
      <w:r>
        <w:rPr>
          <w:color w:val="231F20"/>
          <w:spacing w:val="-8"/>
        </w:rPr>
        <w:t xml:space="preserve"> </w:t>
      </w:r>
      <w:r>
        <w:rPr>
          <w:color w:val="231F20"/>
        </w:rPr>
        <w:t>la</w:t>
      </w:r>
      <w:r>
        <w:rPr>
          <w:color w:val="231F20"/>
          <w:spacing w:val="-8"/>
        </w:rPr>
        <w:t xml:space="preserve"> </w:t>
      </w:r>
      <w:r>
        <w:rPr>
          <w:color w:val="231F20"/>
        </w:rPr>
        <w:t>consommation</w:t>
      </w:r>
      <w:r>
        <w:rPr>
          <w:color w:val="231F20"/>
          <w:spacing w:val="-8"/>
        </w:rPr>
        <w:t xml:space="preserve"> </w:t>
      </w:r>
      <w:r>
        <w:rPr>
          <w:color w:val="231F20"/>
        </w:rPr>
        <w:t>de</w:t>
      </w:r>
      <w:r>
        <w:rPr>
          <w:color w:val="231F20"/>
          <w:spacing w:val="-8"/>
        </w:rPr>
        <w:t xml:space="preserve"> </w:t>
      </w:r>
      <w:r>
        <w:rPr>
          <w:color w:val="231F20"/>
        </w:rPr>
        <w:t>cannabis,</w:t>
      </w:r>
      <w:r>
        <w:rPr>
          <w:color w:val="231F20"/>
          <w:spacing w:val="-8"/>
        </w:rPr>
        <w:t xml:space="preserve"> </w:t>
      </w:r>
      <w:r>
        <w:rPr>
          <w:color w:val="231F20"/>
        </w:rPr>
        <w:t>qui</w:t>
      </w:r>
      <w:r>
        <w:rPr>
          <w:color w:val="231F20"/>
          <w:spacing w:val="-8"/>
        </w:rPr>
        <w:t xml:space="preserve"> </w:t>
      </w:r>
      <w:r>
        <w:rPr>
          <w:color w:val="231F20"/>
        </w:rPr>
        <w:t>perturbe certaines</w:t>
      </w:r>
      <w:r>
        <w:rPr>
          <w:color w:val="231F20"/>
          <w:spacing w:val="-10"/>
        </w:rPr>
        <w:t xml:space="preserve"> </w:t>
      </w:r>
      <w:r>
        <w:rPr>
          <w:color w:val="231F20"/>
        </w:rPr>
        <w:t>productions</w:t>
      </w:r>
      <w:r>
        <w:rPr>
          <w:color w:val="231F20"/>
          <w:spacing w:val="-10"/>
        </w:rPr>
        <w:t xml:space="preserve"> </w:t>
      </w:r>
      <w:r>
        <w:rPr>
          <w:color w:val="231F20"/>
        </w:rPr>
        <w:t>hormonales.</w:t>
      </w:r>
      <w:r>
        <w:rPr>
          <w:color w:val="231F20"/>
          <w:spacing w:val="-10"/>
        </w:rPr>
        <w:t xml:space="preserve"> </w:t>
      </w:r>
      <w:r>
        <w:rPr>
          <w:color w:val="231F20"/>
        </w:rPr>
        <w:t>Chez</w:t>
      </w:r>
      <w:r>
        <w:rPr>
          <w:color w:val="231F20"/>
          <w:spacing w:val="-10"/>
        </w:rPr>
        <w:t xml:space="preserve"> </w:t>
      </w:r>
      <w:r>
        <w:rPr>
          <w:color w:val="231F20"/>
        </w:rPr>
        <w:t>l'homme,</w:t>
      </w:r>
      <w:r>
        <w:rPr>
          <w:color w:val="231F20"/>
          <w:spacing w:val="-10"/>
        </w:rPr>
        <w:t xml:space="preserve"> </w:t>
      </w:r>
      <w:r>
        <w:rPr>
          <w:color w:val="231F20"/>
        </w:rPr>
        <w:t>la</w:t>
      </w:r>
      <w:r>
        <w:rPr>
          <w:color w:val="231F20"/>
          <w:spacing w:val="-10"/>
        </w:rPr>
        <w:t xml:space="preserve"> </w:t>
      </w:r>
      <w:r>
        <w:rPr>
          <w:color w:val="231F20"/>
        </w:rPr>
        <w:t>synthèse de</w:t>
      </w:r>
      <w:r>
        <w:rPr>
          <w:color w:val="231F20"/>
          <w:spacing w:val="-10"/>
        </w:rPr>
        <w:t xml:space="preserve"> </w:t>
      </w:r>
      <w:r>
        <w:rPr>
          <w:color w:val="231F20"/>
        </w:rPr>
        <w:t>testostérone</w:t>
      </w:r>
      <w:r>
        <w:rPr>
          <w:color w:val="231F20"/>
          <w:spacing w:val="-10"/>
        </w:rPr>
        <w:t xml:space="preserve"> </w:t>
      </w:r>
      <w:r>
        <w:rPr>
          <w:color w:val="231F20"/>
        </w:rPr>
        <w:t>(hormone</w:t>
      </w:r>
      <w:r>
        <w:rPr>
          <w:color w:val="231F20"/>
          <w:spacing w:val="-10"/>
        </w:rPr>
        <w:t xml:space="preserve"> </w:t>
      </w:r>
      <w:r>
        <w:rPr>
          <w:color w:val="231F20"/>
        </w:rPr>
        <w:t>masculine)</w:t>
      </w:r>
      <w:r>
        <w:rPr>
          <w:color w:val="231F20"/>
          <w:spacing w:val="-10"/>
        </w:rPr>
        <w:t xml:space="preserve"> </w:t>
      </w:r>
      <w:r>
        <w:rPr>
          <w:color w:val="231F20"/>
        </w:rPr>
        <w:t>prime</w:t>
      </w:r>
      <w:r>
        <w:rPr>
          <w:color w:val="231F20"/>
          <w:spacing w:val="-10"/>
        </w:rPr>
        <w:t xml:space="preserve"> </w:t>
      </w:r>
      <w:r>
        <w:rPr>
          <w:color w:val="231F20"/>
        </w:rPr>
        <w:t>sur</w:t>
      </w:r>
      <w:r>
        <w:rPr>
          <w:color w:val="231F20"/>
          <w:spacing w:val="-10"/>
        </w:rPr>
        <w:t xml:space="preserve"> </w:t>
      </w:r>
      <w:r>
        <w:rPr>
          <w:color w:val="231F20"/>
        </w:rPr>
        <w:t>la</w:t>
      </w:r>
      <w:r>
        <w:rPr>
          <w:color w:val="231F20"/>
          <w:spacing w:val="-10"/>
        </w:rPr>
        <w:t xml:space="preserve"> </w:t>
      </w:r>
      <w:r>
        <w:rPr>
          <w:color w:val="231F20"/>
        </w:rPr>
        <w:t xml:space="preserve">production </w:t>
      </w:r>
      <w:r>
        <w:rPr>
          <w:color w:val="231F20"/>
          <w:w w:val="95"/>
        </w:rPr>
        <w:t>d'œstrogènes</w:t>
      </w:r>
      <w:r>
        <w:rPr>
          <w:color w:val="231F20"/>
          <w:spacing w:val="-11"/>
          <w:w w:val="95"/>
        </w:rPr>
        <w:t xml:space="preserve"> </w:t>
      </w:r>
      <w:r>
        <w:rPr>
          <w:color w:val="231F20"/>
          <w:w w:val="95"/>
        </w:rPr>
        <w:t>(hormones</w:t>
      </w:r>
      <w:r>
        <w:rPr>
          <w:color w:val="231F20"/>
          <w:spacing w:val="-11"/>
          <w:w w:val="95"/>
        </w:rPr>
        <w:t xml:space="preserve"> </w:t>
      </w:r>
      <w:r>
        <w:rPr>
          <w:color w:val="231F20"/>
          <w:w w:val="95"/>
        </w:rPr>
        <w:t>féminines).</w:t>
      </w:r>
      <w:r>
        <w:rPr>
          <w:color w:val="231F20"/>
          <w:spacing w:val="-11"/>
          <w:w w:val="95"/>
        </w:rPr>
        <w:t xml:space="preserve"> </w:t>
      </w:r>
      <w:r>
        <w:rPr>
          <w:color w:val="231F20"/>
          <w:w w:val="95"/>
        </w:rPr>
        <w:t>En</w:t>
      </w:r>
      <w:r>
        <w:rPr>
          <w:color w:val="231F20"/>
          <w:spacing w:val="-11"/>
          <w:w w:val="95"/>
        </w:rPr>
        <w:t xml:space="preserve"> </w:t>
      </w:r>
      <w:r>
        <w:rPr>
          <w:color w:val="231F20"/>
          <w:w w:val="95"/>
        </w:rPr>
        <w:t>cas</w:t>
      </w:r>
      <w:r>
        <w:rPr>
          <w:color w:val="231F20"/>
          <w:spacing w:val="-11"/>
          <w:w w:val="95"/>
        </w:rPr>
        <w:t xml:space="preserve"> </w:t>
      </w:r>
      <w:r>
        <w:rPr>
          <w:color w:val="231F20"/>
          <w:w w:val="95"/>
        </w:rPr>
        <w:t>de</w:t>
      </w:r>
      <w:r>
        <w:rPr>
          <w:color w:val="231F20"/>
          <w:spacing w:val="-11"/>
          <w:w w:val="95"/>
        </w:rPr>
        <w:t xml:space="preserve"> </w:t>
      </w:r>
      <w:r>
        <w:rPr>
          <w:color w:val="231F20"/>
          <w:w w:val="95"/>
        </w:rPr>
        <w:t>consommation</w:t>
      </w:r>
      <w:r>
        <w:rPr>
          <w:color w:val="231F20"/>
          <w:spacing w:val="-11"/>
          <w:w w:val="95"/>
        </w:rPr>
        <w:t xml:space="preserve"> </w:t>
      </w:r>
      <w:r>
        <w:rPr>
          <w:color w:val="231F20"/>
          <w:w w:val="95"/>
        </w:rPr>
        <w:t xml:space="preserve">de </w:t>
      </w:r>
      <w:r>
        <w:rPr>
          <w:color w:val="231F20"/>
          <w:w w:val="90"/>
        </w:rPr>
        <w:t xml:space="preserve">cannabis, ce rapport est inversé en raison de la baisse de production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testostérone,</w:t>
      </w:r>
      <w:r>
        <w:rPr>
          <w:color w:val="231F20"/>
          <w:spacing w:val="-2"/>
          <w:w w:val="95"/>
        </w:rPr>
        <w:t xml:space="preserve"> </w:t>
      </w:r>
      <w:r>
        <w:rPr>
          <w:color w:val="231F20"/>
          <w:w w:val="95"/>
        </w:rPr>
        <w:t>sous</w:t>
      </w:r>
      <w:r>
        <w:rPr>
          <w:color w:val="231F20"/>
          <w:spacing w:val="-2"/>
          <w:w w:val="95"/>
        </w:rPr>
        <w:t xml:space="preserve"> </w:t>
      </w:r>
      <w:r>
        <w:rPr>
          <w:color w:val="231F20"/>
          <w:w w:val="95"/>
        </w:rPr>
        <w:t>l'influence</w:t>
      </w:r>
      <w:r>
        <w:rPr>
          <w:color w:val="231F20"/>
          <w:spacing w:val="-2"/>
          <w:w w:val="95"/>
        </w:rPr>
        <w:t xml:space="preserve"> </w:t>
      </w:r>
      <w:r>
        <w:rPr>
          <w:color w:val="231F20"/>
          <w:w w:val="95"/>
        </w:rPr>
        <w:t>du</w:t>
      </w:r>
      <w:r>
        <w:rPr>
          <w:color w:val="231F20"/>
          <w:spacing w:val="-2"/>
          <w:w w:val="95"/>
        </w:rPr>
        <w:t xml:space="preserve"> </w:t>
      </w:r>
      <w:r>
        <w:rPr>
          <w:color w:val="231F20"/>
          <w:w w:val="95"/>
        </w:rPr>
        <w:t>THC*.</w:t>
      </w:r>
      <w:r>
        <w:rPr>
          <w:color w:val="231F20"/>
          <w:spacing w:val="-2"/>
          <w:w w:val="95"/>
        </w:rPr>
        <w:t xml:space="preserve"> </w:t>
      </w:r>
      <w:r>
        <w:rPr>
          <w:color w:val="231F20"/>
          <w:w w:val="95"/>
        </w:rPr>
        <w:t>Cette</w:t>
      </w:r>
      <w:r>
        <w:rPr>
          <w:color w:val="231F20"/>
          <w:spacing w:val="-2"/>
          <w:w w:val="95"/>
        </w:rPr>
        <w:t xml:space="preserve"> </w:t>
      </w:r>
      <w:r>
        <w:rPr>
          <w:color w:val="231F20"/>
          <w:w w:val="95"/>
        </w:rPr>
        <w:t>situation</w:t>
      </w:r>
      <w:r>
        <w:rPr>
          <w:color w:val="231F20"/>
          <w:spacing w:val="-2"/>
          <w:w w:val="95"/>
        </w:rPr>
        <w:t xml:space="preserve"> </w:t>
      </w:r>
      <w:r>
        <w:rPr>
          <w:color w:val="231F20"/>
          <w:w w:val="95"/>
        </w:rPr>
        <w:t xml:space="preserve">peut </w:t>
      </w:r>
      <w:r>
        <w:rPr>
          <w:color w:val="231F20"/>
        </w:rPr>
        <w:t>provoquer</w:t>
      </w:r>
      <w:r>
        <w:rPr>
          <w:color w:val="231F20"/>
          <w:spacing w:val="-3"/>
        </w:rPr>
        <w:t xml:space="preserve"> </w:t>
      </w:r>
      <w:r>
        <w:rPr>
          <w:color w:val="231F20"/>
        </w:rPr>
        <w:t>une</w:t>
      </w:r>
      <w:r>
        <w:rPr>
          <w:color w:val="231F20"/>
          <w:spacing w:val="-3"/>
        </w:rPr>
        <w:t xml:space="preserve"> </w:t>
      </w:r>
      <w:r>
        <w:rPr>
          <w:color w:val="231F20"/>
        </w:rPr>
        <w:t>hypertrophie</w:t>
      </w:r>
      <w:r>
        <w:rPr>
          <w:color w:val="231F20"/>
          <w:spacing w:val="-3"/>
        </w:rPr>
        <w:t xml:space="preserve"> </w:t>
      </w:r>
      <w:r>
        <w:rPr>
          <w:color w:val="231F20"/>
        </w:rPr>
        <w:t>mammaire.</w:t>
      </w:r>
      <w:r>
        <w:rPr>
          <w:color w:val="231F20"/>
          <w:spacing w:val="-3"/>
        </w:rPr>
        <w:t xml:space="preserve"> </w:t>
      </w:r>
      <w:r>
        <w:rPr>
          <w:color w:val="231F20"/>
        </w:rPr>
        <w:t>À</w:t>
      </w:r>
      <w:r>
        <w:rPr>
          <w:color w:val="231F20"/>
          <w:spacing w:val="-3"/>
        </w:rPr>
        <w:t xml:space="preserve"> </w:t>
      </w:r>
      <w:r>
        <w:rPr>
          <w:color w:val="231F20"/>
        </w:rPr>
        <w:t>cela</w:t>
      </w:r>
      <w:r>
        <w:rPr>
          <w:color w:val="231F20"/>
          <w:spacing w:val="-3"/>
        </w:rPr>
        <w:t xml:space="preserve"> </w:t>
      </w:r>
      <w:r>
        <w:rPr>
          <w:color w:val="231F20"/>
        </w:rPr>
        <w:t>s'ajoutent</w:t>
      </w:r>
      <w:r>
        <w:rPr>
          <w:color w:val="231F20"/>
          <w:spacing w:val="-3"/>
        </w:rPr>
        <w:t xml:space="preserve"> </w:t>
      </w:r>
      <w:r>
        <w:rPr>
          <w:color w:val="231F20"/>
        </w:rPr>
        <w:t xml:space="preserve">des modifications des testicules, dont la taille diminue, avec une </w:t>
      </w:r>
      <w:r>
        <w:rPr>
          <w:color w:val="231F20"/>
          <w:w w:val="90"/>
        </w:rPr>
        <w:t xml:space="preserve">réduction du nombre de spermatozoïdes dans le liquide séminal et </w:t>
      </w:r>
      <w:r>
        <w:rPr>
          <w:color w:val="231F20"/>
        </w:rPr>
        <w:t>une</w:t>
      </w:r>
      <w:r>
        <w:rPr>
          <w:color w:val="231F20"/>
          <w:spacing w:val="-10"/>
        </w:rPr>
        <w:t xml:space="preserve"> </w:t>
      </w:r>
      <w:r>
        <w:rPr>
          <w:color w:val="231F20"/>
        </w:rPr>
        <w:t>baisse</w:t>
      </w:r>
      <w:r>
        <w:rPr>
          <w:color w:val="231F20"/>
          <w:spacing w:val="-10"/>
        </w:rPr>
        <w:t xml:space="preserve"> </w:t>
      </w:r>
      <w:r>
        <w:rPr>
          <w:color w:val="231F20"/>
        </w:rPr>
        <w:t>de</w:t>
      </w:r>
      <w:r>
        <w:rPr>
          <w:color w:val="231F20"/>
          <w:spacing w:val="-10"/>
        </w:rPr>
        <w:t xml:space="preserve"> </w:t>
      </w:r>
      <w:r>
        <w:rPr>
          <w:color w:val="231F20"/>
        </w:rPr>
        <w:t>la</w:t>
      </w:r>
      <w:r>
        <w:rPr>
          <w:color w:val="231F20"/>
          <w:spacing w:val="-10"/>
        </w:rPr>
        <w:t xml:space="preserve"> </w:t>
      </w:r>
      <w:r>
        <w:rPr>
          <w:color w:val="231F20"/>
        </w:rPr>
        <w:t>libido.</w:t>
      </w:r>
    </w:p>
    <w:p w14:paraId="5357F0AF" w14:textId="77777777" w:rsidR="00B76AFF" w:rsidRDefault="00B76AFF">
      <w:pPr>
        <w:pStyle w:val="Corpsdetexte"/>
        <w:rPr>
          <w:sz w:val="20"/>
        </w:rPr>
      </w:pPr>
    </w:p>
    <w:p w14:paraId="6FB93B9E" w14:textId="77777777" w:rsidR="00B76AFF" w:rsidRDefault="00B76AFF">
      <w:pPr>
        <w:pStyle w:val="Corpsdetexte"/>
        <w:rPr>
          <w:sz w:val="20"/>
        </w:rPr>
      </w:pPr>
    </w:p>
    <w:p w14:paraId="303118A1" w14:textId="77777777" w:rsidR="00B76AFF" w:rsidRDefault="00B76AFF">
      <w:pPr>
        <w:pStyle w:val="Corpsdetexte"/>
        <w:rPr>
          <w:sz w:val="20"/>
        </w:rPr>
      </w:pPr>
    </w:p>
    <w:p w14:paraId="668AB89F" w14:textId="77777777" w:rsidR="00B76AFF" w:rsidRDefault="00B76AFF">
      <w:pPr>
        <w:pStyle w:val="Corpsdetexte"/>
        <w:rPr>
          <w:sz w:val="20"/>
        </w:rPr>
      </w:pPr>
    </w:p>
    <w:p w14:paraId="72D98752" w14:textId="77777777" w:rsidR="00B76AFF" w:rsidRDefault="00B76AFF">
      <w:pPr>
        <w:pStyle w:val="Corpsdetexte"/>
        <w:rPr>
          <w:sz w:val="20"/>
        </w:rPr>
      </w:pPr>
    </w:p>
    <w:p w14:paraId="1E2953A5" w14:textId="77777777" w:rsidR="00B76AFF" w:rsidRDefault="00B76AFF">
      <w:pPr>
        <w:pStyle w:val="Corpsdetexte"/>
        <w:rPr>
          <w:sz w:val="20"/>
        </w:rPr>
      </w:pPr>
    </w:p>
    <w:p w14:paraId="327AA859" w14:textId="77777777" w:rsidR="00B76AFF" w:rsidRDefault="00B76AFF">
      <w:pPr>
        <w:pStyle w:val="Corpsdetexte"/>
        <w:rPr>
          <w:sz w:val="20"/>
        </w:rPr>
      </w:pPr>
    </w:p>
    <w:p w14:paraId="26993C25" w14:textId="77777777" w:rsidR="00B76AFF" w:rsidRDefault="00B76AFF">
      <w:pPr>
        <w:pStyle w:val="Corpsdetexte"/>
        <w:rPr>
          <w:sz w:val="20"/>
        </w:rPr>
      </w:pPr>
    </w:p>
    <w:p w14:paraId="5FA51ACD" w14:textId="77777777" w:rsidR="00B76AFF" w:rsidRDefault="00B76AFF">
      <w:pPr>
        <w:pStyle w:val="Corpsdetexte"/>
        <w:rPr>
          <w:sz w:val="20"/>
        </w:rPr>
      </w:pPr>
    </w:p>
    <w:p w14:paraId="5C020FA0" w14:textId="77777777" w:rsidR="00B76AFF" w:rsidRDefault="00B76AFF">
      <w:pPr>
        <w:pStyle w:val="Corpsdetexte"/>
        <w:rPr>
          <w:sz w:val="20"/>
        </w:rPr>
      </w:pPr>
    </w:p>
    <w:p w14:paraId="561E4F35" w14:textId="77777777" w:rsidR="00B76AFF" w:rsidRDefault="00B76AFF">
      <w:pPr>
        <w:pStyle w:val="Corpsdetexte"/>
        <w:rPr>
          <w:sz w:val="20"/>
        </w:rPr>
      </w:pPr>
    </w:p>
    <w:p w14:paraId="63D1752D" w14:textId="77777777" w:rsidR="00B76AFF" w:rsidRDefault="00B76AFF">
      <w:pPr>
        <w:pStyle w:val="Corpsdetexte"/>
        <w:rPr>
          <w:sz w:val="20"/>
        </w:rPr>
      </w:pPr>
    </w:p>
    <w:p w14:paraId="75891FC7" w14:textId="77777777" w:rsidR="00B76AFF" w:rsidRDefault="00B76AFF">
      <w:pPr>
        <w:pStyle w:val="Corpsdetexte"/>
        <w:rPr>
          <w:sz w:val="20"/>
        </w:rPr>
      </w:pPr>
    </w:p>
    <w:p w14:paraId="28950CBB" w14:textId="77777777" w:rsidR="00B76AFF" w:rsidRDefault="00B76AFF">
      <w:pPr>
        <w:pStyle w:val="Corpsdetexte"/>
        <w:rPr>
          <w:sz w:val="20"/>
        </w:rPr>
      </w:pPr>
    </w:p>
    <w:p w14:paraId="79162A16" w14:textId="77777777" w:rsidR="00B76AFF" w:rsidRDefault="00B76AFF">
      <w:pPr>
        <w:pStyle w:val="Corpsdetexte"/>
        <w:rPr>
          <w:sz w:val="20"/>
        </w:rPr>
      </w:pPr>
    </w:p>
    <w:p w14:paraId="62598B1F" w14:textId="77777777" w:rsidR="00B76AFF" w:rsidRDefault="00B76AFF">
      <w:pPr>
        <w:pStyle w:val="Corpsdetexte"/>
        <w:rPr>
          <w:sz w:val="20"/>
        </w:rPr>
      </w:pPr>
    </w:p>
    <w:p w14:paraId="203B0B4A" w14:textId="7B5F8862" w:rsidR="00B76AFF" w:rsidRDefault="00493863">
      <w:pPr>
        <w:spacing w:before="262"/>
        <w:ind w:left="284"/>
        <w:rPr>
          <w:sz w:val="24"/>
        </w:rPr>
      </w:pPr>
      <w:r>
        <w:rPr>
          <w:color w:val="323031"/>
          <w:spacing w:val="-5"/>
          <w:sz w:val="24"/>
        </w:rPr>
        <w:t>83</w:t>
      </w:r>
    </w:p>
    <w:p w14:paraId="142CE65C" w14:textId="77777777" w:rsidR="00B76AFF" w:rsidRDefault="00B76AFF">
      <w:pPr>
        <w:rPr>
          <w:sz w:val="24"/>
        </w:rPr>
        <w:sectPr w:rsidR="00B76AFF">
          <w:pgSz w:w="9350" w:h="12750"/>
          <w:pgMar w:top="920" w:right="1280" w:bottom="420" w:left="1100" w:header="0" w:footer="222" w:gutter="0"/>
          <w:cols w:space="720"/>
        </w:sectPr>
      </w:pPr>
    </w:p>
    <w:p w14:paraId="198E0E0C" w14:textId="77777777" w:rsidR="00B76AFF" w:rsidRDefault="00000000">
      <w:pPr>
        <w:spacing w:before="97"/>
        <w:ind w:right="102"/>
        <w:jc w:val="right"/>
        <w:rPr>
          <w:sz w:val="20"/>
        </w:rPr>
      </w:pPr>
      <w:bookmarkStart w:id="180" w:name="«_H_»"/>
      <w:bookmarkStart w:id="181" w:name="Haleine"/>
      <w:bookmarkStart w:id="182" w:name="Hallucinations"/>
      <w:bookmarkStart w:id="183" w:name="_bookmark62"/>
      <w:bookmarkEnd w:id="180"/>
      <w:bookmarkEnd w:id="181"/>
      <w:bookmarkEnd w:id="182"/>
      <w:bookmarkEnd w:id="183"/>
      <w:r>
        <w:rPr>
          <w:color w:val="323031"/>
          <w:w w:val="95"/>
          <w:sz w:val="20"/>
        </w:rPr>
        <w:lastRenderedPageBreak/>
        <w:t>«</w:t>
      </w:r>
      <w:r>
        <w:rPr>
          <w:color w:val="323031"/>
          <w:spacing w:val="-7"/>
          <w:w w:val="95"/>
          <w:sz w:val="20"/>
        </w:rPr>
        <w:t xml:space="preserve"> </w:t>
      </w:r>
      <w:r>
        <w:rPr>
          <w:color w:val="323031"/>
          <w:w w:val="95"/>
          <w:sz w:val="20"/>
        </w:rPr>
        <w:t>H</w:t>
      </w:r>
      <w:r>
        <w:rPr>
          <w:color w:val="323031"/>
          <w:spacing w:val="-7"/>
          <w:w w:val="95"/>
          <w:sz w:val="20"/>
        </w:rPr>
        <w:t xml:space="preserve"> </w:t>
      </w:r>
      <w:r>
        <w:rPr>
          <w:color w:val="323031"/>
          <w:spacing w:val="-10"/>
          <w:w w:val="95"/>
          <w:sz w:val="20"/>
        </w:rPr>
        <w:t>»</w:t>
      </w:r>
    </w:p>
    <w:p w14:paraId="79BDA5CB" w14:textId="77777777" w:rsidR="00B76AFF" w:rsidRDefault="00000000">
      <w:pPr>
        <w:pStyle w:val="Titre1"/>
        <w:ind w:left="350"/>
      </w:pPr>
      <w:r>
        <w:pict w14:anchorId="114608EA">
          <v:line id="_x0000_s2134" style="position:absolute;left:0;text-align:left;z-index:-17562624;mso-position-horizontal-relative:page" from="398pt,12.85pt" to="77.7pt,12.85pt" strokecolor="#231f20" strokeweight=".25pt">
            <w10:wrap anchorx="page"/>
          </v:line>
        </w:pict>
      </w:r>
      <w:r>
        <w:rPr>
          <w:color w:val="323031"/>
          <w:w w:val="90"/>
        </w:rPr>
        <w:t>H</w:t>
      </w:r>
    </w:p>
    <w:p w14:paraId="7B8E48DD" w14:textId="77777777" w:rsidR="00B76AFF" w:rsidRDefault="00B76AFF">
      <w:pPr>
        <w:pStyle w:val="Corpsdetexte"/>
        <w:spacing w:before="12"/>
        <w:rPr>
          <w:b/>
        </w:rPr>
      </w:pPr>
    </w:p>
    <w:p w14:paraId="1C8E4AB0" w14:textId="77777777" w:rsidR="00B76AFF" w:rsidRDefault="00000000">
      <w:pPr>
        <w:pStyle w:val="Titre3"/>
        <w:spacing w:before="105"/>
      </w:pPr>
      <w:r>
        <w:rPr>
          <w:color w:val="231F20"/>
          <w:w w:val="95"/>
        </w:rPr>
        <w:t>«</w:t>
      </w:r>
      <w:r>
        <w:rPr>
          <w:color w:val="231F20"/>
          <w:spacing w:val="-8"/>
          <w:w w:val="95"/>
        </w:rPr>
        <w:t xml:space="preserve"> </w:t>
      </w:r>
      <w:r>
        <w:rPr>
          <w:color w:val="231F20"/>
          <w:w w:val="95"/>
        </w:rPr>
        <w:t>H</w:t>
      </w:r>
      <w:r>
        <w:rPr>
          <w:color w:val="231F20"/>
          <w:spacing w:val="-7"/>
          <w:w w:val="95"/>
        </w:rPr>
        <w:t xml:space="preserve"> </w:t>
      </w:r>
      <w:r>
        <w:rPr>
          <w:color w:val="231F20"/>
          <w:spacing w:val="-10"/>
          <w:w w:val="95"/>
        </w:rPr>
        <w:t>»</w:t>
      </w:r>
    </w:p>
    <w:p w14:paraId="19D3F3EB" w14:textId="77777777" w:rsidR="00B76AFF" w:rsidRDefault="00000000">
      <w:pPr>
        <w:pStyle w:val="Corpsdetexte"/>
        <w:spacing w:before="51"/>
        <w:ind w:left="453"/>
      </w:pPr>
      <w:r>
        <w:rPr>
          <w:color w:val="231F20"/>
          <w:w w:val="90"/>
        </w:rPr>
        <w:t>En</w:t>
      </w:r>
      <w:r>
        <w:rPr>
          <w:color w:val="231F20"/>
          <w:spacing w:val="1"/>
        </w:rPr>
        <w:t xml:space="preserve"> </w:t>
      </w:r>
      <w:r>
        <w:rPr>
          <w:color w:val="231F20"/>
          <w:w w:val="90"/>
        </w:rPr>
        <w:t>argot</w:t>
      </w:r>
      <w:r>
        <w:rPr>
          <w:color w:val="231F20"/>
          <w:spacing w:val="1"/>
        </w:rPr>
        <w:t xml:space="preserve"> </w:t>
      </w:r>
      <w:r>
        <w:rPr>
          <w:color w:val="231F20"/>
          <w:w w:val="90"/>
        </w:rPr>
        <w:t>désigne</w:t>
      </w:r>
      <w:r>
        <w:rPr>
          <w:color w:val="231F20"/>
          <w:spacing w:val="2"/>
        </w:rPr>
        <w:t xml:space="preserve"> </w:t>
      </w:r>
      <w:r>
        <w:rPr>
          <w:color w:val="231F20"/>
          <w:w w:val="90"/>
        </w:rPr>
        <w:t>le</w:t>
      </w:r>
      <w:r>
        <w:rPr>
          <w:color w:val="231F20"/>
          <w:spacing w:val="1"/>
        </w:rPr>
        <w:t xml:space="preserve"> </w:t>
      </w:r>
      <w:r>
        <w:rPr>
          <w:color w:val="231F20"/>
          <w:spacing w:val="-2"/>
          <w:w w:val="90"/>
        </w:rPr>
        <w:t>haschisch.</w:t>
      </w:r>
    </w:p>
    <w:p w14:paraId="734137C3" w14:textId="77777777" w:rsidR="00B76AFF" w:rsidRDefault="00000000">
      <w:pPr>
        <w:pStyle w:val="Titre3"/>
        <w:spacing w:before="216"/>
      </w:pPr>
      <w:r>
        <w:rPr>
          <w:color w:val="231F20"/>
          <w:spacing w:val="-2"/>
        </w:rPr>
        <w:t>Haleine</w:t>
      </w:r>
    </w:p>
    <w:p w14:paraId="2805394A" w14:textId="77777777" w:rsidR="00B76AFF" w:rsidRDefault="00000000">
      <w:pPr>
        <w:pStyle w:val="Corpsdetexte"/>
        <w:spacing w:before="97" w:line="196" w:lineRule="auto"/>
        <w:ind w:left="453" w:right="100"/>
        <w:jc w:val="both"/>
      </w:pPr>
      <w:r>
        <w:rPr>
          <w:color w:val="231F20"/>
        </w:rPr>
        <w:t>Le</w:t>
      </w:r>
      <w:r>
        <w:rPr>
          <w:color w:val="231F20"/>
          <w:spacing w:val="-10"/>
        </w:rPr>
        <w:t xml:space="preserve"> </w:t>
      </w:r>
      <w:r>
        <w:rPr>
          <w:color w:val="231F20"/>
        </w:rPr>
        <w:t>THC*</w:t>
      </w:r>
      <w:r>
        <w:rPr>
          <w:color w:val="231F20"/>
          <w:spacing w:val="-12"/>
        </w:rPr>
        <w:t xml:space="preserve"> </w:t>
      </w:r>
      <w:r>
        <w:rPr>
          <w:color w:val="231F20"/>
        </w:rPr>
        <w:t>diminue</w:t>
      </w:r>
      <w:r>
        <w:rPr>
          <w:color w:val="231F20"/>
          <w:spacing w:val="-10"/>
        </w:rPr>
        <w:t xml:space="preserve"> </w:t>
      </w:r>
      <w:r>
        <w:rPr>
          <w:color w:val="231F20"/>
        </w:rPr>
        <w:t>la</w:t>
      </w:r>
      <w:r>
        <w:rPr>
          <w:color w:val="231F20"/>
          <w:spacing w:val="-10"/>
        </w:rPr>
        <w:t xml:space="preserve"> </w:t>
      </w:r>
      <w:r>
        <w:rPr>
          <w:color w:val="231F20"/>
        </w:rPr>
        <w:t>sécrétion</w:t>
      </w:r>
      <w:r>
        <w:rPr>
          <w:color w:val="231F20"/>
          <w:spacing w:val="-10"/>
        </w:rPr>
        <w:t xml:space="preserve"> </w:t>
      </w:r>
      <w:r>
        <w:rPr>
          <w:color w:val="231F20"/>
        </w:rPr>
        <w:t>salivaire</w:t>
      </w:r>
      <w:r>
        <w:rPr>
          <w:color w:val="231F20"/>
          <w:spacing w:val="-10"/>
        </w:rPr>
        <w:t xml:space="preserve"> </w:t>
      </w:r>
      <w:r>
        <w:rPr>
          <w:color w:val="231F20"/>
        </w:rPr>
        <w:t>(hyposialie)</w:t>
      </w:r>
      <w:r>
        <w:rPr>
          <w:color w:val="231F20"/>
          <w:spacing w:val="-10"/>
        </w:rPr>
        <w:t xml:space="preserve"> </w:t>
      </w:r>
      <w:r>
        <w:rPr>
          <w:color w:val="231F20"/>
        </w:rPr>
        <w:t>et</w:t>
      </w:r>
      <w:r>
        <w:rPr>
          <w:color w:val="231F20"/>
          <w:spacing w:val="-10"/>
        </w:rPr>
        <w:t xml:space="preserve"> </w:t>
      </w:r>
      <w:r>
        <w:rPr>
          <w:color w:val="231F20"/>
        </w:rPr>
        <w:t xml:space="preserve">modifie </w:t>
      </w:r>
      <w:r>
        <w:rPr>
          <w:color w:val="231F20"/>
          <w:w w:val="90"/>
        </w:rPr>
        <w:t>l'haleine en plus de l'odeur particulière que confère le fait de fumer du</w:t>
      </w:r>
      <w:r>
        <w:rPr>
          <w:color w:val="231F20"/>
          <w:spacing w:val="-3"/>
          <w:w w:val="90"/>
        </w:rPr>
        <w:t xml:space="preserve"> </w:t>
      </w:r>
      <w:r>
        <w:rPr>
          <w:color w:val="231F20"/>
          <w:w w:val="90"/>
        </w:rPr>
        <w:t>cannabis</w:t>
      </w:r>
      <w:r>
        <w:rPr>
          <w:color w:val="231F20"/>
          <w:spacing w:val="-3"/>
          <w:w w:val="90"/>
        </w:rPr>
        <w:t xml:space="preserve"> </w:t>
      </w:r>
      <w:r>
        <w:rPr>
          <w:color w:val="231F20"/>
          <w:w w:val="90"/>
        </w:rPr>
        <w:t>ou</w:t>
      </w:r>
      <w:r>
        <w:rPr>
          <w:color w:val="231F20"/>
          <w:spacing w:val="-3"/>
          <w:w w:val="90"/>
        </w:rPr>
        <w:t xml:space="preserve"> </w:t>
      </w:r>
      <w:r>
        <w:rPr>
          <w:color w:val="231F20"/>
          <w:w w:val="90"/>
        </w:rPr>
        <w:t>sa</w:t>
      </w:r>
      <w:r>
        <w:rPr>
          <w:color w:val="231F20"/>
          <w:spacing w:val="-3"/>
          <w:w w:val="90"/>
        </w:rPr>
        <w:t xml:space="preserve"> </w:t>
      </w:r>
      <w:r>
        <w:rPr>
          <w:color w:val="231F20"/>
          <w:w w:val="90"/>
        </w:rPr>
        <w:t>résine</w:t>
      </w:r>
      <w:r>
        <w:rPr>
          <w:color w:val="231F20"/>
          <w:spacing w:val="-3"/>
          <w:w w:val="90"/>
        </w:rPr>
        <w:t xml:space="preserve"> </w:t>
      </w:r>
      <w:r>
        <w:rPr>
          <w:color w:val="231F20"/>
          <w:w w:val="90"/>
        </w:rPr>
        <w:t>ajoutée</w:t>
      </w:r>
      <w:r>
        <w:rPr>
          <w:color w:val="231F20"/>
          <w:spacing w:val="-3"/>
          <w:w w:val="90"/>
        </w:rPr>
        <w:t xml:space="preserve"> </w:t>
      </w:r>
      <w:r>
        <w:rPr>
          <w:color w:val="231F20"/>
          <w:w w:val="90"/>
        </w:rPr>
        <w:t>au</w:t>
      </w:r>
      <w:r>
        <w:rPr>
          <w:color w:val="231F20"/>
          <w:spacing w:val="-3"/>
          <w:w w:val="90"/>
        </w:rPr>
        <w:t xml:space="preserve"> </w:t>
      </w:r>
      <w:r>
        <w:rPr>
          <w:color w:val="231F20"/>
          <w:w w:val="90"/>
        </w:rPr>
        <w:t>tabac.</w:t>
      </w:r>
      <w:r>
        <w:rPr>
          <w:color w:val="231F20"/>
          <w:spacing w:val="-3"/>
          <w:w w:val="90"/>
        </w:rPr>
        <w:t xml:space="preserve"> </w:t>
      </w:r>
      <w:r>
        <w:rPr>
          <w:color w:val="231F20"/>
          <w:w w:val="90"/>
        </w:rPr>
        <w:t>Un</w:t>
      </w:r>
      <w:r>
        <w:rPr>
          <w:color w:val="231F20"/>
          <w:spacing w:val="-3"/>
          <w:w w:val="90"/>
        </w:rPr>
        <w:t xml:space="preserve"> </w:t>
      </w:r>
      <w:r>
        <w:rPr>
          <w:color w:val="231F20"/>
          <w:w w:val="90"/>
        </w:rPr>
        <w:t>odorat</w:t>
      </w:r>
      <w:r>
        <w:rPr>
          <w:color w:val="231F20"/>
          <w:spacing w:val="-3"/>
          <w:w w:val="90"/>
        </w:rPr>
        <w:t xml:space="preserve"> </w:t>
      </w:r>
      <w:r>
        <w:rPr>
          <w:color w:val="231F20"/>
          <w:w w:val="90"/>
        </w:rPr>
        <w:t>exercé</w:t>
      </w:r>
      <w:r>
        <w:rPr>
          <w:color w:val="231F20"/>
          <w:spacing w:val="-3"/>
          <w:w w:val="90"/>
        </w:rPr>
        <w:t xml:space="preserve"> </w:t>
      </w:r>
      <w:r>
        <w:rPr>
          <w:color w:val="231F20"/>
          <w:w w:val="90"/>
        </w:rPr>
        <w:t>pourrait percevoir</w:t>
      </w:r>
      <w:r>
        <w:rPr>
          <w:color w:val="231F20"/>
          <w:spacing w:val="-9"/>
          <w:w w:val="90"/>
        </w:rPr>
        <w:t xml:space="preserve"> </w:t>
      </w:r>
      <w:r>
        <w:rPr>
          <w:color w:val="231F20"/>
          <w:w w:val="90"/>
        </w:rPr>
        <w:t>les</w:t>
      </w:r>
      <w:r>
        <w:rPr>
          <w:color w:val="231F20"/>
          <w:spacing w:val="-9"/>
          <w:w w:val="90"/>
        </w:rPr>
        <w:t xml:space="preserve"> </w:t>
      </w:r>
      <w:r>
        <w:rPr>
          <w:color w:val="231F20"/>
          <w:w w:val="90"/>
        </w:rPr>
        <w:t>particularités</w:t>
      </w:r>
      <w:r>
        <w:rPr>
          <w:color w:val="231F20"/>
          <w:spacing w:val="-9"/>
          <w:w w:val="90"/>
        </w:rPr>
        <w:t xml:space="preserve"> </w:t>
      </w:r>
      <w:r>
        <w:rPr>
          <w:color w:val="231F20"/>
          <w:w w:val="90"/>
        </w:rPr>
        <w:t>de</w:t>
      </w:r>
      <w:r>
        <w:rPr>
          <w:color w:val="231F20"/>
          <w:spacing w:val="-9"/>
          <w:w w:val="90"/>
        </w:rPr>
        <w:t xml:space="preserve"> </w:t>
      </w:r>
      <w:r>
        <w:rPr>
          <w:color w:val="231F20"/>
          <w:w w:val="90"/>
        </w:rPr>
        <w:t>l'haleine</w:t>
      </w:r>
      <w:r>
        <w:rPr>
          <w:color w:val="231F20"/>
          <w:spacing w:val="-9"/>
          <w:w w:val="90"/>
        </w:rPr>
        <w:t xml:space="preserve"> </w:t>
      </w:r>
      <w:r>
        <w:rPr>
          <w:color w:val="231F20"/>
          <w:w w:val="90"/>
        </w:rPr>
        <w:t>d'un</w:t>
      </w:r>
      <w:r>
        <w:rPr>
          <w:color w:val="231F20"/>
          <w:spacing w:val="-9"/>
          <w:w w:val="90"/>
        </w:rPr>
        <w:t xml:space="preserve"> </w:t>
      </w:r>
      <w:r>
        <w:rPr>
          <w:color w:val="231F20"/>
          <w:w w:val="90"/>
        </w:rPr>
        <w:t>fumeur</w:t>
      </w:r>
      <w:r>
        <w:rPr>
          <w:color w:val="231F20"/>
          <w:spacing w:val="-8"/>
          <w:w w:val="90"/>
        </w:rPr>
        <w:t xml:space="preserve"> </w:t>
      </w:r>
      <w:r>
        <w:rPr>
          <w:color w:val="231F20"/>
          <w:w w:val="90"/>
        </w:rPr>
        <w:t>de</w:t>
      </w:r>
      <w:r>
        <w:rPr>
          <w:color w:val="231F20"/>
          <w:spacing w:val="-9"/>
          <w:w w:val="90"/>
        </w:rPr>
        <w:t xml:space="preserve"> </w:t>
      </w:r>
      <w:r>
        <w:rPr>
          <w:color w:val="231F20"/>
          <w:w w:val="90"/>
        </w:rPr>
        <w:t>cannabis</w:t>
      </w:r>
      <w:r>
        <w:rPr>
          <w:color w:val="231F20"/>
          <w:spacing w:val="-9"/>
          <w:w w:val="90"/>
        </w:rPr>
        <w:t xml:space="preserve"> </w:t>
      </w:r>
      <w:r>
        <w:rPr>
          <w:color w:val="231F20"/>
          <w:w w:val="90"/>
        </w:rPr>
        <w:t>;</w:t>
      </w:r>
      <w:r>
        <w:rPr>
          <w:color w:val="231F20"/>
          <w:spacing w:val="-9"/>
          <w:w w:val="90"/>
        </w:rPr>
        <w:t xml:space="preserve"> </w:t>
      </w:r>
      <w:r>
        <w:rPr>
          <w:color w:val="231F20"/>
          <w:w w:val="90"/>
        </w:rPr>
        <w:t xml:space="preserve">cela </w:t>
      </w:r>
      <w:r>
        <w:rPr>
          <w:color w:val="231F20"/>
          <w:spacing w:val="-2"/>
          <w:w w:val="95"/>
        </w:rPr>
        <w:t>ne</w:t>
      </w:r>
      <w:r>
        <w:rPr>
          <w:color w:val="231F20"/>
          <w:spacing w:val="-5"/>
          <w:w w:val="95"/>
        </w:rPr>
        <w:t xml:space="preserve"> </w:t>
      </w:r>
      <w:r>
        <w:rPr>
          <w:color w:val="231F20"/>
          <w:spacing w:val="-2"/>
          <w:w w:val="95"/>
        </w:rPr>
        <w:t>conduit</w:t>
      </w:r>
      <w:r>
        <w:rPr>
          <w:color w:val="231F20"/>
          <w:spacing w:val="-5"/>
          <w:w w:val="95"/>
        </w:rPr>
        <w:t xml:space="preserve"> </w:t>
      </w:r>
      <w:r>
        <w:rPr>
          <w:color w:val="231F20"/>
          <w:spacing w:val="-2"/>
          <w:w w:val="95"/>
        </w:rPr>
        <w:t>cependant</w:t>
      </w:r>
      <w:r>
        <w:rPr>
          <w:color w:val="231F20"/>
          <w:spacing w:val="-5"/>
          <w:w w:val="95"/>
        </w:rPr>
        <w:t xml:space="preserve"> </w:t>
      </w:r>
      <w:r>
        <w:rPr>
          <w:color w:val="231F20"/>
          <w:spacing w:val="-2"/>
          <w:w w:val="95"/>
        </w:rPr>
        <w:t>pas</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une</w:t>
      </w:r>
      <w:r>
        <w:rPr>
          <w:color w:val="231F20"/>
          <w:spacing w:val="-5"/>
          <w:w w:val="95"/>
        </w:rPr>
        <w:t xml:space="preserve"> </w:t>
      </w:r>
      <w:r>
        <w:rPr>
          <w:color w:val="231F20"/>
          <w:spacing w:val="-2"/>
          <w:w w:val="95"/>
        </w:rPr>
        <w:t>vraie</w:t>
      </w:r>
      <w:r>
        <w:rPr>
          <w:color w:val="231F20"/>
          <w:spacing w:val="-5"/>
          <w:w w:val="95"/>
        </w:rPr>
        <w:t xml:space="preserve"> </w:t>
      </w:r>
      <w:r>
        <w:rPr>
          <w:color w:val="231F20"/>
          <w:spacing w:val="-2"/>
          <w:w w:val="95"/>
        </w:rPr>
        <w:t>mauvaise</w:t>
      </w:r>
      <w:r>
        <w:rPr>
          <w:color w:val="231F20"/>
          <w:spacing w:val="-5"/>
          <w:w w:val="95"/>
        </w:rPr>
        <w:t xml:space="preserve"> </w:t>
      </w:r>
      <w:r>
        <w:rPr>
          <w:color w:val="231F20"/>
          <w:spacing w:val="-2"/>
          <w:w w:val="95"/>
        </w:rPr>
        <w:t>haleine</w:t>
      </w:r>
      <w:r>
        <w:rPr>
          <w:color w:val="231F20"/>
          <w:spacing w:val="-5"/>
          <w:w w:val="95"/>
        </w:rPr>
        <w:t xml:space="preserve"> </w:t>
      </w:r>
      <w:r>
        <w:rPr>
          <w:color w:val="231F20"/>
          <w:spacing w:val="-2"/>
          <w:w w:val="95"/>
        </w:rPr>
        <w:t xml:space="preserve">(hallitose). </w:t>
      </w:r>
      <w:r>
        <w:rPr>
          <w:color w:val="231F20"/>
          <w:w w:val="90"/>
        </w:rPr>
        <w:t xml:space="preserve">Néanmoins, subjectivement, le fumeur de cannabis croit « refouler du goulot », « trouyoter du porte pipe », « tuer les mouches à quinze </w:t>
      </w:r>
      <w:r>
        <w:rPr>
          <w:color w:val="231F20"/>
          <w:w w:val="95"/>
        </w:rPr>
        <w:t>pas ». Même s'il n'en est rien, il a une propension à ne pas parler trop</w:t>
      </w:r>
      <w:r>
        <w:rPr>
          <w:color w:val="231F20"/>
          <w:spacing w:val="-7"/>
          <w:w w:val="95"/>
        </w:rPr>
        <w:t xml:space="preserve"> </w:t>
      </w:r>
      <w:r>
        <w:rPr>
          <w:color w:val="231F20"/>
          <w:w w:val="95"/>
        </w:rPr>
        <w:t>près</w:t>
      </w:r>
      <w:r>
        <w:rPr>
          <w:color w:val="231F20"/>
          <w:spacing w:val="-7"/>
          <w:w w:val="95"/>
        </w:rPr>
        <w:t xml:space="preserve"> </w:t>
      </w:r>
      <w:r>
        <w:rPr>
          <w:color w:val="231F20"/>
          <w:w w:val="95"/>
        </w:rPr>
        <w:t>de</w:t>
      </w:r>
      <w:r>
        <w:rPr>
          <w:color w:val="231F20"/>
          <w:spacing w:val="-7"/>
          <w:w w:val="95"/>
        </w:rPr>
        <w:t xml:space="preserve"> </w:t>
      </w:r>
      <w:r>
        <w:rPr>
          <w:color w:val="231F20"/>
          <w:w w:val="95"/>
        </w:rPr>
        <w:t>son</w:t>
      </w:r>
      <w:r>
        <w:rPr>
          <w:color w:val="231F20"/>
          <w:spacing w:val="-7"/>
          <w:w w:val="95"/>
        </w:rPr>
        <w:t xml:space="preserve"> </w:t>
      </w:r>
      <w:r>
        <w:rPr>
          <w:color w:val="231F20"/>
          <w:w w:val="95"/>
        </w:rPr>
        <w:t>interlocuteur</w:t>
      </w:r>
      <w:r>
        <w:rPr>
          <w:color w:val="231F20"/>
          <w:spacing w:val="-7"/>
          <w:w w:val="95"/>
        </w:rPr>
        <w:t xml:space="preserve"> </w:t>
      </w:r>
      <w:r>
        <w:rPr>
          <w:color w:val="231F20"/>
          <w:w w:val="95"/>
        </w:rPr>
        <w:t>par</w:t>
      </w:r>
      <w:r>
        <w:rPr>
          <w:color w:val="231F20"/>
          <w:spacing w:val="-7"/>
          <w:w w:val="95"/>
        </w:rPr>
        <w:t xml:space="preserve"> </w:t>
      </w:r>
      <w:r>
        <w:rPr>
          <w:color w:val="231F20"/>
          <w:w w:val="95"/>
        </w:rPr>
        <w:t>crainte</w:t>
      </w:r>
      <w:r>
        <w:rPr>
          <w:color w:val="231F20"/>
          <w:spacing w:val="-7"/>
          <w:w w:val="95"/>
        </w:rPr>
        <w:t xml:space="preserve"> </w:t>
      </w:r>
      <w:r>
        <w:rPr>
          <w:color w:val="231F20"/>
          <w:w w:val="95"/>
        </w:rPr>
        <w:t>d'être</w:t>
      </w:r>
      <w:r>
        <w:rPr>
          <w:color w:val="231F20"/>
          <w:spacing w:val="-7"/>
          <w:w w:val="95"/>
        </w:rPr>
        <w:t xml:space="preserve"> </w:t>
      </w:r>
      <w:r>
        <w:rPr>
          <w:color w:val="231F20"/>
          <w:w w:val="95"/>
        </w:rPr>
        <w:t>démasqué.</w:t>
      </w:r>
    </w:p>
    <w:p w14:paraId="6B7392B0" w14:textId="77777777" w:rsidR="00B76AFF" w:rsidRDefault="00000000">
      <w:pPr>
        <w:pStyle w:val="Titre3"/>
        <w:spacing w:before="239"/>
      </w:pPr>
      <w:r>
        <w:rPr>
          <w:color w:val="231F20"/>
          <w:spacing w:val="-2"/>
        </w:rPr>
        <w:t>Hallucinations</w:t>
      </w:r>
    </w:p>
    <w:p w14:paraId="4BCF5CBA" w14:textId="77777777" w:rsidR="00B76AFF" w:rsidRDefault="00000000">
      <w:pPr>
        <w:pStyle w:val="Corpsdetexte"/>
        <w:spacing w:before="97" w:line="196" w:lineRule="auto"/>
        <w:ind w:left="453" w:right="100"/>
        <w:jc w:val="both"/>
      </w:pPr>
      <w:r>
        <w:rPr>
          <w:color w:val="231F20"/>
        </w:rPr>
        <w:t xml:space="preserve">Les hallucinations sont des perceptions sans réalité, erronées, </w:t>
      </w:r>
      <w:r>
        <w:rPr>
          <w:color w:val="231F20"/>
          <w:spacing w:val="-2"/>
          <w:w w:val="95"/>
        </w:rPr>
        <w:t xml:space="preserve">fallacieuses. Empruntant à différents registres, elles sont sensitives </w:t>
      </w:r>
      <w:r>
        <w:rPr>
          <w:color w:val="231F20"/>
          <w:w w:val="95"/>
        </w:rPr>
        <w:t xml:space="preserve">(mais qui donc me caresse ?) ; sensorielles (quelle est cette odeur </w:t>
      </w:r>
      <w:r>
        <w:rPr>
          <w:color w:val="231F20"/>
          <w:spacing w:val="-2"/>
          <w:w w:val="95"/>
        </w:rPr>
        <w:t>de</w:t>
      </w:r>
      <w:r>
        <w:rPr>
          <w:color w:val="231F20"/>
          <w:spacing w:val="-7"/>
          <w:w w:val="95"/>
        </w:rPr>
        <w:t xml:space="preserve"> </w:t>
      </w:r>
      <w:r>
        <w:rPr>
          <w:color w:val="231F20"/>
          <w:spacing w:val="-2"/>
          <w:w w:val="95"/>
        </w:rPr>
        <w:t>soufre</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brûle</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cette</w:t>
      </w:r>
      <w:r>
        <w:rPr>
          <w:color w:val="231F20"/>
          <w:spacing w:val="-7"/>
          <w:w w:val="95"/>
        </w:rPr>
        <w:t xml:space="preserve"> </w:t>
      </w:r>
      <w:r>
        <w:rPr>
          <w:color w:val="231F20"/>
          <w:spacing w:val="-2"/>
          <w:w w:val="95"/>
        </w:rPr>
        <w:t>boule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feu</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fonce</w:t>
      </w:r>
      <w:r>
        <w:rPr>
          <w:color w:val="231F20"/>
          <w:spacing w:val="-7"/>
          <w:w w:val="95"/>
        </w:rPr>
        <w:t xml:space="preserve"> </w:t>
      </w:r>
      <w:r>
        <w:rPr>
          <w:color w:val="231F20"/>
          <w:spacing w:val="-2"/>
          <w:w w:val="95"/>
        </w:rPr>
        <w:t>sur</w:t>
      </w:r>
      <w:r>
        <w:rPr>
          <w:color w:val="231F20"/>
          <w:spacing w:val="-7"/>
          <w:w w:val="95"/>
        </w:rPr>
        <w:t xml:space="preserve"> </w:t>
      </w:r>
      <w:r>
        <w:rPr>
          <w:color w:val="231F20"/>
          <w:spacing w:val="-2"/>
          <w:w w:val="95"/>
        </w:rPr>
        <w:t>moi</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 xml:space="preserve">quelles </w:t>
      </w:r>
      <w:r>
        <w:rPr>
          <w:color w:val="231F20"/>
          <w:spacing w:val="-2"/>
        </w:rPr>
        <w:t>sont</w:t>
      </w:r>
      <w:r>
        <w:rPr>
          <w:color w:val="231F20"/>
          <w:spacing w:val="-12"/>
        </w:rPr>
        <w:t xml:space="preserve"> </w:t>
      </w:r>
      <w:r>
        <w:rPr>
          <w:color w:val="231F20"/>
          <w:spacing w:val="-2"/>
        </w:rPr>
        <w:t>ces</w:t>
      </w:r>
      <w:r>
        <w:rPr>
          <w:color w:val="231F20"/>
          <w:spacing w:val="-12"/>
        </w:rPr>
        <w:t xml:space="preserve"> </w:t>
      </w:r>
      <w:r>
        <w:rPr>
          <w:color w:val="231F20"/>
          <w:spacing w:val="-2"/>
        </w:rPr>
        <w:t>voix</w:t>
      </w:r>
      <w:r>
        <w:rPr>
          <w:color w:val="231F20"/>
          <w:spacing w:val="-12"/>
        </w:rPr>
        <w:t xml:space="preserve"> </w:t>
      </w:r>
      <w:r>
        <w:rPr>
          <w:color w:val="231F20"/>
          <w:spacing w:val="-2"/>
        </w:rPr>
        <w:t>qui</w:t>
      </w:r>
      <w:r>
        <w:rPr>
          <w:color w:val="231F20"/>
          <w:spacing w:val="-12"/>
        </w:rPr>
        <w:t xml:space="preserve"> </w:t>
      </w:r>
      <w:r>
        <w:rPr>
          <w:color w:val="231F20"/>
          <w:spacing w:val="-2"/>
        </w:rPr>
        <w:t>me</w:t>
      </w:r>
      <w:r>
        <w:rPr>
          <w:color w:val="231F20"/>
          <w:spacing w:val="-12"/>
        </w:rPr>
        <w:t xml:space="preserve"> </w:t>
      </w:r>
      <w:r>
        <w:rPr>
          <w:color w:val="231F20"/>
          <w:spacing w:val="-2"/>
        </w:rPr>
        <w:t>parlent</w:t>
      </w:r>
      <w:r>
        <w:rPr>
          <w:color w:val="231F20"/>
          <w:spacing w:val="-12"/>
        </w:rPr>
        <w:t xml:space="preserve"> </w:t>
      </w:r>
      <w:r>
        <w:rPr>
          <w:color w:val="231F20"/>
          <w:spacing w:val="-2"/>
        </w:rPr>
        <w:t>?</w:t>
      </w:r>
      <w:r>
        <w:rPr>
          <w:color w:val="231F20"/>
          <w:spacing w:val="-12"/>
        </w:rPr>
        <w:t xml:space="preserve"> </w:t>
      </w:r>
      <w:r>
        <w:rPr>
          <w:color w:val="231F20"/>
          <w:spacing w:val="-2"/>
        </w:rPr>
        <w:t>;</w:t>
      </w:r>
      <w:r>
        <w:rPr>
          <w:color w:val="231F20"/>
          <w:spacing w:val="-12"/>
        </w:rPr>
        <w:t xml:space="preserve"> </w:t>
      </w:r>
      <w:r>
        <w:rPr>
          <w:color w:val="231F20"/>
          <w:spacing w:val="-2"/>
        </w:rPr>
        <w:t>qui</w:t>
      </w:r>
      <w:r>
        <w:rPr>
          <w:color w:val="231F20"/>
          <w:spacing w:val="-12"/>
        </w:rPr>
        <w:t xml:space="preserve"> </w:t>
      </w:r>
      <w:r>
        <w:rPr>
          <w:color w:val="231F20"/>
          <w:spacing w:val="-2"/>
        </w:rPr>
        <w:t>donc</w:t>
      </w:r>
      <w:r>
        <w:rPr>
          <w:color w:val="231F20"/>
          <w:spacing w:val="-12"/>
        </w:rPr>
        <w:t xml:space="preserve"> </w:t>
      </w:r>
      <w:r>
        <w:rPr>
          <w:color w:val="231F20"/>
          <w:spacing w:val="-2"/>
        </w:rPr>
        <w:t>me</w:t>
      </w:r>
      <w:r>
        <w:rPr>
          <w:color w:val="231F20"/>
          <w:spacing w:val="-12"/>
        </w:rPr>
        <w:t xml:space="preserve"> </w:t>
      </w:r>
      <w:r>
        <w:rPr>
          <w:color w:val="231F20"/>
          <w:spacing w:val="-2"/>
        </w:rPr>
        <w:t>commande</w:t>
      </w:r>
      <w:r>
        <w:rPr>
          <w:color w:val="231F20"/>
          <w:spacing w:val="-12"/>
        </w:rPr>
        <w:t xml:space="preserve"> </w:t>
      </w:r>
      <w:r>
        <w:rPr>
          <w:color w:val="231F20"/>
          <w:spacing w:val="-2"/>
        </w:rPr>
        <w:t>de</w:t>
      </w:r>
      <w:r>
        <w:rPr>
          <w:color w:val="231F20"/>
          <w:spacing w:val="-12"/>
        </w:rPr>
        <w:t xml:space="preserve"> </w:t>
      </w:r>
      <w:r>
        <w:rPr>
          <w:color w:val="231F20"/>
          <w:spacing w:val="-2"/>
        </w:rPr>
        <w:t xml:space="preserve">faire </w:t>
      </w:r>
      <w:r>
        <w:rPr>
          <w:color w:val="231F20"/>
          <w:w w:val="90"/>
        </w:rPr>
        <w:t xml:space="preserve">ceci ? ; qui a pris les commandes de mon esprit ? Ces hallucinations </w:t>
      </w:r>
      <w:r>
        <w:rPr>
          <w:color w:val="231F20"/>
        </w:rPr>
        <w:t>sont</w:t>
      </w:r>
      <w:r>
        <w:rPr>
          <w:color w:val="231F20"/>
          <w:spacing w:val="-7"/>
        </w:rPr>
        <w:t xml:space="preserve"> </w:t>
      </w:r>
      <w:r>
        <w:rPr>
          <w:color w:val="231F20"/>
        </w:rPr>
        <w:t>communes</w:t>
      </w:r>
      <w:r>
        <w:rPr>
          <w:color w:val="231F20"/>
          <w:spacing w:val="-7"/>
        </w:rPr>
        <w:t xml:space="preserve"> </w:t>
      </w:r>
      <w:r>
        <w:rPr>
          <w:color w:val="231F20"/>
        </w:rPr>
        <w:t>et</w:t>
      </w:r>
      <w:r>
        <w:rPr>
          <w:color w:val="231F20"/>
          <w:spacing w:val="-7"/>
        </w:rPr>
        <w:t xml:space="preserve"> </w:t>
      </w:r>
      <w:r>
        <w:rPr>
          <w:color w:val="231F20"/>
        </w:rPr>
        <w:t>même</w:t>
      </w:r>
      <w:r>
        <w:rPr>
          <w:color w:val="231F20"/>
          <w:spacing w:val="-7"/>
        </w:rPr>
        <w:t xml:space="preserve"> </w:t>
      </w:r>
      <w:r>
        <w:rPr>
          <w:color w:val="231F20"/>
        </w:rPr>
        <w:t>caractéristiques</w:t>
      </w:r>
      <w:r>
        <w:rPr>
          <w:color w:val="231F20"/>
          <w:spacing w:val="-7"/>
        </w:rPr>
        <w:t xml:space="preserve"> </w:t>
      </w:r>
      <w:r>
        <w:rPr>
          <w:color w:val="231F20"/>
        </w:rPr>
        <w:t>de</w:t>
      </w:r>
      <w:r>
        <w:rPr>
          <w:color w:val="231F20"/>
          <w:spacing w:val="-7"/>
        </w:rPr>
        <w:t xml:space="preserve"> </w:t>
      </w:r>
      <w:r>
        <w:rPr>
          <w:color w:val="231F20"/>
        </w:rPr>
        <w:t>la</w:t>
      </w:r>
      <w:r>
        <w:rPr>
          <w:color w:val="231F20"/>
          <w:spacing w:val="-7"/>
        </w:rPr>
        <w:t xml:space="preserve"> </w:t>
      </w:r>
      <w:r>
        <w:rPr>
          <w:color w:val="231F20"/>
        </w:rPr>
        <w:t xml:space="preserve">schizophrénie. </w:t>
      </w:r>
      <w:r>
        <w:rPr>
          <w:color w:val="231F20"/>
          <w:w w:val="95"/>
        </w:rPr>
        <w:t xml:space="preserve">Elles peuvent émerger de la consommation de certaines drogues </w:t>
      </w:r>
      <w:r>
        <w:rPr>
          <w:color w:val="231F20"/>
          <w:w w:val="90"/>
        </w:rPr>
        <w:t xml:space="preserve">(psychotomimétiques, qui miment des expressions caractéristiques des psychoses). Le cannabis, pour des doses élevées de THC*, mais </w:t>
      </w:r>
      <w:r>
        <w:rPr>
          <w:color w:val="231F20"/>
          <w:w w:val="95"/>
        </w:rPr>
        <w:t>parfois</w:t>
      </w:r>
      <w:r>
        <w:rPr>
          <w:color w:val="231F20"/>
          <w:spacing w:val="-6"/>
          <w:w w:val="95"/>
        </w:rPr>
        <w:t xml:space="preserve"> </w:t>
      </w:r>
      <w:r>
        <w:rPr>
          <w:color w:val="231F20"/>
          <w:w w:val="95"/>
        </w:rPr>
        <w:t>aussi</w:t>
      </w:r>
      <w:r>
        <w:rPr>
          <w:color w:val="231F20"/>
          <w:spacing w:val="-5"/>
          <w:w w:val="95"/>
        </w:rPr>
        <w:t xml:space="preserve"> </w:t>
      </w:r>
      <w:r>
        <w:rPr>
          <w:color w:val="231F20"/>
          <w:w w:val="95"/>
        </w:rPr>
        <w:t>pour</w:t>
      </w:r>
      <w:r>
        <w:rPr>
          <w:color w:val="231F20"/>
          <w:spacing w:val="-5"/>
          <w:w w:val="95"/>
        </w:rPr>
        <w:t xml:space="preserve"> </w:t>
      </w:r>
      <w:r>
        <w:rPr>
          <w:color w:val="231F20"/>
          <w:w w:val="95"/>
        </w:rPr>
        <w:t>de</w:t>
      </w:r>
      <w:r>
        <w:rPr>
          <w:color w:val="231F20"/>
          <w:spacing w:val="-5"/>
          <w:w w:val="95"/>
        </w:rPr>
        <w:t xml:space="preserve"> </w:t>
      </w:r>
      <w:r>
        <w:rPr>
          <w:color w:val="231F20"/>
          <w:w w:val="95"/>
        </w:rPr>
        <w:t>faibles</w:t>
      </w:r>
      <w:r>
        <w:rPr>
          <w:color w:val="231F20"/>
          <w:spacing w:val="-5"/>
          <w:w w:val="95"/>
        </w:rPr>
        <w:t xml:space="preserve"> </w:t>
      </w:r>
      <w:r>
        <w:rPr>
          <w:color w:val="231F20"/>
          <w:w w:val="95"/>
        </w:rPr>
        <w:t>doses</w:t>
      </w:r>
      <w:r>
        <w:rPr>
          <w:color w:val="231F20"/>
          <w:spacing w:val="-5"/>
          <w:w w:val="95"/>
        </w:rPr>
        <w:t xml:space="preserve"> </w:t>
      </w:r>
      <w:r>
        <w:rPr>
          <w:color w:val="231F20"/>
          <w:w w:val="95"/>
        </w:rPr>
        <w:t>chez</w:t>
      </w:r>
      <w:r>
        <w:rPr>
          <w:color w:val="231F20"/>
          <w:spacing w:val="-5"/>
          <w:w w:val="95"/>
        </w:rPr>
        <w:t xml:space="preserve"> </w:t>
      </w:r>
      <w:r>
        <w:rPr>
          <w:color w:val="231F20"/>
          <w:w w:val="95"/>
        </w:rPr>
        <w:t>des</w:t>
      </w:r>
      <w:r>
        <w:rPr>
          <w:color w:val="231F20"/>
          <w:spacing w:val="-6"/>
          <w:w w:val="95"/>
        </w:rPr>
        <w:t xml:space="preserve"> </w:t>
      </w:r>
      <w:r>
        <w:rPr>
          <w:color w:val="231F20"/>
          <w:w w:val="95"/>
        </w:rPr>
        <w:t>sujets</w:t>
      </w:r>
      <w:r>
        <w:rPr>
          <w:color w:val="231F20"/>
          <w:spacing w:val="-5"/>
          <w:w w:val="95"/>
        </w:rPr>
        <w:t xml:space="preserve"> </w:t>
      </w:r>
      <w:r>
        <w:rPr>
          <w:color w:val="231F20"/>
          <w:w w:val="95"/>
        </w:rPr>
        <w:t>prédisposés,</w:t>
      </w:r>
      <w:r>
        <w:rPr>
          <w:color w:val="231F20"/>
          <w:spacing w:val="-5"/>
          <w:w w:val="95"/>
        </w:rPr>
        <w:t xml:space="preserve"> est</w:t>
      </w:r>
    </w:p>
    <w:p w14:paraId="6D252FE6" w14:textId="77777777" w:rsidR="00B76AFF" w:rsidRDefault="00B76AFF">
      <w:pPr>
        <w:pStyle w:val="Corpsdetexte"/>
        <w:spacing w:before="8"/>
        <w:rPr>
          <w:sz w:val="18"/>
        </w:rPr>
      </w:pPr>
    </w:p>
    <w:p w14:paraId="46AB6CB6" w14:textId="6EFF9BBF" w:rsidR="00B76AFF" w:rsidRDefault="00000000">
      <w:pPr>
        <w:spacing w:before="102"/>
        <w:ind w:right="100"/>
        <w:jc w:val="right"/>
        <w:rPr>
          <w:sz w:val="24"/>
        </w:rPr>
      </w:pPr>
      <w:r>
        <w:rPr>
          <w:color w:val="323031"/>
          <w:spacing w:val="-5"/>
          <w:sz w:val="24"/>
        </w:rPr>
        <w:t>8</w:t>
      </w:r>
      <w:r w:rsidR="00493863">
        <w:rPr>
          <w:color w:val="323031"/>
          <w:spacing w:val="-5"/>
          <w:sz w:val="24"/>
        </w:rPr>
        <w:t>4</w:t>
      </w:r>
    </w:p>
    <w:p w14:paraId="39765A29" w14:textId="77777777" w:rsidR="00B76AFF" w:rsidRDefault="00B76AFF">
      <w:pPr>
        <w:jc w:val="right"/>
        <w:rPr>
          <w:sz w:val="24"/>
        </w:rPr>
        <w:sectPr w:rsidR="00B76AFF">
          <w:pgSz w:w="9350" w:h="12750"/>
          <w:pgMar w:top="920" w:right="1280" w:bottom="420" w:left="1100" w:header="0" w:footer="222" w:gutter="0"/>
          <w:cols w:space="720"/>
        </w:sectPr>
      </w:pPr>
    </w:p>
    <w:p w14:paraId="0C6D9AC8" w14:textId="77777777" w:rsidR="00B76AFF" w:rsidRDefault="00000000">
      <w:pPr>
        <w:spacing w:before="88"/>
        <w:ind w:left="284"/>
        <w:rPr>
          <w:sz w:val="20"/>
        </w:rPr>
      </w:pPr>
      <w:bookmarkStart w:id="184" w:name="Haschisch"/>
      <w:bookmarkStart w:id="185" w:name="Haschischin"/>
      <w:bookmarkStart w:id="186" w:name="_bookmark63"/>
      <w:bookmarkEnd w:id="184"/>
      <w:bookmarkEnd w:id="185"/>
      <w:bookmarkEnd w:id="18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3D7B3DC" w14:textId="77777777" w:rsidR="00B76AFF" w:rsidRDefault="00000000">
      <w:pPr>
        <w:pStyle w:val="Corpsdetexte"/>
        <w:spacing w:before="10"/>
        <w:rPr>
          <w:sz w:val="17"/>
        </w:rPr>
      </w:pPr>
      <w:r>
        <w:pict w14:anchorId="46D0ADD5">
          <v:shape id="docshape74" o:spid="_x0000_s2133" style="position:absolute;margin-left:69.2pt;margin-top:13.2pt;width:320.35pt;height:.1pt;z-index:-15688192;mso-wrap-distance-left:0;mso-wrap-distance-right:0;mso-position-horizontal-relative:page" coordorigin="1384,264" coordsize="6407,0" path="m7790,264r-6406,e" filled="f" strokecolor="#231f20" strokeweight=".25pt">
            <v:path arrowok="t"/>
            <w10:wrap type="topAndBottom" anchorx="page"/>
          </v:shape>
        </w:pict>
      </w:r>
    </w:p>
    <w:p w14:paraId="651BEA84" w14:textId="77777777" w:rsidR="00B76AFF" w:rsidRDefault="00B76AFF">
      <w:pPr>
        <w:pStyle w:val="Corpsdetexte"/>
        <w:spacing w:before="7"/>
        <w:rPr>
          <w:sz w:val="7"/>
        </w:rPr>
      </w:pPr>
    </w:p>
    <w:p w14:paraId="7B00C3DC" w14:textId="77777777" w:rsidR="00B76AFF" w:rsidRDefault="00000000">
      <w:pPr>
        <w:pStyle w:val="Corpsdetexte"/>
        <w:spacing w:before="140" w:line="206" w:lineRule="auto"/>
        <w:ind w:left="283" w:right="271"/>
        <w:jc w:val="both"/>
      </w:pPr>
      <w:r>
        <w:rPr>
          <w:color w:val="231F20"/>
          <w:spacing w:val="-2"/>
        </w:rPr>
        <w:t>à</w:t>
      </w:r>
      <w:r>
        <w:rPr>
          <w:color w:val="231F20"/>
          <w:spacing w:val="-6"/>
        </w:rPr>
        <w:t xml:space="preserve"> </w:t>
      </w:r>
      <w:r>
        <w:rPr>
          <w:color w:val="231F20"/>
          <w:spacing w:val="-2"/>
        </w:rPr>
        <w:t>l'origine</w:t>
      </w:r>
      <w:r>
        <w:rPr>
          <w:color w:val="231F20"/>
          <w:spacing w:val="-6"/>
        </w:rPr>
        <w:t xml:space="preserve"> </w:t>
      </w:r>
      <w:r>
        <w:rPr>
          <w:color w:val="231F20"/>
          <w:spacing w:val="-2"/>
        </w:rPr>
        <w:t>de</w:t>
      </w:r>
      <w:r>
        <w:rPr>
          <w:color w:val="231F20"/>
          <w:spacing w:val="-6"/>
        </w:rPr>
        <w:t xml:space="preserve"> </w:t>
      </w:r>
      <w:r>
        <w:rPr>
          <w:color w:val="231F20"/>
          <w:spacing w:val="-2"/>
        </w:rPr>
        <w:t>telles</w:t>
      </w:r>
      <w:r>
        <w:rPr>
          <w:color w:val="231F20"/>
          <w:spacing w:val="-6"/>
        </w:rPr>
        <w:t xml:space="preserve"> </w:t>
      </w:r>
      <w:r>
        <w:rPr>
          <w:color w:val="231F20"/>
          <w:spacing w:val="-2"/>
        </w:rPr>
        <w:t>hallucinations.</w:t>
      </w:r>
      <w:r>
        <w:rPr>
          <w:color w:val="231F20"/>
          <w:spacing w:val="-6"/>
        </w:rPr>
        <w:t xml:space="preserve"> </w:t>
      </w:r>
      <w:r>
        <w:rPr>
          <w:color w:val="231F20"/>
          <w:spacing w:val="-2"/>
        </w:rPr>
        <w:t>La</w:t>
      </w:r>
      <w:r>
        <w:rPr>
          <w:color w:val="231F20"/>
          <w:spacing w:val="-6"/>
        </w:rPr>
        <w:t xml:space="preserve"> </w:t>
      </w:r>
      <w:r>
        <w:rPr>
          <w:color w:val="231F20"/>
          <w:spacing w:val="-2"/>
        </w:rPr>
        <w:t>répétition</w:t>
      </w:r>
      <w:r>
        <w:rPr>
          <w:color w:val="231F20"/>
          <w:spacing w:val="-6"/>
        </w:rPr>
        <w:t xml:space="preserve"> </w:t>
      </w:r>
      <w:r>
        <w:rPr>
          <w:color w:val="231F20"/>
          <w:spacing w:val="-2"/>
        </w:rPr>
        <w:t>de</w:t>
      </w:r>
      <w:r>
        <w:rPr>
          <w:color w:val="231F20"/>
          <w:spacing w:val="-6"/>
        </w:rPr>
        <w:t xml:space="preserve"> </w:t>
      </w:r>
      <w:r>
        <w:rPr>
          <w:color w:val="231F20"/>
          <w:spacing w:val="-2"/>
        </w:rPr>
        <w:t>ces</w:t>
      </w:r>
      <w:r>
        <w:rPr>
          <w:color w:val="231F20"/>
          <w:spacing w:val="-6"/>
        </w:rPr>
        <w:t xml:space="preserve"> </w:t>
      </w:r>
      <w:r>
        <w:rPr>
          <w:color w:val="231F20"/>
          <w:spacing w:val="-2"/>
        </w:rPr>
        <w:t xml:space="preserve">épisodes </w:t>
      </w:r>
      <w:r>
        <w:rPr>
          <w:color w:val="231F20"/>
          <w:w w:val="95"/>
        </w:rPr>
        <w:t xml:space="preserve">hallucinatoires pourrait faciliter l'émergence de la schizophrénie </w:t>
      </w:r>
      <w:r>
        <w:rPr>
          <w:color w:val="231F20"/>
          <w:spacing w:val="-2"/>
          <w:w w:val="95"/>
        </w:rPr>
        <w:t>(la</w:t>
      </w:r>
      <w:r>
        <w:rPr>
          <w:color w:val="231F20"/>
          <w:spacing w:val="-6"/>
          <w:w w:val="95"/>
        </w:rPr>
        <w:t xml:space="preserve"> </w:t>
      </w:r>
      <w:r>
        <w:rPr>
          <w:color w:val="231F20"/>
          <w:spacing w:val="-2"/>
          <w:w w:val="95"/>
        </w:rPr>
        <w:t>fonction</w:t>
      </w:r>
      <w:r>
        <w:rPr>
          <w:color w:val="231F20"/>
          <w:spacing w:val="-6"/>
          <w:w w:val="95"/>
        </w:rPr>
        <w:t xml:space="preserve"> </w:t>
      </w:r>
      <w:r>
        <w:rPr>
          <w:color w:val="231F20"/>
          <w:spacing w:val="-2"/>
          <w:w w:val="95"/>
        </w:rPr>
        <w:t>remanie</w:t>
      </w:r>
      <w:r>
        <w:rPr>
          <w:color w:val="231F20"/>
          <w:spacing w:val="-6"/>
          <w:w w:val="95"/>
        </w:rPr>
        <w:t xml:space="preserve"> </w:t>
      </w:r>
      <w:r>
        <w:rPr>
          <w:color w:val="231F20"/>
          <w:spacing w:val="-2"/>
          <w:w w:val="95"/>
        </w:rPr>
        <w:t>l'organe).</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disque</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pensée</w:t>
      </w:r>
      <w:r>
        <w:rPr>
          <w:color w:val="231F20"/>
          <w:spacing w:val="-6"/>
          <w:w w:val="95"/>
        </w:rPr>
        <w:t xml:space="preserve"> </w:t>
      </w:r>
      <w:r>
        <w:rPr>
          <w:color w:val="231F20"/>
          <w:spacing w:val="-2"/>
          <w:w w:val="95"/>
        </w:rPr>
        <w:t>se</w:t>
      </w:r>
      <w:r>
        <w:rPr>
          <w:color w:val="231F20"/>
          <w:spacing w:val="-6"/>
          <w:w w:val="95"/>
        </w:rPr>
        <w:t xml:space="preserve"> </w:t>
      </w:r>
      <w:r>
        <w:rPr>
          <w:color w:val="231F20"/>
          <w:spacing w:val="-2"/>
          <w:w w:val="95"/>
        </w:rPr>
        <w:t xml:space="preserve">trouverait </w:t>
      </w:r>
      <w:r>
        <w:rPr>
          <w:color w:val="231F20"/>
        </w:rPr>
        <w:t>alors</w:t>
      </w:r>
      <w:r>
        <w:rPr>
          <w:color w:val="231F20"/>
          <w:spacing w:val="-3"/>
        </w:rPr>
        <w:t xml:space="preserve"> </w:t>
      </w:r>
      <w:r>
        <w:rPr>
          <w:color w:val="231F20"/>
        </w:rPr>
        <w:t>comme</w:t>
      </w:r>
      <w:r>
        <w:rPr>
          <w:color w:val="231F20"/>
          <w:spacing w:val="-3"/>
        </w:rPr>
        <w:t xml:space="preserve"> </w:t>
      </w:r>
      <w:r>
        <w:rPr>
          <w:color w:val="231F20"/>
        </w:rPr>
        <w:t>rayé.</w:t>
      </w:r>
    </w:p>
    <w:p w14:paraId="6766BD10" w14:textId="77777777" w:rsidR="00B76AFF" w:rsidRDefault="00000000">
      <w:pPr>
        <w:pStyle w:val="Titre3"/>
        <w:spacing w:before="250"/>
        <w:ind w:left="283"/>
      </w:pPr>
      <w:r>
        <w:rPr>
          <w:color w:val="231F20"/>
          <w:spacing w:val="-2"/>
        </w:rPr>
        <w:t>Haschisch</w:t>
      </w:r>
    </w:p>
    <w:p w14:paraId="6B700F9D" w14:textId="77777777" w:rsidR="00B76AFF" w:rsidRDefault="00000000">
      <w:pPr>
        <w:pStyle w:val="Corpsdetexte"/>
        <w:spacing w:before="99" w:line="206" w:lineRule="auto"/>
        <w:ind w:left="283" w:right="270"/>
        <w:jc w:val="both"/>
      </w:pPr>
      <w:r>
        <w:rPr>
          <w:color w:val="231F20"/>
        </w:rPr>
        <w:t>Nom</w:t>
      </w:r>
      <w:r>
        <w:rPr>
          <w:color w:val="231F20"/>
          <w:spacing w:val="-13"/>
        </w:rPr>
        <w:t xml:space="preserve"> </w:t>
      </w:r>
      <w:r>
        <w:rPr>
          <w:color w:val="231F20"/>
        </w:rPr>
        <w:t>masculin,</w:t>
      </w:r>
      <w:r>
        <w:rPr>
          <w:color w:val="231F20"/>
          <w:spacing w:val="-13"/>
        </w:rPr>
        <w:t xml:space="preserve"> </w:t>
      </w:r>
      <w:r>
        <w:rPr>
          <w:color w:val="231F20"/>
        </w:rPr>
        <w:t>qui</w:t>
      </w:r>
      <w:r>
        <w:rPr>
          <w:color w:val="231F20"/>
          <w:spacing w:val="-13"/>
        </w:rPr>
        <w:t xml:space="preserve"> </w:t>
      </w:r>
      <w:r>
        <w:rPr>
          <w:color w:val="231F20"/>
        </w:rPr>
        <w:t>vient</w:t>
      </w:r>
      <w:r>
        <w:rPr>
          <w:color w:val="231F20"/>
          <w:spacing w:val="-13"/>
        </w:rPr>
        <w:t xml:space="preserve"> </w:t>
      </w:r>
      <w:r>
        <w:rPr>
          <w:color w:val="231F20"/>
        </w:rPr>
        <w:t>de</w:t>
      </w:r>
      <w:r>
        <w:rPr>
          <w:color w:val="231F20"/>
          <w:spacing w:val="-13"/>
        </w:rPr>
        <w:t xml:space="preserve"> </w:t>
      </w:r>
      <w:r>
        <w:rPr>
          <w:color w:val="231F20"/>
        </w:rPr>
        <w:t>l'arabe</w:t>
      </w:r>
      <w:r>
        <w:rPr>
          <w:color w:val="231F20"/>
          <w:spacing w:val="-13"/>
        </w:rPr>
        <w:t xml:space="preserve"> </w:t>
      </w:r>
      <w:r>
        <w:rPr>
          <w:color w:val="231F20"/>
        </w:rPr>
        <w:t>hachich,</w:t>
      </w:r>
      <w:r>
        <w:rPr>
          <w:color w:val="231F20"/>
          <w:spacing w:val="-13"/>
        </w:rPr>
        <w:t xml:space="preserve"> </w:t>
      </w:r>
      <w:r>
        <w:rPr>
          <w:color w:val="231F20"/>
        </w:rPr>
        <w:t>qui</w:t>
      </w:r>
      <w:r>
        <w:rPr>
          <w:color w:val="231F20"/>
          <w:spacing w:val="-13"/>
        </w:rPr>
        <w:t xml:space="preserve"> </w:t>
      </w:r>
      <w:r>
        <w:rPr>
          <w:color w:val="231F20"/>
        </w:rPr>
        <w:t>signifie</w:t>
      </w:r>
      <w:r>
        <w:rPr>
          <w:color w:val="231F20"/>
          <w:spacing w:val="-13"/>
        </w:rPr>
        <w:t xml:space="preserve"> </w:t>
      </w:r>
      <w:r>
        <w:rPr>
          <w:color w:val="231F20"/>
        </w:rPr>
        <w:t xml:space="preserve">herbe. Il existe plusieurs orthographes correspondant à cette même </w:t>
      </w:r>
      <w:r>
        <w:rPr>
          <w:color w:val="231F20"/>
          <w:spacing w:val="-2"/>
          <w:w w:val="95"/>
        </w:rPr>
        <w:t>phonétique (hachich,</w:t>
      </w:r>
      <w:r>
        <w:rPr>
          <w:color w:val="231F20"/>
          <w:spacing w:val="-3"/>
          <w:w w:val="95"/>
        </w:rPr>
        <w:t xml:space="preserve"> </w:t>
      </w:r>
      <w:r>
        <w:rPr>
          <w:color w:val="231F20"/>
          <w:spacing w:val="-2"/>
          <w:w w:val="95"/>
        </w:rPr>
        <w:t>haschich, hachish,</w:t>
      </w:r>
      <w:r>
        <w:rPr>
          <w:color w:val="231F20"/>
          <w:spacing w:val="-3"/>
          <w:w w:val="95"/>
        </w:rPr>
        <w:t xml:space="preserve"> </w:t>
      </w:r>
      <w:r>
        <w:rPr>
          <w:color w:val="231F20"/>
          <w:spacing w:val="-2"/>
          <w:w w:val="95"/>
        </w:rPr>
        <w:t>haschisch..). Il</w:t>
      </w:r>
      <w:r>
        <w:rPr>
          <w:color w:val="231F20"/>
          <w:spacing w:val="-3"/>
          <w:w w:val="95"/>
        </w:rPr>
        <w:t xml:space="preserve"> </w:t>
      </w:r>
      <w:r>
        <w:rPr>
          <w:color w:val="231F20"/>
          <w:spacing w:val="-2"/>
          <w:w w:val="95"/>
        </w:rPr>
        <w:t>s'agit de</w:t>
      </w:r>
      <w:r>
        <w:rPr>
          <w:color w:val="231F20"/>
          <w:spacing w:val="-3"/>
          <w:w w:val="95"/>
        </w:rPr>
        <w:t xml:space="preserve"> </w:t>
      </w:r>
      <w:r>
        <w:rPr>
          <w:color w:val="231F20"/>
          <w:spacing w:val="-2"/>
          <w:w w:val="95"/>
        </w:rPr>
        <w:t xml:space="preserve">la </w:t>
      </w:r>
      <w:r>
        <w:rPr>
          <w:color w:val="231F20"/>
          <w:w w:val="90"/>
        </w:rPr>
        <w:t xml:space="preserve">résine dorée, gluante, poisseuse, qui recouvre les fleurs et les feuilles </w:t>
      </w:r>
      <w:r>
        <w:rPr>
          <w:color w:val="231F20"/>
          <w:spacing w:val="-2"/>
          <w:w w:val="95"/>
        </w:rPr>
        <w:t>de</w:t>
      </w:r>
      <w:r>
        <w:rPr>
          <w:color w:val="231F20"/>
          <w:spacing w:val="-6"/>
          <w:w w:val="95"/>
        </w:rPr>
        <w:t xml:space="preserve"> </w:t>
      </w:r>
      <w:r>
        <w:rPr>
          <w:color w:val="231F20"/>
          <w:spacing w:val="-2"/>
          <w:w w:val="95"/>
        </w:rPr>
        <w:t>chanvre</w:t>
      </w:r>
      <w:r>
        <w:rPr>
          <w:color w:val="231F20"/>
          <w:spacing w:val="-6"/>
          <w:w w:val="95"/>
        </w:rPr>
        <w:t xml:space="preserve"> </w:t>
      </w:r>
      <w:r>
        <w:rPr>
          <w:color w:val="231F20"/>
          <w:spacing w:val="-2"/>
          <w:w w:val="95"/>
        </w:rPr>
        <w:t>indien/</w:t>
      </w:r>
      <w:r>
        <w:rPr>
          <w:i/>
          <w:color w:val="231F20"/>
          <w:spacing w:val="-2"/>
          <w:w w:val="95"/>
        </w:rPr>
        <w:t>cannabis</w:t>
      </w:r>
      <w:r>
        <w:rPr>
          <w:i/>
          <w:color w:val="231F20"/>
          <w:spacing w:val="-6"/>
          <w:w w:val="95"/>
        </w:rPr>
        <w:t xml:space="preserve"> </w:t>
      </w:r>
      <w:r>
        <w:rPr>
          <w:i/>
          <w:color w:val="231F20"/>
          <w:spacing w:val="-2"/>
          <w:w w:val="95"/>
        </w:rPr>
        <w:t>indica.</w:t>
      </w:r>
      <w:r>
        <w:rPr>
          <w:i/>
          <w:color w:val="231F20"/>
          <w:spacing w:val="-7"/>
          <w:w w:val="95"/>
        </w:rPr>
        <w:t xml:space="preserve"> </w:t>
      </w:r>
      <w:r>
        <w:rPr>
          <w:color w:val="231F20"/>
          <w:spacing w:val="-2"/>
          <w:w w:val="95"/>
        </w:rPr>
        <w:t>Par</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sécrétion</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cette</w:t>
      </w:r>
      <w:r>
        <w:rPr>
          <w:color w:val="231F20"/>
          <w:spacing w:val="-6"/>
          <w:w w:val="95"/>
        </w:rPr>
        <w:t xml:space="preserve"> </w:t>
      </w:r>
      <w:r>
        <w:rPr>
          <w:color w:val="231F20"/>
          <w:spacing w:val="-2"/>
          <w:w w:val="95"/>
        </w:rPr>
        <w:t>résine, la</w:t>
      </w:r>
      <w:r>
        <w:rPr>
          <w:color w:val="231F20"/>
          <w:spacing w:val="-5"/>
          <w:w w:val="95"/>
        </w:rPr>
        <w:t xml:space="preserve"> </w:t>
      </w:r>
      <w:r>
        <w:rPr>
          <w:color w:val="231F20"/>
          <w:spacing w:val="-2"/>
          <w:w w:val="95"/>
        </w:rPr>
        <w:t>plante</w:t>
      </w:r>
      <w:r>
        <w:rPr>
          <w:color w:val="231F20"/>
          <w:spacing w:val="-5"/>
          <w:w w:val="95"/>
        </w:rPr>
        <w:t xml:space="preserve"> </w:t>
      </w:r>
      <w:r>
        <w:rPr>
          <w:color w:val="231F20"/>
          <w:spacing w:val="-2"/>
          <w:w w:val="95"/>
        </w:rPr>
        <w:t>se</w:t>
      </w:r>
      <w:r>
        <w:rPr>
          <w:color w:val="231F20"/>
          <w:spacing w:val="-5"/>
          <w:w w:val="95"/>
        </w:rPr>
        <w:t xml:space="preserve"> </w:t>
      </w:r>
      <w:r>
        <w:rPr>
          <w:color w:val="231F20"/>
          <w:spacing w:val="-2"/>
          <w:w w:val="95"/>
        </w:rPr>
        <w:t>protège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déshydratation/dessiccation.</w:t>
      </w:r>
      <w:r>
        <w:rPr>
          <w:color w:val="231F20"/>
          <w:spacing w:val="-5"/>
          <w:w w:val="95"/>
        </w:rPr>
        <w:t xml:space="preserve"> </w:t>
      </w:r>
      <w:r>
        <w:rPr>
          <w:color w:val="231F20"/>
          <w:spacing w:val="-2"/>
          <w:w w:val="95"/>
        </w:rPr>
        <w:t>Cette</w:t>
      </w:r>
      <w:r>
        <w:rPr>
          <w:color w:val="231F20"/>
          <w:spacing w:val="-5"/>
          <w:w w:val="95"/>
        </w:rPr>
        <w:t xml:space="preserve"> </w:t>
      </w:r>
      <w:r>
        <w:rPr>
          <w:color w:val="231F20"/>
          <w:spacing w:val="-2"/>
          <w:w w:val="95"/>
        </w:rPr>
        <w:t xml:space="preserve">résine </w:t>
      </w:r>
      <w:r>
        <w:rPr>
          <w:color w:val="231F20"/>
          <w:w w:val="95"/>
        </w:rPr>
        <w:t>comporte,</w:t>
      </w:r>
      <w:r>
        <w:rPr>
          <w:color w:val="231F20"/>
          <w:spacing w:val="-8"/>
          <w:w w:val="95"/>
        </w:rPr>
        <w:t xml:space="preserve"> </w:t>
      </w:r>
      <w:r>
        <w:rPr>
          <w:color w:val="231F20"/>
          <w:w w:val="95"/>
        </w:rPr>
        <w:t>parmi</w:t>
      </w:r>
      <w:r>
        <w:rPr>
          <w:color w:val="231F20"/>
          <w:spacing w:val="-8"/>
          <w:w w:val="95"/>
        </w:rPr>
        <w:t xml:space="preserve"> </w:t>
      </w:r>
      <w:r>
        <w:rPr>
          <w:color w:val="231F20"/>
          <w:w w:val="95"/>
        </w:rPr>
        <w:t>100</w:t>
      </w:r>
      <w:r>
        <w:rPr>
          <w:color w:val="231F20"/>
          <w:spacing w:val="-8"/>
          <w:w w:val="95"/>
        </w:rPr>
        <w:t xml:space="preserve"> </w:t>
      </w:r>
      <w:r>
        <w:rPr>
          <w:color w:val="231F20"/>
          <w:w w:val="95"/>
        </w:rPr>
        <w:t>autres</w:t>
      </w:r>
      <w:r>
        <w:rPr>
          <w:color w:val="231F20"/>
          <w:spacing w:val="-8"/>
          <w:w w:val="95"/>
        </w:rPr>
        <w:t xml:space="preserve"> </w:t>
      </w:r>
      <w:r>
        <w:rPr>
          <w:color w:val="231F20"/>
          <w:w w:val="95"/>
        </w:rPr>
        <w:t>cannabinoïdes,</w:t>
      </w:r>
      <w:r>
        <w:rPr>
          <w:color w:val="231F20"/>
          <w:spacing w:val="-8"/>
          <w:w w:val="95"/>
        </w:rPr>
        <w:t xml:space="preserve"> </w:t>
      </w:r>
      <w:r>
        <w:rPr>
          <w:color w:val="231F20"/>
          <w:w w:val="95"/>
        </w:rPr>
        <w:t>le</w:t>
      </w:r>
      <w:r>
        <w:rPr>
          <w:color w:val="231F20"/>
          <w:spacing w:val="-8"/>
          <w:w w:val="95"/>
        </w:rPr>
        <w:t xml:space="preserve"> </w:t>
      </w:r>
      <w:r>
        <w:rPr>
          <w:color w:val="231F20"/>
          <w:w w:val="95"/>
        </w:rPr>
        <w:t>plus</w:t>
      </w:r>
      <w:r>
        <w:rPr>
          <w:color w:val="231F20"/>
          <w:spacing w:val="-8"/>
          <w:w w:val="95"/>
        </w:rPr>
        <w:t xml:space="preserve"> </w:t>
      </w:r>
      <w:r>
        <w:rPr>
          <w:color w:val="231F20"/>
          <w:w w:val="95"/>
        </w:rPr>
        <w:t>abondant</w:t>
      </w:r>
      <w:r>
        <w:rPr>
          <w:color w:val="231F20"/>
          <w:spacing w:val="-8"/>
          <w:w w:val="95"/>
        </w:rPr>
        <w:t xml:space="preserve"> </w:t>
      </w:r>
      <w:r>
        <w:rPr>
          <w:color w:val="231F20"/>
          <w:w w:val="95"/>
        </w:rPr>
        <w:t>et</w:t>
      </w:r>
      <w:r>
        <w:rPr>
          <w:color w:val="231F20"/>
          <w:spacing w:val="-8"/>
          <w:w w:val="95"/>
        </w:rPr>
        <w:t xml:space="preserve"> </w:t>
      </w:r>
      <w:r>
        <w:rPr>
          <w:color w:val="231F20"/>
          <w:w w:val="95"/>
        </w:rPr>
        <w:t>le plus puissamment actif d'entre eux, le tétrahydrocannabinol* ou THC*.</w:t>
      </w:r>
      <w:r>
        <w:rPr>
          <w:color w:val="231F20"/>
          <w:spacing w:val="-12"/>
          <w:w w:val="95"/>
        </w:rPr>
        <w:t xml:space="preserve"> </w:t>
      </w:r>
      <w:r>
        <w:rPr>
          <w:color w:val="231F20"/>
          <w:w w:val="95"/>
        </w:rPr>
        <w:t>Ces</w:t>
      </w:r>
      <w:r>
        <w:rPr>
          <w:color w:val="231F20"/>
          <w:spacing w:val="-12"/>
          <w:w w:val="95"/>
        </w:rPr>
        <w:t xml:space="preserve"> </w:t>
      </w:r>
      <w:r>
        <w:rPr>
          <w:color w:val="231F20"/>
          <w:w w:val="95"/>
        </w:rPr>
        <w:t>globules</w:t>
      </w:r>
      <w:r>
        <w:rPr>
          <w:color w:val="231F20"/>
          <w:spacing w:val="-12"/>
          <w:w w:val="95"/>
        </w:rPr>
        <w:t xml:space="preserve"> </w:t>
      </w:r>
      <w:r>
        <w:rPr>
          <w:color w:val="231F20"/>
          <w:w w:val="95"/>
        </w:rPr>
        <w:t>de</w:t>
      </w:r>
      <w:r>
        <w:rPr>
          <w:color w:val="231F20"/>
          <w:spacing w:val="-12"/>
          <w:w w:val="95"/>
        </w:rPr>
        <w:t xml:space="preserve"> </w:t>
      </w:r>
      <w:r>
        <w:rPr>
          <w:color w:val="231F20"/>
          <w:w w:val="95"/>
        </w:rPr>
        <w:t>résine</w:t>
      </w:r>
      <w:r>
        <w:rPr>
          <w:color w:val="231F20"/>
          <w:spacing w:val="-12"/>
          <w:w w:val="95"/>
        </w:rPr>
        <w:t xml:space="preserve"> </w:t>
      </w:r>
      <w:r>
        <w:rPr>
          <w:color w:val="231F20"/>
          <w:w w:val="95"/>
        </w:rPr>
        <w:t>peuvent</w:t>
      </w:r>
      <w:r>
        <w:rPr>
          <w:color w:val="231F20"/>
          <w:spacing w:val="-11"/>
          <w:w w:val="95"/>
        </w:rPr>
        <w:t xml:space="preserve"> </w:t>
      </w:r>
      <w:r>
        <w:rPr>
          <w:color w:val="231F20"/>
          <w:w w:val="95"/>
        </w:rPr>
        <w:t>être</w:t>
      </w:r>
      <w:r>
        <w:rPr>
          <w:color w:val="231F20"/>
          <w:spacing w:val="-12"/>
          <w:w w:val="95"/>
        </w:rPr>
        <w:t xml:space="preserve"> </w:t>
      </w:r>
      <w:r>
        <w:rPr>
          <w:color w:val="231F20"/>
          <w:w w:val="95"/>
        </w:rPr>
        <w:t>séparés</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2"/>
          <w:w w:val="95"/>
        </w:rPr>
        <w:t xml:space="preserve"> </w:t>
      </w:r>
      <w:r>
        <w:rPr>
          <w:color w:val="231F20"/>
          <w:w w:val="95"/>
        </w:rPr>
        <w:t>plante</w:t>
      </w:r>
      <w:r>
        <w:rPr>
          <w:color w:val="231F20"/>
          <w:spacing w:val="-11"/>
          <w:w w:val="95"/>
        </w:rPr>
        <w:t xml:space="preserve"> </w:t>
      </w:r>
      <w:r>
        <w:rPr>
          <w:color w:val="231F20"/>
          <w:w w:val="95"/>
        </w:rPr>
        <w:t xml:space="preserve">par l'opération du battage. Ils seront agglomérés par des ingrédients </w:t>
      </w:r>
      <w:r>
        <w:rPr>
          <w:color w:val="231F20"/>
          <w:w w:val="90"/>
        </w:rPr>
        <w:t>divers.</w:t>
      </w:r>
      <w:r>
        <w:rPr>
          <w:color w:val="231F20"/>
          <w:spacing w:val="-9"/>
          <w:w w:val="90"/>
        </w:rPr>
        <w:t xml:space="preserve"> </w:t>
      </w:r>
      <w:r>
        <w:rPr>
          <w:color w:val="231F20"/>
          <w:w w:val="90"/>
        </w:rPr>
        <w:t>On</w:t>
      </w:r>
      <w:r>
        <w:rPr>
          <w:color w:val="231F20"/>
          <w:spacing w:val="-9"/>
          <w:w w:val="90"/>
        </w:rPr>
        <w:t xml:space="preserve"> </w:t>
      </w:r>
      <w:r>
        <w:rPr>
          <w:color w:val="231F20"/>
          <w:w w:val="90"/>
        </w:rPr>
        <w:t>y</w:t>
      </w:r>
      <w:r>
        <w:rPr>
          <w:color w:val="231F20"/>
          <w:spacing w:val="-9"/>
          <w:w w:val="90"/>
        </w:rPr>
        <w:t xml:space="preserve"> </w:t>
      </w:r>
      <w:r>
        <w:rPr>
          <w:color w:val="231F20"/>
          <w:w w:val="90"/>
        </w:rPr>
        <w:t>a</w:t>
      </w:r>
      <w:r>
        <w:rPr>
          <w:color w:val="231F20"/>
          <w:spacing w:val="-9"/>
          <w:w w:val="90"/>
        </w:rPr>
        <w:t xml:space="preserve"> </w:t>
      </w:r>
      <w:r>
        <w:rPr>
          <w:color w:val="231F20"/>
          <w:w w:val="90"/>
        </w:rPr>
        <w:t>décrit</w:t>
      </w:r>
      <w:r>
        <w:rPr>
          <w:color w:val="231F20"/>
          <w:spacing w:val="-9"/>
          <w:w w:val="90"/>
        </w:rPr>
        <w:t xml:space="preserve"> </w:t>
      </w:r>
      <w:r>
        <w:rPr>
          <w:color w:val="231F20"/>
          <w:w w:val="90"/>
        </w:rPr>
        <w:t>de</w:t>
      </w:r>
      <w:r>
        <w:rPr>
          <w:color w:val="231F20"/>
          <w:spacing w:val="-9"/>
          <w:w w:val="90"/>
        </w:rPr>
        <w:t xml:space="preserve"> </w:t>
      </w:r>
      <w:r>
        <w:rPr>
          <w:color w:val="231F20"/>
          <w:w w:val="90"/>
        </w:rPr>
        <w:t>la</w:t>
      </w:r>
      <w:r>
        <w:rPr>
          <w:color w:val="231F20"/>
          <w:spacing w:val="-8"/>
          <w:w w:val="90"/>
        </w:rPr>
        <w:t xml:space="preserve"> </w:t>
      </w:r>
      <w:r>
        <w:rPr>
          <w:color w:val="231F20"/>
          <w:w w:val="90"/>
        </w:rPr>
        <w:t>poudre</w:t>
      </w:r>
      <w:r>
        <w:rPr>
          <w:color w:val="231F20"/>
          <w:spacing w:val="-9"/>
          <w:w w:val="90"/>
        </w:rPr>
        <w:t xml:space="preserve"> </w:t>
      </w:r>
      <w:r>
        <w:rPr>
          <w:color w:val="231F20"/>
          <w:w w:val="90"/>
        </w:rPr>
        <w:t>de</w:t>
      </w:r>
      <w:r>
        <w:rPr>
          <w:color w:val="231F20"/>
          <w:spacing w:val="-9"/>
          <w:w w:val="90"/>
        </w:rPr>
        <w:t xml:space="preserve"> </w:t>
      </w:r>
      <w:r>
        <w:rPr>
          <w:color w:val="231F20"/>
          <w:w w:val="90"/>
        </w:rPr>
        <w:t>henné,</w:t>
      </w:r>
      <w:r>
        <w:rPr>
          <w:color w:val="231F20"/>
          <w:spacing w:val="-9"/>
          <w:w w:val="90"/>
        </w:rPr>
        <w:t xml:space="preserve"> </w:t>
      </w:r>
      <w:r>
        <w:rPr>
          <w:color w:val="231F20"/>
          <w:w w:val="90"/>
        </w:rPr>
        <w:t>de</w:t>
      </w:r>
      <w:r>
        <w:rPr>
          <w:color w:val="231F20"/>
          <w:spacing w:val="-9"/>
          <w:w w:val="90"/>
        </w:rPr>
        <w:t xml:space="preserve"> </w:t>
      </w:r>
      <w:r>
        <w:rPr>
          <w:color w:val="231F20"/>
          <w:w w:val="90"/>
        </w:rPr>
        <w:t>la</w:t>
      </w:r>
      <w:r>
        <w:rPr>
          <w:color w:val="231F20"/>
          <w:spacing w:val="-9"/>
          <w:w w:val="90"/>
        </w:rPr>
        <w:t xml:space="preserve"> </w:t>
      </w:r>
      <w:r>
        <w:rPr>
          <w:color w:val="231F20"/>
          <w:w w:val="90"/>
        </w:rPr>
        <w:t>poudre</w:t>
      </w:r>
      <w:r>
        <w:rPr>
          <w:color w:val="231F20"/>
          <w:spacing w:val="-9"/>
          <w:w w:val="90"/>
        </w:rPr>
        <w:t xml:space="preserve"> </w:t>
      </w:r>
      <w:r>
        <w:rPr>
          <w:color w:val="231F20"/>
          <w:w w:val="90"/>
        </w:rPr>
        <w:t>de</w:t>
      </w:r>
      <w:r>
        <w:rPr>
          <w:color w:val="231F20"/>
          <w:spacing w:val="-8"/>
          <w:w w:val="90"/>
        </w:rPr>
        <w:t xml:space="preserve"> </w:t>
      </w:r>
      <w:r>
        <w:rPr>
          <w:color w:val="231F20"/>
          <w:w w:val="90"/>
        </w:rPr>
        <w:t>pneus,</w:t>
      </w:r>
      <w:r>
        <w:rPr>
          <w:color w:val="231F20"/>
          <w:spacing w:val="-9"/>
          <w:w w:val="90"/>
        </w:rPr>
        <w:t xml:space="preserve"> </w:t>
      </w:r>
      <w:r>
        <w:rPr>
          <w:color w:val="231F20"/>
          <w:w w:val="90"/>
        </w:rPr>
        <w:t>du verre</w:t>
      </w:r>
      <w:r>
        <w:rPr>
          <w:color w:val="231F20"/>
          <w:spacing w:val="-3"/>
          <w:w w:val="90"/>
        </w:rPr>
        <w:t xml:space="preserve"> </w:t>
      </w:r>
      <w:r>
        <w:rPr>
          <w:color w:val="231F20"/>
          <w:w w:val="90"/>
        </w:rPr>
        <w:t>pilé</w:t>
      </w:r>
      <w:r>
        <w:rPr>
          <w:color w:val="231F20"/>
          <w:spacing w:val="-3"/>
          <w:w w:val="90"/>
        </w:rPr>
        <w:t xml:space="preserve"> </w:t>
      </w:r>
      <w:r>
        <w:rPr>
          <w:color w:val="231F20"/>
          <w:w w:val="90"/>
        </w:rPr>
        <w:t>et</w:t>
      </w:r>
      <w:r>
        <w:rPr>
          <w:color w:val="231F20"/>
          <w:spacing w:val="-3"/>
          <w:w w:val="90"/>
        </w:rPr>
        <w:t xml:space="preserve"> </w:t>
      </w:r>
      <w:r>
        <w:rPr>
          <w:color w:val="231F20"/>
          <w:w w:val="90"/>
        </w:rPr>
        <w:t>même</w:t>
      </w:r>
      <w:r>
        <w:rPr>
          <w:color w:val="231F20"/>
          <w:spacing w:val="-3"/>
          <w:w w:val="90"/>
        </w:rPr>
        <w:t xml:space="preserve"> </w:t>
      </w:r>
      <w:r>
        <w:rPr>
          <w:color w:val="231F20"/>
          <w:w w:val="90"/>
        </w:rPr>
        <w:t>de</w:t>
      </w:r>
      <w:r>
        <w:rPr>
          <w:color w:val="231F20"/>
          <w:spacing w:val="-3"/>
          <w:w w:val="90"/>
        </w:rPr>
        <w:t xml:space="preserve"> </w:t>
      </w:r>
      <w:r>
        <w:rPr>
          <w:color w:val="231F20"/>
          <w:w w:val="90"/>
        </w:rPr>
        <w:t>la</w:t>
      </w:r>
      <w:r>
        <w:rPr>
          <w:color w:val="231F20"/>
          <w:spacing w:val="-3"/>
          <w:w w:val="90"/>
        </w:rPr>
        <w:t xml:space="preserve"> </w:t>
      </w:r>
      <w:r>
        <w:rPr>
          <w:color w:val="231F20"/>
          <w:w w:val="90"/>
        </w:rPr>
        <w:t>crotte</w:t>
      </w:r>
      <w:r>
        <w:rPr>
          <w:color w:val="231F20"/>
          <w:spacing w:val="-3"/>
          <w:w w:val="90"/>
        </w:rPr>
        <w:t xml:space="preserve"> </w:t>
      </w:r>
      <w:r>
        <w:rPr>
          <w:color w:val="231F20"/>
          <w:w w:val="90"/>
        </w:rPr>
        <w:t>de</w:t>
      </w:r>
      <w:r>
        <w:rPr>
          <w:color w:val="231F20"/>
          <w:spacing w:val="-3"/>
          <w:w w:val="90"/>
        </w:rPr>
        <w:t xml:space="preserve"> </w:t>
      </w:r>
      <w:r>
        <w:rPr>
          <w:color w:val="231F20"/>
          <w:w w:val="90"/>
        </w:rPr>
        <w:t>chameau</w:t>
      </w:r>
      <w:r>
        <w:rPr>
          <w:color w:val="231F20"/>
          <w:spacing w:val="-3"/>
          <w:w w:val="90"/>
        </w:rPr>
        <w:t xml:space="preserve"> </w:t>
      </w:r>
      <w:r>
        <w:rPr>
          <w:color w:val="231F20"/>
          <w:w w:val="90"/>
        </w:rPr>
        <w:t>;</w:t>
      </w:r>
      <w:r>
        <w:rPr>
          <w:color w:val="231F20"/>
          <w:spacing w:val="-3"/>
          <w:w w:val="90"/>
        </w:rPr>
        <w:t xml:space="preserve"> </w:t>
      </w:r>
      <w:r>
        <w:rPr>
          <w:color w:val="231F20"/>
          <w:w w:val="90"/>
        </w:rPr>
        <w:t>cela</w:t>
      </w:r>
      <w:r>
        <w:rPr>
          <w:color w:val="231F20"/>
          <w:spacing w:val="-3"/>
          <w:w w:val="90"/>
        </w:rPr>
        <w:t xml:space="preserve"> </w:t>
      </w:r>
      <w:r>
        <w:rPr>
          <w:color w:val="231F20"/>
          <w:w w:val="90"/>
        </w:rPr>
        <w:t>souligne</w:t>
      </w:r>
      <w:r>
        <w:rPr>
          <w:color w:val="231F20"/>
          <w:spacing w:val="-3"/>
          <w:w w:val="90"/>
        </w:rPr>
        <w:t xml:space="preserve"> </w:t>
      </w:r>
      <w:r>
        <w:rPr>
          <w:color w:val="231F20"/>
          <w:w w:val="90"/>
        </w:rPr>
        <w:t>au</w:t>
      </w:r>
      <w:r>
        <w:rPr>
          <w:color w:val="231F20"/>
          <w:spacing w:val="-3"/>
          <w:w w:val="90"/>
        </w:rPr>
        <w:t xml:space="preserve"> </w:t>
      </w:r>
      <w:r>
        <w:rPr>
          <w:color w:val="231F20"/>
          <w:w w:val="90"/>
        </w:rPr>
        <w:t xml:space="preserve">passage le manque complet de considération qu'ont ceux qui intoxiquent et s'enrichissent, pour ceux qu'ils intoxiquent et appauvrissent (à tous </w:t>
      </w:r>
      <w:r>
        <w:rPr>
          <w:color w:val="231F20"/>
        </w:rPr>
        <w:t>les</w:t>
      </w:r>
      <w:r>
        <w:rPr>
          <w:color w:val="231F20"/>
          <w:spacing w:val="-4"/>
        </w:rPr>
        <w:t xml:space="preserve"> </w:t>
      </w:r>
      <w:r>
        <w:rPr>
          <w:color w:val="231F20"/>
        </w:rPr>
        <w:t>sens</w:t>
      </w:r>
      <w:r>
        <w:rPr>
          <w:color w:val="231F20"/>
          <w:spacing w:val="-4"/>
        </w:rPr>
        <w:t xml:space="preserve"> </w:t>
      </w:r>
      <w:r>
        <w:rPr>
          <w:color w:val="231F20"/>
        </w:rPr>
        <w:t>de</w:t>
      </w:r>
      <w:r>
        <w:rPr>
          <w:color w:val="231F20"/>
          <w:spacing w:val="-4"/>
        </w:rPr>
        <w:t xml:space="preserve"> </w:t>
      </w:r>
      <w:r>
        <w:rPr>
          <w:color w:val="231F20"/>
        </w:rPr>
        <w:t>ce</w:t>
      </w:r>
      <w:r>
        <w:rPr>
          <w:color w:val="231F20"/>
          <w:spacing w:val="-4"/>
        </w:rPr>
        <w:t xml:space="preserve"> </w:t>
      </w:r>
      <w:r>
        <w:rPr>
          <w:color w:val="231F20"/>
        </w:rPr>
        <w:t>terme).</w:t>
      </w:r>
    </w:p>
    <w:p w14:paraId="4513DD17" w14:textId="77777777" w:rsidR="00B76AFF" w:rsidRDefault="00000000">
      <w:pPr>
        <w:pStyle w:val="Titre3"/>
        <w:spacing w:before="232"/>
        <w:ind w:left="283"/>
      </w:pPr>
      <w:r>
        <w:rPr>
          <w:color w:val="231F20"/>
          <w:spacing w:val="-2"/>
        </w:rPr>
        <w:t>Haschischin</w:t>
      </w:r>
    </w:p>
    <w:p w14:paraId="26159A4B" w14:textId="77777777" w:rsidR="00B76AFF" w:rsidRDefault="00000000">
      <w:pPr>
        <w:pStyle w:val="Corpsdetexte"/>
        <w:spacing w:before="99" w:line="206" w:lineRule="auto"/>
        <w:ind w:left="283" w:right="270"/>
        <w:jc w:val="both"/>
      </w:pPr>
      <w:r>
        <w:rPr>
          <w:color w:val="231F20"/>
          <w:spacing w:val="-2"/>
          <w:w w:val="90"/>
        </w:rPr>
        <w:t>«</w:t>
      </w:r>
      <w:r>
        <w:rPr>
          <w:color w:val="231F20"/>
          <w:spacing w:val="-4"/>
          <w:w w:val="90"/>
        </w:rPr>
        <w:t xml:space="preserve"> </w:t>
      </w:r>
      <w:r>
        <w:rPr>
          <w:color w:val="231F20"/>
          <w:spacing w:val="-2"/>
          <w:w w:val="90"/>
        </w:rPr>
        <w:t>Rien</w:t>
      </w:r>
      <w:r>
        <w:rPr>
          <w:color w:val="231F20"/>
          <w:spacing w:val="-4"/>
          <w:w w:val="90"/>
        </w:rPr>
        <w:t xml:space="preserve"> </w:t>
      </w:r>
      <w:r>
        <w:rPr>
          <w:color w:val="231F20"/>
          <w:spacing w:val="-2"/>
          <w:w w:val="90"/>
        </w:rPr>
        <w:t>n'est</w:t>
      </w:r>
      <w:r>
        <w:rPr>
          <w:color w:val="231F20"/>
          <w:spacing w:val="-4"/>
          <w:w w:val="90"/>
        </w:rPr>
        <w:t xml:space="preserve"> </w:t>
      </w:r>
      <w:r>
        <w:rPr>
          <w:color w:val="231F20"/>
          <w:spacing w:val="-2"/>
          <w:w w:val="90"/>
        </w:rPr>
        <w:t>vrai,</w:t>
      </w:r>
      <w:r>
        <w:rPr>
          <w:color w:val="231F20"/>
          <w:spacing w:val="-4"/>
          <w:w w:val="90"/>
        </w:rPr>
        <w:t xml:space="preserve"> </w:t>
      </w:r>
      <w:r>
        <w:rPr>
          <w:color w:val="231F20"/>
          <w:spacing w:val="-2"/>
          <w:w w:val="90"/>
        </w:rPr>
        <w:t>tout</w:t>
      </w:r>
      <w:r>
        <w:rPr>
          <w:color w:val="231F20"/>
          <w:spacing w:val="-4"/>
          <w:w w:val="90"/>
        </w:rPr>
        <w:t xml:space="preserve"> </w:t>
      </w:r>
      <w:r>
        <w:rPr>
          <w:color w:val="231F20"/>
          <w:spacing w:val="-2"/>
          <w:w w:val="90"/>
        </w:rPr>
        <w:t>est</w:t>
      </w:r>
      <w:r>
        <w:rPr>
          <w:color w:val="231F20"/>
          <w:spacing w:val="-4"/>
          <w:w w:val="90"/>
        </w:rPr>
        <w:t xml:space="preserve"> </w:t>
      </w:r>
      <w:r>
        <w:rPr>
          <w:color w:val="231F20"/>
          <w:spacing w:val="-2"/>
          <w:w w:val="90"/>
        </w:rPr>
        <w:t>permis</w:t>
      </w:r>
      <w:r>
        <w:rPr>
          <w:color w:val="231F20"/>
          <w:spacing w:val="-4"/>
          <w:w w:val="90"/>
        </w:rPr>
        <w:t xml:space="preserve"> </w:t>
      </w:r>
      <w:r>
        <w:rPr>
          <w:color w:val="231F20"/>
          <w:spacing w:val="-2"/>
          <w:w w:val="90"/>
        </w:rPr>
        <w:t>»</w:t>
      </w:r>
      <w:r>
        <w:rPr>
          <w:color w:val="231F20"/>
          <w:spacing w:val="-4"/>
          <w:w w:val="90"/>
        </w:rPr>
        <w:t xml:space="preserve"> </w:t>
      </w:r>
      <w:r>
        <w:rPr>
          <w:color w:val="231F20"/>
          <w:spacing w:val="-2"/>
          <w:w w:val="90"/>
        </w:rPr>
        <w:t>telle</w:t>
      </w:r>
      <w:r>
        <w:rPr>
          <w:color w:val="231F20"/>
          <w:spacing w:val="-4"/>
          <w:w w:val="90"/>
        </w:rPr>
        <w:t xml:space="preserve"> </w:t>
      </w:r>
      <w:r>
        <w:rPr>
          <w:color w:val="231F20"/>
          <w:spacing w:val="-2"/>
          <w:w w:val="90"/>
        </w:rPr>
        <w:t>était</w:t>
      </w:r>
      <w:r>
        <w:rPr>
          <w:color w:val="231F20"/>
          <w:spacing w:val="-4"/>
          <w:w w:val="90"/>
        </w:rPr>
        <w:t xml:space="preserve"> </w:t>
      </w:r>
      <w:r>
        <w:rPr>
          <w:color w:val="231F20"/>
          <w:spacing w:val="-2"/>
          <w:w w:val="90"/>
        </w:rPr>
        <w:t>la</w:t>
      </w:r>
      <w:r>
        <w:rPr>
          <w:color w:val="231F20"/>
          <w:spacing w:val="-4"/>
          <w:w w:val="90"/>
        </w:rPr>
        <w:t xml:space="preserve"> </w:t>
      </w:r>
      <w:r>
        <w:rPr>
          <w:color w:val="231F20"/>
          <w:spacing w:val="-2"/>
          <w:w w:val="90"/>
        </w:rPr>
        <w:t>devise</w:t>
      </w:r>
      <w:r>
        <w:rPr>
          <w:color w:val="231F20"/>
          <w:spacing w:val="-4"/>
          <w:w w:val="90"/>
        </w:rPr>
        <w:t xml:space="preserve"> </w:t>
      </w:r>
      <w:r>
        <w:rPr>
          <w:color w:val="231F20"/>
          <w:spacing w:val="-2"/>
          <w:w w:val="90"/>
        </w:rPr>
        <w:t>des</w:t>
      </w:r>
      <w:r>
        <w:rPr>
          <w:color w:val="231F20"/>
          <w:spacing w:val="-4"/>
          <w:w w:val="90"/>
        </w:rPr>
        <w:t xml:space="preserve"> </w:t>
      </w:r>
      <w:r>
        <w:rPr>
          <w:color w:val="231F20"/>
          <w:spacing w:val="-2"/>
          <w:w w:val="90"/>
        </w:rPr>
        <w:t xml:space="preserve">haschischins, </w:t>
      </w:r>
      <w:r>
        <w:rPr>
          <w:color w:val="231F20"/>
          <w:w w:val="90"/>
        </w:rPr>
        <w:t xml:space="preserve">secte des ismaéliens fondée en 1090, dans laquelle Sylvestre de Sacy, </w:t>
      </w:r>
      <w:r>
        <w:rPr>
          <w:color w:val="231F20"/>
          <w:spacing w:val="-2"/>
          <w:w w:val="95"/>
        </w:rPr>
        <w:t xml:space="preserve">un philologue orientaliste-arabisant (1758-1838), a vu l'origine du </w:t>
      </w:r>
      <w:r>
        <w:rPr>
          <w:color w:val="231F20"/>
          <w:w w:val="95"/>
        </w:rPr>
        <w:t>mot</w:t>
      </w:r>
      <w:r>
        <w:rPr>
          <w:color w:val="231F20"/>
          <w:spacing w:val="-3"/>
          <w:w w:val="95"/>
        </w:rPr>
        <w:t xml:space="preserve"> </w:t>
      </w:r>
      <w:r>
        <w:rPr>
          <w:color w:val="231F20"/>
          <w:w w:val="95"/>
        </w:rPr>
        <w:t>assassin.</w:t>
      </w:r>
      <w:r>
        <w:rPr>
          <w:color w:val="231F20"/>
          <w:spacing w:val="-3"/>
          <w:w w:val="95"/>
        </w:rPr>
        <w:t xml:space="preserve"> </w:t>
      </w:r>
      <w:r>
        <w:rPr>
          <w:color w:val="231F20"/>
          <w:w w:val="95"/>
        </w:rPr>
        <w:t>Une</w:t>
      </w:r>
      <w:r>
        <w:rPr>
          <w:color w:val="231F20"/>
          <w:spacing w:val="-3"/>
          <w:w w:val="95"/>
        </w:rPr>
        <w:t xml:space="preserve"> </w:t>
      </w:r>
      <w:r>
        <w:rPr>
          <w:color w:val="231F20"/>
          <w:w w:val="95"/>
        </w:rPr>
        <w:t>légende</w:t>
      </w:r>
      <w:r>
        <w:rPr>
          <w:color w:val="231F20"/>
          <w:spacing w:val="-3"/>
          <w:w w:val="95"/>
        </w:rPr>
        <w:t xml:space="preserve"> </w:t>
      </w:r>
      <w:r>
        <w:rPr>
          <w:color w:val="231F20"/>
          <w:w w:val="95"/>
        </w:rPr>
        <w:t>mettait</w:t>
      </w:r>
      <w:r>
        <w:rPr>
          <w:color w:val="231F20"/>
          <w:spacing w:val="-3"/>
          <w:w w:val="95"/>
        </w:rPr>
        <w:t xml:space="preserve"> </w:t>
      </w:r>
      <w:r>
        <w:rPr>
          <w:color w:val="231F20"/>
          <w:w w:val="95"/>
        </w:rPr>
        <w:t>en</w:t>
      </w:r>
      <w:r>
        <w:rPr>
          <w:color w:val="231F20"/>
          <w:spacing w:val="-3"/>
          <w:w w:val="95"/>
        </w:rPr>
        <w:t xml:space="preserve"> </w:t>
      </w:r>
      <w:r>
        <w:rPr>
          <w:color w:val="231F20"/>
          <w:w w:val="95"/>
        </w:rPr>
        <w:t>scène</w:t>
      </w:r>
      <w:r>
        <w:rPr>
          <w:color w:val="231F20"/>
          <w:spacing w:val="-3"/>
          <w:w w:val="95"/>
        </w:rPr>
        <w:t xml:space="preserve"> </w:t>
      </w:r>
      <w:r>
        <w:rPr>
          <w:color w:val="231F20"/>
          <w:w w:val="95"/>
        </w:rPr>
        <w:t>un</w:t>
      </w:r>
      <w:r>
        <w:rPr>
          <w:color w:val="231F20"/>
          <w:spacing w:val="-3"/>
          <w:w w:val="95"/>
        </w:rPr>
        <w:t xml:space="preserve"> </w:t>
      </w:r>
      <w:r>
        <w:rPr>
          <w:color w:val="231F20"/>
          <w:w w:val="95"/>
        </w:rPr>
        <w:t>certain</w:t>
      </w:r>
      <w:r>
        <w:rPr>
          <w:color w:val="231F20"/>
          <w:spacing w:val="-3"/>
          <w:w w:val="95"/>
        </w:rPr>
        <w:t xml:space="preserve"> </w:t>
      </w:r>
      <w:r>
        <w:rPr>
          <w:color w:val="231F20"/>
          <w:w w:val="95"/>
        </w:rPr>
        <w:t>Hasan</w:t>
      </w:r>
      <w:r>
        <w:rPr>
          <w:color w:val="231F20"/>
          <w:spacing w:val="-3"/>
          <w:w w:val="95"/>
        </w:rPr>
        <w:t xml:space="preserve"> </w:t>
      </w:r>
      <w:r>
        <w:rPr>
          <w:color w:val="231F20"/>
          <w:w w:val="95"/>
        </w:rPr>
        <w:t xml:space="preserve">Ibn </w:t>
      </w:r>
      <w:r>
        <w:rPr>
          <w:color w:val="231F20"/>
        </w:rPr>
        <w:t xml:space="preserve">al-Sabbah, « le vieux de la montagne » qui, dans la forteresse </w:t>
      </w:r>
      <w:r>
        <w:rPr>
          <w:color w:val="231F20"/>
          <w:w w:val="90"/>
        </w:rPr>
        <w:t>d'Alamut (voisine de l'Irak actuel), conditionnait de jeunes recrues</w:t>
      </w:r>
      <w:r>
        <w:rPr>
          <w:color w:val="231F20"/>
          <w:spacing w:val="80"/>
        </w:rPr>
        <w:t xml:space="preserve"> </w:t>
      </w:r>
      <w:r>
        <w:rPr>
          <w:color w:val="231F20"/>
        </w:rPr>
        <w:t>à</w:t>
      </w:r>
      <w:r>
        <w:rPr>
          <w:color w:val="231F20"/>
          <w:spacing w:val="-12"/>
        </w:rPr>
        <w:t xml:space="preserve"> </w:t>
      </w:r>
      <w:r>
        <w:rPr>
          <w:color w:val="231F20"/>
        </w:rPr>
        <w:t>pratiquer</w:t>
      </w:r>
      <w:r>
        <w:rPr>
          <w:color w:val="231F20"/>
          <w:spacing w:val="-12"/>
        </w:rPr>
        <w:t xml:space="preserve"> </w:t>
      </w:r>
      <w:r>
        <w:rPr>
          <w:color w:val="231F20"/>
        </w:rPr>
        <w:t>des</w:t>
      </w:r>
      <w:r>
        <w:rPr>
          <w:color w:val="231F20"/>
          <w:spacing w:val="-12"/>
        </w:rPr>
        <w:t xml:space="preserve"> </w:t>
      </w:r>
      <w:r>
        <w:rPr>
          <w:color w:val="231F20"/>
        </w:rPr>
        <w:t>assassinats</w:t>
      </w:r>
      <w:r>
        <w:rPr>
          <w:color w:val="231F20"/>
          <w:spacing w:val="-12"/>
        </w:rPr>
        <w:t xml:space="preserve"> </w:t>
      </w:r>
      <w:r>
        <w:rPr>
          <w:color w:val="231F20"/>
        </w:rPr>
        <w:t>sous</w:t>
      </w:r>
      <w:r>
        <w:rPr>
          <w:color w:val="231F20"/>
          <w:spacing w:val="-12"/>
        </w:rPr>
        <w:t xml:space="preserve"> </w:t>
      </w:r>
      <w:r>
        <w:rPr>
          <w:color w:val="231F20"/>
        </w:rPr>
        <w:t>l'influence</w:t>
      </w:r>
      <w:r>
        <w:rPr>
          <w:color w:val="231F20"/>
          <w:spacing w:val="-12"/>
        </w:rPr>
        <w:t xml:space="preserve"> </w:t>
      </w:r>
      <w:r>
        <w:rPr>
          <w:color w:val="231F20"/>
        </w:rPr>
        <w:t>de</w:t>
      </w:r>
      <w:r>
        <w:rPr>
          <w:color w:val="231F20"/>
          <w:spacing w:val="-12"/>
        </w:rPr>
        <w:t xml:space="preserve"> </w:t>
      </w:r>
      <w:r>
        <w:rPr>
          <w:color w:val="231F20"/>
        </w:rPr>
        <w:t>drogues</w:t>
      </w:r>
      <w:r>
        <w:rPr>
          <w:color w:val="231F20"/>
          <w:spacing w:val="-12"/>
        </w:rPr>
        <w:t xml:space="preserve"> </w:t>
      </w:r>
      <w:r>
        <w:rPr>
          <w:color w:val="231F20"/>
        </w:rPr>
        <w:t xml:space="preserve">(opium, </w:t>
      </w:r>
      <w:r>
        <w:rPr>
          <w:color w:val="231F20"/>
          <w:w w:val="95"/>
        </w:rPr>
        <w:t>haschisch,</w:t>
      </w:r>
      <w:r>
        <w:rPr>
          <w:color w:val="231F20"/>
          <w:spacing w:val="-7"/>
          <w:w w:val="95"/>
        </w:rPr>
        <w:t xml:space="preserve"> </w:t>
      </w:r>
      <w:r>
        <w:rPr>
          <w:color w:val="231F20"/>
          <w:w w:val="95"/>
        </w:rPr>
        <w:t>jusquiame),</w:t>
      </w:r>
      <w:r>
        <w:rPr>
          <w:color w:val="231F20"/>
          <w:spacing w:val="-7"/>
          <w:w w:val="95"/>
        </w:rPr>
        <w:t xml:space="preserve"> </w:t>
      </w:r>
      <w:r>
        <w:rPr>
          <w:color w:val="231F20"/>
          <w:w w:val="95"/>
        </w:rPr>
        <w:t>ce</w:t>
      </w:r>
      <w:r>
        <w:rPr>
          <w:color w:val="231F20"/>
          <w:spacing w:val="-7"/>
          <w:w w:val="95"/>
        </w:rPr>
        <w:t xml:space="preserve"> </w:t>
      </w:r>
      <w:r>
        <w:rPr>
          <w:color w:val="231F20"/>
          <w:w w:val="95"/>
        </w:rPr>
        <w:t>qui</w:t>
      </w:r>
      <w:r>
        <w:rPr>
          <w:color w:val="231F20"/>
          <w:spacing w:val="-7"/>
          <w:w w:val="95"/>
        </w:rPr>
        <w:t xml:space="preserve"> </w:t>
      </w:r>
      <w:r>
        <w:rPr>
          <w:color w:val="231F20"/>
          <w:w w:val="95"/>
        </w:rPr>
        <w:t>leur</w:t>
      </w:r>
      <w:r>
        <w:rPr>
          <w:color w:val="231F20"/>
          <w:spacing w:val="-7"/>
          <w:w w:val="95"/>
        </w:rPr>
        <w:t xml:space="preserve"> </w:t>
      </w:r>
      <w:r>
        <w:rPr>
          <w:color w:val="231F20"/>
          <w:w w:val="95"/>
        </w:rPr>
        <w:t>ouvrait</w:t>
      </w:r>
      <w:r>
        <w:rPr>
          <w:color w:val="231F20"/>
          <w:spacing w:val="-7"/>
          <w:w w:val="95"/>
        </w:rPr>
        <w:t xml:space="preserve"> </w:t>
      </w:r>
      <w:r>
        <w:rPr>
          <w:color w:val="231F20"/>
          <w:w w:val="95"/>
        </w:rPr>
        <w:t>les</w:t>
      </w:r>
      <w:r>
        <w:rPr>
          <w:color w:val="231F20"/>
          <w:spacing w:val="-7"/>
          <w:w w:val="95"/>
        </w:rPr>
        <w:t xml:space="preserve"> </w:t>
      </w:r>
      <w:r>
        <w:rPr>
          <w:color w:val="231F20"/>
          <w:w w:val="95"/>
        </w:rPr>
        <w:t>portes</w:t>
      </w:r>
      <w:r>
        <w:rPr>
          <w:color w:val="231F20"/>
          <w:spacing w:val="-7"/>
          <w:w w:val="95"/>
        </w:rPr>
        <w:t xml:space="preserve"> </w:t>
      </w:r>
      <w:r>
        <w:rPr>
          <w:color w:val="231F20"/>
          <w:w w:val="95"/>
        </w:rPr>
        <w:t>du</w:t>
      </w:r>
      <w:r>
        <w:rPr>
          <w:color w:val="231F20"/>
          <w:spacing w:val="-7"/>
          <w:w w:val="95"/>
        </w:rPr>
        <w:t xml:space="preserve"> </w:t>
      </w:r>
      <w:r>
        <w:rPr>
          <w:color w:val="231F20"/>
          <w:w w:val="95"/>
        </w:rPr>
        <w:t>paradis.</w:t>
      </w:r>
    </w:p>
    <w:p w14:paraId="25CCE80B" w14:textId="77777777" w:rsidR="00B76AFF" w:rsidRDefault="00B76AFF">
      <w:pPr>
        <w:pStyle w:val="Corpsdetexte"/>
        <w:spacing w:before="3"/>
        <w:rPr>
          <w:sz w:val="17"/>
        </w:rPr>
      </w:pPr>
    </w:p>
    <w:p w14:paraId="21A3835E" w14:textId="1BA17A6A" w:rsidR="00B76AFF" w:rsidRDefault="00000000" w:rsidP="00493863">
      <w:pPr>
        <w:spacing w:before="102"/>
        <w:ind w:left="284"/>
        <w:rPr>
          <w:sz w:val="24"/>
        </w:rPr>
        <w:sectPr w:rsidR="00B76AFF">
          <w:pgSz w:w="9350" w:h="12750"/>
          <w:pgMar w:top="920" w:right="1280" w:bottom="420" w:left="1100" w:header="0" w:footer="222" w:gutter="0"/>
          <w:cols w:space="720"/>
        </w:sectPr>
      </w:pPr>
      <w:r>
        <w:rPr>
          <w:color w:val="323031"/>
          <w:spacing w:val="-5"/>
          <w:sz w:val="24"/>
        </w:rPr>
        <w:t>8</w:t>
      </w:r>
      <w:r w:rsidR="00493863">
        <w:rPr>
          <w:color w:val="323031"/>
          <w:spacing w:val="-5"/>
          <w:sz w:val="24"/>
        </w:rPr>
        <w:t>5</w:t>
      </w:r>
    </w:p>
    <w:p w14:paraId="18F36F9D" w14:textId="77777777" w:rsidR="00B76AFF" w:rsidRDefault="00000000">
      <w:pPr>
        <w:spacing w:before="97"/>
        <w:ind w:right="100"/>
        <w:jc w:val="right"/>
        <w:rPr>
          <w:sz w:val="20"/>
        </w:rPr>
      </w:pPr>
      <w:bookmarkStart w:id="187" w:name="Hemp"/>
      <w:bookmarkStart w:id="188" w:name="Hippocampe"/>
      <w:bookmarkStart w:id="189" w:name="_bookmark64"/>
      <w:bookmarkEnd w:id="187"/>
      <w:bookmarkEnd w:id="188"/>
      <w:bookmarkEnd w:id="189"/>
      <w:r>
        <w:rPr>
          <w:color w:val="323031"/>
          <w:spacing w:val="-4"/>
          <w:sz w:val="20"/>
        </w:rPr>
        <w:lastRenderedPageBreak/>
        <w:t>HEMP</w:t>
      </w:r>
    </w:p>
    <w:p w14:paraId="4E0D91EE" w14:textId="77777777" w:rsidR="00B76AFF" w:rsidRDefault="00000000">
      <w:pPr>
        <w:pStyle w:val="Corpsdetexte"/>
        <w:spacing w:before="4"/>
        <w:rPr>
          <w:sz w:val="17"/>
        </w:rPr>
      </w:pPr>
      <w:r>
        <w:pict w14:anchorId="4EA9A064">
          <v:shape id="docshape75" o:spid="_x0000_s2132" style="position:absolute;margin-left:77.7pt;margin-top:12.9pt;width:320.35pt;height:.1pt;z-index:-15687680;mso-wrap-distance-left:0;mso-wrap-distance-right:0;mso-position-horizontal-relative:page" coordorigin="1554,258" coordsize="6407,0" path="m7960,258r-6406,e" filled="f" strokecolor="#231f20" strokeweight=".25pt">
            <v:path arrowok="t"/>
            <w10:wrap type="topAndBottom" anchorx="page"/>
          </v:shape>
        </w:pict>
      </w:r>
    </w:p>
    <w:p w14:paraId="79A444A1" w14:textId="77777777" w:rsidR="00B76AFF" w:rsidRDefault="00000000">
      <w:pPr>
        <w:pStyle w:val="Titre4"/>
        <w:spacing w:before="192"/>
      </w:pPr>
      <w:r>
        <w:rPr>
          <w:color w:val="231F20"/>
          <w:spacing w:val="-4"/>
        </w:rPr>
        <w:t>Hemp</w:t>
      </w:r>
    </w:p>
    <w:p w14:paraId="2DE9C748" w14:textId="77777777" w:rsidR="00B76AFF" w:rsidRDefault="00000000">
      <w:pPr>
        <w:pStyle w:val="Corpsdetexte"/>
        <w:spacing w:before="53"/>
        <w:ind w:left="453"/>
      </w:pPr>
      <w:r>
        <w:rPr>
          <w:color w:val="231F20"/>
          <w:w w:val="90"/>
        </w:rPr>
        <w:t>Mot</w:t>
      </w:r>
      <w:r>
        <w:rPr>
          <w:color w:val="231F20"/>
          <w:spacing w:val="-1"/>
        </w:rPr>
        <w:t xml:space="preserve"> </w:t>
      </w:r>
      <w:r>
        <w:rPr>
          <w:color w:val="231F20"/>
          <w:w w:val="90"/>
        </w:rPr>
        <w:t>anglais</w:t>
      </w:r>
      <w:r>
        <w:rPr>
          <w:color w:val="231F20"/>
        </w:rPr>
        <w:t xml:space="preserve"> </w:t>
      </w:r>
      <w:r>
        <w:rPr>
          <w:color w:val="231F20"/>
          <w:w w:val="90"/>
        </w:rPr>
        <w:t>qui</w:t>
      </w:r>
      <w:r>
        <w:rPr>
          <w:color w:val="231F20"/>
          <w:spacing w:val="-1"/>
        </w:rPr>
        <w:t xml:space="preserve"> </w:t>
      </w:r>
      <w:r>
        <w:rPr>
          <w:color w:val="231F20"/>
          <w:w w:val="90"/>
        </w:rPr>
        <w:t>correspond</w:t>
      </w:r>
      <w:r>
        <w:rPr>
          <w:color w:val="231F20"/>
        </w:rPr>
        <w:t xml:space="preserve"> </w:t>
      </w:r>
      <w:r>
        <w:rPr>
          <w:color w:val="231F20"/>
          <w:w w:val="90"/>
        </w:rPr>
        <w:t>au</w:t>
      </w:r>
      <w:r>
        <w:rPr>
          <w:color w:val="231F20"/>
          <w:spacing w:val="-1"/>
        </w:rPr>
        <w:t xml:space="preserve"> </w:t>
      </w:r>
      <w:r>
        <w:rPr>
          <w:color w:val="231F20"/>
          <w:spacing w:val="-2"/>
          <w:w w:val="90"/>
        </w:rPr>
        <w:t>chanvre.</w:t>
      </w:r>
    </w:p>
    <w:p w14:paraId="7C8ED31E" w14:textId="77777777" w:rsidR="00B76AFF" w:rsidRDefault="00000000">
      <w:pPr>
        <w:pStyle w:val="Titre3"/>
        <w:spacing w:before="221"/>
      </w:pPr>
      <w:r>
        <w:rPr>
          <w:color w:val="231F20"/>
          <w:spacing w:val="-2"/>
        </w:rPr>
        <w:t>Hippocampe</w:t>
      </w:r>
    </w:p>
    <w:p w14:paraId="0E462E6C" w14:textId="77777777" w:rsidR="00B76AFF" w:rsidRDefault="00000000">
      <w:pPr>
        <w:pStyle w:val="Corpsdetexte"/>
        <w:spacing w:before="97" w:line="199" w:lineRule="auto"/>
        <w:ind w:left="453" w:right="101"/>
        <w:jc w:val="both"/>
      </w:pPr>
      <w:r>
        <w:rPr>
          <w:color w:val="231F20"/>
          <w:w w:val="90"/>
        </w:rPr>
        <w:t>L'hippocampe est une structure paire du cerveau des mammifères.</w:t>
      </w:r>
      <w:r>
        <w:rPr>
          <w:color w:val="231F20"/>
          <w:spacing w:val="80"/>
        </w:rPr>
        <w:t xml:space="preserve"> </w:t>
      </w:r>
      <w:r>
        <w:rPr>
          <w:color w:val="231F20"/>
          <w:w w:val="95"/>
        </w:rPr>
        <w:t xml:space="preserve">Il se situe dans le lobe temporal médian, sous le cortex. Ses deux </w:t>
      </w:r>
      <w:r>
        <w:rPr>
          <w:color w:val="231F20"/>
          <w:spacing w:val="-2"/>
        </w:rPr>
        <w:t>parties</w:t>
      </w:r>
      <w:r>
        <w:rPr>
          <w:color w:val="231F20"/>
          <w:spacing w:val="-11"/>
        </w:rPr>
        <w:t xml:space="preserve"> </w:t>
      </w:r>
      <w:r>
        <w:rPr>
          <w:color w:val="231F20"/>
          <w:spacing w:val="-2"/>
        </w:rPr>
        <w:t>sont</w:t>
      </w:r>
      <w:r>
        <w:rPr>
          <w:color w:val="231F20"/>
          <w:spacing w:val="-11"/>
        </w:rPr>
        <w:t xml:space="preserve"> </w:t>
      </w:r>
      <w:r>
        <w:rPr>
          <w:color w:val="231F20"/>
          <w:spacing w:val="-2"/>
        </w:rPr>
        <w:t>reliées</w:t>
      </w:r>
      <w:r>
        <w:rPr>
          <w:color w:val="231F20"/>
          <w:spacing w:val="-11"/>
        </w:rPr>
        <w:t xml:space="preserve"> </w:t>
      </w:r>
      <w:r>
        <w:rPr>
          <w:color w:val="231F20"/>
          <w:spacing w:val="-2"/>
        </w:rPr>
        <w:t>par</w:t>
      </w:r>
      <w:r>
        <w:rPr>
          <w:color w:val="231F20"/>
          <w:spacing w:val="-11"/>
        </w:rPr>
        <w:t xml:space="preserve"> </w:t>
      </w:r>
      <w:r>
        <w:rPr>
          <w:color w:val="231F20"/>
          <w:spacing w:val="-2"/>
        </w:rPr>
        <w:t>la</w:t>
      </w:r>
      <w:r>
        <w:rPr>
          <w:color w:val="231F20"/>
          <w:spacing w:val="-11"/>
        </w:rPr>
        <w:t xml:space="preserve"> </w:t>
      </w:r>
      <w:r>
        <w:rPr>
          <w:color w:val="231F20"/>
          <w:spacing w:val="-2"/>
        </w:rPr>
        <w:t>commissure</w:t>
      </w:r>
      <w:r>
        <w:rPr>
          <w:color w:val="231F20"/>
          <w:spacing w:val="-11"/>
        </w:rPr>
        <w:t xml:space="preserve"> </w:t>
      </w:r>
      <w:r>
        <w:rPr>
          <w:color w:val="231F20"/>
          <w:spacing w:val="-2"/>
        </w:rPr>
        <w:t>hippocampique</w:t>
      </w:r>
      <w:r>
        <w:rPr>
          <w:color w:val="231F20"/>
          <w:spacing w:val="-11"/>
        </w:rPr>
        <w:t xml:space="preserve"> </w:t>
      </w:r>
      <w:r>
        <w:rPr>
          <w:color w:val="231F20"/>
          <w:spacing w:val="-2"/>
        </w:rPr>
        <w:t>du</w:t>
      </w:r>
      <w:r>
        <w:rPr>
          <w:color w:val="231F20"/>
          <w:spacing w:val="-11"/>
        </w:rPr>
        <w:t xml:space="preserve"> </w:t>
      </w:r>
      <w:r>
        <w:rPr>
          <w:color w:val="231F20"/>
          <w:spacing w:val="-2"/>
        </w:rPr>
        <w:t xml:space="preserve">corps </w:t>
      </w:r>
      <w:r>
        <w:rPr>
          <w:color w:val="231F20"/>
        </w:rPr>
        <w:t>calleux.</w:t>
      </w:r>
      <w:r>
        <w:rPr>
          <w:color w:val="231F20"/>
          <w:spacing w:val="-3"/>
        </w:rPr>
        <w:t xml:space="preserve"> </w:t>
      </w:r>
      <w:r>
        <w:rPr>
          <w:color w:val="231F20"/>
        </w:rPr>
        <w:t>Son</w:t>
      </w:r>
      <w:r>
        <w:rPr>
          <w:color w:val="231F20"/>
          <w:spacing w:val="-3"/>
        </w:rPr>
        <w:t xml:space="preserve"> </w:t>
      </w:r>
      <w:r>
        <w:rPr>
          <w:color w:val="231F20"/>
        </w:rPr>
        <w:t>rôle</w:t>
      </w:r>
      <w:r>
        <w:rPr>
          <w:color w:val="231F20"/>
          <w:spacing w:val="-3"/>
        </w:rPr>
        <w:t xml:space="preserve"> </w:t>
      </w:r>
      <w:r>
        <w:rPr>
          <w:color w:val="231F20"/>
        </w:rPr>
        <w:t>est</w:t>
      </w:r>
      <w:r>
        <w:rPr>
          <w:color w:val="231F20"/>
          <w:spacing w:val="-3"/>
        </w:rPr>
        <w:t xml:space="preserve"> </w:t>
      </w:r>
      <w:r>
        <w:rPr>
          <w:color w:val="231F20"/>
        </w:rPr>
        <w:t>majeur</w:t>
      </w:r>
      <w:r>
        <w:rPr>
          <w:color w:val="231F20"/>
          <w:spacing w:val="-3"/>
        </w:rPr>
        <w:t xml:space="preserve"> </w:t>
      </w:r>
      <w:r>
        <w:rPr>
          <w:color w:val="231F20"/>
        </w:rPr>
        <w:t>dans</w:t>
      </w:r>
      <w:r>
        <w:rPr>
          <w:color w:val="231F20"/>
          <w:spacing w:val="-3"/>
        </w:rPr>
        <w:t xml:space="preserve"> </w:t>
      </w:r>
      <w:r>
        <w:rPr>
          <w:color w:val="231F20"/>
        </w:rPr>
        <w:t>:</w:t>
      </w:r>
      <w:r>
        <w:rPr>
          <w:color w:val="231F20"/>
          <w:spacing w:val="-3"/>
        </w:rPr>
        <w:t xml:space="preserve"> </w:t>
      </w:r>
      <w:r>
        <w:rPr>
          <w:color w:val="231F20"/>
        </w:rPr>
        <w:t>la</w:t>
      </w:r>
      <w:r>
        <w:rPr>
          <w:color w:val="231F20"/>
          <w:spacing w:val="-3"/>
        </w:rPr>
        <w:t xml:space="preserve"> </w:t>
      </w:r>
      <w:r>
        <w:rPr>
          <w:color w:val="231F20"/>
        </w:rPr>
        <w:t>mémoire</w:t>
      </w:r>
      <w:r>
        <w:rPr>
          <w:color w:val="231F20"/>
          <w:spacing w:val="-3"/>
        </w:rPr>
        <w:t xml:space="preserve"> </w:t>
      </w:r>
      <w:r>
        <w:rPr>
          <w:color w:val="231F20"/>
        </w:rPr>
        <w:t>;</w:t>
      </w:r>
      <w:r>
        <w:rPr>
          <w:color w:val="231F20"/>
          <w:spacing w:val="-3"/>
        </w:rPr>
        <w:t xml:space="preserve"> </w:t>
      </w:r>
      <w:r>
        <w:rPr>
          <w:color w:val="231F20"/>
        </w:rPr>
        <w:t>l'inhibition</w:t>
      </w:r>
      <w:r>
        <w:rPr>
          <w:color w:val="231F20"/>
          <w:spacing w:val="-3"/>
        </w:rPr>
        <w:t xml:space="preserve"> </w:t>
      </w:r>
      <w:r>
        <w:rPr>
          <w:color w:val="231F20"/>
        </w:rPr>
        <w:t>de certains</w:t>
      </w:r>
      <w:r>
        <w:rPr>
          <w:color w:val="231F20"/>
          <w:spacing w:val="-15"/>
        </w:rPr>
        <w:t xml:space="preserve"> </w:t>
      </w:r>
      <w:r>
        <w:rPr>
          <w:color w:val="231F20"/>
        </w:rPr>
        <w:t>comportements</w:t>
      </w:r>
      <w:r>
        <w:rPr>
          <w:color w:val="231F20"/>
          <w:spacing w:val="-15"/>
        </w:rPr>
        <w:t xml:space="preserve"> </w:t>
      </w:r>
      <w:r>
        <w:rPr>
          <w:color w:val="231F20"/>
        </w:rPr>
        <w:t>;</w:t>
      </w:r>
      <w:r>
        <w:rPr>
          <w:color w:val="231F20"/>
          <w:spacing w:val="-15"/>
        </w:rPr>
        <w:t xml:space="preserve"> </w:t>
      </w:r>
      <w:r>
        <w:rPr>
          <w:color w:val="231F20"/>
        </w:rPr>
        <w:t>l'attention</w:t>
      </w:r>
      <w:r>
        <w:rPr>
          <w:color w:val="231F20"/>
          <w:spacing w:val="-14"/>
        </w:rPr>
        <w:t xml:space="preserve"> </w:t>
      </w:r>
      <w:r>
        <w:rPr>
          <w:color w:val="231F20"/>
        </w:rPr>
        <w:t>;</w:t>
      </w:r>
      <w:r>
        <w:rPr>
          <w:color w:val="231F20"/>
          <w:spacing w:val="-15"/>
        </w:rPr>
        <w:t xml:space="preserve"> </w:t>
      </w:r>
      <w:r>
        <w:rPr>
          <w:color w:val="231F20"/>
        </w:rPr>
        <w:t>la</w:t>
      </w:r>
      <w:r>
        <w:rPr>
          <w:color w:val="231F20"/>
          <w:spacing w:val="-15"/>
        </w:rPr>
        <w:t xml:space="preserve"> </w:t>
      </w:r>
      <w:r>
        <w:rPr>
          <w:color w:val="231F20"/>
        </w:rPr>
        <w:t>mémoire</w:t>
      </w:r>
      <w:r>
        <w:rPr>
          <w:color w:val="231F20"/>
          <w:spacing w:val="-15"/>
        </w:rPr>
        <w:t xml:space="preserve"> </w:t>
      </w:r>
      <w:r>
        <w:rPr>
          <w:color w:val="231F20"/>
        </w:rPr>
        <w:t>spatiale.</w:t>
      </w:r>
      <w:r>
        <w:rPr>
          <w:color w:val="231F20"/>
          <w:spacing w:val="-14"/>
        </w:rPr>
        <w:t xml:space="preserve"> </w:t>
      </w:r>
      <w:r>
        <w:rPr>
          <w:color w:val="231F20"/>
        </w:rPr>
        <w:t>Il</w:t>
      </w:r>
      <w:r>
        <w:rPr>
          <w:color w:val="231F20"/>
          <w:spacing w:val="-15"/>
        </w:rPr>
        <w:t xml:space="preserve"> </w:t>
      </w:r>
      <w:r>
        <w:rPr>
          <w:color w:val="231F20"/>
        </w:rPr>
        <w:t xml:space="preserve">se </w:t>
      </w:r>
      <w:r>
        <w:rPr>
          <w:color w:val="231F20"/>
          <w:w w:val="90"/>
        </w:rPr>
        <w:t xml:space="preserve">compose de trois sous-structures : le subiculum, la corne d'Ammon </w:t>
      </w:r>
      <w:r>
        <w:rPr>
          <w:color w:val="231F20"/>
        </w:rPr>
        <w:t>(composée</w:t>
      </w:r>
      <w:r>
        <w:rPr>
          <w:color w:val="231F20"/>
          <w:spacing w:val="-7"/>
        </w:rPr>
        <w:t xml:space="preserve"> </w:t>
      </w:r>
      <w:r>
        <w:rPr>
          <w:color w:val="231F20"/>
        </w:rPr>
        <w:t>des</w:t>
      </w:r>
      <w:r>
        <w:rPr>
          <w:color w:val="231F20"/>
          <w:spacing w:val="-7"/>
        </w:rPr>
        <w:t xml:space="preserve"> </w:t>
      </w:r>
      <w:r>
        <w:rPr>
          <w:color w:val="231F20"/>
        </w:rPr>
        <w:t>aires</w:t>
      </w:r>
      <w:r>
        <w:rPr>
          <w:color w:val="231F20"/>
          <w:spacing w:val="-7"/>
        </w:rPr>
        <w:t xml:space="preserve"> </w:t>
      </w:r>
      <w:r>
        <w:rPr>
          <w:color w:val="231F20"/>
        </w:rPr>
        <w:t>CA1,</w:t>
      </w:r>
      <w:r>
        <w:rPr>
          <w:color w:val="231F20"/>
          <w:spacing w:val="-7"/>
        </w:rPr>
        <w:t xml:space="preserve"> </w:t>
      </w:r>
      <w:r>
        <w:rPr>
          <w:color w:val="231F20"/>
        </w:rPr>
        <w:t>CA2</w:t>
      </w:r>
      <w:r>
        <w:rPr>
          <w:color w:val="231F20"/>
          <w:spacing w:val="-7"/>
        </w:rPr>
        <w:t xml:space="preserve"> </w:t>
      </w:r>
      <w:r>
        <w:rPr>
          <w:color w:val="231F20"/>
        </w:rPr>
        <w:t>et</w:t>
      </w:r>
      <w:r>
        <w:rPr>
          <w:color w:val="231F20"/>
          <w:spacing w:val="-7"/>
        </w:rPr>
        <w:t xml:space="preserve"> </w:t>
      </w:r>
      <w:r>
        <w:rPr>
          <w:color w:val="231F20"/>
        </w:rPr>
        <w:t>CA3)</w:t>
      </w:r>
      <w:r>
        <w:rPr>
          <w:color w:val="231F20"/>
          <w:spacing w:val="-7"/>
        </w:rPr>
        <w:t xml:space="preserve"> </w:t>
      </w:r>
      <w:r>
        <w:rPr>
          <w:color w:val="231F20"/>
        </w:rPr>
        <w:t>et</w:t>
      </w:r>
      <w:r>
        <w:rPr>
          <w:color w:val="231F20"/>
          <w:spacing w:val="-7"/>
        </w:rPr>
        <w:t xml:space="preserve"> </w:t>
      </w:r>
      <w:r>
        <w:rPr>
          <w:color w:val="231F20"/>
        </w:rPr>
        <w:t>le</w:t>
      </w:r>
      <w:r>
        <w:rPr>
          <w:color w:val="231F20"/>
          <w:spacing w:val="-7"/>
        </w:rPr>
        <w:t xml:space="preserve"> </w:t>
      </w:r>
      <w:r>
        <w:rPr>
          <w:color w:val="231F20"/>
        </w:rPr>
        <w:t>gyrus</w:t>
      </w:r>
      <w:r>
        <w:rPr>
          <w:color w:val="231F20"/>
          <w:spacing w:val="-7"/>
        </w:rPr>
        <w:t xml:space="preserve"> </w:t>
      </w:r>
      <w:r>
        <w:rPr>
          <w:color w:val="231F20"/>
        </w:rPr>
        <w:t>denté.</w:t>
      </w:r>
      <w:r>
        <w:rPr>
          <w:color w:val="231F20"/>
          <w:spacing w:val="-7"/>
        </w:rPr>
        <w:t xml:space="preserve"> </w:t>
      </w:r>
      <w:r>
        <w:rPr>
          <w:color w:val="231F20"/>
        </w:rPr>
        <w:t>Il</w:t>
      </w:r>
      <w:r>
        <w:rPr>
          <w:color w:val="231F20"/>
          <w:spacing w:val="-7"/>
        </w:rPr>
        <w:t xml:space="preserve"> </w:t>
      </w:r>
      <w:r>
        <w:rPr>
          <w:color w:val="231F20"/>
        </w:rPr>
        <w:t xml:space="preserve">est </w:t>
      </w:r>
      <w:r>
        <w:rPr>
          <w:color w:val="231F20"/>
          <w:w w:val="95"/>
        </w:rPr>
        <w:t>également</w:t>
      </w:r>
      <w:r>
        <w:rPr>
          <w:color w:val="231F20"/>
          <w:spacing w:val="-9"/>
          <w:w w:val="95"/>
        </w:rPr>
        <w:t xml:space="preserve"> </w:t>
      </w:r>
      <w:r>
        <w:rPr>
          <w:color w:val="231F20"/>
          <w:w w:val="95"/>
        </w:rPr>
        <w:t>le</w:t>
      </w:r>
      <w:r>
        <w:rPr>
          <w:color w:val="231F20"/>
          <w:spacing w:val="-9"/>
          <w:w w:val="95"/>
        </w:rPr>
        <w:t xml:space="preserve"> </w:t>
      </w:r>
      <w:r>
        <w:rPr>
          <w:color w:val="231F20"/>
          <w:w w:val="95"/>
        </w:rPr>
        <w:t>prolongement</w:t>
      </w:r>
      <w:r>
        <w:rPr>
          <w:color w:val="231F20"/>
          <w:spacing w:val="-9"/>
          <w:w w:val="95"/>
        </w:rPr>
        <w:t xml:space="preserve"> </w:t>
      </w:r>
      <w:r>
        <w:rPr>
          <w:color w:val="231F20"/>
          <w:w w:val="95"/>
        </w:rPr>
        <w:t>du</w:t>
      </w:r>
      <w:r>
        <w:rPr>
          <w:color w:val="231F20"/>
          <w:spacing w:val="-9"/>
          <w:w w:val="95"/>
        </w:rPr>
        <w:t xml:space="preserve"> </w:t>
      </w:r>
      <w:r>
        <w:rPr>
          <w:color w:val="231F20"/>
          <w:w w:val="95"/>
        </w:rPr>
        <w:t>fornix.</w:t>
      </w:r>
      <w:r>
        <w:rPr>
          <w:color w:val="231F20"/>
          <w:spacing w:val="-9"/>
          <w:w w:val="95"/>
        </w:rPr>
        <w:t xml:space="preserve"> </w:t>
      </w:r>
      <w:r>
        <w:rPr>
          <w:color w:val="231F20"/>
          <w:w w:val="95"/>
        </w:rPr>
        <w:t>Le</w:t>
      </w:r>
      <w:r>
        <w:rPr>
          <w:color w:val="231F20"/>
          <w:spacing w:val="-9"/>
          <w:w w:val="95"/>
        </w:rPr>
        <w:t xml:space="preserve"> </w:t>
      </w:r>
      <w:r>
        <w:rPr>
          <w:color w:val="231F20"/>
          <w:w w:val="95"/>
        </w:rPr>
        <w:t>trigone</w:t>
      </w:r>
      <w:r>
        <w:rPr>
          <w:color w:val="231F20"/>
          <w:spacing w:val="-9"/>
          <w:w w:val="95"/>
        </w:rPr>
        <w:t xml:space="preserve"> </w:t>
      </w:r>
      <w:r>
        <w:rPr>
          <w:color w:val="231F20"/>
          <w:w w:val="95"/>
        </w:rPr>
        <w:t>et</w:t>
      </w:r>
      <w:r>
        <w:rPr>
          <w:color w:val="231F20"/>
          <w:spacing w:val="-9"/>
          <w:w w:val="95"/>
        </w:rPr>
        <w:t xml:space="preserve"> </w:t>
      </w:r>
      <w:r>
        <w:rPr>
          <w:color w:val="231F20"/>
          <w:w w:val="95"/>
        </w:rPr>
        <w:t>les</w:t>
      </w:r>
      <w:r>
        <w:rPr>
          <w:color w:val="231F20"/>
          <w:spacing w:val="-9"/>
          <w:w w:val="95"/>
        </w:rPr>
        <w:t xml:space="preserve"> </w:t>
      </w:r>
      <w:r>
        <w:rPr>
          <w:color w:val="231F20"/>
          <w:w w:val="95"/>
        </w:rPr>
        <w:t>amygdales (du cerveau) sont situés à ses extrémités.</w:t>
      </w:r>
    </w:p>
    <w:p w14:paraId="356F96EA" w14:textId="77777777" w:rsidR="00B76AFF" w:rsidRDefault="00000000">
      <w:pPr>
        <w:pStyle w:val="Corpsdetexte"/>
        <w:spacing w:line="199" w:lineRule="auto"/>
        <w:ind w:left="453" w:right="101"/>
        <w:jc w:val="both"/>
      </w:pPr>
      <w:r>
        <w:rPr>
          <w:color w:val="231F20"/>
          <w:w w:val="90"/>
        </w:rPr>
        <w:t xml:space="preserve">Ses différents types de neurones sont organisés en strates distinctes. Une des formes de la plasticité neuronale, la potentialisation à long </w:t>
      </w:r>
      <w:r>
        <w:rPr>
          <w:color w:val="231F20"/>
          <w:w w:val="95"/>
        </w:rPr>
        <w:t>terme</w:t>
      </w:r>
      <w:r>
        <w:rPr>
          <w:color w:val="231F20"/>
          <w:spacing w:val="-7"/>
          <w:w w:val="95"/>
        </w:rPr>
        <w:t xml:space="preserve"> </w:t>
      </w:r>
      <w:r>
        <w:rPr>
          <w:color w:val="231F20"/>
          <w:w w:val="95"/>
        </w:rPr>
        <w:t>(ou</w:t>
      </w:r>
      <w:r>
        <w:rPr>
          <w:color w:val="231F20"/>
          <w:spacing w:val="-6"/>
          <w:w w:val="95"/>
        </w:rPr>
        <w:t xml:space="preserve"> </w:t>
      </w:r>
      <w:r>
        <w:rPr>
          <w:i/>
          <w:color w:val="231F20"/>
          <w:w w:val="95"/>
        </w:rPr>
        <w:t>LTP</w:t>
      </w:r>
      <w:r>
        <w:rPr>
          <w:color w:val="231F20"/>
          <w:w w:val="95"/>
        </w:rPr>
        <w:t>),</w:t>
      </w:r>
      <w:r>
        <w:rPr>
          <w:color w:val="231F20"/>
          <w:spacing w:val="-7"/>
          <w:w w:val="95"/>
        </w:rPr>
        <w:t xml:space="preserve"> </w:t>
      </w:r>
      <w:r>
        <w:rPr>
          <w:color w:val="231F20"/>
          <w:w w:val="95"/>
        </w:rPr>
        <w:t>est</w:t>
      </w:r>
      <w:r>
        <w:rPr>
          <w:color w:val="231F20"/>
          <w:spacing w:val="-7"/>
          <w:w w:val="95"/>
        </w:rPr>
        <w:t xml:space="preserve"> </w:t>
      </w:r>
      <w:r>
        <w:rPr>
          <w:color w:val="231F20"/>
          <w:w w:val="95"/>
        </w:rPr>
        <w:t>bien</w:t>
      </w:r>
      <w:r>
        <w:rPr>
          <w:color w:val="231F20"/>
          <w:spacing w:val="-7"/>
          <w:w w:val="95"/>
        </w:rPr>
        <w:t xml:space="preserve"> </w:t>
      </w:r>
      <w:r>
        <w:rPr>
          <w:color w:val="231F20"/>
          <w:w w:val="95"/>
        </w:rPr>
        <w:t>caractérisée</w:t>
      </w:r>
      <w:r>
        <w:rPr>
          <w:color w:val="231F20"/>
          <w:spacing w:val="-7"/>
          <w:w w:val="95"/>
        </w:rPr>
        <w:t xml:space="preserve"> </w:t>
      </w:r>
      <w:r>
        <w:rPr>
          <w:color w:val="231F20"/>
          <w:w w:val="95"/>
        </w:rPr>
        <w:t>dans</w:t>
      </w:r>
      <w:r>
        <w:rPr>
          <w:color w:val="231F20"/>
          <w:spacing w:val="-7"/>
          <w:w w:val="95"/>
        </w:rPr>
        <w:t xml:space="preserve"> </w:t>
      </w:r>
      <w:r>
        <w:rPr>
          <w:color w:val="231F20"/>
          <w:w w:val="95"/>
        </w:rPr>
        <w:t>cette</w:t>
      </w:r>
      <w:r>
        <w:rPr>
          <w:color w:val="231F20"/>
          <w:spacing w:val="-7"/>
          <w:w w:val="95"/>
        </w:rPr>
        <w:t xml:space="preserve"> </w:t>
      </w:r>
      <w:r>
        <w:rPr>
          <w:color w:val="231F20"/>
          <w:w w:val="95"/>
        </w:rPr>
        <w:t>structure.</w:t>
      </w:r>
      <w:r>
        <w:rPr>
          <w:color w:val="231F20"/>
          <w:spacing w:val="-7"/>
          <w:w w:val="95"/>
        </w:rPr>
        <w:t xml:space="preserve"> </w:t>
      </w:r>
      <w:r>
        <w:rPr>
          <w:color w:val="231F20"/>
          <w:w w:val="95"/>
        </w:rPr>
        <w:t>La</w:t>
      </w:r>
      <w:r>
        <w:rPr>
          <w:color w:val="231F20"/>
          <w:spacing w:val="-6"/>
          <w:w w:val="95"/>
        </w:rPr>
        <w:t xml:space="preserve"> </w:t>
      </w:r>
      <w:r>
        <w:rPr>
          <w:i/>
          <w:color w:val="231F20"/>
          <w:w w:val="95"/>
        </w:rPr>
        <w:t xml:space="preserve">LTP </w:t>
      </w:r>
      <w:r>
        <w:rPr>
          <w:color w:val="231F20"/>
          <w:w w:val="95"/>
        </w:rPr>
        <w:t>est</w:t>
      </w:r>
      <w:r>
        <w:rPr>
          <w:color w:val="231F20"/>
          <w:spacing w:val="-1"/>
          <w:w w:val="95"/>
        </w:rPr>
        <w:t xml:space="preserve"> </w:t>
      </w:r>
      <w:r>
        <w:rPr>
          <w:color w:val="231F20"/>
          <w:w w:val="95"/>
        </w:rPr>
        <w:t>notamment</w:t>
      </w:r>
      <w:r>
        <w:rPr>
          <w:color w:val="231F20"/>
          <w:spacing w:val="-1"/>
          <w:w w:val="95"/>
        </w:rPr>
        <w:t xml:space="preserve"> </w:t>
      </w:r>
      <w:r>
        <w:rPr>
          <w:color w:val="231F20"/>
          <w:w w:val="95"/>
        </w:rPr>
        <w:t>reconnue</w:t>
      </w:r>
      <w:r>
        <w:rPr>
          <w:color w:val="231F20"/>
          <w:spacing w:val="-1"/>
          <w:w w:val="95"/>
        </w:rPr>
        <w:t xml:space="preserve"> </w:t>
      </w:r>
      <w:r>
        <w:rPr>
          <w:color w:val="231F20"/>
          <w:w w:val="95"/>
        </w:rPr>
        <w:t>comme</w:t>
      </w:r>
      <w:r>
        <w:rPr>
          <w:color w:val="231F20"/>
          <w:spacing w:val="-1"/>
          <w:w w:val="95"/>
        </w:rPr>
        <w:t xml:space="preserve"> </w:t>
      </w:r>
      <w:r>
        <w:rPr>
          <w:color w:val="231F20"/>
          <w:w w:val="95"/>
        </w:rPr>
        <w:t>un</w:t>
      </w:r>
      <w:r>
        <w:rPr>
          <w:color w:val="231F20"/>
          <w:spacing w:val="-1"/>
          <w:w w:val="95"/>
        </w:rPr>
        <w:t xml:space="preserve"> </w:t>
      </w:r>
      <w:r>
        <w:rPr>
          <w:color w:val="231F20"/>
          <w:w w:val="95"/>
        </w:rPr>
        <w:t>des</w:t>
      </w:r>
      <w:r>
        <w:rPr>
          <w:color w:val="231F20"/>
          <w:spacing w:val="-1"/>
          <w:w w:val="95"/>
        </w:rPr>
        <w:t xml:space="preserve"> </w:t>
      </w:r>
      <w:r>
        <w:rPr>
          <w:color w:val="231F20"/>
          <w:w w:val="95"/>
        </w:rPr>
        <w:t>mécanismes</w:t>
      </w:r>
      <w:r>
        <w:rPr>
          <w:color w:val="231F20"/>
          <w:spacing w:val="-1"/>
          <w:w w:val="95"/>
        </w:rPr>
        <w:t xml:space="preserve"> </w:t>
      </w:r>
      <w:r>
        <w:rPr>
          <w:color w:val="231F20"/>
          <w:w w:val="95"/>
        </w:rPr>
        <w:t>principaux qu'utilise le cerveau pour stocker les souvenirs.</w:t>
      </w:r>
    </w:p>
    <w:p w14:paraId="14FD52E5" w14:textId="77777777" w:rsidR="00B76AFF" w:rsidRDefault="00000000">
      <w:pPr>
        <w:pStyle w:val="Corpsdetexte"/>
        <w:spacing w:line="199" w:lineRule="auto"/>
        <w:ind w:left="453" w:right="101"/>
        <w:jc w:val="both"/>
      </w:pPr>
      <w:r>
        <w:rPr>
          <w:color w:val="231F20"/>
        </w:rPr>
        <w:t xml:space="preserve">Cette structure est particulièrement altérée dans la maladie </w:t>
      </w:r>
      <w:r>
        <w:rPr>
          <w:color w:val="231F20"/>
          <w:w w:val="95"/>
        </w:rPr>
        <w:t xml:space="preserve">d'Alzheimer, ce qui explique les problèmes d'amnésie. Au début </w:t>
      </w:r>
      <w:r>
        <w:rPr>
          <w:color w:val="231F20"/>
          <w:spacing w:val="-2"/>
          <w:w w:val="95"/>
        </w:rPr>
        <w:t>de</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maladie</w:t>
      </w:r>
      <w:r>
        <w:rPr>
          <w:color w:val="231F20"/>
          <w:spacing w:val="-7"/>
          <w:w w:val="95"/>
        </w:rPr>
        <w:t xml:space="preserve"> </w:t>
      </w:r>
      <w:r>
        <w:rPr>
          <w:color w:val="231F20"/>
          <w:spacing w:val="-2"/>
          <w:w w:val="95"/>
        </w:rPr>
        <w:t>elle</w:t>
      </w:r>
      <w:r>
        <w:rPr>
          <w:color w:val="231F20"/>
          <w:spacing w:val="-7"/>
          <w:w w:val="95"/>
        </w:rPr>
        <w:t xml:space="preserve"> </w:t>
      </w:r>
      <w:r>
        <w:rPr>
          <w:color w:val="231F20"/>
          <w:spacing w:val="-2"/>
          <w:w w:val="95"/>
        </w:rPr>
        <w:t>concerne</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faits</w:t>
      </w:r>
      <w:r>
        <w:rPr>
          <w:color w:val="231F20"/>
          <w:spacing w:val="-7"/>
          <w:w w:val="95"/>
        </w:rPr>
        <w:t xml:space="preserve"> </w:t>
      </w:r>
      <w:r>
        <w:rPr>
          <w:color w:val="231F20"/>
          <w:spacing w:val="-2"/>
          <w:w w:val="95"/>
        </w:rPr>
        <w:t>récents,</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plus</w:t>
      </w:r>
      <w:r>
        <w:rPr>
          <w:color w:val="231F20"/>
          <w:spacing w:val="-7"/>
          <w:w w:val="95"/>
        </w:rPr>
        <w:t xml:space="preserve"> </w:t>
      </w:r>
      <w:r>
        <w:rPr>
          <w:color w:val="231F20"/>
          <w:spacing w:val="-2"/>
          <w:w w:val="95"/>
        </w:rPr>
        <w:t>tardivement,</w:t>
      </w:r>
      <w:r>
        <w:rPr>
          <w:color w:val="231F20"/>
          <w:spacing w:val="-7"/>
          <w:w w:val="95"/>
        </w:rPr>
        <w:t xml:space="preserve"> </w:t>
      </w:r>
      <w:r>
        <w:rPr>
          <w:color w:val="231F20"/>
          <w:spacing w:val="-2"/>
          <w:w w:val="95"/>
        </w:rPr>
        <w:t xml:space="preserve">la désorientation caractéristiques de cette pathologie. La destruction </w:t>
      </w:r>
      <w:r>
        <w:rPr>
          <w:color w:val="231F20"/>
          <w:w w:val="95"/>
        </w:rPr>
        <w:t xml:space="preserve">des neurones cholinergiques qui se projettent sur l'hippocampe </w:t>
      </w:r>
      <w:r>
        <w:rPr>
          <w:color w:val="231F20"/>
        </w:rPr>
        <w:t>est</w:t>
      </w:r>
      <w:r>
        <w:rPr>
          <w:color w:val="231F20"/>
          <w:spacing w:val="-12"/>
        </w:rPr>
        <w:t xml:space="preserve"> </w:t>
      </w:r>
      <w:r>
        <w:rPr>
          <w:color w:val="231F20"/>
        </w:rPr>
        <w:t>particulièrement</w:t>
      </w:r>
      <w:r>
        <w:rPr>
          <w:color w:val="231F20"/>
          <w:spacing w:val="-12"/>
        </w:rPr>
        <w:t xml:space="preserve"> </w:t>
      </w:r>
      <w:r>
        <w:rPr>
          <w:color w:val="231F20"/>
        </w:rPr>
        <w:t>en</w:t>
      </w:r>
      <w:r>
        <w:rPr>
          <w:color w:val="231F20"/>
          <w:spacing w:val="-12"/>
        </w:rPr>
        <w:t xml:space="preserve"> </w:t>
      </w:r>
      <w:r>
        <w:rPr>
          <w:color w:val="231F20"/>
        </w:rPr>
        <w:t>cause</w:t>
      </w:r>
      <w:r>
        <w:rPr>
          <w:color w:val="231F20"/>
          <w:spacing w:val="-12"/>
        </w:rPr>
        <w:t xml:space="preserve"> </w:t>
      </w:r>
      <w:r>
        <w:rPr>
          <w:color w:val="231F20"/>
        </w:rPr>
        <w:t>dans</w:t>
      </w:r>
      <w:r>
        <w:rPr>
          <w:color w:val="231F20"/>
          <w:spacing w:val="-12"/>
        </w:rPr>
        <w:t xml:space="preserve"> </w:t>
      </w:r>
      <w:r>
        <w:rPr>
          <w:color w:val="231F20"/>
        </w:rPr>
        <w:t>cette</w:t>
      </w:r>
      <w:r>
        <w:rPr>
          <w:color w:val="231F20"/>
          <w:spacing w:val="-12"/>
        </w:rPr>
        <w:t xml:space="preserve"> </w:t>
      </w:r>
      <w:r>
        <w:rPr>
          <w:color w:val="231F20"/>
        </w:rPr>
        <w:t>affection.</w:t>
      </w:r>
      <w:r>
        <w:rPr>
          <w:color w:val="231F20"/>
          <w:spacing w:val="-12"/>
        </w:rPr>
        <w:t xml:space="preserve"> </w:t>
      </w:r>
      <w:r>
        <w:rPr>
          <w:color w:val="231F20"/>
        </w:rPr>
        <w:t>Les</w:t>
      </w:r>
      <w:r>
        <w:rPr>
          <w:color w:val="231F20"/>
          <w:spacing w:val="-12"/>
        </w:rPr>
        <w:t xml:space="preserve"> </w:t>
      </w:r>
      <w:r>
        <w:rPr>
          <w:color w:val="231F20"/>
        </w:rPr>
        <w:t xml:space="preserve">boutons </w:t>
      </w:r>
      <w:r>
        <w:rPr>
          <w:color w:val="231F20"/>
          <w:w w:val="95"/>
        </w:rPr>
        <w:t xml:space="preserve">synaptiques des neurones cholinergiques portent des récepteurs </w:t>
      </w:r>
      <w:r>
        <w:rPr>
          <w:color w:val="231F20"/>
          <w:w w:val="90"/>
        </w:rPr>
        <w:t>CB</w:t>
      </w:r>
      <w:r>
        <w:rPr>
          <w:color w:val="231F20"/>
          <w:w w:val="90"/>
          <w:sz w:val="15"/>
        </w:rPr>
        <w:t>1</w:t>
      </w:r>
      <w:r>
        <w:rPr>
          <w:color w:val="231F20"/>
          <w:w w:val="90"/>
        </w:rPr>
        <w:t>*</w:t>
      </w:r>
      <w:r>
        <w:rPr>
          <w:color w:val="231F20"/>
          <w:spacing w:val="-9"/>
          <w:w w:val="90"/>
        </w:rPr>
        <w:t xml:space="preserve"> </w:t>
      </w:r>
      <w:r>
        <w:rPr>
          <w:color w:val="231F20"/>
          <w:w w:val="90"/>
        </w:rPr>
        <w:t>dont</w:t>
      </w:r>
      <w:r>
        <w:rPr>
          <w:color w:val="231F20"/>
          <w:spacing w:val="-9"/>
          <w:w w:val="90"/>
        </w:rPr>
        <w:t xml:space="preserve"> </w:t>
      </w:r>
      <w:r>
        <w:rPr>
          <w:color w:val="231F20"/>
          <w:w w:val="90"/>
        </w:rPr>
        <w:t>la</w:t>
      </w:r>
      <w:r>
        <w:rPr>
          <w:color w:val="231F20"/>
          <w:spacing w:val="-9"/>
          <w:w w:val="90"/>
        </w:rPr>
        <w:t xml:space="preserve"> </w:t>
      </w:r>
      <w:r>
        <w:rPr>
          <w:color w:val="231F20"/>
          <w:w w:val="90"/>
        </w:rPr>
        <w:t>stimulation</w:t>
      </w:r>
      <w:r>
        <w:rPr>
          <w:color w:val="231F20"/>
          <w:spacing w:val="-9"/>
          <w:w w:val="90"/>
        </w:rPr>
        <w:t xml:space="preserve"> </w:t>
      </w:r>
      <w:r>
        <w:rPr>
          <w:color w:val="231F20"/>
          <w:w w:val="90"/>
        </w:rPr>
        <w:t>erratique</w:t>
      </w:r>
      <w:r>
        <w:rPr>
          <w:color w:val="231F20"/>
          <w:spacing w:val="-9"/>
          <w:w w:val="90"/>
        </w:rPr>
        <w:t xml:space="preserve"> </w:t>
      </w:r>
      <w:r>
        <w:rPr>
          <w:color w:val="231F20"/>
          <w:w w:val="90"/>
        </w:rPr>
        <w:t>par</w:t>
      </w:r>
      <w:r>
        <w:rPr>
          <w:color w:val="231F20"/>
          <w:spacing w:val="-9"/>
          <w:w w:val="90"/>
        </w:rPr>
        <w:t xml:space="preserve"> </w:t>
      </w:r>
      <w:r>
        <w:rPr>
          <w:color w:val="231F20"/>
          <w:w w:val="90"/>
        </w:rPr>
        <w:t>les</w:t>
      </w:r>
      <w:r>
        <w:rPr>
          <w:color w:val="231F20"/>
          <w:spacing w:val="-8"/>
          <w:w w:val="90"/>
        </w:rPr>
        <w:t xml:space="preserve"> </w:t>
      </w:r>
      <w:r>
        <w:rPr>
          <w:color w:val="231F20"/>
          <w:w w:val="90"/>
        </w:rPr>
        <w:t>endocannabinoïdes*</w:t>
      </w:r>
      <w:r>
        <w:rPr>
          <w:color w:val="231F20"/>
          <w:spacing w:val="-9"/>
          <w:w w:val="90"/>
        </w:rPr>
        <w:t xml:space="preserve"> </w:t>
      </w:r>
      <w:r>
        <w:rPr>
          <w:color w:val="231F20"/>
          <w:w w:val="90"/>
        </w:rPr>
        <w:t xml:space="preserve">réduit la libération d'acétylcholine*. Cet effet est induit d'une façon intense </w:t>
      </w:r>
      <w:r>
        <w:rPr>
          <w:color w:val="231F20"/>
          <w:w w:val="95"/>
        </w:rPr>
        <w:t xml:space="preserve">et durable par le THC*. Que ces neurones cholinergiques soient </w:t>
      </w:r>
      <w:r>
        <w:rPr>
          <w:color w:val="231F20"/>
          <w:w w:val="90"/>
        </w:rPr>
        <w:t xml:space="preserve">détruits (comme dans la maladie d'Alzheimer*) ou que leur libéra- </w:t>
      </w:r>
      <w:r>
        <w:rPr>
          <w:color w:val="231F20"/>
          <w:spacing w:val="-2"/>
          <w:w w:val="95"/>
        </w:rPr>
        <w:t>tion</w:t>
      </w:r>
      <w:r>
        <w:rPr>
          <w:color w:val="231F20"/>
          <w:spacing w:val="-5"/>
          <w:w w:val="95"/>
        </w:rPr>
        <w:t xml:space="preserve"> </w:t>
      </w:r>
      <w:r>
        <w:rPr>
          <w:color w:val="231F20"/>
          <w:spacing w:val="-2"/>
          <w:w w:val="95"/>
        </w:rPr>
        <w:t>d'acétylcholine</w:t>
      </w:r>
      <w:r>
        <w:rPr>
          <w:color w:val="231F20"/>
          <w:spacing w:val="-5"/>
          <w:w w:val="95"/>
        </w:rPr>
        <w:t xml:space="preserve"> </w:t>
      </w:r>
      <w:r>
        <w:rPr>
          <w:color w:val="231F20"/>
          <w:spacing w:val="-2"/>
          <w:w w:val="95"/>
        </w:rPr>
        <w:t>soit</w:t>
      </w:r>
      <w:r>
        <w:rPr>
          <w:color w:val="231F20"/>
          <w:spacing w:val="-5"/>
          <w:w w:val="95"/>
        </w:rPr>
        <w:t xml:space="preserve"> </w:t>
      </w:r>
      <w:r>
        <w:rPr>
          <w:color w:val="231F20"/>
          <w:spacing w:val="-2"/>
          <w:w w:val="95"/>
        </w:rPr>
        <w:t>inhibée</w:t>
      </w:r>
      <w:r>
        <w:rPr>
          <w:color w:val="231F20"/>
          <w:spacing w:val="-5"/>
          <w:w w:val="95"/>
        </w:rPr>
        <w:t xml:space="preserve"> </w:t>
      </w:r>
      <w:r>
        <w:rPr>
          <w:color w:val="231F20"/>
          <w:spacing w:val="-2"/>
          <w:w w:val="95"/>
        </w:rPr>
        <w:t>par</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THC,</w:t>
      </w:r>
      <w:r>
        <w:rPr>
          <w:color w:val="231F20"/>
          <w:spacing w:val="-5"/>
          <w:w w:val="95"/>
        </w:rPr>
        <w:t xml:space="preserve"> </w:t>
      </w:r>
      <w:r>
        <w:rPr>
          <w:color w:val="231F20"/>
          <w:spacing w:val="-2"/>
          <w:w w:val="95"/>
        </w:rPr>
        <w:t>aboutit</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 xml:space="preserve">troubles </w:t>
      </w:r>
      <w:r>
        <w:rPr>
          <w:color w:val="231F20"/>
          <w:w w:val="95"/>
        </w:rPr>
        <w:t xml:space="preserve">similaires (irréversibles dans la première éventualité, réversibles </w:t>
      </w:r>
      <w:r>
        <w:rPr>
          <w:color w:val="231F20"/>
          <w:spacing w:val="-2"/>
          <w:w w:val="95"/>
        </w:rPr>
        <w:t>dans</w:t>
      </w:r>
      <w:r>
        <w:rPr>
          <w:color w:val="231F20"/>
          <w:spacing w:val="-5"/>
        </w:rPr>
        <w:t xml:space="preserve"> </w:t>
      </w:r>
      <w:r>
        <w:rPr>
          <w:color w:val="231F20"/>
          <w:spacing w:val="-2"/>
          <w:w w:val="95"/>
        </w:rPr>
        <w:t>la</w:t>
      </w:r>
      <w:r>
        <w:rPr>
          <w:color w:val="231F20"/>
          <w:spacing w:val="-5"/>
        </w:rPr>
        <w:t xml:space="preserve"> </w:t>
      </w:r>
      <w:r>
        <w:rPr>
          <w:color w:val="231F20"/>
          <w:spacing w:val="-2"/>
          <w:w w:val="95"/>
        </w:rPr>
        <w:t>seconde,</w:t>
      </w:r>
      <w:r>
        <w:rPr>
          <w:color w:val="231F20"/>
          <w:spacing w:val="-5"/>
        </w:rPr>
        <w:t xml:space="preserve"> </w:t>
      </w:r>
      <w:r>
        <w:rPr>
          <w:color w:val="231F20"/>
          <w:spacing w:val="-2"/>
          <w:w w:val="95"/>
        </w:rPr>
        <w:t>mais</w:t>
      </w:r>
      <w:r>
        <w:rPr>
          <w:color w:val="231F20"/>
          <w:spacing w:val="-4"/>
        </w:rPr>
        <w:t xml:space="preserve"> </w:t>
      </w:r>
      <w:r>
        <w:rPr>
          <w:color w:val="231F20"/>
          <w:spacing w:val="-2"/>
          <w:w w:val="95"/>
        </w:rPr>
        <w:t>assez</w:t>
      </w:r>
      <w:r>
        <w:rPr>
          <w:color w:val="231F20"/>
          <w:spacing w:val="-5"/>
        </w:rPr>
        <w:t xml:space="preserve"> </w:t>
      </w:r>
      <w:r>
        <w:rPr>
          <w:color w:val="231F20"/>
          <w:spacing w:val="-2"/>
          <w:w w:val="95"/>
        </w:rPr>
        <w:t>longtemps</w:t>
      </w:r>
      <w:r>
        <w:rPr>
          <w:color w:val="231F20"/>
          <w:spacing w:val="-5"/>
        </w:rPr>
        <w:t xml:space="preserve"> </w:t>
      </w:r>
      <w:r>
        <w:rPr>
          <w:color w:val="231F20"/>
          <w:spacing w:val="-2"/>
          <w:w w:val="95"/>
        </w:rPr>
        <w:t>après</w:t>
      </w:r>
      <w:r>
        <w:rPr>
          <w:color w:val="231F20"/>
          <w:spacing w:val="-5"/>
        </w:rPr>
        <w:t xml:space="preserve"> </w:t>
      </w:r>
      <w:r>
        <w:rPr>
          <w:color w:val="231F20"/>
          <w:spacing w:val="-2"/>
          <w:w w:val="95"/>
        </w:rPr>
        <w:t>l'arrêt</w:t>
      </w:r>
      <w:r>
        <w:rPr>
          <w:color w:val="231F20"/>
          <w:spacing w:val="-4"/>
        </w:rPr>
        <w:t xml:space="preserve"> </w:t>
      </w:r>
      <w:r>
        <w:rPr>
          <w:color w:val="231F20"/>
          <w:spacing w:val="-2"/>
          <w:w w:val="95"/>
        </w:rPr>
        <w:t>de</w:t>
      </w:r>
      <w:r>
        <w:rPr>
          <w:color w:val="231F20"/>
          <w:spacing w:val="-5"/>
        </w:rPr>
        <w:t xml:space="preserve"> </w:t>
      </w:r>
      <w:r>
        <w:rPr>
          <w:color w:val="231F20"/>
          <w:spacing w:val="-2"/>
          <w:w w:val="95"/>
        </w:rPr>
        <w:t>consomma-</w:t>
      </w:r>
    </w:p>
    <w:p w14:paraId="5561E465" w14:textId="77777777" w:rsidR="00B76AFF" w:rsidRDefault="00B76AFF">
      <w:pPr>
        <w:pStyle w:val="Corpsdetexte"/>
        <w:spacing w:before="13"/>
        <w:rPr>
          <w:sz w:val="16"/>
        </w:rPr>
      </w:pPr>
    </w:p>
    <w:p w14:paraId="098D046E" w14:textId="113DF7E5" w:rsidR="00B76AFF" w:rsidRDefault="00000000" w:rsidP="00493863">
      <w:pPr>
        <w:spacing w:before="102"/>
        <w:ind w:right="100"/>
        <w:jc w:val="right"/>
        <w:rPr>
          <w:sz w:val="24"/>
        </w:rPr>
        <w:sectPr w:rsidR="00B76AFF">
          <w:pgSz w:w="9350" w:h="12750"/>
          <w:pgMar w:top="920" w:right="1280" w:bottom="420" w:left="1100" w:header="0" w:footer="222" w:gutter="0"/>
          <w:cols w:space="720"/>
        </w:sectPr>
      </w:pPr>
      <w:r>
        <w:rPr>
          <w:color w:val="323031"/>
          <w:spacing w:val="-5"/>
          <w:sz w:val="24"/>
        </w:rPr>
        <w:t>8</w:t>
      </w:r>
      <w:r w:rsidR="00493863">
        <w:rPr>
          <w:color w:val="323031"/>
          <w:spacing w:val="-5"/>
          <w:sz w:val="24"/>
        </w:rPr>
        <w:t>6</w:t>
      </w:r>
    </w:p>
    <w:p w14:paraId="01EFB7BF" w14:textId="77777777" w:rsidR="00B76AFF" w:rsidRDefault="00000000">
      <w:pPr>
        <w:spacing w:before="88"/>
        <w:ind w:left="284"/>
        <w:rPr>
          <w:sz w:val="20"/>
        </w:rPr>
      </w:pPr>
      <w:bookmarkStart w:id="190" w:name="Huile_de_cannabis"/>
      <w:bookmarkStart w:id="191" w:name="Hydrophile"/>
      <w:bookmarkStart w:id="192" w:name="_bookmark65"/>
      <w:bookmarkEnd w:id="190"/>
      <w:bookmarkEnd w:id="191"/>
      <w:bookmarkEnd w:id="192"/>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468CE4F" w14:textId="77777777" w:rsidR="00B76AFF" w:rsidRDefault="00000000">
      <w:pPr>
        <w:pStyle w:val="Corpsdetexte"/>
        <w:spacing w:before="10"/>
        <w:rPr>
          <w:sz w:val="17"/>
        </w:rPr>
      </w:pPr>
      <w:r>
        <w:pict w14:anchorId="5C7AF844">
          <v:shape id="docshape76" o:spid="_x0000_s2131" style="position:absolute;margin-left:69.2pt;margin-top:13.2pt;width:320.35pt;height:.1pt;z-index:-15687168;mso-wrap-distance-left:0;mso-wrap-distance-right:0;mso-position-horizontal-relative:page" coordorigin="1384,264" coordsize="6407,0" path="m7790,264r-6406,e" filled="f" strokecolor="#231f20" strokeweight=".25pt">
            <v:path arrowok="t"/>
            <w10:wrap type="topAndBottom" anchorx="page"/>
          </v:shape>
        </w:pict>
      </w:r>
    </w:p>
    <w:p w14:paraId="23BFA82F" w14:textId="77777777" w:rsidR="00B76AFF" w:rsidRDefault="00B76AFF">
      <w:pPr>
        <w:pStyle w:val="Corpsdetexte"/>
        <w:spacing w:before="7"/>
        <w:rPr>
          <w:sz w:val="7"/>
        </w:rPr>
      </w:pPr>
    </w:p>
    <w:p w14:paraId="0AA3EABE" w14:textId="77777777" w:rsidR="00B76AFF" w:rsidRDefault="00000000">
      <w:pPr>
        <w:pStyle w:val="Corpsdetexte"/>
        <w:spacing w:before="148" w:line="199" w:lineRule="auto"/>
        <w:ind w:left="283" w:right="271"/>
        <w:jc w:val="both"/>
      </w:pPr>
      <w:r>
        <w:rPr>
          <w:color w:val="231F20"/>
          <w:w w:val="95"/>
        </w:rPr>
        <w:t>tion</w:t>
      </w:r>
      <w:r>
        <w:rPr>
          <w:color w:val="231F20"/>
          <w:spacing w:val="-1"/>
          <w:w w:val="95"/>
        </w:rPr>
        <w:t xml:space="preserve"> </w:t>
      </w:r>
      <w:r>
        <w:rPr>
          <w:color w:val="231F20"/>
          <w:w w:val="95"/>
        </w:rPr>
        <w:t>du</w:t>
      </w:r>
      <w:r>
        <w:rPr>
          <w:color w:val="231F20"/>
          <w:spacing w:val="-1"/>
          <w:w w:val="95"/>
        </w:rPr>
        <w:t xml:space="preserve"> </w:t>
      </w:r>
      <w:r>
        <w:rPr>
          <w:color w:val="231F20"/>
          <w:w w:val="95"/>
        </w:rPr>
        <w:t>cannabis,</w:t>
      </w:r>
      <w:r>
        <w:rPr>
          <w:color w:val="231F20"/>
          <w:spacing w:val="-1"/>
          <w:w w:val="95"/>
        </w:rPr>
        <w:t xml:space="preserve"> </w:t>
      </w:r>
      <w:r>
        <w:rPr>
          <w:color w:val="231F20"/>
          <w:w w:val="95"/>
        </w:rPr>
        <w:t>eu</w:t>
      </w:r>
      <w:r>
        <w:rPr>
          <w:color w:val="231F20"/>
          <w:spacing w:val="-1"/>
          <w:w w:val="95"/>
        </w:rPr>
        <w:t xml:space="preserve"> </w:t>
      </w:r>
      <w:r>
        <w:rPr>
          <w:color w:val="231F20"/>
          <w:w w:val="95"/>
        </w:rPr>
        <w:t>égard</w:t>
      </w:r>
      <w:r>
        <w:rPr>
          <w:color w:val="231F20"/>
          <w:spacing w:val="-1"/>
          <w:w w:val="95"/>
        </w:rPr>
        <w:t xml:space="preserve"> </w:t>
      </w:r>
      <w:r>
        <w:rPr>
          <w:color w:val="231F20"/>
          <w:w w:val="95"/>
        </w:rPr>
        <w:t>à</w:t>
      </w:r>
      <w:r>
        <w:rPr>
          <w:color w:val="231F20"/>
          <w:spacing w:val="-1"/>
          <w:w w:val="95"/>
        </w:rPr>
        <w:t xml:space="preserve"> </w:t>
      </w:r>
      <w:r>
        <w:rPr>
          <w:color w:val="231F20"/>
          <w:w w:val="95"/>
        </w:rPr>
        <w:t>la</w:t>
      </w:r>
      <w:r>
        <w:rPr>
          <w:color w:val="231F20"/>
          <w:spacing w:val="-1"/>
          <w:w w:val="95"/>
        </w:rPr>
        <w:t xml:space="preserve"> </w:t>
      </w:r>
      <w:r>
        <w:rPr>
          <w:color w:val="231F20"/>
          <w:w w:val="95"/>
        </w:rPr>
        <w:t>longue</w:t>
      </w:r>
      <w:r>
        <w:rPr>
          <w:color w:val="231F20"/>
          <w:spacing w:val="-1"/>
          <w:w w:val="95"/>
        </w:rPr>
        <w:t xml:space="preserve"> </w:t>
      </w:r>
      <w:r>
        <w:rPr>
          <w:color w:val="231F20"/>
          <w:w w:val="95"/>
        </w:rPr>
        <w:t>persistance</w:t>
      </w:r>
      <w:r>
        <w:rPr>
          <w:color w:val="231F20"/>
          <w:spacing w:val="-1"/>
          <w:w w:val="95"/>
        </w:rPr>
        <w:t xml:space="preserve"> </w:t>
      </w:r>
      <w:r>
        <w:rPr>
          <w:color w:val="231F20"/>
          <w:w w:val="95"/>
        </w:rPr>
        <w:t>du</w:t>
      </w:r>
      <w:r>
        <w:rPr>
          <w:color w:val="231F20"/>
          <w:spacing w:val="-1"/>
          <w:w w:val="95"/>
        </w:rPr>
        <w:t xml:space="preserve"> </w:t>
      </w:r>
      <w:r>
        <w:rPr>
          <w:color w:val="231F20"/>
          <w:w w:val="95"/>
        </w:rPr>
        <w:t>THC*</w:t>
      </w:r>
      <w:r>
        <w:rPr>
          <w:color w:val="231F20"/>
          <w:spacing w:val="-5"/>
          <w:w w:val="95"/>
        </w:rPr>
        <w:t xml:space="preserve"> </w:t>
      </w:r>
      <w:r>
        <w:rPr>
          <w:color w:val="231F20"/>
          <w:w w:val="95"/>
        </w:rPr>
        <w:t xml:space="preserve">dans </w:t>
      </w:r>
      <w:r>
        <w:rPr>
          <w:color w:val="231F20"/>
          <w:w w:val="90"/>
        </w:rPr>
        <w:t xml:space="preserve">l'organisme du consommateur régulier. Le cannabinophile s'inflige des troubles qui ressemblent à ceux de la maladie d'Alzheimer. Ces </w:t>
      </w:r>
      <w:r>
        <w:rPr>
          <w:color w:val="231F20"/>
          <w:spacing w:val="-2"/>
          <w:w w:val="95"/>
        </w:rPr>
        <w:t>troubles</w:t>
      </w:r>
      <w:r>
        <w:rPr>
          <w:color w:val="231F20"/>
          <w:spacing w:val="-4"/>
          <w:w w:val="95"/>
        </w:rPr>
        <w:t xml:space="preserve"> </w:t>
      </w:r>
      <w:r>
        <w:rPr>
          <w:color w:val="231F20"/>
          <w:spacing w:val="-2"/>
          <w:w w:val="95"/>
        </w:rPr>
        <w:t>sont</w:t>
      </w:r>
      <w:r>
        <w:rPr>
          <w:color w:val="231F20"/>
          <w:spacing w:val="-3"/>
          <w:w w:val="95"/>
        </w:rPr>
        <w:t xml:space="preserve"> </w:t>
      </w:r>
      <w:r>
        <w:rPr>
          <w:color w:val="231F20"/>
          <w:spacing w:val="-2"/>
          <w:w w:val="95"/>
        </w:rPr>
        <w:t>ainsi</w:t>
      </w:r>
      <w:r>
        <w:rPr>
          <w:color w:val="231F20"/>
          <w:spacing w:val="-4"/>
          <w:w w:val="95"/>
        </w:rPr>
        <w:t xml:space="preserve"> </w:t>
      </w:r>
      <w:r>
        <w:rPr>
          <w:color w:val="231F20"/>
          <w:spacing w:val="-2"/>
          <w:w w:val="95"/>
        </w:rPr>
        <w:t>offerts,</w:t>
      </w:r>
      <w:r>
        <w:rPr>
          <w:color w:val="231F20"/>
          <w:spacing w:val="-3"/>
          <w:w w:val="95"/>
        </w:rPr>
        <w:t xml:space="preserve"> </w:t>
      </w:r>
      <w:r>
        <w:rPr>
          <w:color w:val="231F20"/>
          <w:spacing w:val="-2"/>
          <w:w w:val="95"/>
        </w:rPr>
        <w:t>sur</w:t>
      </w:r>
      <w:r>
        <w:rPr>
          <w:color w:val="231F20"/>
          <w:spacing w:val="-4"/>
          <w:w w:val="95"/>
        </w:rPr>
        <w:t xml:space="preserve"> </w:t>
      </w:r>
      <w:r>
        <w:rPr>
          <w:color w:val="231F20"/>
          <w:spacing w:val="-2"/>
          <w:w w:val="95"/>
        </w:rPr>
        <w:t>un</w:t>
      </w:r>
      <w:r>
        <w:rPr>
          <w:color w:val="231F20"/>
          <w:spacing w:val="-3"/>
          <w:w w:val="95"/>
        </w:rPr>
        <w:t xml:space="preserve"> </w:t>
      </w:r>
      <w:r>
        <w:rPr>
          <w:color w:val="231F20"/>
          <w:spacing w:val="-2"/>
          <w:w w:val="95"/>
        </w:rPr>
        <w:t>mode</w:t>
      </w:r>
      <w:r>
        <w:rPr>
          <w:color w:val="231F20"/>
          <w:spacing w:val="-3"/>
          <w:w w:val="95"/>
        </w:rPr>
        <w:t xml:space="preserve"> </w:t>
      </w:r>
      <w:r>
        <w:rPr>
          <w:color w:val="231F20"/>
          <w:spacing w:val="-2"/>
          <w:w w:val="95"/>
        </w:rPr>
        <w:t>réversible,</w:t>
      </w:r>
      <w:r>
        <w:rPr>
          <w:color w:val="231F20"/>
          <w:spacing w:val="-4"/>
          <w:w w:val="95"/>
        </w:rPr>
        <w:t xml:space="preserve"> </w:t>
      </w:r>
      <w:r>
        <w:rPr>
          <w:color w:val="231F20"/>
          <w:spacing w:val="-2"/>
          <w:w w:val="95"/>
        </w:rPr>
        <w:t>aux</w:t>
      </w:r>
      <w:r>
        <w:rPr>
          <w:color w:val="231F20"/>
          <w:spacing w:val="-3"/>
          <w:w w:val="95"/>
        </w:rPr>
        <w:t xml:space="preserve"> </w:t>
      </w:r>
      <w:r>
        <w:rPr>
          <w:color w:val="231F20"/>
          <w:spacing w:val="-2"/>
          <w:w w:val="95"/>
        </w:rPr>
        <w:t>fumeurs</w:t>
      </w:r>
      <w:r>
        <w:rPr>
          <w:color w:val="231F20"/>
          <w:spacing w:val="-4"/>
          <w:w w:val="95"/>
        </w:rPr>
        <w:t xml:space="preserve"> </w:t>
      </w:r>
      <w:r>
        <w:rPr>
          <w:color w:val="231F20"/>
          <w:spacing w:val="-5"/>
          <w:w w:val="95"/>
        </w:rPr>
        <w:t>de</w:t>
      </w:r>
    </w:p>
    <w:p w14:paraId="4D71426E" w14:textId="77777777" w:rsidR="00B76AFF" w:rsidRDefault="00000000">
      <w:pPr>
        <w:pStyle w:val="Corpsdetexte"/>
        <w:spacing w:line="199" w:lineRule="auto"/>
        <w:ind w:left="283" w:right="271"/>
        <w:jc w:val="both"/>
      </w:pPr>
      <w:r>
        <w:rPr>
          <w:color w:val="231F20"/>
          <w:w w:val="90"/>
        </w:rPr>
        <w:t>«</w:t>
      </w:r>
      <w:r>
        <w:rPr>
          <w:color w:val="231F20"/>
          <w:spacing w:val="-9"/>
          <w:w w:val="90"/>
        </w:rPr>
        <w:t xml:space="preserve"> </w:t>
      </w:r>
      <w:r>
        <w:rPr>
          <w:color w:val="231F20"/>
          <w:w w:val="90"/>
        </w:rPr>
        <w:t>joints</w:t>
      </w:r>
      <w:r>
        <w:rPr>
          <w:color w:val="231F20"/>
          <w:spacing w:val="-9"/>
          <w:w w:val="90"/>
        </w:rPr>
        <w:t xml:space="preserve"> </w:t>
      </w:r>
      <w:r>
        <w:rPr>
          <w:color w:val="231F20"/>
          <w:w w:val="90"/>
        </w:rPr>
        <w:t>»,</w:t>
      </w:r>
      <w:r>
        <w:rPr>
          <w:color w:val="231F20"/>
          <w:spacing w:val="-9"/>
          <w:w w:val="90"/>
        </w:rPr>
        <w:t xml:space="preserve"> </w:t>
      </w:r>
      <w:r>
        <w:rPr>
          <w:color w:val="231F20"/>
          <w:w w:val="90"/>
        </w:rPr>
        <w:t>de</w:t>
      </w:r>
      <w:r>
        <w:rPr>
          <w:color w:val="231F20"/>
          <w:spacing w:val="-9"/>
          <w:w w:val="90"/>
        </w:rPr>
        <w:t xml:space="preserve"> </w:t>
      </w:r>
      <w:r>
        <w:rPr>
          <w:color w:val="231F20"/>
          <w:w w:val="90"/>
        </w:rPr>
        <w:t>«</w:t>
      </w:r>
      <w:r>
        <w:rPr>
          <w:color w:val="231F20"/>
          <w:spacing w:val="-8"/>
          <w:w w:val="90"/>
        </w:rPr>
        <w:t xml:space="preserve"> </w:t>
      </w:r>
      <w:r>
        <w:rPr>
          <w:color w:val="231F20"/>
          <w:w w:val="90"/>
        </w:rPr>
        <w:t>pétards</w:t>
      </w:r>
      <w:r>
        <w:rPr>
          <w:color w:val="231F20"/>
          <w:spacing w:val="-9"/>
          <w:w w:val="90"/>
        </w:rPr>
        <w:t xml:space="preserve"> </w:t>
      </w:r>
      <w:r>
        <w:rPr>
          <w:color w:val="231F20"/>
          <w:w w:val="90"/>
        </w:rPr>
        <w:t>»,</w:t>
      </w:r>
      <w:r>
        <w:rPr>
          <w:color w:val="231F20"/>
          <w:spacing w:val="-9"/>
          <w:w w:val="90"/>
        </w:rPr>
        <w:t xml:space="preserve"> </w:t>
      </w:r>
      <w:r>
        <w:rPr>
          <w:color w:val="231F20"/>
          <w:w w:val="90"/>
        </w:rPr>
        <w:t>et</w:t>
      </w:r>
      <w:r>
        <w:rPr>
          <w:color w:val="231F20"/>
          <w:spacing w:val="-9"/>
          <w:w w:val="90"/>
        </w:rPr>
        <w:t xml:space="preserve"> </w:t>
      </w:r>
      <w:r>
        <w:rPr>
          <w:color w:val="231F20"/>
          <w:w w:val="90"/>
        </w:rPr>
        <w:t>aux</w:t>
      </w:r>
      <w:r>
        <w:rPr>
          <w:color w:val="231F20"/>
          <w:spacing w:val="-9"/>
          <w:w w:val="90"/>
        </w:rPr>
        <w:t xml:space="preserve"> </w:t>
      </w:r>
      <w:r>
        <w:rPr>
          <w:color w:val="231F20"/>
          <w:w w:val="90"/>
        </w:rPr>
        <w:t>utilisateurs</w:t>
      </w:r>
      <w:r>
        <w:rPr>
          <w:color w:val="231F20"/>
          <w:spacing w:val="-8"/>
          <w:w w:val="90"/>
        </w:rPr>
        <w:t xml:space="preserve"> </w:t>
      </w:r>
      <w:r>
        <w:rPr>
          <w:color w:val="231F20"/>
          <w:w w:val="90"/>
        </w:rPr>
        <w:t>de</w:t>
      </w:r>
      <w:r>
        <w:rPr>
          <w:color w:val="231F20"/>
          <w:spacing w:val="-9"/>
          <w:w w:val="90"/>
        </w:rPr>
        <w:t xml:space="preserve"> </w:t>
      </w:r>
      <w:r>
        <w:rPr>
          <w:color w:val="231F20"/>
          <w:w w:val="90"/>
        </w:rPr>
        <w:t>dronabinol</w:t>
      </w:r>
      <w:r>
        <w:rPr>
          <w:color w:val="231F20"/>
          <w:spacing w:val="-9"/>
          <w:w w:val="90"/>
        </w:rPr>
        <w:t xml:space="preserve"> </w:t>
      </w:r>
      <w:r>
        <w:rPr>
          <w:color w:val="231F20"/>
          <w:w w:val="90"/>
        </w:rPr>
        <w:t>(Marinol</w:t>
      </w:r>
      <w:r>
        <w:rPr>
          <w:rFonts w:ascii="Times New Roman" w:hAnsi="Times New Roman"/>
          <w:color w:val="231F20"/>
          <w:w w:val="90"/>
          <w:position w:val="3"/>
          <w:sz w:val="19"/>
        </w:rPr>
        <w:t>®</w:t>
      </w:r>
      <w:r>
        <w:rPr>
          <w:color w:val="231F20"/>
          <w:w w:val="90"/>
        </w:rPr>
        <w:t xml:space="preserve">) </w:t>
      </w:r>
      <w:r>
        <w:rPr>
          <w:color w:val="231F20"/>
        </w:rPr>
        <w:t>ou</w:t>
      </w:r>
      <w:r>
        <w:rPr>
          <w:color w:val="231F20"/>
          <w:spacing w:val="-14"/>
        </w:rPr>
        <w:t xml:space="preserve"> </w:t>
      </w:r>
      <w:r>
        <w:rPr>
          <w:color w:val="231F20"/>
        </w:rPr>
        <w:t>encore</w:t>
      </w:r>
      <w:r>
        <w:rPr>
          <w:color w:val="231F20"/>
          <w:spacing w:val="-14"/>
        </w:rPr>
        <w:t xml:space="preserve"> </w:t>
      </w:r>
      <w:r>
        <w:rPr>
          <w:color w:val="231F20"/>
        </w:rPr>
        <w:t>de</w:t>
      </w:r>
      <w:r>
        <w:rPr>
          <w:color w:val="231F20"/>
          <w:spacing w:val="-14"/>
        </w:rPr>
        <w:t xml:space="preserve"> </w:t>
      </w:r>
      <w:r>
        <w:rPr>
          <w:color w:val="231F20"/>
        </w:rPr>
        <w:t>Sativex</w:t>
      </w:r>
      <w:r>
        <w:rPr>
          <w:rFonts w:ascii="Times New Roman" w:hAnsi="Times New Roman"/>
          <w:color w:val="231F20"/>
          <w:position w:val="3"/>
          <w:sz w:val="19"/>
        </w:rPr>
        <w:t>®</w:t>
      </w:r>
      <w:r>
        <w:rPr>
          <w:color w:val="231F20"/>
        </w:rPr>
        <w:t>.</w:t>
      </w:r>
    </w:p>
    <w:p w14:paraId="0D0E53C6" w14:textId="77777777" w:rsidR="00B76AFF" w:rsidRDefault="00000000">
      <w:pPr>
        <w:pStyle w:val="Titre3"/>
        <w:spacing w:before="234"/>
        <w:ind w:left="283"/>
        <w:jc w:val="both"/>
      </w:pPr>
      <w:r>
        <w:rPr>
          <w:color w:val="231F20"/>
          <w:w w:val="90"/>
        </w:rPr>
        <w:t>Huile</w:t>
      </w:r>
      <w:r>
        <w:rPr>
          <w:color w:val="231F20"/>
          <w:spacing w:val="1"/>
        </w:rPr>
        <w:t xml:space="preserve"> </w:t>
      </w:r>
      <w:r>
        <w:rPr>
          <w:color w:val="231F20"/>
          <w:w w:val="90"/>
        </w:rPr>
        <w:t>de</w:t>
      </w:r>
      <w:r>
        <w:rPr>
          <w:color w:val="231F20"/>
          <w:spacing w:val="1"/>
        </w:rPr>
        <w:t xml:space="preserve"> </w:t>
      </w:r>
      <w:r>
        <w:rPr>
          <w:color w:val="231F20"/>
          <w:spacing w:val="-2"/>
          <w:w w:val="90"/>
        </w:rPr>
        <w:t>cannabis</w:t>
      </w:r>
    </w:p>
    <w:p w14:paraId="79B09649" w14:textId="77777777" w:rsidR="00B76AFF" w:rsidRDefault="00000000">
      <w:pPr>
        <w:pStyle w:val="Corpsdetexte"/>
        <w:spacing w:before="95" w:line="199" w:lineRule="auto"/>
        <w:ind w:left="283" w:right="271"/>
        <w:jc w:val="both"/>
      </w:pPr>
      <w:r>
        <w:rPr>
          <w:color w:val="231F20"/>
          <w:spacing w:val="-2"/>
        </w:rPr>
        <w:t>La</w:t>
      </w:r>
      <w:r>
        <w:rPr>
          <w:color w:val="231F20"/>
          <w:spacing w:val="-8"/>
        </w:rPr>
        <w:t xml:space="preserve"> </w:t>
      </w:r>
      <w:r>
        <w:rPr>
          <w:color w:val="231F20"/>
          <w:spacing w:val="-2"/>
        </w:rPr>
        <w:t>résine</w:t>
      </w:r>
      <w:r>
        <w:rPr>
          <w:color w:val="231F20"/>
          <w:spacing w:val="-8"/>
        </w:rPr>
        <w:t xml:space="preserve"> </w:t>
      </w:r>
      <w:r>
        <w:rPr>
          <w:color w:val="231F20"/>
          <w:spacing w:val="-2"/>
        </w:rPr>
        <w:t>de</w:t>
      </w:r>
      <w:r>
        <w:rPr>
          <w:color w:val="231F20"/>
          <w:spacing w:val="-8"/>
        </w:rPr>
        <w:t xml:space="preserve"> </w:t>
      </w:r>
      <w:r>
        <w:rPr>
          <w:color w:val="231F20"/>
          <w:spacing w:val="-2"/>
        </w:rPr>
        <w:t>cannabis</w:t>
      </w:r>
      <w:r>
        <w:rPr>
          <w:color w:val="231F20"/>
          <w:spacing w:val="-8"/>
        </w:rPr>
        <w:t xml:space="preserve"> </w:t>
      </w:r>
      <w:r>
        <w:rPr>
          <w:color w:val="231F20"/>
          <w:spacing w:val="-2"/>
        </w:rPr>
        <w:t>(</w:t>
      </w:r>
      <w:r>
        <w:rPr>
          <w:i/>
          <w:color w:val="231F20"/>
          <w:spacing w:val="-2"/>
        </w:rPr>
        <w:t>shit*,</w:t>
      </w:r>
      <w:r>
        <w:rPr>
          <w:i/>
          <w:color w:val="231F20"/>
          <w:spacing w:val="-9"/>
        </w:rPr>
        <w:t xml:space="preserve"> </w:t>
      </w:r>
      <w:r>
        <w:rPr>
          <w:i/>
          <w:color w:val="231F20"/>
          <w:spacing w:val="-2"/>
        </w:rPr>
        <w:t>haschisch*</w:t>
      </w:r>
      <w:r>
        <w:rPr>
          <w:color w:val="231F20"/>
          <w:spacing w:val="-2"/>
        </w:rPr>
        <w:t>)</w:t>
      </w:r>
      <w:r>
        <w:rPr>
          <w:color w:val="231F20"/>
          <w:spacing w:val="-8"/>
        </w:rPr>
        <w:t xml:space="preserve"> </w:t>
      </w:r>
      <w:r>
        <w:rPr>
          <w:color w:val="231F20"/>
          <w:spacing w:val="-2"/>
        </w:rPr>
        <w:t>recèle,</w:t>
      </w:r>
      <w:r>
        <w:rPr>
          <w:color w:val="231F20"/>
          <w:spacing w:val="-8"/>
        </w:rPr>
        <w:t xml:space="preserve"> </w:t>
      </w:r>
      <w:r>
        <w:rPr>
          <w:color w:val="231F20"/>
          <w:spacing w:val="-2"/>
        </w:rPr>
        <w:t>outre</w:t>
      </w:r>
      <w:r>
        <w:rPr>
          <w:color w:val="231F20"/>
          <w:spacing w:val="-8"/>
        </w:rPr>
        <w:t xml:space="preserve"> </w:t>
      </w:r>
      <w:r>
        <w:rPr>
          <w:color w:val="231F20"/>
          <w:spacing w:val="-2"/>
        </w:rPr>
        <w:t>du</w:t>
      </w:r>
      <w:r>
        <w:rPr>
          <w:color w:val="231F20"/>
          <w:spacing w:val="-8"/>
        </w:rPr>
        <w:t xml:space="preserve"> </w:t>
      </w:r>
      <w:r>
        <w:rPr>
          <w:color w:val="231F20"/>
          <w:spacing w:val="-2"/>
        </w:rPr>
        <w:t xml:space="preserve">THC*, </w:t>
      </w:r>
      <w:r>
        <w:rPr>
          <w:color w:val="231F20"/>
          <w:w w:val="95"/>
        </w:rPr>
        <w:t xml:space="preserve">quelques autres cannabinoïdes chimiquement apparentés, dont </w:t>
      </w:r>
      <w:r>
        <w:rPr>
          <w:color w:val="231F20"/>
          <w:spacing w:val="-2"/>
        </w:rPr>
        <w:t>certains,</w:t>
      </w:r>
      <w:r>
        <w:rPr>
          <w:color w:val="231F20"/>
          <w:spacing w:val="-9"/>
        </w:rPr>
        <w:t xml:space="preserve"> </w:t>
      </w:r>
      <w:r>
        <w:rPr>
          <w:color w:val="231F20"/>
          <w:spacing w:val="-2"/>
        </w:rPr>
        <w:t>à</w:t>
      </w:r>
      <w:r>
        <w:rPr>
          <w:color w:val="231F20"/>
          <w:spacing w:val="-9"/>
        </w:rPr>
        <w:t xml:space="preserve"> </w:t>
      </w:r>
      <w:r>
        <w:rPr>
          <w:color w:val="231F20"/>
          <w:spacing w:val="-2"/>
        </w:rPr>
        <w:t>l'instar</w:t>
      </w:r>
      <w:r>
        <w:rPr>
          <w:color w:val="231F20"/>
          <w:spacing w:val="-9"/>
        </w:rPr>
        <w:t xml:space="preserve"> </w:t>
      </w:r>
      <w:r>
        <w:rPr>
          <w:color w:val="231F20"/>
          <w:spacing w:val="-2"/>
        </w:rPr>
        <w:t>du</w:t>
      </w:r>
      <w:r>
        <w:rPr>
          <w:color w:val="231F20"/>
          <w:spacing w:val="-9"/>
        </w:rPr>
        <w:t xml:space="preserve"> </w:t>
      </w:r>
      <w:r>
        <w:rPr>
          <w:color w:val="231F20"/>
          <w:spacing w:val="-2"/>
        </w:rPr>
        <w:t>THC,</w:t>
      </w:r>
      <w:r>
        <w:rPr>
          <w:color w:val="231F20"/>
          <w:spacing w:val="-9"/>
        </w:rPr>
        <w:t xml:space="preserve"> </w:t>
      </w:r>
      <w:r>
        <w:rPr>
          <w:color w:val="231F20"/>
          <w:spacing w:val="-2"/>
        </w:rPr>
        <w:t>sont</w:t>
      </w:r>
      <w:r>
        <w:rPr>
          <w:color w:val="231F20"/>
          <w:spacing w:val="-9"/>
        </w:rPr>
        <w:t xml:space="preserve"> </w:t>
      </w:r>
      <w:r>
        <w:rPr>
          <w:color w:val="231F20"/>
          <w:spacing w:val="-2"/>
        </w:rPr>
        <w:t>lipophiles,</w:t>
      </w:r>
      <w:r>
        <w:rPr>
          <w:color w:val="231F20"/>
          <w:spacing w:val="-9"/>
        </w:rPr>
        <w:t xml:space="preserve"> </w:t>
      </w:r>
      <w:r>
        <w:rPr>
          <w:color w:val="231F20"/>
          <w:spacing w:val="-2"/>
        </w:rPr>
        <w:t>i.e.</w:t>
      </w:r>
      <w:r>
        <w:rPr>
          <w:color w:val="231F20"/>
          <w:spacing w:val="-9"/>
        </w:rPr>
        <w:t xml:space="preserve"> </w:t>
      </w:r>
      <w:r>
        <w:rPr>
          <w:color w:val="231F20"/>
          <w:spacing w:val="-2"/>
        </w:rPr>
        <w:t>solubles</w:t>
      </w:r>
      <w:r>
        <w:rPr>
          <w:color w:val="231F20"/>
          <w:spacing w:val="-9"/>
        </w:rPr>
        <w:t xml:space="preserve"> </w:t>
      </w:r>
      <w:r>
        <w:rPr>
          <w:color w:val="231F20"/>
          <w:spacing w:val="-2"/>
        </w:rPr>
        <w:t>dans</w:t>
      </w:r>
      <w:r>
        <w:rPr>
          <w:color w:val="231F20"/>
          <w:spacing w:val="-9"/>
        </w:rPr>
        <w:t xml:space="preserve"> </w:t>
      </w:r>
      <w:r>
        <w:rPr>
          <w:color w:val="231F20"/>
          <w:spacing w:val="-2"/>
        </w:rPr>
        <w:t xml:space="preserve">les </w:t>
      </w:r>
      <w:r>
        <w:rPr>
          <w:color w:val="231F20"/>
        </w:rPr>
        <w:t xml:space="preserve">lipides, les huiles, mais aussi les solvants des graisses/solvants </w:t>
      </w:r>
      <w:r>
        <w:rPr>
          <w:color w:val="231F20"/>
          <w:w w:val="95"/>
        </w:rPr>
        <w:t xml:space="preserve">apolaires. On peut utiliser ces solvants pour extraire de la résine </w:t>
      </w:r>
      <w:r>
        <w:rPr>
          <w:color w:val="231F20"/>
        </w:rPr>
        <w:t xml:space="preserve">de cannabis les substances hydrophobes, THC en tête. De la </w:t>
      </w:r>
      <w:r>
        <w:rPr>
          <w:color w:val="231F20"/>
          <w:w w:val="90"/>
        </w:rPr>
        <w:t xml:space="preserve">solution obtenue le solvant sera éliminé par évaporation. Son résidu d'évaporation se présente comme une substance huileuse, qui recèle </w:t>
      </w:r>
      <w:r>
        <w:rPr>
          <w:color w:val="231F20"/>
          <w:w w:val="95"/>
        </w:rPr>
        <w:t>du THC en abondance (de l'ordre de 60 %).</w:t>
      </w:r>
    </w:p>
    <w:p w14:paraId="06827A0A" w14:textId="77777777" w:rsidR="00B76AFF" w:rsidRDefault="00000000">
      <w:pPr>
        <w:pStyle w:val="Corpsdetexte"/>
        <w:spacing w:line="199" w:lineRule="auto"/>
        <w:ind w:left="283" w:right="271"/>
        <w:jc w:val="both"/>
      </w:pPr>
      <w:r>
        <w:rPr>
          <w:color w:val="231F20"/>
        </w:rPr>
        <w:t xml:space="preserve">Une seule goutte de cette huile, étirée le long d'une cigarette </w:t>
      </w:r>
      <w:r>
        <w:rPr>
          <w:color w:val="231F20"/>
          <w:w w:val="90"/>
        </w:rPr>
        <w:t>commune</w:t>
      </w:r>
      <w:r>
        <w:rPr>
          <w:color w:val="231F20"/>
          <w:spacing w:val="-1"/>
        </w:rPr>
        <w:t xml:space="preserve"> </w:t>
      </w:r>
      <w:r>
        <w:rPr>
          <w:color w:val="231F20"/>
          <w:w w:val="90"/>
        </w:rPr>
        <w:t>de</w:t>
      </w:r>
      <w:r>
        <w:rPr>
          <w:color w:val="231F20"/>
          <w:spacing w:val="-1"/>
        </w:rPr>
        <w:t xml:space="preserve"> </w:t>
      </w:r>
      <w:r>
        <w:rPr>
          <w:color w:val="231F20"/>
          <w:w w:val="90"/>
        </w:rPr>
        <w:t>tabac,</w:t>
      </w:r>
      <w:r>
        <w:rPr>
          <w:color w:val="231F20"/>
          <w:spacing w:val="-1"/>
        </w:rPr>
        <w:t xml:space="preserve"> </w:t>
      </w:r>
      <w:r>
        <w:rPr>
          <w:color w:val="231F20"/>
          <w:w w:val="90"/>
        </w:rPr>
        <w:t>confère</w:t>
      </w:r>
      <w:r>
        <w:rPr>
          <w:color w:val="231F20"/>
        </w:rPr>
        <w:t xml:space="preserve"> </w:t>
      </w:r>
      <w:r>
        <w:rPr>
          <w:color w:val="231F20"/>
          <w:w w:val="90"/>
        </w:rPr>
        <w:t>à</w:t>
      </w:r>
      <w:r>
        <w:rPr>
          <w:color w:val="231F20"/>
          <w:spacing w:val="-1"/>
        </w:rPr>
        <w:t xml:space="preserve"> </w:t>
      </w:r>
      <w:r>
        <w:rPr>
          <w:color w:val="231F20"/>
          <w:w w:val="90"/>
        </w:rPr>
        <w:t>celle-ci</w:t>
      </w:r>
      <w:r>
        <w:rPr>
          <w:color w:val="231F20"/>
          <w:spacing w:val="-1"/>
        </w:rPr>
        <w:t xml:space="preserve"> </w:t>
      </w:r>
      <w:r>
        <w:rPr>
          <w:color w:val="231F20"/>
          <w:w w:val="90"/>
        </w:rPr>
        <w:t>la</w:t>
      </w:r>
      <w:r>
        <w:rPr>
          <w:color w:val="231F20"/>
          <w:spacing w:val="-1"/>
        </w:rPr>
        <w:t xml:space="preserve"> </w:t>
      </w:r>
      <w:r>
        <w:rPr>
          <w:color w:val="231F20"/>
          <w:w w:val="90"/>
        </w:rPr>
        <w:t>puissance</w:t>
      </w:r>
      <w:r>
        <w:rPr>
          <w:color w:val="231F20"/>
        </w:rPr>
        <w:t xml:space="preserve"> </w:t>
      </w:r>
      <w:r>
        <w:rPr>
          <w:color w:val="231F20"/>
          <w:w w:val="90"/>
        </w:rPr>
        <w:t>psychotrope</w:t>
      </w:r>
      <w:r>
        <w:rPr>
          <w:color w:val="231F20"/>
          <w:spacing w:val="-1"/>
        </w:rPr>
        <w:t xml:space="preserve"> </w:t>
      </w:r>
      <w:r>
        <w:rPr>
          <w:color w:val="231F20"/>
          <w:spacing w:val="-4"/>
          <w:w w:val="90"/>
        </w:rPr>
        <w:t>d'un</w:t>
      </w:r>
    </w:p>
    <w:p w14:paraId="56908D80" w14:textId="77777777" w:rsidR="00B76AFF" w:rsidRDefault="00000000">
      <w:pPr>
        <w:pStyle w:val="Corpsdetexte"/>
        <w:spacing w:line="276" w:lineRule="exact"/>
        <w:ind w:left="283"/>
        <w:jc w:val="both"/>
      </w:pPr>
      <w:r>
        <w:rPr>
          <w:color w:val="231F20"/>
          <w:w w:val="90"/>
        </w:rPr>
        <w:t>«</w:t>
      </w:r>
      <w:r>
        <w:rPr>
          <w:color w:val="231F20"/>
        </w:rPr>
        <w:t xml:space="preserve"> </w:t>
      </w:r>
      <w:r>
        <w:rPr>
          <w:color w:val="231F20"/>
          <w:w w:val="90"/>
        </w:rPr>
        <w:t>joint*</w:t>
      </w:r>
      <w:r>
        <w:rPr>
          <w:color w:val="231F20"/>
        </w:rPr>
        <w:t xml:space="preserve"> </w:t>
      </w:r>
      <w:r>
        <w:rPr>
          <w:color w:val="231F20"/>
          <w:w w:val="90"/>
        </w:rPr>
        <w:t>»</w:t>
      </w:r>
      <w:r>
        <w:rPr>
          <w:color w:val="231F20"/>
        </w:rPr>
        <w:t xml:space="preserve"> </w:t>
      </w:r>
      <w:r>
        <w:rPr>
          <w:color w:val="231F20"/>
          <w:w w:val="90"/>
        </w:rPr>
        <w:t>ou</w:t>
      </w:r>
      <w:r>
        <w:rPr>
          <w:color w:val="231F20"/>
        </w:rPr>
        <w:t xml:space="preserve"> </w:t>
      </w:r>
      <w:r>
        <w:rPr>
          <w:color w:val="231F20"/>
          <w:w w:val="90"/>
        </w:rPr>
        <w:t>d'un</w:t>
      </w:r>
      <w:r>
        <w:rPr>
          <w:color w:val="231F20"/>
        </w:rPr>
        <w:t xml:space="preserve"> </w:t>
      </w:r>
      <w:r>
        <w:rPr>
          <w:color w:val="231F20"/>
          <w:w w:val="90"/>
        </w:rPr>
        <w:t>«</w:t>
      </w:r>
      <w:r>
        <w:rPr>
          <w:color w:val="231F20"/>
        </w:rPr>
        <w:t xml:space="preserve"> </w:t>
      </w:r>
      <w:r>
        <w:rPr>
          <w:color w:val="231F20"/>
          <w:w w:val="90"/>
        </w:rPr>
        <w:t>pétard*</w:t>
      </w:r>
      <w:r>
        <w:rPr>
          <w:color w:val="231F20"/>
        </w:rPr>
        <w:t xml:space="preserve"> </w:t>
      </w:r>
      <w:r>
        <w:rPr>
          <w:color w:val="231F20"/>
          <w:spacing w:val="-7"/>
          <w:w w:val="90"/>
        </w:rPr>
        <w:t>».</w:t>
      </w:r>
    </w:p>
    <w:p w14:paraId="0291465D" w14:textId="77777777" w:rsidR="00B76AFF" w:rsidRDefault="00000000">
      <w:pPr>
        <w:pStyle w:val="Corpsdetexte"/>
        <w:spacing w:before="9" w:line="199" w:lineRule="auto"/>
        <w:ind w:left="283" w:right="271"/>
        <w:jc w:val="both"/>
      </w:pPr>
      <w:r>
        <w:rPr>
          <w:color w:val="231F20"/>
          <w:spacing w:val="-2"/>
        </w:rPr>
        <w:t>On</w:t>
      </w:r>
      <w:r>
        <w:rPr>
          <w:color w:val="231F20"/>
          <w:spacing w:val="-7"/>
        </w:rPr>
        <w:t xml:space="preserve"> </w:t>
      </w:r>
      <w:r>
        <w:rPr>
          <w:color w:val="231F20"/>
          <w:spacing w:val="-2"/>
        </w:rPr>
        <w:t>assiste</w:t>
      </w:r>
      <w:r>
        <w:rPr>
          <w:color w:val="231F20"/>
          <w:spacing w:val="-7"/>
        </w:rPr>
        <w:t xml:space="preserve"> </w:t>
      </w:r>
      <w:r>
        <w:rPr>
          <w:color w:val="231F20"/>
          <w:spacing w:val="-2"/>
        </w:rPr>
        <w:t>parfois</w:t>
      </w:r>
      <w:r>
        <w:rPr>
          <w:color w:val="231F20"/>
          <w:spacing w:val="-7"/>
        </w:rPr>
        <w:t xml:space="preserve"> </w:t>
      </w:r>
      <w:r>
        <w:rPr>
          <w:color w:val="231F20"/>
          <w:spacing w:val="-2"/>
        </w:rPr>
        <w:t>au</w:t>
      </w:r>
      <w:r>
        <w:rPr>
          <w:color w:val="231F20"/>
          <w:spacing w:val="-7"/>
        </w:rPr>
        <w:t xml:space="preserve"> </w:t>
      </w:r>
      <w:r>
        <w:rPr>
          <w:color w:val="231F20"/>
          <w:spacing w:val="-2"/>
        </w:rPr>
        <w:t>détournement</w:t>
      </w:r>
      <w:r>
        <w:rPr>
          <w:color w:val="231F20"/>
          <w:spacing w:val="-7"/>
        </w:rPr>
        <w:t xml:space="preserve"> </w:t>
      </w:r>
      <w:r>
        <w:rPr>
          <w:color w:val="231F20"/>
          <w:spacing w:val="-2"/>
        </w:rPr>
        <w:t>des</w:t>
      </w:r>
      <w:r>
        <w:rPr>
          <w:color w:val="231F20"/>
          <w:spacing w:val="-7"/>
        </w:rPr>
        <w:t xml:space="preserve"> </w:t>
      </w:r>
      <w:r>
        <w:rPr>
          <w:color w:val="231F20"/>
          <w:spacing w:val="-2"/>
        </w:rPr>
        <w:t xml:space="preserve">e-cigarettes*/cigarettes </w:t>
      </w:r>
      <w:r>
        <w:rPr>
          <w:color w:val="231F20"/>
          <w:w w:val="90"/>
        </w:rPr>
        <w:t xml:space="preserve">électroniques/vapoteurs*, par l'utilisation de cette huile de cannabis </w:t>
      </w:r>
      <w:r>
        <w:rPr>
          <w:color w:val="231F20"/>
        </w:rPr>
        <w:t>dans</w:t>
      </w:r>
      <w:r>
        <w:rPr>
          <w:color w:val="231F20"/>
          <w:spacing w:val="-3"/>
        </w:rPr>
        <w:t xml:space="preserve"> </w:t>
      </w:r>
      <w:r>
        <w:rPr>
          <w:color w:val="231F20"/>
        </w:rPr>
        <w:t>leurs</w:t>
      </w:r>
      <w:r>
        <w:rPr>
          <w:color w:val="231F20"/>
          <w:spacing w:val="-3"/>
        </w:rPr>
        <w:t xml:space="preserve"> </w:t>
      </w:r>
      <w:r>
        <w:rPr>
          <w:color w:val="231F20"/>
        </w:rPr>
        <w:t>recharges,</w:t>
      </w:r>
      <w:r>
        <w:rPr>
          <w:color w:val="231F20"/>
          <w:spacing w:val="-3"/>
        </w:rPr>
        <w:t xml:space="preserve"> </w:t>
      </w:r>
      <w:r>
        <w:rPr>
          <w:color w:val="231F20"/>
        </w:rPr>
        <w:t>en</w:t>
      </w:r>
      <w:r>
        <w:rPr>
          <w:color w:val="231F20"/>
          <w:spacing w:val="-3"/>
        </w:rPr>
        <w:t xml:space="preserve"> </w:t>
      </w:r>
      <w:r>
        <w:rPr>
          <w:color w:val="231F20"/>
        </w:rPr>
        <w:t>lieu</w:t>
      </w:r>
      <w:r>
        <w:rPr>
          <w:color w:val="231F20"/>
          <w:spacing w:val="-3"/>
        </w:rPr>
        <w:t xml:space="preserve"> </w:t>
      </w:r>
      <w:r>
        <w:rPr>
          <w:color w:val="231F20"/>
        </w:rPr>
        <w:t>et</w:t>
      </w:r>
      <w:r>
        <w:rPr>
          <w:color w:val="231F20"/>
          <w:spacing w:val="-3"/>
        </w:rPr>
        <w:t xml:space="preserve"> </w:t>
      </w:r>
      <w:r>
        <w:rPr>
          <w:color w:val="231F20"/>
        </w:rPr>
        <w:t>place</w:t>
      </w:r>
      <w:r>
        <w:rPr>
          <w:color w:val="231F20"/>
          <w:spacing w:val="-3"/>
        </w:rPr>
        <w:t xml:space="preserve"> </w:t>
      </w:r>
      <w:r>
        <w:rPr>
          <w:color w:val="231F20"/>
        </w:rPr>
        <w:t>de</w:t>
      </w:r>
      <w:r>
        <w:rPr>
          <w:color w:val="231F20"/>
          <w:spacing w:val="-3"/>
        </w:rPr>
        <w:t xml:space="preserve"> </w:t>
      </w:r>
      <w:r>
        <w:rPr>
          <w:color w:val="231F20"/>
        </w:rPr>
        <w:t>la</w:t>
      </w:r>
      <w:r>
        <w:rPr>
          <w:color w:val="231F20"/>
          <w:spacing w:val="-3"/>
        </w:rPr>
        <w:t xml:space="preserve"> </w:t>
      </w:r>
      <w:r>
        <w:rPr>
          <w:color w:val="231F20"/>
        </w:rPr>
        <w:t>nicotine,</w:t>
      </w:r>
      <w:r>
        <w:rPr>
          <w:color w:val="231F20"/>
          <w:spacing w:val="-3"/>
        </w:rPr>
        <w:t xml:space="preserve"> </w:t>
      </w:r>
      <w:r>
        <w:rPr>
          <w:color w:val="231F20"/>
        </w:rPr>
        <w:t>pour</w:t>
      </w:r>
      <w:r>
        <w:rPr>
          <w:color w:val="231F20"/>
          <w:spacing w:val="-3"/>
        </w:rPr>
        <w:t xml:space="preserve"> </w:t>
      </w:r>
      <w:r>
        <w:rPr>
          <w:color w:val="231F20"/>
        </w:rPr>
        <w:t xml:space="preserve">ainsi </w:t>
      </w:r>
      <w:r>
        <w:rPr>
          <w:color w:val="231F20"/>
          <w:w w:val="90"/>
        </w:rPr>
        <w:t xml:space="preserve">vaporiser le THC au contact de la résistance chauffée par le passage </w:t>
      </w:r>
      <w:r>
        <w:rPr>
          <w:color w:val="231F20"/>
          <w:w w:val="95"/>
        </w:rPr>
        <w:t>d'un</w:t>
      </w:r>
      <w:r>
        <w:rPr>
          <w:color w:val="231F20"/>
          <w:spacing w:val="-8"/>
          <w:w w:val="95"/>
        </w:rPr>
        <w:t xml:space="preserve"> </w:t>
      </w:r>
      <w:r>
        <w:rPr>
          <w:color w:val="231F20"/>
          <w:w w:val="95"/>
        </w:rPr>
        <w:t>courant</w:t>
      </w:r>
      <w:r>
        <w:rPr>
          <w:color w:val="231F20"/>
          <w:spacing w:val="-8"/>
          <w:w w:val="95"/>
        </w:rPr>
        <w:t xml:space="preserve"> </w:t>
      </w:r>
      <w:r>
        <w:rPr>
          <w:color w:val="231F20"/>
          <w:w w:val="95"/>
        </w:rPr>
        <w:t>électrique,</w:t>
      </w:r>
      <w:r>
        <w:rPr>
          <w:color w:val="231F20"/>
          <w:spacing w:val="-8"/>
          <w:w w:val="95"/>
        </w:rPr>
        <w:t xml:space="preserve"> </w:t>
      </w:r>
      <w:r>
        <w:rPr>
          <w:color w:val="231F20"/>
          <w:w w:val="95"/>
        </w:rPr>
        <w:t>déclenché</w:t>
      </w:r>
      <w:r>
        <w:rPr>
          <w:color w:val="231F20"/>
          <w:spacing w:val="-8"/>
          <w:w w:val="95"/>
        </w:rPr>
        <w:t xml:space="preserve"> </w:t>
      </w:r>
      <w:r>
        <w:rPr>
          <w:color w:val="231F20"/>
          <w:w w:val="95"/>
        </w:rPr>
        <w:t>par</w:t>
      </w:r>
      <w:r>
        <w:rPr>
          <w:color w:val="231F20"/>
          <w:spacing w:val="-8"/>
          <w:w w:val="95"/>
        </w:rPr>
        <w:t xml:space="preserve"> </w:t>
      </w:r>
      <w:r>
        <w:rPr>
          <w:color w:val="231F20"/>
          <w:w w:val="95"/>
        </w:rPr>
        <w:t>chaque</w:t>
      </w:r>
      <w:r>
        <w:rPr>
          <w:color w:val="231F20"/>
          <w:spacing w:val="-8"/>
          <w:w w:val="95"/>
        </w:rPr>
        <w:t xml:space="preserve"> </w:t>
      </w:r>
      <w:r>
        <w:rPr>
          <w:color w:val="231F20"/>
          <w:w w:val="95"/>
        </w:rPr>
        <w:t>aspiration.</w:t>
      </w:r>
    </w:p>
    <w:p w14:paraId="1A450F9D" w14:textId="77777777" w:rsidR="00B76AFF" w:rsidRDefault="00000000">
      <w:pPr>
        <w:pStyle w:val="Corpsdetexte"/>
        <w:spacing w:line="199" w:lineRule="auto"/>
        <w:ind w:left="283" w:right="271"/>
        <w:jc w:val="both"/>
      </w:pPr>
      <w:r>
        <w:rPr>
          <w:color w:val="231F20"/>
        </w:rPr>
        <w:t xml:space="preserve">L'ingéniosité des toxicomanes (mais surtout de ceux qui les </w:t>
      </w:r>
      <w:r>
        <w:rPr>
          <w:color w:val="231F20"/>
          <w:w w:val="90"/>
        </w:rPr>
        <w:t xml:space="preserve">intoxiquent) paraît sans limite ; elle n'est, hélas, concentrée que sur </w:t>
      </w:r>
      <w:r>
        <w:rPr>
          <w:color w:val="231F20"/>
        </w:rPr>
        <w:t>leur addiction…</w:t>
      </w:r>
    </w:p>
    <w:p w14:paraId="6674CBDB" w14:textId="77777777" w:rsidR="00B76AFF" w:rsidRDefault="00000000">
      <w:pPr>
        <w:pStyle w:val="Titre3"/>
        <w:spacing w:before="234"/>
        <w:ind w:left="283"/>
      </w:pPr>
      <w:r>
        <w:rPr>
          <w:color w:val="231F20"/>
          <w:spacing w:val="-2"/>
        </w:rPr>
        <w:t>Hydrophile</w:t>
      </w:r>
    </w:p>
    <w:p w14:paraId="29BD8EE4" w14:textId="77777777" w:rsidR="00B76AFF" w:rsidRDefault="00000000">
      <w:pPr>
        <w:pStyle w:val="Corpsdetexte"/>
        <w:spacing w:before="97" w:line="199" w:lineRule="auto"/>
        <w:ind w:left="283" w:right="97"/>
      </w:pPr>
      <w:r>
        <w:rPr>
          <w:color w:val="231F20"/>
          <w:spacing w:val="-2"/>
          <w:w w:val="95"/>
        </w:rPr>
        <w:t>L'hydrophilie</w:t>
      </w:r>
      <w:r>
        <w:rPr>
          <w:color w:val="231F20"/>
          <w:spacing w:val="-5"/>
          <w:w w:val="95"/>
        </w:rPr>
        <w:t xml:space="preserve"> </w:t>
      </w:r>
      <w:r>
        <w:rPr>
          <w:color w:val="231F20"/>
          <w:spacing w:val="-2"/>
          <w:w w:val="95"/>
        </w:rPr>
        <w:t>correspond</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propriété</w:t>
      </w:r>
      <w:r>
        <w:rPr>
          <w:color w:val="231F20"/>
          <w:spacing w:val="-5"/>
          <w:w w:val="95"/>
        </w:rPr>
        <w:t xml:space="preserve"> </w:t>
      </w:r>
      <w:r>
        <w:rPr>
          <w:color w:val="231F20"/>
          <w:spacing w:val="-2"/>
          <w:w w:val="95"/>
        </w:rPr>
        <w:t>d'une</w:t>
      </w:r>
      <w:r>
        <w:rPr>
          <w:color w:val="231F20"/>
          <w:spacing w:val="-5"/>
          <w:w w:val="95"/>
        </w:rPr>
        <w:t xml:space="preserve"> </w:t>
      </w:r>
      <w:r>
        <w:rPr>
          <w:color w:val="231F20"/>
          <w:spacing w:val="-2"/>
          <w:w w:val="95"/>
        </w:rPr>
        <w:t>substance</w:t>
      </w:r>
      <w:r>
        <w:rPr>
          <w:color w:val="231F20"/>
          <w:spacing w:val="-5"/>
          <w:w w:val="95"/>
        </w:rPr>
        <w:t xml:space="preserve"> </w:t>
      </w:r>
      <w:r>
        <w:rPr>
          <w:color w:val="231F20"/>
          <w:spacing w:val="-2"/>
          <w:w w:val="95"/>
        </w:rPr>
        <w:t>d'être</w:t>
      </w:r>
      <w:r>
        <w:rPr>
          <w:color w:val="231F20"/>
          <w:spacing w:val="-5"/>
          <w:w w:val="95"/>
        </w:rPr>
        <w:t xml:space="preserve"> </w:t>
      </w:r>
      <w:r>
        <w:rPr>
          <w:color w:val="231F20"/>
          <w:spacing w:val="-2"/>
          <w:w w:val="95"/>
        </w:rPr>
        <w:t xml:space="preserve">très </w:t>
      </w:r>
      <w:r>
        <w:rPr>
          <w:color w:val="231F20"/>
          <w:w w:val="95"/>
        </w:rPr>
        <w:t>soluble</w:t>
      </w:r>
      <w:r>
        <w:rPr>
          <w:color w:val="231F20"/>
          <w:spacing w:val="-3"/>
          <w:w w:val="95"/>
        </w:rPr>
        <w:t xml:space="preserve"> </w:t>
      </w:r>
      <w:r>
        <w:rPr>
          <w:color w:val="231F20"/>
          <w:w w:val="95"/>
        </w:rPr>
        <w:t>dans</w:t>
      </w:r>
      <w:r>
        <w:rPr>
          <w:color w:val="231F20"/>
          <w:spacing w:val="-2"/>
          <w:w w:val="95"/>
        </w:rPr>
        <w:t xml:space="preserve"> </w:t>
      </w:r>
      <w:r>
        <w:rPr>
          <w:color w:val="231F20"/>
          <w:w w:val="95"/>
        </w:rPr>
        <w:t>l'eau</w:t>
      </w:r>
      <w:r>
        <w:rPr>
          <w:color w:val="231F20"/>
          <w:spacing w:val="-2"/>
          <w:w w:val="95"/>
        </w:rPr>
        <w:t xml:space="preserve"> </w:t>
      </w:r>
      <w:r>
        <w:rPr>
          <w:color w:val="231F20"/>
          <w:w w:val="95"/>
        </w:rPr>
        <w:t>avec,</w:t>
      </w:r>
      <w:r>
        <w:rPr>
          <w:color w:val="231F20"/>
          <w:spacing w:val="-2"/>
          <w:w w:val="95"/>
        </w:rPr>
        <w:t xml:space="preserve"> </w:t>
      </w:r>
      <w:r>
        <w:rPr>
          <w:color w:val="231F20"/>
          <w:w w:val="95"/>
        </w:rPr>
        <w:t>en</w:t>
      </w:r>
      <w:r>
        <w:rPr>
          <w:color w:val="231F20"/>
          <w:spacing w:val="-2"/>
          <w:w w:val="95"/>
        </w:rPr>
        <w:t xml:space="preserve"> </w:t>
      </w:r>
      <w:r>
        <w:rPr>
          <w:color w:val="231F20"/>
          <w:w w:val="95"/>
        </w:rPr>
        <w:t>contrepartie,</w:t>
      </w:r>
      <w:r>
        <w:rPr>
          <w:color w:val="231F20"/>
          <w:spacing w:val="-2"/>
          <w:w w:val="95"/>
        </w:rPr>
        <w:t xml:space="preserve"> </w:t>
      </w:r>
      <w:r>
        <w:rPr>
          <w:color w:val="231F20"/>
          <w:w w:val="95"/>
        </w:rPr>
        <w:t>une</w:t>
      </w:r>
      <w:r>
        <w:rPr>
          <w:color w:val="231F20"/>
          <w:spacing w:val="-2"/>
          <w:w w:val="95"/>
        </w:rPr>
        <w:t xml:space="preserve"> </w:t>
      </w:r>
      <w:r>
        <w:rPr>
          <w:color w:val="231F20"/>
          <w:w w:val="95"/>
        </w:rPr>
        <w:t>faible</w:t>
      </w:r>
      <w:r>
        <w:rPr>
          <w:color w:val="231F20"/>
          <w:spacing w:val="-2"/>
          <w:w w:val="95"/>
        </w:rPr>
        <w:t xml:space="preserve"> </w:t>
      </w:r>
      <w:r>
        <w:rPr>
          <w:color w:val="231F20"/>
          <w:w w:val="95"/>
        </w:rPr>
        <w:t>solubilité</w:t>
      </w:r>
      <w:r>
        <w:rPr>
          <w:color w:val="231F20"/>
          <w:spacing w:val="-2"/>
          <w:w w:val="95"/>
        </w:rPr>
        <w:t xml:space="preserve"> </w:t>
      </w:r>
      <w:r>
        <w:rPr>
          <w:color w:val="231F20"/>
          <w:spacing w:val="-4"/>
          <w:w w:val="95"/>
        </w:rPr>
        <w:t>dans</w:t>
      </w:r>
    </w:p>
    <w:p w14:paraId="681F7DBE" w14:textId="77777777" w:rsidR="00B76AFF" w:rsidRDefault="00B76AFF">
      <w:pPr>
        <w:pStyle w:val="Corpsdetexte"/>
        <w:spacing w:before="1"/>
        <w:rPr>
          <w:sz w:val="18"/>
        </w:rPr>
      </w:pPr>
    </w:p>
    <w:p w14:paraId="623E9256" w14:textId="1E184EE2" w:rsidR="00B76AFF" w:rsidRDefault="00000000" w:rsidP="00493863">
      <w:pPr>
        <w:spacing w:before="102"/>
        <w:ind w:left="284"/>
        <w:rPr>
          <w:sz w:val="24"/>
        </w:rPr>
        <w:sectPr w:rsidR="00B76AFF">
          <w:pgSz w:w="9350" w:h="12750"/>
          <w:pgMar w:top="920" w:right="1280" w:bottom="420" w:left="1100" w:header="0" w:footer="222" w:gutter="0"/>
          <w:cols w:space="720"/>
        </w:sectPr>
      </w:pPr>
      <w:r>
        <w:rPr>
          <w:color w:val="323031"/>
          <w:spacing w:val="-5"/>
          <w:sz w:val="24"/>
        </w:rPr>
        <w:t>8</w:t>
      </w:r>
      <w:r w:rsidR="00493863">
        <w:rPr>
          <w:color w:val="323031"/>
          <w:spacing w:val="-5"/>
          <w:sz w:val="24"/>
        </w:rPr>
        <w:t>7</w:t>
      </w:r>
    </w:p>
    <w:p w14:paraId="1580EAAD" w14:textId="77777777" w:rsidR="00B76AFF" w:rsidRDefault="00000000">
      <w:pPr>
        <w:spacing w:before="97"/>
        <w:ind w:right="102"/>
        <w:jc w:val="right"/>
        <w:rPr>
          <w:sz w:val="20"/>
        </w:rPr>
      </w:pPr>
      <w:bookmarkStart w:id="193" w:name="Hydrophobe"/>
      <w:bookmarkStart w:id="194" w:name="Hyperémèse_cannabique"/>
      <w:bookmarkStart w:id="195" w:name="Hypertension"/>
      <w:bookmarkStart w:id="196" w:name="_bookmark66"/>
      <w:bookmarkEnd w:id="193"/>
      <w:bookmarkEnd w:id="194"/>
      <w:bookmarkEnd w:id="195"/>
      <w:bookmarkEnd w:id="196"/>
      <w:r>
        <w:rPr>
          <w:color w:val="323031"/>
          <w:spacing w:val="-2"/>
          <w:sz w:val="20"/>
        </w:rPr>
        <w:lastRenderedPageBreak/>
        <w:t>HYDROPHOBE</w:t>
      </w:r>
    </w:p>
    <w:p w14:paraId="0DB7A4E0" w14:textId="77777777" w:rsidR="00B76AFF" w:rsidRDefault="00000000">
      <w:pPr>
        <w:pStyle w:val="Corpsdetexte"/>
        <w:spacing w:before="4"/>
        <w:rPr>
          <w:sz w:val="17"/>
        </w:rPr>
      </w:pPr>
      <w:r>
        <w:pict w14:anchorId="74931DAB">
          <v:shape id="docshape77" o:spid="_x0000_s2130" style="position:absolute;margin-left:77.7pt;margin-top:12.9pt;width:320.35pt;height:.1pt;z-index:-15686656;mso-wrap-distance-left:0;mso-wrap-distance-right:0;mso-position-horizontal-relative:page" coordorigin="1554,258" coordsize="6407,0" path="m7960,258r-6406,e" filled="f" strokecolor="#231f20" strokeweight=".25pt">
            <v:path arrowok="t"/>
            <w10:wrap type="topAndBottom" anchorx="page"/>
          </v:shape>
        </w:pict>
      </w:r>
    </w:p>
    <w:p w14:paraId="593CD76D" w14:textId="77777777" w:rsidR="00B76AFF" w:rsidRDefault="00B76AFF">
      <w:pPr>
        <w:pStyle w:val="Corpsdetexte"/>
        <w:spacing w:before="12"/>
        <w:rPr>
          <w:sz w:val="17"/>
        </w:rPr>
      </w:pPr>
    </w:p>
    <w:p w14:paraId="0E215754" w14:textId="77777777" w:rsidR="00B76AFF" w:rsidRDefault="00000000">
      <w:pPr>
        <w:pStyle w:val="Corpsdetexte"/>
        <w:spacing w:line="204" w:lineRule="auto"/>
        <w:ind w:left="453" w:right="101"/>
        <w:jc w:val="both"/>
      </w:pPr>
      <w:r>
        <w:rPr>
          <w:color w:val="231F20"/>
          <w:w w:val="95"/>
        </w:rPr>
        <w:t>les</w:t>
      </w:r>
      <w:r>
        <w:rPr>
          <w:color w:val="231F20"/>
          <w:spacing w:val="-10"/>
          <w:w w:val="95"/>
        </w:rPr>
        <w:t xml:space="preserve"> </w:t>
      </w:r>
      <w:r>
        <w:rPr>
          <w:color w:val="231F20"/>
          <w:w w:val="95"/>
        </w:rPr>
        <w:t>huiles/les</w:t>
      </w:r>
      <w:r>
        <w:rPr>
          <w:color w:val="231F20"/>
          <w:spacing w:val="-10"/>
          <w:w w:val="95"/>
        </w:rPr>
        <w:t xml:space="preserve"> </w:t>
      </w:r>
      <w:r>
        <w:rPr>
          <w:color w:val="231F20"/>
          <w:w w:val="95"/>
        </w:rPr>
        <w:t>graisses</w:t>
      </w:r>
      <w:r>
        <w:rPr>
          <w:color w:val="231F20"/>
          <w:spacing w:val="-10"/>
          <w:w w:val="95"/>
        </w:rPr>
        <w:t xml:space="preserve"> </w:t>
      </w:r>
      <w:r>
        <w:rPr>
          <w:color w:val="231F20"/>
          <w:w w:val="95"/>
        </w:rPr>
        <w:t>et</w:t>
      </w:r>
      <w:r>
        <w:rPr>
          <w:color w:val="231F20"/>
          <w:spacing w:val="-10"/>
          <w:w w:val="95"/>
        </w:rPr>
        <w:t xml:space="preserve"> </w:t>
      </w:r>
      <w:r>
        <w:rPr>
          <w:color w:val="231F20"/>
          <w:w w:val="95"/>
        </w:rPr>
        <w:t>leurs</w:t>
      </w:r>
      <w:r>
        <w:rPr>
          <w:color w:val="231F20"/>
          <w:spacing w:val="-10"/>
          <w:w w:val="95"/>
        </w:rPr>
        <w:t xml:space="preserve"> </w:t>
      </w:r>
      <w:r>
        <w:rPr>
          <w:color w:val="231F20"/>
          <w:w w:val="95"/>
        </w:rPr>
        <w:t>solvants.</w:t>
      </w:r>
      <w:r>
        <w:rPr>
          <w:color w:val="231F20"/>
          <w:spacing w:val="-10"/>
          <w:w w:val="95"/>
        </w:rPr>
        <w:t xml:space="preserve"> </w:t>
      </w:r>
      <w:r>
        <w:rPr>
          <w:color w:val="231F20"/>
          <w:w w:val="95"/>
        </w:rPr>
        <w:t>L'alcool,</w:t>
      </w:r>
      <w:r>
        <w:rPr>
          <w:color w:val="231F20"/>
          <w:spacing w:val="-10"/>
          <w:w w:val="95"/>
        </w:rPr>
        <w:t xml:space="preserve"> </w:t>
      </w:r>
      <w:r>
        <w:rPr>
          <w:color w:val="231F20"/>
          <w:w w:val="95"/>
        </w:rPr>
        <w:t>le</w:t>
      </w:r>
      <w:r>
        <w:rPr>
          <w:color w:val="231F20"/>
          <w:spacing w:val="-10"/>
          <w:w w:val="95"/>
        </w:rPr>
        <w:t xml:space="preserve"> </w:t>
      </w:r>
      <w:r>
        <w:rPr>
          <w:color w:val="231F20"/>
          <w:w w:val="95"/>
        </w:rPr>
        <w:t>chlorhydrate</w:t>
      </w:r>
      <w:r>
        <w:rPr>
          <w:color w:val="231F20"/>
          <w:spacing w:val="-10"/>
          <w:w w:val="95"/>
        </w:rPr>
        <w:t xml:space="preserve"> </w:t>
      </w:r>
      <w:r>
        <w:rPr>
          <w:color w:val="231F20"/>
          <w:w w:val="95"/>
        </w:rPr>
        <w:t>de cocaïne,</w:t>
      </w:r>
      <w:r>
        <w:rPr>
          <w:color w:val="231F20"/>
          <w:spacing w:val="-3"/>
          <w:w w:val="95"/>
        </w:rPr>
        <w:t xml:space="preserve"> </w:t>
      </w:r>
      <w:r>
        <w:rPr>
          <w:color w:val="231F20"/>
          <w:w w:val="95"/>
        </w:rPr>
        <w:t>sont</w:t>
      </w:r>
      <w:r>
        <w:rPr>
          <w:color w:val="231F20"/>
          <w:spacing w:val="-3"/>
          <w:w w:val="95"/>
        </w:rPr>
        <w:t xml:space="preserve"> </w:t>
      </w:r>
      <w:r>
        <w:rPr>
          <w:color w:val="231F20"/>
          <w:w w:val="95"/>
        </w:rPr>
        <w:t>très</w:t>
      </w:r>
      <w:r>
        <w:rPr>
          <w:color w:val="231F20"/>
          <w:spacing w:val="-3"/>
          <w:w w:val="95"/>
        </w:rPr>
        <w:t xml:space="preserve"> </w:t>
      </w:r>
      <w:r>
        <w:rPr>
          <w:color w:val="231F20"/>
          <w:w w:val="95"/>
        </w:rPr>
        <w:t>hydrophiles,</w:t>
      </w:r>
      <w:r>
        <w:rPr>
          <w:color w:val="231F20"/>
          <w:spacing w:val="-3"/>
          <w:w w:val="95"/>
        </w:rPr>
        <w:t xml:space="preserve"> </w:t>
      </w:r>
      <w:r>
        <w:rPr>
          <w:color w:val="231F20"/>
          <w:w w:val="95"/>
        </w:rPr>
        <w:t>le</w:t>
      </w:r>
      <w:r>
        <w:rPr>
          <w:color w:val="231F20"/>
          <w:spacing w:val="-3"/>
          <w:w w:val="95"/>
        </w:rPr>
        <w:t xml:space="preserve"> </w:t>
      </w:r>
      <w:r>
        <w:rPr>
          <w:color w:val="231F20"/>
          <w:w w:val="95"/>
        </w:rPr>
        <w:t>THC</w:t>
      </w:r>
      <w:r>
        <w:rPr>
          <w:color w:val="231F20"/>
          <w:spacing w:val="-3"/>
          <w:w w:val="95"/>
        </w:rPr>
        <w:t xml:space="preserve"> </w:t>
      </w:r>
      <w:r>
        <w:rPr>
          <w:color w:val="231F20"/>
          <w:w w:val="95"/>
        </w:rPr>
        <w:t>ne</w:t>
      </w:r>
      <w:r>
        <w:rPr>
          <w:color w:val="231F20"/>
          <w:spacing w:val="-3"/>
          <w:w w:val="95"/>
        </w:rPr>
        <w:t xml:space="preserve"> </w:t>
      </w:r>
      <w:r>
        <w:rPr>
          <w:color w:val="231F20"/>
          <w:w w:val="95"/>
        </w:rPr>
        <w:t>l'est</w:t>
      </w:r>
      <w:r>
        <w:rPr>
          <w:color w:val="231F20"/>
          <w:spacing w:val="-3"/>
          <w:w w:val="95"/>
        </w:rPr>
        <w:t xml:space="preserve"> </w:t>
      </w:r>
      <w:r>
        <w:rPr>
          <w:color w:val="231F20"/>
          <w:w w:val="95"/>
        </w:rPr>
        <w:t>pas.</w:t>
      </w:r>
    </w:p>
    <w:p w14:paraId="301FE61E" w14:textId="77777777" w:rsidR="00B76AFF" w:rsidRDefault="00000000">
      <w:pPr>
        <w:pStyle w:val="Titre3"/>
        <w:spacing w:before="246"/>
      </w:pPr>
      <w:r>
        <w:rPr>
          <w:color w:val="231F20"/>
          <w:spacing w:val="-2"/>
        </w:rPr>
        <w:t>Hydrophobe</w:t>
      </w:r>
    </w:p>
    <w:p w14:paraId="52CBD401" w14:textId="77777777" w:rsidR="00B76AFF" w:rsidRDefault="00000000">
      <w:pPr>
        <w:pStyle w:val="Corpsdetexte"/>
        <w:spacing w:before="97" w:line="204" w:lineRule="auto"/>
        <w:ind w:left="453" w:right="100"/>
        <w:jc w:val="both"/>
      </w:pPr>
      <w:r>
        <w:rPr>
          <w:color w:val="231F20"/>
          <w:w w:val="95"/>
        </w:rPr>
        <w:t>L'hydrophobie</w:t>
      </w:r>
      <w:r>
        <w:rPr>
          <w:color w:val="231F20"/>
          <w:spacing w:val="-12"/>
          <w:w w:val="95"/>
        </w:rPr>
        <w:t xml:space="preserve"> </w:t>
      </w:r>
      <w:r>
        <w:rPr>
          <w:color w:val="231F20"/>
          <w:w w:val="95"/>
        </w:rPr>
        <w:t>correspond</w:t>
      </w:r>
      <w:r>
        <w:rPr>
          <w:color w:val="231F20"/>
          <w:spacing w:val="-12"/>
          <w:w w:val="95"/>
        </w:rPr>
        <w:t xml:space="preserve"> </w:t>
      </w:r>
      <w:r>
        <w:rPr>
          <w:color w:val="231F20"/>
          <w:w w:val="95"/>
        </w:rPr>
        <w:t>la</w:t>
      </w:r>
      <w:r>
        <w:rPr>
          <w:color w:val="231F20"/>
          <w:spacing w:val="-12"/>
          <w:w w:val="95"/>
        </w:rPr>
        <w:t xml:space="preserve"> </w:t>
      </w:r>
      <w:r>
        <w:rPr>
          <w:color w:val="231F20"/>
          <w:w w:val="95"/>
        </w:rPr>
        <w:t>propriété</w:t>
      </w:r>
      <w:r>
        <w:rPr>
          <w:color w:val="231F20"/>
          <w:spacing w:val="-12"/>
          <w:w w:val="95"/>
        </w:rPr>
        <w:t xml:space="preserve"> </w:t>
      </w:r>
      <w:r>
        <w:rPr>
          <w:color w:val="231F20"/>
          <w:w w:val="95"/>
        </w:rPr>
        <w:t>d'une</w:t>
      </w:r>
      <w:r>
        <w:rPr>
          <w:color w:val="231F20"/>
          <w:spacing w:val="-12"/>
          <w:w w:val="95"/>
        </w:rPr>
        <w:t xml:space="preserve"> </w:t>
      </w:r>
      <w:r>
        <w:rPr>
          <w:color w:val="231F20"/>
          <w:w w:val="95"/>
        </w:rPr>
        <w:t>substance</w:t>
      </w:r>
      <w:r>
        <w:rPr>
          <w:color w:val="231F20"/>
          <w:spacing w:val="-11"/>
          <w:w w:val="95"/>
        </w:rPr>
        <w:t xml:space="preserve"> </w:t>
      </w:r>
      <w:r>
        <w:rPr>
          <w:color w:val="231F20"/>
          <w:w w:val="95"/>
        </w:rPr>
        <w:t>d'être</w:t>
      </w:r>
      <w:r>
        <w:rPr>
          <w:color w:val="231F20"/>
          <w:spacing w:val="-12"/>
          <w:w w:val="95"/>
        </w:rPr>
        <w:t xml:space="preserve"> </w:t>
      </w:r>
      <w:r>
        <w:rPr>
          <w:color w:val="231F20"/>
          <w:w w:val="95"/>
        </w:rPr>
        <w:t>très soluble</w:t>
      </w:r>
      <w:r>
        <w:rPr>
          <w:color w:val="231F20"/>
          <w:spacing w:val="-12"/>
          <w:w w:val="95"/>
        </w:rPr>
        <w:t xml:space="preserve"> </w:t>
      </w:r>
      <w:r>
        <w:rPr>
          <w:color w:val="231F20"/>
          <w:w w:val="95"/>
        </w:rPr>
        <w:t>dans</w:t>
      </w:r>
      <w:r>
        <w:rPr>
          <w:color w:val="231F20"/>
          <w:spacing w:val="-12"/>
          <w:w w:val="95"/>
        </w:rPr>
        <w:t xml:space="preserve"> </w:t>
      </w:r>
      <w:r>
        <w:rPr>
          <w:color w:val="231F20"/>
          <w:w w:val="95"/>
        </w:rPr>
        <w:t>les</w:t>
      </w:r>
      <w:r>
        <w:rPr>
          <w:color w:val="231F20"/>
          <w:spacing w:val="-12"/>
          <w:w w:val="95"/>
        </w:rPr>
        <w:t xml:space="preserve"> </w:t>
      </w:r>
      <w:r>
        <w:rPr>
          <w:color w:val="231F20"/>
          <w:w w:val="95"/>
        </w:rPr>
        <w:t>huiles/graisses</w:t>
      </w:r>
      <w:r>
        <w:rPr>
          <w:color w:val="231F20"/>
          <w:spacing w:val="-12"/>
          <w:w w:val="95"/>
        </w:rPr>
        <w:t xml:space="preserve"> </w:t>
      </w:r>
      <w:r>
        <w:rPr>
          <w:color w:val="231F20"/>
          <w:w w:val="95"/>
        </w:rPr>
        <w:t>et</w:t>
      </w:r>
      <w:r>
        <w:rPr>
          <w:color w:val="231F20"/>
          <w:spacing w:val="-12"/>
          <w:w w:val="95"/>
        </w:rPr>
        <w:t xml:space="preserve"> </w:t>
      </w:r>
      <w:r>
        <w:rPr>
          <w:color w:val="231F20"/>
          <w:w w:val="95"/>
        </w:rPr>
        <w:t>leurs</w:t>
      </w:r>
      <w:r>
        <w:rPr>
          <w:color w:val="231F20"/>
          <w:spacing w:val="-11"/>
          <w:w w:val="95"/>
        </w:rPr>
        <w:t xml:space="preserve"> </w:t>
      </w:r>
      <w:r>
        <w:rPr>
          <w:color w:val="231F20"/>
          <w:w w:val="95"/>
        </w:rPr>
        <w:t>solvants,</w:t>
      </w:r>
      <w:r>
        <w:rPr>
          <w:color w:val="231F20"/>
          <w:spacing w:val="-12"/>
          <w:w w:val="95"/>
        </w:rPr>
        <w:t xml:space="preserve"> </w:t>
      </w:r>
      <w:r>
        <w:rPr>
          <w:color w:val="231F20"/>
          <w:w w:val="95"/>
        </w:rPr>
        <w:t>tels</w:t>
      </w:r>
      <w:r>
        <w:rPr>
          <w:color w:val="231F20"/>
          <w:spacing w:val="-12"/>
          <w:w w:val="95"/>
        </w:rPr>
        <w:t xml:space="preserve"> </w:t>
      </w:r>
      <w:r>
        <w:rPr>
          <w:color w:val="231F20"/>
          <w:w w:val="95"/>
        </w:rPr>
        <w:t>le</w:t>
      </w:r>
      <w:r>
        <w:rPr>
          <w:color w:val="231F20"/>
          <w:spacing w:val="-12"/>
          <w:w w:val="95"/>
        </w:rPr>
        <w:t xml:space="preserve"> </w:t>
      </w:r>
      <w:r>
        <w:rPr>
          <w:color w:val="231F20"/>
          <w:w w:val="95"/>
        </w:rPr>
        <w:t>benzène</w:t>
      </w:r>
      <w:r>
        <w:rPr>
          <w:color w:val="231F20"/>
          <w:spacing w:val="-12"/>
          <w:w w:val="95"/>
        </w:rPr>
        <w:t xml:space="preserve"> </w:t>
      </w:r>
      <w:r>
        <w:rPr>
          <w:color w:val="231F20"/>
          <w:w w:val="95"/>
        </w:rPr>
        <w:t>ou l'octanol.</w:t>
      </w:r>
      <w:r>
        <w:rPr>
          <w:color w:val="231F20"/>
          <w:spacing w:val="-12"/>
          <w:w w:val="95"/>
        </w:rPr>
        <w:t xml:space="preserve"> </w:t>
      </w:r>
      <w:r>
        <w:rPr>
          <w:color w:val="231F20"/>
          <w:w w:val="95"/>
        </w:rPr>
        <w:t>Ces</w:t>
      </w:r>
      <w:r>
        <w:rPr>
          <w:color w:val="231F20"/>
          <w:spacing w:val="-12"/>
          <w:w w:val="95"/>
        </w:rPr>
        <w:t xml:space="preserve"> </w:t>
      </w:r>
      <w:r>
        <w:rPr>
          <w:color w:val="231F20"/>
          <w:w w:val="95"/>
        </w:rPr>
        <w:t>solvants</w:t>
      </w:r>
      <w:r>
        <w:rPr>
          <w:color w:val="231F20"/>
          <w:spacing w:val="-12"/>
          <w:w w:val="95"/>
        </w:rPr>
        <w:t xml:space="preserve"> </w:t>
      </w:r>
      <w:r>
        <w:rPr>
          <w:color w:val="231F20"/>
          <w:w w:val="95"/>
        </w:rPr>
        <w:t>sont</w:t>
      </w:r>
      <w:r>
        <w:rPr>
          <w:color w:val="231F20"/>
          <w:spacing w:val="-11"/>
          <w:w w:val="95"/>
        </w:rPr>
        <w:t xml:space="preserve"> </w:t>
      </w:r>
      <w:r>
        <w:rPr>
          <w:color w:val="231F20"/>
          <w:w w:val="95"/>
        </w:rPr>
        <w:t>insolubles</w:t>
      </w:r>
      <w:r>
        <w:rPr>
          <w:color w:val="231F20"/>
          <w:spacing w:val="-12"/>
          <w:w w:val="95"/>
        </w:rPr>
        <w:t xml:space="preserve"> </w:t>
      </w:r>
      <w:r>
        <w:rPr>
          <w:color w:val="231F20"/>
          <w:w w:val="95"/>
        </w:rPr>
        <w:t>dans</w:t>
      </w:r>
      <w:r>
        <w:rPr>
          <w:color w:val="231F20"/>
          <w:spacing w:val="-11"/>
          <w:w w:val="95"/>
        </w:rPr>
        <w:t xml:space="preserve"> </w:t>
      </w:r>
      <w:r>
        <w:rPr>
          <w:color w:val="231F20"/>
          <w:w w:val="95"/>
        </w:rPr>
        <w:t>l'eau.</w:t>
      </w:r>
      <w:r>
        <w:rPr>
          <w:color w:val="231F20"/>
          <w:spacing w:val="-12"/>
          <w:w w:val="95"/>
        </w:rPr>
        <w:t xml:space="preserve"> </w:t>
      </w:r>
      <w:r>
        <w:rPr>
          <w:color w:val="231F20"/>
          <w:w w:val="95"/>
        </w:rPr>
        <w:t>Le</w:t>
      </w:r>
      <w:r>
        <w:rPr>
          <w:color w:val="231F20"/>
          <w:spacing w:val="-11"/>
          <w:w w:val="95"/>
        </w:rPr>
        <w:t xml:space="preserve"> </w:t>
      </w:r>
      <w:r>
        <w:rPr>
          <w:color w:val="231F20"/>
          <w:w w:val="95"/>
        </w:rPr>
        <w:t>THC*</w:t>
      </w:r>
      <w:r>
        <w:rPr>
          <w:color w:val="231F20"/>
          <w:spacing w:val="-12"/>
          <w:w w:val="95"/>
        </w:rPr>
        <w:t xml:space="preserve"> </w:t>
      </w:r>
      <w:r>
        <w:rPr>
          <w:color w:val="231F20"/>
          <w:w w:val="95"/>
        </w:rPr>
        <w:t>est</w:t>
      </w:r>
      <w:r>
        <w:rPr>
          <w:color w:val="231F20"/>
          <w:spacing w:val="-11"/>
          <w:w w:val="95"/>
        </w:rPr>
        <w:t xml:space="preserve"> </w:t>
      </w:r>
      <w:r>
        <w:rPr>
          <w:color w:val="231F20"/>
          <w:w w:val="95"/>
        </w:rPr>
        <w:t>très hydrophobe. Quand on mesure sa répartition, son partage, entre une phase aqueuse et une phase apolaire (benzène, octanol), on constate</w:t>
      </w:r>
      <w:r>
        <w:rPr>
          <w:color w:val="231F20"/>
          <w:spacing w:val="-9"/>
          <w:w w:val="95"/>
        </w:rPr>
        <w:t xml:space="preserve"> </w:t>
      </w:r>
      <w:r>
        <w:rPr>
          <w:color w:val="231F20"/>
          <w:w w:val="95"/>
        </w:rPr>
        <w:t>qu'à</w:t>
      </w:r>
      <w:r>
        <w:rPr>
          <w:color w:val="231F20"/>
          <w:spacing w:val="-9"/>
          <w:w w:val="95"/>
        </w:rPr>
        <w:t xml:space="preserve"> </w:t>
      </w:r>
      <w:r>
        <w:rPr>
          <w:color w:val="231F20"/>
          <w:w w:val="95"/>
        </w:rPr>
        <w:t>l'équilibre</w:t>
      </w:r>
      <w:r>
        <w:rPr>
          <w:color w:val="231F20"/>
          <w:spacing w:val="-9"/>
          <w:w w:val="95"/>
        </w:rPr>
        <w:t xml:space="preserve"> </w:t>
      </w:r>
      <w:r>
        <w:rPr>
          <w:color w:val="231F20"/>
          <w:w w:val="95"/>
        </w:rPr>
        <w:t>le</w:t>
      </w:r>
      <w:r>
        <w:rPr>
          <w:color w:val="231F20"/>
          <w:spacing w:val="-9"/>
          <w:w w:val="95"/>
        </w:rPr>
        <w:t xml:space="preserve"> </w:t>
      </w:r>
      <w:r>
        <w:rPr>
          <w:color w:val="231F20"/>
          <w:w w:val="95"/>
        </w:rPr>
        <w:t>THC</w:t>
      </w:r>
      <w:r>
        <w:rPr>
          <w:color w:val="231F20"/>
          <w:spacing w:val="-9"/>
          <w:w w:val="95"/>
        </w:rPr>
        <w:t xml:space="preserve"> </w:t>
      </w:r>
      <w:r>
        <w:rPr>
          <w:color w:val="231F20"/>
          <w:w w:val="95"/>
        </w:rPr>
        <w:t>est</w:t>
      </w:r>
      <w:r>
        <w:rPr>
          <w:color w:val="231F20"/>
          <w:spacing w:val="-9"/>
          <w:w w:val="95"/>
        </w:rPr>
        <w:t xml:space="preserve"> </w:t>
      </w:r>
      <w:r>
        <w:rPr>
          <w:color w:val="231F20"/>
          <w:w w:val="95"/>
        </w:rPr>
        <w:t>presque</w:t>
      </w:r>
      <w:r>
        <w:rPr>
          <w:color w:val="231F20"/>
          <w:spacing w:val="-9"/>
          <w:w w:val="95"/>
        </w:rPr>
        <w:t xml:space="preserve"> </w:t>
      </w:r>
      <w:r>
        <w:rPr>
          <w:color w:val="231F20"/>
          <w:w w:val="95"/>
        </w:rPr>
        <w:t>100.000.000</w:t>
      </w:r>
      <w:r>
        <w:rPr>
          <w:color w:val="231F20"/>
          <w:spacing w:val="-9"/>
          <w:w w:val="95"/>
        </w:rPr>
        <w:t xml:space="preserve"> </w:t>
      </w:r>
      <w:r>
        <w:rPr>
          <w:color w:val="231F20"/>
          <w:w w:val="95"/>
        </w:rPr>
        <w:t>(10</w:t>
      </w:r>
      <w:r>
        <w:rPr>
          <w:color w:val="231F20"/>
          <w:w w:val="95"/>
          <w:position w:val="9"/>
          <w:sz w:val="15"/>
        </w:rPr>
        <w:t>8</w:t>
      </w:r>
      <w:r>
        <w:rPr>
          <w:color w:val="231F20"/>
          <w:w w:val="95"/>
        </w:rPr>
        <w:t>)</w:t>
      </w:r>
      <w:r>
        <w:rPr>
          <w:color w:val="231F20"/>
          <w:spacing w:val="-9"/>
          <w:w w:val="95"/>
        </w:rPr>
        <w:t xml:space="preserve"> </w:t>
      </w:r>
      <w:r>
        <w:rPr>
          <w:color w:val="231F20"/>
          <w:w w:val="95"/>
        </w:rPr>
        <w:t>fois plus</w:t>
      </w:r>
      <w:r>
        <w:rPr>
          <w:color w:val="231F20"/>
          <w:spacing w:val="-5"/>
          <w:w w:val="95"/>
        </w:rPr>
        <w:t xml:space="preserve"> </w:t>
      </w:r>
      <w:r>
        <w:rPr>
          <w:color w:val="231F20"/>
          <w:w w:val="95"/>
        </w:rPr>
        <w:t>concentré</w:t>
      </w:r>
      <w:r>
        <w:rPr>
          <w:color w:val="231F20"/>
          <w:spacing w:val="-5"/>
          <w:w w:val="95"/>
        </w:rPr>
        <w:t xml:space="preserve"> </w:t>
      </w:r>
      <w:r>
        <w:rPr>
          <w:color w:val="231F20"/>
          <w:w w:val="95"/>
        </w:rPr>
        <w:t>dans</w:t>
      </w:r>
      <w:r>
        <w:rPr>
          <w:color w:val="231F20"/>
          <w:spacing w:val="-5"/>
          <w:w w:val="95"/>
        </w:rPr>
        <w:t xml:space="preserve"> </w:t>
      </w:r>
      <w:r>
        <w:rPr>
          <w:color w:val="231F20"/>
          <w:w w:val="95"/>
        </w:rPr>
        <w:t>la</w:t>
      </w:r>
      <w:r>
        <w:rPr>
          <w:color w:val="231F20"/>
          <w:spacing w:val="-5"/>
          <w:w w:val="95"/>
        </w:rPr>
        <w:t xml:space="preserve"> </w:t>
      </w:r>
      <w:r>
        <w:rPr>
          <w:color w:val="231F20"/>
          <w:w w:val="95"/>
        </w:rPr>
        <w:t>phase</w:t>
      </w:r>
      <w:r>
        <w:rPr>
          <w:color w:val="231F20"/>
          <w:spacing w:val="-5"/>
          <w:w w:val="95"/>
        </w:rPr>
        <w:t xml:space="preserve"> </w:t>
      </w:r>
      <w:r>
        <w:rPr>
          <w:color w:val="231F20"/>
          <w:w w:val="95"/>
        </w:rPr>
        <w:t>apolaire</w:t>
      </w:r>
      <w:r>
        <w:rPr>
          <w:color w:val="231F20"/>
          <w:spacing w:val="-5"/>
          <w:w w:val="95"/>
        </w:rPr>
        <w:t xml:space="preserve"> </w:t>
      </w:r>
      <w:r>
        <w:rPr>
          <w:color w:val="231F20"/>
          <w:w w:val="95"/>
        </w:rPr>
        <w:t>que</w:t>
      </w:r>
      <w:r>
        <w:rPr>
          <w:color w:val="231F20"/>
          <w:spacing w:val="-5"/>
          <w:w w:val="95"/>
        </w:rPr>
        <w:t xml:space="preserve"> </w:t>
      </w:r>
      <w:r>
        <w:rPr>
          <w:color w:val="231F20"/>
          <w:w w:val="95"/>
        </w:rPr>
        <w:t>dans</w:t>
      </w:r>
      <w:r>
        <w:rPr>
          <w:color w:val="231F20"/>
          <w:spacing w:val="-5"/>
          <w:w w:val="95"/>
        </w:rPr>
        <w:t xml:space="preserve"> </w:t>
      </w:r>
      <w:r>
        <w:rPr>
          <w:color w:val="231F20"/>
          <w:w w:val="95"/>
        </w:rPr>
        <w:t>la</w:t>
      </w:r>
      <w:r>
        <w:rPr>
          <w:color w:val="231F20"/>
          <w:spacing w:val="-5"/>
          <w:w w:val="95"/>
        </w:rPr>
        <w:t xml:space="preserve"> </w:t>
      </w:r>
      <w:r>
        <w:rPr>
          <w:color w:val="231F20"/>
          <w:w w:val="95"/>
        </w:rPr>
        <w:t>phase</w:t>
      </w:r>
      <w:r>
        <w:rPr>
          <w:color w:val="231F20"/>
          <w:spacing w:val="-5"/>
          <w:w w:val="95"/>
        </w:rPr>
        <w:t xml:space="preserve"> </w:t>
      </w:r>
      <w:r>
        <w:rPr>
          <w:color w:val="231F20"/>
          <w:w w:val="95"/>
        </w:rPr>
        <w:t>aqueuse</w:t>
      </w:r>
      <w:r>
        <w:rPr>
          <w:color w:val="231F20"/>
          <w:spacing w:val="-5"/>
          <w:w w:val="95"/>
        </w:rPr>
        <w:t xml:space="preserve"> </w:t>
      </w:r>
      <w:r>
        <w:rPr>
          <w:color w:val="231F20"/>
          <w:w w:val="95"/>
        </w:rPr>
        <w:t>; ce</w:t>
      </w:r>
      <w:r>
        <w:rPr>
          <w:color w:val="231F20"/>
          <w:spacing w:val="-2"/>
          <w:w w:val="95"/>
        </w:rPr>
        <w:t xml:space="preserve"> </w:t>
      </w:r>
      <w:r>
        <w:rPr>
          <w:color w:val="231F20"/>
          <w:w w:val="95"/>
        </w:rPr>
        <w:t>qui</w:t>
      </w:r>
      <w:r>
        <w:rPr>
          <w:color w:val="231F20"/>
          <w:spacing w:val="-2"/>
          <w:w w:val="95"/>
        </w:rPr>
        <w:t xml:space="preserve"> </w:t>
      </w:r>
      <w:r>
        <w:rPr>
          <w:color w:val="231F20"/>
          <w:w w:val="95"/>
        </w:rPr>
        <w:t>correspond</w:t>
      </w:r>
      <w:r>
        <w:rPr>
          <w:color w:val="231F20"/>
          <w:spacing w:val="-2"/>
          <w:w w:val="95"/>
        </w:rPr>
        <w:t xml:space="preserve"> </w:t>
      </w:r>
      <w:r>
        <w:rPr>
          <w:color w:val="231F20"/>
          <w:w w:val="95"/>
        </w:rPr>
        <w:t>à</w:t>
      </w:r>
      <w:r>
        <w:rPr>
          <w:color w:val="231F20"/>
          <w:spacing w:val="-2"/>
          <w:w w:val="95"/>
        </w:rPr>
        <w:t xml:space="preserve"> </w:t>
      </w:r>
      <w:r>
        <w:rPr>
          <w:color w:val="231F20"/>
          <w:w w:val="95"/>
        </w:rPr>
        <w:t>son</w:t>
      </w:r>
      <w:r>
        <w:rPr>
          <w:color w:val="231F20"/>
          <w:spacing w:val="-2"/>
          <w:w w:val="95"/>
        </w:rPr>
        <w:t xml:space="preserve"> </w:t>
      </w:r>
      <w:r>
        <w:rPr>
          <w:color w:val="231F20"/>
          <w:w w:val="95"/>
        </w:rPr>
        <w:t>coefficient</w:t>
      </w:r>
      <w:r>
        <w:rPr>
          <w:color w:val="231F20"/>
          <w:spacing w:val="-2"/>
          <w:w w:val="95"/>
        </w:rPr>
        <w:t xml:space="preserve"> </w:t>
      </w:r>
      <w:r>
        <w:rPr>
          <w:color w:val="231F20"/>
          <w:w w:val="95"/>
        </w:rPr>
        <w:t>de</w:t>
      </w:r>
      <w:r>
        <w:rPr>
          <w:color w:val="231F20"/>
          <w:spacing w:val="-2"/>
          <w:w w:val="95"/>
        </w:rPr>
        <w:t xml:space="preserve"> </w:t>
      </w:r>
      <w:r>
        <w:rPr>
          <w:color w:val="231F20"/>
          <w:w w:val="95"/>
        </w:rPr>
        <w:t>partage.</w:t>
      </w:r>
      <w:r>
        <w:rPr>
          <w:color w:val="231F20"/>
          <w:spacing w:val="-2"/>
          <w:w w:val="95"/>
        </w:rPr>
        <w:t xml:space="preserve"> </w:t>
      </w:r>
      <w:r>
        <w:rPr>
          <w:color w:val="231F20"/>
          <w:w w:val="95"/>
        </w:rPr>
        <w:t>Il</w:t>
      </w:r>
      <w:r>
        <w:rPr>
          <w:color w:val="231F20"/>
          <w:spacing w:val="-2"/>
          <w:w w:val="95"/>
        </w:rPr>
        <w:t xml:space="preserve"> </w:t>
      </w:r>
      <w:r>
        <w:rPr>
          <w:color w:val="231F20"/>
          <w:w w:val="95"/>
        </w:rPr>
        <w:t>s'exprime</w:t>
      </w:r>
      <w:r>
        <w:rPr>
          <w:color w:val="231F20"/>
          <w:spacing w:val="-2"/>
          <w:w w:val="95"/>
        </w:rPr>
        <w:t xml:space="preserve"> </w:t>
      </w:r>
      <w:r>
        <w:rPr>
          <w:color w:val="231F20"/>
          <w:w w:val="95"/>
        </w:rPr>
        <w:t>par</w:t>
      </w:r>
      <w:r>
        <w:rPr>
          <w:color w:val="231F20"/>
          <w:spacing w:val="-2"/>
          <w:w w:val="95"/>
        </w:rPr>
        <w:t xml:space="preserve"> </w:t>
      </w:r>
      <w:r>
        <w:rPr>
          <w:color w:val="231F20"/>
          <w:w w:val="95"/>
        </w:rPr>
        <w:t xml:space="preserve">le log décimal correspondant ; logP = 8. Cette lipophilie du T.H.C. </w:t>
      </w:r>
      <w:r>
        <w:rPr>
          <w:color w:val="231F20"/>
          <w:w w:val="90"/>
        </w:rPr>
        <w:t xml:space="preserve">est exceptionnelle. Elle permet : un passage très facile de la barrière </w:t>
      </w:r>
      <w:r>
        <w:rPr>
          <w:color w:val="231F20"/>
          <w:spacing w:val="-2"/>
          <w:w w:val="95"/>
        </w:rPr>
        <w:t>hémato-encéphalique</w:t>
      </w:r>
      <w:r>
        <w:rPr>
          <w:color w:val="231F20"/>
          <w:spacing w:val="-4"/>
          <w:w w:val="95"/>
        </w:rPr>
        <w:t xml:space="preserve"> </w:t>
      </w:r>
      <w:r>
        <w:rPr>
          <w:color w:val="231F20"/>
          <w:spacing w:val="-2"/>
          <w:w w:val="95"/>
        </w:rPr>
        <w:t>;</w:t>
      </w:r>
      <w:r>
        <w:rPr>
          <w:color w:val="231F20"/>
          <w:spacing w:val="-4"/>
          <w:w w:val="95"/>
        </w:rPr>
        <w:t xml:space="preserve"> </w:t>
      </w:r>
      <w:r>
        <w:rPr>
          <w:color w:val="231F20"/>
          <w:spacing w:val="-2"/>
          <w:w w:val="95"/>
        </w:rPr>
        <w:t>une</w:t>
      </w:r>
      <w:r>
        <w:rPr>
          <w:color w:val="231F20"/>
          <w:spacing w:val="-4"/>
          <w:w w:val="95"/>
        </w:rPr>
        <w:t xml:space="preserve"> </w:t>
      </w:r>
      <w:r>
        <w:rPr>
          <w:color w:val="231F20"/>
          <w:spacing w:val="-2"/>
          <w:w w:val="95"/>
        </w:rPr>
        <w:t>élimination</w:t>
      </w:r>
      <w:r>
        <w:rPr>
          <w:color w:val="231F20"/>
          <w:spacing w:val="-4"/>
          <w:w w:val="95"/>
        </w:rPr>
        <w:t xml:space="preserve"> </w:t>
      </w:r>
      <w:r>
        <w:rPr>
          <w:color w:val="231F20"/>
          <w:spacing w:val="-2"/>
          <w:w w:val="95"/>
        </w:rPr>
        <w:t>rénale</w:t>
      </w:r>
      <w:r>
        <w:rPr>
          <w:color w:val="231F20"/>
          <w:spacing w:val="-4"/>
          <w:w w:val="95"/>
        </w:rPr>
        <w:t xml:space="preserve"> </w:t>
      </w:r>
      <w:r>
        <w:rPr>
          <w:color w:val="231F20"/>
          <w:spacing w:val="-2"/>
          <w:w w:val="95"/>
        </w:rPr>
        <w:t>faible</w:t>
      </w:r>
      <w:r>
        <w:rPr>
          <w:color w:val="231F20"/>
          <w:spacing w:val="-4"/>
          <w:w w:val="95"/>
        </w:rPr>
        <w:t xml:space="preserve"> </w:t>
      </w:r>
      <w:r>
        <w:rPr>
          <w:color w:val="231F20"/>
          <w:spacing w:val="-2"/>
          <w:w w:val="95"/>
        </w:rPr>
        <w:t>ou</w:t>
      </w:r>
      <w:r>
        <w:rPr>
          <w:color w:val="231F20"/>
          <w:spacing w:val="-4"/>
          <w:w w:val="95"/>
        </w:rPr>
        <w:t xml:space="preserve"> </w:t>
      </w:r>
      <w:r>
        <w:rPr>
          <w:color w:val="231F20"/>
          <w:spacing w:val="-2"/>
          <w:w w:val="95"/>
        </w:rPr>
        <w:t>nulle,</w:t>
      </w:r>
      <w:r>
        <w:rPr>
          <w:color w:val="231F20"/>
          <w:spacing w:val="-4"/>
          <w:w w:val="95"/>
        </w:rPr>
        <w:t xml:space="preserve"> </w:t>
      </w:r>
      <w:r>
        <w:rPr>
          <w:color w:val="231F20"/>
          <w:spacing w:val="-2"/>
          <w:w w:val="95"/>
        </w:rPr>
        <w:t xml:space="preserve">tant </w:t>
      </w:r>
      <w:r>
        <w:rPr>
          <w:color w:val="231F20"/>
          <w:spacing w:val="-2"/>
          <w:w w:val="90"/>
        </w:rPr>
        <w:t>que</w:t>
      </w:r>
      <w:r>
        <w:rPr>
          <w:color w:val="231F20"/>
          <w:spacing w:val="-4"/>
          <w:w w:val="90"/>
        </w:rPr>
        <w:t xml:space="preserve"> </w:t>
      </w:r>
      <w:r>
        <w:rPr>
          <w:color w:val="231F20"/>
          <w:spacing w:val="-2"/>
          <w:w w:val="90"/>
        </w:rPr>
        <w:t>le</w:t>
      </w:r>
      <w:r>
        <w:rPr>
          <w:color w:val="231F20"/>
          <w:spacing w:val="-4"/>
          <w:w w:val="90"/>
        </w:rPr>
        <w:t xml:space="preserve"> </w:t>
      </w:r>
      <w:r>
        <w:rPr>
          <w:color w:val="231F20"/>
          <w:spacing w:val="-2"/>
          <w:w w:val="90"/>
        </w:rPr>
        <w:t>foie</w:t>
      </w:r>
      <w:r>
        <w:rPr>
          <w:color w:val="231F20"/>
          <w:spacing w:val="-4"/>
          <w:w w:val="90"/>
        </w:rPr>
        <w:t xml:space="preserve"> </w:t>
      </w:r>
      <w:r>
        <w:rPr>
          <w:color w:val="231F20"/>
          <w:spacing w:val="-2"/>
          <w:w w:val="90"/>
        </w:rPr>
        <w:t>ne</w:t>
      </w:r>
      <w:r>
        <w:rPr>
          <w:color w:val="231F20"/>
          <w:spacing w:val="-4"/>
          <w:w w:val="90"/>
        </w:rPr>
        <w:t xml:space="preserve"> </w:t>
      </w:r>
      <w:r>
        <w:rPr>
          <w:color w:val="231F20"/>
          <w:spacing w:val="-2"/>
          <w:w w:val="90"/>
        </w:rPr>
        <w:t>l'a</w:t>
      </w:r>
      <w:r>
        <w:rPr>
          <w:color w:val="231F20"/>
          <w:spacing w:val="-4"/>
          <w:w w:val="90"/>
        </w:rPr>
        <w:t xml:space="preserve"> </w:t>
      </w:r>
      <w:r>
        <w:rPr>
          <w:color w:val="231F20"/>
          <w:spacing w:val="-2"/>
          <w:w w:val="90"/>
        </w:rPr>
        <w:t>pas</w:t>
      </w:r>
      <w:r>
        <w:rPr>
          <w:color w:val="231F20"/>
          <w:spacing w:val="-4"/>
          <w:w w:val="90"/>
        </w:rPr>
        <w:t xml:space="preserve"> </w:t>
      </w:r>
      <w:r>
        <w:rPr>
          <w:color w:val="231F20"/>
          <w:spacing w:val="-2"/>
          <w:w w:val="90"/>
        </w:rPr>
        <w:t>transformé</w:t>
      </w:r>
      <w:r>
        <w:rPr>
          <w:color w:val="231F20"/>
          <w:spacing w:val="-4"/>
          <w:w w:val="90"/>
        </w:rPr>
        <w:t xml:space="preserve"> </w:t>
      </w:r>
      <w:r>
        <w:rPr>
          <w:color w:val="231F20"/>
          <w:spacing w:val="-2"/>
          <w:w w:val="90"/>
        </w:rPr>
        <w:t>en</w:t>
      </w:r>
      <w:r>
        <w:rPr>
          <w:color w:val="231F20"/>
          <w:spacing w:val="-4"/>
          <w:w w:val="90"/>
        </w:rPr>
        <w:t xml:space="preserve"> </w:t>
      </w:r>
      <w:r>
        <w:rPr>
          <w:color w:val="231F20"/>
          <w:spacing w:val="-2"/>
          <w:w w:val="90"/>
        </w:rPr>
        <w:t>des</w:t>
      </w:r>
      <w:r>
        <w:rPr>
          <w:color w:val="231F20"/>
          <w:spacing w:val="-4"/>
          <w:w w:val="90"/>
        </w:rPr>
        <w:t xml:space="preserve"> </w:t>
      </w:r>
      <w:r>
        <w:rPr>
          <w:color w:val="231F20"/>
          <w:spacing w:val="-2"/>
          <w:w w:val="90"/>
        </w:rPr>
        <w:t>métabolites</w:t>
      </w:r>
      <w:r>
        <w:rPr>
          <w:color w:val="231F20"/>
          <w:spacing w:val="-4"/>
          <w:w w:val="90"/>
        </w:rPr>
        <w:t xml:space="preserve"> </w:t>
      </w:r>
      <w:r>
        <w:rPr>
          <w:color w:val="231F20"/>
          <w:spacing w:val="-2"/>
          <w:w w:val="90"/>
        </w:rPr>
        <w:t>plus</w:t>
      </w:r>
      <w:r>
        <w:rPr>
          <w:color w:val="231F20"/>
          <w:spacing w:val="-4"/>
          <w:w w:val="90"/>
        </w:rPr>
        <w:t xml:space="preserve"> </w:t>
      </w:r>
      <w:r>
        <w:rPr>
          <w:color w:val="231F20"/>
          <w:spacing w:val="-2"/>
          <w:w w:val="90"/>
        </w:rPr>
        <w:t>hydrophiles)</w:t>
      </w:r>
      <w:r>
        <w:rPr>
          <w:color w:val="231F20"/>
          <w:spacing w:val="-4"/>
          <w:w w:val="90"/>
        </w:rPr>
        <w:t xml:space="preserve"> </w:t>
      </w:r>
      <w:r>
        <w:rPr>
          <w:color w:val="231F20"/>
          <w:spacing w:val="-2"/>
          <w:w w:val="90"/>
        </w:rPr>
        <w:t xml:space="preserve">; </w:t>
      </w:r>
      <w:r>
        <w:rPr>
          <w:color w:val="231F20"/>
          <w:w w:val="90"/>
        </w:rPr>
        <w:t xml:space="preserve">une très longue persistance (plusieurs semaines) dans les graisses de </w:t>
      </w:r>
      <w:r>
        <w:rPr>
          <w:color w:val="231F20"/>
          <w:w w:val="95"/>
        </w:rPr>
        <w:t>l'organisme</w:t>
      </w:r>
      <w:r>
        <w:rPr>
          <w:color w:val="231F20"/>
          <w:spacing w:val="-1"/>
          <w:w w:val="95"/>
        </w:rPr>
        <w:t xml:space="preserve"> </w:t>
      </w:r>
      <w:r>
        <w:rPr>
          <w:color w:val="231F20"/>
          <w:w w:val="95"/>
        </w:rPr>
        <w:t>et,</w:t>
      </w:r>
      <w:r>
        <w:rPr>
          <w:color w:val="231F20"/>
          <w:spacing w:val="-1"/>
          <w:w w:val="95"/>
        </w:rPr>
        <w:t xml:space="preserve"> </w:t>
      </w:r>
      <w:r>
        <w:rPr>
          <w:color w:val="231F20"/>
          <w:w w:val="95"/>
        </w:rPr>
        <w:t>en</w:t>
      </w:r>
      <w:r>
        <w:rPr>
          <w:color w:val="231F20"/>
          <w:spacing w:val="-1"/>
          <w:w w:val="95"/>
        </w:rPr>
        <w:t xml:space="preserve"> </w:t>
      </w:r>
      <w:r>
        <w:rPr>
          <w:color w:val="231F20"/>
          <w:w w:val="95"/>
        </w:rPr>
        <w:t>particulier,</w:t>
      </w:r>
      <w:r>
        <w:rPr>
          <w:color w:val="231F20"/>
          <w:spacing w:val="-1"/>
          <w:w w:val="95"/>
        </w:rPr>
        <w:t xml:space="preserve"> </w:t>
      </w:r>
      <w:r>
        <w:rPr>
          <w:color w:val="231F20"/>
          <w:w w:val="95"/>
        </w:rPr>
        <w:t>dans</w:t>
      </w:r>
      <w:r>
        <w:rPr>
          <w:color w:val="231F20"/>
          <w:spacing w:val="-1"/>
          <w:w w:val="95"/>
        </w:rPr>
        <w:t xml:space="preserve"> </w:t>
      </w:r>
      <w:r>
        <w:rPr>
          <w:color w:val="231F20"/>
          <w:w w:val="95"/>
        </w:rPr>
        <w:t>le</w:t>
      </w:r>
      <w:r>
        <w:rPr>
          <w:color w:val="231F20"/>
          <w:spacing w:val="-1"/>
          <w:w w:val="95"/>
        </w:rPr>
        <w:t xml:space="preserve"> </w:t>
      </w:r>
      <w:r>
        <w:rPr>
          <w:color w:val="231F20"/>
          <w:w w:val="95"/>
        </w:rPr>
        <w:t>cerveau.</w:t>
      </w:r>
    </w:p>
    <w:p w14:paraId="709112A9" w14:textId="77777777" w:rsidR="00B76AFF" w:rsidRDefault="00000000">
      <w:pPr>
        <w:pStyle w:val="Titre3"/>
        <w:spacing w:before="227"/>
        <w:jc w:val="both"/>
      </w:pPr>
      <w:r>
        <w:rPr>
          <w:color w:val="231F20"/>
          <w:w w:val="90"/>
        </w:rPr>
        <w:t>Hyperémèse</w:t>
      </w:r>
      <w:r>
        <w:rPr>
          <w:color w:val="231F20"/>
          <w:spacing w:val="12"/>
        </w:rPr>
        <w:t xml:space="preserve"> </w:t>
      </w:r>
      <w:r>
        <w:rPr>
          <w:color w:val="231F20"/>
          <w:spacing w:val="-2"/>
        </w:rPr>
        <w:t>cannabique</w:t>
      </w:r>
    </w:p>
    <w:p w14:paraId="0885D79B" w14:textId="77777777" w:rsidR="00B76AFF" w:rsidRDefault="00000000">
      <w:pPr>
        <w:pStyle w:val="Corpsdetexte"/>
        <w:spacing w:before="100" w:line="201" w:lineRule="auto"/>
        <w:ind w:left="453" w:right="100"/>
        <w:jc w:val="both"/>
      </w:pPr>
      <w:r>
        <w:rPr>
          <w:color w:val="231F20"/>
          <w:w w:val="90"/>
        </w:rPr>
        <w:t xml:space="preserve">Elle correspond à la survenue de douleurs abdominales, de nausées et de vomissements chez des consommateurs réguliers de cannabis. Elle est parfois désignée « syndrome d'hyperémèse cannabinoïde ». Le traitement est évidemment le sevrage ; des douches ou des bains </w:t>
      </w:r>
      <w:r>
        <w:rPr>
          <w:color w:val="231F20"/>
          <w:w w:val="95"/>
        </w:rPr>
        <w:t>très</w:t>
      </w:r>
      <w:r>
        <w:rPr>
          <w:color w:val="231F20"/>
          <w:spacing w:val="-6"/>
          <w:w w:val="95"/>
        </w:rPr>
        <w:t xml:space="preserve"> </w:t>
      </w:r>
      <w:r>
        <w:rPr>
          <w:color w:val="231F20"/>
          <w:w w:val="95"/>
        </w:rPr>
        <w:t>chauds</w:t>
      </w:r>
      <w:r>
        <w:rPr>
          <w:color w:val="231F20"/>
          <w:spacing w:val="-6"/>
          <w:w w:val="95"/>
        </w:rPr>
        <w:t xml:space="preserve"> </w:t>
      </w:r>
      <w:r>
        <w:rPr>
          <w:color w:val="231F20"/>
          <w:w w:val="95"/>
        </w:rPr>
        <w:t>soulagent</w:t>
      </w:r>
      <w:r>
        <w:rPr>
          <w:color w:val="231F20"/>
          <w:spacing w:val="-6"/>
          <w:w w:val="95"/>
        </w:rPr>
        <w:t xml:space="preserve"> </w:t>
      </w:r>
      <w:r>
        <w:rPr>
          <w:color w:val="231F20"/>
          <w:w w:val="95"/>
        </w:rPr>
        <w:t>ces</w:t>
      </w:r>
      <w:r>
        <w:rPr>
          <w:color w:val="231F20"/>
          <w:spacing w:val="-6"/>
          <w:w w:val="95"/>
        </w:rPr>
        <w:t xml:space="preserve"> </w:t>
      </w:r>
      <w:r>
        <w:rPr>
          <w:color w:val="231F20"/>
          <w:w w:val="95"/>
        </w:rPr>
        <w:t>troubles.</w:t>
      </w:r>
      <w:r>
        <w:rPr>
          <w:color w:val="231F20"/>
          <w:spacing w:val="-6"/>
          <w:w w:val="95"/>
        </w:rPr>
        <w:t xml:space="preserve"> </w:t>
      </w:r>
      <w:r>
        <w:rPr>
          <w:color w:val="231F20"/>
          <w:w w:val="95"/>
        </w:rPr>
        <w:t>Une</w:t>
      </w:r>
      <w:r>
        <w:rPr>
          <w:color w:val="231F20"/>
          <w:spacing w:val="-6"/>
          <w:w w:val="95"/>
        </w:rPr>
        <w:t xml:space="preserve"> </w:t>
      </w:r>
      <w:r>
        <w:rPr>
          <w:color w:val="231F20"/>
          <w:w w:val="95"/>
        </w:rPr>
        <w:t>série</w:t>
      </w:r>
      <w:r>
        <w:rPr>
          <w:color w:val="231F20"/>
          <w:spacing w:val="-6"/>
          <w:w w:val="95"/>
        </w:rPr>
        <w:t xml:space="preserve"> </w:t>
      </w:r>
      <w:r>
        <w:rPr>
          <w:color w:val="231F20"/>
          <w:w w:val="95"/>
        </w:rPr>
        <w:t>de</w:t>
      </w:r>
      <w:r>
        <w:rPr>
          <w:color w:val="231F20"/>
          <w:spacing w:val="-6"/>
          <w:w w:val="95"/>
        </w:rPr>
        <w:t xml:space="preserve"> </w:t>
      </w:r>
      <w:r>
        <w:rPr>
          <w:color w:val="231F20"/>
          <w:w w:val="95"/>
        </w:rPr>
        <w:t>cas</w:t>
      </w:r>
      <w:r>
        <w:rPr>
          <w:color w:val="231F20"/>
          <w:spacing w:val="-6"/>
          <w:w w:val="95"/>
        </w:rPr>
        <w:t xml:space="preserve"> </w:t>
      </w:r>
      <w:r>
        <w:rPr>
          <w:color w:val="231F20"/>
          <w:w w:val="95"/>
        </w:rPr>
        <w:t>a</w:t>
      </w:r>
      <w:r>
        <w:rPr>
          <w:color w:val="231F20"/>
          <w:spacing w:val="-6"/>
          <w:w w:val="95"/>
        </w:rPr>
        <w:t xml:space="preserve"> </w:t>
      </w:r>
      <w:r>
        <w:rPr>
          <w:color w:val="231F20"/>
          <w:w w:val="95"/>
        </w:rPr>
        <w:t>été</w:t>
      </w:r>
      <w:r>
        <w:rPr>
          <w:color w:val="231F20"/>
          <w:spacing w:val="-6"/>
          <w:w w:val="95"/>
        </w:rPr>
        <w:t xml:space="preserve"> </w:t>
      </w:r>
      <w:r>
        <w:rPr>
          <w:color w:val="231F20"/>
          <w:w w:val="95"/>
        </w:rPr>
        <w:t>décrite</w:t>
      </w:r>
      <w:r>
        <w:rPr>
          <w:color w:val="231F20"/>
          <w:spacing w:val="-6"/>
          <w:w w:val="95"/>
        </w:rPr>
        <w:t xml:space="preserve"> </w:t>
      </w:r>
      <w:r>
        <w:rPr>
          <w:color w:val="231F20"/>
          <w:w w:val="95"/>
        </w:rPr>
        <w:t>à Marseille</w:t>
      </w:r>
      <w:r>
        <w:rPr>
          <w:color w:val="231F20"/>
          <w:spacing w:val="-6"/>
          <w:w w:val="95"/>
        </w:rPr>
        <w:t xml:space="preserve"> </w:t>
      </w:r>
      <w:r>
        <w:rPr>
          <w:color w:val="231F20"/>
          <w:w w:val="95"/>
        </w:rPr>
        <w:t>par</w:t>
      </w:r>
      <w:r>
        <w:rPr>
          <w:color w:val="231F20"/>
          <w:spacing w:val="-6"/>
          <w:w w:val="95"/>
        </w:rPr>
        <w:t xml:space="preserve"> </w:t>
      </w:r>
      <w:r>
        <w:rPr>
          <w:color w:val="231F20"/>
          <w:w w:val="95"/>
        </w:rPr>
        <w:t>Fabries</w:t>
      </w:r>
      <w:r>
        <w:rPr>
          <w:color w:val="231F20"/>
          <w:spacing w:val="-6"/>
          <w:w w:val="95"/>
        </w:rPr>
        <w:t xml:space="preserve"> </w:t>
      </w:r>
      <w:r>
        <w:rPr>
          <w:color w:val="231F20"/>
          <w:w w:val="95"/>
        </w:rPr>
        <w:t>et</w:t>
      </w:r>
      <w:r>
        <w:rPr>
          <w:color w:val="231F20"/>
          <w:spacing w:val="-6"/>
          <w:w w:val="95"/>
        </w:rPr>
        <w:t xml:space="preserve"> </w:t>
      </w:r>
      <w:r>
        <w:rPr>
          <w:color w:val="231F20"/>
          <w:w w:val="95"/>
        </w:rPr>
        <w:t>coll.,</w:t>
      </w:r>
      <w:r>
        <w:rPr>
          <w:color w:val="231F20"/>
          <w:spacing w:val="-6"/>
          <w:w w:val="95"/>
        </w:rPr>
        <w:t xml:space="preserve"> </w:t>
      </w:r>
      <w:r>
        <w:rPr>
          <w:i/>
          <w:color w:val="231F20"/>
          <w:w w:val="95"/>
        </w:rPr>
        <w:t>La</w:t>
      </w:r>
      <w:r>
        <w:rPr>
          <w:i/>
          <w:color w:val="231F20"/>
          <w:spacing w:val="-6"/>
          <w:w w:val="95"/>
        </w:rPr>
        <w:t xml:space="preserve"> </w:t>
      </w:r>
      <w:r>
        <w:rPr>
          <w:i/>
          <w:color w:val="231F20"/>
          <w:w w:val="95"/>
        </w:rPr>
        <w:t>Presse</w:t>
      </w:r>
      <w:r>
        <w:rPr>
          <w:i/>
          <w:color w:val="231F20"/>
          <w:spacing w:val="-6"/>
          <w:w w:val="95"/>
        </w:rPr>
        <w:t xml:space="preserve"> </w:t>
      </w:r>
      <w:r>
        <w:rPr>
          <w:i/>
          <w:color w:val="231F20"/>
          <w:w w:val="95"/>
        </w:rPr>
        <w:t>Med.</w:t>
      </w:r>
      <w:r>
        <w:rPr>
          <w:i/>
          <w:color w:val="231F20"/>
          <w:spacing w:val="-7"/>
          <w:w w:val="95"/>
        </w:rPr>
        <w:t xml:space="preserve"> </w:t>
      </w:r>
      <w:r>
        <w:rPr>
          <w:color w:val="231F20"/>
          <w:w w:val="95"/>
        </w:rPr>
        <w:t>2013,</w:t>
      </w:r>
      <w:r>
        <w:rPr>
          <w:color w:val="231F20"/>
          <w:spacing w:val="-6"/>
          <w:w w:val="95"/>
        </w:rPr>
        <w:t xml:space="preserve"> </w:t>
      </w:r>
      <w:r>
        <w:rPr>
          <w:color w:val="231F20"/>
          <w:w w:val="95"/>
        </w:rPr>
        <w:t>42,</w:t>
      </w:r>
      <w:r>
        <w:rPr>
          <w:color w:val="231F20"/>
          <w:spacing w:val="-6"/>
          <w:w w:val="95"/>
        </w:rPr>
        <w:t xml:space="preserve"> </w:t>
      </w:r>
      <w:r>
        <w:rPr>
          <w:color w:val="231F20"/>
          <w:w w:val="95"/>
        </w:rPr>
        <w:t>1531-3.</w:t>
      </w:r>
    </w:p>
    <w:p w14:paraId="11AD12AE" w14:textId="77777777" w:rsidR="00B76AFF" w:rsidRDefault="00000000">
      <w:pPr>
        <w:pStyle w:val="Titre3"/>
        <w:spacing w:before="256"/>
      </w:pPr>
      <w:r>
        <w:rPr>
          <w:color w:val="231F20"/>
          <w:spacing w:val="-2"/>
        </w:rPr>
        <w:t>Hypertension</w:t>
      </w:r>
    </w:p>
    <w:p w14:paraId="37B2479F" w14:textId="77777777" w:rsidR="00B76AFF" w:rsidRDefault="00000000">
      <w:pPr>
        <w:pStyle w:val="Corpsdetexte"/>
        <w:spacing w:before="97" w:line="204" w:lineRule="auto"/>
        <w:ind w:left="453" w:right="101"/>
        <w:jc w:val="both"/>
      </w:pPr>
      <w:r>
        <w:rPr>
          <w:color w:val="231F20"/>
          <w:w w:val="90"/>
        </w:rPr>
        <w:t>La</w:t>
      </w:r>
      <w:r>
        <w:rPr>
          <w:color w:val="231F20"/>
          <w:spacing w:val="-1"/>
          <w:w w:val="90"/>
        </w:rPr>
        <w:t xml:space="preserve"> </w:t>
      </w:r>
      <w:r>
        <w:rPr>
          <w:color w:val="231F20"/>
          <w:w w:val="90"/>
        </w:rPr>
        <w:t>sédation,</w:t>
      </w:r>
      <w:r>
        <w:rPr>
          <w:color w:val="231F20"/>
          <w:spacing w:val="-1"/>
          <w:w w:val="90"/>
        </w:rPr>
        <w:t xml:space="preserve"> </w:t>
      </w:r>
      <w:r>
        <w:rPr>
          <w:color w:val="231F20"/>
          <w:w w:val="90"/>
        </w:rPr>
        <w:t>la</w:t>
      </w:r>
      <w:r>
        <w:rPr>
          <w:color w:val="231F20"/>
          <w:spacing w:val="-1"/>
          <w:w w:val="90"/>
        </w:rPr>
        <w:t xml:space="preserve"> </w:t>
      </w:r>
      <w:r>
        <w:rPr>
          <w:color w:val="231F20"/>
          <w:w w:val="90"/>
        </w:rPr>
        <w:t>détente</w:t>
      </w:r>
      <w:r>
        <w:rPr>
          <w:color w:val="231F20"/>
          <w:spacing w:val="-1"/>
          <w:w w:val="90"/>
        </w:rPr>
        <w:t xml:space="preserve"> </w:t>
      </w:r>
      <w:r>
        <w:rPr>
          <w:color w:val="231F20"/>
          <w:w w:val="90"/>
        </w:rPr>
        <w:t>psychique</w:t>
      </w:r>
      <w:r>
        <w:rPr>
          <w:color w:val="231F20"/>
          <w:spacing w:val="-1"/>
          <w:w w:val="90"/>
        </w:rPr>
        <w:t xml:space="preserve"> </w:t>
      </w:r>
      <w:r>
        <w:rPr>
          <w:color w:val="231F20"/>
          <w:w w:val="90"/>
        </w:rPr>
        <w:t>recherchée</w:t>
      </w:r>
      <w:r>
        <w:rPr>
          <w:color w:val="231F20"/>
          <w:spacing w:val="-1"/>
          <w:w w:val="90"/>
        </w:rPr>
        <w:t xml:space="preserve"> </w:t>
      </w:r>
      <w:r>
        <w:rPr>
          <w:color w:val="231F20"/>
          <w:w w:val="90"/>
        </w:rPr>
        <w:t>par</w:t>
      </w:r>
      <w:r>
        <w:rPr>
          <w:color w:val="231F20"/>
          <w:spacing w:val="-1"/>
          <w:w w:val="90"/>
        </w:rPr>
        <w:t xml:space="preserve"> </w:t>
      </w:r>
      <w:r>
        <w:rPr>
          <w:color w:val="231F20"/>
          <w:w w:val="90"/>
        </w:rPr>
        <w:t>les</w:t>
      </w:r>
      <w:r>
        <w:rPr>
          <w:color w:val="231F20"/>
          <w:spacing w:val="-1"/>
          <w:w w:val="90"/>
        </w:rPr>
        <w:t xml:space="preserve"> </w:t>
      </w:r>
      <w:r>
        <w:rPr>
          <w:color w:val="231F20"/>
          <w:w w:val="90"/>
        </w:rPr>
        <w:t xml:space="preserve">consommateurs </w:t>
      </w:r>
      <w:r>
        <w:rPr>
          <w:color w:val="231F20"/>
        </w:rPr>
        <w:t>de</w:t>
      </w:r>
      <w:r>
        <w:rPr>
          <w:color w:val="231F20"/>
          <w:spacing w:val="-9"/>
        </w:rPr>
        <w:t xml:space="preserve"> </w:t>
      </w:r>
      <w:r>
        <w:rPr>
          <w:color w:val="231F20"/>
        </w:rPr>
        <w:t>cannabis</w:t>
      </w:r>
      <w:r>
        <w:rPr>
          <w:color w:val="231F20"/>
          <w:spacing w:val="-9"/>
        </w:rPr>
        <w:t xml:space="preserve"> </w:t>
      </w:r>
      <w:r>
        <w:rPr>
          <w:color w:val="231F20"/>
        </w:rPr>
        <w:t>ne</w:t>
      </w:r>
      <w:r>
        <w:rPr>
          <w:color w:val="231F20"/>
          <w:spacing w:val="-9"/>
        </w:rPr>
        <w:t xml:space="preserve"> </w:t>
      </w:r>
      <w:r>
        <w:rPr>
          <w:color w:val="231F20"/>
        </w:rPr>
        <w:t>profite</w:t>
      </w:r>
      <w:r>
        <w:rPr>
          <w:color w:val="231F20"/>
          <w:spacing w:val="-9"/>
        </w:rPr>
        <w:t xml:space="preserve"> </w:t>
      </w:r>
      <w:r>
        <w:rPr>
          <w:color w:val="231F20"/>
        </w:rPr>
        <w:t>pas</w:t>
      </w:r>
      <w:r>
        <w:rPr>
          <w:color w:val="231F20"/>
          <w:spacing w:val="-9"/>
        </w:rPr>
        <w:t xml:space="preserve"> </w:t>
      </w:r>
      <w:r>
        <w:rPr>
          <w:color w:val="231F20"/>
        </w:rPr>
        <w:t>à</w:t>
      </w:r>
      <w:r>
        <w:rPr>
          <w:color w:val="231F20"/>
          <w:spacing w:val="-9"/>
        </w:rPr>
        <w:t xml:space="preserve"> </w:t>
      </w:r>
      <w:r>
        <w:rPr>
          <w:color w:val="231F20"/>
        </w:rPr>
        <w:t>leur</w:t>
      </w:r>
      <w:r>
        <w:rPr>
          <w:color w:val="231F20"/>
          <w:spacing w:val="-9"/>
        </w:rPr>
        <w:t xml:space="preserve"> </w:t>
      </w:r>
      <w:r>
        <w:rPr>
          <w:color w:val="231F20"/>
        </w:rPr>
        <w:t>pression</w:t>
      </w:r>
      <w:r>
        <w:rPr>
          <w:color w:val="231F20"/>
          <w:spacing w:val="-9"/>
        </w:rPr>
        <w:t xml:space="preserve"> </w:t>
      </w:r>
      <w:r>
        <w:rPr>
          <w:color w:val="231F20"/>
        </w:rPr>
        <w:t>artérielle.</w:t>
      </w:r>
      <w:r>
        <w:rPr>
          <w:color w:val="231F20"/>
          <w:spacing w:val="-9"/>
        </w:rPr>
        <w:t xml:space="preserve"> </w:t>
      </w:r>
      <w:r>
        <w:rPr>
          <w:color w:val="231F20"/>
        </w:rPr>
        <w:t>Une</w:t>
      </w:r>
      <w:r>
        <w:rPr>
          <w:color w:val="231F20"/>
          <w:spacing w:val="-9"/>
        </w:rPr>
        <w:t xml:space="preserve"> </w:t>
      </w:r>
      <w:r>
        <w:rPr>
          <w:color w:val="231F20"/>
        </w:rPr>
        <w:t xml:space="preserve">étude </w:t>
      </w:r>
      <w:r>
        <w:rPr>
          <w:color w:val="231F20"/>
          <w:w w:val="90"/>
        </w:rPr>
        <w:t>récente</w:t>
      </w:r>
      <w:r>
        <w:rPr>
          <w:color w:val="231F20"/>
          <w:spacing w:val="-5"/>
          <w:w w:val="90"/>
        </w:rPr>
        <w:t xml:space="preserve"> </w:t>
      </w:r>
      <w:r>
        <w:rPr>
          <w:color w:val="231F20"/>
          <w:w w:val="90"/>
        </w:rPr>
        <w:t>montre</w:t>
      </w:r>
      <w:r>
        <w:rPr>
          <w:color w:val="231F20"/>
          <w:spacing w:val="-4"/>
          <w:w w:val="90"/>
        </w:rPr>
        <w:t xml:space="preserve"> </w:t>
      </w:r>
      <w:r>
        <w:rPr>
          <w:color w:val="231F20"/>
          <w:w w:val="90"/>
        </w:rPr>
        <w:t>en</w:t>
      </w:r>
      <w:r>
        <w:rPr>
          <w:color w:val="231F20"/>
          <w:spacing w:val="-5"/>
          <w:w w:val="90"/>
        </w:rPr>
        <w:t xml:space="preserve"> </w:t>
      </w:r>
      <w:r>
        <w:rPr>
          <w:color w:val="231F20"/>
          <w:w w:val="90"/>
        </w:rPr>
        <w:t>effet</w:t>
      </w:r>
      <w:r>
        <w:rPr>
          <w:color w:val="231F20"/>
          <w:spacing w:val="-4"/>
          <w:w w:val="90"/>
        </w:rPr>
        <w:t xml:space="preserve"> </w:t>
      </w:r>
      <w:r>
        <w:rPr>
          <w:color w:val="231F20"/>
          <w:w w:val="90"/>
        </w:rPr>
        <w:t>que</w:t>
      </w:r>
      <w:r>
        <w:rPr>
          <w:color w:val="231F20"/>
          <w:spacing w:val="-4"/>
          <w:w w:val="90"/>
        </w:rPr>
        <w:t xml:space="preserve"> </w:t>
      </w:r>
      <w:r>
        <w:rPr>
          <w:color w:val="231F20"/>
          <w:w w:val="90"/>
        </w:rPr>
        <w:t>le</w:t>
      </w:r>
      <w:r>
        <w:rPr>
          <w:color w:val="231F20"/>
          <w:spacing w:val="-5"/>
          <w:w w:val="90"/>
        </w:rPr>
        <w:t xml:space="preserve"> </w:t>
      </w:r>
      <w:r>
        <w:rPr>
          <w:color w:val="231F20"/>
          <w:w w:val="90"/>
        </w:rPr>
        <w:t>cannabis</w:t>
      </w:r>
      <w:r>
        <w:rPr>
          <w:color w:val="231F20"/>
          <w:spacing w:val="-4"/>
          <w:w w:val="90"/>
        </w:rPr>
        <w:t xml:space="preserve"> </w:t>
      </w:r>
      <w:r>
        <w:rPr>
          <w:color w:val="231F20"/>
          <w:w w:val="90"/>
        </w:rPr>
        <w:t>accroît</w:t>
      </w:r>
      <w:r>
        <w:rPr>
          <w:color w:val="231F20"/>
          <w:spacing w:val="-4"/>
          <w:w w:val="90"/>
        </w:rPr>
        <w:t xml:space="preserve"> </w:t>
      </w:r>
      <w:r>
        <w:rPr>
          <w:color w:val="231F20"/>
          <w:w w:val="90"/>
        </w:rPr>
        <w:t>le</w:t>
      </w:r>
      <w:r>
        <w:rPr>
          <w:color w:val="231F20"/>
          <w:spacing w:val="-5"/>
          <w:w w:val="90"/>
        </w:rPr>
        <w:t xml:space="preserve"> </w:t>
      </w:r>
      <w:r>
        <w:rPr>
          <w:color w:val="231F20"/>
          <w:w w:val="90"/>
        </w:rPr>
        <w:t>risque</w:t>
      </w:r>
      <w:r>
        <w:rPr>
          <w:color w:val="231F20"/>
          <w:spacing w:val="-4"/>
          <w:w w:val="90"/>
        </w:rPr>
        <w:t xml:space="preserve"> </w:t>
      </w:r>
      <w:r>
        <w:rPr>
          <w:color w:val="231F20"/>
          <w:w w:val="90"/>
        </w:rPr>
        <w:t>de</w:t>
      </w:r>
      <w:r>
        <w:rPr>
          <w:color w:val="231F20"/>
          <w:spacing w:val="-5"/>
          <w:w w:val="90"/>
        </w:rPr>
        <w:t xml:space="preserve"> </w:t>
      </w:r>
      <w:r>
        <w:rPr>
          <w:color w:val="231F20"/>
          <w:spacing w:val="-2"/>
          <w:w w:val="90"/>
        </w:rPr>
        <w:t>mortalité</w:t>
      </w:r>
    </w:p>
    <w:p w14:paraId="4D727142" w14:textId="77777777" w:rsidR="00B76AFF" w:rsidRDefault="00B76AFF">
      <w:pPr>
        <w:pStyle w:val="Corpsdetexte"/>
        <w:spacing w:before="10"/>
        <w:rPr>
          <w:sz w:val="17"/>
        </w:rPr>
      </w:pPr>
    </w:p>
    <w:p w14:paraId="3A6FCA4B" w14:textId="2C91C429" w:rsidR="00B76AFF" w:rsidRDefault="00000000">
      <w:pPr>
        <w:spacing w:before="102"/>
        <w:ind w:right="100"/>
        <w:jc w:val="right"/>
        <w:rPr>
          <w:sz w:val="24"/>
        </w:rPr>
      </w:pPr>
      <w:r>
        <w:rPr>
          <w:color w:val="323031"/>
          <w:spacing w:val="-5"/>
          <w:sz w:val="24"/>
        </w:rPr>
        <w:t>8</w:t>
      </w:r>
      <w:r w:rsidR="00493863">
        <w:rPr>
          <w:color w:val="323031"/>
          <w:spacing w:val="-5"/>
          <w:sz w:val="24"/>
        </w:rPr>
        <w:t>8</w:t>
      </w:r>
    </w:p>
    <w:p w14:paraId="6DB06680" w14:textId="77777777" w:rsidR="00B76AFF" w:rsidRDefault="00B76AFF">
      <w:pPr>
        <w:jc w:val="right"/>
        <w:rPr>
          <w:sz w:val="24"/>
        </w:rPr>
        <w:sectPr w:rsidR="00B76AFF">
          <w:pgSz w:w="9350" w:h="12750"/>
          <w:pgMar w:top="920" w:right="1280" w:bottom="420" w:left="1100" w:header="0" w:footer="222" w:gutter="0"/>
          <w:cols w:space="720"/>
        </w:sectPr>
      </w:pPr>
    </w:p>
    <w:p w14:paraId="235932BD"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FFC486A" w14:textId="77777777" w:rsidR="00B76AFF" w:rsidRDefault="00000000">
      <w:pPr>
        <w:pStyle w:val="Corpsdetexte"/>
        <w:spacing w:before="10"/>
        <w:rPr>
          <w:sz w:val="17"/>
        </w:rPr>
      </w:pPr>
      <w:r>
        <w:pict w14:anchorId="4AE62893">
          <v:shape id="docshape78" o:spid="_x0000_s2129" style="position:absolute;margin-left:69.2pt;margin-top:13.2pt;width:320.35pt;height:.1pt;z-index:-15686144;mso-wrap-distance-left:0;mso-wrap-distance-right:0;mso-position-horizontal-relative:page" coordorigin="1384,264" coordsize="6407,0" path="m7790,264r-6406,e" filled="f" strokecolor="#231f20" strokeweight=".25pt">
            <v:path arrowok="t"/>
            <w10:wrap type="topAndBottom" anchorx="page"/>
          </v:shape>
        </w:pict>
      </w:r>
    </w:p>
    <w:p w14:paraId="7C72D67B" w14:textId="77777777" w:rsidR="00B76AFF" w:rsidRDefault="00B76AFF">
      <w:pPr>
        <w:pStyle w:val="Corpsdetexte"/>
        <w:spacing w:before="7"/>
        <w:rPr>
          <w:sz w:val="7"/>
        </w:rPr>
      </w:pPr>
    </w:p>
    <w:p w14:paraId="5C9B33EE" w14:textId="77777777" w:rsidR="00B76AFF" w:rsidRDefault="00000000">
      <w:pPr>
        <w:pStyle w:val="Corpsdetexte"/>
        <w:spacing w:before="150" w:line="196" w:lineRule="auto"/>
        <w:ind w:left="283" w:right="271"/>
        <w:jc w:val="both"/>
      </w:pPr>
      <w:r>
        <w:rPr>
          <w:color w:val="231F20"/>
          <w:w w:val="95"/>
        </w:rPr>
        <w:t>par</w:t>
      </w:r>
      <w:r>
        <w:rPr>
          <w:color w:val="231F20"/>
          <w:spacing w:val="-6"/>
          <w:w w:val="95"/>
        </w:rPr>
        <w:t xml:space="preserve"> </w:t>
      </w:r>
      <w:r>
        <w:rPr>
          <w:color w:val="231F20"/>
          <w:w w:val="95"/>
        </w:rPr>
        <w:t>hypertension</w:t>
      </w:r>
      <w:r>
        <w:rPr>
          <w:color w:val="231F20"/>
          <w:spacing w:val="-6"/>
          <w:w w:val="95"/>
        </w:rPr>
        <w:t xml:space="preserve"> </w:t>
      </w:r>
      <w:r>
        <w:rPr>
          <w:color w:val="231F20"/>
          <w:w w:val="95"/>
        </w:rPr>
        <w:t>artérielle,</w:t>
      </w:r>
      <w:r>
        <w:rPr>
          <w:color w:val="231F20"/>
          <w:spacing w:val="-6"/>
          <w:w w:val="95"/>
        </w:rPr>
        <w:t xml:space="preserve"> </w:t>
      </w:r>
      <w:r>
        <w:rPr>
          <w:color w:val="231F20"/>
          <w:w w:val="95"/>
        </w:rPr>
        <w:t>cardiopathies</w:t>
      </w:r>
      <w:r>
        <w:rPr>
          <w:color w:val="231F20"/>
          <w:spacing w:val="-6"/>
          <w:w w:val="95"/>
        </w:rPr>
        <w:t xml:space="preserve"> </w:t>
      </w:r>
      <w:r>
        <w:rPr>
          <w:color w:val="231F20"/>
          <w:w w:val="95"/>
        </w:rPr>
        <w:t>et</w:t>
      </w:r>
      <w:r>
        <w:rPr>
          <w:color w:val="231F20"/>
          <w:spacing w:val="-6"/>
          <w:w w:val="95"/>
        </w:rPr>
        <w:t xml:space="preserve"> </w:t>
      </w:r>
      <w:r>
        <w:rPr>
          <w:color w:val="231F20"/>
          <w:w w:val="95"/>
        </w:rPr>
        <w:t>accidents</w:t>
      </w:r>
      <w:r>
        <w:rPr>
          <w:color w:val="231F20"/>
          <w:spacing w:val="-6"/>
          <w:w w:val="95"/>
        </w:rPr>
        <w:t xml:space="preserve"> </w:t>
      </w:r>
      <w:r>
        <w:rPr>
          <w:color w:val="231F20"/>
          <w:w w:val="95"/>
        </w:rPr>
        <w:t xml:space="preserve">vasculaires </w:t>
      </w:r>
      <w:r>
        <w:rPr>
          <w:color w:val="231F20"/>
        </w:rPr>
        <w:t xml:space="preserve">cérébraux (« Effect of marijuana use on cardiovascular and </w:t>
      </w:r>
      <w:r>
        <w:rPr>
          <w:color w:val="231F20"/>
          <w:w w:val="90"/>
        </w:rPr>
        <w:t>cerebrovascular</w:t>
      </w:r>
      <w:r>
        <w:rPr>
          <w:color w:val="231F20"/>
          <w:spacing w:val="-3"/>
          <w:w w:val="90"/>
        </w:rPr>
        <w:t xml:space="preserve"> </w:t>
      </w:r>
      <w:r>
        <w:rPr>
          <w:color w:val="231F20"/>
          <w:w w:val="90"/>
        </w:rPr>
        <w:t>mortality</w:t>
      </w:r>
      <w:r>
        <w:rPr>
          <w:color w:val="231F20"/>
          <w:spacing w:val="-3"/>
          <w:w w:val="90"/>
        </w:rPr>
        <w:t xml:space="preserve"> </w:t>
      </w:r>
      <w:r>
        <w:rPr>
          <w:color w:val="231F20"/>
          <w:w w:val="90"/>
        </w:rPr>
        <w:t>».</w:t>
      </w:r>
      <w:r>
        <w:rPr>
          <w:color w:val="231F20"/>
          <w:spacing w:val="-3"/>
          <w:w w:val="90"/>
        </w:rPr>
        <w:t xml:space="preserve"> </w:t>
      </w:r>
      <w:r>
        <w:rPr>
          <w:color w:val="231F20"/>
          <w:w w:val="90"/>
        </w:rPr>
        <w:t>Yankey</w:t>
      </w:r>
      <w:r>
        <w:rPr>
          <w:color w:val="231F20"/>
          <w:spacing w:val="-3"/>
          <w:w w:val="90"/>
        </w:rPr>
        <w:t xml:space="preserve"> </w:t>
      </w:r>
      <w:r>
        <w:rPr>
          <w:color w:val="231F20"/>
          <w:w w:val="90"/>
        </w:rPr>
        <w:t>BA</w:t>
      </w:r>
      <w:r>
        <w:rPr>
          <w:color w:val="231F20"/>
          <w:spacing w:val="-3"/>
          <w:w w:val="90"/>
        </w:rPr>
        <w:t xml:space="preserve"> </w:t>
      </w:r>
      <w:r>
        <w:rPr>
          <w:color w:val="231F20"/>
          <w:w w:val="90"/>
        </w:rPr>
        <w:t>et</w:t>
      </w:r>
      <w:r>
        <w:rPr>
          <w:color w:val="231F20"/>
          <w:spacing w:val="-3"/>
          <w:w w:val="90"/>
        </w:rPr>
        <w:t xml:space="preserve"> </w:t>
      </w:r>
      <w:r>
        <w:rPr>
          <w:color w:val="231F20"/>
          <w:w w:val="90"/>
        </w:rPr>
        <w:t>coll.,</w:t>
      </w:r>
      <w:r>
        <w:rPr>
          <w:color w:val="231F20"/>
          <w:spacing w:val="-4"/>
          <w:w w:val="90"/>
        </w:rPr>
        <w:t xml:space="preserve"> </w:t>
      </w:r>
      <w:r>
        <w:rPr>
          <w:i/>
          <w:color w:val="231F20"/>
          <w:w w:val="90"/>
        </w:rPr>
        <w:t>Eur.</w:t>
      </w:r>
      <w:r>
        <w:rPr>
          <w:i/>
          <w:color w:val="231F20"/>
          <w:spacing w:val="-3"/>
          <w:w w:val="90"/>
        </w:rPr>
        <w:t xml:space="preserve"> </w:t>
      </w:r>
      <w:r>
        <w:rPr>
          <w:i/>
          <w:color w:val="231F20"/>
          <w:w w:val="90"/>
        </w:rPr>
        <w:t>J.</w:t>
      </w:r>
      <w:r>
        <w:rPr>
          <w:i/>
          <w:color w:val="231F20"/>
          <w:spacing w:val="-3"/>
          <w:w w:val="90"/>
        </w:rPr>
        <w:t xml:space="preserve"> </w:t>
      </w:r>
      <w:r>
        <w:rPr>
          <w:i/>
          <w:color w:val="231F20"/>
          <w:w w:val="90"/>
        </w:rPr>
        <w:t>Prev.</w:t>
      </w:r>
      <w:r>
        <w:rPr>
          <w:i/>
          <w:color w:val="231F20"/>
          <w:spacing w:val="-3"/>
          <w:w w:val="90"/>
        </w:rPr>
        <w:t xml:space="preserve"> </w:t>
      </w:r>
      <w:r>
        <w:rPr>
          <w:i/>
          <w:color w:val="231F20"/>
          <w:w w:val="90"/>
        </w:rPr>
        <w:t xml:space="preserve">Cardiol. </w:t>
      </w:r>
      <w:r>
        <w:rPr>
          <w:color w:val="231F20"/>
          <w:spacing w:val="-2"/>
        </w:rPr>
        <w:t>2017).</w:t>
      </w:r>
    </w:p>
    <w:p w14:paraId="4924060E" w14:textId="77777777" w:rsidR="00B76AFF" w:rsidRDefault="00B76AFF">
      <w:pPr>
        <w:pStyle w:val="Corpsdetexte"/>
        <w:rPr>
          <w:sz w:val="20"/>
        </w:rPr>
      </w:pPr>
    </w:p>
    <w:p w14:paraId="060923B3" w14:textId="77777777" w:rsidR="00B76AFF" w:rsidRDefault="00B76AFF">
      <w:pPr>
        <w:pStyle w:val="Corpsdetexte"/>
        <w:rPr>
          <w:sz w:val="20"/>
        </w:rPr>
      </w:pPr>
    </w:p>
    <w:p w14:paraId="27AB50FC" w14:textId="77777777" w:rsidR="00B76AFF" w:rsidRDefault="00B76AFF">
      <w:pPr>
        <w:pStyle w:val="Corpsdetexte"/>
        <w:rPr>
          <w:sz w:val="20"/>
        </w:rPr>
      </w:pPr>
    </w:p>
    <w:p w14:paraId="724EADE8" w14:textId="77777777" w:rsidR="00B76AFF" w:rsidRDefault="00B76AFF">
      <w:pPr>
        <w:pStyle w:val="Corpsdetexte"/>
        <w:rPr>
          <w:sz w:val="20"/>
        </w:rPr>
      </w:pPr>
    </w:p>
    <w:p w14:paraId="4F729FBB" w14:textId="77777777" w:rsidR="00B76AFF" w:rsidRDefault="00B76AFF">
      <w:pPr>
        <w:pStyle w:val="Corpsdetexte"/>
        <w:rPr>
          <w:sz w:val="20"/>
        </w:rPr>
      </w:pPr>
    </w:p>
    <w:p w14:paraId="7B66ABE9" w14:textId="77777777" w:rsidR="00B76AFF" w:rsidRDefault="00B76AFF">
      <w:pPr>
        <w:pStyle w:val="Corpsdetexte"/>
        <w:rPr>
          <w:sz w:val="20"/>
        </w:rPr>
      </w:pPr>
    </w:p>
    <w:p w14:paraId="2CDE07D3" w14:textId="77777777" w:rsidR="00B76AFF" w:rsidRDefault="00B76AFF">
      <w:pPr>
        <w:pStyle w:val="Corpsdetexte"/>
        <w:rPr>
          <w:sz w:val="20"/>
        </w:rPr>
      </w:pPr>
    </w:p>
    <w:p w14:paraId="5CDEFEFF" w14:textId="77777777" w:rsidR="00B76AFF" w:rsidRDefault="00B76AFF">
      <w:pPr>
        <w:pStyle w:val="Corpsdetexte"/>
        <w:rPr>
          <w:sz w:val="20"/>
        </w:rPr>
      </w:pPr>
    </w:p>
    <w:p w14:paraId="71E95234" w14:textId="77777777" w:rsidR="00B76AFF" w:rsidRDefault="00B76AFF">
      <w:pPr>
        <w:pStyle w:val="Corpsdetexte"/>
        <w:rPr>
          <w:sz w:val="20"/>
        </w:rPr>
      </w:pPr>
    </w:p>
    <w:p w14:paraId="1F037F5E" w14:textId="77777777" w:rsidR="00B76AFF" w:rsidRDefault="00B76AFF">
      <w:pPr>
        <w:pStyle w:val="Corpsdetexte"/>
        <w:rPr>
          <w:sz w:val="20"/>
        </w:rPr>
      </w:pPr>
    </w:p>
    <w:p w14:paraId="6439F0F8" w14:textId="77777777" w:rsidR="00B76AFF" w:rsidRDefault="00B76AFF">
      <w:pPr>
        <w:pStyle w:val="Corpsdetexte"/>
        <w:rPr>
          <w:sz w:val="20"/>
        </w:rPr>
      </w:pPr>
    </w:p>
    <w:p w14:paraId="1DDE404C" w14:textId="77777777" w:rsidR="00B76AFF" w:rsidRDefault="00B76AFF">
      <w:pPr>
        <w:pStyle w:val="Corpsdetexte"/>
        <w:rPr>
          <w:sz w:val="20"/>
        </w:rPr>
      </w:pPr>
    </w:p>
    <w:p w14:paraId="72557428" w14:textId="77777777" w:rsidR="00B76AFF" w:rsidRDefault="00B76AFF">
      <w:pPr>
        <w:pStyle w:val="Corpsdetexte"/>
        <w:rPr>
          <w:sz w:val="20"/>
        </w:rPr>
      </w:pPr>
    </w:p>
    <w:p w14:paraId="5356067C" w14:textId="77777777" w:rsidR="00B76AFF" w:rsidRDefault="00B76AFF">
      <w:pPr>
        <w:pStyle w:val="Corpsdetexte"/>
        <w:rPr>
          <w:sz w:val="20"/>
        </w:rPr>
      </w:pPr>
    </w:p>
    <w:p w14:paraId="2643A8E0" w14:textId="77777777" w:rsidR="00B76AFF" w:rsidRDefault="00B76AFF">
      <w:pPr>
        <w:pStyle w:val="Corpsdetexte"/>
        <w:rPr>
          <w:sz w:val="20"/>
        </w:rPr>
      </w:pPr>
    </w:p>
    <w:p w14:paraId="0CB26D73" w14:textId="77777777" w:rsidR="00B76AFF" w:rsidRDefault="00B76AFF">
      <w:pPr>
        <w:pStyle w:val="Corpsdetexte"/>
        <w:rPr>
          <w:sz w:val="20"/>
        </w:rPr>
      </w:pPr>
    </w:p>
    <w:p w14:paraId="341D809D" w14:textId="77777777" w:rsidR="00B76AFF" w:rsidRDefault="00B76AFF">
      <w:pPr>
        <w:pStyle w:val="Corpsdetexte"/>
        <w:rPr>
          <w:sz w:val="20"/>
        </w:rPr>
      </w:pPr>
    </w:p>
    <w:p w14:paraId="6ADBC479" w14:textId="77777777" w:rsidR="00B76AFF" w:rsidRDefault="00B76AFF">
      <w:pPr>
        <w:pStyle w:val="Corpsdetexte"/>
        <w:rPr>
          <w:sz w:val="20"/>
        </w:rPr>
      </w:pPr>
    </w:p>
    <w:p w14:paraId="0C0D5411" w14:textId="77777777" w:rsidR="00B76AFF" w:rsidRDefault="00B76AFF">
      <w:pPr>
        <w:pStyle w:val="Corpsdetexte"/>
        <w:rPr>
          <w:sz w:val="20"/>
        </w:rPr>
      </w:pPr>
    </w:p>
    <w:p w14:paraId="765EB842" w14:textId="77777777" w:rsidR="00B76AFF" w:rsidRDefault="00B76AFF">
      <w:pPr>
        <w:pStyle w:val="Corpsdetexte"/>
        <w:rPr>
          <w:sz w:val="20"/>
        </w:rPr>
      </w:pPr>
    </w:p>
    <w:p w14:paraId="2ACFC300" w14:textId="77777777" w:rsidR="00B76AFF" w:rsidRDefault="00B76AFF">
      <w:pPr>
        <w:pStyle w:val="Corpsdetexte"/>
        <w:rPr>
          <w:sz w:val="20"/>
        </w:rPr>
      </w:pPr>
    </w:p>
    <w:p w14:paraId="7F7896C3" w14:textId="77777777" w:rsidR="00B76AFF" w:rsidRDefault="00B76AFF">
      <w:pPr>
        <w:pStyle w:val="Corpsdetexte"/>
        <w:rPr>
          <w:sz w:val="20"/>
        </w:rPr>
      </w:pPr>
    </w:p>
    <w:p w14:paraId="503CA6C8" w14:textId="77777777" w:rsidR="00B76AFF" w:rsidRDefault="00B76AFF">
      <w:pPr>
        <w:pStyle w:val="Corpsdetexte"/>
        <w:rPr>
          <w:sz w:val="20"/>
        </w:rPr>
      </w:pPr>
    </w:p>
    <w:p w14:paraId="41D72EE2" w14:textId="77777777" w:rsidR="00B76AFF" w:rsidRDefault="00B76AFF">
      <w:pPr>
        <w:pStyle w:val="Corpsdetexte"/>
        <w:rPr>
          <w:sz w:val="20"/>
        </w:rPr>
      </w:pPr>
    </w:p>
    <w:p w14:paraId="772E60FA" w14:textId="77777777" w:rsidR="00B76AFF" w:rsidRDefault="00B76AFF">
      <w:pPr>
        <w:pStyle w:val="Corpsdetexte"/>
        <w:rPr>
          <w:sz w:val="20"/>
        </w:rPr>
      </w:pPr>
    </w:p>
    <w:p w14:paraId="494B3E99" w14:textId="77777777" w:rsidR="00B76AFF" w:rsidRDefault="00B76AFF">
      <w:pPr>
        <w:pStyle w:val="Corpsdetexte"/>
        <w:rPr>
          <w:sz w:val="20"/>
        </w:rPr>
      </w:pPr>
    </w:p>
    <w:p w14:paraId="66AD3D16" w14:textId="77777777" w:rsidR="00B76AFF" w:rsidRDefault="00B76AFF">
      <w:pPr>
        <w:pStyle w:val="Corpsdetexte"/>
        <w:rPr>
          <w:sz w:val="20"/>
        </w:rPr>
      </w:pPr>
    </w:p>
    <w:p w14:paraId="1F0D561A" w14:textId="77777777" w:rsidR="00B76AFF" w:rsidRDefault="00B76AFF">
      <w:pPr>
        <w:pStyle w:val="Corpsdetexte"/>
        <w:rPr>
          <w:sz w:val="20"/>
        </w:rPr>
      </w:pPr>
    </w:p>
    <w:p w14:paraId="5DACE681" w14:textId="77777777" w:rsidR="00B76AFF" w:rsidRDefault="00B76AFF">
      <w:pPr>
        <w:pStyle w:val="Corpsdetexte"/>
        <w:rPr>
          <w:sz w:val="20"/>
        </w:rPr>
      </w:pPr>
    </w:p>
    <w:p w14:paraId="4D13D282" w14:textId="77777777" w:rsidR="00B76AFF" w:rsidRDefault="00B76AFF">
      <w:pPr>
        <w:pStyle w:val="Corpsdetexte"/>
        <w:rPr>
          <w:sz w:val="20"/>
        </w:rPr>
      </w:pPr>
    </w:p>
    <w:p w14:paraId="0C7F916F" w14:textId="77777777" w:rsidR="00B76AFF" w:rsidRDefault="00B76AFF">
      <w:pPr>
        <w:pStyle w:val="Corpsdetexte"/>
        <w:rPr>
          <w:sz w:val="20"/>
        </w:rPr>
      </w:pPr>
    </w:p>
    <w:p w14:paraId="14FAF863" w14:textId="77777777" w:rsidR="00B76AFF" w:rsidRDefault="00B76AFF">
      <w:pPr>
        <w:pStyle w:val="Corpsdetexte"/>
        <w:spacing w:before="9"/>
        <w:rPr>
          <w:sz w:val="18"/>
        </w:rPr>
      </w:pPr>
    </w:p>
    <w:p w14:paraId="7B17B61E" w14:textId="4E2CEFC0" w:rsidR="00B76AFF" w:rsidRDefault="00493863">
      <w:pPr>
        <w:spacing w:before="102"/>
        <w:ind w:left="284"/>
        <w:rPr>
          <w:sz w:val="24"/>
        </w:rPr>
      </w:pPr>
      <w:r>
        <w:rPr>
          <w:color w:val="323031"/>
          <w:spacing w:val="-5"/>
          <w:sz w:val="24"/>
        </w:rPr>
        <w:t>89</w:t>
      </w:r>
    </w:p>
    <w:p w14:paraId="57B29A07" w14:textId="77777777" w:rsidR="00B76AFF" w:rsidRDefault="00B76AFF">
      <w:pPr>
        <w:rPr>
          <w:sz w:val="24"/>
        </w:rPr>
        <w:sectPr w:rsidR="00B76AFF">
          <w:pgSz w:w="9350" w:h="12750"/>
          <w:pgMar w:top="920" w:right="1280" w:bottom="420" w:left="1100" w:header="0" w:footer="222" w:gutter="0"/>
          <w:cols w:space="720"/>
        </w:sectPr>
      </w:pPr>
    </w:p>
    <w:p w14:paraId="79CBE591" w14:textId="77777777" w:rsidR="00B76AFF" w:rsidRDefault="00000000">
      <w:pPr>
        <w:spacing w:before="97"/>
        <w:ind w:right="102"/>
        <w:jc w:val="right"/>
        <w:rPr>
          <w:sz w:val="20"/>
        </w:rPr>
      </w:pPr>
      <w:bookmarkStart w:id="197" w:name="Immunodépression"/>
      <w:bookmarkStart w:id="198" w:name="_bookmark67"/>
      <w:bookmarkEnd w:id="197"/>
      <w:bookmarkEnd w:id="198"/>
      <w:r>
        <w:rPr>
          <w:color w:val="323031"/>
          <w:spacing w:val="-2"/>
          <w:w w:val="95"/>
          <w:sz w:val="20"/>
        </w:rPr>
        <w:lastRenderedPageBreak/>
        <w:t>IMMUNODÉPRESSION</w:t>
      </w:r>
    </w:p>
    <w:p w14:paraId="1E32E284" w14:textId="77777777" w:rsidR="00B76AFF" w:rsidRDefault="00000000">
      <w:pPr>
        <w:pStyle w:val="Titre1"/>
        <w:ind w:left="350"/>
      </w:pPr>
      <w:r>
        <w:pict w14:anchorId="7AAF6830">
          <v:line id="_x0000_s2128" style="position:absolute;left:0;text-align:left;z-index:-17559552;mso-position-horizontal-relative:page" from="398pt,12.85pt" to="77.7pt,12.85pt" strokecolor="#231f20" strokeweight=".25pt">
            <w10:wrap anchorx="page"/>
          </v:line>
        </w:pict>
      </w:r>
      <w:r>
        <w:rPr>
          <w:color w:val="323031"/>
          <w:w w:val="90"/>
        </w:rPr>
        <w:t>I</w:t>
      </w:r>
    </w:p>
    <w:p w14:paraId="212898BA" w14:textId="77777777" w:rsidR="00B76AFF" w:rsidRDefault="00B76AFF">
      <w:pPr>
        <w:pStyle w:val="Corpsdetexte"/>
        <w:rPr>
          <w:b/>
          <w:sz w:val="20"/>
        </w:rPr>
      </w:pPr>
    </w:p>
    <w:p w14:paraId="2D77E8F2" w14:textId="77777777" w:rsidR="00B76AFF" w:rsidRDefault="00000000">
      <w:pPr>
        <w:pStyle w:val="Titre3"/>
        <w:spacing w:before="247"/>
      </w:pPr>
      <w:r>
        <w:rPr>
          <w:color w:val="231F20"/>
          <w:spacing w:val="-2"/>
        </w:rPr>
        <w:t>Immunodépression</w:t>
      </w:r>
    </w:p>
    <w:p w14:paraId="6C30496E" w14:textId="77777777" w:rsidR="00B76AFF" w:rsidRDefault="00000000">
      <w:pPr>
        <w:pStyle w:val="Corpsdetexte"/>
        <w:spacing w:before="109" w:line="230" w:lineRule="auto"/>
        <w:ind w:left="453" w:right="101"/>
        <w:jc w:val="both"/>
      </w:pPr>
      <w:r>
        <w:rPr>
          <w:color w:val="231F20"/>
          <w:w w:val="90"/>
        </w:rPr>
        <w:t>Notre</w:t>
      </w:r>
      <w:r>
        <w:rPr>
          <w:color w:val="231F20"/>
          <w:spacing w:val="-7"/>
          <w:w w:val="90"/>
        </w:rPr>
        <w:t xml:space="preserve"> </w:t>
      </w:r>
      <w:r>
        <w:rPr>
          <w:color w:val="231F20"/>
          <w:w w:val="90"/>
        </w:rPr>
        <w:t>système</w:t>
      </w:r>
      <w:r>
        <w:rPr>
          <w:color w:val="231F20"/>
          <w:spacing w:val="-7"/>
          <w:w w:val="90"/>
        </w:rPr>
        <w:t xml:space="preserve"> </w:t>
      </w:r>
      <w:r>
        <w:rPr>
          <w:color w:val="231F20"/>
          <w:w w:val="90"/>
        </w:rPr>
        <w:t>immunitaire</w:t>
      </w:r>
      <w:r>
        <w:rPr>
          <w:color w:val="231F20"/>
          <w:spacing w:val="-7"/>
          <w:w w:val="90"/>
        </w:rPr>
        <w:t xml:space="preserve"> </w:t>
      </w:r>
      <w:r>
        <w:rPr>
          <w:color w:val="231F20"/>
          <w:w w:val="90"/>
        </w:rPr>
        <w:t>nous</w:t>
      </w:r>
      <w:r>
        <w:rPr>
          <w:color w:val="231F20"/>
          <w:spacing w:val="-7"/>
          <w:w w:val="90"/>
        </w:rPr>
        <w:t xml:space="preserve"> </w:t>
      </w:r>
      <w:r>
        <w:rPr>
          <w:color w:val="231F20"/>
          <w:w w:val="90"/>
        </w:rPr>
        <w:t>protège</w:t>
      </w:r>
      <w:r>
        <w:rPr>
          <w:color w:val="231F20"/>
          <w:spacing w:val="-7"/>
          <w:w w:val="90"/>
        </w:rPr>
        <w:t xml:space="preserve"> </w:t>
      </w:r>
      <w:r>
        <w:rPr>
          <w:color w:val="231F20"/>
          <w:w w:val="90"/>
        </w:rPr>
        <w:t>de</w:t>
      </w:r>
      <w:r>
        <w:rPr>
          <w:color w:val="231F20"/>
          <w:spacing w:val="-7"/>
          <w:w w:val="90"/>
        </w:rPr>
        <w:t xml:space="preserve"> </w:t>
      </w:r>
      <w:r>
        <w:rPr>
          <w:color w:val="231F20"/>
          <w:w w:val="90"/>
        </w:rPr>
        <w:t>nombreux</w:t>
      </w:r>
      <w:r>
        <w:rPr>
          <w:color w:val="231F20"/>
          <w:spacing w:val="-7"/>
          <w:w w:val="90"/>
        </w:rPr>
        <w:t xml:space="preserve"> </w:t>
      </w:r>
      <w:r>
        <w:rPr>
          <w:color w:val="231F20"/>
          <w:w w:val="90"/>
        </w:rPr>
        <w:t>intrus</w:t>
      </w:r>
      <w:r>
        <w:rPr>
          <w:color w:val="231F20"/>
          <w:spacing w:val="-7"/>
          <w:w w:val="90"/>
        </w:rPr>
        <w:t xml:space="preserve"> </w:t>
      </w:r>
      <w:r>
        <w:rPr>
          <w:color w:val="231F20"/>
          <w:w w:val="90"/>
        </w:rPr>
        <w:t xml:space="preserve">(virus, bactéries, mycoplasmes, champignons microscopiques, parasites). </w:t>
      </w:r>
      <w:r>
        <w:rPr>
          <w:color w:val="231F20"/>
          <w:position w:val="1"/>
        </w:rPr>
        <w:t>Le THC, en stimulant des récepteurs CB</w:t>
      </w:r>
      <w:r>
        <w:rPr>
          <w:color w:val="231F20"/>
          <w:sz w:val="15"/>
        </w:rPr>
        <w:t>2</w:t>
      </w:r>
      <w:r>
        <w:rPr>
          <w:color w:val="231F20"/>
          <w:position w:val="1"/>
        </w:rPr>
        <w:t>*</w:t>
      </w:r>
      <w:r>
        <w:rPr>
          <w:color w:val="231F20"/>
          <w:spacing w:val="-2"/>
          <w:position w:val="1"/>
        </w:rPr>
        <w:t xml:space="preserve"> </w:t>
      </w:r>
      <w:r>
        <w:rPr>
          <w:color w:val="231F20"/>
          <w:position w:val="1"/>
        </w:rPr>
        <w:t xml:space="preserve">portés par certains </w:t>
      </w:r>
      <w:r>
        <w:rPr>
          <w:color w:val="231F20"/>
          <w:w w:val="95"/>
        </w:rPr>
        <w:t>lymphocytes</w:t>
      </w:r>
      <w:r>
        <w:rPr>
          <w:color w:val="231F20"/>
          <w:spacing w:val="-8"/>
          <w:w w:val="95"/>
        </w:rPr>
        <w:t xml:space="preserve"> </w:t>
      </w:r>
      <w:r>
        <w:rPr>
          <w:color w:val="231F20"/>
          <w:w w:val="95"/>
        </w:rPr>
        <w:t>et</w:t>
      </w:r>
      <w:r>
        <w:rPr>
          <w:color w:val="231F20"/>
          <w:spacing w:val="-8"/>
          <w:w w:val="95"/>
        </w:rPr>
        <w:t xml:space="preserve"> </w:t>
      </w:r>
      <w:r>
        <w:rPr>
          <w:color w:val="231F20"/>
          <w:w w:val="95"/>
        </w:rPr>
        <w:t>par</w:t>
      </w:r>
      <w:r>
        <w:rPr>
          <w:color w:val="231F20"/>
          <w:spacing w:val="-8"/>
          <w:w w:val="95"/>
        </w:rPr>
        <w:t xml:space="preserve"> </w:t>
      </w:r>
      <w:r>
        <w:rPr>
          <w:color w:val="231F20"/>
          <w:w w:val="95"/>
        </w:rPr>
        <w:t>les</w:t>
      </w:r>
      <w:r>
        <w:rPr>
          <w:color w:val="231F20"/>
          <w:spacing w:val="-8"/>
          <w:w w:val="95"/>
        </w:rPr>
        <w:t xml:space="preserve"> </w:t>
      </w:r>
      <w:r>
        <w:rPr>
          <w:color w:val="231F20"/>
          <w:w w:val="95"/>
        </w:rPr>
        <w:t>macrophages</w:t>
      </w:r>
      <w:r>
        <w:rPr>
          <w:color w:val="231F20"/>
          <w:spacing w:val="-8"/>
          <w:w w:val="95"/>
        </w:rPr>
        <w:t xml:space="preserve"> </w:t>
      </w:r>
      <w:r>
        <w:rPr>
          <w:color w:val="231F20"/>
          <w:w w:val="95"/>
        </w:rPr>
        <w:t>(impliqués</w:t>
      </w:r>
      <w:r>
        <w:rPr>
          <w:color w:val="231F20"/>
          <w:spacing w:val="-8"/>
          <w:w w:val="95"/>
        </w:rPr>
        <w:t xml:space="preserve"> </w:t>
      </w:r>
      <w:r>
        <w:rPr>
          <w:color w:val="231F20"/>
          <w:w w:val="95"/>
        </w:rPr>
        <w:t>dans</w:t>
      </w:r>
      <w:r>
        <w:rPr>
          <w:color w:val="231F20"/>
          <w:spacing w:val="-8"/>
          <w:w w:val="95"/>
        </w:rPr>
        <w:t xml:space="preserve"> </w:t>
      </w:r>
      <w:r>
        <w:rPr>
          <w:color w:val="231F20"/>
          <w:w w:val="95"/>
        </w:rPr>
        <w:t xml:space="preserve">l'immunité) </w:t>
      </w:r>
      <w:r>
        <w:rPr>
          <w:color w:val="231F20"/>
        </w:rPr>
        <w:t>réduit</w:t>
      </w:r>
      <w:r>
        <w:rPr>
          <w:color w:val="231F20"/>
          <w:spacing w:val="-13"/>
        </w:rPr>
        <w:t xml:space="preserve"> </w:t>
      </w:r>
      <w:r>
        <w:rPr>
          <w:color w:val="231F20"/>
        </w:rPr>
        <w:t>les</w:t>
      </w:r>
      <w:r>
        <w:rPr>
          <w:color w:val="231F20"/>
          <w:spacing w:val="-13"/>
        </w:rPr>
        <w:t xml:space="preserve"> </w:t>
      </w:r>
      <w:r>
        <w:rPr>
          <w:color w:val="231F20"/>
        </w:rPr>
        <w:t>défenses</w:t>
      </w:r>
      <w:r>
        <w:rPr>
          <w:color w:val="231F20"/>
          <w:spacing w:val="-13"/>
        </w:rPr>
        <w:t xml:space="preserve"> </w:t>
      </w:r>
      <w:r>
        <w:rPr>
          <w:color w:val="231F20"/>
        </w:rPr>
        <w:t>immunitaires</w:t>
      </w:r>
      <w:r>
        <w:rPr>
          <w:color w:val="231F20"/>
          <w:spacing w:val="-13"/>
        </w:rPr>
        <w:t xml:space="preserve"> </w:t>
      </w:r>
      <w:r>
        <w:rPr>
          <w:color w:val="231F20"/>
        </w:rPr>
        <w:t>et</w:t>
      </w:r>
      <w:r>
        <w:rPr>
          <w:color w:val="231F20"/>
          <w:spacing w:val="-13"/>
        </w:rPr>
        <w:t xml:space="preserve"> </w:t>
      </w:r>
      <w:r>
        <w:rPr>
          <w:color w:val="231F20"/>
        </w:rPr>
        <w:t>augmente</w:t>
      </w:r>
      <w:r>
        <w:rPr>
          <w:color w:val="231F20"/>
          <w:spacing w:val="-13"/>
        </w:rPr>
        <w:t xml:space="preserve"> </w:t>
      </w:r>
      <w:r>
        <w:rPr>
          <w:color w:val="231F20"/>
        </w:rPr>
        <w:t>la</w:t>
      </w:r>
      <w:r>
        <w:rPr>
          <w:color w:val="231F20"/>
          <w:spacing w:val="-13"/>
        </w:rPr>
        <w:t xml:space="preserve"> </w:t>
      </w:r>
      <w:r>
        <w:rPr>
          <w:color w:val="231F20"/>
        </w:rPr>
        <w:t>sensibilité</w:t>
      </w:r>
      <w:r>
        <w:rPr>
          <w:color w:val="231F20"/>
          <w:spacing w:val="-13"/>
        </w:rPr>
        <w:t xml:space="preserve"> </w:t>
      </w:r>
      <w:r>
        <w:rPr>
          <w:color w:val="231F20"/>
        </w:rPr>
        <w:t xml:space="preserve">aux </w:t>
      </w:r>
      <w:r>
        <w:rPr>
          <w:color w:val="231F20"/>
          <w:w w:val="95"/>
        </w:rPr>
        <w:t>infections.</w:t>
      </w:r>
      <w:r>
        <w:rPr>
          <w:color w:val="231F20"/>
          <w:spacing w:val="-6"/>
          <w:w w:val="95"/>
        </w:rPr>
        <w:t xml:space="preserve"> </w:t>
      </w:r>
      <w:r>
        <w:rPr>
          <w:color w:val="231F20"/>
          <w:w w:val="95"/>
        </w:rPr>
        <w:t>Il</w:t>
      </w:r>
      <w:r>
        <w:rPr>
          <w:color w:val="231F20"/>
          <w:spacing w:val="-6"/>
          <w:w w:val="95"/>
        </w:rPr>
        <w:t xml:space="preserve"> </w:t>
      </w:r>
      <w:r>
        <w:rPr>
          <w:color w:val="231F20"/>
          <w:w w:val="95"/>
        </w:rPr>
        <w:t>y</w:t>
      </w:r>
      <w:r>
        <w:rPr>
          <w:color w:val="231F20"/>
          <w:spacing w:val="-6"/>
          <w:w w:val="95"/>
        </w:rPr>
        <w:t xml:space="preserve"> </w:t>
      </w:r>
      <w:r>
        <w:rPr>
          <w:color w:val="231F20"/>
          <w:w w:val="95"/>
        </w:rPr>
        <w:t>a</w:t>
      </w:r>
      <w:r>
        <w:rPr>
          <w:color w:val="231F20"/>
          <w:spacing w:val="-6"/>
          <w:w w:val="95"/>
        </w:rPr>
        <w:t xml:space="preserve"> </w:t>
      </w:r>
      <w:r>
        <w:rPr>
          <w:color w:val="231F20"/>
          <w:w w:val="95"/>
        </w:rPr>
        <w:t>une</w:t>
      </w:r>
      <w:r>
        <w:rPr>
          <w:color w:val="231F20"/>
          <w:spacing w:val="-6"/>
          <w:w w:val="95"/>
        </w:rPr>
        <w:t xml:space="preserve"> </w:t>
      </w:r>
      <w:r>
        <w:rPr>
          <w:color w:val="231F20"/>
          <w:w w:val="95"/>
        </w:rPr>
        <w:t>demi-douzaine</w:t>
      </w:r>
      <w:r>
        <w:rPr>
          <w:color w:val="231F20"/>
          <w:spacing w:val="-6"/>
          <w:w w:val="95"/>
        </w:rPr>
        <w:t xml:space="preserve"> </w:t>
      </w:r>
      <w:r>
        <w:rPr>
          <w:color w:val="231F20"/>
          <w:w w:val="95"/>
        </w:rPr>
        <w:t>d'années,</w:t>
      </w:r>
      <w:r>
        <w:rPr>
          <w:color w:val="231F20"/>
          <w:spacing w:val="-6"/>
          <w:w w:val="95"/>
        </w:rPr>
        <w:t xml:space="preserve"> </w:t>
      </w:r>
      <w:r>
        <w:rPr>
          <w:color w:val="231F20"/>
          <w:w w:val="95"/>
        </w:rPr>
        <w:t>on</w:t>
      </w:r>
      <w:r>
        <w:rPr>
          <w:color w:val="231F20"/>
          <w:spacing w:val="-6"/>
          <w:w w:val="95"/>
        </w:rPr>
        <w:t xml:space="preserve"> </w:t>
      </w:r>
      <w:r>
        <w:rPr>
          <w:color w:val="231F20"/>
          <w:w w:val="95"/>
        </w:rPr>
        <w:t>exhibait</w:t>
      </w:r>
      <w:r>
        <w:rPr>
          <w:color w:val="231F20"/>
          <w:spacing w:val="-6"/>
          <w:w w:val="95"/>
        </w:rPr>
        <w:t xml:space="preserve"> </w:t>
      </w:r>
      <w:r>
        <w:rPr>
          <w:color w:val="231F20"/>
          <w:w w:val="95"/>
        </w:rPr>
        <w:t>sur</w:t>
      </w:r>
      <w:r>
        <w:rPr>
          <w:color w:val="231F20"/>
          <w:spacing w:val="-6"/>
          <w:w w:val="95"/>
        </w:rPr>
        <w:t xml:space="preserve"> </w:t>
      </w:r>
      <w:r>
        <w:rPr>
          <w:color w:val="231F20"/>
          <w:w w:val="95"/>
        </w:rPr>
        <w:t xml:space="preserve">des </w:t>
      </w:r>
      <w:r>
        <w:rPr>
          <w:color w:val="231F20"/>
          <w:w w:val="90"/>
        </w:rPr>
        <w:t xml:space="preserve">plateaux de télévision des sidéens, venant exprimer le confort de vie que leur procurait le cannabis. Ceci aboutissait à prôner l'usage d'un immunodépresseur dans une infection dont la gravité résulte d'une </w:t>
      </w:r>
      <w:r>
        <w:rPr>
          <w:color w:val="231F20"/>
          <w:spacing w:val="-2"/>
        </w:rPr>
        <w:t>immunodépression.</w:t>
      </w:r>
      <w:r>
        <w:rPr>
          <w:color w:val="231F20"/>
          <w:spacing w:val="-10"/>
        </w:rPr>
        <w:t xml:space="preserve"> </w:t>
      </w:r>
      <w:r>
        <w:rPr>
          <w:color w:val="231F20"/>
          <w:spacing w:val="-2"/>
        </w:rPr>
        <w:t>La</w:t>
      </w:r>
      <w:r>
        <w:rPr>
          <w:color w:val="231F20"/>
          <w:spacing w:val="-10"/>
        </w:rPr>
        <w:t xml:space="preserve"> </w:t>
      </w:r>
      <w:r>
        <w:rPr>
          <w:color w:val="231F20"/>
          <w:spacing w:val="-2"/>
        </w:rPr>
        <w:t>drogue</w:t>
      </w:r>
      <w:r>
        <w:rPr>
          <w:color w:val="231F20"/>
          <w:spacing w:val="-10"/>
        </w:rPr>
        <w:t xml:space="preserve"> </w:t>
      </w:r>
      <w:r>
        <w:rPr>
          <w:color w:val="231F20"/>
          <w:spacing w:val="-2"/>
        </w:rPr>
        <w:t>abrégeait</w:t>
      </w:r>
      <w:r>
        <w:rPr>
          <w:color w:val="231F20"/>
          <w:spacing w:val="-10"/>
        </w:rPr>
        <w:t xml:space="preserve"> </w:t>
      </w:r>
      <w:r>
        <w:rPr>
          <w:color w:val="231F20"/>
          <w:spacing w:val="-2"/>
        </w:rPr>
        <w:t>leur</w:t>
      </w:r>
      <w:r>
        <w:rPr>
          <w:color w:val="231F20"/>
          <w:spacing w:val="-10"/>
        </w:rPr>
        <w:t xml:space="preserve"> </w:t>
      </w:r>
      <w:r>
        <w:rPr>
          <w:color w:val="231F20"/>
          <w:spacing w:val="-2"/>
        </w:rPr>
        <w:t>survie</w:t>
      </w:r>
      <w:r>
        <w:rPr>
          <w:color w:val="231F20"/>
          <w:spacing w:val="-10"/>
        </w:rPr>
        <w:t xml:space="preserve"> </w:t>
      </w:r>
      <w:r>
        <w:rPr>
          <w:color w:val="231F20"/>
          <w:spacing w:val="-2"/>
        </w:rPr>
        <w:t>;</w:t>
      </w:r>
      <w:r>
        <w:rPr>
          <w:color w:val="231F20"/>
          <w:spacing w:val="-10"/>
        </w:rPr>
        <w:t xml:space="preserve"> </w:t>
      </w:r>
      <w:r>
        <w:rPr>
          <w:color w:val="231F20"/>
          <w:spacing w:val="-2"/>
        </w:rPr>
        <w:t>très</w:t>
      </w:r>
      <w:r>
        <w:rPr>
          <w:color w:val="231F20"/>
          <w:spacing w:val="-10"/>
        </w:rPr>
        <w:t xml:space="preserve"> </w:t>
      </w:r>
      <w:r>
        <w:rPr>
          <w:color w:val="231F20"/>
          <w:spacing w:val="-2"/>
        </w:rPr>
        <w:t xml:space="preserve">brève </w:t>
      </w:r>
      <w:r>
        <w:rPr>
          <w:color w:val="231F20"/>
          <w:w w:val="90"/>
        </w:rPr>
        <w:t xml:space="preserve">avant l'avènement des trithérapies. Ce souvenir devrait faire rougir de honte ceux qui se sont prêtés à ce jeu mortel pour faire l'apologie </w:t>
      </w:r>
      <w:r>
        <w:rPr>
          <w:color w:val="231F20"/>
        </w:rPr>
        <w:t>de cette drogue.</w:t>
      </w:r>
    </w:p>
    <w:p w14:paraId="137DDFAC" w14:textId="77777777" w:rsidR="00B76AFF" w:rsidRDefault="00000000">
      <w:pPr>
        <w:pStyle w:val="Corpsdetexte"/>
        <w:spacing w:line="230" w:lineRule="auto"/>
        <w:ind w:left="453" w:right="101"/>
        <w:jc w:val="both"/>
      </w:pPr>
      <w:r>
        <w:rPr>
          <w:color w:val="231F20"/>
          <w:w w:val="90"/>
        </w:rPr>
        <w:t xml:space="preserve">Une étude portant sur 140 patients atteints de mélanome, de cancer </w:t>
      </w:r>
      <w:r>
        <w:rPr>
          <w:color w:val="231F20"/>
          <w:w w:val="95"/>
        </w:rPr>
        <w:t>bronchique,</w:t>
      </w:r>
      <w:r>
        <w:rPr>
          <w:color w:val="231F20"/>
          <w:spacing w:val="-6"/>
          <w:w w:val="95"/>
        </w:rPr>
        <w:t xml:space="preserve"> </w:t>
      </w:r>
      <w:r>
        <w:rPr>
          <w:color w:val="231F20"/>
          <w:w w:val="95"/>
        </w:rPr>
        <w:t>ou</w:t>
      </w:r>
      <w:r>
        <w:rPr>
          <w:color w:val="231F20"/>
          <w:spacing w:val="-6"/>
          <w:w w:val="95"/>
        </w:rPr>
        <w:t xml:space="preserve"> </w:t>
      </w:r>
      <w:r>
        <w:rPr>
          <w:color w:val="231F20"/>
          <w:w w:val="95"/>
        </w:rPr>
        <w:t>de</w:t>
      </w:r>
      <w:r>
        <w:rPr>
          <w:color w:val="231F20"/>
          <w:spacing w:val="-6"/>
          <w:w w:val="95"/>
        </w:rPr>
        <w:t xml:space="preserve"> </w:t>
      </w:r>
      <w:r>
        <w:rPr>
          <w:color w:val="231F20"/>
          <w:w w:val="95"/>
        </w:rPr>
        <w:t>cancer</w:t>
      </w:r>
      <w:r>
        <w:rPr>
          <w:color w:val="231F20"/>
          <w:spacing w:val="-6"/>
          <w:w w:val="95"/>
        </w:rPr>
        <w:t xml:space="preserve"> </w:t>
      </w:r>
      <w:r>
        <w:rPr>
          <w:color w:val="231F20"/>
          <w:w w:val="95"/>
        </w:rPr>
        <w:t>du</w:t>
      </w:r>
      <w:r>
        <w:rPr>
          <w:color w:val="231F20"/>
          <w:spacing w:val="-6"/>
          <w:w w:val="95"/>
        </w:rPr>
        <w:t xml:space="preserve"> </w:t>
      </w:r>
      <w:r>
        <w:rPr>
          <w:color w:val="231F20"/>
          <w:w w:val="95"/>
        </w:rPr>
        <w:t>sein,</w:t>
      </w:r>
      <w:r>
        <w:rPr>
          <w:color w:val="231F20"/>
          <w:spacing w:val="-6"/>
          <w:w w:val="95"/>
        </w:rPr>
        <w:t xml:space="preserve"> </w:t>
      </w:r>
      <w:r>
        <w:rPr>
          <w:color w:val="231F20"/>
          <w:w w:val="95"/>
        </w:rPr>
        <w:t>traités</w:t>
      </w:r>
      <w:r>
        <w:rPr>
          <w:color w:val="231F20"/>
          <w:spacing w:val="-6"/>
          <w:w w:val="95"/>
        </w:rPr>
        <w:t xml:space="preserve"> </w:t>
      </w:r>
      <w:r>
        <w:rPr>
          <w:color w:val="231F20"/>
          <w:w w:val="95"/>
        </w:rPr>
        <w:t>par</w:t>
      </w:r>
      <w:r>
        <w:rPr>
          <w:color w:val="231F20"/>
          <w:spacing w:val="-6"/>
          <w:w w:val="95"/>
        </w:rPr>
        <w:t xml:space="preserve"> </w:t>
      </w:r>
      <w:r>
        <w:rPr>
          <w:color w:val="231F20"/>
          <w:w w:val="95"/>
        </w:rPr>
        <w:t>un</w:t>
      </w:r>
      <w:r>
        <w:rPr>
          <w:color w:val="231F20"/>
          <w:spacing w:val="-6"/>
          <w:w w:val="95"/>
        </w:rPr>
        <w:t xml:space="preserve"> </w:t>
      </w:r>
      <w:r>
        <w:rPr>
          <w:color w:val="231F20"/>
          <w:w w:val="95"/>
        </w:rPr>
        <w:t>anticorps</w:t>
      </w:r>
      <w:r>
        <w:rPr>
          <w:color w:val="231F20"/>
          <w:spacing w:val="-6"/>
          <w:w w:val="95"/>
        </w:rPr>
        <w:t xml:space="preserve"> </w:t>
      </w:r>
      <w:r>
        <w:rPr>
          <w:color w:val="231F20"/>
          <w:w w:val="95"/>
        </w:rPr>
        <w:t>mono- clonal,</w:t>
      </w:r>
      <w:r>
        <w:rPr>
          <w:color w:val="231F20"/>
          <w:spacing w:val="-9"/>
          <w:w w:val="95"/>
        </w:rPr>
        <w:t xml:space="preserve"> </w:t>
      </w:r>
      <w:r>
        <w:rPr>
          <w:color w:val="231F20"/>
          <w:w w:val="95"/>
        </w:rPr>
        <w:t>le</w:t>
      </w:r>
      <w:r>
        <w:rPr>
          <w:color w:val="231F20"/>
          <w:spacing w:val="-9"/>
          <w:w w:val="95"/>
        </w:rPr>
        <w:t xml:space="preserve"> </w:t>
      </w:r>
      <w:r>
        <w:rPr>
          <w:color w:val="231F20"/>
          <w:w w:val="95"/>
        </w:rPr>
        <w:t>nivolumab,</w:t>
      </w:r>
      <w:r>
        <w:rPr>
          <w:color w:val="231F20"/>
          <w:spacing w:val="-9"/>
          <w:w w:val="95"/>
        </w:rPr>
        <w:t xml:space="preserve"> </w:t>
      </w:r>
      <w:r>
        <w:rPr>
          <w:color w:val="231F20"/>
          <w:w w:val="95"/>
        </w:rPr>
        <w:t>a</w:t>
      </w:r>
      <w:r>
        <w:rPr>
          <w:color w:val="231F20"/>
          <w:spacing w:val="-9"/>
          <w:w w:val="95"/>
        </w:rPr>
        <w:t xml:space="preserve"> </w:t>
      </w:r>
      <w:r>
        <w:rPr>
          <w:color w:val="231F20"/>
          <w:w w:val="95"/>
        </w:rPr>
        <w:t>constaté</w:t>
      </w:r>
      <w:r>
        <w:rPr>
          <w:color w:val="231F20"/>
          <w:spacing w:val="-9"/>
          <w:w w:val="95"/>
        </w:rPr>
        <w:t xml:space="preserve"> </w:t>
      </w:r>
      <w:r>
        <w:rPr>
          <w:color w:val="231F20"/>
          <w:w w:val="95"/>
        </w:rPr>
        <w:t>que</w:t>
      </w:r>
      <w:r>
        <w:rPr>
          <w:color w:val="231F20"/>
          <w:spacing w:val="-9"/>
          <w:w w:val="95"/>
        </w:rPr>
        <w:t xml:space="preserve"> </w:t>
      </w:r>
      <w:r>
        <w:rPr>
          <w:color w:val="231F20"/>
          <w:w w:val="95"/>
        </w:rPr>
        <w:t>chez</w:t>
      </w:r>
      <w:r>
        <w:rPr>
          <w:color w:val="231F20"/>
          <w:spacing w:val="-9"/>
          <w:w w:val="95"/>
        </w:rPr>
        <w:t xml:space="preserve"> </w:t>
      </w:r>
      <w:r>
        <w:rPr>
          <w:color w:val="231F20"/>
          <w:w w:val="95"/>
        </w:rPr>
        <w:t>ceux</w:t>
      </w:r>
      <w:r>
        <w:rPr>
          <w:color w:val="231F20"/>
          <w:spacing w:val="-9"/>
          <w:w w:val="95"/>
        </w:rPr>
        <w:t xml:space="preserve"> </w:t>
      </w:r>
      <w:r>
        <w:rPr>
          <w:color w:val="231F20"/>
          <w:w w:val="95"/>
        </w:rPr>
        <w:t>qui</w:t>
      </w:r>
      <w:r>
        <w:rPr>
          <w:color w:val="231F20"/>
          <w:spacing w:val="-9"/>
          <w:w w:val="95"/>
        </w:rPr>
        <w:t xml:space="preserve"> </w:t>
      </w:r>
      <w:r>
        <w:rPr>
          <w:color w:val="231F20"/>
          <w:w w:val="95"/>
        </w:rPr>
        <w:t xml:space="preserve">consommaient </w:t>
      </w:r>
      <w:r>
        <w:rPr>
          <w:color w:val="231F20"/>
          <w:w w:val="90"/>
        </w:rPr>
        <w:t xml:space="preserve">du cannabis, le taux de réponse au traitement était très significative- </w:t>
      </w:r>
      <w:r>
        <w:rPr>
          <w:color w:val="231F20"/>
          <w:spacing w:val="-2"/>
          <w:w w:val="90"/>
        </w:rPr>
        <w:t>ment</w:t>
      </w:r>
      <w:r>
        <w:rPr>
          <w:color w:val="231F20"/>
          <w:spacing w:val="-5"/>
          <w:w w:val="90"/>
        </w:rPr>
        <w:t xml:space="preserve"> </w:t>
      </w:r>
      <w:r>
        <w:rPr>
          <w:color w:val="231F20"/>
          <w:spacing w:val="-2"/>
          <w:w w:val="90"/>
        </w:rPr>
        <w:t>diminué</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18</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vs.</w:t>
      </w:r>
      <w:r>
        <w:rPr>
          <w:color w:val="231F20"/>
          <w:spacing w:val="-5"/>
          <w:w w:val="90"/>
        </w:rPr>
        <w:t xml:space="preserve"> </w:t>
      </w:r>
      <w:r>
        <w:rPr>
          <w:color w:val="231F20"/>
          <w:spacing w:val="-2"/>
          <w:w w:val="90"/>
        </w:rPr>
        <w:t>33</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pour</w:t>
      </w:r>
      <w:r>
        <w:rPr>
          <w:color w:val="231F20"/>
          <w:spacing w:val="-5"/>
          <w:w w:val="90"/>
        </w:rPr>
        <w:t xml:space="preserve"> </w:t>
      </w:r>
      <w:r>
        <w:rPr>
          <w:color w:val="231F20"/>
          <w:spacing w:val="-2"/>
          <w:w w:val="90"/>
        </w:rPr>
        <w:t>le</w:t>
      </w:r>
      <w:r>
        <w:rPr>
          <w:color w:val="231F20"/>
          <w:spacing w:val="-5"/>
          <w:w w:val="90"/>
        </w:rPr>
        <w:t xml:space="preserve"> </w:t>
      </w:r>
      <w:r>
        <w:rPr>
          <w:color w:val="231F20"/>
          <w:spacing w:val="-2"/>
          <w:w w:val="90"/>
        </w:rPr>
        <w:t>cancer</w:t>
      </w:r>
      <w:r>
        <w:rPr>
          <w:color w:val="231F20"/>
          <w:spacing w:val="-5"/>
          <w:w w:val="90"/>
        </w:rPr>
        <w:t xml:space="preserve"> </w:t>
      </w:r>
      <w:r>
        <w:rPr>
          <w:color w:val="231F20"/>
          <w:spacing w:val="-2"/>
          <w:w w:val="90"/>
        </w:rPr>
        <w:t>bronchique</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10</w:t>
      </w:r>
      <w:r>
        <w:rPr>
          <w:color w:val="231F20"/>
          <w:spacing w:val="-5"/>
          <w:w w:val="90"/>
        </w:rPr>
        <w:t xml:space="preserve"> </w:t>
      </w:r>
      <w:r>
        <w:rPr>
          <w:color w:val="231F20"/>
          <w:spacing w:val="-2"/>
          <w:w w:val="90"/>
        </w:rPr>
        <w:t>%</w:t>
      </w:r>
      <w:r>
        <w:rPr>
          <w:color w:val="231F20"/>
          <w:spacing w:val="-5"/>
          <w:w w:val="90"/>
        </w:rPr>
        <w:t xml:space="preserve"> </w:t>
      </w:r>
      <w:r>
        <w:rPr>
          <w:color w:val="231F20"/>
          <w:spacing w:val="-2"/>
          <w:w w:val="90"/>
        </w:rPr>
        <w:t xml:space="preserve">contre </w:t>
      </w:r>
      <w:r>
        <w:rPr>
          <w:color w:val="231F20"/>
          <w:w w:val="90"/>
        </w:rPr>
        <w:t xml:space="preserve">43 % pour les deux autres cancers. La survie globale étant également </w:t>
      </w:r>
      <w:r>
        <w:rPr>
          <w:color w:val="231F20"/>
        </w:rPr>
        <w:t>affectée</w:t>
      </w:r>
      <w:r>
        <w:rPr>
          <w:color w:val="231F20"/>
          <w:spacing w:val="-12"/>
        </w:rPr>
        <w:t xml:space="preserve"> </w:t>
      </w:r>
      <w:r>
        <w:rPr>
          <w:color w:val="231F20"/>
        </w:rPr>
        <w:t>(Taha</w:t>
      </w:r>
      <w:r>
        <w:rPr>
          <w:color w:val="231F20"/>
          <w:spacing w:val="-12"/>
        </w:rPr>
        <w:t xml:space="preserve"> </w:t>
      </w:r>
      <w:r>
        <w:rPr>
          <w:color w:val="231F20"/>
        </w:rPr>
        <w:t>T.</w:t>
      </w:r>
      <w:r>
        <w:rPr>
          <w:color w:val="231F20"/>
          <w:spacing w:val="-12"/>
        </w:rPr>
        <w:t xml:space="preserve"> </w:t>
      </w:r>
      <w:r>
        <w:rPr>
          <w:color w:val="231F20"/>
        </w:rPr>
        <w:t>et</w:t>
      </w:r>
      <w:r>
        <w:rPr>
          <w:color w:val="231F20"/>
          <w:spacing w:val="-12"/>
        </w:rPr>
        <w:t xml:space="preserve"> </w:t>
      </w:r>
      <w:r>
        <w:rPr>
          <w:color w:val="231F20"/>
        </w:rPr>
        <w:t>coll.,</w:t>
      </w:r>
      <w:r>
        <w:rPr>
          <w:color w:val="231F20"/>
          <w:spacing w:val="-12"/>
        </w:rPr>
        <w:t xml:space="preserve"> </w:t>
      </w:r>
      <w:r>
        <w:rPr>
          <w:color w:val="231F20"/>
        </w:rPr>
        <w:t>«</w:t>
      </w:r>
      <w:r>
        <w:rPr>
          <w:color w:val="231F20"/>
          <w:spacing w:val="-12"/>
        </w:rPr>
        <w:t xml:space="preserve"> </w:t>
      </w:r>
      <w:r>
        <w:rPr>
          <w:color w:val="231F20"/>
        </w:rPr>
        <w:t>The</w:t>
      </w:r>
      <w:r>
        <w:rPr>
          <w:color w:val="231F20"/>
          <w:spacing w:val="-12"/>
        </w:rPr>
        <w:t xml:space="preserve"> </w:t>
      </w:r>
      <w:r>
        <w:rPr>
          <w:color w:val="231F20"/>
        </w:rPr>
        <w:t>effect</w:t>
      </w:r>
      <w:r>
        <w:rPr>
          <w:color w:val="231F20"/>
          <w:spacing w:val="-12"/>
        </w:rPr>
        <w:t xml:space="preserve"> </w:t>
      </w:r>
      <w:r>
        <w:rPr>
          <w:color w:val="231F20"/>
        </w:rPr>
        <w:t>of</w:t>
      </w:r>
      <w:r>
        <w:rPr>
          <w:color w:val="231F20"/>
          <w:spacing w:val="-12"/>
        </w:rPr>
        <w:t xml:space="preserve"> </w:t>
      </w:r>
      <w:r>
        <w:rPr>
          <w:color w:val="231F20"/>
        </w:rPr>
        <w:t>cannabis</w:t>
      </w:r>
      <w:r>
        <w:rPr>
          <w:color w:val="231F20"/>
          <w:spacing w:val="-12"/>
        </w:rPr>
        <w:t xml:space="preserve"> </w:t>
      </w:r>
      <w:r>
        <w:rPr>
          <w:color w:val="231F20"/>
        </w:rPr>
        <w:t>use</w:t>
      </w:r>
      <w:r>
        <w:rPr>
          <w:color w:val="231F20"/>
          <w:spacing w:val="-12"/>
        </w:rPr>
        <w:t xml:space="preserve"> </w:t>
      </w:r>
      <w:r>
        <w:rPr>
          <w:color w:val="231F20"/>
        </w:rPr>
        <w:t>on</w:t>
      </w:r>
      <w:r>
        <w:rPr>
          <w:color w:val="231F20"/>
          <w:spacing w:val="-12"/>
        </w:rPr>
        <w:t xml:space="preserve"> </w:t>
      </w:r>
      <w:r>
        <w:rPr>
          <w:color w:val="231F20"/>
        </w:rPr>
        <w:t xml:space="preserve">tumor </w:t>
      </w:r>
      <w:r>
        <w:rPr>
          <w:color w:val="231F20"/>
          <w:w w:val="95"/>
        </w:rPr>
        <w:t>response</w:t>
      </w:r>
      <w:r>
        <w:rPr>
          <w:color w:val="231F20"/>
          <w:spacing w:val="-7"/>
          <w:w w:val="95"/>
        </w:rPr>
        <w:t xml:space="preserve"> </w:t>
      </w:r>
      <w:r>
        <w:rPr>
          <w:color w:val="231F20"/>
          <w:w w:val="95"/>
        </w:rPr>
        <w:t>to</w:t>
      </w:r>
      <w:r>
        <w:rPr>
          <w:color w:val="231F20"/>
          <w:spacing w:val="-7"/>
          <w:w w:val="95"/>
        </w:rPr>
        <w:t xml:space="preserve"> </w:t>
      </w:r>
      <w:r>
        <w:rPr>
          <w:color w:val="231F20"/>
          <w:w w:val="95"/>
        </w:rPr>
        <w:t>nivolumab</w:t>
      </w:r>
      <w:r>
        <w:rPr>
          <w:color w:val="231F20"/>
          <w:spacing w:val="-7"/>
          <w:w w:val="95"/>
        </w:rPr>
        <w:t xml:space="preserve"> </w:t>
      </w:r>
      <w:r>
        <w:rPr>
          <w:color w:val="231F20"/>
          <w:w w:val="95"/>
        </w:rPr>
        <w:t>in</w:t>
      </w:r>
      <w:r>
        <w:rPr>
          <w:color w:val="231F20"/>
          <w:spacing w:val="-7"/>
          <w:w w:val="95"/>
        </w:rPr>
        <w:t xml:space="preserve"> </w:t>
      </w:r>
      <w:r>
        <w:rPr>
          <w:color w:val="231F20"/>
          <w:w w:val="95"/>
        </w:rPr>
        <w:t>patients</w:t>
      </w:r>
      <w:r>
        <w:rPr>
          <w:color w:val="231F20"/>
          <w:spacing w:val="-7"/>
          <w:w w:val="95"/>
        </w:rPr>
        <w:t xml:space="preserve"> </w:t>
      </w:r>
      <w:r>
        <w:rPr>
          <w:color w:val="231F20"/>
          <w:w w:val="95"/>
        </w:rPr>
        <w:t>with</w:t>
      </w:r>
      <w:r>
        <w:rPr>
          <w:color w:val="231F20"/>
          <w:spacing w:val="-7"/>
          <w:w w:val="95"/>
        </w:rPr>
        <w:t xml:space="preserve"> </w:t>
      </w:r>
      <w:r>
        <w:rPr>
          <w:color w:val="231F20"/>
          <w:w w:val="95"/>
        </w:rPr>
        <w:t>advanced</w:t>
      </w:r>
      <w:r>
        <w:rPr>
          <w:color w:val="231F20"/>
          <w:spacing w:val="-7"/>
          <w:w w:val="95"/>
        </w:rPr>
        <w:t xml:space="preserve"> </w:t>
      </w:r>
      <w:r>
        <w:rPr>
          <w:color w:val="231F20"/>
          <w:w w:val="95"/>
        </w:rPr>
        <w:t>malignancies</w:t>
      </w:r>
      <w:r>
        <w:rPr>
          <w:color w:val="231F20"/>
          <w:spacing w:val="-7"/>
          <w:w w:val="95"/>
        </w:rPr>
        <w:t xml:space="preserve"> </w:t>
      </w:r>
      <w:r>
        <w:rPr>
          <w:color w:val="231F20"/>
          <w:w w:val="95"/>
        </w:rPr>
        <w:t xml:space="preserve">», </w:t>
      </w:r>
      <w:r>
        <w:rPr>
          <w:i/>
          <w:color w:val="231F20"/>
          <w:w w:val="95"/>
        </w:rPr>
        <w:t>Congress</w:t>
      </w:r>
      <w:r>
        <w:rPr>
          <w:i/>
          <w:color w:val="231F20"/>
          <w:spacing w:val="-11"/>
          <w:w w:val="95"/>
        </w:rPr>
        <w:t xml:space="preserve"> </w:t>
      </w:r>
      <w:r>
        <w:rPr>
          <w:i/>
          <w:color w:val="231F20"/>
          <w:w w:val="95"/>
        </w:rPr>
        <w:t>of</w:t>
      </w:r>
      <w:r>
        <w:rPr>
          <w:i/>
          <w:color w:val="231F20"/>
          <w:spacing w:val="-11"/>
          <w:w w:val="95"/>
        </w:rPr>
        <w:t xml:space="preserve"> </w:t>
      </w:r>
      <w:r>
        <w:rPr>
          <w:i/>
          <w:color w:val="231F20"/>
          <w:w w:val="95"/>
        </w:rPr>
        <w:t>the</w:t>
      </w:r>
      <w:r>
        <w:rPr>
          <w:i/>
          <w:color w:val="231F20"/>
          <w:spacing w:val="-11"/>
          <w:w w:val="95"/>
        </w:rPr>
        <w:t xml:space="preserve"> </w:t>
      </w:r>
      <w:r>
        <w:rPr>
          <w:i/>
          <w:color w:val="231F20"/>
          <w:w w:val="95"/>
        </w:rPr>
        <w:t>Europ.</w:t>
      </w:r>
      <w:r>
        <w:rPr>
          <w:i/>
          <w:color w:val="231F20"/>
          <w:spacing w:val="-11"/>
          <w:w w:val="95"/>
        </w:rPr>
        <w:t xml:space="preserve"> </w:t>
      </w:r>
      <w:r>
        <w:rPr>
          <w:i/>
          <w:color w:val="231F20"/>
          <w:w w:val="95"/>
        </w:rPr>
        <w:t>Soc.</w:t>
      </w:r>
      <w:r>
        <w:rPr>
          <w:i/>
          <w:color w:val="231F20"/>
          <w:spacing w:val="-11"/>
          <w:w w:val="95"/>
        </w:rPr>
        <w:t xml:space="preserve"> </w:t>
      </w:r>
      <w:r>
        <w:rPr>
          <w:i/>
          <w:color w:val="231F20"/>
          <w:w w:val="95"/>
        </w:rPr>
        <w:t>For</w:t>
      </w:r>
      <w:r>
        <w:rPr>
          <w:i/>
          <w:color w:val="231F20"/>
          <w:spacing w:val="-11"/>
          <w:w w:val="95"/>
        </w:rPr>
        <w:t xml:space="preserve"> </w:t>
      </w:r>
      <w:r>
        <w:rPr>
          <w:i/>
          <w:color w:val="231F20"/>
          <w:w w:val="95"/>
        </w:rPr>
        <w:t>Med.</w:t>
      </w:r>
      <w:r>
        <w:rPr>
          <w:i/>
          <w:color w:val="231F20"/>
          <w:spacing w:val="-11"/>
          <w:w w:val="95"/>
        </w:rPr>
        <w:t xml:space="preserve"> </w:t>
      </w:r>
      <w:r>
        <w:rPr>
          <w:i/>
          <w:color w:val="231F20"/>
          <w:w w:val="95"/>
        </w:rPr>
        <w:t>Oncol.</w:t>
      </w:r>
      <w:r>
        <w:rPr>
          <w:i/>
          <w:color w:val="231F20"/>
          <w:spacing w:val="-12"/>
          <w:w w:val="95"/>
        </w:rPr>
        <w:t xml:space="preserve"> </w:t>
      </w:r>
      <w:r>
        <w:rPr>
          <w:color w:val="231F20"/>
          <w:w w:val="95"/>
        </w:rPr>
        <w:t>;</w:t>
      </w:r>
      <w:r>
        <w:rPr>
          <w:color w:val="231F20"/>
          <w:spacing w:val="-11"/>
          <w:w w:val="95"/>
        </w:rPr>
        <w:t xml:space="preserve"> </w:t>
      </w:r>
      <w:r>
        <w:rPr>
          <w:color w:val="231F20"/>
          <w:w w:val="95"/>
        </w:rPr>
        <w:t>Madrid,</w:t>
      </w:r>
      <w:r>
        <w:rPr>
          <w:color w:val="231F20"/>
          <w:spacing w:val="-11"/>
          <w:w w:val="95"/>
        </w:rPr>
        <w:t xml:space="preserve"> </w:t>
      </w:r>
      <w:r>
        <w:rPr>
          <w:color w:val="231F20"/>
          <w:w w:val="95"/>
        </w:rPr>
        <w:t>sept.</w:t>
      </w:r>
      <w:r>
        <w:rPr>
          <w:color w:val="231F20"/>
          <w:spacing w:val="-11"/>
          <w:w w:val="95"/>
        </w:rPr>
        <w:t xml:space="preserve"> </w:t>
      </w:r>
      <w:r>
        <w:rPr>
          <w:color w:val="231F20"/>
          <w:w w:val="95"/>
        </w:rPr>
        <w:t>2017).</w:t>
      </w:r>
    </w:p>
    <w:p w14:paraId="5EFA93BD" w14:textId="77777777" w:rsidR="00B76AFF" w:rsidRDefault="00B76AFF">
      <w:pPr>
        <w:pStyle w:val="Corpsdetexte"/>
        <w:spacing w:before="4"/>
        <w:rPr>
          <w:sz w:val="15"/>
        </w:rPr>
      </w:pPr>
    </w:p>
    <w:p w14:paraId="4E0293B9" w14:textId="039A136C" w:rsidR="00B76AFF" w:rsidRDefault="00000000">
      <w:pPr>
        <w:spacing w:before="102"/>
        <w:ind w:right="100"/>
        <w:jc w:val="right"/>
        <w:rPr>
          <w:sz w:val="24"/>
        </w:rPr>
      </w:pPr>
      <w:r>
        <w:rPr>
          <w:color w:val="323031"/>
          <w:spacing w:val="-5"/>
          <w:sz w:val="24"/>
        </w:rPr>
        <w:t>9</w:t>
      </w:r>
      <w:r w:rsidR="00493863">
        <w:rPr>
          <w:color w:val="323031"/>
          <w:spacing w:val="-5"/>
          <w:sz w:val="24"/>
        </w:rPr>
        <w:t>0</w:t>
      </w:r>
    </w:p>
    <w:p w14:paraId="53EA06C8" w14:textId="77777777" w:rsidR="00B76AFF" w:rsidRDefault="00B76AFF">
      <w:pPr>
        <w:jc w:val="right"/>
        <w:rPr>
          <w:sz w:val="24"/>
        </w:rPr>
        <w:sectPr w:rsidR="00B76AFF">
          <w:pgSz w:w="9350" w:h="12750"/>
          <w:pgMar w:top="920" w:right="1280" w:bottom="420" w:left="1100" w:header="0" w:footer="222" w:gutter="0"/>
          <w:cols w:space="720"/>
        </w:sectPr>
      </w:pPr>
    </w:p>
    <w:p w14:paraId="54131A0B" w14:textId="77777777" w:rsidR="00B76AFF" w:rsidRDefault="00000000">
      <w:pPr>
        <w:spacing w:before="88"/>
        <w:ind w:left="284"/>
        <w:rPr>
          <w:sz w:val="20"/>
        </w:rPr>
      </w:pPr>
      <w:bookmarkStart w:id="199" w:name="Indications_thérapeutiques_alléguées"/>
      <w:bookmarkStart w:id="200" w:name="_bookmark68"/>
      <w:bookmarkEnd w:id="199"/>
      <w:bookmarkEnd w:id="20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BDB0DB5" w14:textId="77777777" w:rsidR="00B76AFF" w:rsidRDefault="00000000">
      <w:pPr>
        <w:pStyle w:val="Corpsdetexte"/>
        <w:spacing w:before="10"/>
        <w:rPr>
          <w:sz w:val="17"/>
        </w:rPr>
      </w:pPr>
      <w:r>
        <w:pict w14:anchorId="363D0302">
          <v:shape id="docshape79" o:spid="_x0000_s2127" style="position:absolute;margin-left:69.2pt;margin-top:13.2pt;width:320.35pt;height:.1pt;z-index:-15685120;mso-wrap-distance-left:0;mso-wrap-distance-right:0;mso-position-horizontal-relative:page" coordorigin="1384,264" coordsize="6407,0" path="m7790,264r-6406,e" filled="f" strokecolor="#231f20" strokeweight=".25pt">
            <v:path arrowok="t"/>
            <w10:wrap type="topAndBottom" anchorx="page"/>
          </v:shape>
        </w:pict>
      </w:r>
    </w:p>
    <w:p w14:paraId="1DA9C04F" w14:textId="77777777" w:rsidR="00B76AFF" w:rsidRDefault="00B76AFF">
      <w:pPr>
        <w:pStyle w:val="Corpsdetexte"/>
        <w:spacing w:before="11"/>
        <w:rPr>
          <w:sz w:val="6"/>
        </w:rPr>
      </w:pPr>
    </w:p>
    <w:p w14:paraId="14434B60" w14:textId="77777777" w:rsidR="00B76AFF" w:rsidRDefault="00000000">
      <w:pPr>
        <w:pStyle w:val="Titre3"/>
        <w:ind w:left="283"/>
        <w:jc w:val="both"/>
      </w:pPr>
      <w:r>
        <w:rPr>
          <w:color w:val="231F20"/>
          <w:w w:val="90"/>
        </w:rPr>
        <w:t>Indications</w:t>
      </w:r>
      <w:r>
        <w:rPr>
          <w:color w:val="231F20"/>
          <w:spacing w:val="15"/>
        </w:rPr>
        <w:t xml:space="preserve"> </w:t>
      </w:r>
      <w:r>
        <w:rPr>
          <w:color w:val="231F20"/>
          <w:w w:val="90"/>
        </w:rPr>
        <w:t>thérapeutiques</w:t>
      </w:r>
      <w:r>
        <w:rPr>
          <w:color w:val="231F20"/>
          <w:spacing w:val="16"/>
        </w:rPr>
        <w:t xml:space="preserve"> </w:t>
      </w:r>
      <w:r>
        <w:rPr>
          <w:color w:val="231F20"/>
          <w:spacing w:val="-2"/>
          <w:w w:val="90"/>
        </w:rPr>
        <w:t>alléguées</w:t>
      </w:r>
    </w:p>
    <w:p w14:paraId="74AF6FF3" w14:textId="77777777" w:rsidR="00B76AFF" w:rsidRDefault="00000000">
      <w:pPr>
        <w:pStyle w:val="Corpsdetexte"/>
        <w:spacing w:before="100" w:line="208" w:lineRule="auto"/>
        <w:ind w:left="283" w:right="268"/>
        <w:jc w:val="both"/>
      </w:pPr>
      <w:r>
        <w:rPr>
          <w:color w:val="231F20"/>
        </w:rPr>
        <w:t>Le cannabis fumé ne peut, eu égard à la multiplicité de ses composants, aux effets éventuellement contradictoires, et à la toxicité</w:t>
      </w:r>
      <w:r>
        <w:rPr>
          <w:color w:val="231F20"/>
          <w:spacing w:val="-3"/>
        </w:rPr>
        <w:t xml:space="preserve"> </w:t>
      </w:r>
      <w:r>
        <w:rPr>
          <w:color w:val="231F20"/>
        </w:rPr>
        <w:t>broncho-pulmonaire</w:t>
      </w:r>
      <w:r>
        <w:rPr>
          <w:color w:val="231F20"/>
          <w:spacing w:val="-3"/>
        </w:rPr>
        <w:t xml:space="preserve"> </w:t>
      </w:r>
      <w:r>
        <w:rPr>
          <w:color w:val="231F20"/>
        </w:rPr>
        <w:t>de</w:t>
      </w:r>
      <w:r>
        <w:rPr>
          <w:color w:val="231F20"/>
          <w:spacing w:val="-3"/>
        </w:rPr>
        <w:t xml:space="preserve"> </w:t>
      </w:r>
      <w:r>
        <w:rPr>
          <w:color w:val="231F20"/>
        </w:rPr>
        <w:t>ses</w:t>
      </w:r>
      <w:r>
        <w:rPr>
          <w:color w:val="231F20"/>
          <w:spacing w:val="-3"/>
        </w:rPr>
        <w:t xml:space="preserve"> </w:t>
      </w:r>
      <w:r>
        <w:rPr>
          <w:color w:val="231F20"/>
        </w:rPr>
        <w:t>fumées,</w:t>
      </w:r>
      <w:r>
        <w:rPr>
          <w:color w:val="231F20"/>
          <w:spacing w:val="-3"/>
        </w:rPr>
        <w:t xml:space="preserve"> </w:t>
      </w:r>
      <w:r>
        <w:rPr>
          <w:color w:val="231F20"/>
        </w:rPr>
        <w:t>justifier</w:t>
      </w:r>
      <w:r>
        <w:rPr>
          <w:color w:val="231F20"/>
          <w:spacing w:val="-3"/>
        </w:rPr>
        <w:t xml:space="preserve"> </w:t>
      </w:r>
      <w:r>
        <w:rPr>
          <w:color w:val="231F20"/>
        </w:rPr>
        <w:t>du</w:t>
      </w:r>
      <w:r>
        <w:rPr>
          <w:color w:val="231F20"/>
          <w:spacing w:val="-3"/>
        </w:rPr>
        <w:t xml:space="preserve"> </w:t>
      </w:r>
      <w:r>
        <w:rPr>
          <w:color w:val="231F20"/>
        </w:rPr>
        <w:t xml:space="preserve">statut </w:t>
      </w:r>
      <w:r>
        <w:rPr>
          <w:color w:val="231F20"/>
          <w:w w:val="95"/>
        </w:rPr>
        <w:t xml:space="preserve">de médicament ; même si, sous la pression de puissants lobbies, </w:t>
      </w:r>
      <w:r>
        <w:rPr>
          <w:color w:val="231F20"/>
        </w:rPr>
        <w:t xml:space="preserve">certains États ont contrevenu aux principes élémentaires qui </w:t>
      </w:r>
      <w:r>
        <w:rPr>
          <w:color w:val="231F20"/>
          <w:w w:val="95"/>
        </w:rPr>
        <w:t>fondent</w:t>
      </w:r>
      <w:r>
        <w:rPr>
          <w:color w:val="231F20"/>
          <w:spacing w:val="-1"/>
          <w:w w:val="95"/>
        </w:rPr>
        <w:t xml:space="preserve"> </w:t>
      </w:r>
      <w:r>
        <w:rPr>
          <w:color w:val="231F20"/>
          <w:w w:val="95"/>
        </w:rPr>
        <w:t>le</w:t>
      </w:r>
      <w:r>
        <w:rPr>
          <w:color w:val="231F20"/>
          <w:spacing w:val="-1"/>
          <w:w w:val="95"/>
        </w:rPr>
        <w:t xml:space="preserve"> </w:t>
      </w:r>
      <w:r>
        <w:rPr>
          <w:color w:val="231F20"/>
          <w:w w:val="95"/>
        </w:rPr>
        <w:t>statut</w:t>
      </w:r>
      <w:r>
        <w:rPr>
          <w:color w:val="231F20"/>
          <w:spacing w:val="-1"/>
          <w:w w:val="95"/>
        </w:rPr>
        <w:t xml:space="preserve"> </w:t>
      </w:r>
      <w:r>
        <w:rPr>
          <w:color w:val="231F20"/>
          <w:w w:val="95"/>
        </w:rPr>
        <w:t>même</w:t>
      </w:r>
      <w:r>
        <w:rPr>
          <w:color w:val="231F20"/>
          <w:spacing w:val="-1"/>
          <w:w w:val="95"/>
        </w:rPr>
        <w:t xml:space="preserve"> </w:t>
      </w:r>
      <w:r>
        <w:rPr>
          <w:color w:val="231F20"/>
          <w:w w:val="95"/>
        </w:rPr>
        <w:t>de</w:t>
      </w:r>
      <w:r>
        <w:rPr>
          <w:color w:val="231F20"/>
          <w:spacing w:val="-1"/>
          <w:w w:val="95"/>
        </w:rPr>
        <w:t xml:space="preserve"> </w:t>
      </w:r>
      <w:r>
        <w:rPr>
          <w:color w:val="231F20"/>
          <w:w w:val="95"/>
        </w:rPr>
        <w:t>médicament,</w:t>
      </w:r>
      <w:r>
        <w:rPr>
          <w:color w:val="231F20"/>
          <w:spacing w:val="-1"/>
          <w:w w:val="95"/>
        </w:rPr>
        <w:t xml:space="preserve"> </w:t>
      </w:r>
      <w:r>
        <w:rPr>
          <w:color w:val="231F20"/>
          <w:w w:val="95"/>
        </w:rPr>
        <w:t>en</w:t>
      </w:r>
      <w:r>
        <w:rPr>
          <w:color w:val="231F20"/>
          <w:spacing w:val="-1"/>
          <w:w w:val="95"/>
        </w:rPr>
        <w:t xml:space="preserve"> </w:t>
      </w:r>
      <w:r>
        <w:rPr>
          <w:color w:val="231F20"/>
          <w:w w:val="95"/>
        </w:rPr>
        <w:t>légalisant</w:t>
      </w:r>
      <w:r>
        <w:rPr>
          <w:color w:val="231F20"/>
          <w:spacing w:val="-1"/>
          <w:w w:val="95"/>
        </w:rPr>
        <w:t xml:space="preserve"> </w:t>
      </w:r>
      <w:r>
        <w:rPr>
          <w:color w:val="231F20"/>
          <w:w w:val="95"/>
        </w:rPr>
        <w:t>son</w:t>
      </w:r>
      <w:r>
        <w:rPr>
          <w:color w:val="231F20"/>
          <w:spacing w:val="-1"/>
          <w:w w:val="95"/>
        </w:rPr>
        <w:t xml:space="preserve"> </w:t>
      </w:r>
      <w:r>
        <w:rPr>
          <w:color w:val="231F20"/>
          <w:w w:val="95"/>
        </w:rPr>
        <w:t>usage</w:t>
      </w:r>
      <w:r>
        <w:rPr>
          <w:color w:val="231F20"/>
          <w:spacing w:val="-1"/>
          <w:w w:val="95"/>
        </w:rPr>
        <w:t xml:space="preserve"> </w:t>
      </w:r>
      <w:r>
        <w:rPr>
          <w:color w:val="231F20"/>
          <w:w w:val="95"/>
        </w:rPr>
        <w:t xml:space="preserve">à des fins thérapeutiques. Le THC* (principe psychotrope majeur </w:t>
      </w:r>
      <w:r>
        <w:rPr>
          <w:color w:val="231F20"/>
        </w:rPr>
        <w:t xml:space="preserve">et toxicomanogène du cannabis), est le support principal de </w:t>
      </w:r>
      <w:r>
        <w:rPr>
          <w:color w:val="231F20"/>
          <w:w w:val="95"/>
        </w:rPr>
        <w:t xml:space="preserve">cette revendication. En stimulant les très nombreux récepteurs </w:t>
      </w:r>
      <w:r>
        <w:rPr>
          <w:color w:val="231F20"/>
        </w:rPr>
        <w:t>CB</w:t>
      </w:r>
      <w:r>
        <w:rPr>
          <w:color w:val="231F20"/>
          <w:sz w:val="15"/>
        </w:rPr>
        <w:t>1</w:t>
      </w:r>
      <w:r>
        <w:rPr>
          <w:color w:val="231F20"/>
        </w:rPr>
        <w:t>*</w:t>
      </w:r>
      <w:r>
        <w:rPr>
          <w:color w:val="231F20"/>
          <w:spacing w:val="-1"/>
        </w:rPr>
        <w:t xml:space="preserve"> </w:t>
      </w:r>
      <w:r>
        <w:rPr>
          <w:color w:val="231F20"/>
        </w:rPr>
        <w:t>du cerveau, le THC induit une multitude d'effets, ce qui contrevient</w:t>
      </w:r>
      <w:r>
        <w:rPr>
          <w:color w:val="231F20"/>
          <w:spacing w:val="-11"/>
        </w:rPr>
        <w:t xml:space="preserve"> </w:t>
      </w:r>
      <w:r>
        <w:rPr>
          <w:color w:val="231F20"/>
        </w:rPr>
        <w:t>au</w:t>
      </w:r>
      <w:r>
        <w:rPr>
          <w:color w:val="231F20"/>
          <w:spacing w:val="-11"/>
        </w:rPr>
        <w:t xml:space="preserve"> </w:t>
      </w:r>
      <w:r>
        <w:rPr>
          <w:color w:val="231F20"/>
        </w:rPr>
        <w:t>fait</w:t>
      </w:r>
      <w:r>
        <w:rPr>
          <w:color w:val="231F20"/>
          <w:spacing w:val="-11"/>
        </w:rPr>
        <w:t xml:space="preserve"> </w:t>
      </w:r>
      <w:r>
        <w:rPr>
          <w:color w:val="231F20"/>
        </w:rPr>
        <w:t>qu'un</w:t>
      </w:r>
      <w:r>
        <w:rPr>
          <w:color w:val="231F20"/>
          <w:spacing w:val="-11"/>
        </w:rPr>
        <w:t xml:space="preserve"> </w:t>
      </w:r>
      <w:r>
        <w:rPr>
          <w:color w:val="231F20"/>
        </w:rPr>
        <w:t>médicament</w:t>
      </w:r>
      <w:r>
        <w:rPr>
          <w:color w:val="231F20"/>
          <w:spacing w:val="-11"/>
        </w:rPr>
        <w:t xml:space="preserve"> </w:t>
      </w:r>
      <w:r>
        <w:rPr>
          <w:color w:val="231F20"/>
        </w:rPr>
        <w:t>doit</w:t>
      </w:r>
      <w:r>
        <w:rPr>
          <w:color w:val="231F20"/>
          <w:spacing w:val="-11"/>
        </w:rPr>
        <w:t xml:space="preserve"> </w:t>
      </w:r>
      <w:r>
        <w:rPr>
          <w:color w:val="231F20"/>
        </w:rPr>
        <w:t>développer</w:t>
      </w:r>
      <w:r>
        <w:rPr>
          <w:color w:val="231F20"/>
          <w:spacing w:val="-11"/>
        </w:rPr>
        <w:t xml:space="preserve"> </w:t>
      </w:r>
      <w:r>
        <w:rPr>
          <w:color w:val="231F20"/>
        </w:rPr>
        <w:t>un</w:t>
      </w:r>
      <w:r>
        <w:rPr>
          <w:color w:val="231F20"/>
          <w:spacing w:val="-11"/>
        </w:rPr>
        <w:t xml:space="preserve"> </w:t>
      </w:r>
      <w:r>
        <w:rPr>
          <w:color w:val="231F20"/>
        </w:rPr>
        <w:t xml:space="preserve">effet </w:t>
      </w:r>
      <w:r>
        <w:rPr>
          <w:color w:val="231F20"/>
          <w:w w:val="95"/>
        </w:rPr>
        <w:t>principal</w:t>
      </w:r>
      <w:r>
        <w:rPr>
          <w:color w:val="231F20"/>
          <w:spacing w:val="-6"/>
          <w:w w:val="95"/>
        </w:rPr>
        <w:t xml:space="preserve"> </w:t>
      </w:r>
      <w:r>
        <w:rPr>
          <w:color w:val="231F20"/>
          <w:w w:val="95"/>
        </w:rPr>
        <w:t>et</w:t>
      </w:r>
      <w:r>
        <w:rPr>
          <w:color w:val="231F20"/>
          <w:spacing w:val="-6"/>
          <w:w w:val="95"/>
        </w:rPr>
        <w:t xml:space="preserve"> </w:t>
      </w:r>
      <w:r>
        <w:rPr>
          <w:color w:val="231F20"/>
          <w:w w:val="95"/>
        </w:rPr>
        <w:t>peu</w:t>
      </w:r>
      <w:r>
        <w:rPr>
          <w:color w:val="231F20"/>
          <w:spacing w:val="-6"/>
          <w:w w:val="95"/>
        </w:rPr>
        <w:t xml:space="preserve"> </w:t>
      </w:r>
      <w:r>
        <w:rPr>
          <w:color w:val="231F20"/>
          <w:w w:val="95"/>
        </w:rPr>
        <w:t>d'effets</w:t>
      </w:r>
      <w:r>
        <w:rPr>
          <w:color w:val="231F20"/>
          <w:spacing w:val="-6"/>
          <w:w w:val="95"/>
        </w:rPr>
        <w:t xml:space="preserve"> </w:t>
      </w:r>
      <w:r>
        <w:rPr>
          <w:color w:val="231F20"/>
          <w:w w:val="95"/>
        </w:rPr>
        <w:t>latéraux.</w:t>
      </w:r>
      <w:r>
        <w:rPr>
          <w:color w:val="231F20"/>
          <w:spacing w:val="-6"/>
          <w:w w:val="95"/>
        </w:rPr>
        <w:t xml:space="preserve"> </w:t>
      </w:r>
      <w:r>
        <w:rPr>
          <w:color w:val="231F20"/>
          <w:w w:val="95"/>
        </w:rPr>
        <w:t>Ce</w:t>
      </w:r>
      <w:r>
        <w:rPr>
          <w:color w:val="231F20"/>
          <w:spacing w:val="-6"/>
          <w:w w:val="95"/>
        </w:rPr>
        <w:t xml:space="preserve"> </w:t>
      </w:r>
      <w:r>
        <w:rPr>
          <w:color w:val="231F20"/>
          <w:w w:val="95"/>
        </w:rPr>
        <w:t>ne</w:t>
      </w:r>
      <w:r>
        <w:rPr>
          <w:color w:val="231F20"/>
          <w:spacing w:val="-6"/>
          <w:w w:val="95"/>
        </w:rPr>
        <w:t xml:space="preserve"> </w:t>
      </w:r>
      <w:r>
        <w:rPr>
          <w:color w:val="231F20"/>
          <w:w w:val="95"/>
        </w:rPr>
        <w:t>doit</w:t>
      </w:r>
      <w:r>
        <w:rPr>
          <w:color w:val="231F20"/>
          <w:spacing w:val="-6"/>
          <w:w w:val="95"/>
        </w:rPr>
        <w:t xml:space="preserve"> </w:t>
      </w:r>
      <w:r>
        <w:rPr>
          <w:color w:val="231F20"/>
          <w:w w:val="95"/>
        </w:rPr>
        <w:t>pas</w:t>
      </w:r>
      <w:r>
        <w:rPr>
          <w:color w:val="231F20"/>
          <w:spacing w:val="-6"/>
          <w:w w:val="95"/>
        </w:rPr>
        <w:t xml:space="preserve"> </w:t>
      </w:r>
      <w:r>
        <w:rPr>
          <w:color w:val="231F20"/>
          <w:w w:val="95"/>
        </w:rPr>
        <w:t>être</w:t>
      </w:r>
      <w:r>
        <w:rPr>
          <w:color w:val="231F20"/>
          <w:spacing w:val="-6"/>
          <w:w w:val="95"/>
        </w:rPr>
        <w:t xml:space="preserve"> </w:t>
      </w:r>
      <w:r>
        <w:rPr>
          <w:color w:val="231F20"/>
          <w:w w:val="95"/>
        </w:rPr>
        <w:t>une</w:t>
      </w:r>
      <w:r>
        <w:rPr>
          <w:color w:val="231F20"/>
          <w:spacing w:val="-6"/>
          <w:w w:val="95"/>
        </w:rPr>
        <w:t xml:space="preserve"> </w:t>
      </w:r>
      <w:r>
        <w:rPr>
          <w:color w:val="231F20"/>
          <w:w w:val="95"/>
        </w:rPr>
        <w:t xml:space="preserve">panacée, </w:t>
      </w:r>
      <w:r>
        <w:rPr>
          <w:color w:val="231F20"/>
        </w:rPr>
        <w:t xml:space="preserve">une thériaque, une auberge espagnole, où chacun viendrait </w:t>
      </w:r>
      <w:r>
        <w:rPr>
          <w:color w:val="231F20"/>
          <w:w w:val="95"/>
        </w:rPr>
        <w:t xml:space="preserve">puiser l'effet qui l'intéresse. Enumérons ces effets multiples dont </w:t>
      </w:r>
      <w:r>
        <w:rPr>
          <w:color w:val="231F20"/>
        </w:rPr>
        <w:t xml:space="preserve">certaines pathologies pourraient bénéficier, si l'effet sollicité n'était noyé dans le tapage, la multiplicité d'autres actions concomitantes. Parmi les effets qui pourraient être appréciés citons : les effets sédatifs, anxiolytiques, analgésiques, myo- </w:t>
      </w:r>
      <w:r>
        <w:rPr>
          <w:color w:val="231F20"/>
          <w:w w:val="95"/>
        </w:rPr>
        <w:t>relaxants, pseudo-antidépresseurs, antiépileptiques, immuno- dépresseurs, orexigènes, antiémétisants/anti-vomitifs, etc.</w:t>
      </w:r>
    </w:p>
    <w:p w14:paraId="0966A176" w14:textId="77777777" w:rsidR="00B76AFF" w:rsidRDefault="00000000">
      <w:pPr>
        <w:pStyle w:val="Corpsdetexte"/>
        <w:spacing w:line="273" w:lineRule="exact"/>
        <w:ind w:left="283"/>
        <w:jc w:val="both"/>
      </w:pPr>
      <w:r>
        <w:rPr>
          <w:color w:val="231F20"/>
          <w:w w:val="90"/>
        </w:rPr>
        <w:t>Il</w:t>
      </w:r>
      <w:r>
        <w:rPr>
          <w:color w:val="231F20"/>
        </w:rPr>
        <w:t xml:space="preserve"> </w:t>
      </w:r>
      <w:r>
        <w:rPr>
          <w:color w:val="231F20"/>
          <w:w w:val="90"/>
        </w:rPr>
        <w:t>y</w:t>
      </w:r>
      <w:r>
        <w:rPr>
          <w:color w:val="231F20"/>
          <w:spacing w:val="1"/>
        </w:rPr>
        <w:t xml:space="preserve"> </w:t>
      </w:r>
      <w:r>
        <w:rPr>
          <w:color w:val="231F20"/>
          <w:w w:val="90"/>
        </w:rPr>
        <w:t>a</w:t>
      </w:r>
      <w:r>
        <w:rPr>
          <w:color w:val="231F20"/>
        </w:rPr>
        <w:t xml:space="preserve"> </w:t>
      </w:r>
      <w:r>
        <w:rPr>
          <w:color w:val="231F20"/>
          <w:w w:val="90"/>
        </w:rPr>
        <w:t>pourtant</w:t>
      </w:r>
      <w:r>
        <w:rPr>
          <w:color w:val="231F20"/>
          <w:spacing w:val="1"/>
        </w:rPr>
        <w:t xml:space="preserve"> </w:t>
      </w:r>
      <w:r>
        <w:rPr>
          <w:color w:val="231F20"/>
          <w:w w:val="90"/>
        </w:rPr>
        <w:t>un</w:t>
      </w:r>
      <w:r>
        <w:rPr>
          <w:color w:val="231F20"/>
        </w:rPr>
        <w:t xml:space="preserve"> </w:t>
      </w:r>
      <w:r>
        <w:rPr>
          <w:color w:val="231F20"/>
          <w:w w:val="90"/>
        </w:rPr>
        <w:t>élément</w:t>
      </w:r>
      <w:r>
        <w:rPr>
          <w:color w:val="231F20"/>
          <w:spacing w:val="1"/>
        </w:rPr>
        <w:t xml:space="preserve"> </w:t>
      </w:r>
      <w:r>
        <w:rPr>
          <w:color w:val="231F20"/>
          <w:w w:val="90"/>
        </w:rPr>
        <w:t>majeur</w:t>
      </w:r>
      <w:r>
        <w:rPr>
          <w:color w:val="231F20"/>
        </w:rPr>
        <w:t xml:space="preserve"> </w:t>
      </w:r>
      <w:r>
        <w:rPr>
          <w:color w:val="231F20"/>
          <w:w w:val="90"/>
        </w:rPr>
        <w:t>qui</w:t>
      </w:r>
      <w:r>
        <w:rPr>
          <w:color w:val="231F20"/>
          <w:spacing w:val="1"/>
        </w:rPr>
        <w:t xml:space="preserve"> </w:t>
      </w:r>
      <w:r>
        <w:rPr>
          <w:color w:val="231F20"/>
          <w:w w:val="90"/>
        </w:rPr>
        <w:t>qualifie</w:t>
      </w:r>
      <w:r>
        <w:rPr>
          <w:color w:val="231F20"/>
        </w:rPr>
        <w:t xml:space="preserve"> </w:t>
      </w:r>
      <w:r>
        <w:rPr>
          <w:color w:val="231F20"/>
          <w:w w:val="90"/>
        </w:rPr>
        <w:t>un</w:t>
      </w:r>
      <w:r>
        <w:rPr>
          <w:color w:val="231F20"/>
          <w:spacing w:val="1"/>
        </w:rPr>
        <w:t xml:space="preserve"> </w:t>
      </w:r>
      <w:r>
        <w:rPr>
          <w:color w:val="231F20"/>
          <w:w w:val="90"/>
        </w:rPr>
        <w:t>médicament</w:t>
      </w:r>
      <w:r>
        <w:rPr>
          <w:color w:val="231F20"/>
        </w:rPr>
        <w:t xml:space="preserve"> </w:t>
      </w:r>
      <w:r>
        <w:rPr>
          <w:color w:val="231F20"/>
          <w:w w:val="90"/>
        </w:rPr>
        <w:t>:</w:t>
      </w:r>
      <w:r>
        <w:rPr>
          <w:color w:val="231F20"/>
          <w:spacing w:val="1"/>
        </w:rPr>
        <w:t xml:space="preserve"> </w:t>
      </w:r>
      <w:r>
        <w:rPr>
          <w:color w:val="231F20"/>
          <w:spacing w:val="-5"/>
          <w:w w:val="90"/>
        </w:rPr>
        <w:t>son</w:t>
      </w:r>
    </w:p>
    <w:p w14:paraId="414CD9CC" w14:textId="77777777" w:rsidR="00B76AFF" w:rsidRDefault="00000000">
      <w:pPr>
        <w:pStyle w:val="Corpsdetexte"/>
        <w:spacing w:before="10" w:line="208" w:lineRule="auto"/>
        <w:ind w:left="283" w:right="271"/>
        <w:jc w:val="both"/>
      </w:pPr>
      <w:r>
        <w:rPr>
          <w:color w:val="231F20"/>
          <w:w w:val="95"/>
        </w:rPr>
        <w:t>rapport</w:t>
      </w:r>
      <w:r>
        <w:rPr>
          <w:color w:val="231F20"/>
          <w:spacing w:val="-8"/>
          <w:w w:val="95"/>
        </w:rPr>
        <w:t xml:space="preserve"> </w:t>
      </w:r>
      <w:r>
        <w:rPr>
          <w:color w:val="231F20"/>
          <w:w w:val="95"/>
        </w:rPr>
        <w:t>bénéfices/risques.</w:t>
      </w:r>
      <w:r>
        <w:rPr>
          <w:color w:val="231F20"/>
          <w:spacing w:val="-8"/>
          <w:w w:val="95"/>
        </w:rPr>
        <w:t xml:space="preserve"> </w:t>
      </w:r>
      <w:r>
        <w:rPr>
          <w:color w:val="231F20"/>
          <w:w w:val="95"/>
        </w:rPr>
        <w:t>Quel(s)</w:t>
      </w:r>
      <w:r>
        <w:rPr>
          <w:color w:val="231F20"/>
          <w:spacing w:val="-8"/>
          <w:w w:val="95"/>
        </w:rPr>
        <w:t xml:space="preserve"> </w:t>
      </w:r>
      <w:r>
        <w:rPr>
          <w:color w:val="231F20"/>
          <w:w w:val="95"/>
        </w:rPr>
        <w:t>bénéfice(s)</w:t>
      </w:r>
      <w:r>
        <w:rPr>
          <w:color w:val="231F20"/>
          <w:spacing w:val="-8"/>
          <w:w w:val="95"/>
        </w:rPr>
        <w:t xml:space="preserve"> </w:t>
      </w:r>
      <w:r>
        <w:rPr>
          <w:color w:val="231F20"/>
          <w:w w:val="95"/>
        </w:rPr>
        <w:t>pourra</w:t>
      </w:r>
      <w:r>
        <w:rPr>
          <w:color w:val="231F20"/>
          <w:spacing w:val="-8"/>
          <w:w w:val="95"/>
        </w:rPr>
        <w:t xml:space="preserve"> </w:t>
      </w:r>
      <w:r>
        <w:rPr>
          <w:color w:val="231F20"/>
          <w:w w:val="95"/>
        </w:rPr>
        <w:t>en</w:t>
      </w:r>
      <w:r>
        <w:rPr>
          <w:color w:val="231F20"/>
          <w:spacing w:val="-8"/>
          <w:w w:val="95"/>
        </w:rPr>
        <w:t xml:space="preserve"> </w:t>
      </w:r>
      <w:r>
        <w:rPr>
          <w:color w:val="231F20"/>
          <w:w w:val="95"/>
        </w:rPr>
        <w:t>retirer</w:t>
      </w:r>
      <w:r>
        <w:rPr>
          <w:color w:val="231F20"/>
          <w:spacing w:val="-8"/>
          <w:w w:val="95"/>
        </w:rPr>
        <w:t xml:space="preserve"> </w:t>
      </w:r>
      <w:r>
        <w:rPr>
          <w:color w:val="231F20"/>
          <w:w w:val="95"/>
        </w:rPr>
        <w:t>le patient</w:t>
      </w:r>
      <w:r>
        <w:rPr>
          <w:color w:val="231F20"/>
          <w:spacing w:val="-4"/>
          <w:w w:val="95"/>
        </w:rPr>
        <w:t xml:space="preserve"> </w:t>
      </w:r>
      <w:r>
        <w:rPr>
          <w:color w:val="231F20"/>
          <w:w w:val="95"/>
        </w:rPr>
        <w:t>et</w:t>
      </w:r>
      <w:r>
        <w:rPr>
          <w:color w:val="231F20"/>
          <w:spacing w:val="-4"/>
          <w:w w:val="95"/>
        </w:rPr>
        <w:t xml:space="preserve"> </w:t>
      </w:r>
      <w:r>
        <w:rPr>
          <w:color w:val="231F20"/>
          <w:w w:val="95"/>
        </w:rPr>
        <w:t>quels</w:t>
      </w:r>
      <w:r>
        <w:rPr>
          <w:color w:val="231F20"/>
          <w:spacing w:val="-4"/>
          <w:w w:val="95"/>
        </w:rPr>
        <w:t xml:space="preserve"> </w:t>
      </w:r>
      <w:r>
        <w:rPr>
          <w:color w:val="231F20"/>
          <w:w w:val="95"/>
        </w:rPr>
        <w:t>sont</w:t>
      </w:r>
      <w:r>
        <w:rPr>
          <w:color w:val="231F20"/>
          <w:spacing w:val="-4"/>
          <w:w w:val="95"/>
        </w:rPr>
        <w:t xml:space="preserve"> </w:t>
      </w:r>
      <w:r>
        <w:rPr>
          <w:color w:val="231F20"/>
          <w:w w:val="95"/>
        </w:rPr>
        <w:t>les</w:t>
      </w:r>
      <w:r>
        <w:rPr>
          <w:color w:val="231F20"/>
          <w:spacing w:val="-4"/>
          <w:w w:val="95"/>
        </w:rPr>
        <w:t xml:space="preserve"> </w:t>
      </w:r>
      <w:r>
        <w:rPr>
          <w:color w:val="231F20"/>
          <w:w w:val="95"/>
        </w:rPr>
        <w:t>risques</w:t>
      </w:r>
      <w:r>
        <w:rPr>
          <w:color w:val="231F20"/>
          <w:spacing w:val="-4"/>
          <w:w w:val="95"/>
        </w:rPr>
        <w:t xml:space="preserve"> </w:t>
      </w:r>
      <w:r>
        <w:rPr>
          <w:color w:val="231F20"/>
          <w:w w:val="95"/>
        </w:rPr>
        <w:t>qu'il</w:t>
      </w:r>
      <w:r>
        <w:rPr>
          <w:color w:val="231F20"/>
          <w:spacing w:val="-4"/>
          <w:w w:val="95"/>
        </w:rPr>
        <w:t xml:space="preserve"> </w:t>
      </w:r>
      <w:r>
        <w:rPr>
          <w:color w:val="231F20"/>
          <w:w w:val="95"/>
        </w:rPr>
        <w:t>encourra</w:t>
      </w:r>
      <w:r>
        <w:rPr>
          <w:color w:val="231F20"/>
          <w:spacing w:val="-4"/>
          <w:w w:val="95"/>
        </w:rPr>
        <w:t xml:space="preserve"> </w:t>
      </w:r>
      <w:r>
        <w:rPr>
          <w:color w:val="231F20"/>
          <w:w w:val="95"/>
        </w:rPr>
        <w:t>si</w:t>
      </w:r>
      <w:r>
        <w:rPr>
          <w:color w:val="231F20"/>
          <w:spacing w:val="-4"/>
          <w:w w:val="95"/>
        </w:rPr>
        <w:t xml:space="preserve"> </w:t>
      </w:r>
      <w:r>
        <w:rPr>
          <w:color w:val="231F20"/>
          <w:w w:val="95"/>
        </w:rPr>
        <w:t>on</w:t>
      </w:r>
      <w:r>
        <w:rPr>
          <w:color w:val="231F20"/>
          <w:spacing w:val="-4"/>
          <w:w w:val="95"/>
        </w:rPr>
        <w:t xml:space="preserve"> </w:t>
      </w:r>
      <w:r>
        <w:rPr>
          <w:color w:val="231F20"/>
          <w:w w:val="95"/>
        </w:rPr>
        <w:t>lui</w:t>
      </w:r>
      <w:r>
        <w:rPr>
          <w:color w:val="231F20"/>
          <w:spacing w:val="-4"/>
          <w:w w:val="95"/>
        </w:rPr>
        <w:t xml:space="preserve"> </w:t>
      </w:r>
      <w:r>
        <w:rPr>
          <w:color w:val="231F20"/>
          <w:w w:val="95"/>
        </w:rPr>
        <w:t>prescrit</w:t>
      </w:r>
      <w:r>
        <w:rPr>
          <w:color w:val="231F20"/>
          <w:spacing w:val="-4"/>
          <w:w w:val="95"/>
        </w:rPr>
        <w:t xml:space="preserve"> </w:t>
      </w:r>
      <w:r>
        <w:rPr>
          <w:color w:val="231F20"/>
          <w:w w:val="95"/>
        </w:rPr>
        <w:t xml:space="preserve">ce médicament ? Les risques de survenue d'effets délétères du THC </w:t>
      </w:r>
      <w:r>
        <w:rPr>
          <w:color w:val="231F20"/>
          <w:w w:val="90"/>
        </w:rPr>
        <w:t>sont</w:t>
      </w:r>
      <w:r>
        <w:rPr>
          <w:color w:val="231F20"/>
          <w:spacing w:val="-7"/>
          <w:w w:val="90"/>
        </w:rPr>
        <w:t xml:space="preserve"> </w:t>
      </w:r>
      <w:r>
        <w:rPr>
          <w:color w:val="231F20"/>
          <w:w w:val="90"/>
        </w:rPr>
        <w:t>multiples</w:t>
      </w:r>
      <w:r>
        <w:rPr>
          <w:color w:val="231F20"/>
          <w:spacing w:val="-7"/>
          <w:w w:val="90"/>
        </w:rPr>
        <w:t xml:space="preserve"> </w:t>
      </w:r>
      <w:r>
        <w:rPr>
          <w:color w:val="231F20"/>
          <w:w w:val="90"/>
        </w:rPr>
        <w:t>:</w:t>
      </w:r>
      <w:r>
        <w:rPr>
          <w:color w:val="231F20"/>
          <w:spacing w:val="-7"/>
          <w:w w:val="90"/>
        </w:rPr>
        <w:t xml:space="preserve"> </w:t>
      </w:r>
      <w:r>
        <w:rPr>
          <w:color w:val="231F20"/>
          <w:w w:val="90"/>
        </w:rPr>
        <w:t>ivresse,</w:t>
      </w:r>
      <w:r>
        <w:rPr>
          <w:color w:val="231F20"/>
          <w:spacing w:val="-7"/>
          <w:w w:val="90"/>
        </w:rPr>
        <w:t xml:space="preserve"> </w:t>
      </w:r>
      <w:r>
        <w:rPr>
          <w:color w:val="231F20"/>
          <w:w w:val="90"/>
        </w:rPr>
        <w:t>délire,</w:t>
      </w:r>
      <w:r>
        <w:rPr>
          <w:color w:val="231F20"/>
          <w:spacing w:val="-7"/>
          <w:w w:val="90"/>
        </w:rPr>
        <w:t xml:space="preserve"> </w:t>
      </w:r>
      <w:r>
        <w:rPr>
          <w:color w:val="231F20"/>
          <w:w w:val="90"/>
        </w:rPr>
        <w:t>hallucinations,</w:t>
      </w:r>
      <w:r>
        <w:rPr>
          <w:color w:val="231F20"/>
          <w:spacing w:val="-7"/>
          <w:w w:val="90"/>
        </w:rPr>
        <w:t xml:space="preserve"> </w:t>
      </w:r>
      <w:r>
        <w:rPr>
          <w:color w:val="231F20"/>
          <w:w w:val="90"/>
        </w:rPr>
        <w:t>décompensation</w:t>
      </w:r>
      <w:r>
        <w:rPr>
          <w:color w:val="231F20"/>
          <w:spacing w:val="-7"/>
          <w:w w:val="90"/>
        </w:rPr>
        <w:t xml:space="preserve"> </w:t>
      </w:r>
      <w:r>
        <w:rPr>
          <w:color w:val="231F20"/>
          <w:w w:val="90"/>
        </w:rPr>
        <w:t xml:space="preserve">d'une </w:t>
      </w:r>
      <w:r>
        <w:rPr>
          <w:color w:val="231F20"/>
          <w:w w:val="95"/>
        </w:rPr>
        <w:t>vulnérabilité</w:t>
      </w:r>
      <w:r>
        <w:rPr>
          <w:color w:val="231F20"/>
          <w:spacing w:val="-5"/>
          <w:w w:val="95"/>
        </w:rPr>
        <w:t xml:space="preserve"> </w:t>
      </w:r>
      <w:r>
        <w:rPr>
          <w:color w:val="231F20"/>
          <w:w w:val="95"/>
        </w:rPr>
        <w:t>à</w:t>
      </w:r>
      <w:r>
        <w:rPr>
          <w:color w:val="231F20"/>
          <w:spacing w:val="-5"/>
          <w:w w:val="95"/>
        </w:rPr>
        <w:t xml:space="preserve"> </w:t>
      </w:r>
      <w:r>
        <w:rPr>
          <w:color w:val="231F20"/>
          <w:w w:val="95"/>
        </w:rPr>
        <w:t>la</w:t>
      </w:r>
      <w:r>
        <w:rPr>
          <w:color w:val="231F20"/>
          <w:spacing w:val="-5"/>
          <w:w w:val="95"/>
        </w:rPr>
        <w:t xml:space="preserve"> </w:t>
      </w:r>
      <w:r>
        <w:rPr>
          <w:color w:val="231F20"/>
          <w:w w:val="95"/>
        </w:rPr>
        <w:t>schizophrénie,</w:t>
      </w:r>
      <w:r>
        <w:rPr>
          <w:color w:val="231F20"/>
          <w:spacing w:val="-5"/>
          <w:w w:val="95"/>
        </w:rPr>
        <w:t xml:space="preserve"> </w:t>
      </w:r>
      <w:r>
        <w:rPr>
          <w:color w:val="231F20"/>
          <w:w w:val="95"/>
        </w:rPr>
        <w:t>aggravation</w:t>
      </w:r>
      <w:r>
        <w:rPr>
          <w:color w:val="231F20"/>
          <w:spacing w:val="-5"/>
          <w:w w:val="95"/>
        </w:rPr>
        <w:t xml:space="preserve"> </w:t>
      </w:r>
      <w:r>
        <w:rPr>
          <w:color w:val="231F20"/>
          <w:w w:val="95"/>
        </w:rPr>
        <w:t>d'une</w:t>
      </w:r>
      <w:r>
        <w:rPr>
          <w:color w:val="231F20"/>
          <w:spacing w:val="-5"/>
          <w:w w:val="95"/>
        </w:rPr>
        <w:t xml:space="preserve"> </w:t>
      </w:r>
      <w:r>
        <w:rPr>
          <w:color w:val="231F20"/>
          <w:w w:val="95"/>
        </w:rPr>
        <w:t xml:space="preserve">schizophrénie </w:t>
      </w:r>
      <w:r>
        <w:rPr>
          <w:color w:val="231F20"/>
        </w:rPr>
        <w:t xml:space="preserve">latente, troubles de l'équilibre, de la coordination motrice, </w:t>
      </w:r>
      <w:r>
        <w:rPr>
          <w:color w:val="231F20"/>
          <w:spacing w:val="-2"/>
          <w:w w:val="95"/>
        </w:rPr>
        <w:t>amnésie,</w:t>
      </w:r>
      <w:r>
        <w:rPr>
          <w:color w:val="231F20"/>
          <w:spacing w:val="-5"/>
          <w:w w:val="95"/>
        </w:rPr>
        <w:t xml:space="preserve"> </w:t>
      </w:r>
      <w:r>
        <w:rPr>
          <w:color w:val="231F20"/>
          <w:spacing w:val="-2"/>
          <w:w w:val="95"/>
        </w:rPr>
        <w:t>perturbation</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mémoire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travail,</w:t>
      </w:r>
      <w:r>
        <w:rPr>
          <w:color w:val="231F20"/>
          <w:spacing w:val="-5"/>
          <w:w w:val="95"/>
        </w:rPr>
        <w:t xml:space="preserve"> </w:t>
      </w:r>
      <w:r>
        <w:rPr>
          <w:color w:val="231F20"/>
          <w:spacing w:val="-2"/>
          <w:w w:val="95"/>
        </w:rPr>
        <w:t>baisse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 xml:space="preserve">libido, </w:t>
      </w:r>
      <w:r>
        <w:rPr>
          <w:color w:val="231F20"/>
          <w:w w:val="95"/>
        </w:rPr>
        <w:t>déclenchement d'accidents vasculaires (infarctus du myocarde, accidents</w:t>
      </w:r>
      <w:r>
        <w:rPr>
          <w:color w:val="231F20"/>
          <w:spacing w:val="-12"/>
          <w:w w:val="95"/>
        </w:rPr>
        <w:t xml:space="preserve"> </w:t>
      </w:r>
      <w:r>
        <w:rPr>
          <w:color w:val="231F20"/>
          <w:w w:val="95"/>
        </w:rPr>
        <w:t>vasculaires</w:t>
      </w:r>
      <w:r>
        <w:rPr>
          <w:color w:val="231F20"/>
          <w:spacing w:val="-12"/>
          <w:w w:val="95"/>
        </w:rPr>
        <w:t xml:space="preserve"> </w:t>
      </w:r>
      <w:r>
        <w:rPr>
          <w:color w:val="231F20"/>
          <w:w w:val="95"/>
        </w:rPr>
        <w:t>cérébraux),</w:t>
      </w:r>
      <w:r>
        <w:rPr>
          <w:color w:val="231F20"/>
          <w:spacing w:val="-12"/>
          <w:w w:val="95"/>
        </w:rPr>
        <w:t xml:space="preserve"> </w:t>
      </w:r>
      <w:r>
        <w:rPr>
          <w:color w:val="231F20"/>
          <w:w w:val="95"/>
        </w:rPr>
        <w:t>immunodépression…</w:t>
      </w:r>
    </w:p>
    <w:p w14:paraId="3C4C4E36" w14:textId="77777777" w:rsidR="00B76AFF" w:rsidRDefault="00B76AFF">
      <w:pPr>
        <w:pStyle w:val="Corpsdetexte"/>
        <w:spacing w:before="3"/>
        <w:rPr>
          <w:sz w:val="17"/>
        </w:rPr>
      </w:pPr>
    </w:p>
    <w:p w14:paraId="5661450F" w14:textId="4EDC2CF8" w:rsidR="00B76AFF" w:rsidRDefault="00000000">
      <w:pPr>
        <w:spacing w:before="102"/>
        <w:ind w:left="284"/>
        <w:rPr>
          <w:sz w:val="24"/>
        </w:rPr>
      </w:pPr>
      <w:r>
        <w:rPr>
          <w:color w:val="323031"/>
          <w:spacing w:val="-5"/>
          <w:sz w:val="24"/>
        </w:rPr>
        <w:t>9</w:t>
      </w:r>
      <w:r w:rsidR="00315DA0">
        <w:rPr>
          <w:color w:val="323031"/>
          <w:spacing w:val="-5"/>
          <w:sz w:val="24"/>
        </w:rPr>
        <w:t>1</w:t>
      </w:r>
    </w:p>
    <w:p w14:paraId="6CA32950" w14:textId="77777777" w:rsidR="00B76AFF" w:rsidRDefault="00B76AFF">
      <w:pPr>
        <w:rPr>
          <w:sz w:val="24"/>
        </w:rPr>
        <w:sectPr w:rsidR="00B76AFF">
          <w:pgSz w:w="9350" w:h="12750"/>
          <w:pgMar w:top="920" w:right="1280" w:bottom="420" w:left="1100" w:header="0" w:footer="222" w:gutter="0"/>
          <w:cols w:space="720"/>
        </w:sectPr>
      </w:pPr>
    </w:p>
    <w:p w14:paraId="4A74CC3C" w14:textId="77777777" w:rsidR="00B76AFF" w:rsidRDefault="00000000">
      <w:pPr>
        <w:spacing w:before="97"/>
        <w:ind w:left="4529"/>
        <w:rPr>
          <w:sz w:val="20"/>
        </w:rPr>
      </w:pPr>
      <w:bookmarkStart w:id="201" w:name="Infarctus_du_myocarde"/>
      <w:bookmarkStart w:id="202" w:name="Interdiction"/>
      <w:bookmarkStart w:id="203" w:name="_bookmark69"/>
      <w:bookmarkEnd w:id="201"/>
      <w:bookmarkEnd w:id="202"/>
      <w:bookmarkEnd w:id="203"/>
      <w:r>
        <w:rPr>
          <w:color w:val="323031"/>
          <w:w w:val="90"/>
          <w:sz w:val="20"/>
        </w:rPr>
        <w:lastRenderedPageBreak/>
        <w:t>INFARCTUS</w:t>
      </w:r>
      <w:r>
        <w:rPr>
          <w:color w:val="323031"/>
          <w:spacing w:val="-3"/>
          <w:w w:val="90"/>
          <w:sz w:val="20"/>
        </w:rPr>
        <w:t xml:space="preserve"> </w:t>
      </w:r>
      <w:r>
        <w:rPr>
          <w:color w:val="323031"/>
          <w:w w:val="90"/>
          <w:sz w:val="20"/>
        </w:rPr>
        <w:t>DU</w:t>
      </w:r>
      <w:r>
        <w:rPr>
          <w:color w:val="323031"/>
          <w:spacing w:val="-2"/>
          <w:w w:val="90"/>
          <w:sz w:val="20"/>
        </w:rPr>
        <w:t xml:space="preserve"> MYOCARDE</w:t>
      </w:r>
    </w:p>
    <w:p w14:paraId="7DCC0278" w14:textId="77777777" w:rsidR="00B76AFF" w:rsidRDefault="00000000">
      <w:pPr>
        <w:pStyle w:val="Corpsdetexte"/>
        <w:spacing w:before="4"/>
        <w:rPr>
          <w:sz w:val="17"/>
        </w:rPr>
      </w:pPr>
      <w:r>
        <w:pict w14:anchorId="5DA92A15">
          <v:shape id="docshape80" o:spid="_x0000_s2126" style="position:absolute;margin-left:77.7pt;margin-top:12.9pt;width:320.35pt;height:.1pt;z-index:-15684608;mso-wrap-distance-left:0;mso-wrap-distance-right:0;mso-position-horizontal-relative:page" coordorigin="1554,258" coordsize="6407,0" path="m7960,258r-6406,e" filled="f" strokecolor="#231f20" strokeweight=".25pt">
            <v:path arrowok="t"/>
            <w10:wrap type="topAndBottom" anchorx="page"/>
          </v:shape>
        </w:pict>
      </w:r>
    </w:p>
    <w:p w14:paraId="1687AC48" w14:textId="77777777" w:rsidR="00B76AFF" w:rsidRDefault="00B76AFF">
      <w:pPr>
        <w:pStyle w:val="Corpsdetexte"/>
        <w:spacing w:before="3"/>
        <w:rPr>
          <w:sz w:val="18"/>
        </w:rPr>
      </w:pPr>
    </w:p>
    <w:p w14:paraId="6DE91534" w14:textId="77777777" w:rsidR="00B76AFF" w:rsidRDefault="00000000">
      <w:pPr>
        <w:pStyle w:val="Corpsdetexte"/>
        <w:spacing w:before="1" w:line="199" w:lineRule="auto"/>
        <w:ind w:left="453" w:right="100"/>
        <w:jc w:val="both"/>
      </w:pPr>
      <w:r>
        <w:rPr>
          <w:color w:val="231F20"/>
          <w:w w:val="95"/>
        </w:rPr>
        <w:t xml:space="preserve">Le problème de la spécificité d'action est également à prendre en </w:t>
      </w:r>
      <w:r>
        <w:rPr>
          <w:color w:val="231F20"/>
          <w:spacing w:val="-2"/>
        </w:rPr>
        <w:t>considération.</w:t>
      </w:r>
      <w:r>
        <w:rPr>
          <w:color w:val="231F20"/>
          <w:spacing w:val="-4"/>
        </w:rPr>
        <w:t xml:space="preserve"> </w:t>
      </w:r>
      <w:r>
        <w:rPr>
          <w:color w:val="231F20"/>
          <w:spacing w:val="-2"/>
        </w:rPr>
        <w:t>Par</w:t>
      </w:r>
      <w:r>
        <w:rPr>
          <w:color w:val="231F20"/>
          <w:spacing w:val="-4"/>
        </w:rPr>
        <w:t xml:space="preserve"> </w:t>
      </w:r>
      <w:r>
        <w:rPr>
          <w:color w:val="231F20"/>
          <w:spacing w:val="-2"/>
        </w:rPr>
        <w:t>exemple,</w:t>
      </w:r>
      <w:r>
        <w:rPr>
          <w:color w:val="231F20"/>
          <w:spacing w:val="-4"/>
        </w:rPr>
        <w:t xml:space="preserve"> </w:t>
      </w:r>
      <w:r>
        <w:rPr>
          <w:color w:val="231F20"/>
          <w:spacing w:val="-2"/>
        </w:rPr>
        <w:t>vouloir</w:t>
      </w:r>
      <w:r>
        <w:rPr>
          <w:color w:val="231F20"/>
          <w:spacing w:val="-4"/>
        </w:rPr>
        <w:t xml:space="preserve"> </w:t>
      </w:r>
      <w:r>
        <w:rPr>
          <w:color w:val="231F20"/>
          <w:spacing w:val="-2"/>
        </w:rPr>
        <w:t>être</w:t>
      </w:r>
      <w:r>
        <w:rPr>
          <w:color w:val="231F20"/>
          <w:spacing w:val="-4"/>
        </w:rPr>
        <w:t xml:space="preserve"> </w:t>
      </w:r>
      <w:r>
        <w:rPr>
          <w:color w:val="231F20"/>
          <w:spacing w:val="-2"/>
        </w:rPr>
        <w:t>soulagé</w:t>
      </w:r>
      <w:r>
        <w:rPr>
          <w:color w:val="231F20"/>
          <w:spacing w:val="-4"/>
        </w:rPr>
        <w:t xml:space="preserve"> </w:t>
      </w:r>
      <w:r>
        <w:rPr>
          <w:color w:val="231F20"/>
          <w:spacing w:val="-2"/>
        </w:rPr>
        <w:t>d'une</w:t>
      </w:r>
      <w:r>
        <w:rPr>
          <w:color w:val="231F20"/>
          <w:spacing w:val="-4"/>
        </w:rPr>
        <w:t xml:space="preserve"> </w:t>
      </w:r>
      <w:r>
        <w:rPr>
          <w:color w:val="231F20"/>
          <w:spacing w:val="-2"/>
        </w:rPr>
        <w:t xml:space="preserve">douleur </w:t>
      </w:r>
      <w:r>
        <w:rPr>
          <w:color w:val="231F20"/>
          <w:w w:val="95"/>
        </w:rPr>
        <w:t>n'implique</w:t>
      </w:r>
      <w:r>
        <w:rPr>
          <w:color w:val="231F20"/>
          <w:spacing w:val="-10"/>
          <w:w w:val="95"/>
        </w:rPr>
        <w:t xml:space="preserve"> </w:t>
      </w:r>
      <w:r>
        <w:rPr>
          <w:color w:val="231F20"/>
          <w:w w:val="95"/>
        </w:rPr>
        <w:t>pas</w:t>
      </w:r>
      <w:r>
        <w:rPr>
          <w:color w:val="231F20"/>
          <w:spacing w:val="-10"/>
          <w:w w:val="95"/>
        </w:rPr>
        <w:t xml:space="preserve"> </w:t>
      </w:r>
      <w:r>
        <w:rPr>
          <w:color w:val="231F20"/>
          <w:w w:val="95"/>
        </w:rPr>
        <w:t>l'acceptation</w:t>
      </w:r>
      <w:r>
        <w:rPr>
          <w:color w:val="231F20"/>
          <w:spacing w:val="-10"/>
          <w:w w:val="95"/>
        </w:rPr>
        <w:t xml:space="preserve"> </w:t>
      </w:r>
      <w:r>
        <w:rPr>
          <w:color w:val="231F20"/>
          <w:w w:val="95"/>
        </w:rPr>
        <w:t>d'une</w:t>
      </w:r>
      <w:r>
        <w:rPr>
          <w:color w:val="231F20"/>
          <w:spacing w:val="-10"/>
          <w:w w:val="95"/>
        </w:rPr>
        <w:t xml:space="preserve"> </w:t>
      </w:r>
      <w:r>
        <w:rPr>
          <w:color w:val="231F20"/>
          <w:w w:val="95"/>
        </w:rPr>
        <w:t>augmentation</w:t>
      </w:r>
      <w:r>
        <w:rPr>
          <w:color w:val="231F20"/>
          <w:spacing w:val="-10"/>
          <w:w w:val="95"/>
        </w:rPr>
        <w:t xml:space="preserve"> </w:t>
      </w:r>
      <w:r>
        <w:rPr>
          <w:color w:val="231F20"/>
          <w:w w:val="95"/>
        </w:rPr>
        <w:t>de</w:t>
      </w:r>
      <w:r>
        <w:rPr>
          <w:color w:val="231F20"/>
          <w:spacing w:val="-10"/>
          <w:w w:val="95"/>
        </w:rPr>
        <w:t xml:space="preserve"> </w:t>
      </w:r>
      <w:r>
        <w:rPr>
          <w:color w:val="231F20"/>
          <w:w w:val="95"/>
        </w:rPr>
        <w:t>l'appétit.</w:t>
      </w:r>
    </w:p>
    <w:p w14:paraId="21DF5DEF" w14:textId="77777777" w:rsidR="00B76AFF" w:rsidRDefault="00000000">
      <w:pPr>
        <w:pStyle w:val="Titre3"/>
        <w:spacing w:before="236"/>
        <w:jc w:val="both"/>
      </w:pPr>
      <w:r>
        <w:rPr>
          <w:color w:val="231F20"/>
          <w:w w:val="90"/>
        </w:rPr>
        <w:t>Infarctus</w:t>
      </w:r>
      <w:r>
        <w:rPr>
          <w:color w:val="231F20"/>
          <w:spacing w:val="1"/>
        </w:rPr>
        <w:t xml:space="preserve"> </w:t>
      </w:r>
      <w:r>
        <w:rPr>
          <w:color w:val="231F20"/>
          <w:w w:val="90"/>
        </w:rPr>
        <w:t>du</w:t>
      </w:r>
      <w:r>
        <w:rPr>
          <w:color w:val="231F20"/>
          <w:spacing w:val="1"/>
        </w:rPr>
        <w:t xml:space="preserve"> </w:t>
      </w:r>
      <w:r>
        <w:rPr>
          <w:color w:val="231F20"/>
          <w:spacing w:val="-2"/>
          <w:w w:val="90"/>
        </w:rPr>
        <w:t>myocarde</w:t>
      </w:r>
    </w:p>
    <w:p w14:paraId="11235EFC" w14:textId="77777777" w:rsidR="00B76AFF" w:rsidRDefault="00000000">
      <w:pPr>
        <w:pStyle w:val="Corpsdetexte"/>
        <w:spacing w:before="97" w:line="199" w:lineRule="auto"/>
        <w:ind w:left="453" w:right="101"/>
        <w:jc w:val="both"/>
      </w:pPr>
      <w:r>
        <w:rPr>
          <w:color w:val="231F20"/>
          <w:spacing w:val="-2"/>
        </w:rPr>
        <w:t>Une</w:t>
      </w:r>
      <w:r>
        <w:rPr>
          <w:color w:val="231F20"/>
          <w:spacing w:val="-11"/>
        </w:rPr>
        <w:t xml:space="preserve"> </w:t>
      </w:r>
      <w:r>
        <w:rPr>
          <w:color w:val="231F20"/>
          <w:spacing w:val="-2"/>
        </w:rPr>
        <w:t>méta-analyse</w:t>
      </w:r>
      <w:r>
        <w:rPr>
          <w:color w:val="231F20"/>
          <w:spacing w:val="-11"/>
        </w:rPr>
        <w:t xml:space="preserve"> </w:t>
      </w:r>
      <w:r>
        <w:rPr>
          <w:color w:val="231F20"/>
          <w:spacing w:val="-2"/>
        </w:rPr>
        <w:t>(i.e.</w:t>
      </w:r>
      <w:r>
        <w:rPr>
          <w:color w:val="231F20"/>
          <w:spacing w:val="-11"/>
        </w:rPr>
        <w:t xml:space="preserve"> </w:t>
      </w:r>
      <w:r>
        <w:rPr>
          <w:color w:val="231F20"/>
          <w:spacing w:val="-2"/>
        </w:rPr>
        <w:t>le</w:t>
      </w:r>
      <w:r>
        <w:rPr>
          <w:color w:val="231F20"/>
          <w:spacing w:val="-11"/>
        </w:rPr>
        <w:t xml:space="preserve"> </w:t>
      </w:r>
      <w:r>
        <w:rPr>
          <w:color w:val="231F20"/>
          <w:spacing w:val="-2"/>
        </w:rPr>
        <w:t>cumul</w:t>
      </w:r>
      <w:r>
        <w:rPr>
          <w:color w:val="231F20"/>
          <w:spacing w:val="-11"/>
        </w:rPr>
        <w:t xml:space="preserve"> </w:t>
      </w:r>
      <w:r>
        <w:rPr>
          <w:color w:val="231F20"/>
          <w:spacing w:val="-2"/>
        </w:rPr>
        <w:t>de</w:t>
      </w:r>
      <w:r>
        <w:rPr>
          <w:color w:val="231F20"/>
          <w:spacing w:val="-11"/>
        </w:rPr>
        <w:t xml:space="preserve"> </w:t>
      </w:r>
      <w:r>
        <w:rPr>
          <w:color w:val="231F20"/>
          <w:spacing w:val="-2"/>
        </w:rPr>
        <w:t>nombreuses</w:t>
      </w:r>
      <w:r>
        <w:rPr>
          <w:color w:val="231F20"/>
          <w:spacing w:val="-11"/>
        </w:rPr>
        <w:t xml:space="preserve"> </w:t>
      </w:r>
      <w:r>
        <w:rPr>
          <w:color w:val="231F20"/>
          <w:spacing w:val="-2"/>
        </w:rPr>
        <w:t>études</w:t>
      </w:r>
      <w:r>
        <w:rPr>
          <w:color w:val="231F20"/>
          <w:spacing w:val="-11"/>
        </w:rPr>
        <w:t xml:space="preserve"> </w:t>
      </w:r>
      <w:r>
        <w:rPr>
          <w:color w:val="231F20"/>
          <w:spacing w:val="-2"/>
        </w:rPr>
        <w:t>ayant</w:t>
      </w:r>
      <w:r>
        <w:rPr>
          <w:color w:val="231F20"/>
          <w:spacing w:val="-11"/>
        </w:rPr>
        <w:t xml:space="preserve"> </w:t>
      </w:r>
      <w:r>
        <w:rPr>
          <w:color w:val="231F20"/>
          <w:spacing w:val="-2"/>
        </w:rPr>
        <w:t xml:space="preserve">de </w:t>
      </w:r>
      <w:r>
        <w:rPr>
          <w:color w:val="231F20"/>
          <w:spacing w:val="-2"/>
          <w:w w:val="95"/>
        </w:rPr>
        <w:t>grandes</w:t>
      </w:r>
      <w:r>
        <w:rPr>
          <w:color w:val="231F20"/>
          <w:spacing w:val="-10"/>
          <w:w w:val="95"/>
        </w:rPr>
        <w:t xml:space="preserve"> </w:t>
      </w:r>
      <w:r>
        <w:rPr>
          <w:color w:val="231F20"/>
          <w:spacing w:val="-2"/>
          <w:w w:val="95"/>
        </w:rPr>
        <w:t>analogies</w:t>
      </w:r>
      <w:r>
        <w:rPr>
          <w:color w:val="231F20"/>
          <w:spacing w:val="-10"/>
          <w:w w:val="95"/>
        </w:rPr>
        <w:t xml:space="preserve"> </w:t>
      </w:r>
      <w:r>
        <w:rPr>
          <w:color w:val="231F20"/>
          <w:spacing w:val="-2"/>
          <w:w w:val="95"/>
        </w:rPr>
        <w:t>méthodologiques</w:t>
      </w:r>
      <w:r>
        <w:rPr>
          <w:color w:val="231F20"/>
          <w:spacing w:val="-10"/>
          <w:w w:val="95"/>
        </w:rPr>
        <w:t xml:space="preserve"> </w:t>
      </w:r>
      <w:r>
        <w:rPr>
          <w:color w:val="231F20"/>
          <w:spacing w:val="-2"/>
          <w:w w:val="95"/>
        </w:rPr>
        <w:t>entre</w:t>
      </w:r>
      <w:r>
        <w:rPr>
          <w:color w:val="231F20"/>
          <w:spacing w:val="-10"/>
          <w:w w:val="95"/>
        </w:rPr>
        <w:t xml:space="preserve"> </w:t>
      </w:r>
      <w:r>
        <w:rPr>
          <w:color w:val="231F20"/>
          <w:spacing w:val="-2"/>
          <w:w w:val="95"/>
        </w:rPr>
        <w:t>elles,</w:t>
      </w:r>
      <w:r>
        <w:rPr>
          <w:color w:val="231F20"/>
          <w:spacing w:val="-10"/>
          <w:w w:val="95"/>
        </w:rPr>
        <w:t xml:space="preserve"> </w:t>
      </w:r>
      <w:r>
        <w:rPr>
          <w:color w:val="231F20"/>
          <w:spacing w:val="-2"/>
          <w:w w:val="95"/>
        </w:rPr>
        <w:t>permettant</w:t>
      </w:r>
      <w:r>
        <w:rPr>
          <w:color w:val="231F20"/>
          <w:spacing w:val="-9"/>
          <w:w w:val="95"/>
        </w:rPr>
        <w:t xml:space="preserve"> </w:t>
      </w:r>
      <w:r>
        <w:rPr>
          <w:color w:val="231F20"/>
          <w:spacing w:val="-2"/>
          <w:w w:val="95"/>
        </w:rPr>
        <w:t>de</w:t>
      </w:r>
      <w:r>
        <w:rPr>
          <w:color w:val="231F20"/>
          <w:spacing w:val="-10"/>
          <w:w w:val="95"/>
        </w:rPr>
        <w:t xml:space="preserve"> </w:t>
      </w:r>
      <w:r>
        <w:rPr>
          <w:color w:val="231F20"/>
          <w:spacing w:val="-2"/>
          <w:w w:val="95"/>
        </w:rPr>
        <w:t xml:space="preserve">tirer </w:t>
      </w:r>
      <w:r>
        <w:rPr>
          <w:color w:val="231F20"/>
          <w:w w:val="95"/>
        </w:rPr>
        <w:t>des</w:t>
      </w:r>
      <w:r>
        <w:rPr>
          <w:color w:val="231F20"/>
          <w:spacing w:val="-12"/>
          <w:w w:val="95"/>
        </w:rPr>
        <w:t xml:space="preserve"> </w:t>
      </w:r>
      <w:r>
        <w:rPr>
          <w:color w:val="231F20"/>
          <w:w w:val="95"/>
        </w:rPr>
        <w:t>conclusions</w:t>
      </w:r>
      <w:r>
        <w:rPr>
          <w:color w:val="231F20"/>
          <w:spacing w:val="-12"/>
          <w:w w:val="95"/>
        </w:rPr>
        <w:t xml:space="preserve"> </w:t>
      </w:r>
      <w:r>
        <w:rPr>
          <w:color w:val="231F20"/>
          <w:w w:val="95"/>
        </w:rPr>
        <w:t>à</w:t>
      </w:r>
      <w:r>
        <w:rPr>
          <w:color w:val="231F20"/>
          <w:spacing w:val="-12"/>
          <w:w w:val="95"/>
        </w:rPr>
        <w:t xml:space="preserve"> </w:t>
      </w:r>
      <w:r>
        <w:rPr>
          <w:color w:val="231F20"/>
          <w:w w:val="95"/>
        </w:rPr>
        <w:t>partir</w:t>
      </w:r>
      <w:r>
        <w:rPr>
          <w:color w:val="231F20"/>
          <w:spacing w:val="-12"/>
          <w:w w:val="95"/>
        </w:rPr>
        <w:t xml:space="preserve"> </w:t>
      </w:r>
      <w:r>
        <w:rPr>
          <w:color w:val="231F20"/>
          <w:w w:val="95"/>
        </w:rPr>
        <w:t>de</w:t>
      </w:r>
      <w:r>
        <w:rPr>
          <w:color w:val="231F20"/>
          <w:spacing w:val="-12"/>
          <w:w w:val="95"/>
        </w:rPr>
        <w:t xml:space="preserve"> </w:t>
      </w:r>
      <w:r>
        <w:rPr>
          <w:color w:val="231F20"/>
          <w:w w:val="95"/>
        </w:rPr>
        <w:t>très</w:t>
      </w:r>
      <w:r>
        <w:rPr>
          <w:color w:val="231F20"/>
          <w:spacing w:val="-11"/>
          <w:w w:val="95"/>
        </w:rPr>
        <w:t xml:space="preserve"> </w:t>
      </w:r>
      <w:r>
        <w:rPr>
          <w:color w:val="231F20"/>
          <w:w w:val="95"/>
        </w:rPr>
        <w:t>gros</w:t>
      </w:r>
      <w:r>
        <w:rPr>
          <w:color w:val="231F20"/>
          <w:spacing w:val="-12"/>
          <w:w w:val="95"/>
        </w:rPr>
        <w:t xml:space="preserve"> </w:t>
      </w:r>
      <w:r>
        <w:rPr>
          <w:color w:val="231F20"/>
          <w:w w:val="95"/>
        </w:rPr>
        <w:t>effectifs</w:t>
      </w:r>
      <w:r>
        <w:rPr>
          <w:color w:val="231F20"/>
          <w:spacing w:val="-12"/>
          <w:w w:val="95"/>
        </w:rPr>
        <w:t xml:space="preserve"> </w:t>
      </w:r>
      <w:r>
        <w:rPr>
          <w:color w:val="231F20"/>
          <w:w w:val="95"/>
        </w:rPr>
        <w:t>de</w:t>
      </w:r>
      <w:r>
        <w:rPr>
          <w:color w:val="231F20"/>
          <w:spacing w:val="-12"/>
          <w:w w:val="95"/>
        </w:rPr>
        <w:t xml:space="preserve"> </w:t>
      </w:r>
      <w:r>
        <w:rPr>
          <w:color w:val="231F20"/>
          <w:w w:val="95"/>
        </w:rPr>
        <w:t>patients)</w:t>
      </w:r>
      <w:r>
        <w:rPr>
          <w:color w:val="231F20"/>
          <w:spacing w:val="-12"/>
          <w:w w:val="95"/>
        </w:rPr>
        <w:t xml:space="preserve"> </w:t>
      </w:r>
      <w:r>
        <w:rPr>
          <w:color w:val="231F20"/>
          <w:w w:val="95"/>
        </w:rPr>
        <w:t>a</w:t>
      </w:r>
      <w:r>
        <w:rPr>
          <w:color w:val="231F20"/>
          <w:spacing w:val="-11"/>
          <w:w w:val="95"/>
        </w:rPr>
        <w:t xml:space="preserve"> </w:t>
      </w:r>
      <w:r>
        <w:rPr>
          <w:color w:val="231F20"/>
          <w:w w:val="95"/>
        </w:rPr>
        <w:t xml:space="preserve">montré </w:t>
      </w:r>
      <w:r>
        <w:rPr>
          <w:color w:val="231F20"/>
          <w:spacing w:val="-2"/>
          <w:w w:val="95"/>
        </w:rPr>
        <w:t>que</w:t>
      </w:r>
      <w:r>
        <w:rPr>
          <w:color w:val="231F20"/>
          <w:spacing w:val="-10"/>
          <w:w w:val="95"/>
        </w:rPr>
        <w:t xml:space="preserve"> </w:t>
      </w:r>
      <w:r>
        <w:rPr>
          <w:color w:val="231F20"/>
          <w:spacing w:val="-2"/>
          <w:w w:val="95"/>
        </w:rPr>
        <w:t>la</w:t>
      </w:r>
      <w:r>
        <w:rPr>
          <w:color w:val="231F20"/>
          <w:spacing w:val="-10"/>
          <w:w w:val="95"/>
        </w:rPr>
        <w:t xml:space="preserve"> </w:t>
      </w:r>
      <w:r>
        <w:rPr>
          <w:color w:val="231F20"/>
          <w:spacing w:val="-2"/>
          <w:w w:val="95"/>
        </w:rPr>
        <w:t>consommation</w:t>
      </w:r>
      <w:r>
        <w:rPr>
          <w:color w:val="231F20"/>
          <w:spacing w:val="-10"/>
          <w:w w:val="95"/>
        </w:rPr>
        <w:t xml:space="preserve"> </w:t>
      </w:r>
      <w:r>
        <w:rPr>
          <w:color w:val="231F20"/>
          <w:spacing w:val="-2"/>
          <w:w w:val="95"/>
        </w:rPr>
        <w:t>de</w:t>
      </w:r>
      <w:r>
        <w:rPr>
          <w:color w:val="231F20"/>
          <w:spacing w:val="-9"/>
          <w:w w:val="95"/>
        </w:rPr>
        <w:t xml:space="preserve"> </w:t>
      </w:r>
      <w:r>
        <w:rPr>
          <w:color w:val="231F20"/>
          <w:spacing w:val="-2"/>
          <w:w w:val="95"/>
        </w:rPr>
        <w:t>cannabis</w:t>
      </w:r>
      <w:r>
        <w:rPr>
          <w:color w:val="231F20"/>
          <w:spacing w:val="-10"/>
          <w:w w:val="95"/>
        </w:rPr>
        <w:t xml:space="preserve"> </w:t>
      </w:r>
      <w:r>
        <w:rPr>
          <w:color w:val="231F20"/>
          <w:spacing w:val="-2"/>
          <w:w w:val="95"/>
        </w:rPr>
        <w:t>constituait</w:t>
      </w:r>
      <w:r>
        <w:rPr>
          <w:color w:val="231F20"/>
          <w:spacing w:val="-10"/>
          <w:w w:val="95"/>
        </w:rPr>
        <w:t xml:space="preserve"> </w:t>
      </w:r>
      <w:r>
        <w:rPr>
          <w:color w:val="231F20"/>
          <w:spacing w:val="-2"/>
          <w:w w:val="95"/>
        </w:rPr>
        <w:t>la</w:t>
      </w:r>
      <w:r>
        <w:rPr>
          <w:color w:val="231F20"/>
          <w:spacing w:val="-10"/>
          <w:w w:val="95"/>
        </w:rPr>
        <w:t xml:space="preserve"> </w:t>
      </w:r>
      <w:r>
        <w:rPr>
          <w:color w:val="231F20"/>
          <w:spacing w:val="-2"/>
          <w:w w:val="95"/>
        </w:rPr>
        <w:t>troisième</w:t>
      </w:r>
      <w:r>
        <w:rPr>
          <w:color w:val="231F20"/>
          <w:spacing w:val="-9"/>
          <w:w w:val="95"/>
        </w:rPr>
        <w:t xml:space="preserve"> </w:t>
      </w:r>
      <w:r>
        <w:rPr>
          <w:color w:val="231F20"/>
          <w:spacing w:val="-2"/>
          <w:w w:val="95"/>
        </w:rPr>
        <w:t>cause</w:t>
      </w:r>
      <w:r>
        <w:rPr>
          <w:color w:val="231F20"/>
          <w:spacing w:val="-10"/>
          <w:w w:val="95"/>
        </w:rPr>
        <w:t xml:space="preserve"> </w:t>
      </w:r>
      <w:r>
        <w:rPr>
          <w:color w:val="231F20"/>
          <w:spacing w:val="-2"/>
          <w:w w:val="95"/>
        </w:rPr>
        <w:t xml:space="preserve">de </w:t>
      </w:r>
      <w:r>
        <w:rPr>
          <w:color w:val="231F20"/>
          <w:w w:val="95"/>
        </w:rPr>
        <w:t>déclenchement</w:t>
      </w:r>
      <w:r>
        <w:rPr>
          <w:color w:val="231F20"/>
          <w:spacing w:val="-10"/>
          <w:w w:val="95"/>
        </w:rPr>
        <w:t xml:space="preserve"> </w:t>
      </w:r>
      <w:r>
        <w:rPr>
          <w:color w:val="231F20"/>
          <w:w w:val="95"/>
        </w:rPr>
        <w:t>d'infarctus</w:t>
      </w:r>
      <w:r>
        <w:rPr>
          <w:color w:val="231F20"/>
          <w:spacing w:val="-10"/>
          <w:w w:val="95"/>
        </w:rPr>
        <w:t xml:space="preserve"> </w:t>
      </w:r>
      <w:r>
        <w:rPr>
          <w:color w:val="231F20"/>
          <w:w w:val="95"/>
        </w:rPr>
        <w:t>du</w:t>
      </w:r>
      <w:r>
        <w:rPr>
          <w:color w:val="231F20"/>
          <w:spacing w:val="-10"/>
          <w:w w:val="95"/>
        </w:rPr>
        <w:t xml:space="preserve"> </w:t>
      </w:r>
      <w:r>
        <w:rPr>
          <w:color w:val="231F20"/>
          <w:w w:val="95"/>
        </w:rPr>
        <w:t>myocarde,</w:t>
      </w:r>
      <w:r>
        <w:rPr>
          <w:color w:val="231F20"/>
          <w:spacing w:val="-10"/>
          <w:w w:val="95"/>
        </w:rPr>
        <w:t xml:space="preserve"> </w:t>
      </w:r>
      <w:r>
        <w:rPr>
          <w:color w:val="231F20"/>
          <w:w w:val="95"/>
        </w:rPr>
        <w:t>derrière</w:t>
      </w:r>
      <w:r>
        <w:rPr>
          <w:color w:val="231F20"/>
          <w:spacing w:val="-10"/>
          <w:w w:val="95"/>
        </w:rPr>
        <w:t xml:space="preserve"> </w:t>
      </w:r>
      <w:r>
        <w:rPr>
          <w:color w:val="231F20"/>
          <w:w w:val="95"/>
        </w:rPr>
        <w:t>des</w:t>
      </w:r>
      <w:r>
        <w:rPr>
          <w:color w:val="231F20"/>
          <w:spacing w:val="-10"/>
          <w:w w:val="95"/>
        </w:rPr>
        <w:t xml:space="preserve"> </w:t>
      </w:r>
      <w:r>
        <w:rPr>
          <w:color w:val="231F20"/>
          <w:w w:val="95"/>
        </w:rPr>
        <w:t>repas</w:t>
      </w:r>
      <w:r>
        <w:rPr>
          <w:color w:val="231F20"/>
          <w:spacing w:val="-10"/>
          <w:w w:val="95"/>
        </w:rPr>
        <w:t xml:space="preserve"> </w:t>
      </w:r>
      <w:r>
        <w:rPr>
          <w:color w:val="231F20"/>
          <w:w w:val="95"/>
        </w:rPr>
        <w:t>«</w:t>
      </w:r>
      <w:r>
        <w:rPr>
          <w:color w:val="231F20"/>
          <w:spacing w:val="-10"/>
          <w:w w:val="95"/>
        </w:rPr>
        <w:t xml:space="preserve"> </w:t>
      </w:r>
      <w:r>
        <w:rPr>
          <w:color w:val="231F20"/>
          <w:w w:val="95"/>
        </w:rPr>
        <w:t>gar- gantuesques</w:t>
      </w:r>
      <w:r>
        <w:rPr>
          <w:color w:val="231F20"/>
          <w:spacing w:val="-12"/>
          <w:w w:val="95"/>
        </w:rPr>
        <w:t xml:space="preserve"> </w:t>
      </w:r>
      <w:r>
        <w:rPr>
          <w:color w:val="231F20"/>
          <w:w w:val="95"/>
        </w:rPr>
        <w:t>»</w:t>
      </w:r>
      <w:r>
        <w:rPr>
          <w:color w:val="231F20"/>
          <w:spacing w:val="-12"/>
          <w:w w:val="95"/>
        </w:rPr>
        <w:t xml:space="preserve"> </w:t>
      </w:r>
      <w:r>
        <w:rPr>
          <w:color w:val="231F20"/>
          <w:w w:val="95"/>
        </w:rPr>
        <w:t>en</w:t>
      </w:r>
      <w:r>
        <w:rPr>
          <w:color w:val="231F20"/>
          <w:spacing w:val="-12"/>
          <w:w w:val="95"/>
        </w:rPr>
        <w:t xml:space="preserve"> </w:t>
      </w:r>
      <w:r>
        <w:rPr>
          <w:color w:val="231F20"/>
          <w:w w:val="95"/>
        </w:rPr>
        <w:t>premier</w:t>
      </w:r>
      <w:r>
        <w:rPr>
          <w:color w:val="231F20"/>
          <w:spacing w:val="-12"/>
          <w:w w:val="95"/>
        </w:rPr>
        <w:t xml:space="preserve"> </w:t>
      </w:r>
      <w:r>
        <w:rPr>
          <w:color w:val="231F20"/>
          <w:w w:val="95"/>
        </w:rPr>
        <w:t>rang,</w:t>
      </w:r>
      <w:r>
        <w:rPr>
          <w:color w:val="231F20"/>
          <w:spacing w:val="-12"/>
          <w:w w:val="95"/>
        </w:rPr>
        <w:t xml:space="preserve"> </w:t>
      </w:r>
      <w:r>
        <w:rPr>
          <w:color w:val="231F20"/>
          <w:w w:val="95"/>
        </w:rPr>
        <w:t>et</w:t>
      </w:r>
      <w:r>
        <w:rPr>
          <w:color w:val="231F20"/>
          <w:spacing w:val="-11"/>
          <w:w w:val="95"/>
        </w:rPr>
        <w:t xml:space="preserve"> </w:t>
      </w:r>
      <w:r>
        <w:rPr>
          <w:color w:val="231F20"/>
          <w:w w:val="95"/>
        </w:rPr>
        <w:t>la</w:t>
      </w:r>
      <w:r>
        <w:rPr>
          <w:color w:val="231F20"/>
          <w:spacing w:val="-12"/>
          <w:w w:val="95"/>
        </w:rPr>
        <w:t xml:space="preserve"> </w:t>
      </w:r>
      <w:r>
        <w:rPr>
          <w:color w:val="231F20"/>
          <w:w w:val="95"/>
        </w:rPr>
        <w:t>consommation</w:t>
      </w:r>
      <w:r>
        <w:rPr>
          <w:color w:val="231F20"/>
          <w:spacing w:val="-12"/>
          <w:w w:val="95"/>
        </w:rPr>
        <w:t xml:space="preserve"> </w:t>
      </w:r>
      <w:r>
        <w:rPr>
          <w:color w:val="231F20"/>
          <w:w w:val="95"/>
        </w:rPr>
        <w:t>de</w:t>
      </w:r>
      <w:r>
        <w:rPr>
          <w:color w:val="231F20"/>
          <w:spacing w:val="-12"/>
          <w:w w:val="95"/>
        </w:rPr>
        <w:t xml:space="preserve"> </w:t>
      </w:r>
      <w:r>
        <w:rPr>
          <w:color w:val="231F20"/>
          <w:w w:val="95"/>
        </w:rPr>
        <w:t>cocaïne</w:t>
      </w:r>
      <w:r>
        <w:rPr>
          <w:color w:val="231F20"/>
          <w:spacing w:val="-12"/>
          <w:w w:val="95"/>
        </w:rPr>
        <w:t xml:space="preserve"> </w:t>
      </w:r>
      <w:r>
        <w:rPr>
          <w:color w:val="231F20"/>
          <w:w w:val="95"/>
        </w:rPr>
        <w:t xml:space="preserve">en </w:t>
      </w:r>
      <w:r>
        <w:rPr>
          <w:color w:val="231F20"/>
          <w:spacing w:val="-2"/>
          <w:w w:val="90"/>
        </w:rPr>
        <w:t>deuxième.</w:t>
      </w:r>
      <w:r>
        <w:rPr>
          <w:color w:val="231F20"/>
          <w:spacing w:val="-5"/>
          <w:w w:val="90"/>
        </w:rPr>
        <w:t xml:space="preserve"> </w:t>
      </w:r>
      <w:r>
        <w:rPr>
          <w:color w:val="231F20"/>
          <w:spacing w:val="-2"/>
          <w:w w:val="90"/>
        </w:rPr>
        <w:t>Cela</w:t>
      </w:r>
      <w:r>
        <w:rPr>
          <w:color w:val="231F20"/>
          <w:spacing w:val="-5"/>
          <w:w w:val="90"/>
        </w:rPr>
        <w:t xml:space="preserve"> </w:t>
      </w:r>
      <w:r>
        <w:rPr>
          <w:color w:val="231F20"/>
          <w:spacing w:val="-2"/>
          <w:w w:val="90"/>
        </w:rPr>
        <w:t>s'inscrit</w:t>
      </w:r>
      <w:r>
        <w:rPr>
          <w:color w:val="231F20"/>
          <w:spacing w:val="-5"/>
          <w:w w:val="90"/>
        </w:rPr>
        <w:t xml:space="preserve"> </w:t>
      </w:r>
      <w:r>
        <w:rPr>
          <w:color w:val="231F20"/>
          <w:spacing w:val="-2"/>
          <w:w w:val="90"/>
        </w:rPr>
        <w:t>dans</w:t>
      </w:r>
      <w:r>
        <w:rPr>
          <w:color w:val="231F20"/>
          <w:spacing w:val="-5"/>
          <w:w w:val="90"/>
        </w:rPr>
        <w:t xml:space="preserve"> </w:t>
      </w:r>
      <w:r>
        <w:rPr>
          <w:color w:val="231F20"/>
          <w:spacing w:val="-2"/>
          <w:w w:val="90"/>
        </w:rPr>
        <w:t>le</w:t>
      </w:r>
      <w:r>
        <w:rPr>
          <w:color w:val="231F20"/>
          <w:spacing w:val="-5"/>
          <w:w w:val="90"/>
        </w:rPr>
        <w:t xml:space="preserve"> </w:t>
      </w:r>
      <w:r>
        <w:rPr>
          <w:color w:val="231F20"/>
          <w:spacing w:val="-2"/>
          <w:w w:val="90"/>
        </w:rPr>
        <w:t>cadre</w:t>
      </w:r>
      <w:r>
        <w:rPr>
          <w:color w:val="231F20"/>
          <w:spacing w:val="-5"/>
          <w:w w:val="90"/>
        </w:rPr>
        <w:t xml:space="preserve"> </w:t>
      </w:r>
      <w:r>
        <w:rPr>
          <w:color w:val="231F20"/>
          <w:spacing w:val="-2"/>
          <w:w w:val="90"/>
        </w:rPr>
        <w:t>des</w:t>
      </w:r>
      <w:r>
        <w:rPr>
          <w:color w:val="231F20"/>
          <w:spacing w:val="-5"/>
          <w:w w:val="90"/>
        </w:rPr>
        <w:t xml:space="preserve"> </w:t>
      </w:r>
      <w:r>
        <w:rPr>
          <w:color w:val="231F20"/>
          <w:spacing w:val="-2"/>
          <w:w w:val="90"/>
        </w:rPr>
        <w:t>troubles</w:t>
      </w:r>
      <w:r>
        <w:rPr>
          <w:color w:val="231F20"/>
          <w:spacing w:val="-5"/>
          <w:w w:val="90"/>
        </w:rPr>
        <w:t xml:space="preserve"> </w:t>
      </w:r>
      <w:r>
        <w:rPr>
          <w:color w:val="231F20"/>
          <w:spacing w:val="-2"/>
          <w:w w:val="90"/>
        </w:rPr>
        <w:t>vasculaires</w:t>
      </w:r>
      <w:r>
        <w:rPr>
          <w:color w:val="231F20"/>
          <w:spacing w:val="-5"/>
          <w:w w:val="90"/>
        </w:rPr>
        <w:t xml:space="preserve"> </w:t>
      </w:r>
      <w:r>
        <w:rPr>
          <w:color w:val="231F20"/>
          <w:spacing w:val="-2"/>
          <w:w w:val="90"/>
        </w:rPr>
        <w:t xml:space="preserve">imputés </w:t>
      </w:r>
      <w:r>
        <w:rPr>
          <w:color w:val="231F20"/>
          <w:w w:val="90"/>
        </w:rPr>
        <w:t>au</w:t>
      </w:r>
      <w:r>
        <w:rPr>
          <w:color w:val="231F20"/>
          <w:spacing w:val="1"/>
        </w:rPr>
        <w:t xml:space="preserve"> </w:t>
      </w:r>
      <w:r>
        <w:rPr>
          <w:color w:val="231F20"/>
          <w:w w:val="90"/>
        </w:rPr>
        <w:t>cannabis,</w:t>
      </w:r>
      <w:r>
        <w:rPr>
          <w:color w:val="231F20"/>
          <w:spacing w:val="2"/>
        </w:rPr>
        <w:t xml:space="preserve"> </w:t>
      </w:r>
      <w:r>
        <w:rPr>
          <w:color w:val="231F20"/>
          <w:w w:val="90"/>
        </w:rPr>
        <w:t>avec</w:t>
      </w:r>
      <w:r>
        <w:rPr>
          <w:color w:val="231F20"/>
          <w:spacing w:val="2"/>
        </w:rPr>
        <w:t xml:space="preserve"> </w:t>
      </w:r>
      <w:r>
        <w:rPr>
          <w:color w:val="231F20"/>
          <w:w w:val="90"/>
        </w:rPr>
        <w:t>les</w:t>
      </w:r>
      <w:r>
        <w:rPr>
          <w:color w:val="231F20"/>
          <w:spacing w:val="1"/>
        </w:rPr>
        <w:t xml:space="preserve"> </w:t>
      </w:r>
      <w:r>
        <w:rPr>
          <w:color w:val="231F20"/>
          <w:w w:val="90"/>
        </w:rPr>
        <w:t>artérites</w:t>
      </w:r>
      <w:r>
        <w:rPr>
          <w:color w:val="231F20"/>
          <w:spacing w:val="2"/>
        </w:rPr>
        <w:t xml:space="preserve"> </w:t>
      </w:r>
      <w:r>
        <w:rPr>
          <w:color w:val="231F20"/>
          <w:w w:val="90"/>
        </w:rPr>
        <w:t>et</w:t>
      </w:r>
      <w:r>
        <w:rPr>
          <w:color w:val="231F20"/>
          <w:spacing w:val="2"/>
        </w:rPr>
        <w:t xml:space="preserve"> </w:t>
      </w:r>
      <w:r>
        <w:rPr>
          <w:color w:val="231F20"/>
          <w:w w:val="90"/>
        </w:rPr>
        <w:t>les</w:t>
      </w:r>
      <w:r>
        <w:rPr>
          <w:color w:val="231F20"/>
          <w:spacing w:val="1"/>
        </w:rPr>
        <w:t xml:space="preserve"> </w:t>
      </w:r>
      <w:r>
        <w:rPr>
          <w:color w:val="231F20"/>
          <w:w w:val="90"/>
        </w:rPr>
        <w:t>accidents</w:t>
      </w:r>
      <w:r>
        <w:rPr>
          <w:color w:val="231F20"/>
          <w:spacing w:val="2"/>
        </w:rPr>
        <w:t xml:space="preserve"> </w:t>
      </w:r>
      <w:r>
        <w:rPr>
          <w:color w:val="231F20"/>
          <w:w w:val="90"/>
        </w:rPr>
        <w:t>vasculaires</w:t>
      </w:r>
      <w:r>
        <w:rPr>
          <w:color w:val="231F20"/>
          <w:spacing w:val="2"/>
        </w:rPr>
        <w:t xml:space="preserve"> </w:t>
      </w:r>
      <w:r>
        <w:rPr>
          <w:color w:val="231F20"/>
          <w:spacing w:val="-2"/>
          <w:w w:val="90"/>
        </w:rPr>
        <w:t>cérébraux.</w:t>
      </w:r>
    </w:p>
    <w:p w14:paraId="14FFB620" w14:textId="77777777" w:rsidR="00B76AFF" w:rsidRDefault="00000000">
      <w:pPr>
        <w:pStyle w:val="Titre3"/>
        <w:spacing w:before="234"/>
      </w:pPr>
      <w:r>
        <w:rPr>
          <w:color w:val="231F20"/>
          <w:spacing w:val="-2"/>
        </w:rPr>
        <w:t>Interdiction</w:t>
      </w:r>
    </w:p>
    <w:p w14:paraId="30FAB587" w14:textId="77777777" w:rsidR="00B76AFF" w:rsidRDefault="00000000">
      <w:pPr>
        <w:pStyle w:val="Corpsdetexte"/>
        <w:spacing w:before="97" w:line="199" w:lineRule="auto"/>
        <w:ind w:left="453" w:right="100"/>
        <w:jc w:val="both"/>
      </w:pPr>
      <w:r>
        <w:rPr>
          <w:color w:val="231F20"/>
          <w:w w:val="90"/>
        </w:rPr>
        <w:t>Au niveau international le cannabis est, depuis 1925, classé comme stupéfiant.</w:t>
      </w:r>
      <w:r>
        <w:rPr>
          <w:color w:val="231F20"/>
          <w:spacing w:val="-7"/>
          <w:w w:val="90"/>
        </w:rPr>
        <w:t xml:space="preserve"> </w:t>
      </w:r>
      <w:r>
        <w:rPr>
          <w:color w:val="231F20"/>
          <w:w w:val="90"/>
        </w:rPr>
        <w:t>La</w:t>
      </w:r>
      <w:r>
        <w:rPr>
          <w:color w:val="231F20"/>
          <w:spacing w:val="-7"/>
          <w:w w:val="90"/>
        </w:rPr>
        <w:t xml:space="preserve"> </w:t>
      </w:r>
      <w:r>
        <w:rPr>
          <w:color w:val="231F20"/>
          <w:w w:val="90"/>
        </w:rPr>
        <w:t>convention</w:t>
      </w:r>
      <w:r>
        <w:rPr>
          <w:color w:val="231F20"/>
          <w:spacing w:val="-7"/>
          <w:w w:val="90"/>
        </w:rPr>
        <w:t xml:space="preserve"> </w:t>
      </w:r>
      <w:r>
        <w:rPr>
          <w:color w:val="231F20"/>
          <w:w w:val="90"/>
        </w:rPr>
        <w:t>unique</w:t>
      </w:r>
      <w:r>
        <w:rPr>
          <w:color w:val="231F20"/>
          <w:spacing w:val="-7"/>
          <w:w w:val="90"/>
        </w:rPr>
        <w:t xml:space="preserve"> </w:t>
      </w:r>
      <w:r>
        <w:rPr>
          <w:color w:val="231F20"/>
          <w:w w:val="90"/>
        </w:rPr>
        <w:t>de</w:t>
      </w:r>
      <w:r>
        <w:rPr>
          <w:color w:val="231F20"/>
          <w:spacing w:val="-7"/>
          <w:w w:val="90"/>
        </w:rPr>
        <w:t xml:space="preserve"> </w:t>
      </w:r>
      <w:r>
        <w:rPr>
          <w:color w:val="231F20"/>
          <w:w w:val="90"/>
        </w:rPr>
        <w:t>1961,</w:t>
      </w:r>
      <w:r>
        <w:rPr>
          <w:color w:val="231F20"/>
          <w:spacing w:val="-7"/>
          <w:w w:val="90"/>
        </w:rPr>
        <w:t xml:space="preserve"> </w:t>
      </w:r>
      <w:r>
        <w:rPr>
          <w:color w:val="231F20"/>
          <w:w w:val="90"/>
        </w:rPr>
        <w:t>et</w:t>
      </w:r>
      <w:r>
        <w:rPr>
          <w:color w:val="231F20"/>
          <w:spacing w:val="-7"/>
          <w:w w:val="90"/>
        </w:rPr>
        <w:t xml:space="preserve"> </w:t>
      </w:r>
      <w:r>
        <w:rPr>
          <w:color w:val="231F20"/>
          <w:w w:val="90"/>
        </w:rPr>
        <w:t>celle</w:t>
      </w:r>
      <w:r>
        <w:rPr>
          <w:color w:val="231F20"/>
          <w:spacing w:val="-7"/>
          <w:w w:val="90"/>
        </w:rPr>
        <w:t xml:space="preserve"> </w:t>
      </w:r>
      <w:r>
        <w:rPr>
          <w:color w:val="231F20"/>
          <w:w w:val="90"/>
        </w:rPr>
        <w:t>de</w:t>
      </w:r>
      <w:r>
        <w:rPr>
          <w:color w:val="231F20"/>
          <w:spacing w:val="-7"/>
          <w:w w:val="90"/>
        </w:rPr>
        <w:t xml:space="preserve"> </w:t>
      </w:r>
      <w:r>
        <w:rPr>
          <w:color w:val="231F20"/>
          <w:w w:val="90"/>
        </w:rPr>
        <w:t>1988,</w:t>
      </w:r>
      <w:r>
        <w:rPr>
          <w:color w:val="231F20"/>
          <w:spacing w:val="-7"/>
          <w:w w:val="90"/>
        </w:rPr>
        <w:t xml:space="preserve"> </w:t>
      </w:r>
      <w:r>
        <w:rPr>
          <w:color w:val="231F20"/>
          <w:w w:val="90"/>
        </w:rPr>
        <w:t xml:space="preserve">prohibent </w:t>
      </w:r>
      <w:r>
        <w:rPr>
          <w:color w:val="231F20"/>
          <w:w w:val="95"/>
        </w:rPr>
        <w:t xml:space="preserve">sa production, son commerce, sa détention, son usage dans tous </w:t>
      </w:r>
      <w:r>
        <w:rPr>
          <w:color w:val="231F20"/>
        </w:rPr>
        <w:t>les</w:t>
      </w:r>
      <w:r>
        <w:rPr>
          <w:color w:val="231F20"/>
          <w:spacing w:val="-12"/>
        </w:rPr>
        <w:t xml:space="preserve"> </w:t>
      </w:r>
      <w:r>
        <w:rPr>
          <w:color w:val="231F20"/>
        </w:rPr>
        <w:t>pays</w:t>
      </w:r>
      <w:r>
        <w:rPr>
          <w:color w:val="231F20"/>
          <w:spacing w:val="-12"/>
        </w:rPr>
        <w:t xml:space="preserve"> </w:t>
      </w:r>
      <w:r>
        <w:rPr>
          <w:color w:val="231F20"/>
        </w:rPr>
        <w:t>signataires.</w:t>
      </w:r>
      <w:r>
        <w:rPr>
          <w:color w:val="231F20"/>
          <w:spacing w:val="-12"/>
        </w:rPr>
        <w:t xml:space="preserve"> </w:t>
      </w:r>
      <w:r>
        <w:rPr>
          <w:color w:val="231F20"/>
        </w:rPr>
        <w:t>La</w:t>
      </w:r>
      <w:r>
        <w:rPr>
          <w:color w:val="231F20"/>
          <w:spacing w:val="-12"/>
        </w:rPr>
        <w:t xml:space="preserve"> </w:t>
      </w:r>
      <w:r>
        <w:rPr>
          <w:color w:val="231F20"/>
        </w:rPr>
        <w:t>France</w:t>
      </w:r>
      <w:r>
        <w:rPr>
          <w:color w:val="231F20"/>
          <w:spacing w:val="-12"/>
        </w:rPr>
        <w:t xml:space="preserve"> </w:t>
      </w:r>
      <w:r>
        <w:rPr>
          <w:color w:val="231F20"/>
        </w:rPr>
        <w:t>qui,</w:t>
      </w:r>
      <w:r>
        <w:rPr>
          <w:color w:val="231F20"/>
          <w:spacing w:val="-12"/>
        </w:rPr>
        <w:t xml:space="preserve"> </w:t>
      </w:r>
      <w:r>
        <w:rPr>
          <w:color w:val="231F20"/>
        </w:rPr>
        <w:t>depuis</w:t>
      </w:r>
      <w:r>
        <w:rPr>
          <w:color w:val="231F20"/>
          <w:spacing w:val="-12"/>
        </w:rPr>
        <w:t xml:space="preserve"> </w:t>
      </w:r>
      <w:r>
        <w:rPr>
          <w:color w:val="231F20"/>
        </w:rPr>
        <w:t>1916,</w:t>
      </w:r>
      <w:r>
        <w:rPr>
          <w:color w:val="231F20"/>
          <w:spacing w:val="-12"/>
        </w:rPr>
        <w:t xml:space="preserve"> </w:t>
      </w:r>
      <w:r>
        <w:rPr>
          <w:color w:val="231F20"/>
        </w:rPr>
        <w:t>a</w:t>
      </w:r>
      <w:r>
        <w:rPr>
          <w:color w:val="231F20"/>
          <w:spacing w:val="-12"/>
        </w:rPr>
        <w:t xml:space="preserve"> </w:t>
      </w:r>
      <w:r>
        <w:rPr>
          <w:color w:val="231F20"/>
        </w:rPr>
        <w:t>érigé</w:t>
      </w:r>
      <w:r>
        <w:rPr>
          <w:color w:val="231F20"/>
          <w:spacing w:val="-12"/>
        </w:rPr>
        <w:t xml:space="preserve"> </w:t>
      </w:r>
      <w:r>
        <w:rPr>
          <w:color w:val="231F20"/>
        </w:rPr>
        <w:t>en</w:t>
      </w:r>
      <w:r>
        <w:rPr>
          <w:color w:val="231F20"/>
          <w:spacing w:val="-12"/>
        </w:rPr>
        <w:t xml:space="preserve"> </w:t>
      </w:r>
      <w:r>
        <w:rPr>
          <w:color w:val="231F20"/>
        </w:rPr>
        <w:t xml:space="preserve">délit </w:t>
      </w:r>
      <w:r>
        <w:rPr>
          <w:color w:val="231F20"/>
          <w:w w:val="95"/>
        </w:rPr>
        <w:t>l'usage</w:t>
      </w:r>
      <w:r>
        <w:rPr>
          <w:color w:val="231F20"/>
          <w:spacing w:val="-8"/>
          <w:w w:val="95"/>
        </w:rPr>
        <w:t xml:space="preserve"> </w:t>
      </w:r>
      <w:r>
        <w:rPr>
          <w:color w:val="231F20"/>
          <w:w w:val="95"/>
        </w:rPr>
        <w:t>des</w:t>
      </w:r>
      <w:r>
        <w:rPr>
          <w:color w:val="231F20"/>
          <w:spacing w:val="-8"/>
          <w:w w:val="95"/>
        </w:rPr>
        <w:t xml:space="preserve"> </w:t>
      </w:r>
      <w:r>
        <w:rPr>
          <w:color w:val="231F20"/>
          <w:w w:val="95"/>
        </w:rPr>
        <w:t>stupéfiants</w:t>
      </w:r>
      <w:r>
        <w:rPr>
          <w:color w:val="231F20"/>
          <w:spacing w:val="-8"/>
          <w:w w:val="95"/>
        </w:rPr>
        <w:t xml:space="preserve"> </w:t>
      </w:r>
      <w:r>
        <w:rPr>
          <w:color w:val="231F20"/>
          <w:w w:val="95"/>
        </w:rPr>
        <w:t>en</w:t>
      </w:r>
      <w:r>
        <w:rPr>
          <w:color w:val="231F20"/>
          <w:spacing w:val="-8"/>
          <w:w w:val="95"/>
        </w:rPr>
        <w:t xml:space="preserve"> </w:t>
      </w:r>
      <w:r>
        <w:rPr>
          <w:color w:val="231F20"/>
          <w:w w:val="95"/>
        </w:rPr>
        <w:t>société,</w:t>
      </w:r>
      <w:r>
        <w:rPr>
          <w:color w:val="231F20"/>
          <w:spacing w:val="-8"/>
          <w:w w:val="95"/>
        </w:rPr>
        <w:t xml:space="preserve"> </w:t>
      </w:r>
      <w:r>
        <w:rPr>
          <w:color w:val="231F20"/>
          <w:w w:val="95"/>
        </w:rPr>
        <w:t>le</w:t>
      </w:r>
      <w:r>
        <w:rPr>
          <w:color w:val="231F20"/>
          <w:spacing w:val="-8"/>
          <w:w w:val="95"/>
        </w:rPr>
        <w:t xml:space="preserve"> </w:t>
      </w:r>
      <w:r>
        <w:rPr>
          <w:color w:val="231F20"/>
          <w:w w:val="95"/>
        </w:rPr>
        <w:t>sanctionne</w:t>
      </w:r>
      <w:r>
        <w:rPr>
          <w:color w:val="231F20"/>
          <w:spacing w:val="-8"/>
          <w:w w:val="95"/>
        </w:rPr>
        <w:t xml:space="preserve"> </w:t>
      </w:r>
      <w:r>
        <w:rPr>
          <w:color w:val="231F20"/>
          <w:w w:val="95"/>
        </w:rPr>
        <w:t>des</w:t>
      </w:r>
      <w:r>
        <w:rPr>
          <w:color w:val="231F20"/>
          <w:spacing w:val="-8"/>
          <w:w w:val="95"/>
        </w:rPr>
        <w:t xml:space="preserve"> </w:t>
      </w:r>
      <w:r>
        <w:rPr>
          <w:color w:val="231F20"/>
          <w:w w:val="95"/>
        </w:rPr>
        <w:t>mêmes</w:t>
      </w:r>
      <w:r>
        <w:rPr>
          <w:color w:val="231F20"/>
          <w:spacing w:val="-8"/>
          <w:w w:val="95"/>
        </w:rPr>
        <w:t xml:space="preserve"> </w:t>
      </w:r>
      <w:r>
        <w:rPr>
          <w:color w:val="231F20"/>
          <w:w w:val="95"/>
        </w:rPr>
        <w:t xml:space="preserve">peines </w:t>
      </w:r>
      <w:r>
        <w:rPr>
          <w:color w:val="231F20"/>
          <w:spacing w:val="-2"/>
        </w:rPr>
        <w:t>que</w:t>
      </w:r>
      <w:r>
        <w:rPr>
          <w:color w:val="231F20"/>
          <w:spacing w:val="-11"/>
        </w:rPr>
        <w:t xml:space="preserve"> </w:t>
      </w:r>
      <w:r>
        <w:rPr>
          <w:color w:val="231F20"/>
          <w:spacing w:val="-2"/>
        </w:rPr>
        <w:t>le</w:t>
      </w:r>
      <w:r>
        <w:rPr>
          <w:color w:val="231F20"/>
          <w:spacing w:val="-11"/>
        </w:rPr>
        <w:t xml:space="preserve"> </w:t>
      </w:r>
      <w:r>
        <w:rPr>
          <w:color w:val="231F20"/>
          <w:spacing w:val="-2"/>
        </w:rPr>
        <w:t>trafic.</w:t>
      </w:r>
      <w:r>
        <w:rPr>
          <w:color w:val="231F20"/>
          <w:spacing w:val="-11"/>
        </w:rPr>
        <w:t xml:space="preserve"> </w:t>
      </w:r>
      <w:r>
        <w:rPr>
          <w:color w:val="231F20"/>
          <w:spacing w:val="-2"/>
        </w:rPr>
        <w:t>La</w:t>
      </w:r>
      <w:r>
        <w:rPr>
          <w:color w:val="231F20"/>
          <w:spacing w:val="-11"/>
        </w:rPr>
        <w:t xml:space="preserve"> </w:t>
      </w:r>
      <w:r>
        <w:rPr>
          <w:color w:val="231F20"/>
          <w:spacing w:val="-2"/>
        </w:rPr>
        <w:t>loi</w:t>
      </w:r>
      <w:r>
        <w:rPr>
          <w:color w:val="231F20"/>
          <w:spacing w:val="-11"/>
        </w:rPr>
        <w:t xml:space="preserve"> </w:t>
      </w:r>
      <w:r>
        <w:rPr>
          <w:color w:val="231F20"/>
          <w:spacing w:val="-2"/>
        </w:rPr>
        <w:t>du</w:t>
      </w:r>
      <w:r>
        <w:rPr>
          <w:color w:val="231F20"/>
          <w:spacing w:val="-11"/>
        </w:rPr>
        <w:t xml:space="preserve"> </w:t>
      </w:r>
      <w:r>
        <w:rPr>
          <w:color w:val="231F20"/>
          <w:spacing w:val="-2"/>
        </w:rPr>
        <w:t>31</w:t>
      </w:r>
      <w:r>
        <w:rPr>
          <w:color w:val="231F20"/>
          <w:spacing w:val="-11"/>
        </w:rPr>
        <w:t xml:space="preserve"> </w:t>
      </w:r>
      <w:r>
        <w:rPr>
          <w:color w:val="231F20"/>
          <w:spacing w:val="-2"/>
        </w:rPr>
        <w:t>décembre</w:t>
      </w:r>
      <w:r>
        <w:rPr>
          <w:color w:val="231F20"/>
          <w:spacing w:val="-11"/>
        </w:rPr>
        <w:t xml:space="preserve"> </w:t>
      </w:r>
      <w:r>
        <w:rPr>
          <w:color w:val="231F20"/>
          <w:spacing w:val="-2"/>
        </w:rPr>
        <w:t>1970,</w:t>
      </w:r>
      <w:r>
        <w:rPr>
          <w:color w:val="231F20"/>
          <w:spacing w:val="-11"/>
        </w:rPr>
        <w:t xml:space="preserve"> </w:t>
      </w:r>
      <w:r>
        <w:rPr>
          <w:color w:val="231F20"/>
          <w:spacing w:val="-2"/>
        </w:rPr>
        <w:t>«</w:t>
      </w:r>
      <w:r>
        <w:rPr>
          <w:color w:val="231F20"/>
          <w:spacing w:val="-11"/>
        </w:rPr>
        <w:t xml:space="preserve"> </w:t>
      </w:r>
      <w:r>
        <w:rPr>
          <w:color w:val="231F20"/>
          <w:spacing w:val="-2"/>
        </w:rPr>
        <w:t>relative</w:t>
      </w:r>
      <w:r>
        <w:rPr>
          <w:color w:val="231F20"/>
          <w:spacing w:val="-11"/>
        </w:rPr>
        <w:t xml:space="preserve"> </w:t>
      </w:r>
      <w:r>
        <w:rPr>
          <w:color w:val="231F20"/>
          <w:spacing w:val="-2"/>
        </w:rPr>
        <w:t>aux</w:t>
      </w:r>
      <w:r>
        <w:rPr>
          <w:color w:val="231F20"/>
          <w:spacing w:val="-11"/>
        </w:rPr>
        <w:t xml:space="preserve"> </w:t>
      </w:r>
      <w:r>
        <w:rPr>
          <w:color w:val="231F20"/>
          <w:spacing w:val="-2"/>
        </w:rPr>
        <w:t xml:space="preserve">mesures </w:t>
      </w:r>
      <w:r>
        <w:rPr>
          <w:color w:val="231F20"/>
          <w:w w:val="90"/>
        </w:rPr>
        <w:t>sanitaires</w:t>
      </w:r>
      <w:r>
        <w:rPr>
          <w:color w:val="231F20"/>
          <w:spacing w:val="-5"/>
          <w:w w:val="90"/>
        </w:rPr>
        <w:t xml:space="preserve"> </w:t>
      </w:r>
      <w:r>
        <w:rPr>
          <w:color w:val="231F20"/>
          <w:w w:val="90"/>
        </w:rPr>
        <w:t>de</w:t>
      </w:r>
      <w:r>
        <w:rPr>
          <w:color w:val="231F20"/>
          <w:spacing w:val="-5"/>
          <w:w w:val="90"/>
        </w:rPr>
        <w:t xml:space="preserve"> </w:t>
      </w:r>
      <w:r>
        <w:rPr>
          <w:color w:val="231F20"/>
          <w:w w:val="90"/>
        </w:rPr>
        <w:t>lutte</w:t>
      </w:r>
      <w:r>
        <w:rPr>
          <w:color w:val="231F20"/>
          <w:spacing w:val="-5"/>
          <w:w w:val="90"/>
        </w:rPr>
        <w:t xml:space="preserve"> </w:t>
      </w:r>
      <w:r>
        <w:rPr>
          <w:color w:val="231F20"/>
          <w:w w:val="90"/>
        </w:rPr>
        <w:t>contre</w:t>
      </w:r>
      <w:r>
        <w:rPr>
          <w:color w:val="231F20"/>
          <w:spacing w:val="-5"/>
          <w:w w:val="90"/>
        </w:rPr>
        <w:t xml:space="preserve"> </w:t>
      </w:r>
      <w:r>
        <w:rPr>
          <w:color w:val="231F20"/>
          <w:w w:val="90"/>
        </w:rPr>
        <w:t>la</w:t>
      </w:r>
      <w:r>
        <w:rPr>
          <w:color w:val="231F20"/>
          <w:spacing w:val="-5"/>
          <w:w w:val="90"/>
        </w:rPr>
        <w:t xml:space="preserve"> </w:t>
      </w:r>
      <w:r>
        <w:rPr>
          <w:color w:val="231F20"/>
          <w:w w:val="90"/>
        </w:rPr>
        <w:t>toxicomanie</w:t>
      </w:r>
      <w:r>
        <w:rPr>
          <w:color w:val="231F20"/>
          <w:spacing w:val="-5"/>
          <w:w w:val="90"/>
        </w:rPr>
        <w:t xml:space="preserve"> </w:t>
      </w:r>
      <w:r>
        <w:rPr>
          <w:color w:val="231F20"/>
          <w:w w:val="90"/>
        </w:rPr>
        <w:t>et</w:t>
      </w:r>
      <w:r>
        <w:rPr>
          <w:color w:val="231F20"/>
          <w:spacing w:val="-5"/>
          <w:w w:val="90"/>
        </w:rPr>
        <w:t xml:space="preserve"> </w:t>
      </w:r>
      <w:r>
        <w:rPr>
          <w:color w:val="231F20"/>
          <w:w w:val="90"/>
        </w:rPr>
        <w:t>à</w:t>
      </w:r>
      <w:r>
        <w:rPr>
          <w:color w:val="231F20"/>
          <w:spacing w:val="-5"/>
          <w:w w:val="90"/>
        </w:rPr>
        <w:t xml:space="preserve"> </w:t>
      </w:r>
      <w:r>
        <w:rPr>
          <w:color w:val="231F20"/>
          <w:w w:val="90"/>
        </w:rPr>
        <w:t>la</w:t>
      </w:r>
      <w:r>
        <w:rPr>
          <w:color w:val="231F20"/>
          <w:spacing w:val="-5"/>
          <w:w w:val="90"/>
        </w:rPr>
        <w:t xml:space="preserve"> </w:t>
      </w:r>
      <w:r>
        <w:rPr>
          <w:color w:val="231F20"/>
          <w:w w:val="90"/>
        </w:rPr>
        <w:t>répression</w:t>
      </w:r>
      <w:r>
        <w:rPr>
          <w:color w:val="231F20"/>
          <w:spacing w:val="-5"/>
          <w:w w:val="90"/>
        </w:rPr>
        <w:t xml:space="preserve"> </w:t>
      </w:r>
      <w:r>
        <w:rPr>
          <w:color w:val="231F20"/>
          <w:w w:val="90"/>
        </w:rPr>
        <w:t>du</w:t>
      </w:r>
      <w:r>
        <w:rPr>
          <w:color w:val="231F20"/>
          <w:spacing w:val="-5"/>
          <w:w w:val="90"/>
        </w:rPr>
        <w:t xml:space="preserve"> </w:t>
      </w:r>
      <w:r>
        <w:rPr>
          <w:color w:val="231F20"/>
          <w:w w:val="90"/>
        </w:rPr>
        <w:t>trafic</w:t>
      </w:r>
      <w:r>
        <w:rPr>
          <w:color w:val="231F20"/>
          <w:spacing w:val="-5"/>
          <w:w w:val="90"/>
        </w:rPr>
        <w:t xml:space="preserve"> </w:t>
      </w:r>
      <w:r>
        <w:rPr>
          <w:color w:val="231F20"/>
          <w:w w:val="90"/>
        </w:rPr>
        <w:t xml:space="preserve">et </w:t>
      </w:r>
      <w:r>
        <w:rPr>
          <w:color w:val="231F20"/>
          <w:spacing w:val="-2"/>
          <w:w w:val="95"/>
        </w:rPr>
        <w:t>de</w:t>
      </w:r>
      <w:r>
        <w:rPr>
          <w:color w:val="231F20"/>
          <w:spacing w:val="-6"/>
          <w:w w:val="95"/>
        </w:rPr>
        <w:t xml:space="preserve"> </w:t>
      </w:r>
      <w:r>
        <w:rPr>
          <w:color w:val="231F20"/>
          <w:spacing w:val="-2"/>
          <w:w w:val="95"/>
        </w:rPr>
        <w:t>l'usage</w:t>
      </w:r>
      <w:r>
        <w:rPr>
          <w:color w:val="231F20"/>
          <w:spacing w:val="-6"/>
          <w:w w:val="95"/>
        </w:rPr>
        <w:t xml:space="preserve"> </w:t>
      </w:r>
      <w:r>
        <w:rPr>
          <w:color w:val="231F20"/>
          <w:spacing w:val="-2"/>
          <w:w w:val="95"/>
        </w:rPr>
        <w:t>illicite</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substances</w:t>
      </w:r>
      <w:r>
        <w:rPr>
          <w:color w:val="231F20"/>
          <w:spacing w:val="-6"/>
          <w:w w:val="95"/>
        </w:rPr>
        <w:t xml:space="preserve"> </w:t>
      </w:r>
      <w:r>
        <w:rPr>
          <w:color w:val="231F20"/>
          <w:spacing w:val="-2"/>
          <w:w w:val="95"/>
        </w:rPr>
        <w:t>vénéneuses</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vigueur</w:t>
      </w:r>
      <w:r>
        <w:rPr>
          <w:color w:val="231F20"/>
          <w:spacing w:val="-6"/>
          <w:w w:val="95"/>
        </w:rPr>
        <w:t xml:space="preserve"> </w:t>
      </w:r>
      <w:r>
        <w:rPr>
          <w:color w:val="231F20"/>
          <w:spacing w:val="-2"/>
          <w:w w:val="95"/>
        </w:rPr>
        <w:t xml:space="preserve">depuis </w:t>
      </w:r>
      <w:r>
        <w:rPr>
          <w:color w:val="231F20"/>
          <w:w w:val="95"/>
        </w:rPr>
        <w:t>presque</w:t>
      </w:r>
      <w:r>
        <w:rPr>
          <w:color w:val="231F20"/>
          <w:spacing w:val="-7"/>
          <w:w w:val="95"/>
        </w:rPr>
        <w:t xml:space="preserve"> </w:t>
      </w:r>
      <w:r>
        <w:rPr>
          <w:color w:val="231F20"/>
          <w:w w:val="95"/>
        </w:rPr>
        <w:t>50</w:t>
      </w:r>
      <w:r>
        <w:rPr>
          <w:color w:val="231F20"/>
          <w:spacing w:val="-7"/>
          <w:w w:val="95"/>
        </w:rPr>
        <w:t xml:space="preserve"> </w:t>
      </w:r>
      <w:r>
        <w:rPr>
          <w:color w:val="231F20"/>
          <w:w w:val="95"/>
        </w:rPr>
        <w:t>ans.</w:t>
      </w:r>
      <w:r>
        <w:rPr>
          <w:color w:val="231F20"/>
          <w:spacing w:val="-7"/>
          <w:w w:val="95"/>
        </w:rPr>
        <w:t xml:space="preserve"> </w:t>
      </w:r>
      <w:r>
        <w:rPr>
          <w:color w:val="231F20"/>
          <w:w w:val="95"/>
        </w:rPr>
        <w:t>S'agissant</w:t>
      </w:r>
      <w:r>
        <w:rPr>
          <w:color w:val="231F20"/>
          <w:spacing w:val="-7"/>
          <w:w w:val="95"/>
        </w:rPr>
        <w:t xml:space="preserve"> </w:t>
      </w:r>
      <w:r>
        <w:rPr>
          <w:color w:val="231F20"/>
          <w:w w:val="95"/>
        </w:rPr>
        <w:t>du</w:t>
      </w:r>
      <w:r>
        <w:rPr>
          <w:color w:val="231F20"/>
          <w:spacing w:val="-7"/>
          <w:w w:val="95"/>
        </w:rPr>
        <w:t xml:space="preserve"> </w:t>
      </w:r>
      <w:r>
        <w:rPr>
          <w:color w:val="231F20"/>
          <w:w w:val="95"/>
        </w:rPr>
        <w:t>cannabis,</w:t>
      </w:r>
      <w:r>
        <w:rPr>
          <w:color w:val="231F20"/>
          <w:spacing w:val="-7"/>
          <w:w w:val="95"/>
        </w:rPr>
        <w:t xml:space="preserve"> </w:t>
      </w:r>
      <w:r>
        <w:rPr>
          <w:color w:val="231F20"/>
          <w:w w:val="95"/>
        </w:rPr>
        <w:t>cette</w:t>
      </w:r>
      <w:r>
        <w:rPr>
          <w:color w:val="231F20"/>
          <w:spacing w:val="-7"/>
          <w:w w:val="95"/>
        </w:rPr>
        <w:t xml:space="preserve"> </w:t>
      </w:r>
      <w:r>
        <w:rPr>
          <w:color w:val="231F20"/>
          <w:w w:val="95"/>
        </w:rPr>
        <w:t>durée</w:t>
      </w:r>
      <w:r>
        <w:rPr>
          <w:color w:val="231F20"/>
          <w:spacing w:val="-7"/>
          <w:w w:val="95"/>
        </w:rPr>
        <w:t xml:space="preserve"> </w:t>
      </w:r>
      <w:r>
        <w:rPr>
          <w:color w:val="231F20"/>
          <w:w w:val="95"/>
        </w:rPr>
        <w:t>n'enlève</w:t>
      </w:r>
      <w:r>
        <w:rPr>
          <w:color w:val="231F20"/>
          <w:spacing w:val="-7"/>
          <w:w w:val="95"/>
        </w:rPr>
        <w:t xml:space="preserve"> </w:t>
      </w:r>
      <w:r>
        <w:rPr>
          <w:color w:val="231F20"/>
          <w:w w:val="95"/>
        </w:rPr>
        <w:t>rien</w:t>
      </w:r>
      <w:r>
        <w:rPr>
          <w:color w:val="231F20"/>
          <w:spacing w:val="-7"/>
          <w:w w:val="95"/>
        </w:rPr>
        <w:t xml:space="preserve"> </w:t>
      </w:r>
      <w:r>
        <w:rPr>
          <w:color w:val="231F20"/>
          <w:w w:val="95"/>
        </w:rPr>
        <w:t xml:space="preserve">à </w:t>
      </w:r>
      <w:r>
        <w:rPr>
          <w:color w:val="231F20"/>
          <w:w w:val="90"/>
        </w:rPr>
        <w:t xml:space="preserve">sa pertinence. Le législateur pressentait ses méfaits, mais les preuves restaient largement à apporter. Depuis lors presque tout ce que l'on </w:t>
      </w:r>
      <w:r>
        <w:rPr>
          <w:color w:val="231F20"/>
          <w:w w:val="95"/>
        </w:rPr>
        <w:t xml:space="preserve">craignait s'est vérifié, tandis que de nouvelles incriminations de </w:t>
      </w:r>
      <w:r>
        <w:rPr>
          <w:color w:val="231F20"/>
          <w:spacing w:val="-2"/>
          <w:w w:val="95"/>
        </w:rPr>
        <w:t>dangerosité</w:t>
      </w:r>
      <w:r>
        <w:rPr>
          <w:color w:val="231F20"/>
          <w:spacing w:val="-8"/>
          <w:w w:val="95"/>
        </w:rPr>
        <w:t xml:space="preserve"> </w:t>
      </w:r>
      <w:r>
        <w:rPr>
          <w:color w:val="231F20"/>
          <w:spacing w:val="-2"/>
          <w:w w:val="95"/>
        </w:rPr>
        <w:t>physique</w:t>
      </w:r>
      <w:r>
        <w:rPr>
          <w:color w:val="231F20"/>
          <w:spacing w:val="-8"/>
          <w:w w:val="95"/>
        </w:rPr>
        <w:t xml:space="preserve"> </w:t>
      </w:r>
      <w:r>
        <w:rPr>
          <w:color w:val="231F20"/>
          <w:spacing w:val="-2"/>
          <w:w w:val="95"/>
        </w:rPr>
        <w:t>et</w:t>
      </w:r>
      <w:r>
        <w:rPr>
          <w:color w:val="231F20"/>
          <w:spacing w:val="-8"/>
          <w:w w:val="95"/>
        </w:rPr>
        <w:t xml:space="preserve"> </w:t>
      </w:r>
      <w:r>
        <w:rPr>
          <w:color w:val="231F20"/>
          <w:spacing w:val="-2"/>
          <w:w w:val="95"/>
        </w:rPr>
        <w:t>psychiques</w:t>
      </w:r>
      <w:r>
        <w:rPr>
          <w:color w:val="231F20"/>
          <w:spacing w:val="-8"/>
          <w:w w:val="95"/>
        </w:rPr>
        <w:t xml:space="preserve"> </w:t>
      </w:r>
      <w:r>
        <w:rPr>
          <w:color w:val="231F20"/>
          <w:spacing w:val="-2"/>
          <w:w w:val="95"/>
        </w:rPr>
        <w:t>sont</w:t>
      </w:r>
      <w:r>
        <w:rPr>
          <w:color w:val="231F20"/>
          <w:spacing w:val="-8"/>
          <w:w w:val="95"/>
        </w:rPr>
        <w:t xml:space="preserve"> </w:t>
      </w:r>
      <w:r>
        <w:rPr>
          <w:color w:val="231F20"/>
          <w:spacing w:val="-2"/>
          <w:w w:val="95"/>
        </w:rPr>
        <w:t>apparues.</w:t>
      </w:r>
      <w:r>
        <w:rPr>
          <w:color w:val="231F20"/>
          <w:spacing w:val="-8"/>
          <w:w w:val="95"/>
        </w:rPr>
        <w:t xml:space="preserve"> </w:t>
      </w:r>
      <w:r>
        <w:rPr>
          <w:color w:val="231F20"/>
          <w:spacing w:val="-2"/>
          <w:w w:val="95"/>
        </w:rPr>
        <w:t>Cette</w:t>
      </w:r>
      <w:r>
        <w:rPr>
          <w:color w:val="231F20"/>
          <w:spacing w:val="-8"/>
          <w:w w:val="95"/>
        </w:rPr>
        <w:t xml:space="preserve"> </w:t>
      </w:r>
      <w:r>
        <w:rPr>
          <w:color w:val="231F20"/>
          <w:spacing w:val="-2"/>
          <w:w w:val="95"/>
        </w:rPr>
        <w:t>loi,</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 xml:space="preserve">sa </w:t>
      </w:r>
      <w:r>
        <w:rPr>
          <w:color w:val="231F20"/>
          <w:w w:val="90"/>
        </w:rPr>
        <w:t xml:space="preserve">sévérité, devait avoir un caractère dissuasif puisque le trafic et l'usa- </w:t>
      </w:r>
      <w:r>
        <w:rPr>
          <w:color w:val="231F20"/>
          <w:w w:val="95"/>
        </w:rPr>
        <w:t>ge</w:t>
      </w:r>
      <w:r>
        <w:rPr>
          <w:color w:val="231F20"/>
          <w:spacing w:val="-3"/>
          <w:w w:val="95"/>
        </w:rPr>
        <w:t xml:space="preserve"> </w:t>
      </w:r>
      <w:r>
        <w:rPr>
          <w:color w:val="231F20"/>
          <w:w w:val="95"/>
        </w:rPr>
        <w:t>font</w:t>
      </w:r>
      <w:r>
        <w:rPr>
          <w:color w:val="231F20"/>
          <w:spacing w:val="-3"/>
          <w:w w:val="95"/>
        </w:rPr>
        <w:t xml:space="preserve"> </w:t>
      </w:r>
      <w:r>
        <w:rPr>
          <w:color w:val="231F20"/>
          <w:w w:val="95"/>
        </w:rPr>
        <w:t>encourir</w:t>
      </w:r>
      <w:r>
        <w:rPr>
          <w:color w:val="231F20"/>
          <w:spacing w:val="-3"/>
          <w:w w:val="95"/>
        </w:rPr>
        <w:t xml:space="preserve"> </w:t>
      </w:r>
      <w:r>
        <w:rPr>
          <w:color w:val="231F20"/>
          <w:w w:val="95"/>
        </w:rPr>
        <w:t>jusqu'à</w:t>
      </w:r>
      <w:r>
        <w:rPr>
          <w:color w:val="231F20"/>
          <w:spacing w:val="-3"/>
          <w:w w:val="95"/>
        </w:rPr>
        <w:t xml:space="preserve"> </w:t>
      </w:r>
      <w:r>
        <w:rPr>
          <w:color w:val="231F20"/>
          <w:w w:val="95"/>
        </w:rPr>
        <w:t>un</w:t>
      </w:r>
      <w:r>
        <w:rPr>
          <w:color w:val="231F20"/>
          <w:spacing w:val="-3"/>
          <w:w w:val="95"/>
        </w:rPr>
        <w:t xml:space="preserve"> </w:t>
      </w:r>
      <w:r>
        <w:rPr>
          <w:color w:val="231F20"/>
          <w:w w:val="95"/>
        </w:rPr>
        <w:t>an</w:t>
      </w:r>
      <w:r>
        <w:rPr>
          <w:color w:val="231F20"/>
          <w:spacing w:val="-3"/>
          <w:w w:val="95"/>
        </w:rPr>
        <w:t xml:space="preserve"> </w:t>
      </w:r>
      <w:r>
        <w:rPr>
          <w:color w:val="231F20"/>
          <w:w w:val="95"/>
        </w:rPr>
        <w:t>d'emprisonnement</w:t>
      </w:r>
      <w:r>
        <w:rPr>
          <w:color w:val="231F20"/>
          <w:spacing w:val="-3"/>
          <w:w w:val="95"/>
        </w:rPr>
        <w:t xml:space="preserve"> </w:t>
      </w:r>
      <w:r>
        <w:rPr>
          <w:color w:val="231F20"/>
          <w:w w:val="95"/>
        </w:rPr>
        <w:t>ou</w:t>
      </w:r>
      <w:r>
        <w:rPr>
          <w:color w:val="231F20"/>
          <w:spacing w:val="-3"/>
          <w:w w:val="95"/>
        </w:rPr>
        <w:t xml:space="preserve"> </w:t>
      </w:r>
      <w:r>
        <w:rPr>
          <w:color w:val="231F20"/>
          <w:w w:val="95"/>
        </w:rPr>
        <w:t>3.750</w:t>
      </w:r>
      <w:r>
        <w:rPr>
          <w:color w:val="231F20"/>
          <w:spacing w:val="-3"/>
          <w:w w:val="95"/>
        </w:rPr>
        <w:t xml:space="preserve"> </w:t>
      </w:r>
      <w:r>
        <w:rPr>
          <w:color w:val="231F20"/>
          <w:w w:val="95"/>
        </w:rPr>
        <w:t>euros d'amende.</w:t>
      </w:r>
      <w:r>
        <w:rPr>
          <w:color w:val="231F20"/>
          <w:spacing w:val="-12"/>
          <w:w w:val="95"/>
        </w:rPr>
        <w:t xml:space="preserve"> </w:t>
      </w:r>
      <w:r>
        <w:rPr>
          <w:color w:val="231F20"/>
          <w:w w:val="95"/>
        </w:rPr>
        <w:t>Elle</w:t>
      </w:r>
      <w:r>
        <w:rPr>
          <w:color w:val="231F20"/>
          <w:spacing w:val="-12"/>
          <w:w w:val="95"/>
        </w:rPr>
        <w:t xml:space="preserve"> </w:t>
      </w:r>
      <w:r>
        <w:rPr>
          <w:color w:val="231F20"/>
          <w:w w:val="95"/>
        </w:rPr>
        <w:t>prévoit</w:t>
      </w:r>
      <w:r>
        <w:rPr>
          <w:color w:val="231F20"/>
          <w:spacing w:val="-12"/>
          <w:w w:val="95"/>
        </w:rPr>
        <w:t xml:space="preserve"> </w:t>
      </w:r>
      <w:r>
        <w:rPr>
          <w:color w:val="231F20"/>
          <w:w w:val="95"/>
        </w:rPr>
        <w:t>une</w:t>
      </w:r>
      <w:r>
        <w:rPr>
          <w:color w:val="231F20"/>
          <w:spacing w:val="-12"/>
          <w:w w:val="95"/>
        </w:rPr>
        <w:t xml:space="preserve"> </w:t>
      </w:r>
      <w:r>
        <w:rPr>
          <w:color w:val="231F20"/>
          <w:w w:val="95"/>
        </w:rPr>
        <w:t>alternative</w:t>
      </w:r>
      <w:r>
        <w:rPr>
          <w:color w:val="231F20"/>
          <w:spacing w:val="-12"/>
          <w:w w:val="95"/>
        </w:rPr>
        <w:t xml:space="preserve"> </w:t>
      </w:r>
      <w:r>
        <w:rPr>
          <w:color w:val="231F20"/>
          <w:w w:val="95"/>
        </w:rPr>
        <w:t>sanitaire,</w:t>
      </w:r>
      <w:r>
        <w:rPr>
          <w:color w:val="231F20"/>
          <w:spacing w:val="-11"/>
          <w:w w:val="95"/>
        </w:rPr>
        <w:t xml:space="preserve"> </w:t>
      </w:r>
      <w:r>
        <w:rPr>
          <w:color w:val="231F20"/>
          <w:w w:val="95"/>
        </w:rPr>
        <w:t>si</w:t>
      </w:r>
      <w:r>
        <w:rPr>
          <w:color w:val="231F20"/>
          <w:spacing w:val="-12"/>
          <w:w w:val="95"/>
        </w:rPr>
        <w:t xml:space="preserve"> </w:t>
      </w:r>
      <w:r>
        <w:rPr>
          <w:color w:val="231F20"/>
          <w:w w:val="95"/>
        </w:rPr>
        <w:t>le</w:t>
      </w:r>
      <w:r>
        <w:rPr>
          <w:color w:val="231F20"/>
          <w:spacing w:val="-12"/>
          <w:w w:val="95"/>
        </w:rPr>
        <w:t xml:space="preserve"> </w:t>
      </w:r>
      <w:r>
        <w:rPr>
          <w:color w:val="231F20"/>
          <w:w w:val="95"/>
        </w:rPr>
        <w:t>sujet</w:t>
      </w:r>
      <w:r>
        <w:rPr>
          <w:color w:val="231F20"/>
          <w:spacing w:val="-12"/>
          <w:w w:val="95"/>
        </w:rPr>
        <w:t xml:space="preserve"> </w:t>
      </w:r>
      <w:r>
        <w:rPr>
          <w:color w:val="231F20"/>
          <w:w w:val="95"/>
        </w:rPr>
        <w:t>souscrit à</w:t>
      </w:r>
      <w:r>
        <w:rPr>
          <w:color w:val="231F20"/>
          <w:spacing w:val="6"/>
        </w:rPr>
        <w:t xml:space="preserve"> </w:t>
      </w:r>
      <w:r>
        <w:rPr>
          <w:color w:val="231F20"/>
          <w:w w:val="95"/>
        </w:rPr>
        <w:t>l'injonction</w:t>
      </w:r>
      <w:r>
        <w:rPr>
          <w:color w:val="231F20"/>
          <w:spacing w:val="7"/>
        </w:rPr>
        <w:t xml:space="preserve"> </w:t>
      </w:r>
      <w:r>
        <w:rPr>
          <w:color w:val="231F20"/>
          <w:w w:val="95"/>
        </w:rPr>
        <w:t>thérapeutique</w:t>
      </w:r>
      <w:r>
        <w:rPr>
          <w:color w:val="231F20"/>
          <w:spacing w:val="7"/>
        </w:rPr>
        <w:t xml:space="preserve"> </w:t>
      </w:r>
      <w:r>
        <w:rPr>
          <w:color w:val="231F20"/>
          <w:w w:val="95"/>
        </w:rPr>
        <w:t>destinée</w:t>
      </w:r>
      <w:r>
        <w:rPr>
          <w:color w:val="231F20"/>
          <w:spacing w:val="6"/>
        </w:rPr>
        <w:t xml:space="preserve"> </w:t>
      </w:r>
      <w:r>
        <w:rPr>
          <w:color w:val="231F20"/>
          <w:w w:val="95"/>
        </w:rPr>
        <w:t>à</w:t>
      </w:r>
      <w:r>
        <w:rPr>
          <w:color w:val="231F20"/>
          <w:spacing w:val="7"/>
        </w:rPr>
        <w:t xml:space="preserve"> </w:t>
      </w:r>
      <w:r>
        <w:rPr>
          <w:color w:val="231F20"/>
          <w:w w:val="95"/>
        </w:rPr>
        <w:t>le</w:t>
      </w:r>
      <w:r>
        <w:rPr>
          <w:color w:val="231F20"/>
          <w:spacing w:val="7"/>
        </w:rPr>
        <w:t xml:space="preserve"> </w:t>
      </w:r>
      <w:r>
        <w:rPr>
          <w:color w:val="231F20"/>
          <w:w w:val="95"/>
        </w:rPr>
        <w:t>faire</w:t>
      </w:r>
      <w:r>
        <w:rPr>
          <w:color w:val="231F20"/>
          <w:spacing w:val="7"/>
        </w:rPr>
        <w:t xml:space="preserve"> </w:t>
      </w:r>
      <w:r>
        <w:rPr>
          <w:color w:val="231F20"/>
          <w:w w:val="95"/>
        </w:rPr>
        <w:t>rompre</w:t>
      </w:r>
      <w:r>
        <w:rPr>
          <w:color w:val="231F20"/>
          <w:spacing w:val="6"/>
        </w:rPr>
        <w:t xml:space="preserve"> </w:t>
      </w:r>
      <w:r>
        <w:rPr>
          <w:color w:val="231F20"/>
          <w:w w:val="95"/>
        </w:rPr>
        <w:t>avec</w:t>
      </w:r>
      <w:r>
        <w:rPr>
          <w:color w:val="231F20"/>
          <w:spacing w:val="7"/>
        </w:rPr>
        <w:t xml:space="preserve"> </w:t>
      </w:r>
      <w:r>
        <w:rPr>
          <w:color w:val="231F20"/>
          <w:spacing w:val="-2"/>
          <w:w w:val="95"/>
        </w:rPr>
        <w:t>cette</w:t>
      </w:r>
    </w:p>
    <w:p w14:paraId="1D12D5F6" w14:textId="77777777" w:rsidR="00B76AFF" w:rsidRDefault="00B76AFF">
      <w:pPr>
        <w:pStyle w:val="Corpsdetexte"/>
        <w:spacing w:before="7"/>
        <w:rPr>
          <w:sz w:val="17"/>
        </w:rPr>
      </w:pPr>
    </w:p>
    <w:p w14:paraId="76A6F0A4" w14:textId="32A15716" w:rsidR="00B76AFF" w:rsidRDefault="00000000">
      <w:pPr>
        <w:spacing w:before="102"/>
        <w:ind w:right="100"/>
        <w:jc w:val="right"/>
        <w:rPr>
          <w:sz w:val="24"/>
        </w:rPr>
      </w:pPr>
      <w:r>
        <w:rPr>
          <w:color w:val="323031"/>
          <w:spacing w:val="-5"/>
          <w:sz w:val="24"/>
        </w:rPr>
        <w:t>9</w:t>
      </w:r>
      <w:r w:rsidR="00315DA0">
        <w:rPr>
          <w:color w:val="323031"/>
          <w:spacing w:val="-5"/>
          <w:sz w:val="24"/>
        </w:rPr>
        <w:t>2</w:t>
      </w:r>
    </w:p>
    <w:p w14:paraId="7D6ABF35" w14:textId="77777777" w:rsidR="00B76AFF" w:rsidRDefault="00B76AFF">
      <w:pPr>
        <w:jc w:val="right"/>
        <w:rPr>
          <w:sz w:val="24"/>
        </w:rPr>
        <w:sectPr w:rsidR="00B76AFF">
          <w:pgSz w:w="9350" w:h="12750"/>
          <w:pgMar w:top="920" w:right="1280" w:bottom="420" w:left="1100" w:header="0" w:footer="222" w:gutter="0"/>
          <w:cols w:space="720"/>
        </w:sectPr>
      </w:pPr>
    </w:p>
    <w:p w14:paraId="0336495F" w14:textId="77777777" w:rsidR="00B76AFF" w:rsidRDefault="00000000">
      <w:pPr>
        <w:spacing w:before="88"/>
        <w:ind w:left="284"/>
        <w:rPr>
          <w:sz w:val="20"/>
        </w:rPr>
      </w:pPr>
      <w:bookmarkStart w:id="204" w:name="Iqos"/>
      <w:bookmarkStart w:id="205" w:name="_bookmark70"/>
      <w:bookmarkEnd w:id="204"/>
      <w:bookmarkEnd w:id="205"/>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4A97164" w14:textId="77777777" w:rsidR="00B76AFF" w:rsidRDefault="00000000">
      <w:pPr>
        <w:pStyle w:val="Corpsdetexte"/>
        <w:spacing w:before="10"/>
        <w:rPr>
          <w:sz w:val="17"/>
        </w:rPr>
      </w:pPr>
      <w:r>
        <w:pict w14:anchorId="3DC056F9">
          <v:shape id="docshape81" o:spid="_x0000_s2125" style="position:absolute;margin-left:69.2pt;margin-top:13.2pt;width:320.35pt;height:.1pt;z-index:-15684096;mso-wrap-distance-left:0;mso-wrap-distance-right:0;mso-position-horizontal-relative:page" coordorigin="1384,264" coordsize="6407,0" path="m7790,264r-6406,e" filled="f" strokecolor="#231f20" strokeweight=".25pt">
            <v:path arrowok="t"/>
            <w10:wrap type="topAndBottom" anchorx="page"/>
          </v:shape>
        </w:pict>
      </w:r>
    </w:p>
    <w:p w14:paraId="036FE5CC" w14:textId="77777777" w:rsidR="00B76AFF" w:rsidRDefault="00B76AFF">
      <w:pPr>
        <w:pStyle w:val="Corpsdetexte"/>
        <w:spacing w:before="7"/>
        <w:rPr>
          <w:sz w:val="7"/>
        </w:rPr>
      </w:pPr>
    </w:p>
    <w:p w14:paraId="76CF6CC4" w14:textId="77777777" w:rsidR="00B76AFF" w:rsidRDefault="00000000">
      <w:pPr>
        <w:pStyle w:val="Corpsdetexte"/>
        <w:spacing w:before="145" w:line="201" w:lineRule="auto"/>
        <w:ind w:left="283" w:right="270"/>
        <w:jc w:val="both"/>
      </w:pPr>
      <w:r>
        <w:rPr>
          <w:color w:val="231F20"/>
          <w:w w:val="90"/>
        </w:rPr>
        <w:t xml:space="preserve">addiction. Sa valeur dissuasive a été délibérément ruinée, depuis les </w:t>
      </w:r>
      <w:r>
        <w:rPr>
          <w:color w:val="231F20"/>
          <w:w w:val="95"/>
        </w:rPr>
        <w:t xml:space="preserve">années 1968, quand l'idéologie de certains leaders d'opinion s'est employée à la contester, à la combattre, à banaliser cette drogue, </w:t>
      </w:r>
      <w:r>
        <w:rPr>
          <w:color w:val="231F20"/>
        </w:rPr>
        <w:t>à</w:t>
      </w:r>
      <w:r>
        <w:rPr>
          <w:color w:val="231F20"/>
          <w:spacing w:val="-6"/>
        </w:rPr>
        <w:t xml:space="preserve"> </w:t>
      </w:r>
      <w:r>
        <w:rPr>
          <w:color w:val="231F20"/>
        </w:rPr>
        <w:t>faire</w:t>
      </w:r>
      <w:r>
        <w:rPr>
          <w:color w:val="231F20"/>
          <w:spacing w:val="-6"/>
        </w:rPr>
        <w:t xml:space="preserve"> </w:t>
      </w:r>
      <w:r>
        <w:rPr>
          <w:color w:val="231F20"/>
        </w:rPr>
        <w:t>taire,</w:t>
      </w:r>
      <w:r>
        <w:rPr>
          <w:color w:val="231F20"/>
          <w:spacing w:val="-6"/>
        </w:rPr>
        <w:t xml:space="preserve"> </w:t>
      </w:r>
      <w:r>
        <w:rPr>
          <w:color w:val="231F20"/>
        </w:rPr>
        <w:t>dans</w:t>
      </w:r>
      <w:r>
        <w:rPr>
          <w:color w:val="231F20"/>
          <w:spacing w:val="-6"/>
        </w:rPr>
        <w:t xml:space="preserve"> </w:t>
      </w:r>
      <w:r>
        <w:rPr>
          <w:color w:val="231F20"/>
        </w:rPr>
        <w:t>des</w:t>
      </w:r>
      <w:r>
        <w:rPr>
          <w:color w:val="231F20"/>
          <w:spacing w:val="-6"/>
        </w:rPr>
        <w:t xml:space="preserve"> </w:t>
      </w:r>
      <w:r>
        <w:rPr>
          <w:color w:val="231F20"/>
        </w:rPr>
        <w:t>médias</w:t>
      </w:r>
      <w:r>
        <w:rPr>
          <w:color w:val="231F20"/>
          <w:spacing w:val="-6"/>
        </w:rPr>
        <w:t xml:space="preserve"> </w:t>
      </w:r>
      <w:r>
        <w:rPr>
          <w:color w:val="231F20"/>
        </w:rPr>
        <w:t>conquis,</w:t>
      </w:r>
      <w:r>
        <w:rPr>
          <w:color w:val="231F20"/>
          <w:spacing w:val="-6"/>
        </w:rPr>
        <w:t xml:space="preserve"> </w:t>
      </w:r>
      <w:r>
        <w:rPr>
          <w:color w:val="231F20"/>
        </w:rPr>
        <w:t>la</w:t>
      </w:r>
      <w:r>
        <w:rPr>
          <w:color w:val="231F20"/>
          <w:spacing w:val="-6"/>
        </w:rPr>
        <w:t xml:space="preserve"> </w:t>
      </w:r>
      <w:r>
        <w:rPr>
          <w:color w:val="231F20"/>
        </w:rPr>
        <w:t>démonstration</w:t>
      </w:r>
      <w:r>
        <w:rPr>
          <w:color w:val="231F20"/>
          <w:spacing w:val="-6"/>
        </w:rPr>
        <w:t xml:space="preserve"> </w:t>
      </w:r>
      <w:r>
        <w:rPr>
          <w:color w:val="231F20"/>
        </w:rPr>
        <w:t>de</w:t>
      </w:r>
      <w:r>
        <w:rPr>
          <w:color w:val="231F20"/>
          <w:spacing w:val="-6"/>
        </w:rPr>
        <w:t xml:space="preserve"> </w:t>
      </w:r>
      <w:r>
        <w:rPr>
          <w:color w:val="231F20"/>
        </w:rPr>
        <w:t xml:space="preserve">ses </w:t>
      </w:r>
      <w:r>
        <w:rPr>
          <w:color w:val="231F20"/>
          <w:w w:val="95"/>
        </w:rPr>
        <w:t xml:space="preserve">multiples méfaits sanitaires ; à en faire une sorte de marqueur de </w:t>
      </w:r>
      <w:r>
        <w:rPr>
          <w:color w:val="231F20"/>
        </w:rPr>
        <w:t>la</w:t>
      </w:r>
      <w:r>
        <w:rPr>
          <w:color w:val="231F20"/>
          <w:spacing w:val="-2"/>
        </w:rPr>
        <w:t xml:space="preserve"> </w:t>
      </w:r>
      <w:r>
        <w:rPr>
          <w:color w:val="231F20"/>
        </w:rPr>
        <w:t>jeunesse</w:t>
      </w:r>
      <w:r>
        <w:rPr>
          <w:color w:val="231F20"/>
          <w:spacing w:val="-2"/>
        </w:rPr>
        <w:t xml:space="preserve"> </w:t>
      </w:r>
      <w:r>
        <w:rPr>
          <w:color w:val="231F20"/>
        </w:rPr>
        <w:t>et</w:t>
      </w:r>
      <w:r>
        <w:rPr>
          <w:color w:val="231F20"/>
          <w:spacing w:val="-2"/>
        </w:rPr>
        <w:t xml:space="preserve"> </w:t>
      </w:r>
      <w:r>
        <w:rPr>
          <w:color w:val="231F20"/>
        </w:rPr>
        <w:t>de</w:t>
      </w:r>
      <w:r>
        <w:rPr>
          <w:color w:val="231F20"/>
          <w:spacing w:val="-2"/>
        </w:rPr>
        <w:t xml:space="preserve"> </w:t>
      </w:r>
      <w:r>
        <w:rPr>
          <w:color w:val="231F20"/>
        </w:rPr>
        <w:t>sa</w:t>
      </w:r>
      <w:r>
        <w:rPr>
          <w:color w:val="231F20"/>
          <w:spacing w:val="-2"/>
        </w:rPr>
        <w:t xml:space="preserve"> </w:t>
      </w:r>
      <w:r>
        <w:rPr>
          <w:color w:val="231F20"/>
        </w:rPr>
        <w:t>liberté.</w:t>
      </w:r>
      <w:r>
        <w:rPr>
          <w:color w:val="231F20"/>
          <w:spacing w:val="-2"/>
        </w:rPr>
        <w:t xml:space="preserve"> </w:t>
      </w:r>
      <w:r>
        <w:rPr>
          <w:color w:val="231F20"/>
        </w:rPr>
        <w:t>N'ont-ils</w:t>
      </w:r>
      <w:r>
        <w:rPr>
          <w:color w:val="231F20"/>
          <w:spacing w:val="-2"/>
        </w:rPr>
        <w:t xml:space="preserve"> </w:t>
      </w:r>
      <w:r>
        <w:rPr>
          <w:color w:val="231F20"/>
        </w:rPr>
        <w:t>pas</w:t>
      </w:r>
      <w:r>
        <w:rPr>
          <w:color w:val="231F20"/>
          <w:spacing w:val="-2"/>
        </w:rPr>
        <w:t xml:space="preserve"> </w:t>
      </w:r>
      <w:r>
        <w:rPr>
          <w:color w:val="231F20"/>
        </w:rPr>
        <w:t>diffusé</w:t>
      </w:r>
      <w:r>
        <w:rPr>
          <w:color w:val="231F20"/>
          <w:spacing w:val="-2"/>
        </w:rPr>
        <w:t xml:space="preserve"> </w:t>
      </w:r>
      <w:r>
        <w:rPr>
          <w:color w:val="231F20"/>
        </w:rPr>
        <w:t>la</w:t>
      </w:r>
      <w:r>
        <w:rPr>
          <w:color w:val="231F20"/>
          <w:spacing w:val="-2"/>
        </w:rPr>
        <w:t xml:space="preserve"> </w:t>
      </w:r>
      <w:r>
        <w:rPr>
          <w:color w:val="231F20"/>
        </w:rPr>
        <w:t xml:space="preserve">scandaleuse </w:t>
      </w:r>
      <w:r>
        <w:rPr>
          <w:color w:val="231F20"/>
          <w:w w:val="95"/>
        </w:rPr>
        <w:t xml:space="preserve">équation : « cannabis = jeunesse = liberté » ; reliant cette drogue, </w:t>
      </w:r>
      <w:r>
        <w:rPr>
          <w:color w:val="231F20"/>
          <w:w w:val="90"/>
        </w:rPr>
        <w:t>objet d'asservissement, d'assujettissement, d'esclavage, de régression intellectuelle,</w:t>
      </w:r>
      <w:r>
        <w:rPr>
          <w:color w:val="231F20"/>
          <w:spacing w:val="-3"/>
          <w:w w:val="90"/>
        </w:rPr>
        <w:t xml:space="preserve"> </w:t>
      </w:r>
      <w:r>
        <w:rPr>
          <w:color w:val="231F20"/>
          <w:w w:val="90"/>
        </w:rPr>
        <w:t>de</w:t>
      </w:r>
      <w:r>
        <w:rPr>
          <w:color w:val="231F20"/>
          <w:spacing w:val="-3"/>
          <w:w w:val="90"/>
        </w:rPr>
        <w:t xml:space="preserve"> </w:t>
      </w:r>
      <w:r>
        <w:rPr>
          <w:color w:val="231F20"/>
          <w:w w:val="90"/>
        </w:rPr>
        <w:t>dépendance,</w:t>
      </w:r>
      <w:r>
        <w:rPr>
          <w:color w:val="231F20"/>
          <w:spacing w:val="-3"/>
          <w:w w:val="90"/>
        </w:rPr>
        <w:t xml:space="preserve"> </w:t>
      </w:r>
      <w:r>
        <w:rPr>
          <w:color w:val="231F20"/>
          <w:w w:val="90"/>
        </w:rPr>
        <w:t>à</w:t>
      </w:r>
      <w:r>
        <w:rPr>
          <w:color w:val="231F20"/>
          <w:spacing w:val="-3"/>
          <w:w w:val="90"/>
        </w:rPr>
        <w:t xml:space="preserve"> </w:t>
      </w:r>
      <w:r>
        <w:rPr>
          <w:color w:val="231F20"/>
          <w:w w:val="90"/>
        </w:rPr>
        <w:t>la</w:t>
      </w:r>
      <w:r>
        <w:rPr>
          <w:color w:val="231F20"/>
          <w:spacing w:val="-3"/>
          <w:w w:val="90"/>
        </w:rPr>
        <w:t xml:space="preserve"> </w:t>
      </w:r>
      <w:r>
        <w:rPr>
          <w:color w:val="231F20"/>
          <w:w w:val="90"/>
        </w:rPr>
        <w:t>liberté.</w:t>
      </w:r>
      <w:r>
        <w:rPr>
          <w:color w:val="231F20"/>
          <w:spacing w:val="-3"/>
          <w:w w:val="90"/>
        </w:rPr>
        <w:t xml:space="preserve"> </w:t>
      </w:r>
      <w:r>
        <w:rPr>
          <w:color w:val="231F20"/>
          <w:w w:val="90"/>
        </w:rPr>
        <w:t>Paraphrasant</w:t>
      </w:r>
      <w:r>
        <w:rPr>
          <w:color w:val="231F20"/>
          <w:spacing w:val="-3"/>
          <w:w w:val="90"/>
        </w:rPr>
        <w:t xml:space="preserve"> </w:t>
      </w:r>
      <w:r>
        <w:rPr>
          <w:color w:val="231F20"/>
          <w:w w:val="90"/>
        </w:rPr>
        <w:t>Dostoïevski</w:t>
      </w:r>
      <w:r>
        <w:rPr>
          <w:color w:val="231F20"/>
          <w:spacing w:val="-3"/>
          <w:w w:val="90"/>
        </w:rPr>
        <w:t xml:space="preserve"> </w:t>
      </w:r>
      <w:r>
        <w:rPr>
          <w:color w:val="231F20"/>
          <w:w w:val="90"/>
        </w:rPr>
        <w:t xml:space="preserve">: la logique est morte, tout est permis. Ils ont ainsi décuplé le nombre </w:t>
      </w:r>
      <w:r>
        <w:rPr>
          <w:color w:val="231F20"/>
          <w:spacing w:val="-2"/>
          <w:w w:val="90"/>
        </w:rPr>
        <w:t xml:space="preserve">de ses victimes (1.400.000 usagers réguliers) et avec un air faussement </w:t>
      </w:r>
      <w:r>
        <w:rPr>
          <w:color w:val="231F20"/>
          <w:w w:val="90"/>
        </w:rPr>
        <w:t>désolé,</w:t>
      </w:r>
      <w:r>
        <w:rPr>
          <w:color w:val="231F20"/>
          <w:spacing w:val="-9"/>
          <w:w w:val="90"/>
        </w:rPr>
        <w:t xml:space="preserve"> </w:t>
      </w:r>
      <w:r>
        <w:rPr>
          <w:color w:val="231F20"/>
          <w:w w:val="90"/>
        </w:rPr>
        <w:t>ils</w:t>
      </w:r>
      <w:r>
        <w:rPr>
          <w:color w:val="231F20"/>
          <w:spacing w:val="-9"/>
          <w:w w:val="90"/>
        </w:rPr>
        <w:t xml:space="preserve"> </w:t>
      </w:r>
      <w:r>
        <w:rPr>
          <w:color w:val="231F20"/>
          <w:w w:val="90"/>
        </w:rPr>
        <w:t>affirment</w:t>
      </w:r>
      <w:r>
        <w:rPr>
          <w:color w:val="231F20"/>
          <w:spacing w:val="-8"/>
          <w:w w:val="90"/>
        </w:rPr>
        <w:t xml:space="preserve"> </w:t>
      </w:r>
      <w:r>
        <w:rPr>
          <w:color w:val="231F20"/>
          <w:w w:val="90"/>
        </w:rPr>
        <w:t>aujourd'hui</w:t>
      </w:r>
      <w:r>
        <w:rPr>
          <w:color w:val="231F20"/>
          <w:spacing w:val="-9"/>
          <w:w w:val="90"/>
        </w:rPr>
        <w:t xml:space="preserve"> </w:t>
      </w:r>
      <w:r>
        <w:rPr>
          <w:color w:val="231F20"/>
          <w:w w:val="90"/>
        </w:rPr>
        <w:t>que</w:t>
      </w:r>
      <w:r>
        <w:rPr>
          <w:color w:val="231F20"/>
          <w:spacing w:val="-9"/>
          <w:w w:val="90"/>
        </w:rPr>
        <w:t xml:space="preserve"> </w:t>
      </w:r>
      <w:r>
        <w:rPr>
          <w:color w:val="231F20"/>
          <w:w w:val="90"/>
        </w:rPr>
        <w:t>ne</w:t>
      </w:r>
      <w:r>
        <w:rPr>
          <w:color w:val="231F20"/>
          <w:spacing w:val="-8"/>
          <w:w w:val="90"/>
        </w:rPr>
        <w:t xml:space="preserve"> </w:t>
      </w:r>
      <w:r>
        <w:rPr>
          <w:color w:val="231F20"/>
          <w:w w:val="90"/>
        </w:rPr>
        <w:t>pouvant</w:t>
      </w:r>
      <w:r>
        <w:rPr>
          <w:color w:val="231F20"/>
          <w:spacing w:val="-9"/>
          <w:w w:val="90"/>
        </w:rPr>
        <w:t xml:space="preserve"> </w:t>
      </w:r>
      <w:r>
        <w:rPr>
          <w:color w:val="231F20"/>
          <w:w w:val="90"/>
        </w:rPr>
        <w:t>faire</w:t>
      </w:r>
      <w:r>
        <w:rPr>
          <w:color w:val="231F20"/>
          <w:spacing w:val="-9"/>
          <w:w w:val="90"/>
        </w:rPr>
        <w:t xml:space="preserve"> </w:t>
      </w:r>
      <w:r>
        <w:rPr>
          <w:color w:val="231F20"/>
          <w:w w:val="90"/>
        </w:rPr>
        <w:t>marche</w:t>
      </w:r>
      <w:r>
        <w:rPr>
          <w:color w:val="231F20"/>
          <w:spacing w:val="-8"/>
          <w:w w:val="90"/>
        </w:rPr>
        <w:t xml:space="preserve"> </w:t>
      </w:r>
      <w:r>
        <w:rPr>
          <w:color w:val="231F20"/>
          <w:w w:val="90"/>
        </w:rPr>
        <w:t xml:space="preserve">arrière, </w:t>
      </w:r>
      <w:r>
        <w:rPr>
          <w:color w:val="231F20"/>
          <w:spacing w:val="-4"/>
          <w:w w:val="95"/>
        </w:rPr>
        <w:t>il</w:t>
      </w:r>
      <w:r>
        <w:rPr>
          <w:color w:val="231F20"/>
          <w:spacing w:val="-6"/>
          <w:w w:val="95"/>
        </w:rPr>
        <w:t xml:space="preserve"> </w:t>
      </w:r>
      <w:r>
        <w:rPr>
          <w:color w:val="231F20"/>
          <w:spacing w:val="-4"/>
          <w:w w:val="95"/>
        </w:rPr>
        <w:t>ne</w:t>
      </w:r>
      <w:r>
        <w:rPr>
          <w:color w:val="231F20"/>
          <w:spacing w:val="-6"/>
          <w:w w:val="95"/>
        </w:rPr>
        <w:t xml:space="preserve"> </w:t>
      </w:r>
      <w:r>
        <w:rPr>
          <w:color w:val="231F20"/>
          <w:spacing w:val="-4"/>
          <w:w w:val="95"/>
        </w:rPr>
        <w:t>reste</w:t>
      </w:r>
      <w:r>
        <w:rPr>
          <w:color w:val="231F20"/>
          <w:spacing w:val="-6"/>
          <w:w w:val="95"/>
        </w:rPr>
        <w:t xml:space="preserve"> </w:t>
      </w:r>
      <w:r>
        <w:rPr>
          <w:color w:val="231F20"/>
          <w:spacing w:val="-4"/>
          <w:w w:val="95"/>
        </w:rPr>
        <w:t>plus</w:t>
      </w:r>
      <w:r>
        <w:rPr>
          <w:color w:val="231F20"/>
          <w:spacing w:val="-6"/>
          <w:w w:val="95"/>
        </w:rPr>
        <w:t xml:space="preserve"> </w:t>
      </w:r>
      <w:r>
        <w:rPr>
          <w:color w:val="231F20"/>
          <w:spacing w:val="-4"/>
          <w:w w:val="95"/>
        </w:rPr>
        <w:t>qu'à</w:t>
      </w:r>
      <w:r>
        <w:rPr>
          <w:color w:val="231F20"/>
          <w:spacing w:val="-6"/>
          <w:w w:val="95"/>
        </w:rPr>
        <w:t xml:space="preserve"> </w:t>
      </w:r>
      <w:r>
        <w:rPr>
          <w:color w:val="231F20"/>
          <w:spacing w:val="-4"/>
          <w:w w:val="95"/>
        </w:rPr>
        <w:t>lever</w:t>
      </w:r>
      <w:r>
        <w:rPr>
          <w:color w:val="231F20"/>
          <w:spacing w:val="-6"/>
          <w:w w:val="95"/>
        </w:rPr>
        <w:t xml:space="preserve"> </w:t>
      </w:r>
      <w:r>
        <w:rPr>
          <w:color w:val="231F20"/>
          <w:spacing w:val="-4"/>
          <w:w w:val="95"/>
        </w:rPr>
        <w:t>l'interdit,</w:t>
      </w:r>
      <w:r>
        <w:rPr>
          <w:color w:val="231F20"/>
          <w:spacing w:val="-6"/>
          <w:w w:val="95"/>
        </w:rPr>
        <w:t xml:space="preserve"> </w:t>
      </w:r>
      <w:r>
        <w:rPr>
          <w:color w:val="231F20"/>
          <w:spacing w:val="-4"/>
          <w:w w:val="95"/>
        </w:rPr>
        <w:t>en</w:t>
      </w:r>
      <w:r>
        <w:rPr>
          <w:color w:val="231F20"/>
          <w:spacing w:val="-6"/>
          <w:w w:val="95"/>
        </w:rPr>
        <w:t xml:space="preserve"> </w:t>
      </w:r>
      <w:r>
        <w:rPr>
          <w:color w:val="231F20"/>
          <w:spacing w:val="-4"/>
          <w:w w:val="95"/>
        </w:rPr>
        <w:t>dépénalisant</w:t>
      </w:r>
      <w:r>
        <w:rPr>
          <w:color w:val="231F20"/>
          <w:spacing w:val="-6"/>
          <w:w w:val="95"/>
        </w:rPr>
        <w:t xml:space="preserve"> </w:t>
      </w:r>
      <w:r>
        <w:rPr>
          <w:color w:val="231F20"/>
          <w:spacing w:val="-4"/>
          <w:w w:val="95"/>
        </w:rPr>
        <w:t>dans</w:t>
      </w:r>
      <w:r>
        <w:rPr>
          <w:color w:val="231F20"/>
          <w:spacing w:val="-6"/>
          <w:w w:val="95"/>
        </w:rPr>
        <w:t xml:space="preserve"> </w:t>
      </w:r>
      <w:r>
        <w:rPr>
          <w:color w:val="231F20"/>
          <w:spacing w:val="-4"/>
          <w:w w:val="95"/>
        </w:rPr>
        <w:t>un</w:t>
      </w:r>
      <w:r>
        <w:rPr>
          <w:color w:val="231F20"/>
          <w:spacing w:val="-6"/>
          <w:w w:val="95"/>
        </w:rPr>
        <w:t xml:space="preserve"> </w:t>
      </w:r>
      <w:r>
        <w:rPr>
          <w:color w:val="231F20"/>
          <w:spacing w:val="-4"/>
          <w:w w:val="95"/>
        </w:rPr>
        <w:t xml:space="preserve">premier </w:t>
      </w:r>
      <w:r>
        <w:rPr>
          <w:color w:val="231F20"/>
          <w:w w:val="90"/>
        </w:rPr>
        <w:t>temps et en légalisant ensuite cette drogue. Sur ce</w:t>
      </w:r>
      <w:r>
        <w:rPr>
          <w:color w:val="231F20"/>
          <w:spacing w:val="-1"/>
          <w:w w:val="90"/>
        </w:rPr>
        <w:t xml:space="preserve"> </w:t>
      </w:r>
      <w:r>
        <w:rPr>
          <w:color w:val="231F20"/>
          <w:w w:val="90"/>
        </w:rPr>
        <w:t>sujet,</w:t>
      </w:r>
      <w:r>
        <w:rPr>
          <w:color w:val="231F20"/>
          <w:spacing w:val="-1"/>
          <w:w w:val="90"/>
        </w:rPr>
        <w:t xml:space="preserve"> </w:t>
      </w:r>
      <w:r>
        <w:rPr>
          <w:color w:val="231F20"/>
          <w:w w:val="90"/>
        </w:rPr>
        <w:t xml:space="preserve">l'opinion est </w:t>
      </w:r>
      <w:r>
        <w:rPr>
          <w:color w:val="231F20"/>
          <w:w w:val="95"/>
        </w:rPr>
        <w:t>résolument</w:t>
      </w:r>
      <w:r>
        <w:rPr>
          <w:color w:val="231F20"/>
          <w:spacing w:val="-10"/>
          <w:w w:val="95"/>
        </w:rPr>
        <w:t xml:space="preserve"> </w:t>
      </w:r>
      <w:r>
        <w:rPr>
          <w:color w:val="231F20"/>
          <w:w w:val="95"/>
        </w:rPr>
        <w:t>désinformée</w:t>
      </w:r>
      <w:r>
        <w:rPr>
          <w:color w:val="231F20"/>
          <w:spacing w:val="-10"/>
          <w:w w:val="95"/>
        </w:rPr>
        <w:t xml:space="preserve"> </w:t>
      </w:r>
      <w:r>
        <w:rPr>
          <w:color w:val="231F20"/>
          <w:w w:val="95"/>
        </w:rPr>
        <w:t>et,</w:t>
      </w:r>
      <w:r>
        <w:rPr>
          <w:color w:val="231F20"/>
          <w:spacing w:val="-10"/>
          <w:w w:val="95"/>
        </w:rPr>
        <w:t xml:space="preserve"> </w:t>
      </w:r>
      <w:r>
        <w:rPr>
          <w:color w:val="231F20"/>
          <w:w w:val="95"/>
        </w:rPr>
        <w:t>ainsi,</w:t>
      </w:r>
      <w:r>
        <w:rPr>
          <w:color w:val="231F20"/>
          <w:spacing w:val="-10"/>
          <w:w w:val="95"/>
        </w:rPr>
        <w:t xml:space="preserve"> </w:t>
      </w:r>
      <w:r>
        <w:rPr>
          <w:color w:val="231F20"/>
          <w:w w:val="95"/>
        </w:rPr>
        <w:t>complètement</w:t>
      </w:r>
      <w:r>
        <w:rPr>
          <w:color w:val="231F20"/>
          <w:spacing w:val="-10"/>
          <w:w w:val="95"/>
        </w:rPr>
        <w:t xml:space="preserve"> </w:t>
      </w:r>
      <w:r>
        <w:rPr>
          <w:color w:val="231F20"/>
          <w:w w:val="95"/>
        </w:rPr>
        <w:t>abusée.</w:t>
      </w:r>
    </w:p>
    <w:p w14:paraId="0E8C9B1C" w14:textId="77777777" w:rsidR="00B76AFF" w:rsidRDefault="00000000">
      <w:pPr>
        <w:pStyle w:val="Titre4"/>
        <w:ind w:left="283"/>
      </w:pPr>
      <w:r>
        <w:rPr>
          <w:color w:val="231F20"/>
          <w:spacing w:val="-4"/>
        </w:rPr>
        <w:t>Iqos</w:t>
      </w:r>
    </w:p>
    <w:p w14:paraId="4327370C" w14:textId="77777777" w:rsidR="00B76AFF" w:rsidRDefault="00000000">
      <w:pPr>
        <w:pStyle w:val="Corpsdetexte"/>
        <w:spacing w:before="95" w:line="201" w:lineRule="auto"/>
        <w:ind w:left="283" w:right="270"/>
        <w:jc w:val="both"/>
      </w:pPr>
      <w:r>
        <w:rPr>
          <w:color w:val="231F20"/>
          <w:w w:val="95"/>
        </w:rPr>
        <w:t>Acronyme</w:t>
      </w:r>
      <w:r>
        <w:rPr>
          <w:color w:val="231F20"/>
          <w:spacing w:val="-2"/>
          <w:w w:val="95"/>
        </w:rPr>
        <w:t xml:space="preserve"> </w:t>
      </w:r>
      <w:r>
        <w:rPr>
          <w:color w:val="231F20"/>
          <w:w w:val="95"/>
        </w:rPr>
        <w:t>de</w:t>
      </w:r>
      <w:r>
        <w:rPr>
          <w:color w:val="231F20"/>
          <w:spacing w:val="-3"/>
          <w:w w:val="95"/>
        </w:rPr>
        <w:t xml:space="preserve"> </w:t>
      </w:r>
      <w:r>
        <w:rPr>
          <w:i/>
          <w:color w:val="231F20"/>
          <w:w w:val="95"/>
        </w:rPr>
        <w:t>«</w:t>
      </w:r>
      <w:r>
        <w:rPr>
          <w:i/>
          <w:color w:val="231F20"/>
          <w:spacing w:val="-3"/>
          <w:w w:val="95"/>
        </w:rPr>
        <w:t xml:space="preserve"> </w:t>
      </w:r>
      <w:r>
        <w:rPr>
          <w:i/>
          <w:color w:val="231F20"/>
          <w:w w:val="95"/>
        </w:rPr>
        <w:t>I</w:t>
      </w:r>
      <w:r>
        <w:rPr>
          <w:i/>
          <w:color w:val="231F20"/>
          <w:spacing w:val="-3"/>
          <w:w w:val="95"/>
        </w:rPr>
        <w:t xml:space="preserve"> </w:t>
      </w:r>
      <w:r>
        <w:rPr>
          <w:i/>
          <w:color w:val="231F20"/>
          <w:w w:val="95"/>
        </w:rPr>
        <w:t>quit</w:t>
      </w:r>
      <w:r>
        <w:rPr>
          <w:i/>
          <w:color w:val="231F20"/>
          <w:spacing w:val="-3"/>
          <w:w w:val="95"/>
        </w:rPr>
        <w:t xml:space="preserve"> </w:t>
      </w:r>
      <w:r>
        <w:rPr>
          <w:i/>
          <w:color w:val="231F20"/>
          <w:w w:val="95"/>
        </w:rPr>
        <w:t>ordinary</w:t>
      </w:r>
      <w:r>
        <w:rPr>
          <w:i/>
          <w:color w:val="231F20"/>
          <w:spacing w:val="-3"/>
          <w:w w:val="95"/>
        </w:rPr>
        <w:t xml:space="preserve"> </w:t>
      </w:r>
      <w:r>
        <w:rPr>
          <w:i/>
          <w:color w:val="231F20"/>
          <w:w w:val="95"/>
        </w:rPr>
        <w:t>smoking</w:t>
      </w:r>
      <w:r>
        <w:rPr>
          <w:i/>
          <w:color w:val="231F20"/>
          <w:spacing w:val="-3"/>
          <w:w w:val="95"/>
        </w:rPr>
        <w:t xml:space="preserve"> </w:t>
      </w:r>
      <w:r>
        <w:rPr>
          <w:i/>
          <w:color w:val="231F20"/>
          <w:w w:val="95"/>
        </w:rPr>
        <w:t>»</w:t>
      </w:r>
      <w:r>
        <w:rPr>
          <w:color w:val="231F20"/>
          <w:w w:val="95"/>
        </w:rPr>
        <w:t>,</w:t>
      </w:r>
      <w:r>
        <w:rPr>
          <w:color w:val="231F20"/>
          <w:spacing w:val="-2"/>
          <w:w w:val="95"/>
        </w:rPr>
        <w:t xml:space="preserve"> </w:t>
      </w:r>
      <w:r>
        <w:rPr>
          <w:color w:val="231F20"/>
          <w:w w:val="95"/>
        </w:rPr>
        <w:t>que</w:t>
      </w:r>
      <w:r>
        <w:rPr>
          <w:color w:val="231F20"/>
          <w:spacing w:val="-3"/>
          <w:w w:val="95"/>
        </w:rPr>
        <w:t xml:space="preserve"> </w:t>
      </w:r>
      <w:r>
        <w:rPr>
          <w:color w:val="231F20"/>
          <w:w w:val="95"/>
        </w:rPr>
        <w:t>l'on</w:t>
      </w:r>
      <w:r>
        <w:rPr>
          <w:color w:val="231F20"/>
          <w:spacing w:val="-2"/>
          <w:w w:val="95"/>
        </w:rPr>
        <w:t xml:space="preserve"> </w:t>
      </w:r>
      <w:r>
        <w:rPr>
          <w:color w:val="231F20"/>
          <w:w w:val="95"/>
        </w:rPr>
        <w:t>peut</w:t>
      </w:r>
      <w:r>
        <w:rPr>
          <w:color w:val="231F20"/>
          <w:spacing w:val="-3"/>
          <w:w w:val="95"/>
        </w:rPr>
        <w:t xml:space="preserve"> </w:t>
      </w:r>
      <w:r>
        <w:rPr>
          <w:color w:val="231F20"/>
          <w:w w:val="95"/>
        </w:rPr>
        <w:t>traduire</w:t>
      </w:r>
      <w:r>
        <w:rPr>
          <w:color w:val="231F20"/>
          <w:spacing w:val="-2"/>
          <w:w w:val="95"/>
        </w:rPr>
        <w:t xml:space="preserve"> </w:t>
      </w:r>
      <w:r>
        <w:rPr>
          <w:color w:val="231F20"/>
          <w:w w:val="95"/>
        </w:rPr>
        <w:t xml:space="preserve">: </w:t>
      </w:r>
      <w:r>
        <w:rPr>
          <w:color w:val="231F20"/>
          <w:spacing w:val="-2"/>
        </w:rPr>
        <w:t>j'arrête</w:t>
      </w:r>
      <w:r>
        <w:rPr>
          <w:color w:val="231F20"/>
          <w:spacing w:val="-12"/>
        </w:rPr>
        <w:t xml:space="preserve"> </w:t>
      </w:r>
      <w:r>
        <w:rPr>
          <w:color w:val="231F20"/>
          <w:spacing w:val="-2"/>
        </w:rPr>
        <w:t>de</w:t>
      </w:r>
      <w:r>
        <w:rPr>
          <w:color w:val="231F20"/>
          <w:spacing w:val="-12"/>
        </w:rPr>
        <w:t xml:space="preserve"> </w:t>
      </w:r>
      <w:r>
        <w:rPr>
          <w:color w:val="231F20"/>
          <w:spacing w:val="-2"/>
        </w:rPr>
        <w:t>fumer</w:t>
      </w:r>
      <w:r>
        <w:rPr>
          <w:color w:val="231F20"/>
          <w:spacing w:val="-12"/>
        </w:rPr>
        <w:t xml:space="preserve"> </w:t>
      </w:r>
      <w:r>
        <w:rPr>
          <w:color w:val="231F20"/>
          <w:spacing w:val="-2"/>
        </w:rPr>
        <w:t>à</w:t>
      </w:r>
      <w:r>
        <w:rPr>
          <w:color w:val="231F20"/>
          <w:spacing w:val="-12"/>
        </w:rPr>
        <w:t xml:space="preserve"> </w:t>
      </w:r>
      <w:r>
        <w:rPr>
          <w:color w:val="231F20"/>
          <w:spacing w:val="-2"/>
        </w:rPr>
        <w:t>la</w:t>
      </w:r>
      <w:r>
        <w:rPr>
          <w:color w:val="231F20"/>
          <w:spacing w:val="-12"/>
        </w:rPr>
        <w:t xml:space="preserve"> </w:t>
      </w:r>
      <w:r>
        <w:rPr>
          <w:color w:val="231F20"/>
          <w:spacing w:val="-2"/>
        </w:rPr>
        <w:t>façon</w:t>
      </w:r>
      <w:r>
        <w:rPr>
          <w:color w:val="231F20"/>
          <w:spacing w:val="-12"/>
        </w:rPr>
        <w:t xml:space="preserve"> </w:t>
      </w:r>
      <w:r>
        <w:rPr>
          <w:color w:val="231F20"/>
          <w:spacing w:val="-2"/>
        </w:rPr>
        <w:t>habituelle.</w:t>
      </w:r>
      <w:r>
        <w:rPr>
          <w:color w:val="231F20"/>
          <w:spacing w:val="-12"/>
        </w:rPr>
        <w:t xml:space="preserve"> </w:t>
      </w:r>
      <w:r>
        <w:rPr>
          <w:color w:val="231F20"/>
          <w:spacing w:val="-2"/>
        </w:rPr>
        <w:t>Il</w:t>
      </w:r>
      <w:r>
        <w:rPr>
          <w:color w:val="231F20"/>
          <w:spacing w:val="-12"/>
        </w:rPr>
        <w:t xml:space="preserve"> </w:t>
      </w:r>
      <w:r>
        <w:rPr>
          <w:color w:val="231F20"/>
          <w:spacing w:val="-2"/>
        </w:rPr>
        <w:t>s'agit</w:t>
      </w:r>
      <w:r>
        <w:rPr>
          <w:color w:val="231F20"/>
          <w:spacing w:val="-12"/>
        </w:rPr>
        <w:t xml:space="preserve"> </w:t>
      </w:r>
      <w:r>
        <w:rPr>
          <w:color w:val="231F20"/>
          <w:spacing w:val="-2"/>
        </w:rPr>
        <w:t>d'un</w:t>
      </w:r>
      <w:r>
        <w:rPr>
          <w:color w:val="231F20"/>
          <w:spacing w:val="-12"/>
        </w:rPr>
        <w:t xml:space="preserve"> </w:t>
      </w:r>
      <w:r>
        <w:rPr>
          <w:color w:val="231F20"/>
          <w:spacing w:val="-2"/>
        </w:rPr>
        <w:t>bâtonnet</w:t>
      </w:r>
      <w:r>
        <w:rPr>
          <w:color w:val="231F20"/>
          <w:spacing w:val="-12"/>
        </w:rPr>
        <w:t xml:space="preserve"> </w:t>
      </w:r>
      <w:r>
        <w:rPr>
          <w:color w:val="231F20"/>
          <w:spacing w:val="-2"/>
        </w:rPr>
        <w:t xml:space="preserve">qui </w:t>
      </w:r>
      <w:r>
        <w:rPr>
          <w:color w:val="231F20"/>
          <w:w w:val="90"/>
        </w:rPr>
        <w:t>comporte un filtre ; il est rempli d'une poudre fine de tabac (mais ce pourrait</w:t>
      </w:r>
      <w:r>
        <w:rPr>
          <w:color w:val="231F20"/>
          <w:spacing w:val="-2"/>
          <w:w w:val="90"/>
        </w:rPr>
        <w:t xml:space="preserve"> </w:t>
      </w:r>
      <w:r>
        <w:rPr>
          <w:color w:val="231F20"/>
          <w:w w:val="90"/>
        </w:rPr>
        <w:t>être</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color w:val="231F20"/>
          <w:w w:val="90"/>
        </w:rPr>
        <w:t>poudre</w:t>
      </w:r>
      <w:r>
        <w:rPr>
          <w:color w:val="231F20"/>
          <w:spacing w:val="-2"/>
          <w:w w:val="90"/>
        </w:rPr>
        <w:t xml:space="preserve"> </w:t>
      </w:r>
      <w:r>
        <w:rPr>
          <w:color w:val="231F20"/>
          <w:w w:val="90"/>
        </w:rPr>
        <w:t>de</w:t>
      </w:r>
      <w:r>
        <w:rPr>
          <w:color w:val="231F20"/>
          <w:spacing w:val="-2"/>
          <w:w w:val="90"/>
        </w:rPr>
        <w:t xml:space="preserve"> </w:t>
      </w:r>
      <w:r>
        <w:rPr>
          <w:color w:val="231F20"/>
          <w:w w:val="90"/>
        </w:rPr>
        <w:t>cannabis),</w:t>
      </w:r>
      <w:r>
        <w:rPr>
          <w:color w:val="231F20"/>
          <w:spacing w:val="-2"/>
          <w:w w:val="90"/>
        </w:rPr>
        <w:t xml:space="preserve"> </w:t>
      </w:r>
      <w:r>
        <w:rPr>
          <w:color w:val="231F20"/>
          <w:w w:val="90"/>
        </w:rPr>
        <w:t>mélangé</w:t>
      </w:r>
      <w:r>
        <w:rPr>
          <w:color w:val="231F20"/>
          <w:spacing w:val="-2"/>
          <w:w w:val="90"/>
        </w:rPr>
        <w:t xml:space="preserve"> </w:t>
      </w:r>
      <w:r>
        <w:rPr>
          <w:color w:val="231F20"/>
          <w:w w:val="90"/>
        </w:rPr>
        <w:t>à</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color w:val="231F20"/>
          <w:w w:val="90"/>
        </w:rPr>
        <w:t>glycérine</w:t>
      </w:r>
      <w:r>
        <w:rPr>
          <w:color w:val="231F20"/>
          <w:spacing w:val="-2"/>
          <w:w w:val="90"/>
        </w:rPr>
        <w:t xml:space="preserve"> </w:t>
      </w:r>
      <w:r>
        <w:rPr>
          <w:color w:val="231F20"/>
          <w:w w:val="90"/>
        </w:rPr>
        <w:t xml:space="preserve">ou du polyéthylène glycol. Il est introduit dans une chemise métallique </w:t>
      </w:r>
      <w:r>
        <w:rPr>
          <w:color w:val="231F20"/>
          <w:w w:val="95"/>
        </w:rPr>
        <w:t xml:space="preserve">qui s'échauffe à près de 350 °C lors de chaque aspiration. À cette </w:t>
      </w:r>
      <w:r>
        <w:rPr>
          <w:color w:val="231F20"/>
          <w:w w:val="90"/>
        </w:rPr>
        <w:t>température,</w:t>
      </w:r>
      <w:r>
        <w:rPr>
          <w:color w:val="231F20"/>
          <w:spacing w:val="-1"/>
          <w:w w:val="90"/>
        </w:rPr>
        <w:t xml:space="preserve"> </w:t>
      </w:r>
      <w:r>
        <w:rPr>
          <w:color w:val="231F20"/>
          <w:w w:val="90"/>
        </w:rPr>
        <w:t>la</w:t>
      </w:r>
      <w:r>
        <w:rPr>
          <w:color w:val="231F20"/>
          <w:spacing w:val="-1"/>
          <w:w w:val="90"/>
        </w:rPr>
        <w:t xml:space="preserve"> </w:t>
      </w:r>
      <w:r>
        <w:rPr>
          <w:color w:val="231F20"/>
          <w:w w:val="90"/>
        </w:rPr>
        <w:t>nicotine,</w:t>
      </w:r>
      <w:r>
        <w:rPr>
          <w:color w:val="231F20"/>
          <w:spacing w:val="-1"/>
          <w:w w:val="90"/>
        </w:rPr>
        <w:t xml:space="preserve"> </w:t>
      </w:r>
      <w:r>
        <w:rPr>
          <w:color w:val="231F20"/>
          <w:w w:val="90"/>
        </w:rPr>
        <w:t>certains</w:t>
      </w:r>
      <w:r>
        <w:rPr>
          <w:color w:val="231F20"/>
          <w:spacing w:val="-1"/>
          <w:w w:val="90"/>
        </w:rPr>
        <w:t xml:space="preserve"> </w:t>
      </w:r>
      <w:r>
        <w:rPr>
          <w:color w:val="231F20"/>
          <w:w w:val="90"/>
        </w:rPr>
        <w:t>arômes,</w:t>
      </w:r>
      <w:r>
        <w:rPr>
          <w:color w:val="231F20"/>
          <w:spacing w:val="-1"/>
          <w:w w:val="90"/>
        </w:rPr>
        <w:t xml:space="preserve"> </w:t>
      </w:r>
      <w:r>
        <w:rPr>
          <w:color w:val="231F20"/>
          <w:w w:val="90"/>
        </w:rPr>
        <w:t>mais</w:t>
      </w:r>
      <w:r>
        <w:rPr>
          <w:color w:val="231F20"/>
          <w:spacing w:val="-1"/>
          <w:w w:val="90"/>
        </w:rPr>
        <w:t xml:space="preserve"> </w:t>
      </w:r>
      <w:r>
        <w:rPr>
          <w:color w:val="231F20"/>
          <w:w w:val="90"/>
        </w:rPr>
        <w:t>ce</w:t>
      </w:r>
      <w:r>
        <w:rPr>
          <w:color w:val="231F20"/>
          <w:spacing w:val="-1"/>
          <w:w w:val="90"/>
        </w:rPr>
        <w:t xml:space="preserve"> </w:t>
      </w:r>
      <w:r>
        <w:rPr>
          <w:color w:val="231F20"/>
          <w:w w:val="90"/>
        </w:rPr>
        <w:t>pourrait</w:t>
      </w:r>
      <w:r>
        <w:rPr>
          <w:color w:val="231F20"/>
          <w:spacing w:val="-1"/>
          <w:w w:val="90"/>
        </w:rPr>
        <w:t xml:space="preserve"> </w:t>
      </w:r>
      <w:r>
        <w:rPr>
          <w:color w:val="231F20"/>
          <w:w w:val="90"/>
        </w:rPr>
        <w:t>être</w:t>
      </w:r>
      <w:r>
        <w:rPr>
          <w:color w:val="231F20"/>
          <w:spacing w:val="-1"/>
          <w:w w:val="90"/>
        </w:rPr>
        <w:t xml:space="preserve"> </w:t>
      </w:r>
      <w:r>
        <w:rPr>
          <w:color w:val="231F20"/>
          <w:w w:val="90"/>
        </w:rPr>
        <w:t xml:space="preserve">aussi </w:t>
      </w:r>
      <w:r>
        <w:rPr>
          <w:color w:val="231F20"/>
          <w:w w:val="95"/>
        </w:rPr>
        <w:t>le</w:t>
      </w:r>
      <w:r>
        <w:rPr>
          <w:color w:val="231F20"/>
          <w:spacing w:val="-9"/>
          <w:w w:val="95"/>
        </w:rPr>
        <w:t xml:space="preserve"> </w:t>
      </w:r>
      <w:r>
        <w:rPr>
          <w:color w:val="231F20"/>
          <w:w w:val="95"/>
        </w:rPr>
        <w:t>THC</w:t>
      </w:r>
      <w:r>
        <w:rPr>
          <w:color w:val="231F20"/>
          <w:spacing w:val="-9"/>
          <w:w w:val="95"/>
        </w:rPr>
        <w:t xml:space="preserve"> </w:t>
      </w:r>
      <w:r>
        <w:rPr>
          <w:color w:val="231F20"/>
          <w:w w:val="95"/>
        </w:rPr>
        <w:t>ou</w:t>
      </w:r>
      <w:r>
        <w:rPr>
          <w:color w:val="231F20"/>
          <w:spacing w:val="-9"/>
          <w:w w:val="95"/>
        </w:rPr>
        <w:t xml:space="preserve"> </w:t>
      </w:r>
      <w:r>
        <w:rPr>
          <w:color w:val="231F20"/>
          <w:w w:val="95"/>
        </w:rPr>
        <w:t>d'autres</w:t>
      </w:r>
      <w:r>
        <w:rPr>
          <w:color w:val="231F20"/>
          <w:spacing w:val="-9"/>
          <w:w w:val="95"/>
        </w:rPr>
        <w:t xml:space="preserve"> </w:t>
      </w:r>
      <w:r>
        <w:rPr>
          <w:color w:val="231F20"/>
          <w:w w:val="95"/>
        </w:rPr>
        <w:t>cannabinoïdes,</w:t>
      </w:r>
      <w:r>
        <w:rPr>
          <w:color w:val="231F20"/>
          <w:spacing w:val="-9"/>
          <w:w w:val="95"/>
        </w:rPr>
        <w:t xml:space="preserve"> </w:t>
      </w:r>
      <w:r>
        <w:rPr>
          <w:color w:val="231F20"/>
          <w:w w:val="95"/>
        </w:rPr>
        <w:t>sont</w:t>
      </w:r>
      <w:r>
        <w:rPr>
          <w:color w:val="231F20"/>
          <w:spacing w:val="-9"/>
          <w:w w:val="95"/>
        </w:rPr>
        <w:t xml:space="preserve"> </w:t>
      </w:r>
      <w:r>
        <w:rPr>
          <w:color w:val="231F20"/>
          <w:w w:val="95"/>
        </w:rPr>
        <w:t>volatilisés</w:t>
      </w:r>
      <w:r>
        <w:rPr>
          <w:color w:val="231F20"/>
          <w:spacing w:val="-9"/>
          <w:w w:val="95"/>
        </w:rPr>
        <w:t xml:space="preserve"> </w:t>
      </w:r>
      <w:r>
        <w:rPr>
          <w:color w:val="231F20"/>
          <w:w w:val="95"/>
        </w:rPr>
        <w:t>et</w:t>
      </w:r>
      <w:r>
        <w:rPr>
          <w:color w:val="231F20"/>
          <w:spacing w:val="-9"/>
          <w:w w:val="95"/>
        </w:rPr>
        <w:t xml:space="preserve"> </w:t>
      </w:r>
      <w:r>
        <w:rPr>
          <w:color w:val="231F20"/>
          <w:w w:val="95"/>
        </w:rPr>
        <w:t>peuvent</w:t>
      </w:r>
      <w:r>
        <w:rPr>
          <w:color w:val="231F20"/>
          <w:spacing w:val="-9"/>
          <w:w w:val="95"/>
        </w:rPr>
        <w:t xml:space="preserve"> </w:t>
      </w:r>
      <w:r>
        <w:rPr>
          <w:color w:val="231F20"/>
          <w:w w:val="95"/>
        </w:rPr>
        <w:t xml:space="preserve">être </w:t>
      </w:r>
      <w:r>
        <w:rPr>
          <w:color w:val="231F20"/>
          <w:w w:val="90"/>
        </w:rPr>
        <w:t xml:space="preserve">inhalés, sans les goudrons ni l'oxyde de carbone (CO) qui émanent </w:t>
      </w:r>
      <w:r>
        <w:rPr>
          <w:color w:val="231F20"/>
          <w:w w:val="95"/>
        </w:rPr>
        <w:t>d'une</w:t>
      </w:r>
      <w:r>
        <w:rPr>
          <w:color w:val="231F20"/>
          <w:spacing w:val="-12"/>
          <w:w w:val="95"/>
        </w:rPr>
        <w:t xml:space="preserve"> </w:t>
      </w:r>
      <w:r>
        <w:rPr>
          <w:color w:val="231F20"/>
          <w:w w:val="95"/>
        </w:rPr>
        <w:t>combustion.</w:t>
      </w:r>
      <w:r>
        <w:rPr>
          <w:color w:val="231F20"/>
          <w:spacing w:val="-12"/>
          <w:w w:val="95"/>
        </w:rPr>
        <w:t xml:space="preserve"> </w:t>
      </w:r>
      <w:r>
        <w:rPr>
          <w:color w:val="231F20"/>
          <w:w w:val="95"/>
        </w:rPr>
        <w:t>La</w:t>
      </w:r>
      <w:r>
        <w:rPr>
          <w:color w:val="231F20"/>
          <w:spacing w:val="-12"/>
          <w:w w:val="95"/>
        </w:rPr>
        <w:t xml:space="preserve"> </w:t>
      </w:r>
      <w:r>
        <w:rPr>
          <w:color w:val="231F20"/>
          <w:w w:val="95"/>
        </w:rPr>
        <w:t>saveur,</w:t>
      </w:r>
      <w:r>
        <w:rPr>
          <w:color w:val="231F20"/>
          <w:spacing w:val="-12"/>
          <w:w w:val="95"/>
        </w:rPr>
        <w:t xml:space="preserve"> </w:t>
      </w:r>
      <w:r>
        <w:rPr>
          <w:color w:val="231F20"/>
          <w:w w:val="95"/>
        </w:rPr>
        <w:t>la</w:t>
      </w:r>
      <w:r>
        <w:rPr>
          <w:color w:val="231F20"/>
          <w:spacing w:val="-12"/>
          <w:w w:val="95"/>
        </w:rPr>
        <w:t xml:space="preserve"> </w:t>
      </w:r>
      <w:r>
        <w:rPr>
          <w:color w:val="231F20"/>
          <w:w w:val="95"/>
        </w:rPr>
        <w:t>fragrance,</w:t>
      </w:r>
      <w:r>
        <w:rPr>
          <w:color w:val="231F20"/>
          <w:spacing w:val="-11"/>
          <w:w w:val="95"/>
        </w:rPr>
        <w:t xml:space="preserve"> </w:t>
      </w:r>
      <w:r>
        <w:rPr>
          <w:color w:val="231F20"/>
          <w:w w:val="95"/>
        </w:rPr>
        <w:t>ressemblent</w:t>
      </w:r>
      <w:r>
        <w:rPr>
          <w:color w:val="231F20"/>
          <w:spacing w:val="-12"/>
          <w:w w:val="95"/>
        </w:rPr>
        <w:t xml:space="preserve"> </w:t>
      </w:r>
      <w:r>
        <w:rPr>
          <w:color w:val="231F20"/>
          <w:w w:val="95"/>
        </w:rPr>
        <w:t xml:space="preserve">davantage </w:t>
      </w:r>
      <w:r>
        <w:rPr>
          <w:color w:val="231F20"/>
        </w:rPr>
        <w:t>à</w:t>
      </w:r>
      <w:r>
        <w:rPr>
          <w:color w:val="231F20"/>
          <w:spacing w:val="-15"/>
        </w:rPr>
        <w:t xml:space="preserve"> </w:t>
      </w:r>
      <w:r>
        <w:rPr>
          <w:color w:val="231F20"/>
        </w:rPr>
        <w:t>celles</w:t>
      </w:r>
      <w:r>
        <w:rPr>
          <w:color w:val="231F20"/>
          <w:spacing w:val="-14"/>
        </w:rPr>
        <w:t xml:space="preserve"> </w:t>
      </w:r>
      <w:r>
        <w:rPr>
          <w:color w:val="231F20"/>
        </w:rPr>
        <w:t>de</w:t>
      </w:r>
      <w:r>
        <w:rPr>
          <w:color w:val="231F20"/>
          <w:spacing w:val="-15"/>
        </w:rPr>
        <w:t xml:space="preserve"> </w:t>
      </w:r>
      <w:r>
        <w:rPr>
          <w:color w:val="231F20"/>
        </w:rPr>
        <w:t>la</w:t>
      </w:r>
      <w:r>
        <w:rPr>
          <w:color w:val="231F20"/>
          <w:spacing w:val="-14"/>
        </w:rPr>
        <w:t xml:space="preserve"> </w:t>
      </w:r>
      <w:r>
        <w:rPr>
          <w:color w:val="231F20"/>
        </w:rPr>
        <w:t>cigarette</w:t>
      </w:r>
      <w:r>
        <w:rPr>
          <w:color w:val="231F20"/>
          <w:spacing w:val="-15"/>
        </w:rPr>
        <w:t xml:space="preserve"> </w:t>
      </w:r>
      <w:r>
        <w:rPr>
          <w:color w:val="231F20"/>
        </w:rPr>
        <w:t>ou</w:t>
      </w:r>
      <w:r>
        <w:rPr>
          <w:color w:val="231F20"/>
          <w:spacing w:val="-14"/>
        </w:rPr>
        <w:t xml:space="preserve"> </w:t>
      </w:r>
      <w:r>
        <w:rPr>
          <w:color w:val="231F20"/>
        </w:rPr>
        <w:t>du</w:t>
      </w:r>
      <w:r>
        <w:rPr>
          <w:color w:val="231F20"/>
          <w:spacing w:val="-15"/>
        </w:rPr>
        <w:t xml:space="preserve"> </w:t>
      </w:r>
      <w:r>
        <w:rPr>
          <w:color w:val="231F20"/>
        </w:rPr>
        <w:t>«</w:t>
      </w:r>
      <w:r>
        <w:rPr>
          <w:color w:val="231F20"/>
          <w:spacing w:val="-14"/>
        </w:rPr>
        <w:t xml:space="preserve"> </w:t>
      </w:r>
      <w:r>
        <w:rPr>
          <w:color w:val="231F20"/>
        </w:rPr>
        <w:t>pétard</w:t>
      </w:r>
      <w:r>
        <w:rPr>
          <w:color w:val="231F20"/>
          <w:spacing w:val="-15"/>
        </w:rPr>
        <w:t xml:space="preserve"> </w:t>
      </w:r>
      <w:r>
        <w:rPr>
          <w:color w:val="231F20"/>
        </w:rPr>
        <w:t>»</w:t>
      </w:r>
      <w:r>
        <w:rPr>
          <w:color w:val="231F20"/>
          <w:spacing w:val="-14"/>
        </w:rPr>
        <w:t xml:space="preserve"> </w:t>
      </w:r>
      <w:r>
        <w:rPr>
          <w:color w:val="231F20"/>
        </w:rPr>
        <w:t>qu'à</w:t>
      </w:r>
      <w:r>
        <w:rPr>
          <w:color w:val="231F20"/>
          <w:spacing w:val="-15"/>
        </w:rPr>
        <w:t xml:space="preserve"> </w:t>
      </w:r>
      <w:r>
        <w:rPr>
          <w:color w:val="231F20"/>
        </w:rPr>
        <w:t>celles</w:t>
      </w:r>
      <w:r>
        <w:rPr>
          <w:color w:val="231F20"/>
          <w:spacing w:val="-14"/>
        </w:rPr>
        <w:t xml:space="preserve"> </w:t>
      </w:r>
      <w:r>
        <w:rPr>
          <w:color w:val="231F20"/>
        </w:rPr>
        <w:t>de</w:t>
      </w:r>
      <w:r>
        <w:rPr>
          <w:color w:val="231F20"/>
          <w:spacing w:val="-15"/>
        </w:rPr>
        <w:t xml:space="preserve"> </w:t>
      </w:r>
      <w:r>
        <w:rPr>
          <w:color w:val="231F20"/>
        </w:rPr>
        <w:t>la</w:t>
      </w:r>
      <w:r>
        <w:rPr>
          <w:color w:val="231F20"/>
          <w:spacing w:val="-14"/>
        </w:rPr>
        <w:t xml:space="preserve"> </w:t>
      </w:r>
      <w:r>
        <w:rPr>
          <w:color w:val="231F20"/>
        </w:rPr>
        <w:t>cigarette électronique.</w:t>
      </w:r>
      <w:r>
        <w:rPr>
          <w:color w:val="231F20"/>
          <w:spacing w:val="-15"/>
        </w:rPr>
        <w:t xml:space="preserve"> </w:t>
      </w:r>
      <w:r>
        <w:rPr>
          <w:color w:val="231F20"/>
        </w:rPr>
        <w:t>Le</w:t>
      </w:r>
      <w:r>
        <w:rPr>
          <w:color w:val="231F20"/>
          <w:spacing w:val="-15"/>
        </w:rPr>
        <w:t xml:space="preserve"> </w:t>
      </w:r>
      <w:r>
        <w:rPr>
          <w:i/>
          <w:color w:val="231F20"/>
        </w:rPr>
        <w:t>«</w:t>
      </w:r>
      <w:r>
        <w:rPr>
          <w:i/>
          <w:color w:val="231F20"/>
          <w:spacing w:val="-15"/>
        </w:rPr>
        <w:t xml:space="preserve"> </w:t>
      </w:r>
      <w:r>
        <w:rPr>
          <w:i/>
          <w:color w:val="231F20"/>
        </w:rPr>
        <w:t>heat</w:t>
      </w:r>
      <w:r>
        <w:rPr>
          <w:i/>
          <w:color w:val="231F20"/>
          <w:spacing w:val="-15"/>
        </w:rPr>
        <w:t xml:space="preserve"> </w:t>
      </w:r>
      <w:r>
        <w:rPr>
          <w:i/>
          <w:color w:val="231F20"/>
        </w:rPr>
        <w:t>throat</w:t>
      </w:r>
      <w:r>
        <w:rPr>
          <w:i/>
          <w:color w:val="231F20"/>
          <w:spacing w:val="-15"/>
        </w:rPr>
        <w:t xml:space="preserve"> </w:t>
      </w:r>
      <w:r>
        <w:rPr>
          <w:i/>
          <w:color w:val="231F20"/>
        </w:rPr>
        <w:t>»</w:t>
      </w:r>
      <w:r>
        <w:rPr>
          <w:i/>
          <w:color w:val="231F20"/>
          <w:spacing w:val="-15"/>
        </w:rPr>
        <w:t xml:space="preserve"> </w:t>
      </w:r>
      <w:r>
        <w:rPr>
          <w:color w:val="231F20"/>
        </w:rPr>
        <w:t>(sensation</w:t>
      </w:r>
      <w:r>
        <w:rPr>
          <w:color w:val="231F20"/>
          <w:spacing w:val="-14"/>
        </w:rPr>
        <w:t xml:space="preserve"> </w:t>
      </w:r>
      <w:r>
        <w:rPr>
          <w:color w:val="231F20"/>
        </w:rPr>
        <w:t>de</w:t>
      </w:r>
      <w:r>
        <w:rPr>
          <w:color w:val="231F20"/>
          <w:spacing w:val="-15"/>
        </w:rPr>
        <w:t xml:space="preserve"> </w:t>
      </w:r>
      <w:r>
        <w:rPr>
          <w:color w:val="231F20"/>
        </w:rPr>
        <w:t>chaleur</w:t>
      </w:r>
      <w:r>
        <w:rPr>
          <w:color w:val="231F20"/>
          <w:spacing w:val="-15"/>
        </w:rPr>
        <w:t xml:space="preserve"> </w:t>
      </w:r>
      <w:r>
        <w:rPr>
          <w:color w:val="231F20"/>
        </w:rPr>
        <w:t>au</w:t>
      </w:r>
      <w:r>
        <w:rPr>
          <w:color w:val="231F20"/>
          <w:spacing w:val="-15"/>
        </w:rPr>
        <w:t xml:space="preserve"> </w:t>
      </w:r>
      <w:r>
        <w:rPr>
          <w:color w:val="231F20"/>
        </w:rPr>
        <w:t>niveau de</w:t>
      </w:r>
      <w:r>
        <w:rPr>
          <w:color w:val="231F20"/>
          <w:spacing w:val="-13"/>
        </w:rPr>
        <w:t xml:space="preserve"> </w:t>
      </w:r>
      <w:r>
        <w:rPr>
          <w:color w:val="231F20"/>
        </w:rPr>
        <w:t>la</w:t>
      </w:r>
      <w:r>
        <w:rPr>
          <w:color w:val="231F20"/>
          <w:spacing w:val="-13"/>
        </w:rPr>
        <w:t xml:space="preserve"> </w:t>
      </w:r>
      <w:r>
        <w:rPr>
          <w:color w:val="231F20"/>
        </w:rPr>
        <w:t>gorge),</w:t>
      </w:r>
      <w:r>
        <w:rPr>
          <w:color w:val="231F20"/>
          <w:spacing w:val="-13"/>
        </w:rPr>
        <w:t xml:space="preserve"> </w:t>
      </w:r>
      <w:r>
        <w:rPr>
          <w:color w:val="231F20"/>
        </w:rPr>
        <w:t>produit</w:t>
      </w:r>
      <w:r>
        <w:rPr>
          <w:color w:val="231F20"/>
          <w:spacing w:val="-13"/>
        </w:rPr>
        <w:t xml:space="preserve"> </w:t>
      </w:r>
      <w:r>
        <w:rPr>
          <w:color w:val="231F20"/>
        </w:rPr>
        <w:t>par</w:t>
      </w:r>
      <w:r>
        <w:rPr>
          <w:color w:val="231F20"/>
          <w:spacing w:val="-13"/>
        </w:rPr>
        <w:t xml:space="preserve"> </w:t>
      </w:r>
      <w:r>
        <w:rPr>
          <w:color w:val="231F20"/>
        </w:rPr>
        <w:t>la</w:t>
      </w:r>
      <w:r>
        <w:rPr>
          <w:color w:val="231F20"/>
          <w:spacing w:val="-13"/>
        </w:rPr>
        <w:t xml:space="preserve"> </w:t>
      </w:r>
      <w:r>
        <w:rPr>
          <w:color w:val="231F20"/>
        </w:rPr>
        <w:t>cigarette,</w:t>
      </w:r>
      <w:r>
        <w:rPr>
          <w:color w:val="231F20"/>
          <w:spacing w:val="-13"/>
        </w:rPr>
        <w:t xml:space="preserve"> </w:t>
      </w:r>
      <w:r>
        <w:rPr>
          <w:color w:val="231F20"/>
        </w:rPr>
        <w:t>le</w:t>
      </w:r>
      <w:r>
        <w:rPr>
          <w:color w:val="231F20"/>
          <w:spacing w:val="-13"/>
        </w:rPr>
        <w:t xml:space="preserve"> </w:t>
      </w:r>
      <w:r>
        <w:rPr>
          <w:color w:val="231F20"/>
        </w:rPr>
        <w:t>«</w:t>
      </w:r>
      <w:r>
        <w:rPr>
          <w:color w:val="231F20"/>
          <w:spacing w:val="-13"/>
        </w:rPr>
        <w:t xml:space="preserve"> </w:t>
      </w:r>
      <w:r>
        <w:rPr>
          <w:color w:val="231F20"/>
        </w:rPr>
        <w:t>joint</w:t>
      </w:r>
      <w:r>
        <w:rPr>
          <w:color w:val="231F20"/>
          <w:spacing w:val="-13"/>
        </w:rPr>
        <w:t xml:space="preserve"> </w:t>
      </w:r>
      <w:r>
        <w:rPr>
          <w:color w:val="231F20"/>
        </w:rPr>
        <w:t>»</w:t>
      </w:r>
      <w:r>
        <w:rPr>
          <w:color w:val="231F20"/>
          <w:spacing w:val="-13"/>
        </w:rPr>
        <w:t xml:space="preserve"> </w:t>
      </w:r>
      <w:r>
        <w:rPr>
          <w:color w:val="231F20"/>
        </w:rPr>
        <w:t>ou</w:t>
      </w:r>
      <w:r>
        <w:rPr>
          <w:color w:val="231F20"/>
          <w:spacing w:val="-13"/>
        </w:rPr>
        <w:t xml:space="preserve"> </w:t>
      </w:r>
      <w:r>
        <w:rPr>
          <w:color w:val="231F20"/>
        </w:rPr>
        <w:t>le</w:t>
      </w:r>
      <w:r>
        <w:rPr>
          <w:color w:val="231F20"/>
          <w:spacing w:val="-13"/>
        </w:rPr>
        <w:t xml:space="preserve"> </w:t>
      </w:r>
      <w:r>
        <w:rPr>
          <w:color w:val="231F20"/>
        </w:rPr>
        <w:t>«</w:t>
      </w:r>
      <w:r>
        <w:rPr>
          <w:color w:val="231F20"/>
          <w:spacing w:val="-13"/>
        </w:rPr>
        <w:t xml:space="preserve"> </w:t>
      </w:r>
      <w:r>
        <w:rPr>
          <w:color w:val="231F20"/>
        </w:rPr>
        <w:t>pétard</w:t>
      </w:r>
      <w:r>
        <w:rPr>
          <w:color w:val="231F20"/>
          <w:spacing w:val="-13"/>
        </w:rPr>
        <w:t xml:space="preserve"> </w:t>
      </w:r>
      <w:r>
        <w:rPr>
          <w:color w:val="231F20"/>
        </w:rPr>
        <w:t xml:space="preserve">» </w:t>
      </w:r>
      <w:r>
        <w:rPr>
          <w:color w:val="231F20"/>
          <w:w w:val="95"/>
        </w:rPr>
        <w:t>est toujours ressenti (or on sait qu'il participe au comportement addictif) ; la gestuelle enfin est inchangée.</w:t>
      </w:r>
    </w:p>
    <w:p w14:paraId="527791D6" w14:textId="77777777" w:rsidR="00B76AFF" w:rsidRDefault="00B76AFF">
      <w:pPr>
        <w:pStyle w:val="Corpsdetexte"/>
        <w:spacing w:before="6"/>
        <w:rPr>
          <w:sz w:val="17"/>
        </w:rPr>
      </w:pPr>
    </w:p>
    <w:p w14:paraId="5022ADB6" w14:textId="248A3E24" w:rsidR="00B76AFF" w:rsidRDefault="00000000">
      <w:pPr>
        <w:spacing w:before="103"/>
        <w:ind w:left="284"/>
        <w:rPr>
          <w:sz w:val="24"/>
        </w:rPr>
      </w:pPr>
      <w:r>
        <w:rPr>
          <w:color w:val="323031"/>
          <w:spacing w:val="-5"/>
          <w:sz w:val="24"/>
        </w:rPr>
        <w:t>9</w:t>
      </w:r>
      <w:r w:rsidR="00315DA0">
        <w:rPr>
          <w:color w:val="323031"/>
          <w:spacing w:val="-5"/>
          <w:sz w:val="24"/>
        </w:rPr>
        <w:t>3</w:t>
      </w:r>
    </w:p>
    <w:p w14:paraId="5D6EF954" w14:textId="77777777" w:rsidR="00B76AFF" w:rsidRDefault="00B76AFF">
      <w:pPr>
        <w:rPr>
          <w:sz w:val="24"/>
        </w:rPr>
        <w:sectPr w:rsidR="00B76AFF">
          <w:pgSz w:w="9350" w:h="12750"/>
          <w:pgMar w:top="920" w:right="1280" w:bottom="420" w:left="1100" w:header="0" w:footer="222" w:gutter="0"/>
          <w:cols w:space="720"/>
        </w:sectPr>
      </w:pPr>
    </w:p>
    <w:p w14:paraId="05600008" w14:textId="77777777" w:rsidR="00B76AFF" w:rsidRDefault="00000000">
      <w:pPr>
        <w:spacing w:before="97"/>
        <w:ind w:right="102"/>
        <w:jc w:val="right"/>
        <w:rPr>
          <w:sz w:val="20"/>
        </w:rPr>
      </w:pPr>
      <w:bookmarkStart w:id="206" w:name="Ivresse"/>
      <w:bookmarkStart w:id="207" w:name="_bookmark71"/>
      <w:bookmarkEnd w:id="206"/>
      <w:bookmarkEnd w:id="207"/>
      <w:r>
        <w:rPr>
          <w:color w:val="323031"/>
          <w:spacing w:val="-2"/>
          <w:sz w:val="20"/>
        </w:rPr>
        <w:lastRenderedPageBreak/>
        <w:t>IVRESSE</w:t>
      </w:r>
    </w:p>
    <w:p w14:paraId="4EEDF7B1" w14:textId="77777777" w:rsidR="00B76AFF" w:rsidRDefault="00000000">
      <w:pPr>
        <w:pStyle w:val="Corpsdetexte"/>
        <w:spacing w:before="4"/>
        <w:rPr>
          <w:sz w:val="17"/>
        </w:rPr>
      </w:pPr>
      <w:r>
        <w:pict w14:anchorId="16D56527">
          <v:shape id="docshape82" o:spid="_x0000_s2124" style="position:absolute;margin-left:77.7pt;margin-top:12.9pt;width:320.35pt;height:.1pt;z-index:-15683584;mso-wrap-distance-left:0;mso-wrap-distance-right:0;mso-position-horizontal-relative:page" coordorigin="1554,258" coordsize="6407,0" path="m7960,258r-6406,e" filled="f" strokecolor="#231f20" strokeweight=".25pt">
            <v:path arrowok="t"/>
            <w10:wrap type="topAndBottom" anchorx="page"/>
          </v:shape>
        </w:pict>
      </w:r>
    </w:p>
    <w:p w14:paraId="1A441167" w14:textId="77777777" w:rsidR="00B76AFF" w:rsidRDefault="00000000">
      <w:pPr>
        <w:pStyle w:val="Titre3"/>
        <w:spacing w:before="194"/>
      </w:pPr>
      <w:r>
        <w:rPr>
          <w:color w:val="231F20"/>
          <w:spacing w:val="-2"/>
        </w:rPr>
        <w:t>Ivresse</w:t>
      </w:r>
    </w:p>
    <w:p w14:paraId="405C5690" w14:textId="77777777" w:rsidR="00B76AFF" w:rsidRDefault="00000000">
      <w:pPr>
        <w:pStyle w:val="Corpsdetexte"/>
        <w:spacing w:before="97" w:line="196" w:lineRule="auto"/>
        <w:ind w:left="453" w:right="100"/>
        <w:jc w:val="both"/>
      </w:pPr>
      <w:r>
        <w:rPr>
          <w:color w:val="231F20"/>
          <w:w w:val="90"/>
        </w:rPr>
        <w:t xml:space="preserve">Le cannabis est, par son THC*, au côté de l'alcool, un inducteur des </w:t>
      </w:r>
      <w:r>
        <w:rPr>
          <w:color w:val="231F20"/>
          <w:w w:val="95"/>
        </w:rPr>
        <w:t>plus</w:t>
      </w:r>
      <w:r>
        <w:rPr>
          <w:color w:val="231F20"/>
          <w:spacing w:val="-3"/>
          <w:w w:val="95"/>
        </w:rPr>
        <w:t xml:space="preserve"> </w:t>
      </w:r>
      <w:r>
        <w:rPr>
          <w:color w:val="231F20"/>
          <w:w w:val="95"/>
        </w:rPr>
        <w:t>communs</w:t>
      </w:r>
      <w:r>
        <w:rPr>
          <w:color w:val="231F20"/>
          <w:spacing w:val="-3"/>
          <w:w w:val="95"/>
        </w:rPr>
        <w:t xml:space="preserve"> </w:t>
      </w:r>
      <w:r>
        <w:rPr>
          <w:color w:val="231F20"/>
          <w:w w:val="95"/>
        </w:rPr>
        <w:t>de</w:t>
      </w:r>
      <w:r>
        <w:rPr>
          <w:color w:val="231F20"/>
          <w:spacing w:val="-3"/>
          <w:w w:val="95"/>
        </w:rPr>
        <w:t xml:space="preserve"> </w:t>
      </w:r>
      <w:r>
        <w:rPr>
          <w:color w:val="231F20"/>
          <w:w w:val="95"/>
        </w:rPr>
        <w:t>l'ébriété,</w:t>
      </w:r>
      <w:r>
        <w:rPr>
          <w:color w:val="231F20"/>
          <w:spacing w:val="-3"/>
          <w:w w:val="95"/>
        </w:rPr>
        <w:t xml:space="preserve"> </w:t>
      </w:r>
      <w:r>
        <w:rPr>
          <w:color w:val="231F20"/>
          <w:w w:val="95"/>
        </w:rPr>
        <w:t>de</w:t>
      </w:r>
      <w:r>
        <w:rPr>
          <w:color w:val="231F20"/>
          <w:spacing w:val="-3"/>
          <w:w w:val="95"/>
        </w:rPr>
        <w:t xml:space="preserve"> </w:t>
      </w:r>
      <w:r>
        <w:rPr>
          <w:color w:val="231F20"/>
          <w:w w:val="95"/>
        </w:rPr>
        <w:t>l'ivresse.</w:t>
      </w:r>
      <w:r>
        <w:rPr>
          <w:color w:val="231F20"/>
          <w:spacing w:val="-3"/>
          <w:w w:val="95"/>
        </w:rPr>
        <w:t xml:space="preserve"> </w:t>
      </w:r>
      <w:r>
        <w:rPr>
          <w:color w:val="231F20"/>
          <w:w w:val="95"/>
        </w:rPr>
        <w:t>Cela</w:t>
      </w:r>
      <w:r>
        <w:rPr>
          <w:color w:val="231F20"/>
          <w:spacing w:val="-3"/>
          <w:w w:val="95"/>
        </w:rPr>
        <w:t xml:space="preserve"> </w:t>
      </w:r>
      <w:r>
        <w:rPr>
          <w:color w:val="231F20"/>
          <w:w w:val="95"/>
        </w:rPr>
        <w:t>correspond</w:t>
      </w:r>
      <w:r>
        <w:rPr>
          <w:color w:val="231F20"/>
          <w:spacing w:val="-3"/>
          <w:w w:val="95"/>
        </w:rPr>
        <w:t xml:space="preserve"> </w:t>
      </w:r>
      <w:r>
        <w:rPr>
          <w:color w:val="231F20"/>
          <w:w w:val="95"/>
        </w:rPr>
        <w:t>à</w:t>
      </w:r>
      <w:r>
        <w:rPr>
          <w:color w:val="231F20"/>
          <w:spacing w:val="-3"/>
          <w:w w:val="95"/>
        </w:rPr>
        <w:t xml:space="preserve"> </w:t>
      </w:r>
      <w:r>
        <w:rPr>
          <w:color w:val="231F20"/>
          <w:w w:val="95"/>
        </w:rPr>
        <w:t>un</w:t>
      </w:r>
      <w:r>
        <w:rPr>
          <w:color w:val="231F20"/>
          <w:spacing w:val="-3"/>
          <w:w w:val="95"/>
        </w:rPr>
        <w:t xml:space="preserve"> </w:t>
      </w:r>
      <w:r>
        <w:rPr>
          <w:color w:val="231F20"/>
          <w:w w:val="95"/>
        </w:rPr>
        <w:t xml:space="preserve">état </w:t>
      </w:r>
      <w:r>
        <w:rPr>
          <w:color w:val="231F20"/>
          <w:w w:val="90"/>
        </w:rPr>
        <w:t>d'exaltation</w:t>
      </w:r>
      <w:r>
        <w:rPr>
          <w:color w:val="231F20"/>
          <w:spacing w:val="-6"/>
          <w:w w:val="90"/>
        </w:rPr>
        <w:t xml:space="preserve"> </w:t>
      </w:r>
      <w:r>
        <w:rPr>
          <w:color w:val="231F20"/>
          <w:w w:val="90"/>
        </w:rPr>
        <w:t>en</w:t>
      </w:r>
      <w:r>
        <w:rPr>
          <w:color w:val="231F20"/>
          <w:spacing w:val="-6"/>
          <w:w w:val="90"/>
        </w:rPr>
        <w:t xml:space="preserve"> </w:t>
      </w:r>
      <w:r>
        <w:rPr>
          <w:color w:val="231F20"/>
          <w:w w:val="90"/>
        </w:rPr>
        <w:t>relation</w:t>
      </w:r>
      <w:r>
        <w:rPr>
          <w:color w:val="231F20"/>
          <w:spacing w:val="-6"/>
          <w:w w:val="90"/>
        </w:rPr>
        <w:t xml:space="preserve"> </w:t>
      </w:r>
      <w:r>
        <w:rPr>
          <w:color w:val="231F20"/>
          <w:w w:val="90"/>
        </w:rPr>
        <w:t>avec</w:t>
      </w:r>
      <w:r>
        <w:rPr>
          <w:color w:val="231F20"/>
          <w:spacing w:val="-6"/>
          <w:w w:val="90"/>
        </w:rPr>
        <w:t xml:space="preserve"> </w:t>
      </w:r>
      <w:r>
        <w:rPr>
          <w:color w:val="231F20"/>
          <w:w w:val="90"/>
        </w:rPr>
        <w:t>une</w:t>
      </w:r>
      <w:r>
        <w:rPr>
          <w:color w:val="231F20"/>
          <w:spacing w:val="-6"/>
          <w:w w:val="90"/>
        </w:rPr>
        <w:t xml:space="preserve"> </w:t>
      </w:r>
      <w:r>
        <w:rPr>
          <w:color w:val="231F20"/>
          <w:w w:val="90"/>
        </w:rPr>
        <w:t>excitation</w:t>
      </w:r>
      <w:r>
        <w:rPr>
          <w:color w:val="231F20"/>
          <w:spacing w:val="-6"/>
          <w:w w:val="90"/>
        </w:rPr>
        <w:t xml:space="preserve"> </w:t>
      </w:r>
      <w:r>
        <w:rPr>
          <w:color w:val="231F20"/>
          <w:w w:val="90"/>
        </w:rPr>
        <w:t>intellectuelle</w:t>
      </w:r>
      <w:r>
        <w:rPr>
          <w:color w:val="231F20"/>
          <w:spacing w:val="-6"/>
          <w:w w:val="90"/>
        </w:rPr>
        <w:t xml:space="preserve"> </w:t>
      </w:r>
      <w:r>
        <w:rPr>
          <w:color w:val="231F20"/>
          <w:w w:val="90"/>
        </w:rPr>
        <w:t>et</w:t>
      </w:r>
      <w:r>
        <w:rPr>
          <w:color w:val="231F20"/>
          <w:spacing w:val="-6"/>
          <w:w w:val="90"/>
        </w:rPr>
        <w:t xml:space="preserve"> </w:t>
      </w:r>
      <w:r>
        <w:rPr>
          <w:color w:val="231F20"/>
          <w:w w:val="90"/>
        </w:rPr>
        <w:t xml:space="preserve">physique, un emballement de l'humeur, une incoordination des mouvements, </w:t>
      </w:r>
      <w:r>
        <w:rPr>
          <w:color w:val="231F20"/>
        </w:rPr>
        <w:t xml:space="preserve">des perturbations de l'équilibre, une diminution des réflexes, </w:t>
      </w:r>
      <w:r>
        <w:rPr>
          <w:color w:val="231F20"/>
          <w:w w:val="95"/>
        </w:rPr>
        <w:t xml:space="preserve">une mauvaise appréciation des distances, une désinhibition, une </w:t>
      </w:r>
      <w:r>
        <w:rPr>
          <w:color w:val="231F20"/>
          <w:w w:val="90"/>
        </w:rPr>
        <w:t xml:space="preserve">inattention. À la différence de l'alcool, les doses très élevées de THC </w:t>
      </w:r>
      <w:r>
        <w:rPr>
          <w:color w:val="231F20"/>
          <w:w w:val="95"/>
        </w:rPr>
        <w:t xml:space="preserve">n'induisent pas de coma, ce qui permet à l'individu de se livrer à </w:t>
      </w:r>
      <w:r>
        <w:rPr>
          <w:color w:val="231F20"/>
          <w:w w:val="90"/>
        </w:rPr>
        <w:t xml:space="preserve">des activités dangereuses pour lui et/ou pour autrui (conduite d'un </w:t>
      </w:r>
      <w:r>
        <w:rPr>
          <w:color w:val="231F20"/>
        </w:rPr>
        <w:t>véhicule</w:t>
      </w:r>
      <w:r>
        <w:rPr>
          <w:color w:val="231F20"/>
          <w:spacing w:val="-15"/>
        </w:rPr>
        <w:t xml:space="preserve"> </w:t>
      </w:r>
      <w:r>
        <w:rPr>
          <w:color w:val="231F20"/>
        </w:rPr>
        <w:t>par</w:t>
      </w:r>
      <w:r>
        <w:rPr>
          <w:color w:val="231F20"/>
          <w:spacing w:val="-15"/>
        </w:rPr>
        <w:t xml:space="preserve"> </w:t>
      </w:r>
      <w:r>
        <w:rPr>
          <w:color w:val="231F20"/>
        </w:rPr>
        <w:t>exemple).</w:t>
      </w:r>
    </w:p>
    <w:p w14:paraId="3171AA5B" w14:textId="77777777" w:rsidR="00B76AFF" w:rsidRDefault="00B76AFF">
      <w:pPr>
        <w:pStyle w:val="Corpsdetexte"/>
        <w:rPr>
          <w:sz w:val="20"/>
        </w:rPr>
      </w:pPr>
    </w:p>
    <w:p w14:paraId="70A128F1" w14:textId="77777777" w:rsidR="00B76AFF" w:rsidRDefault="00B76AFF">
      <w:pPr>
        <w:pStyle w:val="Corpsdetexte"/>
        <w:rPr>
          <w:sz w:val="20"/>
        </w:rPr>
      </w:pPr>
    </w:p>
    <w:p w14:paraId="71AC951E" w14:textId="77777777" w:rsidR="00B76AFF" w:rsidRDefault="00B76AFF">
      <w:pPr>
        <w:pStyle w:val="Corpsdetexte"/>
        <w:rPr>
          <w:sz w:val="20"/>
        </w:rPr>
      </w:pPr>
    </w:p>
    <w:p w14:paraId="04E18B93" w14:textId="77777777" w:rsidR="00B76AFF" w:rsidRDefault="00B76AFF">
      <w:pPr>
        <w:pStyle w:val="Corpsdetexte"/>
        <w:rPr>
          <w:sz w:val="20"/>
        </w:rPr>
      </w:pPr>
    </w:p>
    <w:p w14:paraId="5BB43AA0" w14:textId="77777777" w:rsidR="00B76AFF" w:rsidRDefault="00B76AFF">
      <w:pPr>
        <w:pStyle w:val="Corpsdetexte"/>
        <w:rPr>
          <w:sz w:val="20"/>
        </w:rPr>
      </w:pPr>
    </w:p>
    <w:p w14:paraId="2C39FD1E" w14:textId="77777777" w:rsidR="00B76AFF" w:rsidRDefault="00B76AFF">
      <w:pPr>
        <w:pStyle w:val="Corpsdetexte"/>
        <w:rPr>
          <w:sz w:val="20"/>
        </w:rPr>
      </w:pPr>
    </w:p>
    <w:p w14:paraId="47B03E71" w14:textId="77777777" w:rsidR="00B76AFF" w:rsidRDefault="00B76AFF">
      <w:pPr>
        <w:pStyle w:val="Corpsdetexte"/>
        <w:rPr>
          <w:sz w:val="20"/>
        </w:rPr>
      </w:pPr>
    </w:p>
    <w:p w14:paraId="4F584706" w14:textId="77777777" w:rsidR="00B76AFF" w:rsidRDefault="00B76AFF">
      <w:pPr>
        <w:pStyle w:val="Corpsdetexte"/>
        <w:rPr>
          <w:sz w:val="20"/>
        </w:rPr>
      </w:pPr>
    </w:p>
    <w:p w14:paraId="08A98015" w14:textId="77777777" w:rsidR="00B76AFF" w:rsidRDefault="00B76AFF">
      <w:pPr>
        <w:pStyle w:val="Corpsdetexte"/>
        <w:rPr>
          <w:sz w:val="20"/>
        </w:rPr>
      </w:pPr>
    </w:p>
    <w:p w14:paraId="69A3635E" w14:textId="77777777" w:rsidR="00B76AFF" w:rsidRDefault="00B76AFF">
      <w:pPr>
        <w:pStyle w:val="Corpsdetexte"/>
        <w:rPr>
          <w:sz w:val="20"/>
        </w:rPr>
      </w:pPr>
    </w:p>
    <w:p w14:paraId="3C2800C3" w14:textId="77777777" w:rsidR="00B76AFF" w:rsidRDefault="00B76AFF">
      <w:pPr>
        <w:pStyle w:val="Corpsdetexte"/>
        <w:rPr>
          <w:sz w:val="20"/>
        </w:rPr>
      </w:pPr>
    </w:p>
    <w:p w14:paraId="65B21D18" w14:textId="77777777" w:rsidR="00B76AFF" w:rsidRDefault="00B76AFF">
      <w:pPr>
        <w:pStyle w:val="Corpsdetexte"/>
        <w:rPr>
          <w:sz w:val="20"/>
        </w:rPr>
      </w:pPr>
    </w:p>
    <w:p w14:paraId="7D12FCE7" w14:textId="77777777" w:rsidR="00B76AFF" w:rsidRDefault="00B76AFF">
      <w:pPr>
        <w:pStyle w:val="Corpsdetexte"/>
        <w:rPr>
          <w:sz w:val="20"/>
        </w:rPr>
      </w:pPr>
    </w:p>
    <w:p w14:paraId="5C7D2C4B" w14:textId="77777777" w:rsidR="00B76AFF" w:rsidRDefault="00B76AFF">
      <w:pPr>
        <w:pStyle w:val="Corpsdetexte"/>
        <w:rPr>
          <w:sz w:val="20"/>
        </w:rPr>
      </w:pPr>
    </w:p>
    <w:p w14:paraId="4919152F" w14:textId="77777777" w:rsidR="00B76AFF" w:rsidRDefault="00B76AFF">
      <w:pPr>
        <w:pStyle w:val="Corpsdetexte"/>
        <w:rPr>
          <w:sz w:val="20"/>
        </w:rPr>
      </w:pPr>
    </w:p>
    <w:p w14:paraId="624E810B" w14:textId="77777777" w:rsidR="00B76AFF" w:rsidRDefault="00B76AFF">
      <w:pPr>
        <w:pStyle w:val="Corpsdetexte"/>
        <w:rPr>
          <w:sz w:val="20"/>
        </w:rPr>
      </w:pPr>
    </w:p>
    <w:p w14:paraId="78B95C15" w14:textId="77777777" w:rsidR="00B76AFF" w:rsidRDefault="00B76AFF">
      <w:pPr>
        <w:pStyle w:val="Corpsdetexte"/>
        <w:rPr>
          <w:sz w:val="20"/>
        </w:rPr>
      </w:pPr>
    </w:p>
    <w:p w14:paraId="7A0E90B4" w14:textId="77777777" w:rsidR="00B76AFF" w:rsidRDefault="00B76AFF">
      <w:pPr>
        <w:pStyle w:val="Corpsdetexte"/>
        <w:rPr>
          <w:sz w:val="20"/>
        </w:rPr>
      </w:pPr>
    </w:p>
    <w:p w14:paraId="1BD24BFE" w14:textId="77777777" w:rsidR="00B76AFF" w:rsidRDefault="00B76AFF">
      <w:pPr>
        <w:pStyle w:val="Corpsdetexte"/>
        <w:rPr>
          <w:sz w:val="20"/>
        </w:rPr>
      </w:pPr>
    </w:p>
    <w:p w14:paraId="6DBA19D3" w14:textId="77777777" w:rsidR="00B76AFF" w:rsidRDefault="00B76AFF">
      <w:pPr>
        <w:pStyle w:val="Corpsdetexte"/>
        <w:rPr>
          <w:sz w:val="20"/>
        </w:rPr>
      </w:pPr>
    </w:p>
    <w:p w14:paraId="177DA998" w14:textId="77777777" w:rsidR="00B76AFF" w:rsidRDefault="00B76AFF">
      <w:pPr>
        <w:pStyle w:val="Corpsdetexte"/>
        <w:rPr>
          <w:sz w:val="20"/>
        </w:rPr>
      </w:pPr>
    </w:p>
    <w:p w14:paraId="4ADFDC19" w14:textId="77777777" w:rsidR="00B76AFF" w:rsidRDefault="00B76AFF">
      <w:pPr>
        <w:pStyle w:val="Corpsdetexte"/>
        <w:rPr>
          <w:sz w:val="20"/>
        </w:rPr>
      </w:pPr>
    </w:p>
    <w:p w14:paraId="090B878C" w14:textId="77777777" w:rsidR="00B76AFF" w:rsidRDefault="00B76AFF">
      <w:pPr>
        <w:pStyle w:val="Corpsdetexte"/>
        <w:rPr>
          <w:sz w:val="20"/>
        </w:rPr>
      </w:pPr>
    </w:p>
    <w:p w14:paraId="1A5BBEE2" w14:textId="77777777" w:rsidR="00B76AFF" w:rsidRDefault="00B76AFF">
      <w:pPr>
        <w:pStyle w:val="Corpsdetexte"/>
        <w:spacing w:before="2"/>
        <w:rPr>
          <w:sz w:val="21"/>
        </w:rPr>
      </w:pPr>
    </w:p>
    <w:p w14:paraId="4CB6A058" w14:textId="236A35B1" w:rsidR="00B76AFF" w:rsidRDefault="00000000">
      <w:pPr>
        <w:spacing w:before="103"/>
        <w:ind w:right="100"/>
        <w:jc w:val="right"/>
        <w:rPr>
          <w:sz w:val="24"/>
        </w:rPr>
      </w:pPr>
      <w:r>
        <w:rPr>
          <w:color w:val="323031"/>
          <w:spacing w:val="-5"/>
          <w:sz w:val="24"/>
        </w:rPr>
        <w:t>9</w:t>
      </w:r>
      <w:r w:rsidR="00315DA0">
        <w:rPr>
          <w:color w:val="323031"/>
          <w:spacing w:val="-5"/>
          <w:sz w:val="24"/>
        </w:rPr>
        <w:t>4</w:t>
      </w:r>
    </w:p>
    <w:p w14:paraId="15322B4F" w14:textId="77777777" w:rsidR="00B76AFF" w:rsidRDefault="00B76AFF">
      <w:pPr>
        <w:jc w:val="right"/>
        <w:rPr>
          <w:sz w:val="24"/>
        </w:rPr>
        <w:sectPr w:rsidR="00B76AFF">
          <w:pgSz w:w="9350" w:h="12750"/>
          <w:pgMar w:top="920" w:right="1280" w:bottom="420" w:left="1100" w:header="0" w:footer="222" w:gutter="0"/>
          <w:cols w:space="720"/>
        </w:sectPr>
      </w:pPr>
    </w:p>
    <w:p w14:paraId="40B43949" w14:textId="77777777" w:rsidR="00B76AFF" w:rsidRDefault="00000000">
      <w:pPr>
        <w:spacing w:before="88"/>
        <w:ind w:left="284"/>
        <w:rPr>
          <w:sz w:val="20"/>
        </w:rPr>
      </w:pPr>
      <w:bookmarkStart w:id="208" w:name="Joint"/>
      <w:bookmarkStart w:id="209" w:name="Kif_"/>
      <w:bookmarkStart w:id="210" w:name="_bookmark72"/>
      <w:bookmarkEnd w:id="208"/>
      <w:bookmarkEnd w:id="209"/>
      <w:bookmarkEnd w:id="21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D067937" w14:textId="77777777" w:rsidR="00B76AFF" w:rsidRDefault="00000000">
      <w:pPr>
        <w:pStyle w:val="Titre1"/>
        <w:spacing w:before="155"/>
      </w:pPr>
      <w:r>
        <w:pict w14:anchorId="139642B7">
          <v:line id="_x0000_s2123" style="position:absolute;left:0;text-align:left;z-index:-17556992;mso-position-horizontal-relative:page" from="389.5pt,13.2pt" to="69.2pt,13.2pt" strokecolor="#231f20" strokeweight=".25pt">
            <w10:wrap anchorx="page"/>
          </v:line>
        </w:pict>
      </w:r>
      <w:r>
        <w:rPr>
          <w:color w:val="323031"/>
          <w:w w:val="90"/>
        </w:rPr>
        <w:t>J</w:t>
      </w:r>
    </w:p>
    <w:p w14:paraId="5C6508B2" w14:textId="77777777" w:rsidR="00B76AFF" w:rsidRDefault="00000000">
      <w:pPr>
        <w:pStyle w:val="Titre4"/>
        <w:spacing w:before="474"/>
        <w:ind w:left="283"/>
      </w:pPr>
      <w:r>
        <w:rPr>
          <w:color w:val="231F20"/>
          <w:spacing w:val="-4"/>
        </w:rPr>
        <w:t>Joint</w:t>
      </w:r>
    </w:p>
    <w:p w14:paraId="2B0B8D13" w14:textId="77777777" w:rsidR="00B76AFF" w:rsidRDefault="00000000">
      <w:pPr>
        <w:pStyle w:val="Corpsdetexte"/>
        <w:spacing w:before="94" w:line="196" w:lineRule="auto"/>
        <w:ind w:left="283" w:right="270"/>
      </w:pPr>
      <w:r>
        <w:rPr>
          <w:color w:val="231F20"/>
          <w:w w:val="95"/>
        </w:rPr>
        <w:t>Cigarette</w:t>
      </w:r>
      <w:r>
        <w:rPr>
          <w:color w:val="231F20"/>
          <w:spacing w:val="-12"/>
          <w:w w:val="95"/>
        </w:rPr>
        <w:t xml:space="preserve"> </w:t>
      </w:r>
      <w:r>
        <w:rPr>
          <w:color w:val="231F20"/>
          <w:w w:val="95"/>
        </w:rPr>
        <w:t>constituée</w:t>
      </w:r>
      <w:r>
        <w:rPr>
          <w:color w:val="231F20"/>
          <w:spacing w:val="-12"/>
          <w:w w:val="95"/>
        </w:rPr>
        <w:t xml:space="preserve"> </w:t>
      </w:r>
      <w:r>
        <w:rPr>
          <w:color w:val="231F20"/>
          <w:w w:val="95"/>
        </w:rPr>
        <w:t>de</w:t>
      </w:r>
      <w:r>
        <w:rPr>
          <w:color w:val="231F20"/>
          <w:spacing w:val="-12"/>
          <w:w w:val="95"/>
        </w:rPr>
        <w:t xml:space="preserve"> </w:t>
      </w:r>
      <w:r>
        <w:rPr>
          <w:color w:val="231F20"/>
          <w:w w:val="95"/>
        </w:rPr>
        <w:t>tabac</w:t>
      </w:r>
      <w:r>
        <w:rPr>
          <w:color w:val="231F20"/>
          <w:spacing w:val="-12"/>
          <w:w w:val="95"/>
        </w:rPr>
        <w:t xml:space="preserve"> </w:t>
      </w:r>
      <w:r>
        <w:rPr>
          <w:color w:val="231F20"/>
          <w:w w:val="95"/>
        </w:rPr>
        <w:t>et</w:t>
      </w:r>
      <w:r>
        <w:rPr>
          <w:color w:val="231F20"/>
          <w:spacing w:val="-12"/>
          <w:w w:val="95"/>
        </w:rPr>
        <w:t xml:space="preserve"> </w:t>
      </w:r>
      <w:r>
        <w:rPr>
          <w:color w:val="231F20"/>
          <w:w w:val="95"/>
        </w:rPr>
        <w:t>de</w:t>
      </w:r>
      <w:r>
        <w:rPr>
          <w:color w:val="231F20"/>
          <w:spacing w:val="-11"/>
          <w:w w:val="95"/>
        </w:rPr>
        <w:t xml:space="preserve"> </w:t>
      </w:r>
      <w:r>
        <w:rPr>
          <w:color w:val="231F20"/>
          <w:w w:val="95"/>
        </w:rPr>
        <w:t>résine</w:t>
      </w:r>
      <w:r>
        <w:rPr>
          <w:color w:val="231F20"/>
          <w:spacing w:val="-12"/>
          <w:w w:val="95"/>
        </w:rPr>
        <w:t xml:space="preserve"> </w:t>
      </w:r>
      <w:r>
        <w:rPr>
          <w:color w:val="231F20"/>
          <w:w w:val="95"/>
        </w:rPr>
        <w:t>de</w:t>
      </w:r>
      <w:r>
        <w:rPr>
          <w:color w:val="231F20"/>
          <w:spacing w:val="-12"/>
          <w:w w:val="95"/>
        </w:rPr>
        <w:t xml:space="preserve"> </w:t>
      </w:r>
      <w:r>
        <w:rPr>
          <w:color w:val="231F20"/>
          <w:w w:val="95"/>
        </w:rPr>
        <w:t>cannabis</w:t>
      </w:r>
      <w:r>
        <w:rPr>
          <w:color w:val="231F20"/>
          <w:spacing w:val="-12"/>
          <w:w w:val="95"/>
        </w:rPr>
        <w:t xml:space="preserve"> </w:t>
      </w:r>
      <w:r>
        <w:rPr>
          <w:color w:val="231F20"/>
          <w:w w:val="95"/>
        </w:rPr>
        <w:t xml:space="preserve">(haschisch*, </w:t>
      </w:r>
      <w:r>
        <w:rPr>
          <w:color w:val="231F20"/>
          <w:spacing w:val="-2"/>
        </w:rPr>
        <w:t>shit*)</w:t>
      </w:r>
      <w:r>
        <w:rPr>
          <w:color w:val="231F20"/>
          <w:spacing w:val="-10"/>
        </w:rPr>
        <w:t xml:space="preserve"> </w:t>
      </w:r>
      <w:r>
        <w:rPr>
          <w:color w:val="231F20"/>
          <w:spacing w:val="-2"/>
        </w:rPr>
        <w:t>égrenée</w:t>
      </w:r>
      <w:r>
        <w:rPr>
          <w:color w:val="231F20"/>
          <w:spacing w:val="-10"/>
        </w:rPr>
        <w:t xml:space="preserve"> </w:t>
      </w:r>
      <w:r>
        <w:rPr>
          <w:color w:val="231F20"/>
          <w:spacing w:val="-2"/>
        </w:rPr>
        <w:t>dans</w:t>
      </w:r>
      <w:r>
        <w:rPr>
          <w:color w:val="231F20"/>
          <w:spacing w:val="-10"/>
        </w:rPr>
        <w:t xml:space="preserve"> </w:t>
      </w:r>
      <w:r>
        <w:rPr>
          <w:color w:val="231F20"/>
          <w:spacing w:val="-2"/>
        </w:rPr>
        <w:t>celui-ci.</w:t>
      </w:r>
    </w:p>
    <w:p w14:paraId="752FE7C4" w14:textId="77777777" w:rsidR="00B76AFF" w:rsidRDefault="00000000">
      <w:pPr>
        <w:pStyle w:val="Titre1"/>
        <w:spacing w:before="0" w:line="1489" w:lineRule="exact"/>
      </w:pPr>
      <w:r>
        <w:rPr>
          <w:color w:val="323031"/>
          <w:w w:val="90"/>
        </w:rPr>
        <w:t>K</w:t>
      </w:r>
    </w:p>
    <w:p w14:paraId="49DB508D" w14:textId="77777777" w:rsidR="00B76AFF" w:rsidRDefault="00000000">
      <w:pPr>
        <w:pStyle w:val="Titre4"/>
        <w:spacing w:before="304"/>
        <w:ind w:left="283"/>
      </w:pPr>
      <w:r>
        <w:rPr>
          <w:color w:val="231F20"/>
          <w:spacing w:val="-5"/>
        </w:rPr>
        <w:t>Kif</w:t>
      </w:r>
    </w:p>
    <w:p w14:paraId="7DADFEEB" w14:textId="77777777" w:rsidR="00B76AFF" w:rsidRDefault="00000000">
      <w:pPr>
        <w:pStyle w:val="Corpsdetexte"/>
        <w:spacing w:before="50" w:line="319" w:lineRule="exact"/>
        <w:ind w:left="283"/>
        <w:jc w:val="both"/>
      </w:pPr>
      <w:r>
        <w:rPr>
          <w:color w:val="231F20"/>
        </w:rPr>
        <w:t>C'est</w:t>
      </w:r>
      <w:r>
        <w:rPr>
          <w:color w:val="231F20"/>
          <w:spacing w:val="25"/>
        </w:rPr>
        <w:t xml:space="preserve"> </w:t>
      </w:r>
      <w:r>
        <w:rPr>
          <w:color w:val="231F20"/>
        </w:rPr>
        <w:t>le</w:t>
      </w:r>
      <w:r>
        <w:rPr>
          <w:color w:val="231F20"/>
          <w:spacing w:val="25"/>
        </w:rPr>
        <w:t xml:space="preserve"> </w:t>
      </w:r>
      <w:r>
        <w:rPr>
          <w:color w:val="231F20"/>
        </w:rPr>
        <w:t>terme</w:t>
      </w:r>
      <w:r>
        <w:rPr>
          <w:color w:val="231F20"/>
          <w:spacing w:val="25"/>
        </w:rPr>
        <w:t xml:space="preserve"> </w:t>
      </w:r>
      <w:r>
        <w:rPr>
          <w:color w:val="231F20"/>
        </w:rPr>
        <w:t>marocain</w:t>
      </w:r>
      <w:r>
        <w:rPr>
          <w:color w:val="231F20"/>
          <w:spacing w:val="25"/>
        </w:rPr>
        <w:t xml:space="preserve"> </w:t>
      </w:r>
      <w:r>
        <w:rPr>
          <w:color w:val="231F20"/>
        </w:rPr>
        <w:t>qui</w:t>
      </w:r>
      <w:r>
        <w:rPr>
          <w:color w:val="231F20"/>
          <w:spacing w:val="25"/>
        </w:rPr>
        <w:t xml:space="preserve"> </w:t>
      </w:r>
      <w:r>
        <w:rPr>
          <w:color w:val="231F20"/>
        </w:rPr>
        <w:t>désigne</w:t>
      </w:r>
      <w:r>
        <w:rPr>
          <w:color w:val="231F20"/>
          <w:spacing w:val="25"/>
        </w:rPr>
        <w:t xml:space="preserve"> </w:t>
      </w:r>
      <w:r>
        <w:rPr>
          <w:color w:val="231F20"/>
        </w:rPr>
        <w:t>le</w:t>
      </w:r>
      <w:r>
        <w:rPr>
          <w:color w:val="231F20"/>
          <w:spacing w:val="25"/>
        </w:rPr>
        <w:t xml:space="preserve"> </w:t>
      </w:r>
      <w:r>
        <w:rPr>
          <w:color w:val="231F20"/>
        </w:rPr>
        <w:t>cannabis</w:t>
      </w:r>
      <w:r>
        <w:rPr>
          <w:color w:val="231F20"/>
          <w:spacing w:val="26"/>
        </w:rPr>
        <w:t xml:space="preserve"> </w:t>
      </w:r>
      <w:r>
        <w:rPr>
          <w:color w:val="231F20"/>
        </w:rPr>
        <w:t>;</w:t>
      </w:r>
      <w:r>
        <w:rPr>
          <w:color w:val="231F20"/>
          <w:spacing w:val="25"/>
        </w:rPr>
        <w:t xml:space="preserve"> </w:t>
      </w:r>
      <w:r>
        <w:rPr>
          <w:color w:val="231F20"/>
        </w:rPr>
        <w:t>ce</w:t>
      </w:r>
      <w:r>
        <w:rPr>
          <w:color w:val="231F20"/>
          <w:spacing w:val="25"/>
        </w:rPr>
        <w:t xml:space="preserve"> </w:t>
      </w:r>
      <w:r>
        <w:rPr>
          <w:color w:val="231F20"/>
          <w:spacing w:val="-2"/>
        </w:rPr>
        <w:t>chanvre</w:t>
      </w:r>
    </w:p>
    <w:p w14:paraId="17198B70" w14:textId="77777777" w:rsidR="00B76AFF" w:rsidRDefault="00000000">
      <w:pPr>
        <w:pStyle w:val="Corpsdetexte"/>
        <w:spacing w:before="15" w:line="196" w:lineRule="auto"/>
        <w:ind w:left="283" w:right="271"/>
        <w:jc w:val="both"/>
      </w:pPr>
      <w:r>
        <w:rPr>
          <w:color w:val="231F20"/>
          <w:w w:val="95"/>
        </w:rPr>
        <w:t>«</w:t>
      </w:r>
      <w:r>
        <w:rPr>
          <w:color w:val="231F20"/>
          <w:spacing w:val="-12"/>
          <w:w w:val="95"/>
        </w:rPr>
        <w:t xml:space="preserve"> </w:t>
      </w:r>
      <w:r>
        <w:rPr>
          <w:color w:val="231F20"/>
          <w:w w:val="95"/>
        </w:rPr>
        <w:t>indien</w:t>
      </w:r>
      <w:r>
        <w:rPr>
          <w:color w:val="231F20"/>
          <w:spacing w:val="-12"/>
          <w:w w:val="95"/>
        </w:rPr>
        <w:t xml:space="preserve"> </w:t>
      </w:r>
      <w:r>
        <w:rPr>
          <w:color w:val="231F20"/>
          <w:w w:val="95"/>
        </w:rPr>
        <w:t>»</w:t>
      </w:r>
      <w:r>
        <w:rPr>
          <w:color w:val="231F20"/>
          <w:spacing w:val="-12"/>
          <w:w w:val="95"/>
        </w:rPr>
        <w:t xml:space="preserve"> </w:t>
      </w:r>
      <w:r>
        <w:rPr>
          <w:color w:val="231F20"/>
          <w:w w:val="95"/>
        </w:rPr>
        <w:t>devenu</w:t>
      </w:r>
      <w:r>
        <w:rPr>
          <w:color w:val="231F20"/>
          <w:spacing w:val="-12"/>
          <w:w w:val="95"/>
        </w:rPr>
        <w:t xml:space="preserve"> </w:t>
      </w:r>
      <w:r>
        <w:rPr>
          <w:color w:val="231F20"/>
          <w:w w:val="95"/>
        </w:rPr>
        <w:t>largement</w:t>
      </w:r>
      <w:r>
        <w:rPr>
          <w:color w:val="231F20"/>
          <w:spacing w:val="-12"/>
          <w:w w:val="95"/>
        </w:rPr>
        <w:t xml:space="preserve"> </w:t>
      </w:r>
      <w:r>
        <w:rPr>
          <w:color w:val="231F20"/>
          <w:w w:val="95"/>
        </w:rPr>
        <w:t>marocain,</w:t>
      </w:r>
      <w:r>
        <w:rPr>
          <w:color w:val="231F20"/>
          <w:spacing w:val="-11"/>
          <w:w w:val="95"/>
        </w:rPr>
        <w:t xml:space="preserve"> </w:t>
      </w:r>
      <w:r>
        <w:rPr>
          <w:color w:val="231F20"/>
          <w:w w:val="95"/>
        </w:rPr>
        <w:t>car</w:t>
      </w:r>
      <w:r>
        <w:rPr>
          <w:color w:val="231F20"/>
          <w:spacing w:val="-12"/>
          <w:w w:val="95"/>
        </w:rPr>
        <w:t xml:space="preserve"> </w:t>
      </w:r>
      <w:r>
        <w:rPr>
          <w:color w:val="231F20"/>
          <w:w w:val="95"/>
        </w:rPr>
        <w:t>il</w:t>
      </w:r>
      <w:r>
        <w:rPr>
          <w:color w:val="231F20"/>
          <w:spacing w:val="-12"/>
          <w:w w:val="95"/>
        </w:rPr>
        <w:t xml:space="preserve"> </w:t>
      </w:r>
      <w:r>
        <w:rPr>
          <w:color w:val="231F20"/>
          <w:w w:val="95"/>
        </w:rPr>
        <w:t>pousse</w:t>
      </w:r>
      <w:r>
        <w:rPr>
          <w:color w:val="231F20"/>
          <w:spacing w:val="-12"/>
          <w:w w:val="95"/>
        </w:rPr>
        <w:t xml:space="preserve"> </w:t>
      </w:r>
      <w:r>
        <w:rPr>
          <w:color w:val="231F20"/>
          <w:w w:val="95"/>
        </w:rPr>
        <w:t>très</w:t>
      </w:r>
      <w:r>
        <w:rPr>
          <w:color w:val="231F20"/>
          <w:spacing w:val="-12"/>
          <w:w w:val="95"/>
        </w:rPr>
        <w:t xml:space="preserve"> </w:t>
      </w:r>
      <w:r>
        <w:rPr>
          <w:color w:val="231F20"/>
          <w:w w:val="95"/>
        </w:rPr>
        <w:t>aisément dans ce pays. Pourtant le Coran en interdit l'usage, comme celui de</w:t>
      </w:r>
      <w:r>
        <w:rPr>
          <w:color w:val="231F20"/>
          <w:spacing w:val="-9"/>
          <w:w w:val="95"/>
        </w:rPr>
        <w:t xml:space="preserve"> </w:t>
      </w:r>
      <w:r>
        <w:rPr>
          <w:color w:val="231F20"/>
          <w:w w:val="95"/>
        </w:rPr>
        <w:t>tous</w:t>
      </w:r>
      <w:r>
        <w:rPr>
          <w:color w:val="231F20"/>
          <w:spacing w:val="-9"/>
          <w:w w:val="95"/>
        </w:rPr>
        <w:t xml:space="preserve"> </w:t>
      </w:r>
      <w:r>
        <w:rPr>
          <w:color w:val="231F20"/>
          <w:w w:val="95"/>
        </w:rPr>
        <w:t>produits</w:t>
      </w:r>
      <w:r>
        <w:rPr>
          <w:color w:val="231F20"/>
          <w:spacing w:val="-9"/>
          <w:w w:val="95"/>
        </w:rPr>
        <w:t xml:space="preserve"> </w:t>
      </w:r>
      <w:r>
        <w:rPr>
          <w:color w:val="231F20"/>
          <w:w w:val="95"/>
        </w:rPr>
        <w:t>qui</w:t>
      </w:r>
      <w:r>
        <w:rPr>
          <w:color w:val="231F20"/>
          <w:spacing w:val="-9"/>
          <w:w w:val="95"/>
        </w:rPr>
        <w:t xml:space="preserve"> </w:t>
      </w:r>
      <w:r>
        <w:rPr>
          <w:color w:val="231F20"/>
          <w:w w:val="95"/>
        </w:rPr>
        <w:t>perturbent</w:t>
      </w:r>
      <w:r>
        <w:rPr>
          <w:color w:val="231F20"/>
          <w:spacing w:val="-9"/>
          <w:w w:val="95"/>
        </w:rPr>
        <w:t xml:space="preserve"> </w:t>
      </w:r>
      <w:r>
        <w:rPr>
          <w:color w:val="231F20"/>
          <w:w w:val="95"/>
        </w:rPr>
        <w:t>le</w:t>
      </w:r>
      <w:r>
        <w:rPr>
          <w:color w:val="231F20"/>
          <w:spacing w:val="-9"/>
          <w:w w:val="95"/>
        </w:rPr>
        <w:t xml:space="preserve"> </w:t>
      </w:r>
      <w:r>
        <w:rPr>
          <w:color w:val="231F20"/>
          <w:w w:val="95"/>
        </w:rPr>
        <w:t>psychisme</w:t>
      </w:r>
      <w:r>
        <w:rPr>
          <w:color w:val="231F20"/>
          <w:spacing w:val="-9"/>
          <w:w w:val="95"/>
        </w:rPr>
        <w:t xml:space="preserve"> </w:t>
      </w:r>
      <w:r>
        <w:rPr>
          <w:color w:val="231F20"/>
          <w:w w:val="95"/>
        </w:rPr>
        <w:t>humain.</w:t>
      </w:r>
      <w:r>
        <w:rPr>
          <w:color w:val="231F20"/>
          <w:spacing w:val="-9"/>
          <w:w w:val="95"/>
        </w:rPr>
        <w:t xml:space="preserve"> </w:t>
      </w:r>
      <w:r>
        <w:rPr>
          <w:color w:val="231F20"/>
          <w:w w:val="95"/>
        </w:rPr>
        <w:t>Dans</w:t>
      </w:r>
      <w:r>
        <w:rPr>
          <w:color w:val="231F20"/>
          <w:spacing w:val="-9"/>
          <w:w w:val="95"/>
        </w:rPr>
        <w:t xml:space="preserve"> </w:t>
      </w:r>
      <w:r>
        <w:rPr>
          <w:color w:val="231F20"/>
          <w:w w:val="95"/>
        </w:rPr>
        <w:t>le</w:t>
      </w:r>
      <w:r>
        <w:rPr>
          <w:color w:val="231F20"/>
          <w:spacing w:val="-9"/>
          <w:w w:val="95"/>
        </w:rPr>
        <w:t xml:space="preserve"> </w:t>
      </w:r>
      <w:r>
        <w:rPr>
          <w:color w:val="231F20"/>
          <w:w w:val="95"/>
        </w:rPr>
        <w:t xml:space="preserve">Rif </w:t>
      </w:r>
      <w:r>
        <w:rPr>
          <w:color w:val="231F20"/>
          <w:w w:val="90"/>
        </w:rPr>
        <w:t xml:space="preserve">(entre la Moulouya et la Méditerranée), plus de 100.000 hectares en </w:t>
      </w:r>
      <w:r>
        <w:rPr>
          <w:color w:val="231F20"/>
          <w:w w:val="95"/>
        </w:rPr>
        <w:t>étaient</w:t>
      </w:r>
      <w:r>
        <w:rPr>
          <w:color w:val="231F20"/>
          <w:spacing w:val="-1"/>
          <w:w w:val="95"/>
        </w:rPr>
        <w:t xml:space="preserve"> </w:t>
      </w:r>
      <w:r>
        <w:rPr>
          <w:color w:val="231F20"/>
          <w:w w:val="95"/>
        </w:rPr>
        <w:t>plantés</w:t>
      </w:r>
      <w:r>
        <w:rPr>
          <w:color w:val="231F20"/>
          <w:spacing w:val="-1"/>
          <w:w w:val="95"/>
        </w:rPr>
        <w:t xml:space="preserve"> </w:t>
      </w:r>
      <w:r>
        <w:rPr>
          <w:color w:val="231F20"/>
          <w:w w:val="95"/>
        </w:rPr>
        <w:t>;</w:t>
      </w:r>
      <w:r>
        <w:rPr>
          <w:color w:val="231F20"/>
          <w:spacing w:val="-1"/>
          <w:w w:val="95"/>
        </w:rPr>
        <w:t xml:space="preserve"> </w:t>
      </w:r>
      <w:r>
        <w:rPr>
          <w:color w:val="231F20"/>
          <w:w w:val="95"/>
        </w:rPr>
        <w:t>cette</w:t>
      </w:r>
      <w:r>
        <w:rPr>
          <w:color w:val="231F20"/>
          <w:spacing w:val="-1"/>
          <w:w w:val="95"/>
        </w:rPr>
        <w:t xml:space="preserve"> </w:t>
      </w:r>
      <w:r>
        <w:rPr>
          <w:color w:val="231F20"/>
          <w:w w:val="95"/>
        </w:rPr>
        <w:t>culture</w:t>
      </w:r>
      <w:r>
        <w:rPr>
          <w:color w:val="231F20"/>
          <w:spacing w:val="-1"/>
          <w:w w:val="95"/>
        </w:rPr>
        <w:t xml:space="preserve"> </w:t>
      </w:r>
      <w:r>
        <w:rPr>
          <w:color w:val="231F20"/>
          <w:w w:val="95"/>
        </w:rPr>
        <w:t>étant</w:t>
      </w:r>
      <w:r>
        <w:rPr>
          <w:color w:val="231F20"/>
          <w:spacing w:val="-1"/>
          <w:w w:val="95"/>
        </w:rPr>
        <w:t xml:space="preserve"> </w:t>
      </w:r>
      <w:r>
        <w:rPr>
          <w:color w:val="231F20"/>
          <w:w w:val="95"/>
        </w:rPr>
        <w:t>pourtant</w:t>
      </w:r>
      <w:r>
        <w:rPr>
          <w:color w:val="231F20"/>
          <w:spacing w:val="-1"/>
          <w:w w:val="95"/>
        </w:rPr>
        <w:t xml:space="preserve"> </w:t>
      </w:r>
      <w:r>
        <w:rPr>
          <w:color w:val="231F20"/>
          <w:w w:val="95"/>
        </w:rPr>
        <w:t>interdite.</w:t>
      </w:r>
      <w:r>
        <w:rPr>
          <w:color w:val="231F20"/>
          <w:spacing w:val="-1"/>
          <w:w w:val="95"/>
        </w:rPr>
        <w:t xml:space="preserve"> </w:t>
      </w:r>
      <w:r>
        <w:rPr>
          <w:color w:val="231F20"/>
          <w:w w:val="95"/>
        </w:rPr>
        <w:t>Mais</w:t>
      </w:r>
      <w:r>
        <w:rPr>
          <w:color w:val="231F20"/>
          <w:spacing w:val="-1"/>
          <w:w w:val="95"/>
        </w:rPr>
        <w:t xml:space="preserve"> </w:t>
      </w:r>
      <w:r>
        <w:rPr>
          <w:color w:val="231F20"/>
          <w:w w:val="95"/>
        </w:rPr>
        <w:t>le</w:t>
      </w:r>
      <w:r>
        <w:rPr>
          <w:color w:val="231F20"/>
          <w:spacing w:val="-1"/>
          <w:w w:val="95"/>
        </w:rPr>
        <w:t xml:space="preserve"> </w:t>
      </w:r>
      <w:r>
        <w:rPr>
          <w:color w:val="231F20"/>
          <w:w w:val="95"/>
        </w:rPr>
        <w:t xml:space="preserve">Rif </w:t>
      </w:r>
      <w:r>
        <w:rPr>
          <w:color w:val="231F20"/>
          <w:w w:val="90"/>
        </w:rPr>
        <w:t>est une région rebelle que la Royauté traite avec beaucoup d'égards. L'Europe,</w:t>
      </w:r>
      <w:r>
        <w:rPr>
          <w:color w:val="231F20"/>
          <w:spacing w:val="-5"/>
          <w:w w:val="90"/>
        </w:rPr>
        <w:t xml:space="preserve"> </w:t>
      </w:r>
      <w:r>
        <w:rPr>
          <w:color w:val="231F20"/>
          <w:w w:val="90"/>
        </w:rPr>
        <w:t>inondée</w:t>
      </w:r>
      <w:r>
        <w:rPr>
          <w:color w:val="231F20"/>
          <w:spacing w:val="-5"/>
          <w:w w:val="90"/>
        </w:rPr>
        <w:t xml:space="preserve"> </w:t>
      </w:r>
      <w:r>
        <w:rPr>
          <w:color w:val="231F20"/>
          <w:w w:val="90"/>
        </w:rPr>
        <w:t>de</w:t>
      </w:r>
      <w:r>
        <w:rPr>
          <w:color w:val="231F20"/>
          <w:spacing w:val="-5"/>
          <w:w w:val="90"/>
        </w:rPr>
        <w:t xml:space="preserve"> </w:t>
      </w:r>
      <w:r>
        <w:rPr>
          <w:color w:val="231F20"/>
          <w:w w:val="90"/>
        </w:rPr>
        <w:t>la</w:t>
      </w:r>
      <w:r>
        <w:rPr>
          <w:color w:val="231F20"/>
          <w:spacing w:val="-5"/>
          <w:w w:val="90"/>
        </w:rPr>
        <w:t xml:space="preserve"> </w:t>
      </w:r>
      <w:r>
        <w:rPr>
          <w:color w:val="231F20"/>
          <w:w w:val="90"/>
        </w:rPr>
        <w:t>résine</w:t>
      </w:r>
      <w:r>
        <w:rPr>
          <w:color w:val="231F20"/>
          <w:spacing w:val="-5"/>
          <w:w w:val="90"/>
        </w:rPr>
        <w:t xml:space="preserve"> </w:t>
      </w:r>
      <w:r>
        <w:rPr>
          <w:color w:val="231F20"/>
          <w:w w:val="90"/>
        </w:rPr>
        <w:t>marocaine</w:t>
      </w:r>
      <w:r>
        <w:rPr>
          <w:color w:val="231F20"/>
          <w:spacing w:val="-5"/>
          <w:w w:val="90"/>
        </w:rPr>
        <w:t xml:space="preserve"> </w:t>
      </w:r>
      <w:r>
        <w:rPr>
          <w:color w:val="231F20"/>
          <w:w w:val="90"/>
        </w:rPr>
        <w:t>(90</w:t>
      </w:r>
      <w:r>
        <w:rPr>
          <w:color w:val="231F20"/>
          <w:spacing w:val="-5"/>
          <w:w w:val="90"/>
        </w:rPr>
        <w:t xml:space="preserve"> </w:t>
      </w:r>
      <w:r>
        <w:rPr>
          <w:color w:val="231F20"/>
          <w:w w:val="90"/>
        </w:rPr>
        <w:t>%</w:t>
      </w:r>
      <w:r>
        <w:rPr>
          <w:color w:val="231F20"/>
          <w:spacing w:val="-5"/>
          <w:w w:val="90"/>
        </w:rPr>
        <w:t xml:space="preserve"> </w:t>
      </w:r>
      <w:r>
        <w:rPr>
          <w:color w:val="231F20"/>
          <w:w w:val="90"/>
        </w:rPr>
        <w:t>de</w:t>
      </w:r>
      <w:r>
        <w:rPr>
          <w:color w:val="231F20"/>
          <w:spacing w:val="-5"/>
          <w:w w:val="90"/>
        </w:rPr>
        <w:t xml:space="preserve"> </w:t>
      </w:r>
      <w:r>
        <w:rPr>
          <w:color w:val="231F20"/>
          <w:w w:val="90"/>
        </w:rPr>
        <w:t>la</w:t>
      </w:r>
      <w:r>
        <w:rPr>
          <w:color w:val="231F20"/>
          <w:spacing w:val="-5"/>
          <w:w w:val="90"/>
        </w:rPr>
        <w:t xml:space="preserve"> </w:t>
      </w:r>
      <w:r>
        <w:rPr>
          <w:color w:val="231F20"/>
          <w:w w:val="90"/>
        </w:rPr>
        <w:t>consommation française), a alloué de substantiels crédits destinés à la reconversion de ces terres agricoles à d'autres cultures. Des systèmes d'irrigation ont</w:t>
      </w:r>
      <w:r>
        <w:rPr>
          <w:color w:val="231F20"/>
          <w:spacing w:val="-1"/>
          <w:w w:val="90"/>
        </w:rPr>
        <w:t xml:space="preserve"> </w:t>
      </w:r>
      <w:r>
        <w:rPr>
          <w:color w:val="231F20"/>
          <w:w w:val="90"/>
        </w:rPr>
        <w:t>été</w:t>
      </w:r>
      <w:r>
        <w:rPr>
          <w:color w:val="231F20"/>
          <w:spacing w:val="-1"/>
          <w:w w:val="90"/>
        </w:rPr>
        <w:t xml:space="preserve"> </w:t>
      </w:r>
      <w:r>
        <w:rPr>
          <w:color w:val="231F20"/>
          <w:w w:val="90"/>
        </w:rPr>
        <w:t>édifiés.</w:t>
      </w:r>
      <w:r>
        <w:rPr>
          <w:color w:val="231F20"/>
          <w:spacing w:val="-1"/>
          <w:w w:val="90"/>
        </w:rPr>
        <w:t xml:space="preserve"> </w:t>
      </w:r>
      <w:r>
        <w:rPr>
          <w:color w:val="231F20"/>
          <w:w w:val="90"/>
        </w:rPr>
        <w:t>C'est</w:t>
      </w:r>
      <w:r>
        <w:rPr>
          <w:color w:val="231F20"/>
          <w:spacing w:val="-1"/>
          <w:w w:val="90"/>
        </w:rPr>
        <w:t xml:space="preserve"> </w:t>
      </w:r>
      <w:r>
        <w:rPr>
          <w:color w:val="231F20"/>
          <w:w w:val="90"/>
        </w:rPr>
        <w:t>ainsi</w:t>
      </w:r>
      <w:r>
        <w:rPr>
          <w:color w:val="231F20"/>
          <w:spacing w:val="-1"/>
          <w:w w:val="90"/>
        </w:rPr>
        <w:t xml:space="preserve"> </w:t>
      </w:r>
      <w:r>
        <w:rPr>
          <w:color w:val="231F20"/>
          <w:w w:val="90"/>
        </w:rPr>
        <w:t>que</w:t>
      </w:r>
      <w:r>
        <w:rPr>
          <w:color w:val="231F20"/>
          <w:spacing w:val="-1"/>
          <w:w w:val="90"/>
        </w:rPr>
        <w:t xml:space="preserve"> </w:t>
      </w:r>
      <w:r>
        <w:rPr>
          <w:color w:val="231F20"/>
          <w:w w:val="90"/>
        </w:rPr>
        <w:t>les</w:t>
      </w:r>
      <w:r>
        <w:rPr>
          <w:color w:val="231F20"/>
          <w:spacing w:val="-1"/>
          <w:w w:val="90"/>
        </w:rPr>
        <w:t xml:space="preserve"> </w:t>
      </w:r>
      <w:r>
        <w:rPr>
          <w:color w:val="231F20"/>
          <w:w w:val="90"/>
        </w:rPr>
        <w:t>100.000</w:t>
      </w:r>
      <w:r>
        <w:rPr>
          <w:color w:val="231F20"/>
          <w:spacing w:val="-1"/>
          <w:w w:val="90"/>
        </w:rPr>
        <w:t xml:space="preserve"> </w:t>
      </w:r>
      <w:r>
        <w:rPr>
          <w:color w:val="231F20"/>
          <w:w w:val="90"/>
        </w:rPr>
        <w:t>hectares</w:t>
      </w:r>
      <w:r>
        <w:rPr>
          <w:color w:val="231F20"/>
          <w:spacing w:val="-1"/>
          <w:w w:val="90"/>
        </w:rPr>
        <w:t xml:space="preserve"> </w:t>
      </w:r>
      <w:r>
        <w:rPr>
          <w:color w:val="231F20"/>
          <w:w w:val="90"/>
        </w:rPr>
        <w:t>dédiés</w:t>
      </w:r>
      <w:r>
        <w:rPr>
          <w:color w:val="231F20"/>
          <w:spacing w:val="-1"/>
          <w:w w:val="90"/>
        </w:rPr>
        <w:t xml:space="preserve"> </w:t>
      </w:r>
      <w:r>
        <w:rPr>
          <w:color w:val="231F20"/>
          <w:w w:val="90"/>
        </w:rPr>
        <w:t>à</w:t>
      </w:r>
      <w:r>
        <w:rPr>
          <w:color w:val="231F20"/>
          <w:spacing w:val="-1"/>
          <w:w w:val="90"/>
        </w:rPr>
        <w:t xml:space="preserve"> </w:t>
      </w:r>
      <w:r>
        <w:rPr>
          <w:color w:val="231F20"/>
          <w:w w:val="90"/>
        </w:rPr>
        <w:t>la</w:t>
      </w:r>
      <w:r>
        <w:rPr>
          <w:color w:val="231F20"/>
          <w:spacing w:val="-1"/>
          <w:w w:val="90"/>
        </w:rPr>
        <w:t xml:space="preserve"> </w:t>
      </w:r>
      <w:r>
        <w:rPr>
          <w:color w:val="231F20"/>
          <w:w w:val="90"/>
        </w:rPr>
        <w:t xml:space="preserve">culture </w:t>
      </w:r>
      <w:r>
        <w:rPr>
          <w:color w:val="231F20"/>
          <w:w w:val="95"/>
        </w:rPr>
        <w:t>du</w:t>
      </w:r>
      <w:r>
        <w:rPr>
          <w:color w:val="231F20"/>
          <w:spacing w:val="-4"/>
          <w:w w:val="95"/>
        </w:rPr>
        <w:t xml:space="preserve"> </w:t>
      </w:r>
      <w:r>
        <w:rPr>
          <w:color w:val="231F20"/>
          <w:w w:val="95"/>
        </w:rPr>
        <w:t>cannabis</w:t>
      </w:r>
      <w:r>
        <w:rPr>
          <w:color w:val="231F20"/>
          <w:spacing w:val="-4"/>
          <w:w w:val="95"/>
        </w:rPr>
        <w:t xml:space="preserve"> </w:t>
      </w:r>
      <w:r>
        <w:rPr>
          <w:color w:val="231F20"/>
          <w:w w:val="95"/>
        </w:rPr>
        <w:t>ne</w:t>
      </w:r>
      <w:r>
        <w:rPr>
          <w:color w:val="231F20"/>
          <w:spacing w:val="-4"/>
          <w:w w:val="95"/>
        </w:rPr>
        <w:t xml:space="preserve"> </w:t>
      </w:r>
      <w:r>
        <w:rPr>
          <w:color w:val="231F20"/>
          <w:w w:val="95"/>
        </w:rPr>
        <w:t>seraient</w:t>
      </w:r>
      <w:r>
        <w:rPr>
          <w:color w:val="231F20"/>
          <w:spacing w:val="-4"/>
          <w:w w:val="95"/>
        </w:rPr>
        <w:t xml:space="preserve"> </w:t>
      </w:r>
      <w:r>
        <w:rPr>
          <w:color w:val="231F20"/>
          <w:w w:val="95"/>
        </w:rPr>
        <w:t>plus</w:t>
      </w:r>
      <w:r>
        <w:rPr>
          <w:color w:val="231F20"/>
          <w:spacing w:val="-4"/>
          <w:w w:val="95"/>
        </w:rPr>
        <w:t xml:space="preserve"> </w:t>
      </w:r>
      <w:r>
        <w:rPr>
          <w:color w:val="231F20"/>
          <w:w w:val="95"/>
        </w:rPr>
        <w:t>que</w:t>
      </w:r>
      <w:r>
        <w:rPr>
          <w:color w:val="231F20"/>
          <w:spacing w:val="-4"/>
          <w:w w:val="95"/>
        </w:rPr>
        <w:t xml:space="preserve"> </w:t>
      </w:r>
      <w:r>
        <w:rPr>
          <w:color w:val="231F20"/>
          <w:w w:val="95"/>
        </w:rPr>
        <w:t>60.000.</w:t>
      </w:r>
      <w:r>
        <w:rPr>
          <w:color w:val="231F20"/>
          <w:spacing w:val="-4"/>
          <w:w w:val="95"/>
        </w:rPr>
        <w:t xml:space="preserve"> </w:t>
      </w:r>
      <w:r>
        <w:rPr>
          <w:color w:val="231F20"/>
          <w:w w:val="95"/>
        </w:rPr>
        <w:t>Victoire</w:t>
      </w:r>
      <w:r>
        <w:rPr>
          <w:color w:val="231F20"/>
          <w:spacing w:val="-4"/>
          <w:w w:val="95"/>
        </w:rPr>
        <w:t xml:space="preserve"> </w:t>
      </w:r>
      <w:r>
        <w:rPr>
          <w:color w:val="231F20"/>
          <w:w w:val="95"/>
        </w:rPr>
        <w:t>?</w:t>
      </w:r>
      <w:r>
        <w:rPr>
          <w:color w:val="231F20"/>
          <w:spacing w:val="-4"/>
          <w:w w:val="95"/>
        </w:rPr>
        <w:t xml:space="preserve"> </w:t>
      </w:r>
      <w:r>
        <w:rPr>
          <w:color w:val="231F20"/>
          <w:w w:val="95"/>
        </w:rPr>
        <w:t>Non</w:t>
      </w:r>
      <w:r>
        <w:rPr>
          <w:color w:val="231F20"/>
          <w:spacing w:val="-4"/>
          <w:w w:val="95"/>
        </w:rPr>
        <w:t xml:space="preserve"> </w:t>
      </w:r>
      <w:r>
        <w:rPr>
          <w:color w:val="231F20"/>
          <w:w w:val="95"/>
        </w:rPr>
        <w:t>!</w:t>
      </w:r>
      <w:r>
        <w:rPr>
          <w:color w:val="231F20"/>
          <w:spacing w:val="-4"/>
          <w:w w:val="95"/>
        </w:rPr>
        <w:t xml:space="preserve"> </w:t>
      </w:r>
      <w:r>
        <w:rPr>
          <w:color w:val="231F20"/>
          <w:w w:val="95"/>
        </w:rPr>
        <w:t>Car</w:t>
      </w:r>
      <w:r>
        <w:rPr>
          <w:color w:val="231F20"/>
          <w:spacing w:val="-4"/>
          <w:w w:val="95"/>
        </w:rPr>
        <w:t xml:space="preserve"> </w:t>
      </w:r>
      <w:r>
        <w:rPr>
          <w:color w:val="231F20"/>
          <w:w w:val="95"/>
        </w:rPr>
        <w:t xml:space="preserve">des </w:t>
      </w:r>
      <w:r>
        <w:rPr>
          <w:color w:val="231F20"/>
          <w:w w:val="90"/>
        </w:rPr>
        <w:t>photographies</w:t>
      </w:r>
      <w:r>
        <w:rPr>
          <w:color w:val="231F20"/>
          <w:spacing w:val="-4"/>
          <w:w w:val="90"/>
        </w:rPr>
        <w:t xml:space="preserve"> </w:t>
      </w:r>
      <w:r>
        <w:rPr>
          <w:color w:val="231F20"/>
          <w:w w:val="90"/>
        </w:rPr>
        <w:t>aériennes</w:t>
      </w:r>
      <w:r>
        <w:rPr>
          <w:color w:val="231F20"/>
          <w:spacing w:val="-4"/>
          <w:w w:val="90"/>
        </w:rPr>
        <w:t xml:space="preserve"> </w:t>
      </w:r>
      <w:r>
        <w:rPr>
          <w:color w:val="231F20"/>
          <w:w w:val="90"/>
        </w:rPr>
        <w:t>montreraient</w:t>
      </w:r>
      <w:r>
        <w:rPr>
          <w:color w:val="231F20"/>
          <w:spacing w:val="-4"/>
          <w:w w:val="90"/>
        </w:rPr>
        <w:t xml:space="preserve"> </w:t>
      </w:r>
      <w:r>
        <w:rPr>
          <w:color w:val="231F20"/>
          <w:w w:val="90"/>
        </w:rPr>
        <w:t>que</w:t>
      </w:r>
      <w:r>
        <w:rPr>
          <w:color w:val="231F20"/>
          <w:spacing w:val="-4"/>
          <w:w w:val="90"/>
        </w:rPr>
        <w:t xml:space="preserve"> </w:t>
      </w:r>
      <w:r>
        <w:rPr>
          <w:color w:val="231F20"/>
          <w:w w:val="90"/>
        </w:rPr>
        <w:t>la</w:t>
      </w:r>
      <w:r>
        <w:rPr>
          <w:color w:val="231F20"/>
          <w:spacing w:val="-4"/>
          <w:w w:val="90"/>
        </w:rPr>
        <w:t xml:space="preserve"> </w:t>
      </w:r>
      <w:r>
        <w:rPr>
          <w:color w:val="231F20"/>
          <w:w w:val="90"/>
        </w:rPr>
        <w:t>densité</w:t>
      </w:r>
      <w:r>
        <w:rPr>
          <w:color w:val="231F20"/>
          <w:spacing w:val="-4"/>
          <w:w w:val="90"/>
        </w:rPr>
        <w:t xml:space="preserve"> </w:t>
      </w:r>
      <w:r>
        <w:rPr>
          <w:color w:val="231F20"/>
          <w:w w:val="90"/>
        </w:rPr>
        <w:t>des</w:t>
      </w:r>
      <w:r>
        <w:rPr>
          <w:color w:val="231F20"/>
          <w:spacing w:val="-4"/>
          <w:w w:val="90"/>
        </w:rPr>
        <w:t xml:space="preserve"> </w:t>
      </w:r>
      <w:r>
        <w:rPr>
          <w:color w:val="231F20"/>
          <w:w w:val="90"/>
        </w:rPr>
        <w:t xml:space="preserve">plantations </w:t>
      </w:r>
      <w:r>
        <w:rPr>
          <w:color w:val="231F20"/>
          <w:w w:val="95"/>
        </w:rPr>
        <w:t>aurait</w:t>
      </w:r>
      <w:r>
        <w:rPr>
          <w:color w:val="231F20"/>
          <w:spacing w:val="-12"/>
          <w:w w:val="95"/>
        </w:rPr>
        <w:t xml:space="preserve"> </w:t>
      </w:r>
      <w:r>
        <w:rPr>
          <w:color w:val="231F20"/>
          <w:w w:val="95"/>
        </w:rPr>
        <w:t>virtuellement</w:t>
      </w:r>
      <w:r>
        <w:rPr>
          <w:color w:val="231F20"/>
          <w:spacing w:val="-12"/>
          <w:w w:val="95"/>
        </w:rPr>
        <w:t xml:space="preserve"> </w:t>
      </w:r>
      <w:r>
        <w:rPr>
          <w:color w:val="231F20"/>
          <w:w w:val="95"/>
        </w:rPr>
        <w:t>doublé.</w:t>
      </w:r>
      <w:r>
        <w:rPr>
          <w:color w:val="231F20"/>
          <w:spacing w:val="-12"/>
          <w:w w:val="95"/>
        </w:rPr>
        <w:t xml:space="preserve"> </w:t>
      </w:r>
      <w:r>
        <w:rPr>
          <w:color w:val="231F20"/>
          <w:w w:val="95"/>
        </w:rPr>
        <w:t>Ainsi</w:t>
      </w:r>
      <w:r>
        <w:rPr>
          <w:color w:val="231F20"/>
          <w:spacing w:val="-12"/>
          <w:w w:val="95"/>
        </w:rPr>
        <w:t xml:space="preserve"> </w:t>
      </w:r>
      <w:r>
        <w:rPr>
          <w:color w:val="231F20"/>
          <w:w w:val="95"/>
        </w:rPr>
        <w:t>la</w:t>
      </w:r>
      <w:r>
        <w:rPr>
          <w:color w:val="231F20"/>
          <w:spacing w:val="-12"/>
          <w:w w:val="95"/>
        </w:rPr>
        <w:t xml:space="preserve"> </w:t>
      </w:r>
      <w:r>
        <w:rPr>
          <w:color w:val="231F20"/>
          <w:w w:val="95"/>
        </w:rPr>
        <w:t>production</w:t>
      </w:r>
      <w:r>
        <w:rPr>
          <w:color w:val="231F20"/>
          <w:spacing w:val="-11"/>
          <w:w w:val="95"/>
        </w:rPr>
        <w:t xml:space="preserve"> </w:t>
      </w:r>
      <w:r>
        <w:rPr>
          <w:color w:val="231F20"/>
          <w:w w:val="95"/>
        </w:rPr>
        <w:t>au</w:t>
      </w:r>
      <w:r>
        <w:rPr>
          <w:color w:val="231F20"/>
          <w:spacing w:val="-12"/>
          <w:w w:val="95"/>
        </w:rPr>
        <w:t xml:space="preserve"> </w:t>
      </w:r>
      <w:r>
        <w:rPr>
          <w:color w:val="231F20"/>
          <w:w w:val="95"/>
        </w:rPr>
        <w:t>lieu</w:t>
      </w:r>
      <w:r>
        <w:rPr>
          <w:color w:val="231F20"/>
          <w:spacing w:val="-12"/>
          <w:w w:val="95"/>
        </w:rPr>
        <w:t xml:space="preserve"> </w:t>
      </w:r>
      <w:r>
        <w:rPr>
          <w:color w:val="231F20"/>
          <w:w w:val="95"/>
        </w:rPr>
        <w:t>de</w:t>
      </w:r>
      <w:r>
        <w:rPr>
          <w:color w:val="231F20"/>
          <w:spacing w:val="-12"/>
          <w:w w:val="95"/>
        </w:rPr>
        <w:t xml:space="preserve"> </w:t>
      </w:r>
      <w:r>
        <w:rPr>
          <w:color w:val="231F20"/>
          <w:w w:val="95"/>
        </w:rPr>
        <w:t>baisser de</w:t>
      </w:r>
      <w:r>
        <w:rPr>
          <w:color w:val="231F20"/>
          <w:spacing w:val="-7"/>
          <w:w w:val="95"/>
        </w:rPr>
        <w:t xml:space="preserve"> </w:t>
      </w:r>
      <w:r>
        <w:rPr>
          <w:color w:val="231F20"/>
          <w:w w:val="95"/>
        </w:rPr>
        <w:t>100</w:t>
      </w:r>
      <w:r>
        <w:rPr>
          <w:color w:val="231F20"/>
          <w:spacing w:val="-7"/>
          <w:w w:val="95"/>
        </w:rPr>
        <w:t xml:space="preserve"> </w:t>
      </w:r>
      <w:r>
        <w:rPr>
          <w:color w:val="231F20"/>
          <w:w w:val="95"/>
        </w:rPr>
        <w:t>à</w:t>
      </w:r>
      <w:r>
        <w:rPr>
          <w:color w:val="231F20"/>
          <w:spacing w:val="-7"/>
          <w:w w:val="95"/>
        </w:rPr>
        <w:t xml:space="preserve"> </w:t>
      </w:r>
      <w:r>
        <w:rPr>
          <w:color w:val="231F20"/>
          <w:w w:val="95"/>
        </w:rPr>
        <w:t>60</w:t>
      </w:r>
      <w:r>
        <w:rPr>
          <w:color w:val="231F20"/>
          <w:spacing w:val="-7"/>
          <w:w w:val="95"/>
        </w:rPr>
        <w:t xml:space="preserve"> </w:t>
      </w:r>
      <w:r>
        <w:rPr>
          <w:color w:val="231F20"/>
          <w:w w:val="95"/>
        </w:rPr>
        <w:t>%,</w:t>
      </w:r>
      <w:r>
        <w:rPr>
          <w:color w:val="231F20"/>
          <w:spacing w:val="-7"/>
          <w:w w:val="95"/>
        </w:rPr>
        <w:t xml:space="preserve"> </w:t>
      </w:r>
      <w:r>
        <w:rPr>
          <w:color w:val="231F20"/>
          <w:w w:val="95"/>
        </w:rPr>
        <w:t>se</w:t>
      </w:r>
      <w:r>
        <w:rPr>
          <w:color w:val="231F20"/>
          <w:spacing w:val="-7"/>
          <w:w w:val="95"/>
        </w:rPr>
        <w:t xml:space="preserve"> </w:t>
      </w:r>
      <w:r>
        <w:rPr>
          <w:color w:val="231F20"/>
          <w:w w:val="95"/>
        </w:rPr>
        <w:t>serait</w:t>
      </w:r>
      <w:r>
        <w:rPr>
          <w:color w:val="231F20"/>
          <w:spacing w:val="-7"/>
          <w:w w:val="95"/>
        </w:rPr>
        <w:t xml:space="preserve"> </w:t>
      </w:r>
      <w:r>
        <w:rPr>
          <w:color w:val="231F20"/>
          <w:w w:val="95"/>
        </w:rPr>
        <w:t>accrue</w:t>
      </w:r>
      <w:r>
        <w:rPr>
          <w:color w:val="231F20"/>
          <w:spacing w:val="-7"/>
          <w:w w:val="95"/>
        </w:rPr>
        <w:t xml:space="preserve"> </w:t>
      </w:r>
      <w:r>
        <w:rPr>
          <w:color w:val="231F20"/>
          <w:w w:val="95"/>
        </w:rPr>
        <w:t>de</w:t>
      </w:r>
      <w:r>
        <w:rPr>
          <w:color w:val="231F20"/>
          <w:spacing w:val="-7"/>
          <w:w w:val="95"/>
        </w:rPr>
        <w:t xml:space="preserve"> </w:t>
      </w:r>
      <w:r>
        <w:rPr>
          <w:color w:val="231F20"/>
          <w:w w:val="95"/>
        </w:rPr>
        <w:t>100</w:t>
      </w:r>
      <w:r>
        <w:rPr>
          <w:color w:val="231F20"/>
          <w:spacing w:val="-7"/>
          <w:w w:val="95"/>
        </w:rPr>
        <w:t xml:space="preserve"> </w:t>
      </w:r>
      <w:r>
        <w:rPr>
          <w:color w:val="231F20"/>
          <w:w w:val="95"/>
        </w:rPr>
        <w:t>à</w:t>
      </w:r>
      <w:r>
        <w:rPr>
          <w:color w:val="231F20"/>
          <w:spacing w:val="-7"/>
          <w:w w:val="95"/>
        </w:rPr>
        <w:t xml:space="preserve"> </w:t>
      </w:r>
      <w:r>
        <w:rPr>
          <w:color w:val="231F20"/>
          <w:w w:val="95"/>
        </w:rPr>
        <w:t>120</w:t>
      </w:r>
      <w:r>
        <w:rPr>
          <w:color w:val="231F20"/>
          <w:spacing w:val="-7"/>
          <w:w w:val="95"/>
        </w:rPr>
        <w:t xml:space="preserve"> </w:t>
      </w:r>
      <w:r>
        <w:rPr>
          <w:color w:val="231F20"/>
          <w:w w:val="95"/>
        </w:rPr>
        <w:t>%</w:t>
      </w:r>
      <w:r>
        <w:rPr>
          <w:color w:val="231F20"/>
          <w:spacing w:val="-7"/>
          <w:w w:val="95"/>
        </w:rPr>
        <w:t xml:space="preserve"> </w:t>
      </w:r>
      <w:r>
        <w:rPr>
          <w:color w:val="231F20"/>
          <w:w w:val="95"/>
        </w:rPr>
        <w:t>;</w:t>
      </w:r>
      <w:r>
        <w:rPr>
          <w:color w:val="231F20"/>
          <w:spacing w:val="-7"/>
          <w:w w:val="95"/>
        </w:rPr>
        <w:t xml:space="preserve"> </w:t>
      </w:r>
      <w:r>
        <w:rPr>
          <w:color w:val="231F20"/>
          <w:w w:val="95"/>
        </w:rPr>
        <w:t>anéantissant</w:t>
      </w:r>
      <w:r>
        <w:rPr>
          <w:color w:val="231F20"/>
          <w:spacing w:val="-7"/>
          <w:w w:val="95"/>
        </w:rPr>
        <w:t xml:space="preserve"> </w:t>
      </w:r>
      <w:r>
        <w:rPr>
          <w:color w:val="231F20"/>
          <w:w w:val="95"/>
        </w:rPr>
        <w:t>l'effet des bonnes intentions affichées.</w:t>
      </w:r>
    </w:p>
    <w:p w14:paraId="4A070A26" w14:textId="77777777" w:rsidR="00B76AFF" w:rsidRDefault="00B76AFF">
      <w:pPr>
        <w:pStyle w:val="Corpsdetexte"/>
        <w:spacing w:before="8"/>
        <w:rPr>
          <w:sz w:val="18"/>
        </w:rPr>
      </w:pPr>
    </w:p>
    <w:p w14:paraId="0B1D3211" w14:textId="0D9E7362" w:rsidR="00B76AFF" w:rsidRDefault="00000000">
      <w:pPr>
        <w:spacing w:before="102"/>
        <w:ind w:left="284"/>
        <w:rPr>
          <w:sz w:val="24"/>
        </w:rPr>
      </w:pPr>
      <w:r>
        <w:rPr>
          <w:color w:val="323031"/>
          <w:spacing w:val="-5"/>
          <w:sz w:val="24"/>
        </w:rPr>
        <w:t>9</w:t>
      </w:r>
      <w:r w:rsidR="00315DA0">
        <w:rPr>
          <w:color w:val="323031"/>
          <w:spacing w:val="-5"/>
          <w:sz w:val="24"/>
        </w:rPr>
        <w:t>5</w:t>
      </w:r>
    </w:p>
    <w:p w14:paraId="7A167CFB" w14:textId="77777777" w:rsidR="00B76AFF" w:rsidRDefault="00B76AFF">
      <w:pPr>
        <w:rPr>
          <w:sz w:val="24"/>
        </w:rPr>
        <w:sectPr w:rsidR="00B76AFF">
          <w:pgSz w:w="9350" w:h="12750"/>
          <w:pgMar w:top="920" w:right="1280" w:bottom="420" w:left="1100" w:header="0" w:footer="222" w:gutter="0"/>
          <w:cols w:space="720"/>
        </w:sectPr>
      </w:pPr>
    </w:p>
    <w:p w14:paraId="4BC59BF9" w14:textId="77777777" w:rsidR="00B76AFF" w:rsidRDefault="00B76AFF">
      <w:pPr>
        <w:pStyle w:val="Corpsdetexte"/>
        <w:rPr>
          <w:sz w:val="36"/>
        </w:rPr>
      </w:pPr>
    </w:p>
    <w:p w14:paraId="76FD83C8" w14:textId="77777777" w:rsidR="00B76AFF" w:rsidRDefault="00B76AFF">
      <w:pPr>
        <w:pStyle w:val="Corpsdetexte"/>
        <w:rPr>
          <w:sz w:val="36"/>
        </w:rPr>
      </w:pPr>
    </w:p>
    <w:p w14:paraId="76B5982C" w14:textId="77777777" w:rsidR="00B76AFF" w:rsidRDefault="00B76AFF">
      <w:pPr>
        <w:pStyle w:val="Corpsdetexte"/>
        <w:rPr>
          <w:sz w:val="36"/>
        </w:rPr>
      </w:pPr>
    </w:p>
    <w:p w14:paraId="2F9BCE64" w14:textId="77777777" w:rsidR="00B76AFF" w:rsidRDefault="00B76AFF">
      <w:pPr>
        <w:pStyle w:val="Corpsdetexte"/>
        <w:rPr>
          <w:sz w:val="36"/>
        </w:rPr>
      </w:pPr>
    </w:p>
    <w:p w14:paraId="0749964B" w14:textId="77777777" w:rsidR="00B76AFF" w:rsidRDefault="00B76AFF">
      <w:pPr>
        <w:pStyle w:val="Corpsdetexte"/>
        <w:spacing w:before="7"/>
        <w:rPr>
          <w:sz w:val="29"/>
        </w:rPr>
      </w:pPr>
    </w:p>
    <w:p w14:paraId="2D17650F" w14:textId="77777777" w:rsidR="00B76AFF" w:rsidRDefault="00000000">
      <w:pPr>
        <w:pStyle w:val="Titre3"/>
        <w:spacing w:before="1"/>
      </w:pPr>
      <w:bookmarkStart w:id="211" w:name="Lactation"/>
      <w:bookmarkStart w:id="212" w:name="Libido"/>
      <w:bookmarkStart w:id="213" w:name="_bookmark73"/>
      <w:bookmarkEnd w:id="211"/>
      <w:bookmarkEnd w:id="212"/>
      <w:bookmarkEnd w:id="213"/>
      <w:r>
        <w:rPr>
          <w:color w:val="231F20"/>
          <w:spacing w:val="-2"/>
          <w:w w:val="95"/>
        </w:rPr>
        <w:t>Lactation</w:t>
      </w:r>
    </w:p>
    <w:p w14:paraId="758CB18F" w14:textId="77777777" w:rsidR="00B76AFF" w:rsidRDefault="00000000">
      <w:pPr>
        <w:spacing w:before="97"/>
        <w:ind w:right="102"/>
        <w:jc w:val="right"/>
        <w:rPr>
          <w:sz w:val="20"/>
        </w:rPr>
      </w:pPr>
      <w:r>
        <w:br w:type="column"/>
      </w:r>
      <w:r>
        <w:rPr>
          <w:color w:val="323031"/>
          <w:spacing w:val="-2"/>
          <w:sz w:val="20"/>
        </w:rPr>
        <w:t>LACTATION</w:t>
      </w:r>
    </w:p>
    <w:p w14:paraId="3184B53C" w14:textId="77777777" w:rsidR="00B76AFF" w:rsidRDefault="00000000">
      <w:pPr>
        <w:pStyle w:val="Titre1"/>
        <w:ind w:left="453"/>
        <w:jc w:val="left"/>
      </w:pPr>
      <w:r>
        <w:pict w14:anchorId="068A2D24">
          <v:line id="_x0000_s2122" style="position:absolute;left:0;text-align:left;z-index:-17556480;mso-position-horizontal-relative:page" from="398pt,12.85pt" to="77.7pt,12.85pt" strokecolor="#231f20" strokeweight=".25pt">
            <w10:wrap anchorx="page"/>
          </v:line>
        </w:pict>
      </w:r>
      <w:r>
        <w:rPr>
          <w:color w:val="323031"/>
          <w:w w:val="90"/>
        </w:rPr>
        <w:t>L</w:t>
      </w:r>
    </w:p>
    <w:p w14:paraId="4B29830E" w14:textId="77777777" w:rsidR="00B76AFF" w:rsidRDefault="00B76AFF">
      <w:pPr>
        <w:sectPr w:rsidR="00B76AFF">
          <w:pgSz w:w="9350" w:h="12750"/>
          <w:pgMar w:top="920" w:right="1280" w:bottom="420" w:left="1100" w:header="0" w:footer="222" w:gutter="0"/>
          <w:cols w:num="2" w:space="720" w:equalWidth="0">
            <w:col w:w="1449" w:space="1479"/>
            <w:col w:w="4042"/>
          </w:cols>
        </w:sectPr>
      </w:pPr>
    </w:p>
    <w:p w14:paraId="12959C23" w14:textId="77777777" w:rsidR="00B76AFF" w:rsidRDefault="00000000">
      <w:pPr>
        <w:pStyle w:val="Corpsdetexte"/>
        <w:spacing w:before="97" w:line="196" w:lineRule="auto"/>
        <w:ind w:left="453" w:right="101"/>
        <w:jc w:val="both"/>
      </w:pPr>
      <w:r>
        <w:rPr>
          <w:color w:val="231F20"/>
        </w:rPr>
        <w:t>Il</w:t>
      </w:r>
      <w:r>
        <w:rPr>
          <w:color w:val="231F20"/>
          <w:spacing w:val="-15"/>
        </w:rPr>
        <w:t xml:space="preserve"> </w:t>
      </w:r>
      <w:r>
        <w:rPr>
          <w:color w:val="231F20"/>
        </w:rPr>
        <w:t>y</w:t>
      </w:r>
      <w:r>
        <w:rPr>
          <w:color w:val="231F20"/>
          <w:spacing w:val="-15"/>
        </w:rPr>
        <w:t xml:space="preserve"> </w:t>
      </w:r>
      <w:r>
        <w:rPr>
          <w:color w:val="231F20"/>
        </w:rPr>
        <w:t>a</w:t>
      </w:r>
      <w:r>
        <w:rPr>
          <w:color w:val="231F20"/>
          <w:spacing w:val="-15"/>
        </w:rPr>
        <w:t xml:space="preserve"> </w:t>
      </w:r>
      <w:r>
        <w:rPr>
          <w:color w:val="231F20"/>
        </w:rPr>
        <w:t>quelques</w:t>
      </w:r>
      <w:r>
        <w:rPr>
          <w:color w:val="231F20"/>
          <w:spacing w:val="-14"/>
        </w:rPr>
        <w:t xml:space="preserve"> </w:t>
      </w:r>
      <w:r>
        <w:rPr>
          <w:color w:val="231F20"/>
        </w:rPr>
        <w:t>années,</w:t>
      </w:r>
      <w:r>
        <w:rPr>
          <w:color w:val="231F20"/>
          <w:spacing w:val="-15"/>
        </w:rPr>
        <w:t xml:space="preserve"> </w:t>
      </w:r>
      <w:r>
        <w:rPr>
          <w:color w:val="231F20"/>
        </w:rPr>
        <w:t>en</w:t>
      </w:r>
      <w:r>
        <w:rPr>
          <w:color w:val="231F20"/>
          <w:spacing w:val="-15"/>
        </w:rPr>
        <w:t xml:space="preserve"> </w:t>
      </w:r>
      <w:r>
        <w:rPr>
          <w:color w:val="231F20"/>
        </w:rPr>
        <w:t>Suisse,</w:t>
      </w:r>
      <w:r>
        <w:rPr>
          <w:color w:val="231F20"/>
          <w:spacing w:val="-15"/>
        </w:rPr>
        <w:t xml:space="preserve"> </w:t>
      </w:r>
      <w:r>
        <w:rPr>
          <w:color w:val="231F20"/>
        </w:rPr>
        <w:t>ont</w:t>
      </w:r>
      <w:r>
        <w:rPr>
          <w:color w:val="231F20"/>
          <w:spacing w:val="-14"/>
        </w:rPr>
        <w:t xml:space="preserve"> </w:t>
      </w:r>
      <w:r>
        <w:rPr>
          <w:color w:val="231F20"/>
        </w:rPr>
        <w:t>été</w:t>
      </w:r>
      <w:r>
        <w:rPr>
          <w:color w:val="231F20"/>
          <w:spacing w:val="-15"/>
        </w:rPr>
        <w:t xml:space="preserve"> </w:t>
      </w:r>
      <w:r>
        <w:rPr>
          <w:color w:val="231F20"/>
        </w:rPr>
        <w:t>trouvés</w:t>
      </w:r>
      <w:r>
        <w:rPr>
          <w:color w:val="231F20"/>
          <w:spacing w:val="-15"/>
        </w:rPr>
        <w:t xml:space="preserve"> </w:t>
      </w:r>
      <w:r>
        <w:rPr>
          <w:color w:val="231F20"/>
        </w:rPr>
        <w:t>dans</w:t>
      </w:r>
      <w:r>
        <w:rPr>
          <w:color w:val="231F20"/>
          <w:spacing w:val="-15"/>
        </w:rPr>
        <w:t xml:space="preserve"> </w:t>
      </w:r>
      <w:r>
        <w:rPr>
          <w:color w:val="231F20"/>
        </w:rPr>
        <w:t>du</w:t>
      </w:r>
      <w:r>
        <w:rPr>
          <w:color w:val="231F20"/>
          <w:spacing w:val="-14"/>
        </w:rPr>
        <w:t xml:space="preserve"> </w:t>
      </w:r>
      <w:r>
        <w:rPr>
          <w:color w:val="231F20"/>
        </w:rPr>
        <w:t>lait</w:t>
      </w:r>
      <w:r>
        <w:rPr>
          <w:color w:val="231F20"/>
          <w:spacing w:val="-15"/>
        </w:rPr>
        <w:t xml:space="preserve"> </w:t>
      </w:r>
      <w:r>
        <w:rPr>
          <w:color w:val="231F20"/>
        </w:rPr>
        <w:t xml:space="preserve">de vaches, des cannabinoïdes ; des fermiers laissant leurs vaches </w:t>
      </w:r>
      <w:r>
        <w:rPr>
          <w:color w:val="231F20"/>
          <w:w w:val="95"/>
        </w:rPr>
        <w:t>consommer</w:t>
      </w:r>
      <w:r>
        <w:rPr>
          <w:color w:val="231F20"/>
          <w:spacing w:val="-12"/>
          <w:w w:val="95"/>
        </w:rPr>
        <w:t xml:space="preserve"> </w:t>
      </w:r>
      <w:r>
        <w:rPr>
          <w:color w:val="231F20"/>
          <w:w w:val="95"/>
        </w:rPr>
        <w:t>du</w:t>
      </w:r>
      <w:r>
        <w:rPr>
          <w:color w:val="231F20"/>
          <w:spacing w:val="-12"/>
          <w:w w:val="95"/>
        </w:rPr>
        <w:t xml:space="preserve"> </w:t>
      </w:r>
      <w:r>
        <w:rPr>
          <w:color w:val="231F20"/>
          <w:w w:val="95"/>
        </w:rPr>
        <w:t>cannabis.</w:t>
      </w:r>
      <w:r>
        <w:rPr>
          <w:color w:val="231F20"/>
          <w:spacing w:val="-12"/>
          <w:w w:val="95"/>
        </w:rPr>
        <w:t xml:space="preserve"> </w:t>
      </w:r>
      <w:r>
        <w:rPr>
          <w:color w:val="231F20"/>
          <w:w w:val="95"/>
        </w:rPr>
        <w:t>Qu'en</w:t>
      </w:r>
      <w:r>
        <w:rPr>
          <w:color w:val="231F20"/>
          <w:spacing w:val="-12"/>
          <w:w w:val="95"/>
        </w:rPr>
        <w:t xml:space="preserve"> </w:t>
      </w:r>
      <w:r>
        <w:rPr>
          <w:color w:val="231F20"/>
          <w:w w:val="95"/>
        </w:rPr>
        <w:t>est-il</w:t>
      </w:r>
      <w:r>
        <w:rPr>
          <w:color w:val="231F20"/>
          <w:spacing w:val="-12"/>
          <w:w w:val="95"/>
        </w:rPr>
        <w:t xml:space="preserve"> </w:t>
      </w:r>
      <w:r>
        <w:rPr>
          <w:color w:val="231F20"/>
          <w:w w:val="95"/>
        </w:rPr>
        <w:t>maintenant</w:t>
      </w:r>
      <w:r>
        <w:rPr>
          <w:color w:val="231F20"/>
          <w:spacing w:val="-11"/>
          <w:w w:val="95"/>
        </w:rPr>
        <w:t xml:space="preserve"> </w:t>
      </w:r>
      <w:r>
        <w:rPr>
          <w:color w:val="231F20"/>
          <w:w w:val="95"/>
        </w:rPr>
        <w:t>du</w:t>
      </w:r>
      <w:r>
        <w:rPr>
          <w:color w:val="231F20"/>
          <w:spacing w:val="-12"/>
          <w:w w:val="95"/>
        </w:rPr>
        <w:t xml:space="preserve"> </w:t>
      </w:r>
      <w:r>
        <w:rPr>
          <w:color w:val="231F20"/>
          <w:w w:val="95"/>
        </w:rPr>
        <w:t>THC</w:t>
      </w:r>
      <w:r>
        <w:rPr>
          <w:color w:val="231F20"/>
          <w:spacing w:val="-12"/>
          <w:w w:val="95"/>
        </w:rPr>
        <w:t xml:space="preserve"> </w:t>
      </w:r>
      <w:r>
        <w:rPr>
          <w:color w:val="231F20"/>
          <w:w w:val="95"/>
        </w:rPr>
        <w:t>dans</w:t>
      </w:r>
      <w:r>
        <w:rPr>
          <w:color w:val="231F20"/>
          <w:spacing w:val="-12"/>
          <w:w w:val="95"/>
        </w:rPr>
        <w:t xml:space="preserve"> </w:t>
      </w:r>
      <w:r>
        <w:rPr>
          <w:color w:val="231F20"/>
          <w:w w:val="95"/>
        </w:rPr>
        <w:t>le lait</w:t>
      </w:r>
      <w:r>
        <w:rPr>
          <w:color w:val="231F20"/>
          <w:spacing w:val="-6"/>
          <w:w w:val="95"/>
        </w:rPr>
        <w:t xml:space="preserve"> </w:t>
      </w:r>
      <w:r>
        <w:rPr>
          <w:color w:val="231F20"/>
          <w:w w:val="95"/>
        </w:rPr>
        <w:t>de</w:t>
      </w:r>
      <w:r>
        <w:rPr>
          <w:color w:val="231F20"/>
          <w:spacing w:val="-6"/>
          <w:w w:val="95"/>
        </w:rPr>
        <w:t xml:space="preserve"> </w:t>
      </w:r>
      <w:r>
        <w:rPr>
          <w:color w:val="231F20"/>
          <w:w w:val="95"/>
        </w:rPr>
        <w:t>mamans</w:t>
      </w:r>
      <w:r>
        <w:rPr>
          <w:color w:val="231F20"/>
          <w:spacing w:val="-6"/>
          <w:w w:val="95"/>
        </w:rPr>
        <w:t xml:space="preserve"> </w:t>
      </w:r>
      <w:r>
        <w:rPr>
          <w:color w:val="231F20"/>
          <w:w w:val="95"/>
        </w:rPr>
        <w:t>fumant</w:t>
      </w:r>
      <w:r>
        <w:rPr>
          <w:color w:val="231F20"/>
          <w:spacing w:val="-6"/>
          <w:w w:val="95"/>
        </w:rPr>
        <w:t xml:space="preserve"> </w:t>
      </w:r>
      <w:r>
        <w:rPr>
          <w:color w:val="231F20"/>
          <w:w w:val="95"/>
        </w:rPr>
        <w:t>du</w:t>
      </w:r>
      <w:r>
        <w:rPr>
          <w:color w:val="231F20"/>
          <w:spacing w:val="-6"/>
          <w:w w:val="95"/>
        </w:rPr>
        <w:t xml:space="preserve"> </w:t>
      </w:r>
      <w:r>
        <w:rPr>
          <w:color w:val="231F20"/>
          <w:w w:val="95"/>
        </w:rPr>
        <w:t>cannabis</w:t>
      </w:r>
      <w:r>
        <w:rPr>
          <w:color w:val="231F20"/>
          <w:spacing w:val="-6"/>
          <w:w w:val="95"/>
        </w:rPr>
        <w:t xml:space="preserve"> </w:t>
      </w:r>
      <w:r>
        <w:rPr>
          <w:color w:val="231F20"/>
          <w:w w:val="95"/>
        </w:rPr>
        <w:t>et</w:t>
      </w:r>
      <w:r>
        <w:rPr>
          <w:color w:val="231F20"/>
          <w:spacing w:val="-6"/>
          <w:w w:val="95"/>
        </w:rPr>
        <w:t xml:space="preserve"> </w:t>
      </w:r>
      <w:r>
        <w:rPr>
          <w:color w:val="231F20"/>
          <w:w w:val="95"/>
        </w:rPr>
        <w:t>allaitant</w:t>
      </w:r>
      <w:r>
        <w:rPr>
          <w:color w:val="231F20"/>
          <w:spacing w:val="-6"/>
          <w:w w:val="95"/>
        </w:rPr>
        <w:t xml:space="preserve"> </w:t>
      </w:r>
      <w:r>
        <w:rPr>
          <w:color w:val="231F20"/>
          <w:w w:val="95"/>
        </w:rPr>
        <w:t>leur</w:t>
      </w:r>
      <w:r>
        <w:rPr>
          <w:color w:val="231F20"/>
          <w:spacing w:val="-6"/>
          <w:w w:val="95"/>
        </w:rPr>
        <w:t xml:space="preserve"> </w:t>
      </w:r>
      <w:r>
        <w:rPr>
          <w:color w:val="231F20"/>
          <w:w w:val="95"/>
        </w:rPr>
        <w:t>bébé</w:t>
      </w:r>
      <w:r>
        <w:rPr>
          <w:color w:val="231F20"/>
          <w:spacing w:val="-6"/>
          <w:w w:val="95"/>
        </w:rPr>
        <w:t xml:space="preserve"> </w:t>
      </w:r>
      <w:r>
        <w:rPr>
          <w:color w:val="231F20"/>
          <w:w w:val="95"/>
        </w:rPr>
        <w:t>?</w:t>
      </w:r>
    </w:p>
    <w:p w14:paraId="10939B59" w14:textId="77777777" w:rsidR="00B76AFF" w:rsidRDefault="00000000">
      <w:pPr>
        <w:pStyle w:val="Corpsdetexte"/>
        <w:spacing w:before="1" w:line="196" w:lineRule="auto"/>
        <w:ind w:left="453" w:right="101"/>
        <w:jc w:val="both"/>
      </w:pPr>
      <w:r>
        <w:rPr>
          <w:color w:val="231F20"/>
          <w:w w:val="90"/>
        </w:rPr>
        <w:t xml:space="preserve">Il a été rapporté que les endocannabinoïdes* pourraient stimuler la </w:t>
      </w:r>
      <w:r>
        <w:rPr>
          <w:color w:val="231F20"/>
          <w:w w:val="95"/>
        </w:rPr>
        <w:t>force avec laquelle le nourrisson tête le sein.</w:t>
      </w:r>
    </w:p>
    <w:p w14:paraId="09BB5464" w14:textId="77777777" w:rsidR="00B76AFF" w:rsidRDefault="00000000">
      <w:pPr>
        <w:pStyle w:val="Corpsdetexte"/>
        <w:spacing w:before="1" w:line="196" w:lineRule="auto"/>
        <w:ind w:left="453" w:right="101"/>
        <w:jc w:val="both"/>
      </w:pPr>
      <w:r>
        <w:rPr>
          <w:color w:val="231F20"/>
          <w:w w:val="90"/>
        </w:rPr>
        <w:t>Le THC passe à un haut niveau dans le lait maternel (sa concentra- tion</w:t>
      </w:r>
      <w:r>
        <w:rPr>
          <w:color w:val="231F20"/>
          <w:spacing w:val="-1"/>
          <w:w w:val="90"/>
        </w:rPr>
        <w:t xml:space="preserve"> </w:t>
      </w:r>
      <w:r>
        <w:rPr>
          <w:color w:val="231F20"/>
          <w:w w:val="90"/>
        </w:rPr>
        <w:t>pourrait</w:t>
      </w:r>
      <w:r>
        <w:rPr>
          <w:color w:val="231F20"/>
          <w:spacing w:val="-1"/>
          <w:w w:val="90"/>
        </w:rPr>
        <w:t xml:space="preserve"> </w:t>
      </w:r>
      <w:r>
        <w:rPr>
          <w:color w:val="231F20"/>
          <w:w w:val="90"/>
        </w:rPr>
        <w:t>être</w:t>
      </w:r>
      <w:r>
        <w:rPr>
          <w:color w:val="231F20"/>
          <w:spacing w:val="-1"/>
          <w:w w:val="90"/>
        </w:rPr>
        <w:t xml:space="preserve"> </w:t>
      </w:r>
      <w:r>
        <w:rPr>
          <w:color w:val="231F20"/>
          <w:w w:val="90"/>
        </w:rPr>
        <w:t>8</w:t>
      </w:r>
      <w:r>
        <w:rPr>
          <w:color w:val="231F20"/>
          <w:spacing w:val="-1"/>
          <w:w w:val="90"/>
        </w:rPr>
        <w:t xml:space="preserve"> </w:t>
      </w:r>
      <w:r>
        <w:rPr>
          <w:color w:val="231F20"/>
          <w:w w:val="90"/>
        </w:rPr>
        <w:t>fois</w:t>
      </w:r>
      <w:r>
        <w:rPr>
          <w:color w:val="231F20"/>
          <w:spacing w:val="-1"/>
          <w:w w:val="90"/>
        </w:rPr>
        <w:t xml:space="preserve"> </w:t>
      </w:r>
      <w:r>
        <w:rPr>
          <w:color w:val="231F20"/>
          <w:w w:val="90"/>
        </w:rPr>
        <w:t>supérieure</w:t>
      </w:r>
      <w:r>
        <w:rPr>
          <w:color w:val="231F20"/>
          <w:spacing w:val="-1"/>
          <w:w w:val="90"/>
        </w:rPr>
        <w:t xml:space="preserve"> </w:t>
      </w:r>
      <w:r>
        <w:rPr>
          <w:color w:val="231F20"/>
          <w:w w:val="90"/>
        </w:rPr>
        <w:t>à</w:t>
      </w:r>
      <w:r>
        <w:rPr>
          <w:color w:val="231F20"/>
          <w:spacing w:val="-1"/>
          <w:w w:val="90"/>
        </w:rPr>
        <w:t xml:space="preserve"> </w:t>
      </w:r>
      <w:r>
        <w:rPr>
          <w:color w:val="231F20"/>
          <w:w w:val="90"/>
        </w:rPr>
        <w:t>celle</w:t>
      </w:r>
      <w:r>
        <w:rPr>
          <w:color w:val="231F20"/>
          <w:spacing w:val="-1"/>
          <w:w w:val="90"/>
        </w:rPr>
        <w:t xml:space="preserve"> </w:t>
      </w:r>
      <w:r>
        <w:rPr>
          <w:color w:val="231F20"/>
          <w:w w:val="90"/>
        </w:rPr>
        <w:t>du</w:t>
      </w:r>
      <w:r>
        <w:rPr>
          <w:color w:val="231F20"/>
          <w:spacing w:val="-1"/>
          <w:w w:val="90"/>
        </w:rPr>
        <w:t xml:space="preserve"> </w:t>
      </w:r>
      <w:r>
        <w:rPr>
          <w:color w:val="231F20"/>
          <w:w w:val="90"/>
        </w:rPr>
        <w:t>sang</w:t>
      </w:r>
      <w:r>
        <w:rPr>
          <w:color w:val="231F20"/>
          <w:spacing w:val="-1"/>
          <w:w w:val="90"/>
        </w:rPr>
        <w:t xml:space="preserve"> </w:t>
      </w:r>
      <w:r>
        <w:rPr>
          <w:color w:val="231F20"/>
          <w:w w:val="90"/>
        </w:rPr>
        <w:t>maternel.</w:t>
      </w:r>
      <w:r>
        <w:rPr>
          <w:color w:val="231F20"/>
          <w:spacing w:val="-1"/>
          <w:w w:val="90"/>
        </w:rPr>
        <w:t xml:space="preserve"> </w:t>
      </w:r>
      <w:r>
        <w:rPr>
          <w:color w:val="231F20"/>
          <w:w w:val="90"/>
        </w:rPr>
        <w:t>À</w:t>
      </w:r>
      <w:r>
        <w:rPr>
          <w:color w:val="231F20"/>
          <w:spacing w:val="-1"/>
          <w:w w:val="90"/>
        </w:rPr>
        <w:t xml:space="preserve"> </w:t>
      </w:r>
      <w:r>
        <w:rPr>
          <w:color w:val="231F20"/>
          <w:w w:val="90"/>
        </w:rPr>
        <w:t xml:space="preserve">l'arrêt </w:t>
      </w:r>
      <w:r>
        <w:rPr>
          <w:color w:val="231F20"/>
          <w:spacing w:val="-2"/>
        </w:rPr>
        <w:t>de</w:t>
      </w:r>
      <w:r>
        <w:rPr>
          <w:color w:val="231F20"/>
          <w:spacing w:val="-9"/>
        </w:rPr>
        <w:t xml:space="preserve"> </w:t>
      </w:r>
      <w:r>
        <w:rPr>
          <w:color w:val="231F20"/>
          <w:spacing w:val="-2"/>
        </w:rPr>
        <w:t>l'allaitement</w:t>
      </w:r>
      <w:r>
        <w:rPr>
          <w:color w:val="231F20"/>
          <w:spacing w:val="-9"/>
        </w:rPr>
        <w:t xml:space="preserve"> </w:t>
      </w:r>
      <w:r>
        <w:rPr>
          <w:color w:val="231F20"/>
          <w:spacing w:val="-2"/>
        </w:rPr>
        <w:t>d'un</w:t>
      </w:r>
      <w:r>
        <w:rPr>
          <w:color w:val="231F20"/>
          <w:spacing w:val="-9"/>
        </w:rPr>
        <w:t xml:space="preserve"> </w:t>
      </w:r>
      <w:r>
        <w:rPr>
          <w:color w:val="231F20"/>
          <w:spacing w:val="-2"/>
        </w:rPr>
        <w:t>bébé</w:t>
      </w:r>
      <w:r>
        <w:rPr>
          <w:color w:val="231F20"/>
          <w:spacing w:val="-9"/>
        </w:rPr>
        <w:t xml:space="preserve"> </w:t>
      </w:r>
      <w:r>
        <w:rPr>
          <w:color w:val="231F20"/>
          <w:spacing w:val="-2"/>
        </w:rPr>
        <w:t>par</w:t>
      </w:r>
      <w:r>
        <w:rPr>
          <w:color w:val="231F20"/>
          <w:spacing w:val="-9"/>
        </w:rPr>
        <w:t xml:space="preserve"> </w:t>
      </w:r>
      <w:r>
        <w:rPr>
          <w:color w:val="231F20"/>
          <w:spacing w:val="-2"/>
        </w:rPr>
        <w:t>une</w:t>
      </w:r>
      <w:r>
        <w:rPr>
          <w:color w:val="231F20"/>
          <w:spacing w:val="-9"/>
        </w:rPr>
        <w:t xml:space="preserve"> </w:t>
      </w:r>
      <w:r>
        <w:rPr>
          <w:color w:val="231F20"/>
          <w:spacing w:val="-2"/>
        </w:rPr>
        <w:t>maman</w:t>
      </w:r>
      <w:r>
        <w:rPr>
          <w:color w:val="231F20"/>
          <w:spacing w:val="-9"/>
        </w:rPr>
        <w:t xml:space="preserve"> </w:t>
      </w:r>
      <w:r>
        <w:rPr>
          <w:color w:val="231F20"/>
          <w:spacing w:val="-2"/>
        </w:rPr>
        <w:t>fumant</w:t>
      </w:r>
      <w:r>
        <w:rPr>
          <w:color w:val="231F20"/>
          <w:spacing w:val="-9"/>
        </w:rPr>
        <w:t xml:space="preserve"> </w:t>
      </w:r>
      <w:r>
        <w:rPr>
          <w:color w:val="231F20"/>
          <w:spacing w:val="-2"/>
        </w:rPr>
        <w:t>du</w:t>
      </w:r>
      <w:r>
        <w:rPr>
          <w:color w:val="231F20"/>
          <w:spacing w:val="-9"/>
        </w:rPr>
        <w:t xml:space="preserve"> </w:t>
      </w:r>
      <w:r>
        <w:rPr>
          <w:color w:val="231F20"/>
          <w:spacing w:val="-2"/>
        </w:rPr>
        <w:t xml:space="preserve">cannabis, </w:t>
      </w:r>
      <w:r>
        <w:rPr>
          <w:color w:val="231F20"/>
          <w:w w:val="95"/>
        </w:rPr>
        <w:t>des</w:t>
      </w:r>
      <w:r>
        <w:rPr>
          <w:color w:val="231F20"/>
          <w:spacing w:val="-3"/>
          <w:w w:val="95"/>
        </w:rPr>
        <w:t xml:space="preserve"> </w:t>
      </w:r>
      <w:r>
        <w:rPr>
          <w:color w:val="231F20"/>
          <w:w w:val="95"/>
        </w:rPr>
        <w:t>cannabinoïdes</w:t>
      </w:r>
      <w:r>
        <w:rPr>
          <w:color w:val="231F20"/>
          <w:spacing w:val="-3"/>
          <w:w w:val="95"/>
        </w:rPr>
        <w:t xml:space="preserve"> </w:t>
      </w:r>
      <w:r>
        <w:rPr>
          <w:color w:val="231F20"/>
          <w:w w:val="95"/>
        </w:rPr>
        <w:t>sont</w:t>
      </w:r>
      <w:r>
        <w:rPr>
          <w:color w:val="231F20"/>
          <w:spacing w:val="-3"/>
          <w:w w:val="95"/>
        </w:rPr>
        <w:t xml:space="preserve"> </w:t>
      </w:r>
      <w:r>
        <w:rPr>
          <w:color w:val="231F20"/>
          <w:w w:val="95"/>
        </w:rPr>
        <w:t>trouvés</w:t>
      </w:r>
      <w:r>
        <w:rPr>
          <w:color w:val="231F20"/>
          <w:spacing w:val="-3"/>
          <w:w w:val="95"/>
        </w:rPr>
        <w:t xml:space="preserve"> </w:t>
      </w:r>
      <w:r>
        <w:rPr>
          <w:color w:val="231F20"/>
          <w:w w:val="95"/>
        </w:rPr>
        <w:t>dans</w:t>
      </w:r>
      <w:r>
        <w:rPr>
          <w:color w:val="231F20"/>
          <w:spacing w:val="-3"/>
          <w:w w:val="95"/>
        </w:rPr>
        <w:t xml:space="preserve"> </w:t>
      </w:r>
      <w:r>
        <w:rPr>
          <w:color w:val="231F20"/>
          <w:w w:val="95"/>
        </w:rPr>
        <w:t>l'urine</w:t>
      </w:r>
      <w:r>
        <w:rPr>
          <w:color w:val="231F20"/>
          <w:spacing w:val="-3"/>
          <w:w w:val="95"/>
        </w:rPr>
        <w:t xml:space="preserve"> </w:t>
      </w:r>
      <w:r>
        <w:rPr>
          <w:color w:val="231F20"/>
          <w:w w:val="95"/>
        </w:rPr>
        <w:t>du</w:t>
      </w:r>
      <w:r>
        <w:rPr>
          <w:color w:val="231F20"/>
          <w:spacing w:val="-3"/>
          <w:w w:val="95"/>
        </w:rPr>
        <w:t xml:space="preserve"> </w:t>
      </w:r>
      <w:r>
        <w:rPr>
          <w:color w:val="231F20"/>
          <w:w w:val="95"/>
        </w:rPr>
        <w:t>bébé</w:t>
      </w:r>
      <w:r>
        <w:rPr>
          <w:color w:val="231F20"/>
          <w:spacing w:val="-3"/>
          <w:w w:val="95"/>
        </w:rPr>
        <w:t xml:space="preserve"> </w:t>
      </w:r>
      <w:r>
        <w:rPr>
          <w:color w:val="231F20"/>
          <w:w w:val="95"/>
        </w:rPr>
        <w:t>plus</w:t>
      </w:r>
      <w:r>
        <w:rPr>
          <w:color w:val="231F20"/>
          <w:spacing w:val="-3"/>
          <w:w w:val="95"/>
        </w:rPr>
        <w:t xml:space="preserve"> </w:t>
      </w:r>
      <w:r>
        <w:rPr>
          <w:color w:val="231F20"/>
          <w:w w:val="95"/>
        </w:rPr>
        <w:t>de</w:t>
      </w:r>
      <w:r>
        <w:rPr>
          <w:color w:val="231F20"/>
          <w:spacing w:val="-3"/>
          <w:w w:val="95"/>
        </w:rPr>
        <w:t xml:space="preserve"> </w:t>
      </w:r>
      <w:r>
        <w:rPr>
          <w:color w:val="231F20"/>
          <w:w w:val="95"/>
        </w:rPr>
        <w:t>trois semaines</w:t>
      </w:r>
      <w:r>
        <w:rPr>
          <w:color w:val="231F20"/>
          <w:spacing w:val="-8"/>
          <w:w w:val="95"/>
        </w:rPr>
        <w:t xml:space="preserve"> </w:t>
      </w:r>
      <w:r>
        <w:rPr>
          <w:color w:val="231F20"/>
          <w:w w:val="95"/>
        </w:rPr>
        <w:t>après</w:t>
      </w:r>
      <w:r>
        <w:rPr>
          <w:color w:val="231F20"/>
          <w:spacing w:val="-8"/>
          <w:w w:val="95"/>
        </w:rPr>
        <w:t xml:space="preserve"> </w:t>
      </w:r>
      <w:r>
        <w:rPr>
          <w:color w:val="231F20"/>
          <w:w w:val="95"/>
        </w:rPr>
        <w:t>le</w:t>
      </w:r>
      <w:r>
        <w:rPr>
          <w:color w:val="231F20"/>
          <w:spacing w:val="-8"/>
          <w:w w:val="95"/>
        </w:rPr>
        <w:t xml:space="preserve"> </w:t>
      </w:r>
      <w:r>
        <w:rPr>
          <w:color w:val="231F20"/>
          <w:w w:val="95"/>
        </w:rPr>
        <w:t>sevrage.</w:t>
      </w:r>
      <w:r>
        <w:rPr>
          <w:color w:val="231F20"/>
          <w:spacing w:val="-8"/>
          <w:w w:val="95"/>
        </w:rPr>
        <w:t xml:space="preserve"> </w:t>
      </w:r>
      <w:r>
        <w:rPr>
          <w:color w:val="231F20"/>
          <w:w w:val="95"/>
        </w:rPr>
        <w:t>Pour</w:t>
      </w:r>
      <w:r>
        <w:rPr>
          <w:color w:val="231F20"/>
          <w:spacing w:val="-8"/>
          <w:w w:val="95"/>
        </w:rPr>
        <w:t xml:space="preserve"> </w:t>
      </w:r>
      <w:r>
        <w:rPr>
          <w:color w:val="231F20"/>
          <w:w w:val="95"/>
        </w:rPr>
        <w:t>en</w:t>
      </w:r>
      <w:r>
        <w:rPr>
          <w:color w:val="231F20"/>
          <w:spacing w:val="-8"/>
          <w:w w:val="95"/>
        </w:rPr>
        <w:t xml:space="preserve"> </w:t>
      </w:r>
      <w:r>
        <w:rPr>
          <w:color w:val="231F20"/>
          <w:w w:val="95"/>
        </w:rPr>
        <w:t>minimiser</w:t>
      </w:r>
      <w:r>
        <w:rPr>
          <w:color w:val="231F20"/>
          <w:spacing w:val="-8"/>
          <w:w w:val="95"/>
        </w:rPr>
        <w:t xml:space="preserve"> </w:t>
      </w:r>
      <w:r>
        <w:rPr>
          <w:color w:val="231F20"/>
          <w:w w:val="95"/>
        </w:rPr>
        <w:t>les</w:t>
      </w:r>
      <w:r>
        <w:rPr>
          <w:color w:val="231F20"/>
          <w:spacing w:val="-8"/>
          <w:w w:val="95"/>
        </w:rPr>
        <w:t xml:space="preserve"> </w:t>
      </w:r>
      <w:r>
        <w:rPr>
          <w:color w:val="231F20"/>
          <w:w w:val="95"/>
        </w:rPr>
        <w:t>conséquences,</w:t>
      </w:r>
      <w:r>
        <w:rPr>
          <w:color w:val="231F20"/>
          <w:spacing w:val="-8"/>
          <w:w w:val="95"/>
        </w:rPr>
        <w:t xml:space="preserve"> </w:t>
      </w:r>
      <w:r>
        <w:rPr>
          <w:color w:val="231F20"/>
          <w:w w:val="95"/>
        </w:rPr>
        <w:t xml:space="preserve">il </w:t>
      </w:r>
      <w:r>
        <w:rPr>
          <w:color w:val="231F20"/>
          <w:spacing w:val="-2"/>
          <w:w w:val="95"/>
        </w:rPr>
        <w:t>s'est</w:t>
      </w:r>
      <w:r>
        <w:rPr>
          <w:color w:val="231F20"/>
          <w:spacing w:val="-7"/>
          <w:w w:val="95"/>
        </w:rPr>
        <w:t xml:space="preserve"> </w:t>
      </w:r>
      <w:r>
        <w:rPr>
          <w:color w:val="231F20"/>
          <w:spacing w:val="-2"/>
          <w:w w:val="95"/>
        </w:rPr>
        <w:t>évidemment</w:t>
      </w:r>
      <w:r>
        <w:rPr>
          <w:color w:val="231F20"/>
          <w:spacing w:val="-7"/>
          <w:w w:val="95"/>
        </w:rPr>
        <w:t xml:space="preserve"> </w:t>
      </w:r>
      <w:r>
        <w:rPr>
          <w:color w:val="231F20"/>
          <w:spacing w:val="-2"/>
          <w:w w:val="95"/>
        </w:rPr>
        <w:t>trouvé</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laudateurs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drogue</w:t>
      </w:r>
      <w:r>
        <w:rPr>
          <w:color w:val="231F20"/>
          <w:spacing w:val="-7"/>
          <w:w w:val="95"/>
        </w:rPr>
        <w:t xml:space="preserve"> </w:t>
      </w:r>
      <w:r>
        <w:rPr>
          <w:color w:val="231F20"/>
          <w:spacing w:val="-2"/>
          <w:w w:val="95"/>
        </w:rPr>
        <w:t>pour</w:t>
      </w:r>
      <w:r>
        <w:rPr>
          <w:color w:val="231F20"/>
          <w:spacing w:val="-7"/>
          <w:w w:val="95"/>
        </w:rPr>
        <w:t xml:space="preserve"> </w:t>
      </w:r>
      <w:r>
        <w:rPr>
          <w:color w:val="231F20"/>
          <w:spacing w:val="-2"/>
          <w:w w:val="95"/>
        </w:rPr>
        <w:t>dire</w:t>
      </w:r>
      <w:r>
        <w:rPr>
          <w:color w:val="231F20"/>
          <w:spacing w:val="-7"/>
          <w:w w:val="95"/>
        </w:rPr>
        <w:t xml:space="preserve"> </w:t>
      </w:r>
      <w:r>
        <w:rPr>
          <w:color w:val="231F20"/>
          <w:spacing w:val="-2"/>
          <w:w w:val="95"/>
        </w:rPr>
        <w:t xml:space="preserve">que </w:t>
      </w:r>
      <w:r>
        <w:rPr>
          <w:color w:val="231F20"/>
          <w:w w:val="95"/>
        </w:rPr>
        <w:t>cela</w:t>
      </w:r>
      <w:r>
        <w:rPr>
          <w:color w:val="231F20"/>
          <w:spacing w:val="-12"/>
          <w:w w:val="95"/>
        </w:rPr>
        <w:t xml:space="preserve"> </w:t>
      </w:r>
      <w:r>
        <w:rPr>
          <w:color w:val="231F20"/>
          <w:w w:val="95"/>
        </w:rPr>
        <w:t>ne</w:t>
      </w:r>
      <w:r>
        <w:rPr>
          <w:color w:val="231F20"/>
          <w:spacing w:val="-12"/>
          <w:w w:val="95"/>
        </w:rPr>
        <w:t xml:space="preserve"> </w:t>
      </w:r>
      <w:r>
        <w:rPr>
          <w:color w:val="231F20"/>
          <w:w w:val="95"/>
        </w:rPr>
        <w:t>devrait</w:t>
      </w:r>
      <w:r>
        <w:rPr>
          <w:color w:val="231F20"/>
          <w:spacing w:val="-11"/>
          <w:w w:val="95"/>
        </w:rPr>
        <w:t xml:space="preserve"> </w:t>
      </w:r>
      <w:r>
        <w:rPr>
          <w:color w:val="231F20"/>
          <w:w w:val="95"/>
        </w:rPr>
        <w:t>pas</w:t>
      </w:r>
      <w:r>
        <w:rPr>
          <w:color w:val="231F20"/>
          <w:spacing w:val="-12"/>
          <w:w w:val="95"/>
        </w:rPr>
        <w:t xml:space="preserve"> </w:t>
      </w:r>
      <w:r>
        <w:rPr>
          <w:color w:val="231F20"/>
          <w:w w:val="95"/>
        </w:rPr>
        <w:t>avoir</w:t>
      </w:r>
      <w:r>
        <w:rPr>
          <w:color w:val="231F20"/>
          <w:spacing w:val="-12"/>
          <w:w w:val="95"/>
        </w:rPr>
        <w:t xml:space="preserve"> </w:t>
      </w:r>
      <w:r>
        <w:rPr>
          <w:color w:val="231F20"/>
          <w:w w:val="95"/>
        </w:rPr>
        <w:t>de</w:t>
      </w:r>
      <w:r>
        <w:rPr>
          <w:color w:val="231F20"/>
          <w:spacing w:val="-11"/>
          <w:w w:val="95"/>
        </w:rPr>
        <w:t xml:space="preserve"> </w:t>
      </w:r>
      <w:r>
        <w:rPr>
          <w:color w:val="231F20"/>
          <w:w w:val="95"/>
        </w:rPr>
        <w:t>conséquences</w:t>
      </w:r>
      <w:r>
        <w:rPr>
          <w:color w:val="231F20"/>
          <w:spacing w:val="-12"/>
          <w:w w:val="95"/>
        </w:rPr>
        <w:t xml:space="preserve"> </w:t>
      </w:r>
      <w:r>
        <w:rPr>
          <w:color w:val="231F20"/>
          <w:w w:val="95"/>
        </w:rPr>
        <w:t>très</w:t>
      </w:r>
      <w:r>
        <w:rPr>
          <w:color w:val="231F20"/>
          <w:spacing w:val="-12"/>
          <w:w w:val="95"/>
        </w:rPr>
        <w:t xml:space="preserve"> </w:t>
      </w:r>
      <w:r>
        <w:rPr>
          <w:color w:val="231F20"/>
          <w:w w:val="95"/>
        </w:rPr>
        <w:t>importantes,</w:t>
      </w:r>
      <w:r>
        <w:rPr>
          <w:color w:val="231F20"/>
          <w:spacing w:val="-11"/>
          <w:w w:val="95"/>
        </w:rPr>
        <w:t xml:space="preserve"> </w:t>
      </w:r>
      <w:r>
        <w:rPr>
          <w:color w:val="231F20"/>
          <w:w w:val="95"/>
        </w:rPr>
        <w:t>car</w:t>
      </w:r>
      <w:r>
        <w:rPr>
          <w:color w:val="231F20"/>
          <w:spacing w:val="-12"/>
          <w:w w:val="95"/>
        </w:rPr>
        <w:t xml:space="preserve"> </w:t>
      </w:r>
      <w:r>
        <w:rPr>
          <w:color w:val="231F20"/>
          <w:w w:val="95"/>
        </w:rPr>
        <w:t xml:space="preserve">les </w:t>
      </w:r>
      <w:r>
        <w:rPr>
          <w:color w:val="231F20"/>
          <w:w w:val="90"/>
          <w:position w:val="1"/>
        </w:rPr>
        <w:t>récepteurs CB</w:t>
      </w:r>
      <w:r>
        <w:rPr>
          <w:color w:val="231F20"/>
          <w:w w:val="90"/>
          <w:sz w:val="15"/>
        </w:rPr>
        <w:t>1</w:t>
      </w:r>
      <w:r>
        <w:rPr>
          <w:color w:val="231F20"/>
          <w:w w:val="90"/>
          <w:position w:val="1"/>
        </w:rPr>
        <w:t xml:space="preserve">* cérébraux seraient encore peu nombreux à cet âge. </w:t>
      </w:r>
      <w:r>
        <w:rPr>
          <w:color w:val="231F20"/>
          <w:w w:val="95"/>
        </w:rPr>
        <w:t>Il</w:t>
      </w:r>
      <w:r>
        <w:rPr>
          <w:color w:val="231F20"/>
          <w:spacing w:val="-4"/>
          <w:w w:val="95"/>
        </w:rPr>
        <w:t xml:space="preserve"> </w:t>
      </w:r>
      <w:r>
        <w:rPr>
          <w:color w:val="231F20"/>
          <w:w w:val="95"/>
        </w:rPr>
        <w:t>n'empêche</w:t>
      </w:r>
      <w:r>
        <w:rPr>
          <w:color w:val="231F20"/>
          <w:spacing w:val="-4"/>
          <w:w w:val="95"/>
        </w:rPr>
        <w:t xml:space="preserve"> </w:t>
      </w:r>
      <w:r>
        <w:rPr>
          <w:color w:val="231F20"/>
          <w:w w:val="95"/>
        </w:rPr>
        <w:t>que</w:t>
      </w:r>
      <w:r>
        <w:rPr>
          <w:color w:val="231F20"/>
          <w:spacing w:val="-4"/>
          <w:w w:val="95"/>
        </w:rPr>
        <w:t xml:space="preserve"> </w:t>
      </w:r>
      <w:r>
        <w:rPr>
          <w:color w:val="231F20"/>
          <w:w w:val="95"/>
        </w:rPr>
        <w:t>l'analyse</w:t>
      </w:r>
      <w:r>
        <w:rPr>
          <w:color w:val="231F20"/>
          <w:spacing w:val="-4"/>
          <w:w w:val="95"/>
        </w:rPr>
        <w:t xml:space="preserve"> </w:t>
      </w:r>
      <w:r>
        <w:rPr>
          <w:color w:val="231F20"/>
          <w:w w:val="95"/>
        </w:rPr>
        <w:t>des</w:t>
      </w:r>
      <w:r>
        <w:rPr>
          <w:color w:val="231F20"/>
          <w:spacing w:val="-4"/>
          <w:w w:val="95"/>
        </w:rPr>
        <w:t xml:space="preserve"> </w:t>
      </w:r>
      <w:r>
        <w:rPr>
          <w:color w:val="231F20"/>
          <w:w w:val="95"/>
        </w:rPr>
        <w:t>effets</w:t>
      </w:r>
      <w:r>
        <w:rPr>
          <w:color w:val="231F20"/>
          <w:spacing w:val="-4"/>
          <w:w w:val="95"/>
        </w:rPr>
        <w:t xml:space="preserve"> </w:t>
      </w:r>
      <w:r>
        <w:rPr>
          <w:color w:val="231F20"/>
          <w:w w:val="95"/>
        </w:rPr>
        <w:t>chez</w:t>
      </w:r>
      <w:r>
        <w:rPr>
          <w:color w:val="231F20"/>
          <w:spacing w:val="-4"/>
          <w:w w:val="95"/>
        </w:rPr>
        <w:t xml:space="preserve"> </w:t>
      </w:r>
      <w:r>
        <w:rPr>
          <w:color w:val="231F20"/>
          <w:w w:val="95"/>
        </w:rPr>
        <w:t>le</w:t>
      </w:r>
      <w:r>
        <w:rPr>
          <w:color w:val="231F20"/>
          <w:spacing w:val="-4"/>
          <w:w w:val="95"/>
        </w:rPr>
        <w:t xml:space="preserve"> </w:t>
      </w:r>
      <w:r>
        <w:rPr>
          <w:color w:val="231F20"/>
          <w:w w:val="95"/>
        </w:rPr>
        <w:t>nourrisson</w:t>
      </w:r>
      <w:r>
        <w:rPr>
          <w:color w:val="231F20"/>
          <w:spacing w:val="-4"/>
          <w:w w:val="95"/>
        </w:rPr>
        <w:t xml:space="preserve"> </w:t>
      </w:r>
      <w:r>
        <w:rPr>
          <w:color w:val="231F20"/>
          <w:w w:val="95"/>
        </w:rPr>
        <w:t>révèle</w:t>
      </w:r>
      <w:r>
        <w:rPr>
          <w:color w:val="231F20"/>
          <w:spacing w:val="-4"/>
          <w:w w:val="95"/>
        </w:rPr>
        <w:t xml:space="preserve"> </w:t>
      </w:r>
      <w:r>
        <w:rPr>
          <w:color w:val="231F20"/>
          <w:w w:val="95"/>
        </w:rPr>
        <w:t xml:space="preserve">des </w:t>
      </w:r>
      <w:r>
        <w:rPr>
          <w:color w:val="231F20"/>
          <w:w w:val="90"/>
        </w:rPr>
        <w:t>tremblements,</w:t>
      </w:r>
      <w:r>
        <w:rPr>
          <w:color w:val="231F20"/>
          <w:spacing w:val="-3"/>
          <w:w w:val="90"/>
        </w:rPr>
        <w:t xml:space="preserve"> </w:t>
      </w:r>
      <w:r>
        <w:rPr>
          <w:color w:val="231F20"/>
          <w:w w:val="90"/>
        </w:rPr>
        <w:t>une</w:t>
      </w:r>
      <w:r>
        <w:rPr>
          <w:color w:val="231F20"/>
          <w:spacing w:val="-3"/>
          <w:w w:val="90"/>
        </w:rPr>
        <w:t xml:space="preserve"> </w:t>
      </w:r>
      <w:r>
        <w:rPr>
          <w:color w:val="231F20"/>
          <w:w w:val="90"/>
        </w:rPr>
        <w:t>diminution</w:t>
      </w:r>
      <w:r>
        <w:rPr>
          <w:color w:val="231F20"/>
          <w:spacing w:val="-3"/>
          <w:w w:val="90"/>
        </w:rPr>
        <w:t xml:space="preserve"> </w:t>
      </w:r>
      <w:r>
        <w:rPr>
          <w:color w:val="231F20"/>
          <w:w w:val="90"/>
        </w:rPr>
        <w:t>du</w:t>
      </w:r>
      <w:r>
        <w:rPr>
          <w:color w:val="231F20"/>
          <w:spacing w:val="-3"/>
          <w:w w:val="90"/>
        </w:rPr>
        <w:t xml:space="preserve"> </w:t>
      </w:r>
      <w:r>
        <w:rPr>
          <w:color w:val="231F20"/>
          <w:w w:val="90"/>
        </w:rPr>
        <w:t>réflexe</w:t>
      </w:r>
      <w:r>
        <w:rPr>
          <w:color w:val="231F20"/>
          <w:spacing w:val="-3"/>
          <w:w w:val="90"/>
        </w:rPr>
        <w:t xml:space="preserve"> </w:t>
      </w:r>
      <w:r>
        <w:rPr>
          <w:color w:val="231F20"/>
          <w:w w:val="90"/>
        </w:rPr>
        <w:t>de</w:t>
      </w:r>
      <w:r>
        <w:rPr>
          <w:color w:val="231F20"/>
          <w:spacing w:val="-3"/>
          <w:w w:val="90"/>
        </w:rPr>
        <w:t xml:space="preserve"> </w:t>
      </w:r>
      <w:r>
        <w:rPr>
          <w:color w:val="231F20"/>
          <w:w w:val="90"/>
        </w:rPr>
        <w:t>succion</w:t>
      </w:r>
      <w:r>
        <w:rPr>
          <w:color w:val="231F20"/>
          <w:spacing w:val="-3"/>
          <w:w w:val="90"/>
        </w:rPr>
        <w:t xml:space="preserve"> </w:t>
      </w:r>
      <w:r>
        <w:rPr>
          <w:color w:val="231F20"/>
          <w:w w:val="90"/>
        </w:rPr>
        <w:t xml:space="preserve">(contrairement </w:t>
      </w:r>
      <w:r>
        <w:rPr>
          <w:color w:val="231F20"/>
          <w:w w:val="95"/>
        </w:rPr>
        <w:t>à</w:t>
      </w:r>
      <w:r>
        <w:rPr>
          <w:color w:val="231F20"/>
          <w:spacing w:val="-12"/>
          <w:w w:val="95"/>
        </w:rPr>
        <w:t xml:space="preserve"> </w:t>
      </w:r>
      <w:r>
        <w:rPr>
          <w:color w:val="231F20"/>
          <w:w w:val="95"/>
        </w:rPr>
        <w:t>ce</w:t>
      </w:r>
      <w:r>
        <w:rPr>
          <w:color w:val="231F20"/>
          <w:spacing w:val="-12"/>
          <w:w w:val="95"/>
        </w:rPr>
        <w:t xml:space="preserve"> </w:t>
      </w:r>
      <w:r>
        <w:rPr>
          <w:color w:val="231F20"/>
          <w:w w:val="95"/>
        </w:rPr>
        <w:t>qui</w:t>
      </w:r>
      <w:r>
        <w:rPr>
          <w:color w:val="231F20"/>
          <w:spacing w:val="-12"/>
          <w:w w:val="95"/>
        </w:rPr>
        <w:t xml:space="preserve"> </w:t>
      </w:r>
      <w:r>
        <w:rPr>
          <w:color w:val="231F20"/>
          <w:w w:val="95"/>
        </w:rPr>
        <w:t>était</w:t>
      </w:r>
      <w:r>
        <w:rPr>
          <w:color w:val="231F20"/>
          <w:spacing w:val="-12"/>
          <w:w w:val="95"/>
        </w:rPr>
        <w:t xml:space="preserve"> </w:t>
      </w:r>
      <w:r>
        <w:rPr>
          <w:color w:val="231F20"/>
          <w:w w:val="95"/>
        </w:rPr>
        <w:t>antérieurement</w:t>
      </w:r>
      <w:r>
        <w:rPr>
          <w:color w:val="231F20"/>
          <w:spacing w:val="-12"/>
          <w:w w:val="95"/>
        </w:rPr>
        <w:t xml:space="preserve"> </w:t>
      </w:r>
      <w:r>
        <w:rPr>
          <w:color w:val="231F20"/>
          <w:w w:val="95"/>
        </w:rPr>
        <w:t>prétendu),</w:t>
      </w:r>
      <w:r>
        <w:rPr>
          <w:color w:val="231F20"/>
          <w:spacing w:val="-11"/>
          <w:w w:val="95"/>
        </w:rPr>
        <w:t xml:space="preserve"> </w:t>
      </w:r>
      <w:r>
        <w:rPr>
          <w:color w:val="231F20"/>
          <w:w w:val="95"/>
        </w:rPr>
        <w:t>une</w:t>
      </w:r>
      <w:r>
        <w:rPr>
          <w:color w:val="231F20"/>
          <w:spacing w:val="-12"/>
          <w:w w:val="95"/>
        </w:rPr>
        <w:t xml:space="preserve"> </w:t>
      </w:r>
      <w:r>
        <w:rPr>
          <w:color w:val="231F20"/>
          <w:w w:val="95"/>
        </w:rPr>
        <w:t>abréviation</w:t>
      </w:r>
      <w:r>
        <w:rPr>
          <w:color w:val="231F20"/>
          <w:spacing w:val="-12"/>
          <w:w w:val="95"/>
        </w:rPr>
        <w:t xml:space="preserve"> </w:t>
      </w:r>
      <w:r>
        <w:rPr>
          <w:color w:val="231F20"/>
          <w:w w:val="95"/>
        </w:rPr>
        <w:t>du</w:t>
      </w:r>
      <w:r>
        <w:rPr>
          <w:color w:val="231F20"/>
          <w:spacing w:val="-12"/>
          <w:w w:val="95"/>
        </w:rPr>
        <w:t xml:space="preserve"> </w:t>
      </w:r>
      <w:r>
        <w:rPr>
          <w:color w:val="231F20"/>
          <w:w w:val="95"/>
        </w:rPr>
        <w:t>temps de la tétée, un ralentissement de la courbe de prise de poids, une modification</w:t>
      </w:r>
      <w:r>
        <w:rPr>
          <w:color w:val="231F20"/>
          <w:spacing w:val="31"/>
        </w:rPr>
        <w:t xml:space="preserve"> </w:t>
      </w:r>
      <w:r>
        <w:rPr>
          <w:color w:val="231F20"/>
          <w:w w:val="95"/>
        </w:rPr>
        <w:t>des</w:t>
      </w:r>
      <w:r>
        <w:rPr>
          <w:color w:val="231F20"/>
          <w:spacing w:val="31"/>
        </w:rPr>
        <w:t xml:space="preserve"> </w:t>
      </w:r>
      <w:r>
        <w:rPr>
          <w:color w:val="231F20"/>
          <w:w w:val="95"/>
        </w:rPr>
        <w:t>réponses</w:t>
      </w:r>
      <w:r>
        <w:rPr>
          <w:color w:val="231F20"/>
          <w:spacing w:val="31"/>
        </w:rPr>
        <w:t xml:space="preserve"> </w:t>
      </w:r>
      <w:r>
        <w:rPr>
          <w:color w:val="231F20"/>
          <w:w w:val="95"/>
        </w:rPr>
        <w:t>visuelles…</w:t>
      </w:r>
      <w:r>
        <w:rPr>
          <w:color w:val="231F20"/>
          <w:spacing w:val="32"/>
        </w:rPr>
        <w:t xml:space="preserve"> </w:t>
      </w:r>
      <w:r>
        <w:rPr>
          <w:color w:val="231F20"/>
          <w:w w:val="95"/>
        </w:rPr>
        <w:t>:</w:t>
      </w:r>
      <w:r>
        <w:rPr>
          <w:color w:val="231F20"/>
          <w:spacing w:val="31"/>
        </w:rPr>
        <w:t xml:space="preserve"> </w:t>
      </w:r>
      <w:r>
        <w:rPr>
          <w:color w:val="231F20"/>
          <w:w w:val="95"/>
        </w:rPr>
        <w:t>Allen</w:t>
      </w:r>
      <w:r>
        <w:rPr>
          <w:color w:val="231F20"/>
          <w:spacing w:val="31"/>
        </w:rPr>
        <w:t xml:space="preserve"> </w:t>
      </w:r>
      <w:r>
        <w:rPr>
          <w:color w:val="231F20"/>
          <w:w w:val="95"/>
        </w:rPr>
        <w:t>Meritt</w:t>
      </w:r>
      <w:r>
        <w:rPr>
          <w:color w:val="231F20"/>
          <w:spacing w:val="32"/>
        </w:rPr>
        <w:t xml:space="preserve"> </w:t>
      </w:r>
      <w:r>
        <w:rPr>
          <w:color w:val="231F20"/>
          <w:w w:val="95"/>
        </w:rPr>
        <w:t>T.</w:t>
      </w:r>
      <w:r>
        <w:rPr>
          <w:color w:val="231F20"/>
          <w:spacing w:val="31"/>
        </w:rPr>
        <w:t xml:space="preserve"> </w:t>
      </w:r>
      <w:r>
        <w:rPr>
          <w:color w:val="231F20"/>
          <w:w w:val="95"/>
        </w:rPr>
        <w:t>et</w:t>
      </w:r>
      <w:r>
        <w:rPr>
          <w:color w:val="231F20"/>
          <w:spacing w:val="31"/>
        </w:rPr>
        <w:t xml:space="preserve"> </w:t>
      </w:r>
      <w:r>
        <w:rPr>
          <w:color w:val="231F20"/>
          <w:spacing w:val="-2"/>
          <w:w w:val="95"/>
        </w:rPr>
        <w:t>coll.</w:t>
      </w:r>
    </w:p>
    <w:p w14:paraId="72A13680" w14:textId="77777777" w:rsidR="00B76AFF" w:rsidRDefault="00000000">
      <w:pPr>
        <w:pStyle w:val="Corpsdetexte"/>
        <w:spacing w:before="6" w:line="196" w:lineRule="auto"/>
        <w:ind w:left="453" w:right="101"/>
        <w:jc w:val="both"/>
      </w:pPr>
      <w:r>
        <w:rPr>
          <w:color w:val="231F20"/>
        </w:rPr>
        <w:t>«</w:t>
      </w:r>
      <w:r>
        <w:rPr>
          <w:color w:val="231F20"/>
          <w:spacing w:val="-1"/>
        </w:rPr>
        <w:t xml:space="preserve"> </w:t>
      </w:r>
      <w:r>
        <w:rPr>
          <w:color w:val="231F20"/>
        </w:rPr>
        <w:t>Maternal</w:t>
      </w:r>
      <w:r>
        <w:rPr>
          <w:color w:val="231F20"/>
          <w:spacing w:val="-1"/>
        </w:rPr>
        <w:t xml:space="preserve"> </w:t>
      </w:r>
      <w:r>
        <w:rPr>
          <w:color w:val="231F20"/>
        </w:rPr>
        <w:t>use</w:t>
      </w:r>
      <w:r>
        <w:rPr>
          <w:color w:val="231F20"/>
          <w:spacing w:val="-1"/>
        </w:rPr>
        <w:t xml:space="preserve"> </w:t>
      </w:r>
      <w:r>
        <w:rPr>
          <w:color w:val="231F20"/>
        </w:rPr>
        <w:t>of</w:t>
      </w:r>
      <w:r>
        <w:rPr>
          <w:color w:val="231F20"/>
          <w:spacing w:val="-1"/>
        </w:rPr>
        <w:t xml:space="preserve"> </w:t>
      </w:r>
      <w:r>
        <w:rPr>
          <w:color w:val="231F20"/>
        </w:rPr>
        <w:t>marijuana</w:t>
      </w:r>
      <w:r>
        <w:rPr>
          <w:color w:val="231F20"/>
          <w:spacing w:val="-1"/>
        </w:rPr>
        <w:t xml:space="preserve"> </w:t>
      </w:r>
      <w:r>
        <w:rPr>
          <w:color w:val="231F20"/>
        </w:rPr>
        <w:t>during</w:t>
      </w:r>
      <w:r>
        <w:rPr>
          <w:color w:val="231F20"/>
          <w:spacing w:val="-1"/>
        </w:rPr>
        <w:t xml:space="preserve"> </w:t>
      </w:r>
      <w:r>
        <w:rPr>
          <w:color w:val="231F20"/>
        </w:rPr>
        <w:t>pregnancy</w:t>
      </w:r>
      <w:r>
        <w:rPr>
          <w:color w:val="231F20"/>
          <w:spacing w:val="-1"/>
        </w:rPr>
        <w:t xml:space="preserve"> </w:t>
      </w:r>
      <w:r>
        <w:rPr>
          <w:color w:val="231F20"/>
        </w:rPr>
        <w:t>and</w:t>
      </w:r>
      <w:r>
        <w:rPr>
          <w:color w:val="231F20"/>
          <w:spacing w:val="-1"/>
        </w:rPr>
        <w:t xml:space="preserve"> </w:t>
      </w:r>
      <w:r>
        <w:rPr>
          <w:color w:val="231F20"/>
        </w:rPr>
        <w:t>lactation</w:t>
      </w:r>
      <w:r>
        <w:rPr>
          <w:color w:val="231F20"/>
          <w:spacing w:val="-1"/>
        </w:rPr>
        <w:t xml:space="preserve"> </w:t>
      </w:r>
      <w:r>
        <w:rPr>
          <w:color w:val="231F20"/>
        </w:rPr>
        <w:t xml:space="preserve">: </w:t>
      </w:r>
      <w:r>
        <w:rPr>
          <w:color w:val="231F20"/>
          <w:w w:val="90"/>
        </w:rPr>
        <w:t>Implications</w:t>
      </w:r>
      <w:r>
        <w:rPr>
          <w:color w:val="231F20"/>
          <w:spacing w:val="-9"/>
          <w:w w:val="90"/>
        </w:rPr>
        <w:t xml:space="preserve"> </w:t>
      </w:r>
      <w:r>
        <w:rPr>
          <w:color w:val="231F20"/>
          <w:w w:val="90"/>
        </w:rPr>
        <w:t>for</w:t>
      </w:r>
      <w:r>
        <w:rPr>
          <w:color w:val="231F20"/>
          <w:spacing w:val="-9"/>
          <w:w w:val="90"/>
        </w:rPr>
        <w:t xml:space="preserve"> </w:t>
      </w:r>
      <w:r>
        <w:rPr>
          <w:color w:val="231F20"/>
          <w:w w:val="90"/>
        </w:rPr>
        <w:t>infant</w:t>
      </w:r>
      <w:r>
        <w:rPr>
          <w:color w:val="231F20"/>
          <w:spacing w:val="-9"/>
          <w:w w:val="90"/>
        </w:rPr>
        <w:t xml:space="preserve"> </w:t>
      </w:r>
      <w:r>
        <w:rPr>
          <w:color w:val="231F20"/>
          <w:w w:val="90"/>
        </w:rPr>
        <w:t>and</w:t>
      </w:r>
      <w:r>
        <w:rPr>
          <w:color w:val="231F20"/>
          <w:spacing w:val="-9"/>
          <w:w w:val="90"/>
        </w:rPr>
        <w:t xml:space="preserve"> </w:t>
      </w:r>
      <w:r>
        <w:rPr>
          <w:color w:val="231F20"/>
          <w:w w:val="90"/>
        </w:rPr>
        <w:t>child</w:t>
      </w:r>
      <w:r>
        <w:rPr>
          <w:color w:val="231F20"/>
          <w:spacing w:val="-9"/>
          <w:w w:val="90"/>
        </w:rPr>
        <w:t xml:space="preserve"> </w:t>
      </w:r>
      <w:r>
        <w:rPr>
          <w:color w:val="231F20"/>
          <w:w w:val="90"/>
        </w:rPr>
        <w:t>development</w:t>
      </w:r>
      <w:r>
        <w:rPr>
          <w:color w:val="231F20"/>
          <w:spacing w:val="-9"/>
          <w:w w:val="90"/>
        </w:rPr>
        <w:t xml:space="preserve"> </w:t>
      </w:r>
      <w:r>
        <w:rPr>
          <w:color w:val="231F20"/>
          <w:w w:val="90"/>
        </w:rPr>
        <w:t>and</w:t>
      </w:r>
      <w:r>
        <w:rPr>
          <w:color w:val="231F20"/>
          <w:spacing w:val="-8"/>
          <w:w w:val="90"/>
        </w:rPr>
        <w:t xml:space="preserve"> </w:t>
      </w:r>
      <w:r>
        <w:rPr>
          <w:color w:val="231F20"/>
          <w:w w:val="90"/>
        </w:rPr>
        <w:t>their</w:t>
      </w:r>
      <w:r>
        <w:rPr>
          <w:color w:val="231F20"/>
          <w:spacing w:val="-9"/>
          <w:w w:val="90"/>
        </w:rPr>
        <w:t xml:space="preserve"> </w:t>
      </w:r>
      <w:r>
        <w:rPr>
          <w:color w:val="231F20"/>
          <w:w w:val="90"/>
        </w:rPr>
        <w:t>well-being</w:t>
      </w:r>
      <w:r>
        <w:rPr>
          <w:color w:val="231F20"/>
          <w:spacing w:val="-9"/>
          <w:w w:val="90"/>
        </w:rPr>
        <w:t xml:space="preserve"> </w:t>
      </w:r>
      <w:r>
        <w:rPr>
          <w:color w:val="231F20"/>
          <w:w w:val="90"/>
        </w:rPr>
        <w:t xml:space="preserve">», </w:t>
      </w:r>
      <w:r>
        <w:rPr>
          <w:i/>
          <w:color w:val="231F20"/>
          <w:w w:val="95"/>
        </w:rPr>
        <w:t>Acad.</w:t>
      </w:r>
      <w:r>
        <w:rPr>
          <w:i/>
          <w:color w:val="231F20"/>
          <w:spacing w:val="-9"/>
          <w:w w:val="95"/>
        </w:rPr>
        <w:t xml:space="preserve"> </w:t>
      </w:r>
      <w:r>
        <w:rPr>
          <w:i/>
          <w:color w:val="231F20"/>
          <w:w w:val="95"/>
        </w:rPr>
        <w:t>J.</w:t>
      </w:r>
      <w:r>
        <w:rPr>
          <w:i/>
          <w:color w:val="231F20"/>
          <w:spacing w:val="-9"/>
          <w:w w:val="95"/>
        </w:rPr>
        <w:t xml:space="preserve"> </w:t>
      </w:r>
      <w:r>
        <w:rPr>
          <w:i/>
          <w:color w:val="231F20"/>
          <w:w w:val="95"/>
        </w:rPr>
        <w:t>Pediatrics</w:t>
      </w:r>
      <w:r>
        <w:rPr>
          <w:i/>
          <w:color w:val="231F20"/>
          <w:spacing w:val="-9"/>
          <w:w w:val="95"/>
        </w:rPr>
        <w:t xml:space="preserve"> </w:t>
      </w:r>
      <w:r>
        <w:rPr>
          <w:i/>
          <w:color w:val="231F20"/>
          <w:w w:val="95"/>
        </w:rPr>
        <w:t>&amp;</w:t>
      </w:r>
      <w:r>
        <w:rPr>
          <w:i/>
          <w:color w:val="231F20"/>
          <w:spacing w:val="-9"/>
          <w:w w:val="95"/>
        </w:rPr>
        <w:t xml:space="preserve"> </w:t>
      </w:r>
      <w:r>
        <w:rPr>
          <w:i/>
          <w:color w:val="231F20"/>
          <w:w w:val="95"/>
        </w:rPr>
        <w:t>Neonatalogy.</w:t>
      </w:r>
      <w:r>
        <w:rPr>
          <w:i/>
          <w:color w:val="231F20"/>
          <w:spacing w:val="-9"/>
          <w:w w:val="95"/>
        </w:rPr>
        <w:t xml:space="preserve"> </w:t>
      </w:r>
      <w:r>
        <w:rPr>
          <w:color w:val="231F20"/>
          <w:w w:val="95"/>
        </w:rPr>
        <w:t>2016,</w:t>
      </w:r>
      <w:r>
        <w:rPr>
          <w:color w:val="231F20"/>
          <w:spacing w:val="-9"/>
          <w:w w:val="95"/>
        </w:rPr>
        <w:t xml:space="preserve"> </w:t>
      </w:r>
      <w:r>
        <w:rPr>
          <w:color w:val="231F20"/>
          <w:w w:val="95"/>
        </w:rPr>
        <w:t>2</w:t>
      </w:r>
      <w:r>
        <w:rPr>
          <w:color w:val="231F20"/>
          <w:spacing w:val="-9"/>
          <w:w w:val="95"/>
        </w:rPr>
        <w:t xml:space="preserve"> </w:t>
      </w:r>
      <w:r>
        <w:rPr>
          <w:color w:val="231F20"/>
          <w:w w:val="95"/>
        </w:rPr>
        <w:t>(1)</w:t>
      </w:r>
      <w:r>
        <w:rPr>
          <w:color w:val="231F20"/>
          <w:spacing w:val="-9"/>
          <w:w w:val="95"/>
        </w:rPr>
        <w:t xml:space="preserve"> </w:t>
      </w:r>
      <w:r>
        <w:rPr>
          <w:color w:val="231F20"/>
          <w:w w:val="95"/>
        </w:rPr>
        <w:t>555-80.</w:t>
      </w:r>
    </w:p>
    <w:p w14:paraId="2DB4B2DA" w14:textId="77777777" w:rsidR="00B76AFF" w:rsidRDefault="00000000">
      <w:pPr>
        <w:pStyle w:val="Titre3"/>
        <w:spacing w:before="231"/>
      </w:pPr>
      <w:r>
        <w:rPr>
          <w:color w:val="231F20"/>
          <w:spacing w:val="-2"/>
        </w:rPr>
        <w:t>Libido</w:t>
      </w:r>
    </w:p>
    <w:p w14:paraId="083E33D5" w14:textId="77777777" w:rsidR="00B76AFF" w:rsidRDefault="00000000">
      <w:pPr>
        <w:pStyle w:val="Corpsdetexte"/>
        <w:spacing w:before="97" w:line="196" w:lineRule="auto"/>
        <w:ind w:left="453" w:right="97"/>
      </w:pPr>
      <w:r>
        <w:rPr>
          <w:color w:val="231F20"/>
          <w:w w:val="95"/>
        </w:rPr>
        <w:t>Le cannabis a des relations contradictoires avec la libido. Chez le sujet</w:t>
      </w:r>
      <w:r>
        <w:rPr>
          <w:color w:val="231F20"/>
          <w:spacing w:val="-5"/>
          <w:w w:val="95"/>
        </w:rPr>
        <w:t xml:space="preserve"> </w:t>
      </w:r>
      <w:r>
        <w:rPr>
          <w:color w:val="231F20"/>
          <w:w w:val="95"/>
        </w:rPr>
        <w:t>jeune,</w:t>
      </w:r>
      <w:r>
        <w:rPr>
          <w:color w:val="231F20"/>
          <w:spacing w:val="-5"/>
          <w:w w:val="95"/>
        </w:rPr>
        <w:t xml:space="preserve"> </w:t>
      </w:r>
      <w:r>
        <w:rPr>
          <w:color w:val="231F20"/>
          <w:w w:val="95"/>
        </w:rPr>
        <w:t>complexé,</w:t>
      </w:r>
      <w:r>
        <w:rPr>
          <w:color w:val="231F20"/>
          <w:spacing w:val="-5"/>
          <w:w w:val="95"/>
        </w:rPr>
        <w:t xml:space="preserve"> </w:t>
      </w:r>
      <w:r>
        <w:rPr>
          <w:color w:val="231F20"/>
          <w:w w:val="95"/>
        </w:rPr>
        <w:t>inhibé,</w:t>
      </w:r>
      <w:r>
        <w:rPr>
          <w:color w:val="231F20"/>
          <w:spacing w:val="-4"/>
          <w:w w:val="95"/>
        </w:rPr>
        <w:t xml:space="preserve"> </w:t>
      </w:r>
      <w:r>
        <w:rPr>
          <w:color w:val="231F20"/>
          <w:w w:val="95"/>
        </w:rPr>
        <w:t>le</w:t>
      </w:r>
      <w:r>
        <w:rPr>
          <w:color w:val="231F20"/>
          <w:spacing w:val="-5"/>
          <w:w w:val="95"/>
        </w:rPr>
        <w:t xml:space="preserve"> </w:t>
      </w:r>
      <w:r>
        <w:rPr>
          <w:color w:val="231F20"/>
          <w:w w:val="95"/>
        </w:rPr>
        <w:t>THC*</w:t>
      </w:r>
      <w:r>
        <w:rPr>
          <w:color w:val="231F20"/>
          <w:spacing w:val="-7"/>
          <w:w w:val="95"/>
        </w:rPr>
        <w:t xml:space="preserve"> </w:t>
      </w:r>
      <w:r>
        <w:rPr>
          <w:color w:val="231F20"/>
          <w:w w:val="95"/>
        </w:rPr>
        <w:t>par</w:t>
      </w:r>
      <w:r>
        <w:rPr>
          <w:color w:val="231F20"/>
          <w:spacing w:val="-5"/>
          <w:w w:val="95"/>
        </w:rPr>
        <w:t xml:space="preserve"> </w:t>
      </w:r>
      <w:r>
        <w:rPr>
          <w:color w:val="231F20"/>
          <w:w w:val="95"/>
        </w:rPr>
        <w:t>son</w:t>
      </w:r>
      <w:r>
        <w:rPr>
          <w:color w:val="231F20"/>
          <w:spacing w:val="-5"/>
          <w:w w:val="95"/>
        </w:rPr>
        <w:t xml:space="preserve"> </w:t>
      </w:r>
      <w:r>
        <w:rPr>
          <w:color w:val="231F20"/>
          <w:w w:val="95"/>
        </w:rPr>
        <w:t>effet</w:t>
      </w:r>
      <w:r>
        <w:rPr>
          <w:color w:val="231F20"/>
          <w:spacing w:val="-4"/>
          <w:w w:val="95"/>
        </w:rPr>
        <w:t xml:space="preserve"> </w:t>
      </w:r>
      <w:r>
        <w:rPr>
          <w:color w:val="231F20"/>
          <w:spacing w:val="-2"/>
          <w:w w:val="95"/>
        </w:rPr>
        <w:t>désinhibiteur</w:t>
      </w:r>
    </w:p>
    <w:p w14:paraId="555735AA" w14:textId="77777777" w:rsidR="00B76AFF" w:rsidRDefault="00B76AFF">
      <w:pPr>
        <w:pStyle w:val="Corpsdetexte"/>
        <w:spacing w:before="2"/>
        <w:rPr>
          <w:sz w:val="18"/>
        </w:rPr>
      </w:pPr>
    </w:p>
    <w:p w14:paraId="0DB298F2" w14:textId="7D185D8A" w:rsidR="00B76AFF" w:rsidRDefault="00000000">
      <w:pPr>
        <w:spacing w:before="102"/>
        <w:ind w:right="100"/>
        <w:jc w:val="right"/>
        <w:rPr>
          <w:sz w:val="24"/>
        </w:rPr>
      </w:pPr>
      <w:r>
        <w:rPr>
          <w:color w:val="323031"/>
          <w:spacing w:val="-5"/>
          <w:sz w:val="24"/>
        </w:rPr>
        <w:t>9</w:t>
      </w:r>
      <w:r w:rsidR="00315DA0">
        <w:rPr>
          <w:color w:val="323031"/>
          <w:spacing w:val="-5"/>
          <w:sz w:val="24"/>
        </w:rPr>
        <w:t>6</w:t>
      </w:r>
    </w:p>
    <w:p w14:paraId="17A23BC1" w14:textId="77777777" w:rsidR="00B76AFF" w:rsidRDefault="00B76AFF">
      <w:pPr>
        <w:jc w:val="right"/>
        <w:rPr>
          <w:sz w:val="24"/>
        </w:rPr>
        <w:sectPr w:rsidR="00B76AFF">
          <w:type w:val="continuous"/>
          <w:pgSz w:w="9350" w:h="12750"/>
          <w:pgMar w:top="920" w:right="1280" w:bottom="420" w:left="1100" w:header="0" w:footer="222" w:gutter="0"/>
          <w:cols w:space="720"/>
        </w:sectPr>
      </w:pPr>
    </w:p>
    <w:p w14:paraId="45DB2BA9" w14:textId="77777777" w:rsidR="00B76AFF" w:rsidRDefault="00000000">
      <w:pPr>
        <w:spacing w:before="88"/>
        <w:ind w:left="284"/>
        <w:rPr>
          <w:sz w:val="20"/>
        </w:rPr>
      </w:pPr>
      <w:bookmarkStart w:id="214" w:name="Légalisation"/>
      <w:bookmarkStart w:id="215" w:name="Létalité"/>
      <w:bookmarkStart w:id="216" w:name="_bookmark74"/>
      <w:bookmarkEnd w:id="214"/>
      <w:bookmarkEnd w:id="215"/>
      <w:bookmarkEnd w:id="21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426D65A" w14:textId="77777777" w:rsidR="00B76AFF" w:rsidRDefault="00000000">
      <w:pPr>
        <w:pStyle w:val="Corpsdetexte"/>
        <w:spacing w:before="10"/>
        <w:rPr>
          <w:sz w:val="17"/>
        </w:rPr>
      </w:pPr>
      <w:r>
        <w:pict w14:anchorId="7DF27C91">
          <v:shape id="docshape83" o:spid="_x0000_s2121" style="position:absolute;margin-left:69.2pt;margin-top:13.2pt;width:320.35pt;height:.1pt;z-index:-15682048;mso-wrap-distance-left:0;mso-wrap-distance-right:0;mso-position-horizontal-relative:page" coordorigin="1384,264" coordsize="6407,0" path="m7790,264r-6406,e" filled="f" strokecolor="#231f20" strokeweight=".25pt">
            <v:path arrowok="t"/>
            <w10:wrap type="topAndBottom" anchorx="page"/>
          </v:shape>
        </w:pict>
      </w:r>
    </w:p>
    <w:p w14:paraId="60F9FA02" w14:textId="77777777" w:rsidR="00B76AFF" w:rsidRDefault="00B76AFF">
      <w:pPr>
        <w:pStyle w:val="Corpsdetexte"/>
        <w:spacing w:before="7"/>
        <w:rPr>
          <w:sz w:val="7"/>
        </w:rPr>
      </w:pPr>
    </w:p>
    <w:p w14:paraId="70F90B38" w14:textId="77777777" w:rsidR="00B76AFF" w:rsidRDefault="00000000">
      <w:pPr>
        <w:pStyle w:val="Corpsdetexte"/>
        <w:spacing w:before="148" w:line="199" w:lineRule="auto"/>
        <w:ind w:left="283" w:right="271"/>
        <w:jc w:val="both"/>
      </w:pPr>
      <w:r>
        <w:rPr>
          <w:color w:val="231F20"/>
        </w:rPr>
        <w:t>facilite</w:t>
      </w:r>
      <w:r>
        <w:rPr>
          <w:color w:val="231F20"/>
          <w:spacing w:val="-6"/>
        </w:rPr>
        <w:t xml:space="preserve"> </w:t>
      </w:r>
      <w:r>
        <w:rPr>
          <w:color w:val="231F20"/>
        </w:rPr>
        <w:t>l'empathie,</w:t>
      </w:r>
      <w:r>
        <w:rPr>
          <w:color w:val="231F20"/>
          <w:spacing w:val="-6"/>
        </w:rPr>
        <w:t xml:space="preserve"> </w:t>
      </w:r>
      <w:r>
        <w:rPr>
          <w:color w:val="231F20"/>
        </w:rPr>
        <w:t>le</w:t>
      </w:r>
      <w:r>
        <w:rPr>
          <w:color w:val="231F20"/>
          <w:spacing w:val="-6"/>
        </w:rPr>
        <w:t xml:space="preserve"> </w:t>
      </w:r>
      <w:r>
        <w:rPr>
          <w:color w:val="231F20"/>
        </w:rPr>
        <w:t>contact</w:t>
      </w:r>
      <w:r>
        <w:rPr>
          <w:color w:val="231F20"/>
          <w:spacing w:val="-6"/>
        </w:rPr>
        <w:t xml:space="preserve"> </w:t>
      </w:r>
      <w:r>
        <w:rPr>
          <w:color w:val="231F20"/>
        </w:rPr>
        <w:t>et</w:t>
      </w:r>
      <w:r>
        <w:rPr>
          <w:color w:val="231F20"/>
          <w:spacing w:val="-6"/>
        </w:rPr>
        <w:t xml:space="preserve"> </w:t>
      </w:r>
      <w:r>
        <w:rPr>
          <w:color w:val="231F20"/>
        </w:rPr>
        <w:t>le</w:t>
      </w:r>
      <w:r>
        <w:rPr>
          <w:color w:val="231F20"/>
          <w:spacing w:val="-6"/>
        </w:rPr>
        <w:t xml:space="preserve"> </w:t>
      </w:r>
      <w:r>
        <w:rPr>
          <w:color w:val="231F20"/>
        </w:rPr>
        <w:t>passage</w:t>
      </w:r>
      <w:r>
        <w:rPr>
          <w:color w:val="231F20"/>
          <w:spacing w:val="-6"/>
        </w:rPr>
        <w:t xml:space="preserve"> </w:t>
      </w:r>
      <w:r>
        <w:rPr>
          <w:color w:val="231F20"/>
        </w:rPr>
        <w:t>à</w:t>
      </w:r>
      <w:r>
        <w:rPr>
          <w:color w:val="231F20"/>
          <w:spacing w:val="-6"/>
        </w:rPr>
        <w:t xml:space="preserve"> </w:t>
      </w:r>
      <w:r>
        <w:rPr>
          <w:color w:val="231F20"/>
        </w:rPr>
        <w:t>l'acte</w:t>
      </w:r>
      <w:r>
        <w:rPr>
          <w:color w:val="231F20"/>
          <w:spacing w:val="-6"/>
        </w:rPr>
        <w:t xml:space="preserve"> </w:t>
      </w:r>
      <w:r>
        <w:rPr>
          <w:color w:val="231F20"/>
        </w:rPr>
        <w:t>;</w:t>
      </w:r>
      <w:r>
        <w:rPr>
          <w:color w:val="231F20"/>
          <w:spacing w:val="-6"/>
        </w:rPr>
        <w:t xml:space="preserve"> </w:t>
      </w:r>
      <w:r>
        <w:rPr>
          <w:color w:val="231F20"/>
        </w:rPr>
        <w:t>en</w:t>
      </w:r>
      <w:r>
        <w:rPr>
          <w:color w:val="231F20"/>
          <w:spacing w:val="-6"/>
        </w:rPr>
        <w:t xml:space="preserve"> </w:t>
      </w:r>
      <w:r>
        <w:rPr>
          <w:color w:val="231F20"/>
        </w:rPr>
        <w:t>ce</w:t>
      </w:r>
      <w:r>
        <w:rPr>
          <w:color w:val="231F20"/>
          <w:spacing w:val="-6"/>
        </w:rPr>
        <w:t xml:space="preserve"> </w:t>
      </w:r>
      <w:r>
        <w:rPr>
          <w:color w:val="231F20"/>
        </w:rPr>
        <w:t>sens</w:t>
      </w:r>
      <w:r>
        <w:rPr>
          <w:color w:val="231F20"/>
          <w:spacing w:val="-6"/>
        </w:rPr>
        <w:t xml:space="preserve"> </w:t>
      </w:r>
      <w:r>
        <w:rPr>
          <w:color w:val="231F20"/>
        </w:rPr>
        <w:t xml:space="preserve">il </w:t>
      </w:r>
      <w:r>
        <w:rPr>
          <w:color w:val="231F20"/>
          <w:w w:val="95"/>
        </w:rPr>
        <w:t>paraît</w:t>
      </w:r>
      <w:r>
        <w:rPr>
          <w:color w:val="231F20"/>
          <w:spacing w:val="-6"/>
          <w:w w:val="95"/>
        </w:rPr>
        <w:t xml:space="preserve"> </w:t>
      </w:r>
      <w:r>
        <w:rPr>
          <w:color w:val="231F20"/>
          <w:w w:val="95"/>
        </w:rPr>
        <w:t>(en</w:t>
      </w:r>
      <w:r>
        <w:rPr>
          <w:color w:val="231F20"/>
          <w:spacing w:val="-6"/>
          <w:w w:val="95"/>
        </w:rPr>
        <w:t xml:space="preserve"> </w:t>
      </w:r>
      <w:r>
        <w:rPr>
          <w:color w:val="231F20"/>
          <w:w w:val="95"/>
        </w:rPr>
        <w:t>aigu)</w:t>
      </w:r>
      <w:r>
        <w:rPr>
          <w:color w:val="231F20"/>
          <w:spacing w:val="-6"/>
          <w:w w:val="95"/>
        </w:rPr>
        <w:t xml:space="preserve"> </w:t>
      </w:r>
      <w:r>
        <w:rPr>
          <w:color w:val="231F20"/>
          <w:w w:val="95"/>
        </w:rPr>
        <w:t>stimuler</w:t>
      </w:r>
      <w:r>
        <w:rPr>
          <w:color w:val="231F20"/>
          <w:spacing w:val="-6"/>
          <w:w w:val="95"/>
        </w:rPr>
        <w:t xml:space="preserve"> </w:t>
      </w:r>
      <w:r>
        <w:rPr>
          <w:color w:val="231F20"/>
          <w:w w:val="95"/>
        </w:rPr>
        <w:t>la</w:t>
      </w:r>
      <w:r>
        <w:rPr>
          <w:color w:val="231F20"/>
          <w:spacing w:val="-6"/>
          <w:w w:val="95"/>
        </w:rPr>
        <w:t xml:space="preserve"> </w:t>
      </w:r>
      <w:r>
        <w:rPr>
          <w:color w:val="231F20"/>
          <w:w w:val="95"/>
        </w:rPr>
        <w:t>libido.</w:t>
      </w:r>
      <w:r>
        <w:rPr>
          <w:color w:val="231F20"/>
          <w:spacing w:val="-6"/>
          <w:w w:val="95"/>
        </w:rPr>
        <w:t xml:space="preserve"> </w:t>
      </w:r>
      <w:r>
        <w:rPr>
          <w:color w:val="231F20"/>
          <w:w w:val="95"/>
        </w:rPr>
        <w:t>Au</w:t>
      </w:r>
      <w:r>
        <w:rPr>
          <w:color w:val="231F20"/>
          <w:spacing w:val="-6"/>
          <w:w w:val="95"/>
        </w:rPr>
        <w:t xml:space="preserve"> </w:t>
      </w:r>
      <w:r>
        <w:rPr>
          <w:color w:val="231F20"/>
          <w:w w:val="95"/>
        </w:rPr>
        <w:t>long</w:t>
      </w:r>
      <w:r>
        <w:rPr>
          <w:color w:val="231F20"/>
          <w:spacing w:val="-6"/>
          <w:w w:val="95"/>
        </w:rPr>
        <w:t xml:space="preserve"> </w:t>
      </w:r>
      <w:r>
        <w:rPr>
          <w:color w:val="231F20"/>
          <w:w w:val="95"/>
        </w:rPr>
        <w:t>cours</w:t>
      </w:r>
      <w:r>
        <w:rPr>
          <w:color w:val="231F20"/>
          <w:spacing w:val="-6"/>
          <w:w w:val="95"/>
        </w:rPr>
        <w:t xml:space="preserve"> </w:t>
      </w:r>
      <w:r>
        <w:rPr>
          <w:color w:val="231F20"/>
          <w:w w:val="95"/>
        </w:rPr>
        <w:t>(cf.</w:t>
      </w:r>
      <w:r>
        <w:rPr>
          <w:color w:val="231F20"/>
          <w:spacing w:val="-6"/>
          <w:w w:val="95"/>
        </w:rPr>
        <w:t xml:space="preserve"> </w:t>
      </w:r>
      <w:r>
        <w:rPr>
          <w:color w:val="231F20"/>
          <w:w w:val="95"/>
        </w:rPr>
        <w:t>Testicules*), il diminue la sécrétion de l'hormone mâle, la testostérone, ce qui diminue</w:t>
      </w:r>
      <w:r>
        <w:rPr>
          <w:color w:val="231F20"/>
          <w:spacing w:val="-5"/>
          <w:w w:val="95"/>
        </w:rPr>
        <w:t xml:space="preserve"> </w:t>
      </w:r>
      <w:r>
        <w:rPr>
          <w:color w:val="231F20"/>
          <w:w w:val="95"/>
        </w:rPr>
        <w:t>la</w:t>
      </w:r>
      <w:r>
        <w:rPr>
          <w:color w:val="231F20"/>
          <w:spacing w:val="-5"/>
          <w:w w:val="95"/>
        </w:rPr>
        <w:t xml:space="preserve"> </w:t>
      </w:r>
      <w:r>
        <w:rPr>
          <w:color w:val="231F20"/>
          <w:w w:val="95"/>
        </w:rPr>
        <w:t>libido</w:t>
      </w:r>
      <w:r>
        <w:rPr>
          <w:color w:val="231F20"/>
          <w:spacing w:val="-5"/>
          <w:w w:val="95"/>
        </w:rPr>
        <w:t xml:space="preserve"> </w:t>
      </w:r>
      <w:r>
        <w:rPr>
          <w:color w:val="231F20"/>
          <w:w w:val="95"/>
        </w:rPr>
        <w:t>(«</w:t>
      </w:r>
      <w:r>
        <w:rPr>
          <w:color w:val="231F20"/>
          <w:spacing w:val="-5"/>
          <w:w w:val="95"/>
        </w:rPr>
        <w:t xml:space="preserve"> </w:t>
      </w:r>
      <w:r>
        <w:rPr>
          <w:color w:val="231F20"/>
          <w:w w:val="95"/>
        </w:rPr>
        <w:t>au</w:t>
      </w:r>
      <w:r>
        <w:rPr>
          <w:color w:val="231F20"/>
          <w:spacing w:val="-5"/>
          <w:w w:val="95"/>
        </w:rPr>
        <w:t xml:space="preserve"> </w:t>
      </w:r>
      <w:r>
        <w:rPr>
          <w:color w:val="231F20"/>
          <w:w w:val="95"/>
        </w:rPr>
        <w:t>lit</w:t>
      </w:r>
      <w:r>
        <w:rPr>
          <w:color w:val="231F20"/>
          <w:spacing w:val="-5"/>
          <w:w w:val="95"/>
        </w:rPr>
        <w:t xml:space="preserve"> </w:t>
      </w:r>
      <w:r>
        <w:rPr>
          <w:color w:val="231F20"/>
          <w:w w:val="95"/>
        </w:rPr>
        <w:t>bibi</w:t>
      </w:r>
      <w:r>
        <w:rPr>
          <w:color w:val="231F20"/>
          <w:spacing w:val="-5"/>
          <w:w w:val="95"/>
        </w:rPr>
        <w:t xml:space="preserve"> </w:t>
      </w:r>
      <w:r>
        <w:rPr>
          <w:color w:val="231F20"/>
          <w:w w:val="95"/>
        </w:rPr>
        <w:t>dodo</w:t>
      </w:r>
      <w:r>
        <w:rPr>
          <w:color w:val="231F20"/>
          <w:spacing w:val="-5"/>
          <w:w w:val="95"/>
        </w:rPr>
        <w:t xml:space="preserve"> </w:t>
      </w:r>
      <w:r>
        <w:rPr>
          <w:color w:val="231F20"/>
          <w:w w:val="95"/>
        </w:rPr>
        <w:t>»).</w:t>
      </w:r>
      <w:r>
        <w:rPr>
          <w:color w:val="231F20"/>
          <w:spacing w:val="-5"/>
          <w:w w:val="95"/>
        </w:rPr>
        <w:t xml:space="preserve"> </w:t>
      </w:r>
      <w:r>
        <w:rPr>
          <w:color w:val="231F20"/>
          <w:w w:val="95"/>
        </w:rPr>
        <w:t>Sachez</w:t>
      </w:r>
      <w:r>
        <w:rPr>
          <w:color w:val="231F20"/>
          <w:spacing w:val="-5"/>
          <w:w w:val="95"/>
        </w:rPr>
        <w:t xml:space="preserve"> </w:t>
      </w:r>
      <w:r>
        <w:rPr>
          <w:color w:val="231F20"/>
          <w:w w:val="95"/>
        </w:rPr>
        <w:t>mesdames,</w:t>
      </w:r>
      <w:r>
        <w:rPr>
          <w:color w:val="231F20"/>
          <w:spacing w:val="-5"/>
          <w:w w:val="95"/>
        </w:rPr>
        <w:t xml:space="preserve"> </w:t>
      </w:r>
      <w:r>
        <w:rPr>
          <w:color w:val="231F20"/>
          <w:w w:val="95"/>
        </w:rPr>
        <w:t>que</w:t>
      </w:r>
      <w:r>
        <w:rPr>
          <w:color w:val="231F20"/>
          <w:spacing w:val="-5"/>
          <w:w w:val="95"/>
        </w:rPr>
        <w:t xml:space="preserve"> </w:t>
      </w:r>
      <w:r>
        <w:rPr>
          <w:color w:val="231F20"/>
          <w:w w:val="95"/>
        </w:rPr>
        <w:t>les fumeurs</w:t>
      </w:r>
      <w:r>
        <w:rPr>
          <w:color w:val="231F20"/>
          <w:spacing w:val="-7"/>
          <w:w w:val="95"/>
        </w:rPr>
        <w:t xml:space="preserve"> </w:t>
      </w:r>
      <w:r>
        <w:rPr>
          <w:color w:val="231F20"/>
          <w:w w:val="95"/>
        </w:rPr>
        <w:t>de</w:t>
      </w:r>
      <w:r>
        <w:rPr>
          <w:color w:val="231F20"/>
          <w:spacing w:val="-7"/>
          <w:w w:val="95"/>
        </w:rPr>
        <w:t xml:space="preserve"> </w:t>
      </w:r>
      <w:r>
        <w:rPr>
          <w:color w:val="231F20"/>
          <w:w w:val="95"/>
        </w:rPr>
        <w:t>shit*</w:t>
      </w:r>
      <w:r>
        <w:rPr>
          <w:color w:val="231F20"/>
          <w:spacing w:val="-7"/>
          <w:w w:val="95"/>
        </w:rPr>
        <w:t xml:space="preserve"> </w:t>
      </w:r>
      <w:r>
        <w:rPr>
          <w:color w:val="231F20"/>
          <w:w w:val="95"/>
        </w:rPr>
        <w:t>au</w:t>
      </w:r>
      <w:r>
        <w:rPr>
          <w:color w:val="231F20"/>
          <w:spacing w:val="-7"/>
          <w:w w:val="95"/>
        </w:rPr>
        <w:t xml:space="preserve"> </w:t>
      </w:r>
      <w:r>
        <w:rPr>
          <w:color w:val="231F20"/>
          <w:w w:val="95"/>
        </w:rPr>
        <w:t>long</w:t>
      </w:r>
      <w:r>
        <w:rPr>
          <w:color w:val="231F20"/>
          <w:spacing w:val="-7"/>
          <w:w w:val="95"/>
        </w:rPr>
        <w:t xml:space="preserve"> </w:t>
      </w:r>
      <w:r>
        <w:rPr>
          <w:color w:val="231F20"/>
          <w:w w:val="95"/>
        </w:rPr>
        <w:t>cours</w:t>
      </w:r>
      <w:r>
        <w:rPr>
          <w:color w:val="231F20"/>
          <w:spacing w:val="-7"/>
          <w:w w:val="95"/>
        </w:rPr>
        <w:t xml:space="preserve"> </w:t>
      </w:r>
      <w:r>
        <w:rPr>
          <w:color w:val="231F20"/>
          <w:w w:val="95"/>
        </w:rPr>
        <w:t>sont</w:t>
      </w:r>
      <w:r>
        <w:rPr>
          <w:color w:val="231F20"/>
          <w:spacing w:val="-7"/>
          <w:w w:val="95"/>
        </w:rPr>
        <w:t xml:space="preserve"> </w:t>
      </w:r>
      <w:r>
        <w:rPr>
          <w:color w:val="231F20"/>
          <w:w w:val="95"/>
        </w:rPr>
        <w:t>d'assez</w:t>
      </w:r>
      <w:r>
        <w:rPr>
          <w:color w:val="231F20"/>
          <w:spacing w:val="-7"/>
          <w:w w:val="95"/>
        </w:rPr>
        <w:t xml:space="preserve"> </w:t>
      </w:r>
      <w:r>
        <w:rPr>
          <w:color w:val="231F20"/>
          <w:w w:val="95"/>
        </w:rPr>
        <w:t>piètres</w:t>
      </w:r>
      <w:r>
        <w:rPr>
          <w:color w:val="231F20"/>
          <w:spacing w:val="-7"/>
          <w:w w:val="95"/>
        </w:rPr>
        <w:t xml:space="preserve"> </w:t>
      </w:r>
      <w:r>
        <w:rPr>
          <w:color w:val="231F20"/>
          <w:w w:val="95"/>
        </w:rPr>
        <w:t>amants.</w:t>
      </w:r>
    </w:p>
    <w:p w14:paraId="1D306426" w14:textId="77777777" w:rsidR="00B76AFF" w:rsidRDefault="00000000">
      <w:pPr>
        <w:pStyle w:val="Titre3"/>
        <w:spacing w:before="235"/>
        <w:ind w:left="283"/>
      </w:pPr>
      <w:r>
        <w:rPr>
          <w:color w:val="231F20"/>
          <w:spacing w:val="-2"/>
        </w:rPr>
        <w:t>Légalisation</w:t>
      </w:r>
    </w:p>
    <w:p w14:paraId="647EC292" w14:textId="77777777" w:rsidR="00B76AFF" w:rsidRDefault="00000000">
      <w:pPr>
        <w:pStyle w:val="Corpsdetexte"/>
        <w:spacing w:before="97" w:line="199" w:lineRule="auto"/>
        <w:ind w:left="283" w:right="271"/>
        <w:jc w:val="both"/>
      </w:pPr>
      <w:r>
        <w:rPr>
          <w:color w:val="231F20"/>
          <w:w w:val="95"/>
        </w:rPr>
        <w:t>La</w:t>
      </w:r>
      <w:r>
        <w:rPr>
          <w:color w:val="231F20"/>
          <w:spacing w:val="-7"/>
          <w:w w:val="95"/>
        </w:rPr>
        <w:t xml:space="preserve"> </w:t>
      </w:r>
      <w:r>
        <w:rPr>
          <w:color w:val="231F20"/>
          <w:w w:val="95"/>
        </w:rPr>
        <w:t>légalisation</w:t>
      </w:r>
      <w:r>
        <w:rPr>
          <w:color w:val="231F20"/>
          <w:spacing w:val="-7"/>
          <w:w w:val="95"/>
        </w:rPr>
        <w:t xml:space="preserve"> </w:t>
      </w:r>
      <w:r>
        <w:rPr>
          <w:color w:val="231F20"/>
          <w:w w:val="95"/>
        </w:rPr>
        <w:t>du</w:t>
      </w:r>
      <w:r>
        <w:rPr>
          <w:color w:val="231F20"/>
          <w:spacing w:val="-7"/>
          <w:w w:val="95"/>
        </w:rPr>
        <w:t xml:space="preserve"> </w:t>
      </w:r>
      <w:r>
        <w:rPr>
          <w:color w:val="231F20"/>
          <w:w w:val="95"/>
        </w:rPr>
        <w:t>cannabis</w:t>
      </w:r>
      <w:r>
        <w:rPr>
          <w:color w:val="231F20"/>
          <w:spacing w:val="-7"/>
          <w:w w:val="95"/>
        </w:rPr>
        <w:t xml:space="preserve"> </w:t>
      </w:r>
      <w:r>
        <w:rPr>
          <w:color w:val="231F20"/>
          <w:w w:val="95"/>
        </w:rPr>
        <w:t>consisterait</w:t>
      </w:r>
      <w:r>
        <w:rPr>
          <w:color w:val="231F20"/>
          <w:spacing w:val="-7"/>
          <w:w w:val="95"/>
        </w:rPr>
        <w:t xml:space="preserve"> </w:t>
      </w:r>
      <w:r>
        <w:rPr>
          <w:color w:val="231F20"/>
          <w:w w:val="95"/>
        </w:rPr>
        <w:t>à</w:t>
      </w:r>
      <w:r>
        <w:rPr>
          <w:color w:val="231F20"/>
          <w:spacing w:val="-7"/>
          <w:w w:val="95"/>
        </w:rPr>
        <w:t xml:space="preserve"> </w:t>
      </w:r>
      <w:r>
        <w:rPr>
          <w:color w:val="231F20"/>
          <w:w w:val="95"/>
        </w:rPr>
        <w:t>rendre</w:t>
      </w:r>
      <w:r>
        <w:rPr>
          <w:color w:val="231F20"/>
          <w:spacing w:val="-7"/>
          <w:w w:val="95"/>
        </w:rPr>
        <w:t xml:space="preserve"> </w:t>
      </w:r>
      <w:r>
        <w:rPr>
          <w:color w:val="231F20"/>
          <w:w w:val="95"/>
        </w:rPr>
        <w:t>légaux</w:t>
      </w:r>
      <w:r>
        <w:rPr>
          <w:color w:val="231F20"/>
          <w:spacing w:val="-7"/>
          <w:w w:val="95"/>
        </w:rPr>
        <w:t xml:space="preserve"> </w:t>
      </w:r>
      <w:r>
        <w:rPr>
          <w:color w:val="231F20"/>
          <w:w w:val="95"/>
        </w:rPr>
        <w:t>la</w:t>
      </w:r>
      <w:r>
        <w:rPr>
          <w:color w:val="231F20"/>
          <w:spacing w:val="-7"/>
          <w:w w:val="95"/>
        </w:rPr>
        <w:t xml:space="preserve"> </w:t>
      </w:r>
      <w:r>
        <w:rPr>
          <w:color w:val="231F20"/>
          <w:w w:val="95"/>
        </w:rPr>
        <w:t xml:space="preserve">posses- </w:t>
      </w:r>
      <w:r>
        <w:rPr>
          <w:color w:val="231F20"/>
          <w:w w:val="90"/>
        </w:rPr>
        <w:t xml:space="preserve">sion, l'usage et la vente de cannabis. Le processus de légalisation du </w:t>
      </w:r>
      <w:r>
        <w:rPr>
          <w:color w:val="231F20"/>
          <w:w w:val="95"/>
        </w:rPr>
        <w:t>cannabis</w:t>
      </w:r>
      <w:r>
        <w:rPr>
          <w:color w:val="231F20"/>
          <w:spacing w:val="-7"/>
          <w:w w:val="95"/>
        </w:rPr>
        <w:t xml:space="preserve"> </w:t>
      </w:r>
      <w:r>
        <w:rPr>
          <w:color w:val="231F20"/>
          <w:w w:val="95"/>
        </w:rPr>
        <w:t>concerne</w:t>
      </w:r>
      <w:r>
        <w:rPr>
          <w:color w:val="231F20"/>
          <w:spacing w:val="-7"/>
          <w:w w:val="95"/>
        </w:rPr>
        <w:t xml:space="preserve"> </w:t>
      </w:r>
      <w:r>
        <w:rPr>
          <w:color w:val="231F20"/>
          <w:w w:val="95"/>
        </w:rPr>
        <w:t>aujourd'hui</w:t>
      </w:r>
      <w:r>
        <w:rPr>
          <w:color w:val="231F20"/>
          <w:spacing w:val="-7"/>
          <w:w w:val="95"/>
        </w:rPr>
        <w:t xml:space="preserve"> </w:t>
      </w:r>
      <w:r>
        <w:rPr>
          <w:color w:val="231F20"/>
          <w:w w:val="95"/>
        </w:rPr>
        <w:t>plusieurs</w:t>
      </w:r>
      <w:r>
        <w:rPr>
          <w:color w:val="231F20"/>
          <w:spacing w:val="-7"/>
          <w:w w:val="95"/>
        </w:rPr>
        <w:t xml:space="preserve"> </w:t>
      </w:r>
      <w:r>
        <w:rPr>
          <w:color w:val="231F20"/>
          <w:w w:val="95"/>
        </w:rPr>
        <w:t>pays</w:t>
      </w:r>
      <w:r>
        <w:rPr>
          <w:color w:val="231F20"/>
          <w:spacing w:val="-7"/>
          <w:w w:val="95"/>
        </w:rPr>
        <w:t xml:space="preserve"> </w:t>
      </w:r>
      <w:r>
        <w:rPr>
          <w:color w:val="231F20"/>
          <w:w w:val="95"/>
        </w:rPr>
        <w:t>à</w:t>
      </w:r>
      <w:r>
        <w:rPr>
          <w:color w:val="231F20"/>
          <w:spacing w:val="-7"/>
          <w:w w:val="95"/>
        </w:rPr>
        <w:t xml:space="preserve"> </w:t>
      </w:r>
      <w:r>
        <w:rPr>
          <w:color w:val="231F20"/>
          <w:w w:val="95"/>
        </w:rPr>
        <w:t>travers</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monde. </w:t>
      </w:r>
      <w:r>
        <w:rPr>
          <w:color w:val="231F20"/>
        </w:rPr>
        <w:t>L'Uruguay</w:t>
      </w:r>
      <w:r>
        <w:rPr>
          <w:color w:val="231F20"/>
          <w:spacing w:val="-8"/>
        </w:rPr>
        <w:t xml:space="preserve"> </w:t>
      </w:r>
      <w:r>
        <w:rPr>
          <w:color w:val="231F20"/>
        </w:rPr>
        <w:t>a</w:t>
      </w:r>
      <w:r>
        <w:rPr>
          <w:color w:val="231F20"/>
          <w:spacing w:val="-8"/>
        </w:rPr>
        <w:t xml:space="preserve"> </w:t>
      </w:r>
      <w:r>
        <w:rPr>
          <w:color w:val="231F20"/>
        </w:rPr>
        <w:t>été</w:t>
      </w:r>
      <w:r>
        <w:rPr>
          <w:color w:val="231F20"/>
          <w:spacing w:val="-8"/>
        </w:rPr>
        <w:t xml:space="preserve"> </w:t>
      </w:r>
      <w:r>
        <w:rPr>
          <w:color w:val="231F20"/>
        </w:rPr>
        <w:t>le</w:t>
      </w:r>
      <w:r>
        <w:rPr>
          <w:color w:val="231F20"/>
          <w:spacing w:val="-8"/>
        </w:rPr>
        <w:t xml:space="preserve"> </w:t>
      </w:r>
      <w:r>
        <w:rPr>
          <w:color w:val="231F20"/>
        </w:rPr>
        <w:t>premier</w:t>
      </w:r>
      <w:r>
        <w:rPr>
          <w:color w:val="231F20"/>
          <w:spacing w:val="-8"/>
        </w:rPr>
        <w:t xml:space="preserve"> </w:t>
      </w:r>
      <w:r>
        <w:rPr>
          <w:color w:val="231F20"/>
        </w:rPr>
        <w:t>État</w:t>
      </w:r>
      <w:r>
        <w:rPr>
          <w:color w:val="231F20"/>
          <w:spacing w:val="-8"/>
        </w:rPr>
        <w:t xml:space="preserve"> </w:t>
      </w:r>
      <w:r>
        <w:rPr>
          <w:color w:val="231F20"/>
        </w:rPr>
        <w:t>à</w:t>
      </w:r>
      <w:r>
        <w:rPr>
          <w:color w:val="231F20"/>
          <w:spacing w:val="-8"/>
        </w:rPr>
        <w:t xml:space="preserve"> </w:t>
      </w:r>
      <w:r>
        <w:rPr>
          <w:color w:val="231F20"/>
        </w:rPr>
        <w:t>franchir</w:t>
      </w:r>
      <w:r>
        <w:rPr>
          <w:color w:val="231F20"/>
          <w:spacing w:val="-8"/>
        </w:rPr>
        <w:t xml:space="preserve"> </w:t>
      </w:r>
      <w:r>
        <w:rPr>
          <w:color w:val="231F20"/>
        </w:rPr>
        <w:t>le</w:t>
      </w:r>
      <w:r>
        <w:rPr>
          <w:color w:val="231F20"/>
          <w:spacing w:val="-8"/>
        </w:rPr>
        <w:t xml:space="preserve"> </w:t>
      </w:r>
      <w:r>
        <w:rPr>
          <w:color w:val="231F20"/>
        </w:rPr>
        <w:t>pas,</w:t>
      </w:r>
      <w:r>
        <w:rPr>
          <w:color w:val="231F20"/>
          <w:spacing w:val="-8"/>
        </w:rPr>
        <w:t xml:space="preserve"> </w:t>
      </w:r>
      <w:r>
        <w:rPr>
          <w:color w:val="231F20"/>
        </w:rPr>
        <w:t>en</w:t>
      </w:r>
      <w:r>
        <w:rPr>
          <w:color w:val="231F20"/>
          <w:spacing w:val="-8"/>
        </w:rPr>
        <w:t xml:space="preserve"> </w:t>
      </w:r>
      <w:r>
        <w:rPr>
          <w:color w:val="231F20"/>
        </w:rPr>
        <w:t>2013,</w:t>
      </w:r>
      <w:r>
        <w:rPr>
          <w:color w:val="231F20"/>
          <w:spacing w:val="-8"/>
        </w:rPr>
        <w:t xml:space="preserve"> </w:t>
      </w:r>
      <w:r>
        <w:rPr>
          <w:color w:val="231F20"/>
        </w:rPr>
        <w:t xml:space="preserve">sous </w:t>
      </w:r>
      <w:r>
        <w:rPr>
          <w:color w:val="231F20"/>
          <w:w w:val="90"/>
        </w:rPr>
        <w:t xml:space="preserve">l'impulsion du président Mujica (dit Pepe) ; plusieurs États des USA </w:t>
      </w:r>
      <w:r>
        <w:rPr>
          <w:color w:val="231F20"/>
          <w:w w:val="95"/>
        </w:rPr>
        <w:t>leur</w:t>
      </w:r>
      <w:r>
        <w:rPr>
          <w:color w:val="231F20"/>
          <w:spacing w:val="-2"/>
          <w:w w:val="95"/>
        </w:rPr>
        <w:t xml:space="preserve"> </w:t>
      </w:r>
      <w:r>
        <w:rPr>
          <w:color w:val="231F20"/>
          <w:w w:val="95"/>
        </w:rPr>
        <w:t>ont</w:t>
      </w:r>
      <w:r>
        <w:rPr>
          <w:color w:val="231F20"/>
          <w:spacing w:val="-2"/>
          <w:w w:val="95"/>
        </w:rPr>
        <w:t xml:space="preserve"> </w:t>
      </w:r>
      <w:r>
        <w:rPr>
          <w:color w:val="231F20"/>
          <w:w w:val="95"/>
        </w:rPr>
        <w:t>emboîté</w:t>
      </w:r>
      <w:r>
        <w:rPr>
          <w:color w:val="231F20"/>
          <w:spacing w:val="-2"/>
          <w:w w:val="95"/>
        </w:rPr>
        <w:t xml:space="preserve"> </w:t>
      </w:r>
      <w:r>
        <w:rPr>
          <w:color w:val="231F20"/>
          <w:w w:val="95"/>
        </w:rPr>
        <w:t>le</w:t>
      </w:r>
      <w:r>
        <w:rPr>
          <w:color w:val="231F20"/>
          <w:spacing w:val="-2"/>
          <w:w w:val="95"/>
        </w:rPr>
        <w:t xml:space="preserve"> </w:t>
      </w:r>
      <w:r>
        <w:rPr>
          <w:color w:val="231F20"/>
          <w:w w:val="95"/>
        </w:rPr>
        <w:t>pas,</w:t>
      </w:r>
      <w:r>
        <w:rPr>
          <w:color w:val="231F20"/>
          <w:spacing w:val="-2"/>
          <w:w w:val="95"/>
        </w:rPr>
        <w:t xml:space="preserve"> </w:t>
      </w:r>
      <w:r>
        <w:rPr>
          <w:color w:val="231F20"/>
          <w:w w:val="95"/>
        </w:rPr>
        <w:t>et</w:t>
      </w:r>
      <w:r>
        <w:rPr>
          <w:color w:val="231F20"/>
          <w:spacing w:val="-2"/>
          <w:w w:val="95"/>
        </w:rPr>
        <w:t xml:space="preserve"> </w:t>
      </w:r>
      <w:r>
        <w:rPr>
          <w:color w:val="231F20"/>
          <w:w w:val="95"/>
        </w:rPr>
        <w:t>récemment</w:t>
      </w:r>
      <w:r>
        <w:rPr>
          <w:color w:val="231F20"/>
          <w:spacing w:val="-2"/>
          <w:w w:val="95"/>
        </w:rPr>
        <w:t xml:space="preserve"> </w:t>
      </w:r>
      <w:r>
        <w:rPr>
          <w:color w:val="231F20"/>
          <w:w w:val="95"/>
        </w:rPr>
        <w:t>le</w:t>
      </w:r>
      <w:r>
        <w:rPr>
          <w:color w:val="231F20"/>
          <w:spacing w:val="-2"/>
          <w:w w:val="95"/>
        </w:rPr>
        <w:t xml:space="preserve"> </w:t>
      </w:r>
      <w:r>
        <w:rPr>
          <w:color w:val="231F20"/>
          <w:w w:val="95"/>
        </w:rPr>
        <w:t>Canada.</w:t>
      </w:r>
    </w:p>
    <w:p w14:paraId="6DFB40CA" w14:textId="77777777" w:rsidR="00B76AFF" w:rsidRDefault="00000000">
      <w:pPr>
        <w:pStyle w:val="Titre3"/>
        <w:spacing w:before="235"/>
        <w:ind w:left="283"/>
      </w:pPr>
      <w:r>
        <w:rPr>
          <w:color w:val="231F20"/>
          <w:spacing w:val="-2"/>
        </w:rPr>
        <w:t>Létalité</w:t>
      </w:r>
    </w:p>
    <w:p w14:paraId="5AF178D9" w14:textId="77777777" w:rsidR="00B76AFF" w:rsidRDefault="00000000">
      <w:pPr>
        <w:pStyle w:val="Corpsdetexte"/>
        <w:spacing w:before="97" w:line="199" w:lineRule="auto"/>
        <w:ind w:left="283" w:right="271"/>
        <w:jc w:val="both"/>
      </w:pPr>
      <w:r>
        <w:rPr>
          <w:color w:val="231F20"/>
          <w:w w:val="90"/>
        </w:rPr>
        <w:t xml:space="preserve">L'argument selon lequel « le cannabis, lui, ne tue pas » est fallacieux </w:t>
      </w:r>
      <w:r>
        <w:rPr>
          <w:color w:val="231F20"/>
          <w:spacing w:val="-2"/>
        </w:rPr>
        <w:t>(car</w:t>
      </w:r>
      <w:r>
        <w:rPr>
          <w:color w:val="231F20"/>
          <w:spacing w:val="-9"/>
        </w:rPr>
        <w:t xml:space="preserve"> </w:t>
      </w:r>
      <w:r>
        <w:rPr>
          <w:color w:val="231F20"/>
          <w:spacing w:val="-2"/>
        </w:rPr>
        <w:t>il</w:t>
      </w:r>
      <w:r>
        <w:rPr>
          <w:color w:val="231F20"/>
          <w:spacing w:val="-9"/>
        </w:rPr>
        <w:t xml:space="preserve"> </w:t>
      </w:r>
      <w:r>
        <w:rPr>
          <w:color w:val="231F20"/>
          <w:spacing w:val="-2"/>
        </w:rPr>
        <w:t>peut</w:t>
      </w:r>
      <w:r>
        <w:rPr>
          <w:color w:val="231F20"/>
          <w:spacing w:val="-9"/>
        </w:rPr>
        <w:t xml:space="preserve"> </w:t>
      </w:r>
      <w:r>
        <w:rPr>
          <w:color w:val="231F20"/>
          <w:spacing w:val="-2"/>
        </w:rPr>
        <w:t>tuer)</w:t>
      </w:r>
      <w:r>
        <w:rPr>
          <w:color w:val="231F20"/>
          <w:spacing w:val="-9"/>
        </w:rPr>
        <w:t xml:space="preserve"> </w:t>
      </w:r>
      <w:r>
        <w:rPr>
          <w:color w:val="231F20"/>
          <w:spacing w:val="-2"/>
        </w:rPr>
        <w:t>si</w:t>
      </w:r>
      <w:r>
        <w:rPr>
          <w:color w:val="231F20"/>
          <w:spacing w:val="-9"/>
        </w:rPr>
        <w:t xml:space="preserve"> </w:t>
      </w:r>
      <w:r>
        <w:rPr>
          <w:color w:val="231F20"/>
          <w:spacing w:val="-2"/>
        </w:rPr>
        <w:t>l'on</w:t>
      </w:r>
      <w:r>
        <w:rPr>
          <w:color w:val="231F20"/>
          <w:spacing w:val="-9"/>
        </w:rPr>
        <w:t xml:space="preserve"> </w:t>
      </w:r>
      <w:r>
        <w:rPr>
          <w:color w:val="231F20"/>
          <w:spacing w:val="-2"/>
        </w:rPr>
        <w:t>n'explique</w:t>
      </w:r>
      <w:r>
        <w:rPr>
          <w:color w:val="231F20"/>
          <w:spacing w:val="-9"/>
        </w:rPr>
        <w:t xml:space="preserve"> </w:t>
      </w:r>
      <w:r>
        <w:rPr>
          <w:color w:val="231F20"/>
          <w:spacing w:val="-2"/>
        </w:rPr>
        <w:t>pas,</w:t>
      </w:r>
      <w:r>
        <w:rPr>
          <w:color w:val="231F20"/>
          <w:spacing w:val="-9"/>
        </w:rPr>
        <w:t xml:space="preserve"> </w:t>
      </w:r>
      <w:r>
        <w:rPr>
          <w:color w:val="231F20"/>
          <w:spacing w:val="-2"/>
        </w:rPr>
        <w:t>dès</w:t>
      </w:r>
      <w:r>
        <w:rPr>
          <w:color w:val="231F20"/>
          <w:spacing w:val="-9"/>
        </w:rPr>
        <w:t xml:space="preserve"> </w:t>
      </w:r>
      <w:r>
        <w:rPr>
          <w:color w:val="231F20"/>
          <w:spacing w:val="-2"/>
        </w:rPr>
        <w:t>après</w:t>
      </w:r>
      <w:r>
        <w:rPr>
          <w:color w:val="231F20"/>
          <w:spacing w:val="-9"/>
        </w:rPr>
        <w:t xml:space="preserve"> </w:t>
      </w:r>
      <w:r>
        <w:rPr>
          <w:color w:val="231F20"/>
          <w:spacing w:val="-2"/>
        </w:rPr>
        <w:t>cette</w:t>
      </w:r>
      <w:r>
        <w:rPr>
          <w:color w:val="231F20"/>
          <w:spacing w:val="-9"/>
        </w:rPr>
        <w:t xml:space="preserve"> </w:t>
      </w:r>
      <w:r>
        <w:rPr>
          <w:color w:val="231F20"/>
          <w:spacing w:val="-2"/>
        </w:rPr>
        <w:t xml:space="preserve">assertion, </w:t>
      </w:r>
      <w:r>
        <w:rPr>
          <w:color w:val="231F20"/>
        </w:rPr>
        <w:t>que</w:t>
      </w:r>
      <w:r>
        <w:rPr>
          <w:color w:val="231F20"/>
          <w:spacing w:val="-14"/>
        </w:rPr>
        <w:t xml:space="preserve"> </w:t>
      </w:r>
      <w:r>
        <w:rPr>
          <w:color w:val="231F20"/>
        </w:rPr>
        <w:t>les</w:t>
      </w:r>
      <w:r>
        <w:rPr>
          <w:color w:val="231F20"/>
          <w:spacing w:val="-14"/>
        </w:rPr>
        <w:t xml:space="preserve"> </w:t>
      </w:r>
      <w:r>
        <w:rPr>
          <w:color w:val="231F20"/>
        </w:rPr>
        <w:t>surdoses</w:t>
      </w:r>
      <w:r>
        <w:rPr>
          <w:color w:val="231F20"/>
          <w:spacing w:val="-14"/>
        </w:rPr>
        <w:t xml:space="preserve"> </w:t>
      </w:r>
      <w:r>
        <w:rPr>
          <w:color w:val="231F20"/>
        </w:rPr>
        <w:t>de</w:t>
      </w:r>
      <w:r>
        <w:rPr>
          <w:color w:val="231F20"/>
          <w:spacing w:val="-14"/>
        </w:rPr>
        <w:t xml:space="preserve"> </w:t>
      </w:r>
      <w:r>
        <w:rPr>
          <w:color w:val="231F20"/>
        </w:rPr>
        <w:t>cannabis</w:t>
      </w:r>
      <w:r>
        <w:rPr>
          <w:color w:val="231F20"/>
          <w:spacing w:val="-14"/>
        </w:rPr>
        <w:t xml:space="preserve"> </w:t>
      </w:r>
      <w:r>
        <w:rPr>
          <w:color w:val="231F20"/>
        </w:rPr>
        <w:t>ne</w:t>
      </w:r>
      <w:r>
        <w:rPr>
          <w:color w:val="231F20"/>
          <w:spacing w:val="-14"/>
        </w:rPr>
        <w:t xml:space="preserve"> </w:t>
      </w:r>
      <w:r>
        <w:rPr>
          <w:color w:val="231F20"/>
        </w:rPr>
        <w:t>mettent</w:t>
      </w:r>
      <w:r>
        <w:rPr>
          <w:color w:val="231F20"/>
          <w:spacing w:val="-14"/>
        </w:rPr>
        <w:t xml:space="preserve"> </w:t>
      </w:r>
      <w:r>
        <w:rPr>
          <w:color w:val="231F20"/>
        </w:rPr>
        <w:t>pas</w:t>
      </w:r>
      <w:r>
        <w:rPr>
          <w:color w:val="231F20"/>
          <w:spacing w:val="-14"/>
        </w:rPr>
        <w:t xml:space="preserve"> </w:t>
      </w:r>
      <w:r>
        <w:rPr>
          <w:color w:val="231F20"/>
        </w:rPr>
        <w:t>en</w:t>
      </w:r>
      <w:r>
        <w:rPr>
          <w:color w:val="231F20"/>
          <w:spacing w:val="-14"/>
        </w:rPr>
        <w:t xml:space="preserve"> </w:t>
      </w:r>
      <w:r>
        <w:rPr>
          <w:color w:val="231F20"/>
        </w:rPr>
        <w:t>jeu</w:t>
      </w:r>
      <w:r>
        <w:rPr>
          <w:color w:val="231F20"/>
          <w:spacing w:val="-14"/>
        </w:rPr>
        <w:t xml:space="preserve"> </w:t>
      </w:r>
      <w:r>
        <w:rPr>
          <w:color w:val="231F20"/>
        </w:rPr>
        <w:t>le</w:t>
      </w:r>
      <w:r>
        <w:rPr>
          <w:color w:val="231F20"/>
          <w:spacing w:val="-14"/>
        </w:rPr>
        <w:t xml:space="preserve"> </w:t>
      </w:r>
      <w:r>
        <w:rPr>
          <w:color w:val="231F20"/>
        </w:rPr>
        <w:t xml:space="preserve">pronostic </w:t>
      </w:r>
      <w:r>
        <w:rPr>
          <w:color w:val="231F20"/>
          <w:w w:val="95"/>
        </w:rPr>
        <w:t>vital,</w:t>
      </w:r>
      <w:r>
        <w:rPr>
          <w:color w:val="231F20"/>
          <w:spacing w:val="-12"/>
          <w:w w:val="95"/>
        </w:rPr>
        <w:t xml:space="preserve"> </w:t>
      </w:r>
      <w:r>
        <w:rPr>
          <w:color w:val="231F20"/>
          <w:w w:val="95"/>
        </w:rPr>
        <w:t>à</w:t>
      </w:r>
      <w:r>
        <w:rPr>
          <w:color w:val="231F20"/>
          <w:spacing w:val="-12"/>
          <w:w w:val="95"/>
        </w:rPr>
        <w:t xml:space="preserve"> </w:t>
      </w:r>
      <w:r>
        <w:rPr>
          <w:color w:val="231F20"/>
          <w:w w:val="95"/>
        </w:rPr>
        <w:t>la</w:t>
      </w:r>
      <w:r>
        <w:rPr>
          <w:color w:val="231F20"/>
          <w:spacing w:val="-12"/>
          <w:w w:val="95"/>
        </w:rPr>
        <w:t xml:space="preserve"> </w:t>
      </w:r>
      <w:r>
        <w:rPr>
          <w:color w:val="231F20"/>
          <w:w w:val="95"/>
        </w:rPr>
        <w:t>différence</w:t>
      </w:r>
      <w:r>
        <w:rPr>
          <w:color w:val="231F20"/>
          <w:spacing w:val="-12"/>
          <w:w w:val="95"/>
        </w:rPr>
        <w:t xml:space="preserve"> </w:t>
      </w:r>
      <w:r>
        <w:rPr>
          <w:color w:val="231F20"/>
          <w:w w:val="95"/>
        </w:rPr>
        <w:t>des</w:t>
      </w:r>
      <w:r>
        <w:rPr>
          <w:color w:val="231F20"/>
          <w:spacing w:val="-12"/>
          <w:w w:val="95"/>
        </w:rPr>
        <w:t xml:space="preserve"> </w:t>
      </w:r>
      <w:r>
        <w:rPr>
          <w:color w:val="231F20"/>
          <w:w w:val="95"/>
        </w:rPr>
        <w:t>surdoses</w:t>
      </w:r>
      <w:r>
        <w:rPr>
          <w:color w:val="231F20"/>
          <w:spacing w:val="-11"/>
          <w:w w:val="95"/>
        </w:rPr>
        <w:t xml:space="preserve"> </w:t>
      </w:r>
      <w:r>
        <w:rPr>
          <w:color w:val="231F20"/>
          <w:w w:val="95"/>
        </w:rPr>
        <w:t>de</w:t>
      </w:r>
      <w:r>
        <w:rPr>
          <w:color w:val="231F20"/>
          <w:spacing w:val="-12"/>
          <w:w w:val="95"/>
        </w:rPr>
        <w:t xml:space="preserve"> </w:t>
      </w:r>
      <w:r>
        <w:rPr>
          <w:color w:val="231F20"/>
          <w:w w:val="95"/>
        </w:rPr>
        <w:t>morphine,</w:t>
      </w:r>
      <w:r>
        <w:rPr>
          <w:color w:val="231F20"/>
          <w:spacing w:val="-12"/>
          <w:w w:val="95"/>
        </w:rPr>
        <w:t xml:space="preserve"> </w:t>
      </w:r>
      <w:r>
        <w:rPr>
          <w:color w:val="231F20"/>
          <w:w w:val="95"/>
        </w:rPr>
        <w:t>d'héroïne</w:t>
      </w:r>
      <w:r>
        <w:rPr>
          <w:color w:val="231F20"/>
          <w:spacing w:val="-12"/>
          <w:w w:val="95"/>
        </w:rPr>
        <w:t xml:space="preserve"> </w:t>
      </w:r>
      <w:r>
        <w:rPr>
          <w:color w:val="231F20"/>
          <w:w w:val="95"/>
        </w:rPr>
        <w:t>et</w:t>
      </w:r>
      <w:r>
        <w:rPr>
          <w:color w:val="231F20"/>
          <w:spacing w:val="-12"/>
          <w:w w:val="95"/>
        </w:rPr>
        <w:t xml:space="preserve"> </w:t>
      </w:r>
      <w:r>
        <w:rPr>
          <w:color w:val="231F20"/>
          <w:w w:val="95"/>
        </w:rPr>
        <w:t>même d'alcool</w:t>
      </w:r>
      <w:r>
        <w:rPr>
          <w:color w:val="231F20"/>
          <w:spacing w:val="-4"/>
          <w:w w:val="95"/>
        </w:rPr>
        <w:t xml:space="preserve"> </w:t>
      </w:r>
      <w:r>
        <w:rPr>
          <w:color w:val="231F20"/>
          <w:w w:val="95"/>
        </w:rPr>
        <w:t>(certains</w:t>
      </w:r>
      <w:r>
        <w:rPr>
          <w:color w:val="231F20"/>
          <w:spacing w:val="-4"/>
          <w:w w:val="95"/>
        </w:rPr>
        <w:t xml:space="preserve"> </w:t>
      </w:r>
      <w:r>
        <w:rPr>
          <w:color w:val="231F20"/>
          <w:w w:val="95"/>
        </w:rPr>
        <w:t>comas</w:t>
      </w:r>
      <w:r>
        <w:rPr>
          <w:color w:val="231F20"/>
          <w:spacing w:val="-4"/>
          <w:w w:val="95"/>
        </w:rPr>
        <w:t xml:space="preserve"> </w:t>
      </w:r>
      <w:r>
        <w:rPr>
          <w:color w:val="231F20"/>
          <w:w w:val="95"/>
        </w:rPr>
        <w:t>alcooliques</w:t>
      </w:r>
      <w:r>
        <w:rPr>
          <w:color w:val="231F20"/>
          <w:spacing w:val="-4"/>
          <w:w w:val="95"/>
        </w:rPr>
        <w:t xml:space="preserve"> </w:t>
      </w:r>
      <w:r>
        <w:rPr>
          <w:color w:val="231F20"/>
          <w:w w:val="95"/>
        </w:rPr>
        <w:t>peuvent</w:t>
      </w:r>
      <w:r>
        <w:rPr>
          <w:color w:val="231F20"/>
          <w:spacing w:val="-4"/>
          <w:w w:val="95"/>
        </w:rPr>
        <w:t xml:space="preserve"> </w:t>
      </w:r>
      <w:r>
        <w:rPr>
          <w:color w:val="231F20"/>
          <w:w w:val="95"/>
        </w:rPr>
        <w:t>tuer).</w:t>
      </w:r>
      <w:r>
        <w:rPr>
          <w:color w:val="231F20"/>
          <w:spacing w:val="-4"/>
          <w:w w:val="95"/>
        </w:rPr>
        <w:t xml:space="preserve"> </w:t>
      </w:r>
      <w:r>
        <w:rPr>
          <w:color w:val="231F20"/>
          <w:w w:val="95"/>
        </w:rPr>
        <w:t>Dire</w:t>
      </w:r>
      <w:r>
        <w:rPr>
          <w:color w:val="231F20"/>
          <w:spacing w:val="-4"/>
          <w:w w:val="95"/>
        </w:rPr>
        <w:t xml:space="preserve"> </w:t>
      </w:r>
      <w:r>
        <w:rPr>
          <w:color w:val="231F20"/>
          <w:w w:val="95"/>
        </w:rPr>
        <w:t>cela</w:t>
      </w:r>
      <w:r>
        <w:rPr>
          <w:color w:val="231F20"/>
          <w:spacing w:val="-4"/>
          <w:w w:val="95"/>
        </w:rPr>
        <w:t xml:space="preserve"> </w:t>
      </w:r>
      <w:r>
        <w:rPr>
          <w:color w:val="231F20"/>
          <w:w w:val="95"/>
        </w:rPr>
        <w:t>sans ces précisions est aussi faux que de prétendre que le tabac ne tue pas.</w:t>
      </w:r>
      <w:r>
        <w:rPr>
          <w:color w:val="231F20"/>
          <w:spacing w:val="-7"/>
          <w:w w:val="95"/>
        </w:rPr>
        <w:t xml:space="preserve"> </w:t>
      </w:r>
      <w:r>
        <w:rPr>
          <w:color w:val="231F20"/>
          <w:w w:val="95"/>
        </w:rPr>
        <w:t>Il</w:t>
      </w:r>
      <w:r>
        <w:rPr>
          <w:color w:val="231F20"/>
          <w:spacing w:val="-7"/>
          <w:w w:val="95"/>
        </w:rPr>
        <w:t xml:space="preserve"> </w:t>
      </w:r>
      <w:r>
        <w:rPr>
          <w:color w:val="231F20"/>
          <w:w w:val="95"/>
        </w:rPr>
        <w:t>ne</w:t>
      </w:r>
      <w:r>
        <w:rPr>
          <w:color w:val="231F20"/>
          <w:spacing w:val="-7"/>
          <w:w w:val="95"/>
        </w:rPr>
        <w:t xml:space="preserve"> </w:t>
      </w:r>
      <w:r>
        <w:rPr>
          <w:color w:val="231F20"/>
          <w:w w:val="95"/>
        </w:rPr>
        <w:t>tue</w:t>
      </w:r>
      <w:r>
        <w:rPr>
          <w:color w:val="231F20"/>
          <w:spacing w:val="-7"/>
          <w:w w:val="95"/>
        </w:rPr>
        <w:t xml:space="preserve"> </w:t>
      </w:r>
      <w:r>
        <w:rPr>
          <w:color w:val="231F20"/>
          <w:w w:val="95"/>
        </w:rPr>
        <w:t>certes</w:t>
      </w:r>
      <w:r>
        <w:rPr>
          <w:color w:val="231F20"/>
          <w:spacing w:val="-7"/>
          <w:w w:val="95"/>
        </w:rPr>
        <w:t xml:space="preserve"> </w:t>
      </w:r>
      <w:r>
        <w:rPr>
          <w:color w:val="231F20"/>
          <w:w w:val="95"/>
        </w:rPr>
        <w:t>pas</w:t>
      </w:r>
      <w:r>
        <w:rPr>
          <w:color w:val="231F20"/>
          <w:spacing w:val="-7"/>
          <w:w w:val="95"/>
        </w:rPr>
        <w:t xml:space="preserve"> </w:t>
      </w:r>
      <w:r>
        <w:rPr>
          <w:color w:val="231F20"/>
          <w:w w:val="95"/>
        </w:rPr>
        <w:t>de</w:t>
      </w:r>
      <w:r>
        <w:rPr>
          <w:color w:val="231F20"/>
          <w:spacing w:val="-7"/>
          <w:w w:val="95"/>
        </w:rPr>
        <w:t xml:space="preserve"> </w:t>
      </w:r>
      <w:r>
        <w:rPr>
          <w:color w:val="231F20"/>
          <w:w w:val="95"/>
        </w:rPr>
        <w:t>façon</w:t>
      </w:r>
      <w:r>
        <w:rPr>
          <w:color w:val="231F20"/>
          <w:spacing w:val="-7"/>
          <w:w w:val="95"/>
        </w:rPr>
        <w:t xml:space="preserve"> </w:t>
      </w:r>
      <w:r>
        <w:rPr>
          <w:color w:val="231F20"/>
          <w:w w:val="95"/>
        </w:rPr>
        <w:t>immédiate,</w:t>
      </w:r>
      <w:r>
        <w:rPr>
          <w:color w:val="231F20"/>
          <w:spacing w:val="-7"/>
          <w:w w:val="95"/>
        </w:rPr>
        <w:t xml:space="preserve"> </w:t>
      </w:r>
      <w:r>
        <w:rPr>
          <w:color w:val="231F20"/>
          <w:w w:val="95"/>
        </w:rPr>
        <w:t>en</w:t>
      </w:r>
      <w:r>
        <w:rPr>
          <w:color w:val="231F20"/>
          <w:spacing w:val="-7"/>
          <w:w w:val="95"/>
        </w:rPr>
        <w:t xml:space="preserve"> </w:t>
      </w:r>
      <w:r>
        <w:rPr>
          <w:color w:val="231F20"/>
          <w:w w:val="95"/>
        </w:rPr>
        <w:t>aigu,</w:t>
      </w:r>
      <w:r>
        <w:rPr>
          <w:color w:val="231F20"/>
          <w:spacing w:val="-7"/>
          <w:w w:val="95"/>
        </w:rPr>
        <w:t xml:space="preserve"> </w:t>
      </w:r>
      <w:r>
        <w:rPr>
          <w:color w:val="231F20"/>
          <w:w w:val="95"/>
        </w:rPr>
        <w:t>mais</w:t>
      </w:r>
      <w:r>
        <w:rPr>
          <w:color w:val="231F20"/>
          <w:spacing w:val="-7"/>
          <w:w w:val="95"/>
        </w:rPr>
        <w:t xml:space="preserve"> </w:t>
      </w:r>
      <w:r>
        <w:rPr>
          <w:color w:val="231F20"/>
          <w:w w:val="95"/>
        </w:rPr>
        <w:t>il</w:t>
      </w:r>
      <w:r>
        <w:rPr>
          <w:color w:val="231F20"/>
          <w:spacing w:val="-7"/>
          <w:w w:val="95"/>
        </w:rPr>
        <w:t xml:space="preserve"> </w:t>
      </w:r>
      <w:r>
        <w:rPr>
          <w:color w:val="231F20"/>
          <w:w w:val="95"/>
        </w:rPr>
        <w:t>le</w:t>
      </w:r>
      <w:r>
        <w:rPr>
          <w:color w:val="231F20"/>
          <w:spacing w:val="-7"/>
          <w:w w:val="95"/>
        </w:rPr>
        <w:t xml:space="preserve"> </w:t>
      </w:r>
      <w:r>
        <w:rPr>
          <w:color w:val="231F20"/>
          <w:w w:val="95"/>
        </w:rPr>
        <w:t>fait à un très haut niveau, au long cours. Il est responsable de 75.000 morts</w:t>
      </w:r>
      <w:r>
        <w:rPr>
          <w:color w:val="231F20"/>
          <w:spacing w:val="-12"/>
          <w:w w:val="95"/>
        </w:rPr>
        <w:t xml:space="preserve"> </w:t>
      </w:r>
      <w:r>
        <w:rPr>
          <w:color w:val="231F20"/>
          <w:w w:val="95"/>
        </w:rPr>
        <w:t>chaque</w:t>
      </w:r>
      <w:r>
        <w:rPr>
          <w:color w:val="231F20"/>
          <w:spacing w:val="-12"/>
          <w:w w:val="95"/>
        </w:rPr>
        <w:t xml:space="preserve"> </w:t>
      </w:r>
      <w:r>
        <w:rPr>
          <w:color w:val="231F20"/>
          <w:w w:val="95"/>
        </w:rPr>
        <w:t>année</w:t>
      </w:r>
      <w:r>
        <w:rPr>
          <w:color w:val="231F20"/>
          <w:spacing w:val="-12"/>
          <w:w w:val="95"/>
        </w:rPr>
        <w:t xml:space="preserve"> </w:t>
      </w:r>
      <w:r>
        <w:rPr>
          <w:color w:val="231F20"/>
          <w:w w:val="95"/>
        </w:rPr>
        <w:t>en</w:t>
      </w:r>
      <w:r>
        <w:rPr>
          <w:color w:val="231F20"/>
          <w:spacing w:val="-12"/>
          <w:w w:val="95"/>
        </w:rPr>
        <w:t xml:space="preserve"> </w:t>
      </w:r>
      <w:r>
        <w:rPr>
          <w:color w:val="231F20"/>
          <w:w w:val="95"/>
        </w:rPr>
        <w:t>France</w:t>
      </w:r>
      <w:r>
        <w:rPr>
          <w:color w:val="231F20"/>
          <w:spacing w:val="-12"/>
          <w:w w:val="95"/>
        </w:rPr>
        <w:t xml:space="preserve"> </w:t>
      </w:r>
      <w:r>
        <w:rPr>
          <w:color w:val="231F20"/>
          <w:w w:val="95"/>
        </w:rPr>
        <w:t>(soit</w:t>
      </w:r>
      <w:r>
        <w:rPr>
          <w:color w:val="231F20"/>
          <w:spacing w:val="-11"/>
          <w:w w:val="95"/>
        </w:rPr>
        <w:t xml:space="preserve"> </w:t>
      </w:r>
      <w:r>
        <w:rPr>
          <w:color w:val="231F20"/>
          <w:w w:val="95"/>
        </w:rPr>
        <w:t>206</w:t>
      </w:r>
      <w:r>
        <w:rPr>
          <w:color w:val="231F20"/>
          <w:spacing w:val="-12"/>
          <w:w w:val="95"/>
        </w:rPr>
        <w:t xml:space="preserve"> </w:t>
      </w:r>
      <w:r>
        <w:rPr>
          <w:color w:val="231F20"/>
          <w:w w:val="95"/>
        </w:rPr>
        <w:t>par</w:t>
      </w:r>
      <w:r>
        <w:rPr>
          <w:color w:val="231F20"/>
          <w:spacing w:val="-12"/>
          <w:w w:val="95"/>
        </w:rPr>
        <w:t xml:space="preserve"> </w:t>
      </w:r>
      <w:r>
        <w:rPr>
          <w:color w:val="231F20"/>
          <w:w w:val="95"/>
        </w:rPr>
        <w:t>jour),</w:t>
      </w:r>
      <w:r>
        <w:rPr>
          <w:color w:val="231F20"/>
          <w:spacing w:val="-12"/>
          <w:w w:val="95"/>
        </w:rPr>
        <w:t xml:space="preserve"> </w:t>
      </w:r>
      <w:r>
        <w:rPr>
          <w:color w:val="231F20"/>
          <w:w w:val="95"/>
        </w:rPr>
        <w:t>20</w:t>
      </w:r>
      <w:r>
        <w:rPr>
          <w:color w:val="231F20"/>
          <w:spacing w:val="-12"/>
          <w:w w:val="95"/>
        </w:rPr>
        <w:t xml:space="preserve"> </w:t>
      </w:r>
      <w:r>
        <w:rPr>
          <w:color w:val="231F20"/>
          <w:w w:val="95"/>
        </w:rPr>
        <w:t>fois</w:t>
      </w:r>
      <w:r>
        <w:rPr>
          <w:color w:val="231F20"/>
          <w:spacing w:val="-11"/>
          <w:w w:val="95"/>
        </w:rPr>
        <w:t xml:space="preserve"> </w:t>
      </w:r>
      <w:r>
        <w:rPr>
          <w:color w:val="231F20"/>
          <w:w w:val="95"/>
        </w:rPr>
        <w:t>plus</w:t>
      </w:r>
      <w:r>
        <w:rPr>
          <w:color w:val="231F20"/>
          <w:spacing w:val="-12"/>
          <w:w w:val="95"/>
        </w:rPr>
        <w:t xml:space="preserve"> </w:t>
      </w:r>
      <w:r>
        <w:rPr>
          <w:color w:val="231F20"/>
          <w:w w:val="95"/>
        </w:rPr>
        <w:t xml:space="preserve">que </w:t>
      </w:r>
      <w:r>
        <w:rPr>
          <w:color w:val="231F20"/>
        </w:rPr>
        <w:t>les</w:t>
      </w:r>
      <w:r>
        <w:rPr>
          <w:color w:val="231F20"/>
          <w:spacing w:val="-15"/>
        </w:rPr>
        <w:t xml:space="preserve"> </w:t>
      </w:r>
      <w:r>
        <w:rPr>
          <w:color w:val="231F20"/>
        </w:rPr>
        <w:t>accidents</w:t>
      </w:r>
      <w:r>
        <w:rPr>
          <w:color w:val="231F20"/>
          <w:spacing w:val="-15"/>
        </w:rPr>
        <w:t xml:space="preserve"> </w:t>
      </w:r>
      <w:r>
        <w:rPr>
          <w:color w:val="231F20"/>
        </w:rPr>
        <w:t>routiers.</w:t>
      </w:r>
    </w:p>
    <w:p w14:paraId="7CB5F339" w14:textId="77777777" w:rsidR="00B76AFF" w:rsidRDefault="00000000">
      <w:pPr>
        <w:pStyle w:val="Corpsdetexte"/>
        <w:spacing w:line="199" w:lineRule="auto"/>
        <w:ind w:left="283" w:right="270"/>
        <w:jc w:val="both"/>
      </w:pPr>
      <w:r>
        <w:rPr>
          <w:color w:val="231F20"/>
          <w:w w:val="90"/>
        </w:rPr>
        <w:t xml:space="preserve">Le cannabis est plus toxique physiquement que le tabac, en produi- </w:t>
      </w:r>
      <w:r>
        <w:rPr>
          <w:color w:val="231F20"/>
          <w:w w:val="95"/>
        </w:rPr>
        <w:t>sant</w:t>
      </w:r>
      <w:r>
        <w:rPr>
          <w:color w:val="231F20"/>
          <w:spacing w:val="-12"/>
          <w:w w:val="95"/>
        </w:rPr>
        <w:t xml:space="preserve"> </w:t>
      </w:r>
      <w:r>
        <w:rPr>
          <w:color w:val="231F20"/>
          <w:w w:val="95"/>
        </w:rPr>
        <w:t>davantage</w:t>
      </w:r>
      <w:r>
        <w:rPr>
          <w:color w:val="231F20"/>
          <w:spacing w:val="-12"/>
          <w:w w:val="95"/>
        </w:rPr>
        <w:t xml:space="preserve"> </w:t>
      </w:r>
      <w:r>
        <w:rPr>
          <w:color w:val="231F20"/>
          <w:w w:val="95"/>
        </w:rPr>
        <w:t>de</w:t>
      </w:r>
      <w:r>
        <w:rPr>
          <w:color w:val="231F20"/>
          <w:spacing w:val="-12"/>
          <w:w w:val="95"/>
        </w:rPr>
        <w:t xml:space="preserve"> </w:t>
      </w:r>
      <w:r>
        <w:rPr>
          <w:color w:val="231F20"/>
          <w:w w:val="95"/>
        </w:rPr>
        <w:t>goudrons</w:t>
      </w:r>
      <w:r>
        <w:rPr>
          <w:color w:val="231F20"/>
          <w:spacing w:val="-12"/>
          <w:w w:val="95"/>
        </w:rPr>
        <w:t xml:space="preserve"> </w:t>
      </w:r>
      <w:r>
        <w:rPr>
          <w:color w:val="231F20"/>
          <w:w w:val="95"/>
        </w:rPr>
        <w:t>cancérigènes</w:t>
      </w:r>
      <w:r>
        <w:rPr>
          <w:color w:val="231F20"/>
          <w:spacing w:val="-12"/>
          <w:w w:val="95"/>
        </w:rPr>
        <w:t xml:space="preserve"> </w:t>
      </w:r>
      <w:r>
        <w:rPr>
          <w:color w:val="231F20"/>
          <w:w w:val="95"/>
        </w:rPr>
        <w:t>et</w:t>
      </w:r>
      <w:r>
        <w:rPr>
          <w:color w:val="231F20"/>
          <w:spacing w:val="-11"/>
          <w:w w:val="95"/>
        </w:rPr>
        <w:t xml:space="preserve"> </w:t>
      </w:r>
      <w:r>
        <w:rPr>
          <w:color w:val="231F20"/>
          <w:w w:val="95"/>
        </w:rPr>
        <w:t>davantage</w:t>
      </w:r>
      <w:r>
        <w:rPr>
          <w:color w:val="231F20"/>
          <w:spacing w:val="-12"/>
          <w:w w:val="95"/>
        </w:rPr>
        <w:t xml:space="preserve"> </w:t>
      </w:r>
      <w:r>
        <w:rPr>
          <w:color w:val="231F20"/>
          <w:w w:val="95"/>
        </w:rPr>
        <w:t>d'oxyde</w:t>
      </w:r>
      <w:r>
        <w:rPr>
          <w:color w:val="231F20"/>
          <w:spacing w:val="-12"/>
          <w:w w:val="95"/>
        </w:rPr>
        <w:t xml:space="preserve"> </w:t>
      </w:r>
      <w:r>
        <w:rPr>
          <w:color w:val="231F20"/>
          <w:w w:val="95"/>
        </w:rPr>
        <w:t xml:space="preserve">de </w:t>
      </w:r>
      <w:r>
        <w:rPr>
          <w:color w:val="231F20"/>
          <w:w w:val="90"/>
        </w:rPr>
        <w:t xml:space="preserve">carbone. Par ses actions psychiques, il comporte des risques létaux. </w:t>
      </w:r>
      <w:r>
        <w:rPr>
          <w:color w:val="231F20"/>
          <w:spacing w:val="-2"/>
        </w:rPr>
        <w:t>Par</w:t>
      </w:r>
      <w:r>
        <w:rPr>
          <w:color w:val="231F20"/>
          <w:spacing w:val="-7"/>
        </w:rPr>
        <w:t xml:space="preserve"> </w:t>
      </w:r>
      <w:r>
        <w:rPr>
          <w:color w:val="231F20"/>
          <w:spacing w:val="-2"/>
        </w:rPr>
        <w:t>l'ivresse</w:t>
      </w:r>
      <w:r>
        <w:rPr>
          <w:color w:val="231F20"/>
          <w:spacing w:val="-7"/>
        </w:rPr>
        <w:t xml:space="preserve"> </w:t>
      </w:r>
      <w:r>
        <w:rPr>
          <w:color w:val="231F20"/>
          <w:spacing w:val="-2"/>
        </w:rPr>
        <w:t>qu'il</w:t>
      </w:r>
      <w:r>
        <w:rPr>
          <w:color w:val="231F20"/>
          <w:spacing w:val="-7"/>
        </w:rPr>
        <w:t xml:space="preserve"> </w:t>
      </w:r>
      <w:r>
        <w:rPr>
          <w:color w:val="231F20"/>
          <w:spacing w:val="-2"/>
        </w:rPr>
        <w:t>produit,</w:t>
      </w:r>
      <w:r>
        <w:rPr>
          <w:color w:val="231F20"/>
          <w:spacing w:val="-7"/>
        </w:rPr>
        <w:t xml:space="preserve"> </w:t>
      </w:r>
      <w:r>
        <w:rPr>
          <w:color w:val="231F20"/>
          <w:spacing w:val="-2"/>
        </w:rPr>
        <w:t>il</w:t>
      </w:r>
      <w:r>
        <w:rPr>
          <w:color w:val="231F20"/>
          <w:spacing w:val="-7"/>
        </w:rPr>
        <w:t xml:space="preserve"> </w:t>
      </w:r>
      <w:r>
        <w:rPr>
          <w:color w:val="231F20"/>
          <w:spacing w:val="-2"/>
        </w:rPr>
        <w:t>augmente</w:t>
      </w:r>
      <w:r>
        <w:rPr>
          <w:color w:val="231F20"/>
          <w:spacing w:val="-7"/>
        </w:rPr>
        <w:t xml:space="preserve"> </w:t>
      </w:r>
      <w:r>
        <w:rPr>
          <w:color w:val="231F20"/>
          <w:spacing w:val="-2"/>
        </w:rPr>
        <w:t>l'accidentalité</w:t>
      </w:r>
      <w:r>
        <w:rPr>
          <w:color w:val="231F20"/>
          <w:spacing w:val="-7"/>
        </w:rPr>
        <w:t xml:space="preserve"> </w:t>
      </w:r>
      <w:r>
        <w:rPr>
          <w:color w:val="231F20"/>
          <w:spacing w:val="-2"/>
        </w:rPr>
        <w:t>routière</w:t>
      </w:r>
      <w:r>
        <w:rPr>
          <w:color w:val="231F20"/>
          <w:spacing w:val="-7"/>
        </w:rPr>
        <w:t xml:space="preserve"> </w:t>
      </w:r>
      <w:r>
        <w:rPr>
          <w:color w:val="231F20"/>
          <w:spacing w:val="-2"/>
        </w:rPr>
        <w:t xml:space="preserve">et </w:t>
      </w:r>
      <w:r>
        <w:rPr>
          <w:color w:val="231F20"/>
          <w:w w:val="90"/>
        </w:rPr>
        <w:t>professionnelle. Dans l'étude « Stupéfiants et accidents mortels de la route</w:t>
      </w:r>
      <w:r>
        <w:rPr>
          <w:color w:val="231F20"/>
          <w:spacing w:val="-1"/>
          <w:w w:val="90"/>
        </w:rPr>
        <w:t xml:space="preserve"> </w:t>
      </w:r>
      <w:r>
        <w:rPr>
          <w:color w:val="231F20"/>
          <w:w w:val="90"/>
        </w:rPr>
        <w:t>»,</w:t>
      </w:r>
      <w:r>
        <w:rPr>
          <w:color w:val="231F20"/>
          <w:spacing w:val="-1"/>
          <w:w w:val="90"/>
        </w:rPr>
        <w:t xml:space="preserve"> </w:t>
      </w:r>
      <w:r>
        <w:rPr>
          <w:color w:val="231F20"/>
          <w:w w:val="90"/>
        </w:rPr>
        <w:t>alors</w:t>
      </w:r>
      <w:r>
        <w:rPr>
          <w:color w:val="231F20"/>
          <w:spacing w:val="-1"/>
          <w:w w:val="90"/>
        </w:rPr>
        <w:t xml:space="preserve"> </w:t>
      </w:r>
      <w:r>
        <w:rPr>
          <w:color w:val="231F20"/>
          <w:w w:val="90"/>
        </w:rPr>
        <w:t>que</w:t>
      </w:r>
      <w:r>
        <w:rPr>
          <w:color w:val="231F20"/>
          <w:spacing w:val="-1"/>
          <w:w w:val="90"/>
        </w:rPr>
        <w:t xml:space="preserve"> </w:t>
      </w:r>
      <w:r>
        <w:rPr>
          <w:color w:val="231F20"/>
          <w:w w:val="90"/>
        </w:rPr>
        <w:t>l'on</w:t>
      </w:r>
      <w:r>
        <w:rPr>
          <w:color w:val="231F20"/>
          <w:spacing w:val="-1"/>
          <w:w w:val="90"/>
        </w:rPr>
        <w:t xml:space="preserve"> </w:t>
      </w:r>
      <w:r>
        <w:rPr>
          <w:color w:val="231F20"/>
          <w:w w:val="90"/>
        </w:rPr>
        <w:t>ne</w:t>
      </w:r>
      <w:r>
        <w:rPr>
          <w:color w:val="231F20"/>
          <w:spacing w:val="-1"/>
          <w:w w:val="90"/>
        </w:rPr>
        <w:t xml:space="preserve"> </w:t>
      </w:r>
      <w:r>
        <w:rPr>
          <w:color w:val="231F20"/>
          <w:w w:val="90"/>
        </w:rPr>
        <w:t>savait</w:t>
      </w:r>
      <w:r>
        <w:rPr>
          <w:color w:val="231F20"/>
          <w:spacing w:val="-1"/>
          <w:w w:val="90"/>
        </w:rPr>
        <w:t xml:space="preserve"> </w:t>
      </w:r>
      <w:r>
        <w:rPr>
          <w:color w:val="231F20"/>
          <w:w w:val="90"/>
        </w:rPr>
        <w:t>doser</w:t>
      </w:r>
      <w:r>
        <w:rPr>
          <w:color w:val="231F20"/>
          <w:spacing w:val="-1"/>
          <w:w w:val="90"/>
        </w:rPr>
        <w:t xml:space="preserve"> </w:t>
      </w:r>
      <w:r>
        <w:rPr>
          <w:color w:val="231F20"/>
          <w:w w:val="90"/>
        </w:rPr>
        <w:t>le</w:t>
      </w:r>
      <w:r>
        <w:rPr>
          <w:color w:val="231F20"/>
          <w:spacing w:val="-1"/>
          <w:w w:val="90"/>
        </w:rPr>
        <w:t xml:space="preserve"> </w:t>
      </w:r>
      <w:r>
        <w:rPr>
          <w:color w:val="231F20"/>
          <w:w w:val="90"/>
        </w:rPr>
        <w:t>THC</w:t>
      </w:r>
      <w:r>
        <w:rPr>
          <w:color w:val="231F20"/>
          <w:spacing w:val="-1"/>
          <w:w w:val="90"/>
        </w:rPr>
        <w:t xml:space="preserve"> </w:t>
      </w:r>
      <w:r>
        <w:rPr>
          <w:color w:val="231F20"/>
          <w:w w:val="90"/>
        </w:rPr>
        <w:t>qu'au</w:t>
      </w:r>
      <w:r>
        <w:rPr>
          <w:color w:val="231F20"/>
          <w:spacing w:val="-1"/>
          <w:w w:val="90"/>
        </w:rPr>
        <w:t xml:space="preserve"> </w:t>
      </w:r>
      <w:r>
        <w:rPr>
          <w:color w:val="231F20"/>
          <w:w w:val="90"/>
        </w:rPr>
        <w:t>seuil</w:t>
      </w:r>
      <w:r>
        <w:rPr>
          <w:color w:val="231F20"/>
          <w:spacing w:val="-1"/>
          <w:w w:val="90"/>
        </w:rPr>
        <w:t xml:space="preserve"> </w:t>
      </w:r>
      <w:r>
        <w:rPr>
          <w:color w:val="231F20"/>
          <w:w w:val="90"/>
        </w:rPr>
        <w:t>de</w:t>
      </w:r>
      <w:r>
        <w:rPr>
          <w:color w:val="231F20"/>
          <w:spacing w:val="-1"/>
          <w:w w:val="90"/>
        </w:rPr>
        <w:t xml:space="preserve"> </w:t>
      </w:r>
      <w:r>
        <w:rPr>
          <w:color w:val="231F20"/>
          <w:w w:val="90"/>
        </w:rPr>
        <w:t>1</w:t>
      </w:r>
      <w:r>
        <w:rPr>
          <w:color w:val="231F20"/>
          <w:spacing w:val="-1"/>
          <w:w w:val="90"/>
        </w:rPr>
        <w:t xml:space="preserve"> </w:t>
      </w:r>
      <w:r>
        <w:rPr>
          <w:color w:val="231F20"/>
          <w:w w:val="90"/>
        </w:rPr>
        <w:t>μg/l</w:t>
      </w:r>
      <w:r>
        <w:rPr>
          <w:color w:val="231F20"/>
          <w:spacing w:val="-1"/>
          <w:w w:val="90"/>
        </w:rPr>
        <w:t xml:space="preserve"> </w:t>
      </w:r>
      <w:r>
        <w:rPr>
          <w:color w:val="231F20"/>
          <w:w w:val="90"/>
        </w:rPr>
        <w:t>de sang,</w:t>
      </w:r>
      <w:r>
        <w:rPr>
          <w:color w:val="231F20"/>
          <w:spacing w:val="6"/>
        </w:rPr>
        <w:t xml:space="preserve"> </w:t>
      </w:r>
      <w:r>
        <w:rPr>
          <w:color w:val="231F20"/>
          <w:w w:val="90"/>
        </w:rPr>
        <w:t>le</w:t>
      </w:r>
      <w:r>
        <w:rPr>
          <w:color w:val="231F20"/>
          <w:spacing w:val="6"/>
        </w:rPr>
        <w:t xml:space="preserve"> </w:t>
      </w:r>
      <w:r>
        <w:rPr>
          <w:color w:val="231F20"/>
          <w:w w:val="90"/>
        </w:rPr>
        <w:t>cannabis</w:t>
      </w:r>
      <w:r>
        <w:rPr>
          <w:color w:val="231F20"/>
          <w:spacing w:val="6"/>
        </w:rPr>
        <w:t xml:space="preserve"> </w:t>
      </w:r>
      <w:r>
        <w:rPr>
          <w:color w:val="231F20"/>
          <w:w w:val="90"/>
        </w:rPr>
        <w:t>était,</w:t>
      </w:r>
      <w:r>
        <w:rPr>
          <w:color w:val="231F20"/>
          <w:spacing w:val="6"/>
        </w:rPr>
        <w:t xml:space="preserve"> </w:t>
      </w:r>
      <w:r>
        <w:rPr>
          <w:color w:val="231F20"/>
          <w:w w:val="90"/>
        </w:rPr>
        <w:t>à</w:t>
      </w:r>
      <w:r>
        <w:rPr>
          <w:color w:val="231F20"/>
          <w:spacing w:val="6"/>
        </w:rPr>
        <w:t xml:space="preserve"> </w:t>
      </w:r>
      <w:r>
        <w:rPr>
          <w:color w:val="231F20"/>
          <w:w w:val="90"/>
        </w:rPr>
        <w:t>lui</w:t>
      </w:r>
      <w:r>
        <w:rPr>
          <w:color w:val="231F20"/>
          <w:spacing w:val="6"/>
        </w:rPr>
        <w:t xml:space="preserve"> </w:t>
      </w:r>
      <w:r>
        <w:rPr>
          <w:color w:val="231F20"/>
          <w:w w:val="90"/>
        </w:rPr>
        <w:t>seul,</w:t>
      </w:r>
      <w:r>
        <w:rPr>
          <w:color w:val="231F20"/>
          <w:spacing w:val="6"/>
        </w:rPr>
        <w:t xml:space="preserve"> </w:t>
      </w:r>
      <w:r>
        <w:rPr>
          <w:color w:val="231F20"/>
          <w:w w:val="90"/>
        </w:rPr>
        <w:t>responsable</w:t>
      </w:r>
      <w:r>
        <w:rPr>
          <w:color w:val="231F20"/>
          <w:spacing w:val="6"/>
        </w:rPr>
        <w:t xml:space="preserve"> </w:t>
      </w:r>
      <w:r>
        <w:rPr>
          <w:color w:val="231F20"/>
          <w:w w:val="90"/>
        </w:rPr>
        <w:t>annuellement</w:t>
      </w:r>
      <w:r>
        <w:rPr>
          <w:color w:val="231F20"/>
          <w:spacing w:val="6"/>
        </w:rPr>
        <w:t xml:space="preserve"> </w:t>
      </w:r>
      <w:r>
        <w:rPr>
          <w:color w:val="231F20"/>
          <w:w w:val="90"/>
        </w:rPr>
        <w:t>de</w:t>
      </w:r>
      <w:r>
        <w:rPr>
          <w:color w:val="231F20"/>
          <w:spacing w:val="6"/>
        </w:rPr>
        <w:t xml:space="preserve"> </w:t>
      </w:r>
      <w:r>
        <w:rPr>
          <w:color w:val="231F20"/>
          <w:spacing w:val="-4"/>
          <w:w w:val="90"/>
        </w:rPr>
        <w:t>plus</w:t>
      </w:r>
    </w:p>
    <w:p w14:paraId="6B40BC1A" w14:textId="77777777" w:rsidR="00B76AFF" w:rsidRDefault="00B76AFF">
      <w:pPr>
        <w:pStyle w:val="Corpsdetexte"/>
        <w:spacing w:before="7"/>
        <w:rPr>
          <w:sz w:val="17"/>
        </w:rPr>
      </w:pPr>
    </w:p>
    <w:p w14:paraId="2D7D2EF4" w14:textId="0CC8FD71" w:rsidR="00B76AFF" w:rsidRDefault="00000000">
      <w:pPr>
        <w:spacing w:before="102"/>
        <w:ind w:left="284"/>
        <w:rPr>
          <w:sz w:val="24"/>
        </w:rPr>
      </w:pPr>
      <w:r>
        <w:rPr>
          <w:color w:val="323031"/>
          <w:spacing w:val="-5"/>
          <w:sz w:val="24"/>
        </w:rPr>
        <w:t>9</w:t>
      </w:r>
      <w:r w:rsidR="00315DA0">
        <w:rPr>
          <w:color w:val="323031"/>
          <w:spacing w:val="-5"/>
          <w:sz w:val="24"/>
        </w:rPr>
        <w:t>7</w:t>
      </w:r>
    </w:p>
    <w:p w14:paraId="367F03B5" w14:textId="77777777" w:rsidR="00B76AFF" w:rsidRDefault="00B76AFF">
      <w:pPr>
        <w:rPr>
          <w:sz w:val="24"/>
        </w:rPr>
        <w:sectPr w:rsidR="00B76AFF">
          <w:pgSz w:w="9350" w:h="12750"/>
          <w:pgMar w:top="920" w:right="1280" w:bottom="420" w:left="1100" w:header="0" w:footer="222" w:gutter="0"/>
          <w:cols w:space="720"/>
        </w:sectPr>
      </w:pPr>
    </w:p>
    <w:p w14:paraId="41BE1204" w14:textId="77777777" w:rsidR="00B76AFF" w:rsidRDefault="00000000">
      <w:pPr>
        <w:spacing w:before="97"/>
        <w:ind w:right="102"/>
        <w:jc w:val="right"/>
        <w:rPr>
          <w:sz w:val="20"/>
        </w:rPr>
      </w:pPr>
      <w:bookmarkStart w:id="217" w:name="Lipophile"/>
      <w:bookmarkStart w:id="218" w:name="_bookmark75"/>
      <w:bookmarkEnd w:id="217"/>
      <w:bookmarkEnd w:id="218"/>
      <w:r>
        <w:rPr>
          <w:color w:val="323031"/>
          <w:spacing w:val="-2"/>
          <w:sz w:val="20"/>
        </w:rPr>
        <w:lastRenderedPageBreak/>
        <w:t>LIPOPHILEL</w:t>
      </w:r>
    </w:p>
    <w:p w14:paraId="33C6066F" w14:textId="77777777" w:rsidR="00B76AFF" w:rsidRDefault="00000000">
      <w:pPr>
        <w:pStyle w:val="Corpsdetexte"/>
        <w:spacing w:before="4"/>
        <w:rPr>
          <w:sz w:val="17"/>
        </w:rPr>
      </w:pPr>
      <w:r>
        <w:pict w14:anchorId="5AA1B33F">
          <v:shape id="docshape84" o:spid="_x0000_s2120" style="position:absolute;margin-left:77.7pt;margin-top:12.9pt;width:320.35pt;height:.1pt;z-index:-15681536;mso-wrap-distance-left:0;mso-wrap-distance-right:0;mso-position-horizontal-relative:page" coordorigin="1554,258" coordsize="6407,0" path="m7960,258r-6406,e" filled="f" strokecolor="#231f20" strokeweight=".25pt">
            <v:path arrowok="t"/>
            <w10:wrap type="topAndBottom" anchorx="page"/>
          </v:shape>
        </w:pict>
      </w:r>
    </w:p>
    <w:p w14:paraId="4EF1A824" w14:textId="77777777" w:rsidR="00B76AFF" w:rsidRDefault="00B76AFF">
      <w:pPr>
        <w:pStyle w:val="Corpsdetexte"/>
        <w:spacing w:before="4"/>
        <w:rPr>
          <w:sz w:val="7"/>
        </w:rPr>
      </w:pPr>
    </w:p>
    <w:p w14:paraId="27CC426C" w14:textId="77777777" w:rsidR="00B76AFF" w:rsidRDefault="00000000">
      <w:pPr>
        <w:pStyle w:val="Corpsdetexte"/>
        <w:spacing w:before="138" w:line="208" w:lineRule="auto"/>
        <w:ind w:left="453" w:right="100"/>
        <w:jc w:val="both"/>
      </w:pPr>
      <w:r>
        <w:rPr>
          <w:color w:val="231F20"/>
          <w:spacing w:val="-2"/>
          <w:w w:val="95"/>
        </w:rPr>
        <w:t>de</w:t>
      </w:r>
      <w:r>
        <w:rPr>
          <w:color w:val="231F20"/>
          <w:spacing w:val="-6"/>
          <w:w w:val="95"/>
        </w:rPr>
        <w:t xml:space="preserve"> </w:t>
      </w:r>
      <w:r>
        <w:rPr>
          <w:color w:val="231F20"/>
          <w:spacing w:val="-2"/>
          <w:w w:val="95"/>
        </w:rPr>
        <w:t>200</w:t>
      </w:r>
      <w:r>
        <w:rPr>
          <w:color w:val="231F20"/>
          <w:spacing w:val="-6"/>
          <w:w w:val="95"/>
        </w:rPr>
        <w:t xml:space="preserve"> </w:t>
      </w:r>
      <w:r>
        <w:rPr>
          <w:color w:val="231F20"/>
          <w:spacing w:val="-2"/>
          <w:w w:val="95"/>
        </w:rPr>
        <w:t>morts</w:t>
      </w:r>
      <w:r>
        <w:rPr>
          <w:color w:val="231F20"/>
          <w:spacing w:val="-6"/>
          <w:w w:val="95"/>
        </w:rPr>
        <w:t xml:space="preserve"> </w:t>
      </w:r>
      <w:r>
        <w:rPr>
          <w:color w:val="231F20"/>
          <w:spacing w:val="-2"/>
          <w:w w:val="95"/>
        </w:rPr>
        <w:t>sur</w:t>
      </w:r>
      <w:r>
        <w:rPr>
          <w:color w:val="231F20"/>
          <w:spacing w:val="-6"/>
          <w:w w:val="95"/>
        </w:rPr>
        <w:t xml:space="preserve"> </w:t>
      </w:r>
      <w:r>
        <w:rPr>
          <w:color w:val="231F20"/>
          <w:spacing w:val="-2"/>
          <w:w w:val="95"/>
        </w:rPr>
        <w:t>les</w:t>
      </w:r>
      <w:r>
        <w:rPr>
          <w:color w:val="231F20"/>
          <w:spacing w:val="-6"/>
          <w:w w:val="95"/>
        </w:rPr>
        <w:t xml:space="preserve"> </w:t>
      </w:r>
      <w:r>
        <w:rPr>
          <w:color w:val="231F20"/>
          <w:spacing w:val="-2"/>
          <w:w w:val="95"/>
        </w:rPr>
        <w:t>routes</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France.</w:t>
      </w:r>
      <w:r>
        <w:rPr>
          <w:color w:val="231F20"/>
          <w:spacing w:val="-6"/>
          <w:w w:val="95"/>
        </w:rPr>
        <w:t xml:space="preserve"> </w:t>
      </w:r>
      <w:r>
        <w:rPr>
          <w:color w:val="231F20"/>
          <w:spacing w:val="-2"/>
          <w:w w:val="95"/>
        </w:rPr>
        <w:t>Cette</w:t>
      </w:r>
      <w:r>
        <w:rPr>
          <w:color w:val="231F20"/>
          <w:spacing w:val="-6"/>
          <w:w w:val="95"/>
        </w:rPr>
        <w:t xml:space="preserve"> </w:t>
      </w:r>
      <w:r>
        <w:rPr>
          <w:color w:val="231F20"/>
          <w:spacing w:val="-2"/>
          <w:w w:val="95"/>
        </w:rPr>
        <w:t>même</w:t>
      </w:r>
      <w:r>
        <w:rPr>
          <w:color w:val="231F20"/>
          <w:spacing w:val="-6"/>
          <w:w w:val="95"/>
        </w:rPr>
        <w:t xml:space="preserve"> </w:t>
      </w:r>
      <w:r>
        <w:rPr>
          <w:color w:val="231F20"/>
          <w:spacing w:val="-2"/>
          <w:w w:val="95"/>
        </w:rPr>
        <w:t>étude</w:t>
      </w:r>
      <w:r>
        <w:rPr>
          <w:color w:val="231F20"/>
          <w:spacing w:val="-6"/>
          <w:w w:val="95"/>
        </w:rPr>
        <w:t xml:space="preserve"> </w:t>
      </w:r>
      <w:r>
        <w:rPr>
          <w:color w:val="231F20"/>
          <w:spacing w:val="-2"/>
          <w:w w:val="95"/>
        </w:rPr>
        <w:t>indiquait que</w:t>
      </w:r>
      <w:r>
        <w:rPr>
          <w:color w:val="231F20"/>
          <w:spacing w:val="-7"/>
          <w:w w:val="95"/>
        </w:rPr>
        <w:t xml:space="preserve"> </w:t>
      </w:r>
      <w:r>
        <w:rPr>
          <w:color w:val="231F20"/>
          <w:spacing w:val="-2"/>
          <w:w w:val="95"/>
        </w:rPr>
        <w:t>l'association</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l'alcool</w:t>
      </w:r>
      <w:r>
        <w:rPr>
          <w:color w:val="231F20"/>
          <w:spacing w:val="-7"/>
          <w:w w:val="95"/>
        </w:rPr>
        <w:t xml:space="preserve"> </w:t>
      </w:r>
      <w:r>
        <w:rPr>
          <w:color w:val="231F20"/>
          <w:spacing w:val="-2"/>
          <w:w w:val="95"/>
        </w:rPr>
        <w:t>au</w:t>
      </w:r>
      <w:r>
        <w:rPr>
          <w:color w:val="231F20"/>
          <w:spacing w:val="-7"/>
          <w:w w:val="95"/>
        </w:rPr>
        <w:t xml:space="preserve"> </w:t>
      </w:r>
      <w:r>
        <w:rPr>
          <w:color w:val="231F20"/>
          <w:spacing w:val="-2"/>
          <w:w w:val="95"/>
        </w:rPr>
        <w:t>cannabis</w:t>
      </w:r>
      <w:r>
        <w:rPr>
          <w:color w:val="231F20"/>
          <w:spacing w:val="-7"/>
          <w:w w:val="95"/>
        </w:rPr>
        <w:t xml:space="preserve"> </w:t>
      </w:r>
      <w:r>
        <w:rPr>
          <w:color w:val="231F20"/>
          <w:spacing w:val="-2"/>
          <w:w w:val="95"/>
        </w:rPr>
        <w:t>multipliait</w:t>
      </w:r>
      <w:r>
        <w:rPr>
          <w:color w:val="231F20"/>
          <w:spacing w:val="-7"/>
          <w:w w:val="95"/>
        </w:rPr>
        <w:t xml:space="preserve"> </w:t>
      </w:r>
      <w:r>
        <w:rPr>
          <w:color w:val="231F20"/>
          <w:spacing w:val="-2"/>
          <w:w w:val="95"/>
        </w:rPr>
        <w:t>par</w:t>
      </w:r>
      <w:r>
        <w:rPr>
          <w:color w:val="231F20"/>
          <w:spacing w:val="-7"/>
          <w:w w:val="95"/>
        </w:rPr>
        <w:t xml:space="preserve"> </w:t>
      </w:r>
      <w:r>
        <w:rPr>
          <w:color w:val="231F20"/>
          <w:spacing w:val="-2"/>
          <w:w w:val="95"/>
        </w:rPr>
        <w:t>14</w:t>
      </w:r>
      <w:r>
        <w:rPr>
          <w:color w:val="231F20"/>
          <w:spacing w:val="-7"/>
          <w:w w:val="95"/>
        </w:rPr>
        <w:t xml:space="preserve"> </w:t>
      </w:r>
      <w:r>
        <w:rPr>
          <w:color w:val="231F20"/>
          <w:spacing w:val="-2"/>
          <w:w w:val="95"/>
        </w:rPr>
        <w:t>le</w:t>
      </w:r>
      <w:r>
        <w:rPr>
          <w:color w:val="231F20"/>
          <w:spacing w:val="-7"/>
          <w:w w:val="95"/>
        </w:rPr>
        <w:t xml:space="preserve"> </w:t>
      </w:r>
      <w:r>
        <w:rPr>
          <w:color w:val="231F20"/>
          <w:spacing w:val="-2"/>
          <w:w w:val="95"/>
        </w:rPr>
        <w:t xml:space="preserve">risque </w:t>
      </w:r>
      <w:r>
        <w:rPr>
          <w:color w:val="231F20"/>
          <w:w w:val="95"/>
        </w:rPr>
        <w:t>d'un</w:t>
      </w:r>
      <w:r>
        <w:rPr>
          <w:color w:val="231F20"/>
          <w:spacing w:val="-12"/>
          <w:w w:val="95"/>
        </w:rPr>
        <w:t xml:space="preserve"> </w:t>
      </w:r>
      <w:r>
        <w:rPr>
          <w:color w:val="231F20"/>
          <w:w w:val="95"/>
        </w:rPr>
        <w:t>accident</w:t>
      </w:r>
      <w:r>
        <w:rPr>
          <w:color w:val="231F20"/>
          <w:spacing w:val="-12"/>
          <w:w w:val="95"/>
        </w:rPr>
        <w:t xml:space="preserve"> </w:t>
      </w:r>
      <w:r>
        <w:rPr>
          <w:color w:val="231F20"/>
          <w:w w:val="95"/>
        </w:rPr>
        <w:t>mortel</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1"/>
          <w:w w:val="95"/>
        </w:rPr>
        <w:t xml:space="preserve"> </w:t>
      </w:r>
      <w:r>
        <w:rPr>
          <w:color w:val="231F20"/>
          <w:w w:val="95"/>
        </w:rPr>
        <w:t>route.</w:t>
      </w:r>
      <w:r>
        <w:rPr>
          <w:color w:val="231F20"/>
          <w:spacing w:val="-12"/>
          <w:w w:val="95"/>
        </w:rPr>
        <w:t xml:space="preserve"> </w:t>
      </w:r>
      <w:r>
        <w:rPr>
          <w:color w:val="231F20"/>
          <w:w w:val="95"/>
        </w:rPr>
        <w:t>Le</w:t>
      </w:r>
      <w:r>
        <w:rPr>
          <w:color w:val="231F20"/>
          <w:spacing w:val="-12"/>
          <w:w w:val="95"/>
        </w:rPr>
        <w:t xml:space="preserve"> </w:t>
      </w:r>
      <w:r>
        <w:rPr>
          <w:color w:val="231F20"/>
          <w:w w:val="95"/>
        </w:rPr>
        <w:t>cannabis,</w:t>
      </w:r>
      <w:r>
        <w:rPr>
          <w:color w:val="231F20"/>
          <w:spacing w:val="-12"/>
          <w:w w:val="95"/>
        </w:rPr>
        <w:t xml:space="preserve"> </w:t>
      </w:r>
      <w:r>
        <w:rPr>
          <w:color w:val="231F20"/>
          <w:w w:val="95"/>
        </w:rPr>
        <w:t>par</w:t>
      </w:r>
      <w:r>
        <w:rPr>
          <w:color w:val="231F20"/>
          <w:spacing w:val="-12"/>
          <w:w w:val="95"/>
        </w:rPr>
        <w:t xml:space="preserve"> </w:t>
      </w:r>
      <w:r>
        <w:rPr>
          <w:color w:val="231F20"/>
          <w:w w:val="95"/>
        </w:rPr>
        <w:t>son</w:t>
      </w:r>
      <w:r>
        <w:rPr>
          <w:color w:val="231F20"/>
          <w:spacing w:val="-11"/>
          <w:w w:val="95"/>
        </w:rPr>
        <w:t xml:space="preserve"> </w:t>
      </w:r>
      <w:r>
        <w:rPr>
          <w:color w:val="231F20"/>
          <w:w w:val="95"/>
        </w:rPr>
        <w:t>THC,</w:t>
      </w:r>
      <w:r>
        <w:rPr>
          <w:color w:val="231F20"/>
          <w:spacing w:val="-12"/>
          <w:w w:val="95"/>
        </w:rPr>
        <w:t xml:space="preserve"> </w:t>
      </w:r>
      <w:r>
        <w:rPr>
          <w:color w:val="231F20"/>
          <w:w w:val="95"/>
        </w:rPr>
        <w:t>est</w:t>
      </w:r>
      <w:r>
        <w:rPr>
          <w:color w:val="231F20"/>
          <w:spacing w:val="-12"/>
          <w:w w:val="95"/>
        </w:rPr>
        <w:t xml:space="preserve"> </w:t>
      </w:r>
      <w:r>
        <w:rPr>
          <w:color w:val="231F20"/>
          <w:w w:val="95"/>
        </w:rPr>
        <w:t xml:space="preserve">en </w:t>
      </w:r>
      <w:r>
        <w:rPr>
          <w:color w:val="231F20"/>
          <w:w w:val="90"/>
        </w:rPr>
        <w:t xml:space="preserve">cause dans des dépressions qui comportent en embuscade le risque de passage à l'acte suicidaire. Parmi les 120.000 tentatives de suicide </w:t>
      </w:r>
      <w:r>
        <w:rPr>
          <w:color w:val="231F20"/>
          <w:w w:val="95"/>
        </w:rPr>
        <w:t xml:space="preserve">annuelles, dont plus de 12.000 aboutissent à la mort, le cannabis est souvent impliqué. Les effets désinhibiteurs du THC peuvent </w:t>
      </w:r>
      <w:r>
        <w:rPr>
          <w:color w:val="231F20"/>
        </w:rPr>
        <w:t>déboucher</w:t>
      </w:r>
      <w:r>
        <w:rPr>
          <w:color w:val="231F20"/>
          <w:spacing w:val="-8"/>
        </w:rPr>
        <w:t xml:space="preserve"> </w:t>
      </w:r>
      <w:r>
        <w:rPr>
          <w:color w:val="231F20"/>
        </w:rPr>
        <w:t>sur</w:t>
      </w:r>
      <w:r>
        <w:rPr>
          <w:color w:val="231F20"/>
          <w:spacing w:val="-8"/>
        </w:rPr>
        <w:t xml:space="preserve"> </w:t>
      </w:r>
      <w:r>
        <w:rPr>
          <w:color w:val="231F20"/>
        </w:rPr>
        <w:t>des</w:t>
      </w:r>
      <w:r>
        <w:rPr>
          <w:color w:val="231F20"/>
          <w:spacing w:val="-8"/>
        </w:rPr>
        <w:t xml:space="preserve"> </w:t>
      </w:r>
      <w:r>
        <w:rPr>
          <w:color w:val="231F20"/>
        </w:rPr>
        <w:t>prises</w:t>
      </w:r>
      <w:r>
        <w:rPr>
          <w:color w:val="231F20"/>
          <w:spacing w:val="-8"/>
        </w:rPr>
        <w:t xml:space="preserve"> </w:t>
      </w:r>
      <w:r>
        <w:rPr>
          <w:color w:val="231F20"/>
        </w:rPr>
        <w:t>de</w:t>
      </w:r>
      <w:r>
        <w:rPr>
          <w:color w:val="231F20"/>
          <w:spacing w:val="-8"/>
        </w:rPr>
        <w:t xml:space="preserve"> </w:t>
      </w:r>
      <w:r>
        <w:rPr>
          <w:color w:val="231F20"/>
        </w:rPr>
        <w:t>risque,</w:t>
      </w:r>
      <w:r>
        <w:rPr>
          <w:color w:val="231F20"/>
          <w:spacing w:val="-8"/>
        </w:rPr>
        <w:t xml:space="preserve"> </w:t>
      </w:r>
      <w:r>
        <w:rPr>
          <w:color w:val="231F20"/>
        </w:rPr>
        <w:t>des</w:t>
      </w:r>
      <w:r>
        <w:rPr>
          <w:color w:val="231F20"/>
          <w:spacing w:val="-8"/>
        </w:rPr>
        <w:t xml:space="preserve"> </w:t>
      </w:r>
      <w:r>
        <w:rPr>
          <w:color w:val="231F20"/>
        </w:rPr>
        <w:t>relations</w:t>
      </w:r>
      <w:r>
        <w:rPr>
          <w:color w:val="231F20"/>
          <w:spacing w:val="-8"/>
        </w:rPr>
        <w:t xml:space="preserve"> </w:t>
      </w:r>
      <w:r>
        <w:rPr>
          <w:color w:val="231F20"/>
        </w:rPr>
        <w:t>sexuelles</w:t>
      </w:r>
      <w:r>
        <w:rPr>
          <w:color w:val="231F20"/>
          <w:spacing w:val="-8"/>
        </w:rPr>
        <w:t xml:space="preserve"> </w:t>
      </w:r>
      <w:r>
        <w:rPr>
          <w:color w:val="231F20"/>
        </w:rPr>
        <w:t xml:space="preserve">non </w:t>
      </w:r>
      <w:r>
        <w:rPr>
          <w:color w:val="231F20"/>
          <w:w w:val="90"/>
        </w:rPr>
        <w:t xml:space="preserve">protégées vis-à-vis du SIDA (qui reste une maladie mortelle, même </w:t>
      </w:r>
      <w:r>
        <w:rPr>
          <w:color w:val="231F20"/>
          <w:w w:val="95"/>
        </w:rPr>
        <w:t>si</w:t>
      </w:r>
      <w:r>
        <w:rPr>
          <w:color w:val="231F20"/>
          <w:spacing w:val="-11"/>
          <w:w w:val="95"/>
        </w:rPr>
        <w:t xml:space="preserve"> </w:t>
      </w:r>
      <w:r>
        <w:rPr>
          <w:color w:val="231F20"/>
          <w:w w:val="95"/>
        </w:rPr>
        <w:t>l'espoir</w:t>
      </w:r>
      <w:r>
        <w:rPr>
          <w:color w:val="231F20"/>
          <w:spacing w:val="-11"/>
          <w:w w:val="95"/>
        </w:rPr>
        <w:t xml:space="preserve"> </w:t>
      </w:r>
      <w:r>
        <w:rPr>
          <w:color w:val="231F20"/>
          <w:w w:val="95"/>
        </w:rPr>
        <w:t>de</w:t>
      </w:r>
      <w:r>
        <w:rPr>
          <w:color w:val="231F20"/>
          <w:spacing w:val="-11"/>
          <w:w w:val="95"/>
        </w:rPr>
        <w:t xml:space="preserve"> </w:t>
      </w:r>
      <w:r>
        <w:rPr>
          <w:color w:val="231F20"/>
          <w:w w:val="95"/>
        </w:rPr>
        <w:t>survie</w:t>
      </w:r>
      <w:r>
        <w:rPr>
          <w:color w:val="231F20"/>
          <w:spacing w:val="-11"/>
          <w:w w:val="95"/>
        </w:rPr>
        <w:t xml:space="preserve"> </w:t>
      </w:r>
      <w:r>
        <w:rPr>
          <w:color w:val="231F20"/>
          <w:w w:val="95"/>
        </w:rPr>
        <w:t>est</w:t>
      </w:r>
      <w:r>
        <w:rPr>
          <w:color w:val="231F20"/>
          <w:spacing w:val="-11"/>
          <w:w w:val="95"/>
        </w:rPr>
        <w:t xml:space="preserve"> </w:t>
      </w:r>
      <w:r>
        <w:rPr>
          <w:color w:val="231F20"/>
          <w:w w:val="95"/>
        </w:rPr>
        <w:t>remarquablement</w:t>
      </w:r>
      <w:r>
        <w:rPr>
          <w:color w:val="231F20"/>
          <w:spacing w:val="-11"/>
          <w:w w:val="95"/>
        </w:rPr>
        <w:t xml:space="preserve"> </w:t>
      </w:r>
      <w:r>
        <w:rPr>
          <w:color w:val="231F20"/>
          <w:w w:val="95"/>
        </w:rPr>
        <w:t>prolongé).</w:t>
      </w:r>
      <w:r>
        <w:rPr>
          <w:color w:val="231F20"/>
          <w:spacing w:val="-11"/>
          <w:w w:val="95"/>
        </w:rPr>
        <w:t xml:space="preserve"> </w:t>
      </w:r>
      <w:r>
        <w:rPr>
          <w:color w:val="231F20"/>
          <w:w w:val="95"/>
        </w:rPr>
        <w:t>Le</w:t>
      </w:r>
      <w:r>
        <w:rPr>
          <w:color w:val="231F20"/>
          <w:spacing w:val="-11"/>
          <w:w w:val="95"/>
        </w:rPr>
        <w:t xml:space="preserve"> </w:t>
      </w:r>
      <w:r>
        <w:rPr>
          <w:color w:val="231F20"/>
          <w:w w:val="95"/>
        </w:rPr>
        <w:t>THC</w:t>
      </w:r>
      <w:r>
        <w:rPr>
          <w:color w:val="231F20"/>
          <w:spacing w:val="-11"/>
          <w:w w:val="95"/>
        </w:rPr>
        <w:t xml:space="preserve"> </w:t>
      </w:r>
      <w:r>
        <w:rPr>
          <w:color w:val="231F20"/>
          <w:w w:val="95"/>
        </w:rPr>
        <w:t>peut inciter</w:t>
      </w:r>
      <w:r>
        <w:rPr>
          <w:color w:val="231F20"/>
          <w:spacing w:val="-12"/>
          <w:w w:val="95"/>
        </w:rPr>
        <w:t xml:space="preserve"> </w:t>
      </w:r>
      <w:r>
        <w:rPr>
          <w:color w:val="231F20"/>
          <w:w w:val="95"/>
        </w:rPr>
        <w:t>à</w:t>
      </w:r>
      <w:r>
        <w:rPr>
          <w:color w:val="231F20"/>
          <w:spacing w:val="-12"/>
          <w:w w:val="95"/>
        </w:rPr>
        <w:t xml:space="preserve"> </w:t>
      </w:r>
      <w:r>
        <w:rPr>
          <w:color w:val="231F20"/>
          <w:w w:val="95"/>
        </w:rPr>
        <w:t>des</w:t>
      </w:r>
      <w:r>
        <w:rPr>
          <w:color w:val="231F20"/>
          <w:spacing w:val="-12"/>
          <w:w w:val="95"/>
        </w:rPr>
        <w:t xml:space="preserve"> </w:t>
      </w:r>
      <w:r>
        <w:rPr>
          <w:color w:val="231F20"/>
          <w:w w:val="95"/>
        </w:rPr>
        <w:t>comportements</w:t>
      </w:r>
      <w:r>
        <w:rPr>
          <w:color w:val="231F20"/>
          <w:spacing w:val="-12"/>
          <w:w w:val="95"/>
        </w:rPr>
        <w:t xml:space="preserve"> </w:t>
      </w:r>
      <w:r>
        <w:rPr>
          <w:color w:val="231F20"/>
          <w:w w:val="95"/>
        </w:rPr>
        <w:t>auto-</w:t>
      </w:r>
      <w:r>
        <w:rPr>
          <w:color w:val="231F20"/>
          <w:spacing w:val="-12"/>
          <w:w w:val="95"/>
        </w:rPr>
        <w:t xml:space="preserve"> </w:t>
      </w:r>
      <w:r>
        <w:rPr>
          <w:color w:val="231F20"/>
          <w:w w:val="95"/>
        </w:rPr>
        <w:t>ou</w:t>
      </w:r>
      <w:r>
        <w:rPr>
          <w:color w:val="231F20"/>
          <w:spacing w:val="-11"/>
          <w:w w:val="95"/>
        </w:rPr>
        <w:t xml:space="preserve"> </w:t>
      </w:r>
      <w:r>
        <w:rPr>
          <w:color w:val="231F20"/>
          <w:w w:val="95"/>
        </w:rPr>
        <w:t>hétéro-agressifs</w:t>
      </w:r>
      <w:r>
        <w:rPr>
          <w:color w:val="231F20"/>
          <w:spacing w:val="-12"/>
          <w:w w:val="95"/>
        </w:rPr>
        <w:t xml:space="preserve"> </w:t>
      </w:r>
      <w:r>
        <w:rPr>
          <w:color w:val="231F20"/>
          <w:w w:val="95"/>
        </w:rPr>
        <w:t>;</w:t>
      </w:r>
      <w:r>
        <w:rPr>
          <w:color w:val="231F20"/>
          <w:spacing w:val="-12"/>
          <w:w w:val="95"/>
        </w:rPr>
        <w:t xml:space="preserve"> </w:t>
      </w:r>
      <w:r>
        <w:rPr>
          <w:color w:val="231F20"/>
          <w:w w:val="95"/>
        </w:rPr>
        <w:t>il</w:t>
      </w:r>
      <w:r>
        <w:rPr>
          <w:color w:val="231F20"/>
          <w:spacing w:val="-12"/>
          <w:w w:val="95"/>
        </w:rPr>
        <w:t xml:space="preserve"> </w:t>
      </w:r>
      <w:r>
        <w:rPr>
          <w:color w:val="231F20"/>
          <w:w w:val="95"/>
        </w:rPr>
        <w:t>incite</w:t>
      </w:r>
      <w:r>
        <w:rPr>
          <w:color w:val="231F20"/>
          <w:spacing w:val="-12"/>
          <w:w w:val="95"/>
        </w:rPr>
        <w:t xml:space="preserve"> </w:t>
      </w:r>
      <w:r>
        <w:rPr>
          <w:color w:val="231F20"/>
          <w:w w:val="95"/>
        </w:rPr>
        <w:t xml:space="preserve">au </w:t>
      </w:r>
      <w:r>
        <w:rPr>
          <w:color w:val="231F20"/>
          <w:w w:val="90"/>
        </w:rPr>
        <w:t xml:space="preserve">passage à des drogues encore plus dures qui, par overdose, peuvent </w:t>
      </w:r>
      <w:r>
        <w:rPr>
          <w:color w:val="231F20"/>
          <w:w w:val="95"/>
        </w:rPr>
        <w:t>tuer</w:t>
      </w:r>
      <w:r>
        <w:rPr>
          <w:color w:val="231F20"/>
          <w:spacing w:val="-12"/>
          <w:w w:val="95"/>
        </w:rPr>
        <w:t xml:space="preserve"> </w:t>
      </w:r>
      <w:r>
        <w:rPr>
          <w:color w:val="231F20"/>
          <w:w w:val="95"/>
        </w:rPr>
        <w:t>(héroïne,</w:t>
      </w:r>
      <w:r>
        <w:rPr>
          <w:color w:val="231F20"/>
          <w:spacing w:val="-12"/>
          <w:w w:val="95"/>
        </w:rPr>
        <w:t xml:space="preserve"> </w:t>
      </w:r>
      <w:r>
        <w:rPr>
          <w:color w:val="231F20"/>
          <w:w w:val="95"/>
        </w:rPr>
        <w:t>méthadone...).</w:t>
      </w:r>
      <w:r>
        <w:rPr>
          <w:color w:val="231F20"/>
          <w:spacing w:val="-12"/>
          <w:w w:val="95"/>
        </w:rPr>
        <w:t xml:space="preserve"> </w:t>
      </w:r>
      <w:r>
        <w:rPr>
          <w:color w:val="231F20"/>
          <w:w w:val="95"/>
        </w:rPr>
        <w:t>Soulignons</w:t>
      </w:r>
      <w:r>
        <w:rPr>
          <w:color w:val="231F20"/>
          <w:spacing w:val="-11"/>
          <w:w w:val="95"/>
        </w:rPr>
        <w:t xml:space="preserve"> </w:t>
      </w:r>
      <w:r>
        <w:rPr>
          <w:color w:val="231F20"/>
          <w:w w:val="95"/>
        </w:rPr>
        <w:t>encore</w:t>
      </w:r>
      <w:r>
        <w:rPr>
          <w:color w:val="231F20"/>
          <w:spacing w:val="-12"/>
          <w:w w:val="95"/>
        </w:rPr>
        <w:t xml:space="preserve"> </w:t>
      </w:r>
      <w:r>
        <w:rPr>
          <w:color w:val="231F20"/>
          <w:w w:val="95"/>
        </w:rPr>
        <w:t>que</w:t>
      </w:r>
      <w:r>
        <w:rPr>
          <w:color w:val="231F20"/>
          <w:spacing w:val="-12"/>
          <w:w w:val="95"/>
        </w:rPr>
        <w:t xml:space="preserve"> </w:t>
      </w:r>
      <w:r>
        <w:rPr>
          <w:color w:val="231F20"/>
          <w:w w:val="95"/>
        </w:rPr>
        <w:t>le</w:t>
      </w:r>
      <w:r>
        <w:rPr>
          <w:color w:val="231F20"/>
          <w:spacing w:val="-12"/>
          <w:w w:val="95"/>
        </w:rPr>
        <w:t xml:space="preserve"> </w:t>
      </w:r>
      <w:r>
        <w:rPr>
          <w:color w:val="231F20"/>
          <w:w w:val="95"/>
        </w:rPr>
        <w:t>cannabis</w:t>
      </w:r>
      <w:r>
        <w:rPr>
          <w:color w:val="231F20"/>
          <w:spacing w:val="-11"/>
          <w:w w:val="95"/>
        </w:rPr>
        <w:t xml:space="preserve"> </w:t>
      </w:r>
      <w:r>
        <w:rPr>
          <w:color w:val="231F20"/>
          <w:w w:val="95"/>
        </w:rPr>
        <w:t xml:space="preserve">a partie liée avec la schizophrénie, alors que l'espérance de vie des </w:t>
      </w:r>
      <w:r>
        <w:rPr>
          <w:color w:val="231F20"/>
          <w:w w:val="90"/>
        </w:rPr>
        <w:t xml:space="preserve">schizophrènes est significativement abrégée et que 10 % d'entre eux </w:t>
      </w:r>
      <w:r>
        <w:rPr>
          <w:color w:val="231F20"/>
          <w:w w:val="95"/>
        </w:rPr>
        <w:t xml:space="preserve">connaissent une mort violente. Il est à noter enfin que des décès </w:t>
      </w:r>
      <w:r>
        <w:rPr>
          <w:color w:val="231F20"/>
        </w:rPr>
        <w:t>sont</w:t>
      </w:r>
      <w:r>
        <w:rPr>
          <w:color w:val="231F20"/>
          <w:spacing w:val="-3"/>
        </w:rPr>
        <w:t xml:space="preserve"> </w:t>
      </w:r>
      <w:r>
        <w:rPr>
          <w:color w:val="231F20"/>
        </w:rPr>
        <w:t>désormais</w:t>
      </w:r>
      <w:r>
        <w:rPr>
          <w:color w:val="231F20"/>
          <w:spacing w:val="-3"/>
        </w:rPr>
        <w:t xml:space="preserve"> </w:t>
      </w:r>
      <w:r>
        <w:rPr>
          <w:color w:val="231F20"/>
        </w:rPr>
        <w:t>constatés</w:t>
      </w:r>
      <w:r>
        <w:rPr>
          <w:color w:val="231F20"/>
          <w:spacing w:val="-3"/>
        </w:rPr>
        <w:t xml:space="preserve"> </w:t>
      </w:r>
      <w:r>
        <w:rPr>
          <w:color w:val="231F20"/>
        </w:rPr>
        <w:t>lors</w:t>
      </w:r>
      <w:r>
        <w:rPr>
          <w:color w:val="231F20"/>
          <w:spacing w:val="-3"/>
        </w:rPr>
        <w:t xml:space="preserve"> </w:t>
      </w:r>
      <w:r>
        <w:rPr>
          <w:color w:val="231F20"/>
        </w:rPr>
        <w:t>d'un</w:t>
      </w:r>
      <w:r>
        <w:rPr>
          <w:color w:val="231F20"/>
          <w:spacing w:val="-3"/>
        </w:rPr>
        <w:t xml:space="preserve"> </w:t>
      </w:r>
      <w:r>
        <w:rPr>
          <w:color w:val="231F20"/>
        </w:rPr>
        <w:t>usage</w:t>
      </w:r>
      <w:r>
        <w:rPr>
          <w:color w:val="231F20"/>
          <w:spacing w:val="-3"/>
        </w:rPr>
        <w:t xml:space="preserve"> </w:t>
      </w:r>
      <w:r>
        <w:rPr>
          <w:color w:val="231F20"/>
        </w:rPr>
        <w:t>en</w:t>
      </w:r>
      <w:r>
        <w:rPr>
          <w:color w:val="231F20"/>
          <w:spacing w:val="-3"/>
        </w:rPr>
        <w:t xml:space="preserve"> </w:t>
      </w:r>
      <w:r>
        <w:rPr>
          <w:color w:val="231F20"/>
        </w:rPr>
        <w:t>aigu</w:t>
      </w:r>
      <w:r>
        <w:rPr>
          <w:color w:val="231F20"/>
          <w:spacing w:val="-3"/>
        </w:rPr>
        <w:t xml:space="preserve"> </w:t>
      </w:r>
      <w:r>
        <w:rPr>
          <w:color w:val="231F20"/>
        </w:rPr>
        <w:t>de</w:t>
      </w:r>
      <w:r>
        <w:rPr>
          <w:color w:val="231F20"/>
          <w:spacing w:val="-3"/>
        </w:rPr>
        <w:t xml:space="preserve"> </w:t>
      </w:r>
      <w:r>
        <w:rPr>
          <w:color w:val="231F20"/>
        </w:rPr>
        <w:t xml:space="preserve">nouveaux </w:t>
      </w:r>
      <w:r>
        <w:rPr>
          <w:color w:val="231F20"/>
          <w:w w:val="95"/>
        </w:rPr>
        <w:t>cannabinoïdes,</w:t>
      </w:r>
      <w:r>
        <w:rPr>
          <w:color w:val="231F20"/>
          <w:spacing w:val="-7"/>
          <w:w w:val="95"/>
        </w:rPr>
        <w:t xml:space="preserve"> </w:t>
      </w:r>
      <w:r>
        <w:rPr>
          <w:color w:val="231F20"/>
          <w:w w:val="95"/>
        </w:rPr>
        <w:t>beaucoup</w:t>
      </w:r>
      <w:r>
        <w:rPr>
          <w:color w:val="231F20"/>
          <w:spacing w:val="-7"/>
          <w:w w:val="95"/>
        </w:rPr>
        <w:t xml:space="preserve"> </w:t>
      </w:r>
      <w:r>
        <w:rPr>
          <w:color w:val="231F20"/>
          <w:w w:val="95"/>
        </w:rPr>
        <w:t>plus</w:t>
      </w:r>
      <w:r>
        <w:rPr>
          <w:color w:val="231F20"/>
          <w:spacing w:val="-7"/>
          <w:w w:val="95"/>
        </w:rPr>
        <w:t xml:space="preserve"> </w:t>
      </w:r>
      <w:r>
        <w:rPr>
          <w:color w:val="231F20"/>
          <w:w w:val="95"/>
        </w:rPr>
        <w:t>puissants</w:t>
      </w:r>
      <w:r>
        <w:rPr>
          <w:color w:val="231F20"/>
          <w:spacing w:val="-7"/>
          <w:w w:val="95"/>
        </w:rPr>
        <w:t xml:space="preserve"> </w:t>
      </w:r>
      <w:r>
        <w:rPr>
          <w:color w:val="231F20"/>
          <w:w w:val="95"/>
        </w:rPr>
        <w:t>que</w:t>
      </w:r>
      <w:r>
        <w:rPr>
          <w:color w:val="231F20"/>
          <w:spacing w:val="-7"/>
          <w:w w:val="95"/>
        </w:rPr>
        <w:t xml:space="preserve"> </w:t>
      </w:r>
      <w:r>
        <w:rPr>
          <w:color w:val="231F20"/>
          <w:w w:val="95"/>
        </w:rPr>
        <w:t>le</w:t>
      </w:r>
      <w:r>
        <w:rPr>
          <w:color w:val="231F20"/>
          <w:spacing w:val="-7"/>
          <w:w w:val="95"/>
        </w:rPr>
        <w:t xml:space="preserve"> </w:t>
      </w:r>
      <w:r>
        <w:rPr>
          <w:color w:val="231F20"/>
          <w:w w:val="95"/>
        </w:rPr>
        <w:t>THC.</w:t>
      </w:r>
    </w:p>
    <w:p w14:paraId="621CFECD" w14:textId="77777777" w:rsidR="00B76AFF" w:rsidRDefault="00000000">
      <w:pPr>
        <w:pStyle w:val="Titre3"/>
        <w:spacing w:before="243"/>
      </w:pPr>
      <w:r>
        <w:rPr>
          <w:color w:val="231F20"/>
          <w:spacing w:val="-2"/>
        </w:rPr>
        <w:t>Lipophile</w:t>
      </w:r>
    </w:p>
    <w:p w14:paraId="0D67E8F3" w14:textId="77777777" w:rsidR="00B76AFF" w:rsidRDefault="00000000">
      <w:pPr>
        <w:pStyle w:val="Corpsdetexte"/>
        <w:spacing w:before="100" w:line="208" w:lineRule="auto"/>
        <w:ind w:left="453" w:right="101"/>
        <w:jc w:val="both"/>
      </w:pPr>
      <w:r>
        <w:rPr>
          <w:color w:val="231F20"/>
          <w:w w:val="90"/>
        </w:rPr>
        <w:t xml:space="preserve">Solubilité dans les lipides/les graisses. C'est une des caractéristiques </w:t>
      </w:r>
      <w:r>
        <w:rPr>
          <w:color w:val="231F20"/>
        </w:rPr>
        <w:t xml:space="preserve">du THC* que d'être très lipophile, avec pour corollaire une insolubilité dans l'eau. Cette propriété, qui est d'un niveau </w:t>
      </w:r>
      <w:r>
        <w:rPr>
          <w:color w:val="231F20"/>
          <w:spacing w:val="-2"/>
        </w:rPr>
        <w:t>exceptionnel,</w:t>
      </w:r>
      <w:r>
        <w:rPr>
          <w:color w:val="231F20"/>
          <w:spacing w:val="-9"/>
        </w:rPr>
        <w:t xml:space="preserve"> </w:t>
      </w:r>
      <w:r>
        <w:rPr>
          <w:color w:val="231F20"/>
          <w:spacing w:val="-2"/>
        </w:rPr>
        <w:t>conditionne</w:t>
      </w:r>
      <w:r>
        <w:rPr>
          <w:color w:val="231F20"/>
          <w:spacing w:val="-9"/>
        </w:rPr>
        <w:t xml:space="preserve"> </w:t>
      </w:r>
      <w:r>
        <w:rPr>
          <w:color w:val="231F20"/>
          <w:spacing w:val="-2"/>
        </w:rPr>
        <w:t>son</w:t>
      </w:r>
      <w:r>
        <w:rPr>
          <w:color w:val="231F20"/>
          <w:spacing w:val="-9"/>
        </w:rPr>
        <w:t xml:space="preserve"> </w:t>
      </w:r>
      <w:r>
        <w:rPr>
          <w:color w:val="231F20"/>
          <w:spacing w:val="-2"/>
        </w:rPr>
        <w:t>stockage</w:t>
      </w:r>
      <w:r>
        <w:rPr>
          <w:color w:val="231F20"/>
          <w:spacing w:val="-9"/>
        </w:rPr>
        <w:t xml:space="preserve"> </w:t>
      </w:r>
      <w:r>
        <w:rPr>
          <w:color w:val="231F20"/>
          <w:spacing w:val="-2"/>
        </w:rPr>
        <w:t>au</w:t>
      </w:r>
      <w:r>
        <w:rPr>
          <w:color w:val="231F20"/>
          <w:spacing w:val="-9"/>
        </w:rPr>
        <w:t xml:space="preserve"> </w:t>
      </w:r>
      <w:r>
        <w:rPr>
          <w:color w:val="231F20"/>
          <w:spacing w:val="-2"/>
        </w:rPr>
        <w:t>très</w:t>
      </w:r>
      <w:r>
        <w:rPr>
          <w:color w:val="231F20"/>
          <w:spacing w:val="-9"/>
        </w:rPr>
        <w:t xml:space="preserve"> </w:t>
      </w:r>
      <w:r>
        <w:rPr>
          <w:color w:val="231F20"/>
          <w:spacing w:val="-2"/>
        </w:rPr>
        <w:t>long</w:t>
      </w:r>
      <w:r>
        <w:rPr>
          <w:color w:val="231F20"/>
          <w:spacing w:val="-9"/>
        </w:rPr>
        <w:t xml:space="preserve"> </w:t>
      </w:r>
      <w:r>
        <w:rPr>
          <w:color w:val="231F20"/>
          <w:spacing w:val="-2"/>
        </w:rPr>
        <w:t>cours</w:t>
      </w:r>
      <w:r>
        <w:rPr>
          <w:color w:val="231F20"/>
          <w:spacing w:val="-9"/>
        </w:rPr>
        <w:t xml:space="preserve"> </w:t>
      </w:r>
      <w:r>
        <w:rPr>
          <w:color w:val="231F20"/>
          <w:spacing w:val="-2"/>
        </w:rPr>
        <w:t xml:space="preserve">dans </w:t>
      </w:r>
      <w:r>
        <w:rPr>
          <w:color w:val="231F20"/>
          <w:w w:val="95"/>
        </w:rPr>
        <w:t xml:space="preserve">les lipides de l'organisme, le cerveau, les testicules, les panicules </w:t>
      </w:r>
      <w:r>
        <w:rPr>
          <w:color w:val="231F20"/>
        </w:rPr>
        <w:t>adipeux,</w:t>
      </w:r>
      <w:r>
        <w:rPr>
          <w:color w:val="231F20"/>
          <w:spacing w:val="-13"/>
        </w:rPr>
        <w:t xml:space="preserve"> </w:t>
      </w:r>
      <w:r>
        <w:rPr>
          <w:color w:val="231F20"/>
        </w:rPr>
        <w:t>au</w:t>
      </w:r>
      <w:r>
        <w:rPr>
          <w:color w:val="231F20"/>
          <w:spacing w:val="-13"/>
        </w:rPr>
        <w:t xml:space="preserve"> </w:t>
      </w:r>
      <w:r>
        <w:rPr>
          <w:color w:val="231F20"/>
        </w:rPr>
        <w:t>prorata</w:t>
      </w:r>
      <w:r>
        <w:rPr>
          <w:color w:val="231F20"/>
          <w:spacing w:val="-13"/>
        </w:rPr>
        <w:t xml:space="preserve"> </w:t>
      </w:r>
      <w:r>
        <w:rPr>
          <w:color w:val="231F20"/>
        </w:rPr>
        <w:t>de</w:t>
      </w:r>
      <w:r>
        <w:rPr>
          <w:color w:val="231F20"/>
          <w:spacing w:val="-13"/>
        </w:rPr>
        <w:t xml:space="preserve"> </w:t>
      </w:r>
      <w:r>
        <w:rPr>
          <w:color w:val="231F20"/>
        </w:rPr>
        <w:t>l'importance</w:t>
      </w:r>
      <w:r>
        <w:rPr>
          <w:color w:val="231F20"/>
          <w:spacing w:val="-13"/>
        </w:rPr>
        <w:t xml:space="preserve"> </w:t>
      </w:r>
      <w:r>
        <w:rPr>
          <w:color w:val="231F20"/>
        </w:rPr>
        <w:t>de</w:t>
      </w:r>
      <w:r>
        <w:rPr>
          <w:color w:val="231F20"/>
          <w:spacing w:val="-13"/>
        </w:rPr>
        <w:t xml:space="preserve"> </w:t>
      </w:r>
      <w:r>
        <w:rPr>
          <w:color w:val="231F20"/>
        </w:rPr>
        <w:t>l'irrigation</w:t>
      </w:r>
      <w:r>
        <w:rPr>
          <w:color w:val="231F20"/>
          <w:spacing w:val="-13"/>
        </w:rPr>
        <w:t xml:space="preserve"> </w:t>
      </w:r>
      <w:r>
        <w:rPr>
          <w:color w:val="231F20"/>
        </w:rPr>
        <w:t>sanguine</w:t>
      </w:r>
      <w:r>
        <w:rPr>
          <w:color w:val="231F20"/>
          <w:spacing w:val="-13"/>
        </w:rPr>
        <w:t xml:space="preserve"> </w:t>
      </w:r>
      <w:r>
        <w:rPr>
          <w:color w:val="231F20"/>
        </w:rPr>
        <w:t xml:space="preserve">de </w:t>
      </w:r>
      <w:r>
        <w:rPr>
          <w:color w:val="231F20"/>
          <w:w w:val="95"/>
        </w:rPr>
        <w:t xml:space="preserve">ces organes. Cette propriété conditionne aussi sa grande facilité </w:t>
      </w:r>
      <w:r>
        <w:rPr>
          <w:color w:val="231F20"/>
        </w:rPr>
        <w:t xml:space="preserve">de franchissement de la barrière hémato-encéphalique*, lui </w:t>
      </w:r>
      <w:r>
        <w:rPr>
          <w:color w:val="231F20"/>
          <w:w w:val="95"/>
        </w:rPr>
        <w:t>permettant d'accéder au cerveau. Cette lipophilie est réduite par son</w:t>
      </w:r>
      <w:r>
        <w:rPr>
          <w:color w:val="231F20"/>
          <w:spacing w:val="-8"/>
          <w:w w:val="95"/>
        </w:rPr>
        <w:t xml:space="preserve"> </w:t>
      </w:r>
      <w:r>
        <w:rPr>
          <w:color w:val="231F20"/>
          <w:w w:val="95"/>
        </w:rPr>
        <w:t>métabolisme</w:t>
      </w:r>
      <w:r>
        <w:rPr>
          <w:color w:val="231F20"/>
          <w:spacing w:val="-8"/>
          <w:w w:val="95"/>
        </w:rPr>
        <w:t xml:space="preserve"> </w:t>
      </w:r>
      <w:r>
        <w:rPr>
          <w:color w:val="231F20"/>
          <w:w w:val="95"/>
        </w:rPr>
        <w:t>hépatique/par</w:t>
      </w:r>
      <w:r>
        <w:rPr>
          <w:color w:val="231F20"/>
          <w:spacing w:val="-8"/>
          <w:w w:val="95"/>
        </w:rPr>
        <w:t xml:space="preserve"> </w:t>
      </w:r>
      <w:r>
        <w:rPr>
          <w:color w:val="231F20"/>
          <w:w w:val="95"/>
        </w:rPr>
        <w:t>le</w:t>
      </w:r>
      <w:r>
        <w:rPr>
          <w:color w:val="231F20"/>
          <w:spacing w:val="-8"/>
          <w:w w:val="95"/>
        </w:rPr>
        <w:t xml:space="preserve"> </w:t>
      </w:r>
      <w:r>
        <w:rPr>
          <w:color w:val="231F20"/>
          <w:w w:val="95"/>
        </w:rPr>
        <w:t>foie,</w:t>
      </w:r>
      <w:r>
        <w:rPr>
          <w:color w:val="231F20"/>
          <w:spacing w:val="-8"/>
          <w:w w:val="95"/>
        </w:rPr>
        <w:t xml:space="preserve"> </w:t>
      </w:r>
      <w:r>
        <w:rPr>
          <w:color w:val="231F20"/>
          <w:w w:val="95"/>
        </w:rPr>
        <w:t>qui</w:t>
      </w:r>
      <w:r>
        <w:rPr>
          <w:color w:val="231F20"/>
          <w:spacing w:val="-8"/>
          <w:w w:val="95"/>
        </w:rPr>
        <w:t xml:space="preserve"> </w:t>
      </w:r>
      <w:r>
        <w:rPr>
          <w:color w:val="231F20"/>
          <w:w w:val="95"/>
        </w:rPr>
        <w:t>donne</w:t>
      </w:r>
      <w:r>
        <w:rPr>
          <w:color w:val="231F20"/>
          <w:spacing w:val="-8"/>
          <w:w w:val="95"/>
        </w:rPr>
        <w:t xml:space="preserve"> </w:t>
      </w:r>
      <w:r>
        <w:rPr>
          <w:color w:val="231F20"/>
          <w:w w:val="95"/>
        </w:rPr>
        <w:t>naissance</w:t>
      </w:r>
      <w:r>
        <w:rPr>
          <w:color w:val="231F20"/>
          <w:spacing w:val="-8"/>
          <w:w w:val="95"/>
        </w:rPr>
        <w:t xml:space="preserve"> </w:t>
      </w:r>
      <w:r>
        <w:rPr>
          <w:color w:val="231F20"/>
          <w:w w:val="95"/>
        </w:rPr>
        <w:t>à</w:t>
      </w:r>
      <w:r>
        <w:rPr>
          <w:color w:val="231F20"/>
          <w:spacing w:val="-8"/>
          <w:w w:val="95"/>
        </w:rPr>
        <w:t xml:space="preserve"> </w:t>
      </w:r>
      <w:r>
        <w:rPr>
          <w:color w:val="231F20"/>
          <w:w w:val="95"/>
        </w:rPr>
        <w:t>des métabolites</w:t>
      </w:r>
      <w:r>
        <w:rPr>
          <w:color w:val="231F20"/>
          <w:spacing w:val="-1"/>
          <w:w w:val="95"/>
        </w:rPr>
        <w:t xml:space="preserve"> </w:t>
      </w:r>
      <w:r>
        <w:rPr>
          <w:color w:val="231F20"/>
          <w:w w:val="95"/>
        </w:rPr>
        <w:t>hydrophiles</w:t>
      </w:r>
      <w:r>
        <w:rPr>
          <w:color w:val="231F20"/>
          <w:spacing w:val="-1"/>
          <w:w w:val="95"/>
        </w:rPr>
        <w:t xml:space="preserve"> </w:t>
      </w:r>
      <w:r>
        <w:rPr>
          <w:color w:val="231F20"/>
          <w:w w:val="95"/>
        </w:rPr>
        <w:t>éliminés</w:t>
      </w:r>
      <w:r>
        <w:rPr>
          <w:color w:val="231F20"/>
          <w:spacing w:val="-1"/>
          <w:w w:val="95"/>
        </w:rPr>
        <w:t xml:space="preserve"> </w:t>
      </w:r>
      <w:r>
        <w:rPr>
          <w:color w:val="231F20"/>
          <w:w w:val="95"/>
        </w:rPr>
        <w:t>dans</w:t>
      </w:r>
      <w:r>
        <w:rPr>
          <w:color w:val="231F20"/>
          <w:spacing w:val="-1"/>
          <w:w w:val="95"/>
        </w:rPr>
        <w:t xml:space="preserve"> </w:t>
      </w:r>
      <w:r>
        <w:rPr>
          <w:color w:val="231F20"/>
          <w:w w:val="95"/>
        </w:rPr>
        <w:t>l'urine.</w:t>
      </w:r>
    </w:p>
    <w:p w14:paraId="66606A06" w14:textId="77777777" w:rsidR="00B76AFF" w:rsidRDefault="00B76AFF">
      <w:pPr>
        <w:pStyle w:val="Corpsdetexte"/>
        <w:rPr>
          <w:sz w:val="17"/>
        </w:rPr>
      </w:pPr>
    </w:p>
    <w:p w14:paraId="1BD0476B" w14:textId="0C7F9516" w:rsidR="00B76AFF" w:rsidRDefault="00000000">
      <w:pPr>
        <w:spacing w:before="102"/>
        <w:ind w:right="100"/>
        <w:jc w:val="right"/>
        <w:rPr>
          <w:sz w:val="24"/>
        </w:rPr>
      </w:pPr>
      <w:r>
        <w:rPr>
          <w:color w:val="323031"/>
          <w:spacing w:val="-5"/>
          <w:sz w:val="24"/>
        </w:rPr>
        <w:t>9</w:t>
      </w:r>
      <w:r w:rsidR="00315DA0">
        <w:rPr>
          <w:color w:val="323031"/>
          <w:spacing w:val="-5"/>
          <w:sz w:val="24"/>
        </w:rPr>
        <w:t>8</w:t>
      </w:r>
    </w:p>
    <w:p w14:paraId="2050822E" w14:textId="77777777" w:rsidR="00B76AFF" w:rsidRDefault="00B76AFF">
      <w:pPr>
        <w:jc w:val="right"/>
        <w:rPr>
          <w:sz w:val="24"/>
        </w:rPr>
        <w:sectPr w:rsidR="00B76AFF">
          <w:pgSz w:w="9350" w:h="12750"/>
          <w:pgMar w:top="920" w:right="1280" w:bottom="420" w:left="1100" w:header="0" w:footer="222" w:gutter="0"/>
          <w:cols w:space="720"/>
        </w:sectPr>
      </w:pPr>
    </w:p>
    <w:p w14:paraId="4B9EDBED" w14:textId="77777777" w:rsidR="00B76AFF" w:rsidRDefault="00000000">
      <w:pPr>
        <w:spacing w:before="88"/>
        <w:ind w:left="284"/>
        <w:rPr>
          <w:sz w:val="20"/>
        </w:rPr>
      </w:pPr>
      <w:bookmarkStart w:id="219" w:name="Loi_du_31_décembre_1970_et_suivantes_(vo"/>
      <w:bookmarkStart w:id="220" w:name="_bookmark76"/>
      <w:bookmarkEnd w:id="219"/>
      <w:bookmarkEnd w:id="22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867FC4C" w14:textId="77777777" w:rsidR="00B76AFF" w:rsidRDefault="00000000">
      <w:pPr>
        <w:pStyle w:val="Corpsdetexte"/>
        <w:spacing w:before="10"/>
        <w:rPr>
          <w:sz w:val="17"/>
        </w:rPr>
      </w:pPr>
      <w:r>
        <w:pict w14:anchorId="0866595F">
          <v:shape id="docshape85" o:spid="_x0000_s2119" style="position:absolute;margin-left:69.2pt;margin-top:13.2pt;width:320.35pt;height:.1pt;z-index:-15681024;mso-wrap-distance-left:0;mso-wrap-distance-right:0;mso-position-horizontal-relative:page" coordorigin="1384,264" coordsize="6407,0" path="m7790,264r-6406,e" filled="f" strokecolor="#231f20" strokeweight=".25pt">
            <v:path arrowok="t"/>
            <w10:wrap type="topAndBottom" anchorx="page"/>
          </v:shape>
        </w:pict>
      </w:r>
    </w:p>
    <w:p w14:paraId="3846CA59" w14:textId="77777777" w:rsidR="00B76AFF" w:rsidRDefault="00B76AFF">
      <w:pPr>
        <w:pStyle w:val="Corpsdetexte"/>
        <w:spacing w:before="11"/>
        <w:rPr>
          <w:sz w:val="6"/>
        </w:rPr>
      </w:pPr>
    </w:p>
    <w:p w14:paraId="0ECD90E7" w14:textId="77777777" w:rsidR="00B76AFF" w:rsidRDefault="00000000">
      <w:pPr>
        <w:spacing w:before="104"/>
        <w:ind w:left="283"/>
        <w:jc w:val="both"/>
        <w:rPr>
          <w:sz w:val="26"/>
        </w:rPr>
      </w:pPr>
      <w:r>
        <w:rPr>
          <w:b/>
          <w:color w:val="231F20"/>
          <w:w w:val="90"/>
          <w:sz w:val="26"/>
        </w:rPr>
        <w:t>Loi</w:t>
      </w:r>
      <w:r>
        <w:rPr>
          <w:b/>
          <w:color w:val="231F20"/>
          <w:spacing w:val="3"/>
          <w:sz w:val="26"/>
        </w:rPr>
        <w:t xml:space="preserve"> </w:t>
      </w:r>
      <w:r>
        <w:rPr>
          <w:b/>
          <w:color w:val="231F20"/>
          <w:w w:val="90"/>
          <w:sz w:val="26"/>
        </w:rPr>
        <w:t>du</w:t>
      </w:r>
      <w:r>
        <w:rPr>
          <w:b/>
          <w:color w:val="231F20"/>
          <w:spacing w:val="3"/>
          <w:sz w:val="26"/>
        </w:rPr>
        <w:t xml:space="preserve"> </w:t>
      </w:r>
      <w:r>
        <w:rPr>
          <w:b/>
          <w:color w:val="231F20"/>
          <w:w w:val="90"/>
          <w:sz w:val="26"/>
        </w:rPr>
        <w:t>31</w:t>
      </w:r>
      <w:r>
        <w:rPr>
          <w:b/>
          <w:color w:val="231F20"/>
          <w:spacing w:val="3"/>
          <w:sz w:val="26"/>
        </w:rPr>
        <w:t xml:space="preserve"> </w:t>
      </w:r>
      <w:r>
        <w:rPr>
          <w:b/>
          <w:color w:val="231F20"/>
          <w:w w:val="90"/>
          <w:sz w:val="26"/>
        </w:rPr>
        <w:t>décembre</w:t>
      </w:r>
      <w:r>
        <w:rPr>
          <w:b/>
          <w:color w:val="231F20"/>
          <w:spacing w:val="4"/>
          <w:sz w:val="26"/>
        </w:rPr>
        <w:t xml:space="preserve"> </w:t>
      </w:r>
      <w:r>
        <w:rPr>
          <w:b/>
          <w:color w:val="231F20"/>
          <w:w w:val="90"/>
          <w:sz w:val="26"/>
        </w:rPr>
        <w:t>1970</w:t>
      </w:r>
      <w:r>
        <w:rPr>
          <w:b/>
          <w:color w:val="231F20"/>
          <w:spacing w:val="3"/>
          <w:sz w:val="26"/>
        </w:rPr>
        <w:t xml:space="preserve"> </w:t>
      </w:r>
      <w:r>
        <w:rPr>
          <w:b/>
          <w:color w:val="231F20"/>
          <w:w w:val="90"/>
          <w:sz w:val="26"/>
        </w:rPr>
        <w:t>et</w:t>
      </w:r>
      <w:r>
        <w:rPr>
          <w:b/>
          <w:color w:val="231F20"/>
          <w:spacing w:val="3"/>
          <w:sz w:val="26"/>
        </w:rPr>
        <w:t xml:space="preserve"> </w:t>
      </w:r>
      <w:r>
        <w:rPr>
          <w:b/>
          <w:color w:val="231F20"/>
          <w:w w:val="90"/>
          <w:sz w:val="26"/>
        </w:rPr>
        <w:t>suivantes</w:t>
      </w:r>
      <w:r>
        <w:rPr>
          <w:b/>
          <w:color w:val="231F20"/>
          <w:spacing w:val="4"/>
          <w:sz w:val="26"/>
        </w:rPr>
        <w:t xml:space="preserve"> </w:t>
      </w:r>
      <w:r>
        <w:rPr>
          <w:color w:val="231F20"/>
          <w:w w:val="90"/>
          <w:sz w:val="26"/>
        </w:rPr>
        <w:t>(voir</w:t>
      </w:r>
      <w:r>
        <w:rPr>
          <w:color w:val="231F20"/>
          <w:spacing w:val="4"/>
          <w:sz w:val="26"/>
        </w:rPr>
        <w:t xml:space="preserve"> </w:t>
      </w:r>
      <w:r>
        <w:rPr>
          <w:color w:val="231F20"/>
          <w:spacing w:val="-2"/>
          <w:w w:val="90"/>
          <w:sz w:val="26"/>
        </w:rPr>
        <w:t>Interdiction*)</w:t>
      </w:r>
    </w:p>
    <w:p w14:paraId="7F3C95DA" w14:textId="77777777" w:rsidR="00B76AFF" w:rsidRDefault="00000000">
      <w:pPr>
        <w:pStyle w:val="Corpsdetexte"/>
        <w:spacing w:before="100" w:line="208" w:lineRule="auto"/>
        <w:ind w:left="283" w:right="271"/>
        <w:jc w:val="both"/>
      </w:pPr>
      <w:r>
        <w:rPr>
          <w:color w:val="231F20"/>
        </w:rPr>
        <w:t xml:space="preserve">La loi du 31 décembre 1970 classe les drogues illicites en trois </w:t>
      </w:r>
      <w:r>
        <w:rPr>
          <w:color w:val="231F20"/>
          <w:w w:val="95"/>
        </w:rPr>
        <w:t>catégories</w:t>
      </w:r>
      <w:r>
        <w:rPr>
          <w:color w:val="231F20"/>
          <w:spacing w:val="-7"/>
          <w:w w:val="95"/>
        </w:rPr>
        <w:t xml:space="preserve"> </w:t>
      </w:r>
      <w:r>
        <w:rPr>
          <w:color w:val="231F20"/>
          <w:w w:val="95"/>
        </w:rPr>
        <w:t>A,</w:t>
      </w:r>
      <w:r>
        <w:rPr>
          <w:color w:val="231F20"/>
          <w:spacing w:val="-7"/>
          <w:w w:val="95"/>
        </w:rPr>
        <w:t xml:space="preserve"> </w:t>
      </w:r>
      <w:r>
        <w:rPr>
          <w:color w:val="231F20"/>
          <w:w w:val="95"/>
        </w:rPr>
        <w:t>B,</w:t>
      </w:r>
      <w:r>
        <w:rPr>
          <w:color w:val="231F20"/>
          <w:spacing w:val="-7"/>
          <w:w w:val="95"/>
        </w:rPr>
        <w:t xml:space="preserve"> </w:t>
      </w:r>
      <w:r>
        <w:rPr>
          <w:color w:val="231F20"/>
          <w:w w:val="95"/>
        </w:rPr>
        <w:t>et</w:t>
      </w:r>
      <w:r>
        <w:rPr>
          <w:color w:val="231F20"/>
          <w:spacing w:val="-7"/>
          <w:w w:val="95"/>
        </w:rPr>
        <w:t xml:space="preserve"> </w:t>
      </w:r>
      <w:r>
        <w:rPr>
          <w:color w:val="231F20"/>
          <w:w w:val="95"/>
        </w:rPr>
        <w:t>C.</w:t>
      </w:r>
      <w:r>
        <w:rPr>
          <w:color w:val="231F20"/>
          <w:spacing w:val="-7"/>
          <w:w w:val="95"/>
        </w:rPr>
        <w:t xml:space="preserve"> </w:t>
      </w:r>
      <w:r>
        <w:rPr>
          <w:color w:val="231F20"/>
          <w:w w:val="95"/>
        </w:rPr>
        <w:t>Les</w:t>
      </w:r>
      <w:r>
        <w:rPr>
          <w:color w:val="231F20"/>
          <w:spacing w:val="-7"/>
          <w:w w:val="95"/>
        </w:rPr>
        <w:t xml:space="preserve"> </w:t>
      </w:r>
      <w:r>
        <w:rPr>
          <w:color w:val="231F20"/>
          <w:w w:val="95"/>
        </w:rPr>
        <w:t>plus</w:t>
      </w:r>
      <w:r>
        <w:rPr>
          <w:color w:val="231F20"/>
          <w:spacing w:val="-7"/>
          <w:w w:val="95"/>
        </w:rPr>
        <w:t xml:space="preserve"> </w:t>
      </w:r>
      <w:r>
        <w:rPr>
          <w:color w:val="231F20"/>
          <w:w w:val="95"/>
        </w:rPr>
        <w:t>dangereuses</w:t>
      </w:r>
      <w:r>
        <w:rPr>
          <w:color w:val="231F20"/>
          <w:spacing w:val="-7"/>
          <w:w w:val="95"/>
        </w:rPr>
        <w:t xml:space="preserve"> </w:t>
      </w:r>
      <w:r>
        <w:rPr>
          <w:color w:val="231F20"/>
          <w:w w:val="95"/>
        </w:rPr>
        <w:t>sont</w:t>
      </w:r>
      <w:r>
        <w:rPr>
          <w:color w:val="231F20"/>
          <w:spacing w:val="-7"/>
          <w:w w:val="95"/>
        </w:rPr>
        <w:t xml:space="preserve"> </w:t>
      </w:r>
      <w:r>
        <w:rPr>
          <w:color w:val="231F20"/>
          <w:w w:val="95"/>
        </w:rPr>
        <w:t>classées</w:t>
      </w:r>
      <w:r>
        <w:rPr>
          <w:color w:val="231F20"/>
          <w:spacing w:val="-7"/>
          <w:w w:val="95"/>
        </w:rPr>
        <w:t xml:space="preserve"> </w:t>
      </w:r>
      <w:r>
        <w:rPr>
          <w:color w:val="231F20"/>
          <w:w w:val="95"/>
        </w:rPr>
        <w:t>A,</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can- </w:t>
      </w:r>
      <w:r>
        <w:rPr>
          <w:color w:val="231F20"/>
          <w:spacing w:val="-2"/>
          <w:w w:val="95"/>
        </w:rPr>
        <w:t>nabis</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B.</w:t>
      </w:r>
      <w:r>
        <w:rPr>
          <w:color w:val="231F20"/>
          <w:spacing w:val="-6"/>
          <w:w w:val="95"/>
        </w:rPr>
        <w:t xml:space="preserve"> </w:t>
      </w:r>
      <w:r>
        <w:rPr>
          <w:color w:val="231F20"/>
          <w:spacing w:val="-2"/>
          <w:w w:val="95"/>
        </w:rPr>
        <w:t>Cette</w:t>
      </w:r>
      <w:r>
        <w:rPr>
          <w:color w:val="231F20"/>
          <w:spacing w:val="-6"/>
          <w:w w:val="95"/>
        </w:rPr>
        <w:t xml:space="preserve"> </w:t>
      </w:r>
      <w:r>
        <w:rPr>
          <w:color w:val="231F20"/>
          <w:spacing w:val="-2"/>
          <w:w w:val="95"/>
        </w:rPr>
        <w:t>loi</w:t>
      </w:r>
      <w:r>
        <w:rPr>
          <w:color w:val="231F20"/>
          <w:spacing w:val="-6"/>
          <w:w w:val="95"/>
        </w:rPr>
        <w:t xml:space="preserve"> </w:t>
      </w:r>
      <w:r>
        <w:rPr>
          <w:color w:val="231F20"/>
          <w:spacing w:val="-2"/>
          <w:w w:val="95"/>
        </w:rPr>
        <w:t>réglemente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consommation</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 xml:space="preserve">cannabis, </w:t>
      </w:r>
      <w:r>
        <w:rPr>
          <w:color w:val="231F20"/>
          <w:w w:val="95"/>
        </w:rPr>
        <w:t xml:space="preserve">sa possession, sa production, sa distribution, ses importations et </w:t>
      </w:r>
      <w:r>
        <w:rPr>
          <w:color w:val="231F20"/>
          <w:spacing w:val="-2"/>
        </w:rPr>
        <w:t>exportations.</w:t>
      </w:r>
    </w:p>
    <w:p w14:paraId="524DC547" w14:textId="77777777" w:rsidR="00B76AFF" w:rsidRDefault="00000000">
      <w:pPr>
        <w:pStyle w:val="Corpsdetexte"/>
        <w:spacing w:line="208" w:lineRule="auto"/>
        <w:ind w:left="283" w:right="271"/>
        <w:jc w:val="both"/>
      </w:pPr>
      <w:r>
        <w:rPr>
          <w:color w:val="231F20"/>
          <w:spacing w:val="-2"/>
          <w:w w:val="95"/>
        </w:rPr>
        <w:t>Sa</w:t>
      </w:r>
      <w:r>
        <w:rPr>
          <w:color w:val="231F20"/>
          <w:spacing w:val="-7"/>
          <w:w w:val="95"/>
        </w:rPr>
        <w:t xml:space="preserve"> </w:t>
      </w:r>
      <w:r>
        <w:rPr>
          <w:b/>
          <w:color w:val="231F20"/>
          <w:spacing w:val="-2"/>
          <w:w w:val="95"/>
        </w:rPr>
        <w:t>consommation</w:t>
      </w:r>
      <w:r>
        <w:rPr>
          <w:b/>
          <w:color w:val="231F20"/>
          <w:spacing w:val="-5"/>
          <w:w w:val="95"/>
        </w:rPr>
        <w:t xml:space="preserve"> </w:t>
      </w:r>
      <w:r>
        <w:rPr>
          <w:color w:val="231F20"/>
          <w:spacing w:val="-2"/>
          <w:w w:val="95"/>
        </w:rPr>
        <w:t>en</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lieu</w:t>
      </w:r>
      <w:r>
        <w:rPr>
          <w:color w:val="231F20"/>
          <w:spacing w:val="-7"/>
          <w:w w:val="95"/>
        </w:rPr>
        <w:t xml:space="preserve"> </w:t>
      </w:r>
      <w:r>
        <w:rPr>
          <w:color w:val="231F20"/>
          <w:spacing w:val="-2"/>
          <w:w w:val="95"/>
        </w:rPr>
        <w:t>privé</w:t>
      </w:r>
      <w:r>
        <w:rPr>
          <w:color w:val="231F20"/>
          <w:spacing w:val="-7"/>
          <w:w w:val="95"/>
        </w:rPr>
        <w:t xml:space="preserve"> </w:t>
      </w:r>
      <w:r>
        <w:rPr>
          <w:color w:val="231F20"/>
          <w:spacing w:val="-2"/>
          <w:w w:val="95"/>
        </w:rPr>
        <w:t>ou</w:t>
      </w:r>
      <w:r>
        <w:rPr>
          <w:color w:val="231F20"/>
          <w:spacing w:val="-7"/>
          <w:w w:val="95"/>
        </w:rPr>
        <w:t xml:space="preserve"> </w:t>
      </w:r>
      <w:r>
        <w:rPr>
          <w:color w:val="231F20"/>
          <w:spacing w:val="-2"/>
          <w:w w:val="95"/>
        </w:rPr>
        <w:t>public</w:t>
      </w:r>
      <w:r>
        <w:rPr>
          <w:color w:val="231F20"/>
          <w:spacing w:val="-7"/>
          <w:w w:val="95"/>
        </w:rPr>
        <w:t xml:space="preserve"> </w:t>
      </w:r>
      <w:r>
        <w:rPr>
          <w:color w:val="231F20"/>
          <w:spacing w:val="-2"/>
          <w:w w:val="95"/>
        </w:rPr>
        <w:t>est</w:t>
      </w:r>
      <w:r>
        <w:rPr>
          <w:color w:val="231F20"/>
          <w:spacing w:val="-7"/>
          <w:w w:val="95"/>
        </w:rPr>
        <w:t xml:space="preserve"> </w:t>
      </w:r>
      <w:r>
        <w:rPr>
          <w:color w:val="231F20"/>
          <w:spacing w:val="-2"/>
          <w:w w:val="95"/>
        </w:rPr>
        <w:t>strictement</w:t>
      </w:r>
      <w:r>
        <w:rPr>
          <w:color w:val="231F20"/>
          <w:spacing w:val="-7"/>
          <w:w w:val="95"/>
        </w:rPr>
        <w:t xml:space="preserve"> </w:t>
      </w:r>
      <w:r>
        <w:rPr>
          <w:color w:val="231F20"/>
          <w:spacing w:val="-2"/>
          <w:w w:val="95"/>
        </w:rPr>
        <w:t xml:space="preserve">inter- </w:t>
      </w:r>
      <w:r>
        <w:rPr>
          <w:color w:val="231F20"/>
          <w:w w:val="95"/>
        </w:rPr>
        <w:t>dite.</w:t>
      </w:r>
      <w:r>
        <w:rPr>
          <w:color w:val="231F20"/>
          <w:spacing w:val="-9"/>
          <w:w w:val="95"/>
        </w:rPr>
        <w:t xml:space="preserve"> </w:t>
      </w:r>
      <w:r>
        <w:rPr>
          <w:color w:val="231F20"/>
          <w:w w:val="95"/>
        </w:rPr>
        <w:t>Le</w:t>
      </w:r>
      <w:r>
        <w:rPr>
          <w:color w:val="231F20"/>
          <w:spacing w:val="-9"/>
          <w:w w:val="95"/>
        </w:rPr>
        <w:t xml:space="preserve"> </w:t>
      </w:r>
      <w:r>
        <w:rPr>
          <w:color w:val="231F20"/>
          <w:w w:val="95"/>
        </w:rPr>
        <w:t>simple</w:t>
      </w:r>
      <w:r>
        <w:rPr>
          <w:color w:val="231F20"/>
          <w:spacing w:val="-9"/>
          <w:w w:val="95"/>
        </w:rPr>
        <w:t xml:space="preserve"> </w:t>
      </w:r>
      <w:r>
        <w:rPr>
          <w:color w:val="231F20"/>
          <w:w w:val="95"/>
        </w:rPr>
        <w:t>usage</w:t>
      </w:r>
      <w:r>
        <w:rPr>
          <w:color w:val="231F20"/>
          <w:spacing w:val="-9"/>
          <w:w w:val="95"/>
        </w:rPr>
        <w:t xml:space="preserve"> </w:t>
      </w:r>
      <w:r>
        <w:rPr>
          <w:color w:val="231F20"/>
          <w:w w:val="95"/>
        </w:rPr>
        <w:t>pourrait</w:t>
      </w:r>
      <w:r>
        <w:rPr>
          <w:color w:val="231F20"/>
          <w:spacing w:val="-9"/>
          <w:w w:val="95"/>
        </w:rPr>
        <w:t xml:space="preserve"> </w:t>
      </w:r>
      <w:r>
        <w:rPr>
          <w:color w:val="231F20"/>
          <w:w w:val="95"/>
        </w:rPr>
        <w:t>être</w:t>
      </w:r>
      <w:r>
        <w:rPr>
          <w:color w:val="231F20"/>
          <w:spacing w:val="-9"/>
          <w:w w:val="95"/>
        </w:rPr>
        <w:t xml:space="preserve"> </w:t>
      </w:r>
      <w:r>
        <w:rPr>
          <w:color w:val="231F20"/>
          <w:w w:val="95"/>
        </w:rPr>
        <w:t>passible</w:t>
      </w:r>
      <w:r>
        <w:rPr>
          <w:color w:val="231F20"/>
          <w:spacing w:val="-9"/>
          <w:w w:val="95"/>
        </w:rPr>
        <w:t xml:space="preserve"> </w:t>
      </w:r>
      <w:r>
        <w:rPr>
          <w:color w:val="231F20"/>
          <w:w w:val="95"/>
        </w:rPr>
        <w:t>d'un</w:t>
      </w:r>
      <w:r>
        <w:rPr>
          <w:color w:val="231F20"/>
          <w:spacing w:val="-9"/>
          <w:w w:val="95"/>
        </w:rPr>
        <w:t xml:space="preserve"> </w:t>
      </w:r>
      <w:r>
        <w:rPr>
          <w:color w:val="231F20"/>
          <w:w w:val="95"/>
        </w:rPr>
        <w:t xml:space="preserve">emprisonnement </w:t>
      </w:r>
      <w:r>
        <w:rPr>
          <w:color w:val="231F20"/>
        </w:rPr>
        <w:t xml:space="preserve">d'une année, pouvant être accompagné ou substitué par une </w:t>
      </w:r>
      <w:r>
        <w:rPr>
          <w:color w:val="231F20"/>
          <w:w w:val="90"/>
        </w:rPr>
        <w:t>amende</w:t>
      </w:r>
      <w:r>
        <w:rPr>
          <w:color w:val="231F20"/>
          <w:spacing w:val="-2"/>
          <w:w w:val="90"/>
        </w:rPr>
        <w:t xml:space="preserve"> </w:t>
      </w:r>
      <w:r>
        <w:rPr>
          <w:color w:val="231F20"/>
          <w:w w:val="90"/>
        </w:rPr>
        <w:t>de</w:t>
      </w:r>
      <w:r>
        <w:rPr>
          <w:color w:val="231F20"/>
          <w:spacing w:val="-2"/>
          <w:w w:val="90"/>
        </w:rPr>
        <w:t xml:space="preserve"> </w:t>
      </w:r>
      <w:r>
        <w:rPr>
          <w:color w:val="231F20"/>
          <w:w w:val="90"/>
        </w:rPr>
        <w:t>3.750</w:t>
      </w:r>
      <w:r>
        <w:rPr>
          <w:color w:val="231F20"/>
          <w:spacing w:val="-2"/>
          <w:w w:val="90"/>
        </w:rPr>
        <w:t xml:space="preserve"> </w:t>
      </w:r>
      <w:r>
        <w:rPr>
          <w:color w:val="231F20"/>
          <w:w w:val="90"/>
        </w:rPr>
        <w:t>euros.</w:t>
      </w:r>
      <w:r>
        <w:rPr>
          <w:color w:val="231F20"/>
          <w:spacing w:val="-2"/>
          <w:w w:val="90"/>
        </w:rPr>
        <w:t xml:space="preserve"> </w:t>
      </w:r>
      <w:r>
        <w:rPr>
          <w:color w:val="231F20"/>
          <w:w w:val="90"/>
        </w:rPr>
        <w:t>Des</w:t>
      </w:r>
      <w:r>
        <w:rPr>
          <w:color w:val="231F20"/>
          <w:spacing w:val="-2"/>
          <w:w w:val="90"/>
        </w:rPr>
        <w:t xml:space="preserve"> </w:t>
      </w:r>
      <w:r>
        <w:rPr>
          <w:color w:val="231F20"/>
          <w:w w:val="90"/>
        </w:rPr>
        <w:t>sanctions</w:t>
      </w:r>
      <w:r>
        <w:rPr>
          <w:color w:val="231F20"/>
          <w:spacing w:val="-2"/>
          <w:w w:val="90"/>
        </w:rPr>
        <w:t xml:space="preserve"> </w:t>
      </w:r>
      <w:r>
        <w:rPr>
          <w:color w:val="231F20"/>
          <w:w w:val="90"/>
        </w:rPr>
        <w:t>alternatives</w:t>
      </w:r>
      <w:r>
        <w:rPr>
          <w:color w:val="231F20"/>
          <w:spacing w:val="-2"/>
          <w:w w:val="90"/>
        </w:rPr>
        <w:t xml:space="preserve"> </w:t>
      </w:r>
      <w:r>
        <w:rPr>
          <w:color w:val="231F20"/>
          <w:w w:val="90"/>
        </w:rPr>
        <w:t>ont</w:t>
      </w:r>
      <w:r>
        <w:rPr>
          <w:color w:val="231F20"/>
          <w:spacing w:val="-2"/>
          <w:w w:val="90"/>
        </w:rPr>
        <w:t xml:space="preserve"> </w:t>
      </w:r>
      <w:r>
        <w:rPr>
          <w:color w:val="231F20"/>
          <w:w w:val="90"/>
        </w:rPr>
        <w:t>été</w:t>
      </w:r>
      <w:r>
        <w:rPr>
          <w:color w:val="231F20"/>
          <w:spacing w:val="-2"/>
          <w:w w:val="90"/>
        </w:rPr>
        <w:t xml:space="preserve"> </w:t>
      </w:r>
      <w:r>
        <w:rPr>
          <w:color w:val="231F20"/>
          <w:w w:val="90"/>
        </w:rPr>
        <w:t xml:space="preserve">également </w:t>
      </w:r>
      <w:r>
        <w:rPr>
          <w:color w:val="231F20"/>
          <w:w w:val="95"/>
        </w:rPr>
        <w:t>prévues</w:t>
      </w:r>
      <w:r>
        <w:rPr>
          <w:color w:val="231F20"/>
          <w:spacing w:val="-10"/>
          <w:w w:val="95"/>
        </w:rPr>
        <w:t xml:space="preserve"> </w:t>
      </w:r>
      <w:r>
        <w:rPr>
          <w:color w:val="231F20"/>
          <w:w w:val="95"/>
        </w:rPr>
        <w:t>:</w:t>
      </w:r>
      <w:r>
        <w:rPr>
          <w:color w:val="231F20"/>
          <w:spacing w:val="-10"/>
          <w:w w:val="95"/>
        </w:rPr>
        <w:t xml:space="preserve"> </w:t>
      </w:r>
      <w:r>
        <w:rPr>
          <w:color w:val="231F20"/>
          <w:w w:val="95"/>
        </w:rPr>
        <w:t>peine</w:t>
      </w:r>
      <w:r>
        <w:rPr>
          <w:color w:val="231F20"/>
          <w:spacing w:val="-10"/>
          <w:w w:val="95"/>
        </w:rPr>
        <w:t xml:space="preserve"> </w:t>
      </w:r>
      <w:r>
        <w:rPr>
          <w:color w:val="231F20"/>
          <w:w w:val="95"/>
        </w:rPr>
        <w:t>de</w:t>
      </w:r>
      <w:r>
        <w:rPr>
          <w:color w:val="231F20"/>
          <w:spacing w:val="-10"/>
          <w:w w:val="95"/>
        </w:rPr>
        <w:t xml:space="preserve"> </w:t>
      </w:r>
      <w:r>
        <w:rPr>
          <w:color w:val="231F20"/>
          <w:w w:val="95"/>
        </w:rPr>
        <w:t>travail</w:t>
      </w:r>
      <w:r>
        <w:rPr>
          <w:color w:val="231F20"/>
          <w:spacing w:val="-10"/>
          <w:w w:val="95"/>
        </w:rPr>
        <w:t xml:space="preserve"> </w:t>
      </w:r>
      <w:r>
        <w:rPr>
          <w:color w:val="231F20"/>
          <w:w w:val="95"/>
        </w:rPr>
        <w:t>d'intérêt</w:t>
      </w:r>
      <w:r>
        <w:rPr>
          <w:color w:val="231F20"/>
          <w:spacing w:val="-10"/>
          <w:w w:val="95"/>
        </w:rPr>
        <w:t xml:space="preserve"> </w:t>
      </w:r>
      <w:r>
        <w:rPr>
          <w:color w:val="231F20"/>
          <w:w w:val="95"/>
        </w:rPr>
        <w:t>général,</w:t>
      </w:r>
      <w:r>
        <w:rPr>
          <w:color w:val="231F20"/>
          <w:spacing w:val="-10"/>
          <w:w w:val="95"/>
        </w:rPr>
        <w:t xml:space="preserve"> </w:t>
      </w:r>
      <w:r>
        <w:rPr>
          <w:color w:val="231F20"/>
          <w:w w:val="95"/>
        </w:rPr>
        <w:t>obligation</w:t>
      </w:r>
      <w:r>
        <w:rPr>
          <w:color w:val="231F20"/>
          <w:spacing w:val="-10"/>
          <w:w w:val="95"/>
        </w:rPr>
        <w:t xml:space="preserve"> </w:t>
      </w:r>
      <w:r>
        <w:rPr>
          <w:color w:val="231F20"/>
          <w:w w:val="95"/>
        </w:rPr>
        <w:t xml:space="preserve">d'accomplir </w:t>
      </w:r>
      <w:r>
        <w:rPr>
          <w:color w:val="231F20"/>
        </w:rPr>
        <w:t>à</w:t>
      </w:r>
      <w:r>
        <w:rPr>
          <w:color w:val="231F20"/>
          <w:spacing w:val="-14"/>
        </w:rPr>
        <w:t xml:space="preserve"> </w:t>
      </w:r>
      <w:r>
        <w:rPr>
          <w:color w:val="231F20"/>
        </w:rPr>
        <w:t>ses</w:t>
      </w:r>
      <w:r>
        <w:rPr>
          <w:color w:val="231F20"/>
          <w:spacing w:val="-14"/>
        </w:rPr>
        <w:t xml:space="preserve"> </w:t>
      </w:r>
      <w:r>
        <w:rPr>
          <w:color w:val="231F20"/>
        </w:rPr>
        <w:t>frais</w:t>
      </w:r>
      <w:r>
        <w:rPr>
          <w:color w:val="231F20"/>
          <w:spacing w:val="-14"/>
        </w:rPr>
        <w:t xml:space="preserve"> </w:t>
      </w:r>
      <w:r>
        <w:rPr>
          <w:color w:val="231F20"/>
        </w:rPr>
        <w:t>un</w:t>
      </w:r>
      <w:r>
        <w:rPr>
          <w:color w:val="231F20"/>
          <w:spacing w:val="-14"/>
        </w:rPr>
        <w:t xml:space="preserve"> </w:t>
      </w:r>
      <w:r>
        <w:rPr>
          <w:color w:val="231F20"/>
        </w:rPr>
        <w:t>stage</w:t>
      </w:r>
      <w:r>
        <w:rPr>
          <w:color w:val="231F20"/>
          <w:spacing w:val="-14"/>
        </w:rPr>
        <w:t xml:space="preserve"> </w:t>
      </w:r>
      <w:r>
        <w:rPr>
          <w:color w:val="231F20"/>
        </w:rPr>
        <w:t>de</w:t>
      </w:r>
      <w:r>
        <w:rPr>
          <w:color w:val="231F20"/>
          <w:spacing w:val="-14"/>
        </w:rPr>
        <w:t xml:space="preserve"> </w:t>
      </w:r>
      <w:r>
        <w:rPr>
          <w:color w:val="231F20"/>
        </w:rPr>
        <w:t>sensibilisation</w:t>
      </w:r>
      <w:r>
        <w:rPr>
          <w:color w:val="231F20"/>
          <w:spacing w:val="-14"/>
        </w:rPr>
        <w:t xml:space="preserve"> </w:t>
      </w:r>
      <w:r>
        <w:rPr>
          <w:color w:val="231F20"/>
        </w:rPr>
        <w:t>aux</w:t>
      </w:r>
      <w:r>
        <w:rPr>
          <w:color w:val="231F20"/>
          <w:spacing w:val="-14"/>
        </w:rPr>
        <w:t xml:space="preserve"> </w:t>
      </w:r>
      <w:r>
        <w:rPr>
          <w:color w:val="231F20"/>
        </w:rPr>
        <w:t>dangers</w:t>
      </w:r>
      <w:r>
        <w:rPr>
          <w:color w:val="231F20"/>
          <w:spacing w:val="-14"/>
        </w:rPr>
        <w:t xml:space="preserve"> </w:t>
      </w:r>
      <w:r>
        <w:rPr>
          <w:color w:val="231F20"/>
        </w:rPr>
        <w:t>de</w:t>
      </w:r>
      <w:r>
        <w:rPr>
          <w:color w:val="231F20"/>
          <w:spacing w:val="-14"/>
        </w:rPr>
        <w:t xml:space="preserve"> </w:t>
      </w:r>
      <w:r>
        <w:rPr>
          <w:color w:val="231F20"/>
        </w:rPr>
        <w:t>l'usage</w:t>
      </w:r>
      <w:r>
        <w:rPr>
          <w:color w:val="231F20"/>
          <w:spacing w:val="-14"/>
        </w:rPr>
        <w:t xml:space="preserve"> </w:t>
      </w:r>
      <w:r>
        <w:rPr>
          <w:color w:val="231F20"/>
        </w:rPr>
        <w:t xml:space="preserve">des </w:t>
      </w:r>
      <w:r>
        <w:rPr>
          <w:color w:val="231F20"/>
          <w:spacing w:val="-2"/>
          <w:w w:val="95"/>
        </w:rPr>
        <w:t>produits</w:t>
      </w:r>
      <w:r>
        <w:rPr>
          <w:color w:val="231F20"/>
          <w:spacing w:val="-5"/>
          <w:w w:val="95"/>
        </w:rPr>
        <w:t xml:space="preserve"> </w:t>
      </w:r>
      <w:r>
        <w:rPr>
          <w:color w:val="231F20"/>
          <w:spacing w:val="-2"/>
          <w:w w:val="95"/>
        </w:rPr>
        <w:t>stupéfiants</w:t>
      </w:r>
      <w:r>
        <w:rPr>
          <w:color w:val="231F20"/>
          <w:spacing w:val="-5"/>
          <w:w w:val="95"/>
        </w:rPr>
        <w:t xml:space="preserve"> </w:t>
      </w:r>
      <w:r>
        <w:rPr>
          <w:color w:val="231F20"/>
          <w:spacing w:val="-2"/>
          <w:w w:val="95"/>
        </w:rPr>
        <w:t>ou</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se</w:t>
      </w:r>
      <w:r>
        <w:rPr>
          <w:color w:val="231F20"/>
          <w:spacing w:val="-5"/>
          <w:w w:val="95"/>
        </w:rPr>
        <w:t xml:space="preserve"> </w:t>
      </w:r>
      <w:r>
        <w:rPr>
          <w:color w:val="231F20"/>
          <w:spacing w:val="-2"/>
          <w:w w:val="95"/>
        </w:rPr>
        <w:t>soumettre</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une</w:t>
      </w:r>
      <w:r>
        <w:rPr>
          <w:color w:val="231F20"/>
          <w:spacing w:val="-5"/>
          <w:w w:val="95"/>
        </w:rPr>
        <w:t xml:space="preserve"> </w:t>
      </w:r>
      <w:r>
        <w:rPr>
          <w:color w:val="231F20"/>
          <w:spacing w:val="-2"/>
          <w:w w:val="95"/>
        </w:rPr>
        <w:t>mesure</w:t>
      </w:r>
      <w:r>
        <w:rPr>
          <w:color w:val="231F20"/>
          <w:spacing w:val="-5"/>
          <w:w w:val="95"/>
        </w:rPr>
        <w:t xml:space="preserve"> </w:t>
      </w:r>
      <w:r>
        <w:rPr>
          <w:color w:val="231F20"/>
          <w:spacing w:val="-2"/>
          <w:w w:val="95"/>
        </w:rPr>
        <w:t xml:space="preserve">d'injonction </w:t>
      </w:r>
      <w:r>
        <w:rPr>
          <w:color w:val="231F20"/>
          <w:w w:val="95"/>
        </w:rPr>
        <w:t>thérapeutique (soins et surveillance médicale).</w:t>
      </w:r>
    </w:p>
    <w:p w14:paraId="0C962304" w14:textId="77777777" w:rsidR="00B76AFF" w:rsidRDefault="00000000">
      <w:pPr>
        <w:spacing w:line="286" w:lineRule="exact"/>
        <w:ind w:left="283"/>
        <w:jc w:val="both"/>
        <w:rPr>
          <w:sz w:val="26"/>
        </w:rPr>
      </w:pPr>
      <w:r>
        <w:rPr>
          <w:color w:val="231F20"/>
          <w:w w:val="95"/>
          <w:sz w:val="26"/>
        </w:rPr>
        <w:t>La</w:t>
      </w:r>
      <w:r>
        <w:rPr>
          <w:color w:val="231F20"/>
          <w:spacing w:val="27"/>
          <w:sz w:val="26"/>
        </w:rPr>
        <w:t xml:space="preserve"> </w:t>
      </w:r>
      <w:r>
        <w:rPr>
          <w:b/>
          <w:color w:val="231F20"/>
          <w:w w:val="95"/>
          <w:sz w:val="26"/>
        </w:rPr>
        <w:t>provocation</w:t>
      </w:r>
      <w:r>
        <w:rPr>
          <w:b/>
          <w:color w:val="231F20"/>
          <w:spacing w:val="27"/>
          <w:sz w:val="26"/>
        </w:rPr>
        <w:t xml:space="preserve"> </w:t>
      </w:r>
      <w:r>
        <w:rPr>
          <w:b/>
          <w:color w:val="231F20"/>
          <w:w w:val="95"/>
          <w:sz w:val="26"/>
        </w:rPr>
        <w:t>directe</w:t>
      </w:r>
      <w:r>
        <w:rPr>
          <w:b/>
          <w:color w:val="231F20"/>
          <w:spacing w:val="27"/>
          <w:sz w:val="26"/>
        </w:rPr>
        <w:t xml:space="preserve"> </w:t>
      </w:r>
      <w:r>
        <w:rPr>
          <w:b/>
          <w:color w:val="231F20"/>
          <w:w w:val="95"/>
          <w:sz w:val="26"/>
        </w:rPr>
        <w:t>de</w:t>
      </w:r>
      <w:r>
        <w:rPr>
          <w:b/>
          <w:color w:val="231F20"/>
          <w:spacing w:val="26"/>
          <w:sz w:val="26"/>
        </w:rPr>
        <w:t xml:space="preserve"> </w:t>
      </w:r>
      <w:r>
        <w:rPr>
          <w:b/>
          <w:color w:val="231F20"/>
          <w:w w:val="95"/>
          <w:sz w:val="26"/>
        </w:rPr>
        <w:t>mineurs</w:t>
      </w:r>
      <w:r>
        <w:rPr>
          <w:b/>
          <w:color w:val="231F20"/>
          <w:spacing w:val="27"/>
          <w:sz w:val="26"/>
        </w:rPr>
        <w:t xml:space="preserve"> </w:t>
      </w:r>
      <w:r>
        <w:rPr>
          <w:color w:val="231F20"/>
          <w:w w:val="95"/>
          <w:sz w:val="26"/>
        </w:rPr>
        <w:t>à</w:t>
      </w:r>
      <w:r>
        <w:rPr>
          <w:color w:val="231F20"/>
          <w:spacing w:val="28"/>
          <w:sz w:val="26"/>
        </w:rPr>
        <w:t xml:space="preserve"> </w:t>
      </w:r>
      <w:r>
        <w:rPr>
          <w:color w:val="231F20"/>
          <w:w w:val="95"/>
          <w:sz w:val="26"/>
        </w:rPr>
        <w:t>faire</w:t>
      </w:r>
      <w:r>
        <w:rPr>
          <w:color w:val="231F20"/>
          <w:spacing w:val="28"/>
          <w:sz w:val="26"/>
        </w:rPr>
        <w:t xml:space="preserve"> </w:t>
      </w:r>
      <w:r>
        <w:rPr>
          <w:color w:val="231F20"/>
          <w:w w:val="95"/>
          <w:sz w:val="26"/>
        </w:rPr>
        <w:t>un</w:t>
      </w:r>
      <w:r>
        <w:rPr>
          <w:color w:val="231F20"/>
          <w:spacing w:val="28"/>
          <w:sz w:val="26"/>
        </w:rPr>
        <w:t xml:space="preserve"> </w:t>
      </w:r>
      <w:r>
        <w:rPr>
          <w:color w:val="231F20"/>
          <w:w w:val="95"/>
          <w:sz w:val="26"/>
        </w:rPr>
        <w:t>usage</w:t>
      </w:r>
      <w:r>
        <w:rPr>
          <w:color w:val="231F20"/>
          <w:spacing w:val="28"/>
          <w:sz w:val="26"/>
        </w:rPr>
        <w:t xml:space="preserve"> </w:t>
      </w:r>
      <w:r>
        <w:rPr>
          <w:color w:val="231F20"/>
          <w:w w:val="95"/>
          <w:sz w:val="26"/>
        </w:rPr>
        <w:t>illicite</w:t>
      </w:r>
      <w:r>
        <w:rPr>
          <w:color w:val="231F20"/>
          <w:spacing w:val="27"/>
          <w:sz w:val="26"/>
        </w:rPr>
        <w:t xml:space="preserve"> </w:t>
      </w:r>
      <w:r>
        <w:rPr>
          <w:color w:val="231F20"/>
          <w:spacing w:val="-5"/>
          <w:w w:val="95"/>
          <w:sz w:val="26"/>
        </w:rPr>
        <w:t>de</w:t>
      </w:r>
    </w:p>
    <w:p w14:paraId="76CA0B58" w14:textId="77777777" w:rsidR="00B76AFF" w:rsidRDefault="00000000">
      <w:pPr>
        <w:pStyle w:val="Corpsdetexte"/>
        <w:spacing w:line="208" w:lineRule="auto"/>
        <w:ind w:left="283" w:right="272"/>
        <w:jc w:val="both"/>
      </w:pPr>
      <w:r>
        <w:rPr>
          <w:color w:val="231F20"/>
        </w:rPr>
        <w:t>stupéfiants</w:t>
      </w:r>
      <w:r>
        <w:rPr>
          <w:color w:val="231F20"/>
          <w:spacing w:val="-14"/>
        </w:rPr>
        <w:t xml:space="preserve"> </w:t>
      </w:r>
      <w:r>
        <w:rPr>
          <w:color w:val="231F20"/>
        </w:rPr>
        <w:t>est</w:t>
      </w:r>
      <w:r>
        <w:rPr>
          <w:color w:val="231F20"/>
          <w:spacing w:val="-14"/>
        </w:rPr>
        <w:t xml:space="preserve"> </w:t>
      </w:r>
      <w:r>
        <w:rPr>
          <w:color w:val="231F20"/>
        </w:rPr>
        <w:t>punie</w:t>
      </w:r>
      <w:r>
        <w:rPr>
          <w:color w:val="231F20"/>
          <w:spacing w:val="-14"/>
        </w:rPr>
        <w:t xml:space="preserve"> </w:t>
      </w:r>
      <w:r>
        <w:rPr>
          <w:color w:val="231F20"/>
        </w:rPr>
        <w:t>de</w:t>
      </w:r>
      <w:r>
        <w:rPr>
          <w:color w:val="231F20"/>
          <w:spacing w:val="-14"/>
        </w:rPr>
        <w:t xml:space="preserve"> </w:t>
      </w:r>
      <w:r>
        <w:rPr>
          <w:color w:val="231F20"/>
        </w:rPr>
        <w:t>5</w:t>
      </w:r>
      <w:r>
        <w:rPr>
          <w:color w:val="231F20"/>
          <w:spacing w:val="-14"/>
        </w:rPr>
        <w:t xml:space="preserve"> </w:t>
      </w:r>
      <w:r>
        <w:rPr>
          <w:color w:val="231F20"/>
        </w:rPr>
        <w:t>ans</w:t>
      </w:r>
      <w:r>
        <w:rPr>
          <w:color w:val="231F20"/>
          <w:spacing w:val="-14"/>
        </w:rPr>
        <w:t xml:space="preserve"> </w:t>
      </w:r>
      <w:r>
        <w:rPr>
          <w:color w:val="231F20"/>
        </w:rPr>
        <w:t>d'emprisonnement</w:t>
      </w:r>
      <w:r>
        <w:rPr>
          <w:color w:val="231F20"/>
          <w:spacing w:val="-14"/>
        </w:rPr>
        <w:t xml:space="preserve"> </w:t>
      </w:r>
      <w:r>
        <w:rPr>
          <w:color w:val="231F20"/>
        </w:rPr>
        <w:t>et</w:t>
      </w:r>
      <w:r>
        <w:rPr>
          <w:color w:val="231F20"/>
          <w:spacing w:val="-14"/>
        </w:rPr>
        <w:t xml:space="preserve"> </w:t>
      </w:r>
      <w:r>
        <w:rPr>
          <w:color w:val="231F20"/>
        </w:rPr>
        <w:t>de</w:t>
      </w:r>
      <w:r>
        <w:rPr>
          <w:color w:val="231F20"/>
          <w:spacing w:val="-14"/>
        </w:rPr>
        <w:t xml:space="preserve"> </w:t>
      </w:r>
      <w:r>
        <w:rPr>
          <w:color w:val="231F20"/>
        </w:rPr>
        <w:t>100.000 euros d'amende.</w:t>
      </w:r>
    </w:p>
    <w:p w14:paraId="40222654" w14:textId="77777777" w:rsidR="00B76AFF" w:rsidRDefault="00000000">
      <w:pPr>
        <w:pStyle w:val="Corpsdetexte"/>
        <w:spacing w:line="206" w:lineRule="auto"/>
        <w:ind w:left="283" w:right="271"/>
        <w:jc w:val="both"/>
      </w:pPr>
      <w:r>
        <w:rPr>
          <w:color w:val="231F20"/>
          <w:w w:val="90"/>
        </w:rPr>
        <w:t xml:space="preserve">Pour la </w:t>
      </w:r>
      <w:r>
        <w:rPr>
          <w:b/>
          <w:color w:val="231F20"/>
          <w:w w:val="90"/>
        </w:rPr>
        <w:t>détention du cannabis</w:t>
      </w:r>
      <w:r>
        <w:rPr>
          <w:color w:val="231F20"/>
          <w:w w:val="90"/>
        </w:rPr>
        <w:t xml:space="preserve">, la loi distingue la </w:t>
      </w:r>
      <w:r>
        <w:rPr>
          <w:b/>
          <w:color w:val="231F20"/>
          <w:w w:val="90"/>
        </w:rPr>
        <w:t xml:space="preserve">détention simple </w:t>
      </w:r>
      <w:r>
        <w:rPr>
          <w:b/>
          <w:color w:val="231F20"/>
          <w:spacing w:val="-2"/>
          <w:w w:val="95"/>
        </w:rPr>
        <w:t>d'une</w:t>
      </w:r>
      <w:r>
        <w:rPr>
          <w:b/>
          <w:color w:val="231F20"/>
          <w:spacing w:val="-5"/>
          <w:w w:val="95"/>
        </w:rPr>
        <w:t xml:space="preserve"> </w:t>
      </w:r>
      <w:r>
        <w:rPr>
          <w:b/>
          <w:color w:val="231F20"/>
          <w:spacing w:val="-2"/>
          <w:w w:val="95"/>
        </w:rPr>
        <w:t>petite</w:t>
      </w:r>
      <w:r>
        <w:rPr>
          <w:b/>
          <w:color w:val="231F20"/>
          <w:spacing w:val="-5"/>
          <w:w w:val="95"/>
        </w:rPr>
        <w:t xml:space="preserve"> </w:t>
      </w:r>
      <w:r>
        <w:rPr>
          <w:b/>
          <w:color w:val="231F20"/>
          <w:spacing w:val="-2"/>
          <w:w w:val="95"/>
        </w:rPr>
        <w:t>quantité</w:t>
      </w:r>
      <w:r>
        <w:rPr>
          <w:b/>
          <w:color w:val="231F20"/>
          <w:spacing w:val="-5"/>
          <w:w w:val="95"/>
        </w:rPr>
        <w:t xml:space="preserve"> </w:t>
      </w:r>
      <w:r>
        <w:rPr>
          <w:b/>
          <w:color w:val="231F20"/>
          <w:spacing w:val="-2"/>
          <w:w w:val="95"/>
        </w:rPr>
        <w:t>destinée</w:t>
      </w:r>
      <w:r>
        <w:rPr>
          <w:b/>
          <w:color w:val="231F20"/>
          <w:spacing w:val="-5"/>
          <w:w w:val="95"/>
        </w:rPr>
        <w:t xml:space="preserve"> </w:t>
      </w:r>
      <w:r>
        <w:rPr>
          <w:b/>
          <w:color w:val="231F20"/>
          <w:spacing w:val="-2"/>
          <w:w w:val="95"/>
        </w:rPr>
        <w:t>à</w:t>
      </w:r>
      <w:r>
        <w:rPr>
          <w:b/>
          <w:color w:val="231F20"/>
          <w:spacing w:val="-5"/>
          <w:w w:val="95"/>
        </w:rPr>
        <w:t xml:space="preserve"> </w:t>
      </w:r>
      <w:r>
        <w:rPr>
          <w:b/>
          <w:color w:val="231F20"/>
          <w:spacing w:val="-2"/>
          <w:w w:val="95"/>
        </w:rPr>
        <w:t>une</w:t>
      </w:r>
      <w:r>
        <w:rPr>
          <w:b/>
          <w:color w:val="231F20"/>
          <w:spacing w:val="-5"/>
          <w:w w:val="95"/>
        </w:rPr>
        <w:t xml:space="preserve"> </w:t>
      </w:r>
      <w:r>
        <w:rPr>
          <w:b/>
          <w:color w:val="231F20"/>
          <w:spacing w:val="-2"/>
          <w:w w:val="95"/>
        </w:rPr>
        <w:t>consommation</w:t>
      </w:r>
      <w:r>
        <w:rPr>
          <w:b/>
          <w:color w:val="231F20"/>
          <w:spacing w:val="-5"/>
          <w:w w:val="95"/>
        </w:rPr>
        <w:t xml:space="preserve"> </w:t>
      </w:r>
      <w:r>
        <w:rPr>
          <w:b/>
          <w:color w:val="231F20"/>
          <w:spacing w:val="-2"/>
          <w:w w:val="95"/>
        </w:rPr>
        <w:t xml:space="preserve">personnelle </w:t>
      </w:r>
      <w:r>
        <w:rPr>
          <w:color w:val="231F20"/>
          <w:w w:val="95"/>
        </w:rPr>
        <w:t>(situation</w:t>
      </w:r>
      <w:r>
        <w:rPr>
          <w:color w:val="231F20"/>
          <w:spacing w:val="-3"/>
          <w:w w:val="95"/>
        </w:rPr>
        <w:t xml:space="preserve"> </w:t>
      </w:r>
      <w:r>
        <w:rPr>
          <w:color w:val="231F20"/>
          <w:w w:val="95"/>
        </w:rPr>
        <w:t>que</w:t>
      </w:r>
      <w:r>
        <w:rPr>
          <w:color w:val="231F20"/>
          <w:spacing w:val="-3"/>
          <w:w w:val="95"/>
        </w:rPr>
        <w:t xml:space="preserve"> </w:t>
      </w:r>
      <w:r>
        <w:rPr>
          <w:color w:val="231F20"/>
          <w:w w:val="95"/>
        </w:rPr>
        <w:t>la</w:t>
      </w:r>
      <w:r>
        <w:rPr>
          <w:color w:val="231F20"/>
          <w:spacing w:val="-3"/>
          <w:w w:val="95"/>
        </w:rPr>
        <w:t xml:space="preserve"> </w:t>
      </w:r>
      <w:r>
        <w:rPr>
          <w:color w:val="231F20"/>
          <w:w w:val="95"/>
        </w:rPr>
        <w:t>police</w:t>
      </w:r>
      <w:r>
        <w:rPr>
          <w:color w:val="231F20"/>
          <w:spacing w:val="-3"/>
          <w:w w:val="95"/>
        </w:rPr>
        <w:t xml:space="preserve"> </w:t>
      </w:r>
      <w:r>
        <w:rPr>
          <w:color w:val="231F20"/>
          <w:w w:val="95"/>
        </w:rPr>
        <w:t>classe</w:t>
      </w:r>
      <w:r>
        <w:rPr>
          <w:color w:val="231F20"/>
          <w:spacing w:val="-3"/>
          <w:w w:val="95"/>
        </w:rPr>
        <w:t xml:space="preserve"> </w:t>
      </w:r>
      <w:r>
        <w:rPr>
          <w:color w:val="231F20"/>
          <w:w w:val="95"/>
        </w:rPr>
        <w:t>généralement</w:t>
      </w:r>
      <w:r>
        <w:rPr>
          <w:color w:val="231F20"/>
          <w:spacing w:val="-3"/>
          <w:w w:val="95"/>
        </w:rPr>
        <w:t xml:space="preserve"> </w:t>
      </w:r>
      <w:r>
        <w:rPr>
          <w:color w:val="231F20"/>
          <w:w w:val="95"/>
        </w:rPr>
        <w:t>sans</w:t>
      </w:r>
      <w:r>
        <w:rPr>
          <w:color w:val="231F20"/>
          <w:spacing w:val="-3"/>
          <w:w w:val="95"/>
        </w:rPr>
        <w:t xml:space="preserve"> </w:t>
      </w:r>
      <w:r>
        <w:rPr>
          <w:color w:val="231F20"/>
          <w:w w:val="95"/>
        </w:rPr>
        <w:t>suite</w:t>
      </w:r>
      <w:r>
        <w:rPr>
          <w:color w:val="231F20"/>
          <w:spacing w:val="-3"/>
          <w:w w:val="95"/>
        </w:rPr>
        <w:t xml:space="preserve"> </w:t>
      </w:r>
      <w:r>
        <w:rPr>
          <w:color w:val="231F20"/>
          <w:w w:val="95"/>
        </w:rPr>
        <w:t>;</w:t>
      </w:r>
      <w:r>
        <w:rPr>
          <w:color w:val="231F20"/>
          <w:spacing w:val="-3"/>
          <w:w w:val="95"/>
        </w:rPr>
        <w:t xml:space="preserve"> </w:t>
      </w:r>
      <w:r>
        <w:rPr>
          <w:color w:val="231F20"/>
          <w:w w:val="95"/>
        </w:rPr>
        <w:t>c'est</w:t>
      </w:r>
      <w:r>
        <w:rPr>
          <w:color w:val="231F20"/>
          <w:spacing w:val="-3"/>
          <w:w w:val="95"/>
        </w:rPr>
        <w:t xml:space="preserve"> </w:t>
      </w:r>
      <w:r>
        <w:rPr>
          <w:color w:val="231F20"/>
          <w:w w:val="95"/>
        </w:rPr>
        <w:t xml:space="preserve">pour </w:t>
      </w:r>
      <w:r>
        <w:rPr>
          <w:color w:val="231F20"/>
        </w:rPr>
        <w:t>cela</w:t>
      </w:r>
      <w:r>
        <w:rPr>
          <w:color w:val="231F20"/>
          <w:spacing w:val="-14"/>
        </w:rPr>
        <w:t xml:space="preserve"> </w:t>
      </w:r>
      <w:r>
        <w:rPr>
          <w:color w:val="231F20"/>
        </w:rPr>
        <w:t>que</w:t>
      </w:r>
      <w:r>
        <w:rPr>
          <w:color w:val="231F20"/>
          <w:spacing w:val="-14"/>
        </w:rPr>
        <w:t xml:space="preserve"> </w:t>
      </w:r>
      <w:r>
        <w:rPr>
          <w:color w:val="231F20"/>
        </w:rPr>
        <w:t>la</w:t>
      </w:r>
      <w:r>
        <w:rPr>
          <w:color w:val="231F20"/>
          <w:spacing w:val="-14"/>
        </w:rPr>
        <w:t xml:space="preserve"> </w:t>
      </w:r>
      <w:r>
        <w:rPr>
          <w:color w:val="231F20"/>
        </w:rPr>
        <w:t>Cour</w:t>
      </w:r>
      <w:r>
        <w:rPr>
          <w:color w:val="231F20"/>
          <w:spacing w:val="-14"/>
        </w:rPr>
        <w:t xml:space="preserve"> </w:t>
      </w:r>
      <w:r>
        <w:rPr>
          <w:color w:val="231F20"/>
        </w:rPr>
        <w:t>d'appel</w:t>
      </w:r>
      <w:r>
        <w:rPr>
          <w:color w:val="231F20"/>
          <w:spacing w:val="-14"/>
        </w:rPr>
        <w:t xml:space="preserve"> </w:t>
      </w:r>
      <w:r>
        <w:rPr>
          <w:color w:val="231F20"/>
        </w:rPr>
        <w:t>estime</w:t>
      </w:r>
      <w:r>
        <w:rPr>
          <w:color w:val="231F20"/>
          <w:spacing w:val="-14"/>
        </w:rPr>
        <w:t xml:space="preserve"> </w:t>
      </w:r>
      <w:r>
        <w:rPr>
          <w:color w:val="231F20"/>
        </w:rPr>
        <w:t>l'amende</w:t>
      </w:r>
      <w:r>
        <w:rPr>
          <w:color w:val="231F20"/>
          <w:spacing w:val="-14"/>
        </w:rPr>
        <w:t xml:space="preserve"> </w:t>
      </w:r>
      <w:r>
        <w:rPr>
          <w:color w:val="231F20"/>
        </w:rPr>
        <w:t>plus</w:t>
      </w:r>
      <w:r>
        <w:rPr>
          <w:color w:val="231F20"/>
          <w:spacing w:val="-14"/>
        </w:rPr>
        <w:t xml:space="preserve"> </w:t>
      </w:r>
      <w:r>
        <w:rPr>
          <w:color w:val="231F20"/>
        </w:rPr>
        <w:t>appropriée)</w:t>
      </w:r>
      <w:r>
        <w:rPr>
          <w:color w:val="231F20"/>
          <w:spacing w:val="-14"/>
        </w:rPr>
        <w:t xml:space="preserve"> </w:t>
      </w:r>
      <w:r>
        <w:rPr>
          <w:b/>
          <w:color w:val="231F20"/>
        </w:rPr>
        <w:t>et</w:t>
      </w:r>
      <w:r>
        <w:rPr>
          <w:b/>
          <w:color w:val="231F20"/>
          <w:spacing w:val="-12"/>
        </w:rPr>
        <w:t xml:space="preserve"> </w:t>
      </w:r>
      <w:r>
        <w:rPr>
          <w:b/>
          <w:color w:val="231F20"/>
        </w:rPr>
        <w:t>la détention</w:t>
      </w:r>
      <w:r>
        <w:rPr>
          <w:b/>
          <w:color w:val="231F20"/>
          <w:spacing w:val="-13"/>
        </w:rPr>
        <w:t xml:space="preserve"> </w:t>
      </w:r>
      <w:r>
        <w:rPr>
          <w:b/>
          <w:color w:val="231F20"/>
        </w:rPr>
        <w:t>avec</w:t>
      </w:r>
      <w:r>
        <w:rPr>
          <w:b/>
          <w:color w:val="231F20"/>
          <w:spacing w:val="-13"/>
        </w:rPr>
        <w:t xml:space="preserve"> </w:t>
      </w:r>
      <w:r>
        <w:rPr>
          <w:b/>
          <w:color w:val="231F20"/>
        </w:rPr>
        <w:t>l'intention</w:t>
      </w:r>
      <w:r>
        <w:rPr>
          <w:b/>
          <w:color w:val="231F20"/>
          <w:spacing w:val="-13"/>
        </w:rPr>
        <w:t xml:space="preserve"> </w:t>
      </w:r>
      <w:r>
        <w:rPr>
          <w:b/>
          <w:color w:val="231F20"/>
        </w:rPr>
        <w:t>d'en</w:t>
      </w:r>
      <w:r>
        <w:rPr>
          <w:b/>
          <w:color w:val="231F20"/>
          <w:spacing w:val="-13"/>
        </w:rPr>
        <w:t xml:space="preserve"> </w:t>
      </w:r>
      <w:r>
        <w:rPr>
          <w:b/>
          <w:color w:val="231F20"/>
        </w:rPr>
        <w:t>fournir</w:t>
      </w:r>
      <w:r>
        <w:rPr>
          <w:b/>
          <w:color w:val="231F20"/>
          <w:spacing w:val="-13"/>
        </w:rPr>
        <w:t xml:space="preserve"> </w:t>
      </w:r>
      <w:r>
        <w:rPr>
          <w:b/>
          <w:color w:val="231F20"/>
        </w:rPr>
        <w:t>à</w:t>
      </w:r>
      <w:r>
        <w:rPr>
          <w:b/>
          <w:color w:val="231F20"/>
          <w:spacing w:val="-13"/>
        </w:rPr>
        <w:t xml:space="preserve"> </w:t>
      </w:r>
      <w:r>
        <w:rPr>
          <w:b/>
          <w:color w:val="231F20"/>
        </w:rPr>
        <w:t>un</w:t>
      </w:r>
      <w:r>
        <w:rPr>
          <w:b/>
          <w:color w:val="231F20"/>
          <w:spacing w:val="-13"/>
        </w:rPr>
        <w:t xml:space="preserve"> </w:t>
      </w:r>
      <w:r>
        <w:rPr>
          <w:b/>
          <w:color w:val="231F20"/>
        </w:rPr>
        <w:t>tiers</w:t>
      </w:r>
      <w:r>
        <w:rPr>
          <w:color w:val="231F20"/>
        </w:rPr>
        <w:t>.</w:t>
      </w:r>
      <w:r>
        <w:rPr>
          <w:color w:val="231F20"/>
          <w:spacing w:val="-13"/>
        </w:rPr>
        <w:t xml:space="preserve"> </w:t>
      </w:r>
      <w:r>
        <w:rPr>
          <w:color w:val="231F20"/>
        </w:rPr>
        <w:t>Il</w:t>
      </w:r>
      <w:r>
        <w:rPr>
          <w:color w:val="231F20"/>
          <w:spacing w:val="-13"/>
        </w:rPr>
        <w:t xml:space="preserve"> </w:t>
      </w:r>
      <w:r>
        <w:rPr>
          <w:color w:val="231F20"/>
        </w:rPr>
        <w:t>s'agit</w:t>
      </w:r>
      <w:r>
        <w:rPr>
          <w:color w:val="231F20"/>
          <w:spacing w:val="-13"/>
        </w:rPr>
        <w:t xml:space="preserve"> </w:t>
      </w:r>
      <w:r>
        <w:rPr>
          <w:color w:val="231F20"/>
        </w:rPr>
        <w:t xml:space="preserve">soit </w:t>
      </w:r>
      <w:r>
        <w:rPr>
          <w:color w:val="231F20"/>
          <w:spacing w:val="-2"/>
        </w:rPr>
        <w:t>de</w:t>
      </w:r>
      <w:r>
        <w:rPr>
          <w:color w:val="231F20"/>
          <w:spacing w:val="-10"/>
        </w:rPr>
        <w:t xml:space="preserve"> </w:t>
      </w:r>
      <w:r>
        <w:rPr>
          <w:color w:val="231F20"/>
          <w:spacing w:val="-2"/>
        </w:rPr>
        <w:t>revendeurs</w:t>
      </w:r>
      <w:r>
        <w:rPr>
          <w:color w:val="231F20"/>
          <w:spacing w:val="-10"/>
        </w:rPr>
        <w:t xml:space="preserve"> </w:t>
      </w:r>
      <w:r>
        <w:rPr>
          <w:color w:val="231F20"/>
          <w:spacing w:val="-2"/>
        </w:rPr>
        <w:t>occasionnels</w:t>
      </w:r>
      <w:r>
        <w:rPr>
          <w:color w:val="231F20"/>
          <w:spacing w:val="-10"/>
        </w:rPr>
        <w:t xml:space="preserve"> </w:t>
      </w:r>
      <w:r>
        <w:rPr>
          <w:color w:val="231F20"/>
          <w:spacing w:val="-2"/>
        </w:rPr>
        <w:t>qui,</w:t>
      </w:r>
      <w:r>
        <w:rPr>
          <w:color w:val="231F20"/>
          <w:spacing w:val="-10"/>
        </w:rPr>
        <w:t xml:space="preserve"> </w:t>
      </w:r>
      <w:r>
        <w:rPr>
          <w:color w:val="231F20"/>
          <w:spacing w:val="-2"/>
        </w:rPr>
        <w:t>ce</w:t>
      </w:r>
      <w:r>
        <w:rPr>
          <w:color w:val="231F20"/>
          <w:spacing w:val="-10"/>
        </w:rPr>
        <w:t xml:space="preserve"> </w:t>
      </w:r>
      <w:r>
        <w:rPr>
          <w:color w:val="231F20"/>
          <w:spacing w:val="-2"/>
        </w:rPr>
        <w:t>faisant,</w:t>
      </w:r>
      <w:r>
        <w:rPr>
          <w:color w:val="231F20"/>
          <w:spacing w:val="-10"/>
        </w:rPr>
        <w:t xml:space="preserve"> </w:t>
      </w:r>
      <w:r>
        <w:rPr>
          <w:color w:val="231F20"/>
          <w:spacing w:val="-2"/>
        </w:rPr>
        <w:t>assurent</w:t>
      </w:r>
      <w:r>
        <w:rPr>
          <w:color w:val="231F20"/>
          <w:spacing w:val="-10"/>
        </w:rPr>
        <w:t xml:space="preserve"> </w:t>
      </w:r>
      <w:r>
        <w:rPr>
          <w:color w:val="231F20"/>
          <w:spacing w:val="-2"/>
        </w:rPr>
        <w:t>leur</w:t>
      </w:r>
      <w:r>
        <w:rPr>
          <w:color w:val="231F20"/>
          <w:spacing w:val="-10"/>
        </w:rPr>
        <w:t xml:space="preserve"> </w:t>
      </w:r>
      <w:r>
        <w:rPr>
          <w:color w:val="231F20"/>
          <w:spacing w:val="-2"/>
        </w:rPr>
        <w:t xml:space="preserve">propre </w:t>
      </w:r>
      <w:r>
        <w:rPr>
          <w:color w:val="231F20"/>
          <w:w w:val="90"/>
        </w:rPr>
        <w:t>consommation, soit de vendeurs de quantités plus importantes. S'ils fournissent des informations permettant d'identifier les trafiquants, ils</w:t>
      </w:r>
      <w:r>
        <w:rPr>
          <w:color w:val="231F20"/>
          <w:spacing w:val="-6"/>
          <w:w w:val="90"/>
        </w:rPr>
        <w:t xml:space="preserve"> </w:t>
      </w:r>
      <w:r>
        <w:rPr>
          <w:color w:val="231F20"/>
          <w:w w:val="90"/>
        </w:rPr>
        <w:t>seront</w:t>
      </w:r>
      <w:r>
        <w:rPr>
          <w:color w:val="231F20"/>
          <w:spacing w:val="-6"/>
          <w:w w:val="90"/>
        </w:rPr>
        <w:t xml:space="preserve"> </w:t>
      </w:r>
      <w:r>
        <w:rPr>
          <w:color w:val="231F20"/>
          <w:w w:val="90"/>
        </w:rPr>
        <w:t>faiblement</w:t>
      </w:r>
      <w:r>
        <w:rPr>
          <w:color w:val="231F20"/>
          <w:spacing w:val="-6"/>
          <w:w w:val="90"/>
        </w:rPr>
        <w:t xml:space="preserve"> </w:t>
      </w:r>
      <w:r>
        <w:rPr>
          <w:color w:val="231F20"/>
          <w:w w:val="90"/>
        </w:rPr>
        <w:t>condamnés.</w:t>
      </w:r>
      <w:r>
        <w:rPr>
          <w:color w:val="231F20"/>
          <w:spacing w:val="-6"/>
          <w:w w:val="90"/>
        </w:rPr>
        <w:t xml:space="preserve"> </w:t>
      </w:r>
      <w:r>
        <w:rPr>
          <w:color w:val="231F20"/>
          <w:w w:val="90"/>
        </w:rPr>
        <w:t>Celui</w:t>
      </w:r>
      <w:r>
        <w:rPr>
          <w:color w:val="231F20"/>
          <w:spacing w:val="-6"/>
          <w:w w:val="90"/>
        </w:rPr>
        <w:t xml:space="preserve"> </w:t>
      </w:r>
      <w:r>
        <w:rPr>
          <w:color w:val="231F20"/>
          <w:w w:val="90"/>
        </w:rPr>
        <w:t>qui</w:t>
      </w:r>
      <w:r>
        <w:rPr>
          <w:color w:val="231F20"/>
          <w:spacing w:val="-6"/>
          <w:w w:val="90"/>
        </w:rPr>
        <w:t xml:space="preserve"> </w:t>
      </w:r>
      <w:r>
        <w:rPr>
          <w:b/>
          <w:color w:val="231F20"/>
          <w:w w:val="90"/>
        </w:rPr>
        <w:t>vend</w:t>
      </w:r>
      <w:r>
        <w:rPr>
          <w:b/>
          <w:color w:val="231F20"/>
          <w:spacing w:val="-5"/>
          <w:w w:val="90"/>
        </w:rPr>
        <w:t xml:space="preserve"> </w:t>
      </w:r>
      <w:r>
        <w:rPr>
          <w:b/>
          <w:color w:val="231F20"/>
          <w:w w:val="90"/>
        </w:rPr>
        <w:t>ou</w:t>
      </w:r>
      <w:r>
        <w:rPr>
          <w:b/>
          <w:color w:val="231F20"/>
          <w:spacing w:val="-5"/>
          <w:w w:val="90"/>
        </w:rPr>
        <w:t xml:space="preserve"> </w:t>
      </w:r>
      <w:r>
        <w:rPr>
          <w:b/>
          <w:color w:val="231F20"/>
          <w:w w:val="90"/>
        </w:rPr>
        <w:t>offre</w:t>
      </w:r>
      <w:r>
        <w:rPr>
          <w:b/>
          <w:color w:val="231F20"/>
          <w:spacing w:val="-5"/>
          <w:w w:val="90"/>
        </w:rPr>
        <w:t xml:space="preserve"> </w:t>
      </w:r>
      <w:r>
        <w:rPr>
          <w:color w:val="231F20"/>
          <w:w w:val="90"/>
        </w:rPr>
        <w:t>un</w:t>
      </w:r>
      <w:r>
        <w:rPr>
          <w:color w:val="231F20"/>
          <w:spacing w:val="-6"/>
          <w:w w:val="90"/>
        </w:rPr>
        <w:t xml:space="preserve"> </w:t>
      </w:r>
      <w:r>
        <w:rPr>
          <w:color w:val="231F20"/>
          <w:w w:val="90"/>
        </w:rPr>
        <w:t xml:space="preserve">produit stupéfiant à une personne en vue de sa consommation personnelle </w:t>
      </w:r>
      <w:r>
        <w:rPr>
          <w:color w:val="231F20"/>
        </w:rPr>
        <w:t>peut</w:t>
      </w:r>
      <w:r>
        <w:rPr>
          <w:color w:val="231F20"/>
          <w:spacing w:val="-11"/>
        </w:rPr>
        <w:t xml:space="preserve"> </w:t>
      </w:r>
      <w:r>
        <w:rPr>
          <w:color w:val="231F20"/>
        </w:rPr>
        <w:t>encourir</w:t>
      </w:r>
      <w:r>
        <w:rPr>
          <w:color w:val="231F20"/>
          <w:spacing w:val="-11"/>
        </w:rPr>
        <w:t xml:space="preserve"> </w:t>
      </w:r>
      <w:r>
        <w:rPr>
          <w:color w:val="231F20"/>
        </w:rPr>
        <w:t>jusqu'à</w:t>
      </w:r>
      <w:r>
        <w:rPr>
          <w:color w:val="231F20"/>
          <w:spacing w:val="-11"/>
        </w:rPr>
        <w:t xml:space="preserve"> </w:t>
      </w:r>
      <w:r>
        <w:rPr>
          <w:color w:val="231F20"/>
        </w:rPr>
        <w:t>5</w:t>
      </w:r>
      <w:r>
        <w:rPr>
          <w:color w:val="231F20"/>
          <w:spacing w:val="-11"/>
        </w:rPr>
        <w:t xml:space="preserve"> </w:t>
      </w:r>
      <w:r>
        <w:rPr>
          <w:color w:val="231F20"/>
        </w:rPr>
        <w:t>ans</w:t>
      </w:r>
      <w:r>
        <w:rPr>
          <w:color w:val="231F20"/>
          <w:spacing w:val="-11"/>
        </w:rPr>
        <w:t xml:space="preserve"> </w:t>
      </w:r>
      <w:r>
        <w:rPr>
          <w:color w:val="231F20"/>
        </w:rPr>
        <w:t>d'emprisonnement</w:t>
      </w:r>
      <w:r>
        <w:rPr>
          <w:color w:val="231F20"/>
          <w:spacing w:val="-11"/>
        </w:rPr>
        <w:t xml:space="preserve"> </w:t>
      </w:r>
      <w:r>
        <w:rPr>
          <w:color w:val="231F20"/>
        </w:rPr>
        <w:t>et</w:t>
      </w:r>
      <w:r>
        <w:rPr>
          <w:color w:val="231F20"/>
          <w:spacing w:val="-11"/>
        </w:rPr>
        <w:t xml:space="preserve"> </w:t>
      </w:r>
      <w:r>
        <w:rPr>
          <w:color w:val="231F20"/>
        </w:rPr>
        <w:t>75.000</w:t>
      </w:r>
      <w:r>
        <w:rPr>
          <w:color w:val="231F20"/>
          <w:spacing w:val="-11"/>
        </w:rPr>
        <w:t xml:space="preserve"> </w:t>
      </w:r>
      <w:r>
        <w:rPr>
          <w:color w:val="231F20"/>
        </w:rPr>
        <w:t xml:space="preserve">euros </w:t>
      </w:r>
      <w:r>
        <w:rPr>
          <w:color w:val="231F20"/>
          <w:w w:val="95"/>
        </w:rPr>
        <w:t>d'amende.</w:t>
      </w:r>
      <w:r>
        <w:rPr>
          <w:color w:val="231F20"/>
          <w:spacing w:val="-6"/>
          <w:w w:val="95"/>
        </w:rPr>
        <w:t xml:space="preserve"> </w:t>
      </w:r>
      <w:r>
        <w:rPr>
          <w:color w:val="231F20"/>
          <w:w w:val="95"/>
        </w:rPr>
        <w:t>La</w:t>
      </w:r>
      <w:r>
        <w:rPr>
          <w:color w:val="231F20"/>
          <w:spacing w:val="-6"/>
          <w:w w:val="95"/>
        </w:rPr>
        <w:t xml:space="preserve"> </w:t>
      </w:r>
      <w:r>
        <w:rPr>
          <w:color w:val="231F20"/>
          <w:w w:val="95"/>
        </w:rPr>
        <w:t>sanction</w:t>
      </w:r>
      <w:r>
        <w:rPr>
          <w:color w:val="231F20"/>
          <w:spacing w:val="-6"/>
          <w:w w:val="95"/>
        </w:rPr>
        <w:t xml:space="preserve"> </w:t>
      </w:r>
      <w:r>
        <w:rPr>
          <w:color w:val="231F20"/>
          <w:w w:val="95"/>
        </w:rPr>
        <w:t>peut</w:t>
      </w:r>
      <w:r>
        <w:rPr>
          <w:color w:val="231F20"/>
          <w:spacing w:val="-6"/>
          <w:w w:val="95"/>
        </w:rPr>
        <w:t xml:space="preserve"> </w:t>
      </w:r>
      <w:r>
        <w:rPr>
          <w:color w:val="231F20"/>
          <w:w w:val="95"/>
        </w:rPr>
        <w:t>être</w:t>
      </w:r>
      <w:r>
        <w:rPr>
          <w:color w:val="231F20"/>
          <w:spacing w:val="-6"/>
          <w:w w:val="95"/>
        </w:rPr>
        <w:t xml:space="preserve"> </w:t>
      </w:r>
      <w:r>
        <w:rPr>
          <w:color w:val="231F20"/>
          <w:w w:val="95"/>
        </w:rPr>
        <w:t>doublée</w:t>
      </w:r>
      <w:r>
        <w:rPr>
          <w:color w:val="231F20"/>
          <w:spacing w:val="-6"/>
          <w:w w:val="95"/>
        </w:rPr>
        <w:t xml:space="preserve"> </w:t>
      </w:r>
      <w:r>
        <w:rPr>
          <w:color w:val="231F20"/>
          <w:w w:val="95"/>
        </w:rPr>
        <w:t>quand</w:t>
      </w:r>
      <w:r>
        <w:rPr>
          <w:color w:val="231F20"/>
          <w:spacing w:val="-6"/>
          <w:w w:val="95"/>
        </w:rPr>
        <w:t xml:space="preserve"> </w:t>
      </w:r>
      <w:r>
        <w:rPr>
          <w:color w:val="231F20"/>
          <w:w w:val="95"/>
        </w:rPr>
        <w:t>l'offre</w:t>
      </w:r>
      <w:r>
        <w:rPr>
          <w:color w:val="231F20"/>
          <w:spacing w:val="-6"/>
          <w:w w:val="95"/>
        </w:rPr>
        <w:t xml:space="preserve"> </w:t>
      </w:r>
      <w:r>
        <w:rPr>
          <w:color w:val="231F20"/>
          <w:w w:val="95"/>
        </w:rPr>
        <w:t>ou</w:t>
      </w:r>
      <w:r>
        <w:rPr>
          <w:color w:val="231F20"/>
          <w:spacing w:val="-6"/>
          <w:w w:val="95"/>
        </w:rPr>
        <w:t xml:space="preserve"> </w:t>
      </w:r>
      <w:r>
        <w:rPr>
          <w:color w:val="231F20"/>
          <w:w w:val="95"/>
        </w:rPr>
        <w:t>la</w:t>
      </w:r>
      <w:r>
        <w:rPr>
          <w:color w:val="231F20"/>
          <w:spacing w:val="-6"/>
          <w:w w:val="95"/>
        </w:rPr>
        <w:t xml:space="preserve"> </w:t>
      </w:r>
      <w:r>
        <w:rPr>
          <w:color w:val="231F20"/>
          <w:w w:val="95"/>
        </w:rPr>
        <w:t xml:space="preserve">vente </w:t>
      </w:r>
      <w:r>
        <w:rPr>
          <w:color w:val="231F20"/>
          <w:spacing w:val="-2"/>
        </w:rPr>
        <w:t>concerne</w:t>
      </w:r>
      <w:r>
        <w:rPr>
          <w:color w:val="231F20"/>
          <w:spacing w:val="-12"/>
        </w:rPr>
        <w:t xml:space="preserve"> </w:t>
      </w:r>
      <w:r>
        <w:rPr>
          <w:color w:val="231F20"/>
          <w:spacing w:val="-2"/>
        </w:rPr>
        <w:t>un</w:t>
      </w:r>
      <w:r>
        <w:rPr>
          <w:color w:val="231F20"/>
          <w:spacing w:val="-12"/>
        </w:rPr>
        <w:t xml:space="preserve"> </w:t>
      </w:r>
      <w:r>
        <w:rPr>
          <w:b/>
          <w:color w:val="231F20"/>
          <w:spacing w:val="-2"/>
        </w:rPr>
        <w:t>mineur</w:t>
      </w:r>
      <w:r>
        <w:rPr>
          <w:b/>
          <w:color w:val="231F20"/>
          <w:spacing w:val="-10"/>
        </w:rPr>
        <w:t xml:space="preserve"> </w:t>
      </w:r>
      <w:r>
        <w:rPr>
          <w:color w:val="231F20"/>
          <w:spacing w:val="-2"/>
        </w:rPr>
        <w:t>ou</w:t>
      </w:r>
      <w:r>
        <w:rPr>
          <w:color w:val="231F20"/>
          <w:spacing w:val="-12"/>
        </w:rPr>
        <w:t xml:space="preserve"> </w:t>
      </w:r>
      <w:r>
        <w:rPr>
          <w:color w:val="231F20"/>
          <w:spacing w:val="-2"/>
        </w:rPr>
        <w:t>survient</w:t>
      </w:r>
      <w:r>
        <w:rPr>
          <w:color w:val="231F20"/>
          <w:spacing w:val="-12"/>
        </w:rPr>
        <w:t xml:space="preserve"> </w:t>
      </w:r>
      <w:r>
        <w:rPr>
          <w:color w:val="231F20"/>
          <w:spacing w:val="-2"/>
        </w:rPr>
        <w:t>dans</w:t>
      </w:r>
      <w:r>
        <w:rPr>
          <w:color w:val="231F20"/>
          <w:spacing w:val="-12"/>
        </w:rPr>
        <w:t xml:space="preserve"> </w:t>
      </w:r>
      <w:r>
        <w:rPr>
          <w:color w:val="231F20"/>
          <w:spacing w:val="-2"/>
        </w:rPr>
        <w:t>l'enceinte</w:t>
      </w:r>
      <w:r>
        <w:rPr>
          <w:color w:val="231F20"/>
          <w:spacing w:val="-12"/>
        </w:rPr>
        <w:t xml:space="preserve"> </w:t>
      </w:r>
      <w:r>
        <w:rPr>
          <w:color w:val="231F20"/>
          <w:spacing w:val="-2"/>
        </w:rPr>
        <w:t>ou</w:t>
      </w:r>
      <w:r>
        <w:rPr>
          <w:color w:val="231F20"/>
          <w:spacing w:val="-12"/>
        </w:rPr>
        <w:t xml:space="preserve"> </w:t>
      </w:r>
      <w:r>
        <w:rPr>
          <w:color w:val="231F20"/>
          <w:spacing w:val="-2"/>
        </w:rPr>
        <w:t>à</w:t>
      </w:r>
      <w:r>
        <w:rPr>
          <w:color w:val="231F20"/>
          <w:spacing w:val="-12"/>
        </w:rPr>
        <w:t xml:space="preserve"> </w:t>
      </w:r>
      <w:r>
        <w:rPr>
          <w:color w:val="231F20"/>
          <w:spacing w:val="-2"/>
        </w:rPr>
        <w:t xml:space="preserve">proximité </w:t>
      </w:r>
      <w:r>
        <w:rPr>
          <w:color w:val="231F20"/>
          <w:w w:val="95"/>
        </w:rPr>
        <w:t>d'un centre d'enseignement ou d'éducation.</w:t>
      </w:r>
    </w:p>
    <w:p w14:paraId="79254BFD" w14:textId="77777777" w:rsidR="00B76AFF" w:rsidRDefault="00B76AFF">
      <w:pPr>
        <w:pStyle w:val="Corpsdetexte"/>
        <w:spacing w:before="8"/>
        <w:rPr>
          <w:sz w:val="16"/>
        </w:rPr>
      </w:pPr>
    </w:p>
    <w:p w14:paraId="26E12332" w14:textId="1FAD7334" w:rsidR="00B76AFF" w:rsidRDefault="00315DA0">
      <w:pPr>
        <w:spacing w:before="102"/>
        <w:ind w:left="284"/>
        <w:rPr>
          <w:sz w:val="24"/>
        </w:rPr>
      </w:pPr>
      <w:r>
        <w:rPr>
          <w:color w:val="323031"/>
          <w:spacing w:val="-5"/>
          <w:sz w:val="24"/>
        </w:rPr>
        <w:t>99</w:t>
      </w:r>
    </w:p>
    <w:p w14:paraId="260FF96D" w14:textId="77777777" w:rsidR="00B76AFF" w:rsidRDefault="00B76AFF">
      <w:pPr>
        <w:rPr>
          <w:sz w:val="24"/>
        </w:rPr>
        <w:sectPr w:rsidR="00B76AFF">
          <w:pgSz w:w="9350" w:h="12750"/>
          <w:pgMar w:top="920" w:right="1280" w:bottom="420" w:left="1100" w:header="0" w:footer="222" w:gutter="0"/>
          <w:cols w:space="720"/>
        </w:sectPr>
      </w:pPr>
    </w:p>
    <w:p w14:paraId="4DE09048" w14:textId="77777777" w:rsidR="00B76AFF" w:rsidRDefault="00000000">
      <w:pPr>
        <w:spacing w:before="97"/>
        <w:ind w:left="3366"/>
        <w:rPr>
          <w:sz w:val="20"/>
        </w:rPr>
      </w:pPr>
      <w:r>
        <w:rPr>
          <w:color w:val="323031"/>
          <w:w w:val="90"/>
          <w:sz w:val="20"/>
        </w:rPr>
        <w:lastRenderedPageBreak/>
        <w:t>LOI</w:t>
      </w:r>
      <w:r>
        <w:rPr>
          <w:color w:val="323031"/>
          <w:spacing w:val="38"/>
          <w:sz w:val="20"/>
        </w:rPr>
        <w:t xml:space="preserve"> </w:t>
      </w:r>
      <w:r>
        <w:rPr>
          <w:color w:val="323031"/>
          <w:w w:val="90"/>
          <w:sz w:val="20"/>
        </w:rPr>
        <w:t>DU</w:t>
      </w:r>
      <w:r>
        <w:rPr>
          <w:color w:val="323031"/>
          <w:spacing w:val="-2"/>
          <w:sz w:val="20"/>
        </w:rPr>
        <w:t xml:space="preserve"> </w:t>
      </w:r>
      <w:r>
        <w:rPr>
          <w:color w:val="323031"/>
          <w:w w:val="90"/>
          <w:sz w:val="20"/>
        </w:rPr>
        <w:t>31</w:t>
      </w:r>
      <w:r>
        <w:rPr>
          <w:color w:val="323031"/>
          <w:spacing w:val="-1"/>
          <w:sz w:val="20"/>
        </w:rPr>
        <w:t xml:space="preserve"> </w:t>
      </w:r>
      <w:r>
        <w:rPr>
          <w:color w:val="323031"/>
          <w:w w:val="90"/>
          <w:sz w:val="20"/>
        </w:rPr>
        <w:t>DÉCEMBRE</w:t>
      </w:r>
      <w:r>
        <w:rPr>
          <w:color w:val="323031"/>
          <w:spacing w:val="-2"/>
          <w:sz w:val="20"/>
        </w:rPr>
        <w:t xml:space="preserve"> </w:t>
      </w:r>
      <w:r>
        <w:rPr>
          <w:color w:val="323031"/>
          <w:w w:val="90"/>
          <w:sz w:val="20"/>
        </w:rPr>
        <w:t>1970</w:t>
      </w:r>
      <w:r>
        <w:rPr>
          <w:color w:val="323031"/>
          <w:spacing w:val="-1"/>
          <w:sz w:val="20"/>
        </w:rPr>
        <w:t xml:space="preserve"> </w:t>
      </w:r>
      <w:r>
        <w:rPr>
          <w:color w:val="323031"/>
          <w:w w:val="90"/>
          <w:sz w:val="20"/>
        </w:rPr>
        <w:t>ET</w:t>
      </w:r>
      <w:r>
        <w:rPr>
          <w:color w:val="323031"/>
          <w:spacing w:val="-1"/>
          <w:sz w:val="20"/>
        </w:rPr>
        <w:t xml:space="preserve"> </w:t>
      </w:r>
      <w:r>
        <w:rPr>
          <w:color w:val="323031"/>
          <w:spacing w:val="-2"/>
          <w:w w:val="90"/>
          <w:sz w:val="20"/>
        </w:rPr>
        <w:t>SUIVANTES</w:t>
      </w:r>
    </w:p>
    <w:p w14:paraId="3B0BF126" w14:textId="77777777" w:rsidR="00B76AFF" w:rsidRDefault="00000000">
      <w:pPr>
        <w:pStyle w:val="Corpsdetexte"/>
        <w:spacing w:before="4"/>
        <w:rPr>
          <w:sz w:val="17"/>
        </w:rPr>
      </w:pPr>
      <w:r>
        <w:pict w14:anchorId="597F510D">
          <v:shape id="docshape86" o:spid="_x0000_s2118" style="position:absolute;margin-left:77.7pt;margin-top:12.9pt;width:320.35pt;height:.1pt;z-index:-15680512;mso-wrap-distance-left:0;mso-wrap-distance-right:0;mso-position-horizontal-relative:page" coordorigin="1554,258" coordsize="6407,0" path="m7960,258r-6406,e" filled="f" strokecolor="#231f20" strokeweight=".25pt">
            <v:path arrowok="t"/>
            <w10:wrap type="topAndBottom" anchorx="page"/>
          </v:shape>
        </w:pict>
      </w:r>
    </w:p>
    <w:p w14:paraId="542F1439" w14:textId="77777777" w:rsidR="00B76AFF" w:rsidRDefault="00B76AFF">
      <w:pPr>
        <w:pStyle w:val="Corpsdetexte"/>
        <w:spacing w:before="12"/>
        <w:rPr>
          <w:sz w:val="17"/>
        </w:rPr>
      </w:pPr>
    </w:p>
    <w:p w14:paraId="2D27AB3F" w14:textId="77777777" w:rsidR="00B76AFF" w:rsidRDefault="00000000">
      <w:pPr>
        <w:pStyle w:val="Corpsdetexte"/>
        <w:spacing w:line="196" w:lineRule="auto"/>
        <w:ind w:left="453" w:right="101"/>
        <w:jc w:val="both"/>
      </w:pPr>
      <w:r>
        <w:rPr>
          <w:color w:val="231F20"/>
          <w:w w:val="90"/>
        </w:rPr>
        <w:t>La</w:t>
      </w:r>
      <w:r>
        <w:rPr>
          <w:color w:val="231F20"/>
          <w:spacing w:val="-6"/>
          <w:w w:val="90"/>
        </w:rPr>
        <w:t xml:space="preserve"> </w:t>
      </w:r>
      <w:r>
        <w:rPr>
          <w:b/>
          <w:color w:val="231F20"/>
          <w:w w:val="90"/>
        </w:rPr>
        <w:t>culture</w:t>
      </w:r>
      <w:r>
        <w:rPr>
          <w:b/>
          <w:color w:val="231F20"/>
          <w:spacing w:val="-3"/>
          <w:w w:val="90"/>
        </w:rPr>
        <w:t xml:space="preserve"> </w:t>
      </w:r>
      <w:r>
        <w:rPr>
          <w:color w:val="231F20"/>
          <w:w w:val="90"/>
        </w:rPr>
        <w:t>de</w:t>
      </w:r>
      <w:r>
        <w:rPr>
          <w:color w:val="231F20"/>
          <w:spacing w:val="-6"/>
          <w:w w:val="90"/>
        </w:rPr>
        <w:t xml:space="preserve"> </w:t>
      </w:r>
      <w:r>
        <w:rPr>
          <w:color w:val="231F20"/>
          <w:w w:val="90"/>
        </w:rPr>
        <w:t>cannabis</w:t>
      </w:r>
      <w:r>
        <w:rPr>
          <w:color w:val="231F20"/>
          <w:spacing w:val="-6"/>
          <w:w w:val="90"/>
        </w:rPr>
        <w:t xml:space="preserve"> </w:t>
      </w:r>
      <w:r>
        <w:rPr>
          <w:color w:val="231F20"/>
          <w:w w:val="90"/>
        </w:rPr>
        <w:t>pour</w:t>
      </w:r>
      <w:r>
        <w:rPr>
          <w:color w:val="231F20"/>
          <w:spacing w:val="-6"/>
          <w:w w:val="90"/>
        </w:rPr>
        <w:t xml:space="preserve"> </w:t>
      </w:r>
      <w:r>
        <w:rPr>
          <w:color w:val="231F20"/>
          <w:w w:val="90"/>
        </w:rPr>
        <w:t>sa</w:t>
      </w:r>
      <w:r>
        <w:rPr>
          <w:color w:val="231F20"/>
          <w:spacing w:val="-6"/>
          <w:w w:val="90"/>
        </w:rPr>
        <w:t xml:space="preserve"> </w:t>
      </w:r>
      <w:r>
        <w:rPr>
          <w:color w:val="231F20"/>
          <w:w w:val="90"/>
        </w:rPr>
        <w:t>propre</w:t>
      </w:r>
      <w:r>
        <w:rPr>
          <w:color w:val="231F20"/>
          <w:spacing w:val="-6"/>
          <w:w w:val="90"/>
        </w:rPr>
        <w:t xml:space="preserve"> </w:t>
      </w:r>
      <w:r>
        <w:rPr>
          <w:color w:val="231F20"/>
          <w:w w:val="90"/>
        </w:rPr>
        <w:t>consommation</w:t>
      </w:r>
      <w:r>
        <w:rPr>
          <w:color w:val="231F20"/>
          <w:spacing w:val="-6"/>
          <w:w w:val="90"/>
        </w:rPr>
        <w:t xml:space="preserve"> </w:t>
      </w:r>
      <w:r>
        <w:rPr>
          <w:color w:val="231F20"/>
          <w:w w:val="90"/>
        </w:rPr>
        <w:t>est</w:t>
      </w:r>
      <w:r>
        <w:rPr>
          <w:color w:val="231F20"/>
          <w:spacing w:val="-6"/>
          <w:w w:val="90"/>
        </w:rPr>
        <w:t xml:space="preserve"> </w:t>
      </w:r>
      <w:r>
        <w:rPr>
          <w:color w:val="231F20"/>
          <w:w w:val="90"/>
        </w:rPr>
        <w:t xml:space="preserve">totalement </w:t>
      </w:r>
      <w:r>
        <w:rPr>
          <w:color w:val="231F20"/>
          <w:w w:val="95"/>
        </w:rPr>
        <w:t>interdite</w:t>
      </w:r>
      <w:r>
        <w:rPr>
          <w:color w:val="231F20"/>
          <w:spacing w:val="-12"/>
          <w:w w:val="95"/>
        </w:rPr>
        <w:t xml:space="preserve"> </w:t>
      </w:r>
      <w:r>
        <w:rPr>
          <w:color w:val="231F20"/>
          <w:w w:val="95"/>
        </w:rPr>
        <w:t>;</w:t>
      </w:r>
      <w:r>
        <w:rPr>
          <w:color w:val="231F20"/>
          <w:spacing w:val="-12"/>
          <w:w w:val="95"/>
        </w:rPr>
        <w:t xml:space="preserve"> </w:t>
      </w:r>
      <w:r>
        <w:rPr>
          <w:color w:val="231F20"/>
          <w:w w:val="95"/>
        </w:rPr>
        <w:t>elle</w:t>
      </w:r>
      <w:r>
        <w:rPr>
          <w:color w:val="231F20"/>
          <w:spacing w:val="-12"/>
          <w:w w:val="95"/>
        </w:rPr>
        <w:t xml:space="preserve"> </w:t>
      </w:r>
      <w:r>
        <w:rPr>
          <w:color w:val="231F20"/>
          <w:w w:val="95"/>
        </w:rPr>
        <w:t>est</w:t>
      </w:r>
      <w:r>
        <w:rPr>
          <w:color w:val="231F20"/>
          <w:spacing w:val="-12"/>
          <w:w w:val="95"/>
        </w:rPr>
        <w:t xml:space="preserve"> </w:t>
      </w:r>
      <w:r>
        <w:rPr>
          <w:color w:val="231F20"/>
          <w:w w:val="95"/>
        </w:rPr>
        <w:t>passible</w:t>
      </w:r>
      <w:r>
        <w:rPr>
          <w:color w:val="231F20"/>
          <w:spacing w:val="-12"/>
          <w:w w:val="95"/>
        </w:rPr>
        <w:t xml:space="preserve"> </w:t>
      </w:r>
      <w:r>
        <w:rPr>
          <w:color w:val="231F20"/>
          <w:w w:val="95"/>
        </w:rPr>
        <w:t>de</w:t>
      </w:r>
      <w:r>
        <w:rPr>
          <w:color w:val="231F20"/>
          <w:spacing w:val="-11"/>
          <w:w w:val="95"/>
        </w:rPr>
        <w:t xml:space="preserve"> </w:t>
      </w:r>
      <w:r>
        <w:rPr>
          <w:color w:val="231F20"/>
          <w:w w:val="95"/>
        </w:rPr>
        <w:t>la</w:t>
      </w:r>
      <w:r>
        <w:rPr>
          <w:color w:val="231F20"/>
          <w:spacing w:val="-12"/>
          <w:w w:val="95"/>
        </w:rPr>
        <w:t xml:space="preserve"> </w:t>
      </w:r>
      <w:r>
        <w:rPr>
          <w:color w:val="231F20"/>
          <w:w w:val="95"/>
        </w:rPr>
        <w:t>Cour</w:t>
      </w:r>
      <w:r>
        <w:rPr>
          <w:color w:val="231F20"/>
          <w:spacing w:val="-12"/>
          <w:w w:val="95"/>
        </w:rPr>
        <w:t xml:space="preserve"> </w:t>
      </w:r>
      <w:r>
        <w:rPr>
          <w:color w:val="231F20"/>
          <w:w w:val="95"/>
        </w:rPr>
        <w:t>d'assises</w:t>
      </w:r>
      <w:r>
        <w:rPr>
          <w:color w:val="231F20"/>
          <w:spacing w:val="-12"/>
          <w:w w:val="95"/>
        </w:rPr>
        <w:t xml:space="preserve"> </w:t>
      </w:r>
      <w:r>
        <w:rPr>
          <w:color w:val="231F20"/>
          <w:w w:val="95"/>
        </w:rPr>
        <w:t>et</w:t>
      </w:r>
      <w:r>
        <w:rPr>
          <w:color w:val="231F20"/>
          <w:spacing w:val="-12"/>
          <w:w w:val="95"/>
        </w:rPr>
        <w:t xml:space="preserve"> </w:t>
      </w:r>
      <w:r>
        <w:rPr>
          <w:color w:val="231F20"/>
          <w:w w:val="95"/>
        </w:rPr>
        <w:t>peut</w:t>
      </w:r>
      <w:r>
        <w:rPr>
          <w:color w:val="231F20"/>
          <w:spacing w:val="-11"/>
          <w:w w:val="95"/>
        </w:rPr>
        <w:t xml:space="preserve"> </w:t>
      </w:r>
      <w:r>
        <w:rPr>
          <w:color w:val="231F20"/>
          <w:w w:val="95"/>
        </w:rPr>
        <w:t>être</w:t>
      </w:r>
      <w:r>
        <w:rPr>
          <w:color w:val="231F20"/>
          <w:spacing w:val="-12"/>
          <w:w w:val="95"/>
        </w:rPr>
        <w:t xml:space="preserve"> </w:t>
      </w:r>
      <w:r>
        <w:rPr>
          <w:color w:val="231F20"/>
          <w:w w:val="95"/>
        </w:rPr>
        <w:t>punie</w:t>
      </w:r>
      <w:r>
        <w:rPr>
          <w:color w:val="231F20"/>
          <w:spacing w:val="-12"/>
          <w:w w:val="95"/>
        </w:rPr>
        <w:t xml:space="preserve"> </w:t>
      </w:r>
      <w:r>
        <w:rPr>
          <w:color w:val="231F20"/>
          <w:w w:val="95"/>
        </w:rPr>
        <w:t>de 20</w:t>
      </w:r>
      <w:r>
        <w:rPr>
          <w:color w:val="231F20"/>
          <w:spacing w:val="-2"/>
          <w:w w:val="95"/>
        </w:rPr>
        <w:t xml:space="preserve"> </w:t>
      </w:r>
      <w:r>
        <w:rPr>
          <w:color w:val="231F20"/>
          <w:w w:val="95"/>
        </w:rPr>
        <w:t>ans</w:t>
      </w:r>
      <w:r>
        <w:rPr>
          <w:color w:val="231F20"/>
          <w:spacing w:val="-2"/>
          <w:w w:val="95"/>
        </w:rPr>
        <w:t xml:space="preserve"> </w:t>
      </w:r>
      <w:r>
        <w:rPr>
          <w:color w:val="231F20"/>
          <w:w w:val="95"/>
        </w:rPr>
        <w:t>de</w:t>
      </w:r>
      <w:r>
        <w:rPr>
          <w:color w:val="231F20"/>
          <w:spacing w:val="-2"/>
          <w:w w:val="95"/>
        </w:rPr>
        <w:t xml:space="preserve"> </w:t>
      </w:r>
      <w:r>
        <w:rPr>
          <w:color w:val="231F20"/>
          <w:w w:val="95"/>
        </w:rPr>
        <w:t>réclusion</w:t>
      </w:r>
      <w:r>
        <w:rPr>
          <w:color w:val="231F20"/>
          <w:spacing w:val="-2"/>
          <w:w w:val="95"/>
        </w:rPr>
        <w:t xml:space="preserve"> </w:t>
      </w:r>
      <w:r>
        <w:rPr>
          <w:color w:val="231F20"/>
          <w:w w:val="95"/>
        </w:rPr>
        <w:t>et</w:t>
      </w:r>
      <w:r>
        <w:rPr>
          <w:color w:val="231F20"/>
          <w:spacing w:val="-2"/>
          <w:w w:val="95"/>
        </w:rPr>
        <w:t xml:space="preserve"> </w:t>
      </w:r>
      <w:r>
        <w:rPr>
          <w:color w:val="231F20"/>
          <w:w w:val="95"/>
        </w:rPr>
        <w:t>de</w:t>
      </w:r>
      <w:r>
        <w:rPr>
          <w:color w:val="231F20"/>
          <w:spacing w:val="-2"/>
          <w:w w:val="95"/>
        </w:rPr>
        <w:t xml:space="preserve"> </w:t>
      </w:r>
      <w:r>
        <w:rPr>
          <w:color w:val="231F20"/>
          <w:w w:val="95"/>
        </w:rPr>
        <w:t>7.500.000</w:t>
      </w:r>
      <w:r>
        <w:rPr>
          <w:color w:val="231F20"/>
          <w:spacing w:val="-2"/>
          <w:w w:val="95"/>
        </w:rPr>
        <w:t xml:space="preserve"> </w:t>
      </w:r>
      <w:r>
        <w:rPr>
          <w:color w:val="231F20"/>
          <w:w w:val="95"/>
        </w:rPr>
        <w:t>euros</w:t>
      </w:r>
      <w:r>
        <w:rPr>
          <w:color w:val="231F20"/>
          <w:spacing w:val="-2"/>
          <w:w w:val="95"/>
        </w:rPr>
        <w:t xml:space="preserve"> </w:t>
      </w:r>
      <w:r>
        <w:rPr>
          <w:color w:val="231F20"/>
          <w:w w:val="95"/>
        </w:rPr>
        <w:t>d'amende.</w:t>
      </w:r>
    </w:p>
    <w:p w14:paraId="65E14FE0" w14:textId="77777777" w:rsidR="00B76AFF" w:rsidRDefault="00000000">
      <w:pPr>
        <w:pStyle w:val="Corpsdetexte"/>
        <w:spacing w:line="196" w:lineRule="auto"/>
        <w:ind w:left="453" w:right="101"/>
        <w:jc w:val="both"/>
      </w:pPr>
      <w:r>
        <w:rPr>
          <w:color w:val="231F20"/>
          <w:w w:val="95"/>
        </w:rPr>
        <w:t>Le</w:t>
      </w:r>
      <w:r>
        <w:rPr>
          <w:color w:val="231F20"/>
          <w:spacing w:val="-10"/>
          <w:w w:val="95"/>
        </w:rPr>
        <w:t xml:space="preserve"> </w:t>
      </w:r>
      <w:r>
        <w:rPr>
          <w:b/>
          <w:color w:val="231F20"/>
          <w:w w:val="95"/>
        </w:rPr>
        <w:t>trafic</w:t>
      </w:r>
      <w:r>
        <w:rPr>
          <w:b/>
          <w:color w:val="231F20"/>
          <w:spacing w:val="-8"/>
          <w:w w:val="95"/>
        </w:rPr>
        <w:t xml:space="preserve"> </w:t>
      </w:r>
      <w:r>
        <w:rPr>
          <w:color w:val="231F20"/>
          <w:w w:val="95"/>
        </w:rPr>
        <w:t>du</w:t>
      </w:r>
      <w:r>
        <w:rPr>
          <w:color w:val="231F20"/>
          <w:spacing w:val="-10"/>
          <w:w w:val="95"/>
        </w:rPr>
        <w:t xml:space="preserve"> </w:t>
      </w:r>
      <w:r>
        <w:rPr>
          <w:color w:val="231F20"/>
          <w:w w:val="95"/>
        </w:rPr>
        <w:t>cannabis</w:t>
      </w:r>
      <w:r>
        <w:rPr>
          <w:color w:val="231F20"/>
          <w:spacing w:val="-10"/>
          <w:w w:val="95"/>
        </w:rPr>
        <w:t xml:space="preserve"> </w:t>
      </w:r>
      <w:r>
        <w:rPr>
          <w:color w:val="231F20"/>
          <w:w w:val="95"/>
        </w:rPr>
        <w:t>(revente),</w:t>
      </w:r>
      <w:r>
        <w:rPr>
          <w:color w:val="231F20"/>
          <w:spacing w:val="-10"/>
          <w:w w:val="95"/>
        </w:rPr>
        <w:t xml:space="preserve"> </w:t>
      </w:r>
      <w:r>
        <w:rPr>
          <w:color w:val="231F20"/>
          <w:w w:val="95"/>
        </w:rPr>
        <w:t>permet</w:t>
      </w:r>
      <w:r>
        <w:rPr>
          <w:color w:val="231F20"/>
          <w:spacing w:val="-10"/>
          <w:w w:val="95"/>
        </w:rPr>
        <w:t xml:space="preserve"> </w:t>
      </w:r>
      <w:r>
        <w:rPr>
          <w:color w:val="231F20"/>
          <w:w w:val="95"/>
        </w:rPr>
        <w:t>de</w:t>
      </w:r>
      <w:r>
        <w:rPr>
          <w:color w:val="231F20"/>
          <w:spacing w:val="-10"/>
          <w:w w:val="95"/>
        </w:rPr>
        <w:t xml:space="preserve"> </w:t>
      </w:r>
      <w:r>
        <w:rPr>
          <w:color w:val="231F20"/>
          <w:w w:val="95"/>
        </w:rPr>
        <w:t>confisquer</w:t>
      </w:r>
      <w:r>
        <w:rPr>
          <w:color w:val="231F20"/>
          <w:spacing w:val="-10"/>
          <w:w w:val="95"/>
        </w:rPr>
        <w:t xml:space="preserve"> </w:t>
      </w:r>
      <w:r>
        <w:rPr>
          <w:color w:val="231F20"/>
          <w:w w:val="95"/>
        </w:rPr>
        <w:t>le</w:t>
      </w:r>
      <w:r>
        <w:rPr>
          <w:color w:val="231F20"/>
          <w:spacing w:val="-10"/>
          <w:w w:val="95"/>
        </w:rPr>
        <w:t xml:space="preserve"> </w:t>
      </w:r>
      <w:r>
        <w:rPr>
          <w:color w:val="231F20"/>
          <w:w w:val="95"/>
        </w:rPr>
        <w:t>prix</w:t>
      </w:r>
      <w:r>
        <w:rPr>
          <w:color w:val="231F20"/>
          <w:spacing w:val="-10"/>
          <w:w w:val="95"/>
        </w:rPr>
        <w:t xml:space="preserve"> </w:t>
      </w:r>
      <w:r>
        <w:rPr>
          <w:color w:val="231F20"/>
          <w:w w:val="95"/>
        </w:rPr>
        <w:t>de</w:t>
      </w:r>
      <w:r>
        <w:rPr>
          <w:color w:val="231F20"/>
          <w:spacing w:val="-10"/>
          <w:w w:val="95"/>
        </w:rPr>
        <w:t xml:space="preserve"> </w:t>
      </w:r>
      <w:r>
        <w:rPr>
          <w:color w:val="231F20"/>
          <w:w w:val="95"/>
        </w:rPr>
        <w:t>la vente</w:t>
      </w:r>
      <w:r>
        <w:rPr>
          <w:color w:val="231F20"/>
          <w:spacing w:val="-5"/>
          <w:w w:val="95"/>
        </w:rPr>
        <w:t xml:space="preserve"> </w:t>
      </w:r>
      <w:r>
        <w:rPr>
          <w:color w:val="231F20"/>
          <w:w w:val="95"/>
        </w:rPr>
        <w:t>et</w:t>
      </w:r>
      <w:r>
        <w:rPr>
          <w:color w:val="231F20"/>
          <w:spacing w:val="-5"/>
          <w:w w:val="95"/>
        </w:rPr>
        <w:t xml:space="preserve"> </w:t>
      </w:r>
      <w:r>
        <w:rPr>
          <w:color w:val="231F20"/>
          <w:w w:val="95"/>
        </w:rPr>
        <w:t>le</w:t>
      </w:r>
      <w:r>
        <w:rPr>
          <w:color w:val="231F20"/>
          <w:spacing w:val="-5"/>
          <w:w w:val="95"/>
        </w:rPr>
        <w:t xml:space="preserve"> </w:t>
      </w:r>
      <w:r>
        <w:rPr>
          <w:color w:val="231F20"/>
          <w:w w:val="95"/>
        </w:rPr>
        <w:t>patrimoine</w:t>
      </w:r>
      <w:r>
        <w:rPr>
          <w:color w:val="231F20"/>
          <w:spacing w:val="-5"/>
          <w:w w:val="95"/>
        </w:rPr>
        <w:t xml:space="preserve"> </w:t>
      </w:r>
      <w:r>
        <w:rPr>
          <w:color w:val="231F20"/>
          <w:w w:val="95"/>
        </w:rPr>
        <w:t>résultant</w:t>
      </w:r>
      <w:r>
        <w:rPr>
          <w:color w:val="231F20"/>
          <w:spacing w:val="-5"/>
          <w:w w:val="95"/>
        </w:rPr>
        <w:t xml:space="preserve"> </w:t>
      </w:r>
      <w:r>
        <w:rPr>
          <w:color w:val="231F20"/>
          <w:w w:val="95"/>
        </w:rPr>
        <w:t>du</w:t>
      </w:r>
      <w:r>
        <w:rPr>
          <w:color w:val="231F20"/>
          <w:spacing w:val="-5"/>
          <w:w w:val="95"/>
        </w:rPr>
        <w:t xml:space="preserve"> </w:t>
      </w:r>
      <w:r>
        <w:rPr>
          <w:color w:val="231F20"/>
          <w:w w:val="95"/>
        </w:rPr>
        <w:t>trafic</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drogue.</w:t>
      </w:r>
    </w:p>
    <w:p w14:paraId="0FC222DD" w14:textId="77777777" w:rsidR="00B76AFF" w:rsidRDefault="00000000">
      <w:pPr>
        <w:pStyle w:val="Corpsdetexte"/>
        <w:spacing w:line="196" w:lineRule="auto"/>
        <w:ind w:left="453" w:right="101"/>
        <w:jc w:val="both"/>
      </w:pPr>
      <w:r>
        <w:rPr>
          <w:color w:val="231F20"/>
          <w:w w:val="90"/>
        </w:rPr>
        <w:t xml:space="preserve">Dans tous les cas, la loi précise le maximum de la peine, laissant une </w:t>
      </w:r>
      <w:r>
        <w:rPr>
          <w:color w:val="231F20"/>
          <w:w w:val="95"/>
        </w:rPr>
        <w:t>certaine</w:t>
      </w:r>
      <w:r>
        <w:rPr>
          <w:color w:val="231F20"/>
          <w:spacing w:val="-5"/>
          <w:w w:val="95"/>
        </w:rPr>
        <w:t xml:space="preserve"> </w:t>
      </w:r>
      <w:r>
        <w:rPr>
          <w:color w:val="231F20"/>
          <w:w w:val="95"/>
        </w:rPr>
        <w:t>latitude</w:t>
      </w:r>
      <w:r>
        <w:rPr>
          <w:color w:val="231F20"/>
          <w:spacing w:val="-5"/>
          <w:w w:val="95"/>
        </w:rPr>
        <w:t xml:space="preserve"> </w:t>
      </w:r>
      <w:r>
        <w:rPr>
          <w:color w:val="231F20"/>
          <w:w w:val="95"/>
        </w:rPr>
        <w:t>d'appréciation</w:t>
      </w:r>
      <w:r>
        <w:rPr>
          <w:color w:val="231F20"/>
          <w:spacing w:val="-5"/>
          <w:w w:val="95"/>
        </w:rPr>
        <w:t xml:space="preserve"> </w:t>
      </w:r>
      <w:r>
        <w:rPr>
          <w:color w:val="231F20"/>
          <w:w w:val="95"/>
        </w:rPr>
        <w:t>aux</w:t>
      </w:r>
      <w:r>
        <w:rPr>
          <w:color w:val="231F20"/>
          <w:spacing w:val="-5"/>
          <w:w w:val="95"/>
        </w:rPr>
        <w:t xml:space="preserve"> </w:t>
      </w:r>
      <w:r>
        <w:rPr>
          <w:color w:val="231F20"/>
          <w:w w:val="95"/>
        </w:rPr>
        <w:t>tribunaux.</w:t>
      </w:r>
    </w:p>
    <w:p w14:paraId="25C02DA3" w14:textId="77777777" w:rsidR="00B76AFF" w:rsidRDefault="00000000">
      <w:pPr>
        <w:pStyle w:val="Corpsdetexte"/>
        <w:spacing w:line="196" w:lineRule="auto"/>
        <w:ind w:left="453" w:right="101"/>
        <w:jc w:val="both"/>
      </w:pPr>
      <w:r>
        <w:rPr>
          <w:color w:val="231F20"/>
        </w:rPr>
        <w:t xml:space="preserve">La direction d'un groupement ayant pour activité le trafic de </w:t>
      </w:r>
      <w:r>
        <w:rPr>
          <w:color w:val="231F20"/>
          <w:spacing w:val="-2"/>
        </w:rPr>
        <w:t>stupéfiants</w:t>
      </w:r>
      <w:r>
        <w:rPr>
          <w:color w:val="231F20"/>
          <w:spacing w:val="29"/>
        </w:rPr>
        <w:t xml:space="preserve"> </w:t>
      </w:r>
      <w:r>
        <w:rPr>
          <w:color w:val="231F20"/>
          <w:spacing w:val="-2"/>
        </w:rPr>
        <w:t>peut</w:t>
      </w:r>
      <w:r>
        <w:rPr>
          <w:color w:val="231F20"/>
          <w:spacing w:val="30"/>
        </w:rPr>
        <w:t xml:space="preserve"> </w:t>
      </w:r>
      <w:r>
        <w:rPr>
          <w:color w:val="231F20"/>
          <w:spacing w:val="-2"/>
        </w:rPr>
        <w:t>être</w:t>
      </w:r>
      <w:r>
        <w:rPr>
          <w:color w:val="231F20"/>
          <w:spacing w:val="30"/>
        </w:rPr>
        <w:t xml:space="preserve"> </w:t>
      </w:r>
      <w:r>
        <w:rPr>
          <w:color w:val="231F20"/>
          <w:spacing w:val="-2"/>
        </w:rPr>
        <w:t>punie</w:t>
      </w:r>
      <w:r>
        <w:rPr>
          <w:color w:val="231F20"/>
          <w:spacing w:val="30"/>
        </w:rPr>
        <w:t xml:space="preserve"> </w:t>
      </w:r>
      <w:r>
        <w:rPr>
          <w:color w:val="231F20"/>
          <w:spacing w:val="-2"/>
        </w:rPr>
        <w:t>de</w:t>
      </w:r>
      <w:r>
        <w:rPr>
          <w:color w:val="231F20"/>
          <w:spacing w:val="30"/>
        </w:rPr>
        <w:t xml:space="preserve"> </w:t>
      </w:r>
      <w:r>
        <w:rPr>
          <w:color w:val="231F20"/>
          <w:spacing w:val="-2"/>
        </w:rPr>
        <w:t>la</w:t>
      </w:r>
      <w:r>
        <w:rPr>
          <w:color w:val="231F20"/>
          <w:spacing w:val="30"/>
        </w:rPr>
        <w:t xml:space="preserve"> </w:t>
      </w:r>
      <w:r>
        <w:rPr>
          <w:color w:val="231F20"/>
          <w:spacing w:val="-2"/>
        </w:rPr>
        <w:t>réclusion</w:t>
      </w:r>
      <w:r>
        <w:rPr>
          <w:color w:val="231F20"/>
          <w:spacing w:val="30"/>
        </w:rPr>
        <w:t xml:space="preserve"> </w:t>
      </w:r>
      <w:r>
        <w:rPr>
          <w:color w:val="231F20"/>
          <w:spacing w:val="-2"/>
        </w:rPr>
        <w:t>à</w:t>
      </w:r>
      <w:r>
        <w:rPr>
          <w:color w:val="231F20"/>
          <w:spacing w:val="30"/>
        </w:rPr>
        <w:t xml:space="preserve"> </w:t>
      </w:r>
      <w:r>
        <w:rPr>
          <w:color w:val="231F20"/>
          <w:spacing w:val="-2"/>
        </w:rPr>
        <w:t>perpétuité</w:t>
      </w:r>
      <w:r>
        <w:rPr>
          <w:color w:val="231F20"/>
          <w:spacing w:val="30"/>
        </w:rPr>
        <w:t xml:space="preserve"> </w:t>
      </w:r>
      <w:r>
        <w:rPr>
          <w:color w:val="231F20"/>
          <w:spacing w:val="-2"/>
        </w:rPr>
        <w:t>et</w:t>
      </w:r>
      <w:r>
        <w:rPr>
          <w:color w:val="231F20"/>
          <w:spacing w:val="29"/>
        </w:rPr>
        <w:t xml:space="preserve"> </w:t>
      </w:r>
      <w:r>
        <w:rPr>
          <w:color w:val="231F20"/>
          <w:spacing w:val="-5"/>
        </w:rPr>
        <w:t>de</w:t>
      </w:r>
    </w:p>
    <w:p w14:paraId="58A38647" w14:textId="77777777" w:rsidR="00B76AFF" w:rsidRDefault="00000000">
      <w:pPr>
        <w:pStyle w:val="Corpsdetexte"/>
        <w:spacing w:line="275" w:lineRule="exact"/>
        <w:ind w:left="453"/>
        <w:jc w:val="both"/>
      </w:pPr>
      <w:r>
        <w:rPr>
          <w:color w:val="231F20"/>
          <w:w w:val="90"/>
        </w:rPr>
        <w:t>7.500.000</w:t>
      </w:r>
      <w:r>
        <w:rPr>
          <w:color w:val="231F20"/>
          <w:spacing w:val="8"/>
        </w:rPr>
        <w:t xml:space="preserve"> </w:t>
      </w:r>
      <w:r>
        <w:rPr>
          <w:color w:val="231F20"/>
          <w:w w:val="90"/>
        </w:rPr>
        <w:t>euros</w:t>
      </w:r>
      <w:r>
        <w:rPr>
          <w:color w:val="231F20"/>
          <w:spacing w:val="9"/>
        </w:rPr>
        <w:t xml:space="preserve"> </w:t>
      </w:r>
      <w:r>
        <w:rPr>
          <w:color w:val="231F20"/>
          <w:spacing w:val="-2"/>
          <w:w w:val="90"/>
        </w:rPr>
        <w:t>d'amende.</w:t>
      </w:r>
    </w:p>
    <w:p w14:paraId="14633740" w14:textId="77777777" w:rsidR="00B76AFF" w:rsidRDefault="00000000">
      <w:pPr>
        <w:pStyle w:val="Corpsdetexte"/>
        <w:spacing w:before="15" w:line="196" w:lineRule="auto"/>
        <w:ind w:left="453" w:right="101"/>
        <w:jc w:val="both"/>
      </w:pPr>
      <w:r>
        <w:rPr>
          <w:color w:val="231F20"/>
          <w:w w:val="90"/>
        </w:rPr>
        <w:t>Celui</w:t>
      </w:r>
      <w:r>
        <w:rPr>
          <w:color w:val="231F20"/>
          <w:spacing w:val="-7"/>
          <w:w w:val="90"/>
        </w:rPr>
        <w:t xml:space="preserve"> </w:t>
      </w:r>
      <w:r>
        <w:rPr>
          <w:color w:val="231F20"/>
          <w:w w:val="90"/>
        </w:rPr>
        <w:t>qui</w:t>
      </w:r>
      <w:r>
        <w:rPr>
          <w:color w:val="231F20"/>
          <w:spacing w:val="-6"/>
          <w:w w:val="90"/>
        </w:rPr>
        <w:t xml:space="preserve"> </w:t>
      </w:r>
      <w:r>
        <w:rPr>
          <w:color w:val="231F20"/>
          <w:w w:val="90"/>
        </w:rPr>
        <w:t>ne</w:t>
      </w:r>
      <w:r>
        <w:rPr>
          <w:color w:val="231F20"/>
          <w:spacing w:val="-7"/>
          <w:w w:val="90"/>
        </w:rPr>
        <w:t xml:space="preserve"> </w:t>
      </w:r>
      <w:r>
        <w:rPr>
          <w:color w:val="231F20"/>
          <w:w w:val="90"/>
        </w:rPr>
        <w:t>peut</w:t>
      </w:r>
      <w:r>
        <w:rPr>
          <w:color w:val="231F20"/>
          <w:spacing w:val="-6"/>
          <w:w w:val="90"/>
        </w:rPr>
        <w:t xml:space="preserve"> </w:t>
      </w:r>
      <w:r>
        <w:rPr>
          <w:color w:val="231F20"/>
          <w:w w:val="90"/>
        </w:rPr>
        <w:t>justifier</w:t>
      </w:r>
      <w:r>
        <w:rPr>
          <w:color w:val="231F20"/>
          <w:spacing w:val="-6"/>
          <w:w w:val="90"/>
        </w:rPr>
        <w:t xml:space="preserve"> </w:t>
      </w:r>
      <w:r>
        <w:rPr>
          <w:color w:val="231F20"/>
          <w:w w:val="90"/>
        </w:rPr>
        <w:t>de</w:t>
      </w:r>
      <w:r>
        <w:rPr>
          <w:color w:val="231F20"/>
          <w:spacing w:val="-7"/>
          <w:w w:val="90"/>
        </w:rPr>
        <w:t xml:space="preserve"> </w:t>
      </w:r>
      <w:r>
        <w:rPr>
          <w:color w:val="231F20"/>
          <w:w w:val="90"/>
        </w:rPr>
        <w:t>ressources</w:t>
      </w:r>
      <w:r>
        <w:rPr>
          <w:color w:val="231F20"/>
          <w:spacing w:val="-7"/>
          <w:w w:val="90"/>
        </w:rPr>
        <w:t xml:space="preserve"> </w:t>
      </w:r>
      <w:r>
        <w:rPr>
          <w:color w:val="231F20"/>
          <w:w w:val="90"/>
        </w:rPr>
        <w:t>correspondant</w:t>
      </w:r>
      <w:r>
        <w:rPr>
          <w:color w:val="231F20"/>
          <w:spacing w:val="-7"/>
          <w:w w:val="90"/>
        </w:rPr>
        <w:t xml:space="preserve"> </w:t>
      </w:r>
      <w:r>
        <w:rPr>
          <w:color w:val="231F20"/>
          <w:w w:val="90"/>
        </w:rPr>
        <w:t>à</w:t>
      </w:r>
      <w:r>
        <w:rPr>
          <w:color w:val="231F20"/>
          <w:spacing w:val="-6"/>
          <w:w w:val="90"/>
        </w:rPr>
        <w:t xml:space="preserve"> </w:t>
      </w:r>
      <w:r>
        <w:rPr>
          <w:color w:val="231F20"/>
          <w:w w:val="90"/>
        </w:rPr>
        <w:t>son</w:t>
      </w:r>
      <w:r>
        <w:rPr>
          <w:color w:val="231F20"/>
          <w:spacing w:val="-6"/>
          <w:w w:val="90"/>
        </w:rPr>
        <w:t xml:space="preserve"> </w:t>
      </w:r>
      <w:r>
        <w:rPr>
          <w:color w:val="231F20"/>
          <w:w w:val="90"/>
        </w:rPr>
        <w:t>train</w:t>
      </w:r>
      <w:r>
        <w:rPr>
          <w:color w:val="231F20"/>
          <w:spacing w:val="-6"/>
          <w:w w:val="90"/>
        </w:rPr>
        <w:t xml:space="preserve"> </w:t>
      </w:r>
      <w:r>
        <w:rPr>
          <w:color w:val="231F20"/>
          <w:w w:val="90"/>
        </w:rPr>
        <w:t xml:space="preserve">de vie, et qui est en relation habituelle avec un trafiquant ou un usager, </w:t>
      </w:r>
      <w:r>
        <w:rPr>
          <w:color w:val="231F20"/>
          <w:w w:val="95"/>
        </w:rPr>
        <w:t>encourt</w:t>
      </w:r>
      <w:r>
        <w:rPr>
          <w:color w:val="231F20"/>
          <w:spacing w:val="-7"/>
          <w:w w:val="95"/>
        </w:rPr>
        <w:t xml:space="preserve"> </w:t>
      </w:r>
      <w:r>
        <w:rPr>
          <w:color w:val="231F20"/>
          <w:w w:val="95"/>
        </w:rPr>
        <w:t>7</w:t>
      </w:r>
      <w:r>
        <w:rPr>
          <w:color w:val="231F20"/>
          <w:spacing w:val="-7"/>
          <w:w w:val="95"/>
        </w:rPr>
        <w:t xml:space="preserve"> </w:t>
      </w:r>
      <w:r>
        <w:rPr>
          <w:color w:val="231F20"/>
          <w:w w:val="95"/>
        </w:rPr>
        <w:t>ans</w:t>
      </w:r>
      <w:r>
        <w:rPr>
          <w:color w:val="231F20"/>
          <w:spacing w:val="-7"/>
          <w:w w:val="95"/>
        </w:rPr>
        <w:t xml:space="preserve"> </w:t>
      </w:r>
      <w:r>
        <w:rPr>
          <w:color w:val="231F20"/>
          <w:w w:val="95"/>
        </w:rPr>
        <w:t>d'emprisonnement</w:t>
      </w:r>
      <w:r>
        <w:rPr>
          <w:color w:val="231F20"/>
          <w:spacing w:val="-7"/>
          <w:w w:val="95"/>
        </w:rPr>
        <w:t xml:space="preserve"> </w:t>
      </w:r>
      <w:r>
        <w:rPr>
          <w:color w:val="231F20"/>
          <w:w w:val="95"/>
        </w:rPr>
        <w:t>et</w:t>
      </w:r>
      <w:r>
        <w:rPr>
          <w:color w:val="231F20"/>
          <w:spacing w:val="-7"/>
          <w:w w:val="95"/>
        </w:rPr>
        <w:t xml:space="preserve"> </w:t>
      </w:r>
      <w:r>
        <w:rPr>
          <w:color w:val="231F20"/>
          <w:w w:val="95"/>
        </w:rPr>
        <w:t>200.000</w:t>
      </w:r>
      <w:r>
        <w:rPr>
          <w:color w:val="231F20"/>
          <w:spacing w:val="-7"/>
          <w:w w:val="95"/>
        </w:rPr>
        <w:t xml:space="preserve"> </w:t>
      </w:r>
      <w:r>
        <w:rPr>
          <w:color w:val="231F20"/>
          <w:w w:val="95"/>
        </w:rPr>
        <w:t>euros</w:t>
      </w:r>
      <w:r>
        <w:rPr>
          <w:color w:val="231F20"/>
          <w:spacing w:val="-7"/>
          <w:w w:val="95"/>
        </w:rPr>
        <w:t xml:space="preserve"> </w:t>
      </w:r>
      <w:r>
        <w:rPr>
          <w:color w:val="231F20"/>
          <w:w w:val="95"/>
        </w:rPr>
        <w:t>d'amende.</w:t>
      </w:r>
    </w:p>
    <w:p w14:paraId="3D4B437A" w14:textId="77777777" w:rsidR="00B76AFF" w:rsidRDefault="00000000">
      <w:pPr>
        <w:pStyle w:val="Corpsdetexte"/>
        <w:spacing w:before="3" w:line="196" w:lineRule="auto"/>
        <w:ind w:left="453" w:right="97"/>
      </w:pPr>
      <w:r>
        <w:rPr>
          <w:color w:val="231F20"/>
          <w:w w:val="95"/>
        </w:rPr>
        <w:t>Il</w:t>
      </w:r>
      <w:r>
        <w:rPr>
          <w:color w:val="231F20"/>
          <w:spacing w:val="-4"/>
          <w:w w:val="95"/>
        </w:rPr>
        <w:t xml:space="preserve"> </w:t>
      </w:r>
      <w:r>
        <w:rPr>
          <w:color w:val="231F20"/>
          <w:w w:val="95"/>
        </w:rPr>
        <w:t>est</w:t>
      </w:r>
      <w:r>
        <w:rPr>
          <w:color w:val="231F20"/>
          <w:spacing w:val="-4"/>
          <w:w w:val="95"/>
        </w:rPr>
        <w:t xml:space="preserve"> </w:t>
      </w:r>
      <w:r>
        <w:rPr>
          <w:color w:val="231F20"/>
          <w:w w:val="95"/>
        </w:rPr>
        <w:t>illégal</w:t>
      </w:r>
      <w:r>
        <w:rPr>
          <w:color w:val="231F20"/>
          <w:spacing w:val="-4"/>
          <w:w w:val="95"/>
        </w:rPr>
        <w:t xml:space="preserve"> </w:t>
      </w:r>
      <w:r>
        <w:rPr>
          <w:color w:val="231F20"/>
          <w:w w:val="95"/>
        </w:rPr>
        <w:t>de</w:t>
      </w:r>
      <w:r>
        <w:rPr>
          <w:color w:val="231F20"/>
          <w:spacing w:val="-4"/>
          <w:w w:val="95"/>
        </w:rPr>
        <w:t xml:space="preserve"> </w:t>
      </w:r>
      <w:r>
        <w:rPr>
          <w:color w:val="231F20"/>
          <w:w w:val="95"/>
        </w:rPr>
        <w:t>vendre</w:t>
      </w:r>
      <w:r>
        <w:rPr>
          <w:color w:val="231F20"/>
          <w:spacing w:val="-4"/>
          <w:w w:val="95"/>
        </w:rPr>
        <w:t xml:space="preserve"> </w:t>
      </w:r>
      <w:r>
        <w:rPr>
          <w:color w:val="231F20"/>
          <w:w w:val="95"/>
        </w:rPr>
        <w:t>ou</w:t>
      </w:r>
      <w:r>
        <w:rPr>
          <w:color w:val="231F20"/>
          <w:spacing w:val="-4"/>
          <w:w w:val="95"/>
        </w:rPr>
        <w:t xml:space="preserve"> </w:t>
      </w:r>
      <w:r>
        <w:rPr>
          <w:color w:val="231F20"/>
          <w:w w:val="95"/>
        </w:rPr>
        <w:t>d'acheter</w:t>
      </w:r>
      <w:r>
        <w:rPr>
          <w:color w:val="231F20"/>
          <w:spacing w:val="-4"/>
          <w:w w:val="95"/>
        </w:rPr>
        <w:t xml:space="preserve"> </w:t>
      </w:r>
      <w:r>
        <w:rPr>
          <w:color w:val="231F20"/>
          <w:w w:val="95"/>
        </w:rPr>
        <w:t>des</w:t>
      </w:r>
      <w:r>
        <w:rPr>
          <w:color w:val="231F20"/>
          <w:spacing w:val="-4"/>
          <w:w w:val="95"/>
        </w:rPr>
        <w:t xml:space="preserve"> </w:t>
      </w:r>
      <w:r>
        <w:rPr>
          <w:color w:val="231F20"/>
          <w:w w:val="95"/>
        </w:rPr>
        <w:t>graines</w:t>
      </w:r>
      <w:r>
        <w:rPr>
          <w:color w:val="231F20"/>
          <w:spacing w:val="-4"/>
          <w:w w:val="95"/>
        </w:rPr>
        <w:t xml:space="preserve"> </w:t>
      </w:r>
      <w:r>
        <w:rPr>
          <w:color w:val="231F20"/>
          <w:w w:val="95"/>
        </w:rPr>
        <w:t>de</w:t>
      </w:r>
      <w:r>
        <w:rPr>
          <w:color w:val="231F20"/>
          <w:spacing w:val="-4"/>
          <w:w w:val="95"/>
        </w:rPr>
        <w:t xml:space="preserve"> </w:t>
      </w:r>
      <w:r>
        <w:rPr>
          <w:color w:val="231F20"/>
          <w:w w:val="95"/>
        </w:rPr>
        <w:t>cannabis. L'importation</w:t>
      </w:r>
      <w:r>
        <w:rPr>
          <w:color w:val="231F20"/>
          <w:spacing w:val="28"/>
        </w:rPr>
        <w:t xml:space="preserve"> </w:t>
      </w:r>
      <w:r>
        <w:rPr>
          <w:color w:val="231F20"/>
          <w:w w:val="95"/>
        </w:rPr>
        <w:t>ou</w:t>
      </w:r>
      <w:r>
        <w:rPr>
          <w:color w:val="231F20"/>
          <w:spacing w:val="28"/>
        </w:rPr>
        <w:t xml:space="preserve"> </w:t>
      </w:r>
      <w:r>
        <w:rPr>
          <w:color w:val="231F20"/>
          <w:w w:val="95"/>
        </w:rPr>
        <w:t>l'exportation</w:t>
      </w:r>
      <w:r>
        <w:rPr>
          <w:color w:val="231F20"/>
          <w:spacing w:val="28"/>
        </w:rPr>
        <w:t xml:space="preserve"> </w:t>
      </w:r>
      <w:r>
        <w:rPr>
          <w:color w:val="231F20"/>
          <w:w w:val="95"/>
        </w:rPr>
        <w:t>de</w:t>
      </w:r>
      <w:r>
        <w:rPr>
          <w:color w:val="231F20"/>
          <w:spacing w:val="28"/>
        </w:rPr>
        <w:t xml:space="preserve"> </w:t>
      </w:r>
      <w:r>
        <w:rPr>
          <w:color w:val="231F20"/>
          <w:w w:val="95"/>
        </w:rPr>
        <w:t>stupéfiants,</w:t>
      </w:r>
      <w:r>
        <w:rPr>
          <w:color w:val="231F20"/>
          <w:spacing w:val="28"/>
        </w:rPr>
        <w:t xml:space="preserve"> </w:t>
      </w:r>
      <w:r>
        <w:rPr>
          <w:color w:val="231F20"/>
          <w:w w:val="95"/>
        </w:rPr>
        <w:t>même</w:t>
      </w:r>
      <w:r>
        <w:rPr>
          <w:color w:val="231F20"/>
          <w:spacing w:val="28"/>
        </w:rPr>
        <w:t xml:space="preserve"> </w:t>
      </w:r>
      <w:r>
        <w:rPr>
          <w:color w:val="231F20"/>
          <w:w w:val="95"/>
        </w:rPr>
        <w:t>en</w:t>
      </w:r>
      <w:r>
        <w:rPr>
          <w:color w:val="231F20"/>
          <w:spacing w:val="28"/>
        </w:rPr>
        <w:t xml:space="preserve"> </w:t>
      </w:r>
      <w:r>
        <w:rPr>
          <w:color w:val="231F20"/>
          <w:w w:val="95"/>
        </w:rPr>
        <w:t xml:space="preserve">petites </w:t>
      </w:r>
      <w:r>
        <w:rPr>
          <w:color w:val="231F20"/>
          <w:w w:val="90"/>
        </w:rPr>
        <w:t xml:space="preserve">quantités, pour une consommation personnelle, est punie de 10 ans </w:t>
      </w:r>
      <w:r>
        <w:rPr>
          <w:color w:val="231F20"/>
          <w:w w:val="95"/>
        </w:rPr>
        <w:t>de prison et de 7.500.000 euros d'amende.</w:t>
      </w:r>
    </w:p>
    <w:p w14:paraId="0B688620" w14:textId="77777777" w:rsidR="00B76AFF" w:rsidRDefault="00000000">
      <w:pPr>
        <w:pStyle w:val="Corpsdetexte"/>
        <w:spacing w:before="4" w:line="196" w:lineRule="auto"/>
        <w:ind w:left="453" w:right="100"/>
        <w:jc w:val="both"/>
      </w:pPr>
      <w:r>
        <w:rPr>
          <w:color w:val="231F20"/>
          <w:w w:val="95"/>
        </w:rPr>
        <w:t>La</w:t>
      </w:r>
      <w:r>
        <w:rPr>
          <w:color w:val="231F20"/>
          <w:spacing w:val="-6"/>
          <w:w w:val="95"/>
        </w:rPr>
        <w:t xml:space="preserve"> </w:t>
      </w:r>
      <w:r>
        <w:rPr>
          <w:color w:val="231F20"/>
          <w:w w:val="95"/>
        </w:rPr>
        <w:t>grande</w:t>
      </w:r>
      <w:r>
        <w:rPr>
          <w:color w:val="231F20"/>
          <w:spacing w:val="-6"/>
          <w:w w:val="95"/>
        </w:rPr>
        <w:t xml:space="preserve"> </w:t>
      </w:r>
      <w:r>
        <w:rPr>
          <w:color w:val="231F20"/>
          <w:w w:val="95"/>
        </w:rPr>
        <w:t>sévérité</w:t>
      </w:r>
      <w:r>
        <w:rPr>
          <w:color w:val="231F20"/>
          <w:spacing w:val="-6"/>
          <w:w w:val="95"/>
        </w:rPr>
        <w:t xml:space="preserve"> </w:t>
      </w:r>
      <w:r>
        <w:rPr>
          <w:color w:val="231F20"/>
          <w:w w:val="95"/>
        </w:rPr>
        <w:t>de</w:t>
      </w:r>
      <w:r>
        <w:rPr>
          <w:color w:val="231F20"/>
          <w:spacing w:val="-6"/>
          <w:w w:val="95"/>
        </w:rPr>
        <w:t xml:space="preserve"> </w:t>
      </w:r>
      <w:r>
        <w:rPr>
          <w:color w:val="231F20"/>
          <w:w w:val="95"/>
        </w:rPr>
        <w:t>la</w:t>
      </w:r>
      <w:r>
        <w:rPr>
          <w:color w:val="231F20"/>
          <w:spacing w:val="-6"/>
          <w:w w:val="95"/>
        </w:rPr>
        <w:t xml:space="preserve"> </w:t>
      </w:r>
      <w:r>
        <w:rPr>
          <w:color w:val="231F20"/>
          <w:w w:val="95"/>
        </w:rPr>
        <w:t>loi</w:t>
      </w:r>
      <w:r>
        <w:rPr>
          <w:color w:val="231F20"/>
          <w:spacing w:val="-6"/>
          <w:w w:val="95"/>
        </w:rPr>
        <w:t xml:space="preserve"> </w:t>
      </w:r>
      <w:r>
        <w:rPr>
          <w:color w:val="231F20"/>
          <w:w w:val="95"/>
        </w:rPr>
        <w:t>française</w:t>
      </w:r>
      <w:r>
        <w:rPr>
          <w:color w:val="231F20"/>
          <w:spacing w:val="-6"/>
          <w:w w:val="95"/>
        </w:rPr>
        <w:t xml:space="preserve"> </w:t>
      </w:r>
      <w:r>
        <w:rPr>
          <w:color w:val="231F20"/>
          <w:w w:val="95"/>
        </w:rPr>
        <w:t>et</w:t>
      </w:r>
      <w:r>
        <w:rPr>
          <w:color w:val="231F20"/>
          <w:spacing w:val="-6"/>
          <w:w w:val="95"/>
        </w:rPr>
        <w:t xml:space="preserve"> </w:t>
      </w:r>
      <w:r>
        <w:rPr>
          <w:color w:val="231F20"/>
          <w:w w:val="95"/>
        </w:rPr>
        <w:t>le</w:t>
      </w:r>
      <w:r>
        <w:rPr>
          <w:color w:val="231F20"/>
          <w:spacing w:val="-6"/>
          <w:w w:val="95"/>
        </w:rPr>
        <w:t xml:space="preserve"> </w:t>
      </w:r>
      <w:r>
        <w:rPr>
          <w:color w:val="231F20"/>
          <w:w w:val="95"/>
        </w:rPr>
        <w:t>fait</w:t>
      </w:r>
      <w:r>
        <w:rPr>
          <w:color w:val="231F20"/>
          <w:spacing w:val="-6"/>
          <w:w w:val="95"/>
        </w:rPr>
        <w:t xml:space="preserve"> </w:t>
      </w:r>
      <w:r>
        <w:rPr>
          <w:color w:val="231F20"/>
          <w:w w:val="95"/>
        </w:rPr>
        <w:t>qu'elle</w:t>
      </w:r>
      <w:r>
        <w:rPr>
          <w:color w:val="231F20"/>
          <w:spacing w:val="-6"/>
          <w:w w:val="95"/>
        </w:rPr>
        <w:t xml:space="preserve"> </w:t>
      </w:r>
      <w:r>
        <w:rPr>
          <w:color w:val="231F20"/>
          <w:w w:val="95"/>
        </w:rPr>
        <w:t>soit</w:t>
      </w:r>
      <w:r>
        <w:rPr>
          <w:color w:val="231F20"/>
          <w:spacing w:val="-6"/>
          <w:w w:val="95"/>
        </w:rPr>
        <w:t xml:space="preserve"> </w:t>
      </w:r>
      <w:r>
        <w:rPr>
          <w:color w:val="231F20"/>
          <w:w w:val="95"/>
        </w:rPr>
        <w:t>bravée</w:t>
      </w:r>
      <w:r>
        <w:rPr>
          <w:color w:val="231F20"/>
          <w:spacing w:val="-6"/>
          <w:w w:val="95"/>
        </w:rPr>
        <w:t xml:space="preserve"> </w:t>
      </w:r>
      <w:r>
        <w:rPr>
          <w:color w:val="231F20"/>
          <w:w w:val="95"/>
        </w:rPr>
        <w:t xml:space="preserve">et bafouée si fréquemment par nos concitoyens, amène à formuler </w:t>
      </w:r>
      <w:r>
        <w:rPr>
          <w:color w:val="231F20"/>
        </w:rPr>
        <w:t>plusieurs</w:t>
      </w:r>
      <w:r>
        <w:rPr>
          <w:color w:val="231F20"/>
          <w:spacing w:val="-15"/>
        </w:rPr>
        <w:t xml:space="preserve"> </w:t>
      </w:r>
      <w:r>
        <w:rPr>
          <w:color w:val="231F20"/>
        </w:rPr>
        <w:t>hypothèses</w:t>
      </w:r>
      <w:r>
        <w:rPr>
          <w:color w:val="231F20"/>
          <w:spacing w:val="-15"/>
        </w:rPr>
        <w:t xml:space="preserve"> </w:t>
      </w:r>
      <w:r>
        <w:rPr>
          <w:color w:val="231F20"/>
        </w:rPr>
        <w:t>:</w:t>
      </w:r>
    </w:p>
    <w:p w14:paraId="43EE3531" w14:textId="77777777" w:rsidR="00B76AFF" w:rsidRDefault="00000000">
      <w:pPr>
        <w:pStyle w:val="Paragraphedeliste"/>
        <w:numPr>
          <w:ilvl w:val="0"/>
          <w:numId w:val="5"/>
        </w:numPr>
        <w:tabs>
          <w:tab w:val="left" w:pos="591"/>
        </w:tabs>
        <w:spacing w:before="4" w:line="196" w:lineRule="auto"/>
        <w:ind w:right="100" w:hanging="171"/>
        <w:rPr>
          <w:sz w:val="26"/>
        </w:rPr>
      </w:pPr>
      <w:r>
        <w:rPr>
          <w:color w:val="231F20"/>
          <w:w w:val="90"/>
          <w:sz w:val="26"/>
        </w:rPr>
        <w:t xml:space="preserve">la méconnaissance de la loi ; (les jeunes l'ignorent car elle n'est pas </w:t>
      </w:r>
      <w:r>
        <w:rPr>
          <w:color w:val="231F20"/>
          <w:w w:val="95"/>
          <w:sz w:val="26"/>
        </w:rPr>
        <w:t>ou</w:t>
      </w:r>
      <w:r>
        <w:rPr>
          <w:color w:val="231F20"/>
          <w:spacing w:val="-8"/>
          <w:w w:val="95"/>
          <w:sz w:val="26"/>
        </w:rPr>
        <w:t xml:space="preserve"> </w:t>
      </w:r>
      <w:r>
        <w:rPr>
          <w:color w:val="231F20"/>
          <w:w w:val="95"/>
          <w:sz w:val="26"/>
        </w:rPr>
        <w:t>seulement</w:t>
      </w:r>
      <w:r>
        <w:rPr>
          <w:color w:val="231F20"/>
          <w:spacing w:val="-8"/>
          <w:w w:val="95"/>
          <w:sz w:val="26"/>
        </w:rPr>
        <w:t xml:space="preserve"> </w:t>
      </w:r>
      <w:r>
        <w:rPr>
          <w:color w:val="231F20"/>
          <w:w w:val="95"/>
          <w:sz w:val="26"/>
        </w:rPr>
        <w:t>trop</w:t>
      </w:r>
      <w:r>
        <w:rPr>
          <w:color w:val="231F20"/>
          <w:spacing w:val="-8"/>
          <w:w w:val="95"/>
          <w:sz w:val="26"/>
        </w:rPr>
        <w:t xml:space="preserve"> </w:t>
      </w:r>
      <w:r>
        <w:rPr>
          <w:color w:val="231F20"/>
          <w:w w:val="95"/>
          <w:sz w:val="26"/>
        </w:rPr>
        <w:t>brièvement</w:t>
      </w:r>
      <w:r>
        <w:rPr>
          <w:color w:val="231F20"/>
          <w:spacing w:val="-8"/>
          <w:w w:val="95"/>
          <w:sz w:val="26"/>
        </w:rPr>
        <w:t xml:space="preserve"> </w:t>
      </w:r>
      <w:r>
        <w:rPr>
          <w:color w:val="231F20"/>
          <w:w w:val="95"/>
          <w:sz w:val="26"/>
        </w:rPr>
        <w:t>exposée</w:t>
      </w:r>
      <w:r>
        <w:rPr>
          <w:color w:val="231F20"/>
          <w:spacing w:val="-8"/>
          <w:w w:val="95"/>
          <w:sz w:val="26"/>
        </w:rPr>
        <w:t xml:space="preserve"> </w:t>
      </w:r>
      <w:r>
        <w:rPr>
          <w:color w:val="231F20"/>
          <w:w w:val="95"/>
          <w:sz w:val="26"/>
        </w:rPr>
        <w:t>par</w:t>
      </w:r>
      <w:r>
        <w:rPr>
          <w:color w:val="231F20"/>
          <w:spacing w:val="-8"/>
          <w:w w:val="95"/>
          <w:sz w:val="26"/>
        </w:rPr>
        <w:t xml:space="preserve"> </w:t>
      </w:r>
      <w:r>
        <w:rPr>
          <w:color w:val="231F20"/>
          <w:w w:val="95"/>
          <w:sz w:val="26"/>
        </w:rPr>
        <w:t>la</w:t>
      </w:r>
      <w:r>
        <w:rPr>
          <w:color w:val="231F20"/>
          <w:spacing w:val="-8"/>
          <w:w w:val="95"/>
          <w:sz w:val="26"/>
        </w:rPr>
        <w:t xml:space="preserve"> </w:t>
      </w:r>
      <w:r>
        <w:rPr>
          <w:color w:val="231F20"/>
          <w:w w:val="95"/>
          <w:sz w:val="26"/>
        </w:rPr>
        <w:t>gendarmerie</w:t>
      </w:r>
      <w:r>
        <w:rPr>
          <w:color w:val="231F20"/>
          <w:spacing w:val="-8"/>
          <w:w w:val="95"/>
          <w:sz w:val="26"/>
        </w:rPr>
        <w:t xml:space="preserve"> </w:t>
      </w:r>
      <w:r>
        <w:rPr>
          <w:color w:val="231F20"/>
          <w:w w:val="95"/>
          <w:sz w:val="26"/>
        </w:rPr>
        <w:t xml:space="preserve">dans </w:t>
      </w:r>
      <w:r>
        <w:rPr>
          <w:color w:val="231F20"/>
          <w:sz w:val="26"/>
        </w:rPr>
        <w:t>les</w:t>
      </w:r>
      <w:r>
        <w:rPr>
          <w:color w:val="231F20"/>
          <w:spacing w:val="-6"/>
          <w:sz w:val="26"/>
        </w:rPr>
        <w:t xml:space="preserve"> </w:t>
      </w:r>
      <w:r>
        <w:rPr>
          <w:color w:val="231F20"/>
          <w:sz w:val="26"/>
        </w:rPr>
        <w:t>lycées</w:t>
      </w:r>
      <w:r>
        <w:rPr>
          <w:color w:val="231F20"/>
          <w:spacing w:val="-6"/>
          <w:sz w:val="26"/>
        </w:rPr>
        <w:t xml:space="preserve"> </w:t>
      </w:r>
      <w:r>
        <w:rPr>
          <w:color w:val="231F20"/>
          <w:sz w:val="26"/>
        </w:rPr>
        <w:t>et</w:t>
      </w:r>
      <w:r>
        <w:rPr>
          <w:color w:val="231F20"/>
          <w:spacing w:val="-6"/>
          <w:sz w:val="26"/>
        </w:rPr>
        <w:t xml:space="preserve"> </w:t>
      </w:r>
      <w:r>
        <w:rPr>
          <w:color w:val="231F20"/>
          <w:sz w:val="26"/>
        </w:rPr>
        <w:t>collèges)</w:t>
      </w:r>
      <w:r>
        <w:rPr>
          <w:color w:val="231F20"/>
          <w:spacing w:val="-6"/>
          <w:sz w:val="26"/>
        </w:rPr>
        <w:t xml:space="preserve"> </w:t>
      </w:r>
      <w:r>
        <w:rPr>
          <w:color w:val="231F20"/>
          <w:sz w:val="26"/>
        </w:rPr>
        <w:t>;</w:t>
      </w:r>
    </w:p>
    <w:p w14:paraId="247B8227" w14:textId="77777777" w:rsidR="00B76AFF" w:rsidRDefault="00000000">
      <w:pPr>
        <w:pStyle w:val="Paragraphedeliste"/>
        <w:numPr>
          <w:ilvl w:val="0"/>
          <w:numId w:val="5"/>
        </w:numPr>
        <w:tabs>
          <w:tab w:val="left" w:pos="595"/>
        </w:tabs>
        <w:spacing w:before="3" w:line="196" w:lineRule="auto"/>
        <w:ind w:right="101" w:hanging="171"/>
        <w:rPr>
          <w:sz w:val="26"/>
        </w:rPr>
      </w:pPr>
      <w:r>
        <w:rPr>
          <w:color w:val="231F20"/>
          <w:w w:val="90"/>
          <w:sz w:val="26"/>
        </w:rPr>
        <w:t xml:space="preserve">la conviction persistante de l'absence d'application de cette loi par </w:t>
      </w:r>
      <w:r>
        <w:rPr>
          <w:color w:val="231F20"/>
          <w:w w:val="95"/>
          <w:sz w:val="26"/>
        </w:rPr>
        <w:t>les</w:t>
      </w:r>
      <w:r>
        <w:rPr>
          <w:color w:val="231F20"/>
          <w:spacing w:val="-6"/>
          <w:w w:val="95"/>
          <w:sz w:val="26"/>
        </w:rPr>
        <w:t xml:space="preserve"> </w:t>
      </w:r>
      <w:r>
        <w:rPr>
          <w:color w:val="231F20"/>
          <w:w w:val="95"/>
          <w:sz w:val="26"/>
        </w:rPr>
        <w:t>tribunaux</w:t>
      </w:r>
      <w:r>
        <w:rPr>
          <w:color w:val="231F20"/>
          <w:spacing w:val="-6"/>
          <w:w w:val="95"/>
          <w:sz w:val="26"/>
        </w:rPr>
        <w:t xml:space="preserve"> </w:t>
      </w:r>
      <w:r>
        <w:rPr>
          <w:color w:val="231F20"/>
          <w:w w:val="95"/>
          <w:sz w:val="26"/>
        </w:rPr>
        <w:t>(au</w:t>
      </w:r>
      <w:r>
        <w:rPr>
          <w:color w:val="231F20"/>
          <w:spacing w:val="-6"/>
          <w:w w:val="95"/>
          <w:sz w:val="26"/>
        </w:rPr>
        <w:t xml:space="preserve"> </w:t>
      </w:r>
      <w:r>
        <w:rPr>
          <w:color w:val="231F20"/>
          <w:w w:val="95"/>
          <w:sz w:val="26"/>
        </w:rPr>
        <w:t>point</w:t>
      </w:r>
      <w:r>
        <w:rPr>
          <w:color w:val="231F20"/>
          <w:spacing w:val="-6"/>
          <w:w w:val="95"/>
          <w:sz w:val="26"/>
        </w:rPr>
        <w:t xml:space="preserve"> </w:t>
      </w:r>
      <w:r>
        <w:rPr>
          <w:color w:val="231F20"/>
          <w:w w:val="95"/>
          <w:sz w:val="26"/>
        </w:rPr>
        <w:t>d'en</w:t>
      </w:r>
      <w:r>
        <w:rPr>
          <w:color w:val="231F20"/>
          <w:spacing w:val="-6"/>
          <w:w w:val="95"/>
          <w:sz w:val="26"/>
        </w:rPr>
        <w:t xml:space="preserve"> </w:t>
      </w:r>
      <w:r>
        <w:rPr>
          <w:color w:val="231F20"/>
          <w:w w:val="95"/>
          <w:sz w:val="26"/>
        </w:rPr>
        <w:t>faire</w:t>
      </w:r>
      <w:r>
        <w:rPr>
          <w:color w:val="231F20"/>
          <w:spacing w:val="-6"/>
          <w:w w:val="95"/>
          <w:sz w:val="26"/>
        </w:rPr>
        <w:t xml:space="preserve"> </w:t>
      </w:r>
      <w:r>
        <w:rPr>
          <w:color w:val="231F20"/>
          <w:w w:val="95"/>
          <w:sz w:val="26"/>
        </w:rPr>
        <w:t>rire</w:t>
      </w:r>
      <w:r>
        <w:rPr>
          <w:color w:val="231F20"/>
          <w:spacing w:val="-6"/>
          <w:w w:val="95"/>
          <w:sz w:val="26"/>
        </w:rPr>
        <w:t xml:space="preserve"> </w:t>
      </w:r>
      <w:r>
        <w:rPr>
          <w:color w:val="231F20"/>
          <w:w w:val="95"/>
          <w:sz w:val="26"/>
        </w:rPr>
        <w:t>dans</w:t>
      </w:r>
      <w:r>
        <w:rPr>
          <w:color w:val="231F20"/>
          <w:spacing w:val="-6"/>
          <w:w w:val="95"/>
          <w:sz w:val="26"/>
        </w:rPr>
        <w:t xml:space="preserve"> </w:t>
      </w:r>
      <w:r>
        <w:rPr>
          <w:color w:val="231F20"/>
          <w:w w:val="95"/>
          <w:sz w:val="26"/>
        </w:rPr>
        <w:t>les</w:t>
      </w:r>
      <w:r>
        <w:rPr>
          <w:color w:val="231F20"/>
          <w:spacing w:val="-6"/>
          <w:w w:val="95"/>
          <w:sz w:val="26"/>
        </w:rPr>
        <w:t xml:space="preserve"> </w:t>
      </w:r>
      <w:r>
        <w:rPr>
          <w:color w:val="231F20"/>
          <w:w w:val="95"/>
          <w:sz w:val="26"/>
        </w:rPr>
        <w:t>chaumières)</w:t>
      </w:r>
      <w:r>
        <w:rPr>
          <w:color w:val="231F20"/>
          <w:spacing w:val="-6"/>
          <w:w w:val="95"/>
          <w:sz w:val="26"/>
        </w:rPr>
        <w:t xml:space="preserve"> </w:t>
      </w:r>
      <w:r>
        <w:rPr>
          <w:color w:val="231F20"/>
          <w:w w:val="95"/>
          <w:sz w:val="26"/>
        </w:rPr>
        <w:t>;</w:t>
      </w:r>
    </w:p>
    <w:p w14:paraId="313CD47B" w14:textId="77777777" w:rsidR="00B76AFF" w:rsidRDefault="00000000">
      <w:pPr>
        <w:pStyle w:val="Paragraphedeliste"/>
        <w:numPr>
          <w:ilvl w:val="0"/>
          <w:numId w:val="5"/>
        </w:numPr>
        <w:tabs>
          <w:tab w:val="left" w:pos="595"/>
        </w:tabs>
        <w:spacing w:before="2" w:line="196" w:lineRule="auto"/>
        <w:ind w:right="102" w:hanging="171"/>
        <w:rPr>
          <w:sz w:val="26"/>
        </w:rPr>
      </w:pPr>
      <w:r>
        <w:rPr>
          <w:color w:val="231F20"/>
          <w:w w:val="90"/>
          <w:sz w:val="26"/>
        </w:rPr>
        <w:t xml:space="preserve">l'irrespect assez commun de la loi par nombre de français (peuple </w:t>
      </w:r>
      <w:r>
        <w:rPr>
          <w:color w:val="231F20"/>
          <w:sz w:val="26"/>
        </w:rPr>
        <w:t>frondeur</w:t>
      </w:r>
      <w:r>
        <w:rPr>
          <w:color w:val="231F20"/>
          <w:spacing w:val="-15"/>
          <w:sz w:val="26"/>
        </w:rPr>
        <w:t xml:space="preserve"> </w:t>
      </w:r>
      <w:r>
        <w:rPr>
          <w:color w:val="231F20"/>
          <w:sz w:val="26"/>
        </w:rPr>
        <w:t>et</w:t>
      </w:r>
      <w:r>
        <w:rPr>
          <w:color w:val="231F20"/>
          <w:spacing w:val="-15"/>
          <w:sz w:val="26"/>
        </w:rPr>
        <w:t xml:space="preserve"> </w:t>
      </w:r>
      <w:r>
        <w:rPr>
          <w:color w:val="231F20"/>
          <w:sz w:val="26"/>
        </w:rPr>
        <w:t>anarchiste)</w:t>
      </w:r>
      <w:r>
        <w:rPr>
          <w:color w:val="231F20"/>
          <w:spacing w:val="-15"/>
          <w:sz w:val="26"/>
        </w:rPr>
        <w:t xml:space="preserve"> </w:t>
      </w:r>
      <w:r>
        <w:rPr>
          <w:color w:val="231F20"/>
          <w:sz w:val="26"/>
        </w:rPr>
        <w:t>;</w:t>
      </w:r>
    </w:p>
    <w:p w14:paraId="05B04303" w14:textId="77777777" w:rsidR="00B76AFF" w:rsidRDefault="00000000">
      <w:pPr>
        <w:pStyle w:val="Paragraphedeliste"/>
        <w:numPr>
          <w:ilvl w:val="0"/>
          <w:numId w:val="5"/>
        </w:numPr>
        <w:tabs>
          <w:tab w:val="left" w:pos="594"/>
        </w:tabs>
        <w:spacing w:line="275" w:lineRule="exact"/>
        <w:ind w:left="593" w:hanging="141"/>
        <w:rPr>
          <w:sz w:val="26"/>
        </w:rPr>
      </w:pPr>
      <w:r>
        <w:rPr>
          <w:color w:val="231F20"/>
          <w:w w:val="90"/>
          <w:sz w:val="26"/>
        </w:rPr>
        <w:t>la</w:t>
      </w:r>
      <w:r>
        <w:rPr>
          <w:color w:val="231F20"/>
          <w:spacing w:val="1"/>
          <w:sz w:val="26"/>
        </w:rPr>
        <w:t xml:space="preserve"> </w:t>
      </w:r>
      <w:r>
        <w:rPr>
          <w:color w:val="231F20"/>
          <w:w w:val="90"/>
          <w:sz w:val="26"/>
        </w:rPr>
        <w:t>force</w:t>
      </w:r>
      <w:r>
        <w:rPr>
          <w:color w:val="231F20"/>
          <w:spacing w:val="1"/>
          <w:sz w:val="26"/>
        </w:rPr>
        <w:t xml:space="preserve"> </w:t>
      </w:r>
      <w:r>
        <w:rPr>
          <w:color w:val="231F20"/>
          <w:w w:val="90"/>
          <w:sz w:val="26"/>
        </w:rPr>
        <w:t>de</w:t>
      </w:r>
      <w:r>
        <w:rPr>
          <w:color w:val="231F20"/>
          <w:spacing w:val="1"/>
          <w:sz w:val="26"/>
        </w:rPr>
        <w:t xml:space="preserve"> </w:t>
      </w:r>
      <w:r>
        <w:rPr>
          <w:color w:val="231F20"/>
          <w:w w:val="90"/>
          <w:sz w:val="26"/>
        </w:rPr>
        <w:t>l'addiction</w:t>
      </w:r>
      <w:r>
        <w:rPr>
          <w:color w:val="231F20"/>
          <w:spacing w:val="1"/>
          <w:sz w:val="26"/>
        </w:rPr>
        <w:t xml:space="preserve"> </w:t>
      </w:r>
      <w:r>
        <w:rPr>
          <w:color w:val="231F20"/>
          <w:w w:val="90"/>
          <w:sz w:val="26"/>
        </w:rPr>
        <w:t>qui</w:t>
      </w:r>
      <w:r>
        <w:rPr>
          <w:color w:val="231F20"/>
          <w:spacing w:val="1"/>
          <w:sz w:val="26"/>
        </w:rPr>
        <w:t xml:space="preserve"> </w:t>
      </w:r>
      <w:r>
        <w:rPr>
          <w:color w:val="231F20"/>
          <w:w w:val="90"/>
          <w:sz w:val="26"/>
        </w:rPr>
        <w:t>fait</w:t>
      </w:r>
      <w:r>
        <w:rPr>
          <w:color w:val="231F20"/>
          <w:spacing w:val="1"/>
          <w:sz w:val="26"/>
        </w:rPr>
        <w:t xml:space="preserve"> </w:t>
      </w:r>
      <w:r>
        <w:rPr>
          <w:color w:val="231F20"/>
          <w:w w:val="90"/>
          <w:sz w:val="26"/>
        </w:rPr>
        <w:t>passer</w:t>
      </w:r>
      <w:r>
        <w:rPr>
          <w:color w:val="231F20"/>
          <w:spacing w:val="1"/>
          <w:sz w:val="26"/>
        </w:rPr>
        <w:t xml:space="preserve"> </w:t>
      </w:r>
      <w:r>
        <w:rPr>
          <w:color w:val="231F20"/>
          <w:w w:val="90"/>
          <w:sz w:val="26"/>
        </w:rPr>
        <w:t>outre</w:t>
      </w:r>
      <w:r>
        <w:rPr>
          <w:color w:val="231F20"/>
          <w:spacing w:val="1"/>
          <w:sz w:val="26"/>
        </w:rPr>
        <w:t xml:space="preserve"> </w:t>
      </w:r>
      <w:r>
        <w:rPr>
          <w:color w:val="231F20"/>
          <w:w w:val="90"/>
          <w:sz w:val="26"/>
        </w:rPr>
        <w:t>aux</w:t>
      </w:r>
      <w:r>
        <w:rPr>
          <w:color w:val="231F20"/>
          <w:spacing w:val="1"/>
          <w:sz w:val="26"/>
        </w:rPr>
        <w:t xml:space="preserve"> </w:t>
      </w:r>
      <w:r>
        <w:rPr>
          <w:color w:val="231F20"/>
          <w:w w:val="90"/>
          <w:sz w:val="26"/>
        </w:rPr>
        <w:t>rigueurs</w:t>
      </w:r>
      <w:r>
        <w:rPr>
          <w:color w:val="231F20"/>
          <w:spacing w:val="1"/>
          <w:sz w:val="26"/>
        </w:rPr>
        <w:t xml:space="preserve"> </w:t>
      </w:r>
      <w:r>
        <w:rPr>
          <w:color w:val="231F20"/>
          <w:w w:val="90"/>
          <w:sz w:val="26"/>
        </w:rPr>
        <w:t>de</w:t>
      </w:r>
      <w:r>
        <w:rPr>
          <w:color w:val="231F20"/>
          <w:spacing w:val="1"/>
          <w:sz w:val="26"/>
        </w:rPr>
        <w:t xml:space="preserve"> </w:t>
      </w:r>
      <w:r>
        <w:rPr>
          <w:color w:val="231F20"/>
          <w:w w:val="90"/>
          <w:sz w:val="26"/>
        </w:rPr>
        <w:t>la</w:t>
      </w:r>
      <w:r>
        <w:rPr>
          <w:color w:val="231F20"/>
          <w:spacing w:val="1"/>
          <w:sz w:val="26"/>
        </w:rPr>
        <w:t xml:space="preserve"> </w:t>
      </w:r>
      <w:r>
        <w:rPr>
          <w:color w:val="231F20"/>
          <w:w w:val="90"/>
          <w:sz w:val="26"/>
        </w:rPr>
        <w:t>loi</w:t>
      </w:r>
      <w:r>
        <w:rPr>
          <w:color w:val="231F20"/>
          <w:spacing w:val="1"/>
          <w:sz w:val="26"/>
        </w:rPr>
        <w:t xml:space="preserve"> </w:t>
      </w:r>
      <w:r>
        <w:rPr>
          <w:color w:val="231F20"/>
          <w:spacing w:val="-10"/>
          <w:w w:val="90"/>
          <w:sz w:val="26"/>
        </w:rPr>
        <w:t>;</w:t>
      </w:r>
    </w:p>
    <w:p w14:paraId="560772C6" w14:textId="77777777" w:rsidR="00B76AFF" w:rsidRDefault="00000000">
      <w:pPr>
        <w:pStyle w:val="Paragraphedeliste"/>
        <w:numPr>
          <w:ilvl w:val="0"/>
          <w:numId w:val="5"/>
        </w:numPr>
        <w:tabs>
          <w:tab w:val="left" w:pos="622"/>
        </w:tabs>
        <w:spacing w:before="15" w:line="196" w:lineRule="auto"/>
        <w:ind w:right="101" w:hanging="171"/>
        <w:rPr>
          <w:sz w:val="26"/>
        </w:rPr>
      </w:pPr>
      <w:r>
        <w:rPr>
          <w:color w:val="231F20"/>
          <w:w w:val="95"/>
          <w:sz w:val="26"/>
        </w:rPr>
        <w:t>la méconnaissance des méfaits du cannabis, qui amène à croire que</w:t>
      </w:r>
      <w:r>
        <w:rPr>
          <w:color w:val="231F20"/>
          <w:spacing w:val="-1"/>
          <w:w w:val="95"/>
          <w:sz w:val="26"/>
        </w:rPr>
        <w:t xml:space="preserve"> </w:t>
      </w:r>
      <w:r>
        <w:rPr>
          <w:color w:val="231F20"/>
          <w:w w:val="95"/>
          <w:sz w:val="26"/>
        </w:rPr>
        <w:t>la</w:t>
      </w:r>
      <w:r>
        <w:rPr>
          <w:color w:val="231F20"/>
          <w:spacing w:val="-1"/>
          <w:w w:val="95"/>
          <w:sz w:val="26"/>
        </w:rPr>
        <w:t xml:space="preserve"> </w:t>
      </w:r>
      <w:r>
        <w:rPr>
          <w:color w:val="231F20"/>
          <w:w w:val="95"/>
          <w:sz w:val="26"/>
        </w:rPr>
        <w:t>loi</w:t>
      </w:r>
      <w:r>
        <w:rPr>
          <w:color w:val="231F20"/>
          <w:spacing w:val="-1"/>
          <w:w w:val="95"/>
          <w:sz w:val="26"/>
        </w:rPr>
        <w:t xml:space="preserve"> </w:t>
      </w:r>
      <w:r>
        <w:rPr>
          <w:color w:val="231F20"/>
          <w:w w:val="95"/>
          <w:sz w:val="26"/>
        </w:rPr>
        <w:t>est</w:t>
      </w:r>
      <w:r>
        <w:rPr>
          <w:color w:val="231F20"/>
          <w:spacing w:val="-1"/>
          <w:w w:val="95"/>
          <w:sz w:val="26"/>
        </w:rPr>
        <w:t xml:space="preserve"> </w:t>
      </w:r>
      <w:r>
        <w:rPr>
          <w:color w:val="231F20"/>
          <w:w w:val="95"/>
          <w:sz w:val="26"/>
        </w:rPr>
        <w:t>sans</w:t>
      </w:r>
      <w:r>
        <w:rPr>
          <w:color w:val="231F20"/>
          <w:spacing w:val="-1"/>
          <w:w w:val="95"/>
          <w:sz w:val="26"/>
        </w:rPr>
        <w:t xml:space="preserve"> </w:t>
      </w:r>
      <w:r>
        <w:rPr>
          <w:color w:val="231F20"/>
          <w:w w:val="95"/>
          <w:sz w:val="26"/>
        </w:rPr>
        <w:t>relation</w:t>
      </w:r>
      <w:r>
        <w:rPr>
          <w:color w:val="231F20"/>
          <w:spacing w:val="-1"/>
          <w:w w:val="95"/>
          <w:sz w:val="26"/>
        </w:rPr>
        <w:t xml:space="preserve"> </w:t>
      </w:r>
      <w:r>
        <w:rPr>
          <w:color w:val="231F20"/>
          <w:w w:val="95"/>
          <w:sz w:val="26"/>
        </w:rPr>
        <w:t>avec</w:t>
      </w:r>
      <w:r>
        <w:rPr>
          <w:color w:val="231F20"/>
          <w:spacing w:val="-1"/>
          <w:w w:val="95"/>
          <w:sz w:val="26"/>
        </w:rPr>
        <w:t xml:space="preserve"> </w:t>
      </w:r>
      <w:r>
        <w:rPr>
          <w:color w:val="231F20"/>
          <w:w w:val="95"/>
          <w:sz w:val="26"/>
        </w:rPr>
        <w:t>les</w:t>
      </w:r>
      <w:r>
        <w:rPr>
          <w:color w:val="231F20"/>
          <w:spacing w:val="-1"/>
          <w:w w:val="95"/>
          <w:sz w:val="26"/>
        </w:rPr>
        <w:t xml:space="preserve"> </w:t>
      </w:r>
      <w:r>
        <w:rPr>
          <w:color w:val="231F20"/>
          <w:w w:val="95"/>
          <w:sz w:val="26"/>
        </w:rPr>
        <w:t>dangers</w:t>
      </w:r>
      <w:r>
        <w:rPr>
          <w:color w:val="231F20"/>
          <w:spacing w:val="-1"/>
          <w:w w:val="95"/>
          <w:sz w:val="26"/>
        </w:rPr>
        <w:t xml:space="preserve"> </w:t>
      </w:r>
      <w:r>
        <w:rPr>
          <w:color w:val="231F20"/>
          <w:w w:val="95"/>
          <w:sz w:val="26"/>
        </w:rPr>
        <w:t>que</w:t>
      </w:r>
      <w:r>
        <w:rPr>
          <w:color w:val="231F20"/>
          <w:spacing w:val="-1"/>
          <w:w w:val="95"/>
          <w:sz w:val="26"/>
        </w:rPr>
        <w:t xml:space="preserve"> </w:t>
      </w:r>
      <w:r>
        <w:rPr>
          <w:color w:val="231F20"/>
          <w:w w:val="95"/>
          <w:sz w:val="26"/>
        </w:rPr>
        <w:t>font</w:t>
      </w:r>
      <w:r>
        <w:rPr>
          <w:color w:val="231F20"/>
          <w:spacing w:val="-1"/>
          <w:w w:val="95"/>
          <w:sz w:val="26"/>
        </w:rPr>
        <w:t xml:space="preserve"> </w:t>
      </w:r>
      <w:r>
        <w:rPr>
          <w:color w:val="231F20"/>
          <w:w w:val="95"/>
          <w:sz w:val="26"/>
        </w:rPr>
        <w:t>encourir</w:t>
      </w:r>
      <w:r>
        <w:rPr>
          <w:color w:val="231F20"/>
          <w:spacing w:val="-1"/>
          <w:w w:val="95"/>
          <w:sz w:val="26"/>
        </w:rPr>
        <w:t xml:space="preserve"> </w:t>
      </w:r>
      <w:r>
        <w:rPr>
          <w:color w:val="231F20"/>
          <w:w w:val="95"/>
          <w:sz w:val="26"/>
        </w:rPr>
        <w:t xml:space="preserve">sa </w:t>
      </w:r>
      <w:r>
        <w:rPr>
          <w:color w:val="231F20"/>
          <w:sz w:val="26"/>
        </w:rPr>
        <w:t>consommation ;</w:t>
      </w:r>
    </w:p>
    <w:p w14:paraId="76CB07F8" w14:textId="77777777" w:rsidR="00B76AFF" w:rsidRDefault="00000000">
      <w:pPr>
        <w:pStyle w:val="Paragraphedeliste"/>
        <w:numPr>
          <w:ilvl w:val="0"/>
          <w:numId w:val="5"/>
        </w:numPr>
        <w:tabs>
          <w:tab w:val="left" w:pos="605"/>
        </w:tabs>
        <w:spacing w:before="3" w:line="196" w:lineRule="auto"/>
        <w:ind w:right="101" w:hanging="171"/>
        <w:rPr>
          <w:sz w:val="26"/>
        </w:rPr>
      </w:pPr>
      <w:r>
        <w:rPr>
          <w:color w:val="231F20"/>
          <w:spacing w:val="-2"/>
          <w:w w:val="95"/>
          <w:sz w:val="26"/>
        </w:rPr>
        <w:t>la</w:t>
      </w:r>
      <w:r>
        <w:rPr>
          <w:color w:val="231F20"/>
          <w:spacing w:val="-6"/>
          <w:w w:val="95"/>
          <w:sz w:val="26"/>
        </w:rPr>
        <w:t xml:space="preserve"> </w:t>
      </w:r>
      <w:r>
        <w:rPr>
          <w:color w:val="231F20"/>
          <w:spacing w:val="-2"/>
          <w:w w:val="95"/>
          <w:sz w:val="26"/>
        </w:rPr>
        <w:t>confusion</w:t>
      </w:r>
      <w:r>
        <w:rPr>
          <w:color w:val="231F20"/>
          <w:spacing w:val="-6"/>
          <w:w w:val="95"/>
          <w:sz w:val="26"/>
        </w:rPr>
        <w:t xml:space="preserve"> </w:t>
      </w:r>
      <w:r>
        <w:rPr>
          <w:color w:val="231F20"/>
          <w:spacing w:val="-2"/>
          <w:w w:val="95"/>
          <w:sz w:val="26"/>
        </w:rPr>
        <w:t>délibérément</w:t>
      </w:r>
      <w:r>
        <w:rPr>
          <w:color w:val="231F20"/>
          <w:spacing w:val="-6"/>
          <w:w w:val="95"/>
          <w:sz w:val="26"/>
        </w:rPr>
        <w:t xml:space="preserve"> </w:t>
      </w:r>
      <w:r>
        <w:rPr>
          <w:color w:val="231F20"/>
          <w:spacing w:val="-2"/>
          <w:w w:val="95"/>
          <w:sz w:val="26"/>
        </w:rPr>
        <w:t>entretenue</w:t>
      </w:r>
      <w:r>
        <w:rPr>
          <w:color w:val="231F20"/>
          <w:spacing w:val="-6"/>
          <w:w w:val="95"/>
          <w:sz w:val="26"/>
        </w:rPr>
        <w:t xml:space="preserve"> </w:t>
      </w:r>
      <w:r>
        <w:rPr>
          <w:color w:val="231F20"/>
          <w:spacing w:val="-2"/>
          <w:w w:val="95"/>
          <w:sz w:val="26"/>
        </w:rPr>
        <w:t>entre</w:t>
      </w:r>
      <w:r>
        <w:rPr>
          <w:color w:val="231F20"/>
          <w:spacing w:val="-6"/>
          <w:w w:val="95"/>
          <w:sz w:val="26"/>
        </w:rPr>
        <w:t xml:space="preserve"> </w:t>
      </w:r>
      <w:r>
        <w:rPr>
          <w:color w:val="231F20"/>
          <w:spacing w:val="-2"/>
          <w:w w:val="95"/>
          <w:sz w:val="26"/>
        </w:rPr>
        <w:t>le</w:t>
      </w:r>
      <w:r>
        <w:rPr>
          <w:color w:val="231F20"/>
          <w:spacing w:val="-6"/>
          <w:w w:val="95"/>
          <w:sz w:val="26"/>
        </w:rPr>
        <w:t xml:space="preserve"> </w:t>
      </w:r>
      <w:r>
        <w:rPr>
          <w:color w:val="231F20"/>
          <w:spacing w:val="-2"/>
          <w:w w:val="95"/>
          <w:sz w:val="26"/>
        </w:rPr>
        <w:t>statut</w:t>
      </w:r>
      <w:r>
        <w:rPr>
          <w:color w:val="231F20"/>
          <w:spacing w:val="-6"/>
          <w:w w:val="95"/>
          <w:sz w:val="26"/>
        </w:rPr>
        <w:t xml:space="preserve"> </w:t>
      </w:r>
      <w:r>
        <w:rPr>
          <w:color w:val="231F20"/>
          <w:spacing w:val="-2"/>
          <w:w w:val="95"/>
          <w:sz w:val="26"/>
        </w:rPr>
        <w:t>de</w:t>
      </w:r>
      <w:r>
        <w:rPr>
          <w:color w:val="231F20"/>
          <w:spacing w:val="-6"/>
          <w:w w:val="95"/>
          <w:sz w:val="26"/>
        </w:rPr>
        <w:t xml:space="preserve"> </w:t>
      </w:r>
      <w:r>
        <w:rPr>
          <w:color w:val="231F20"/>
          <w:spacing w:val="-2"/>
          <w:w w:val="95"/>
          <w:sz w:val="26"/>
        </w:rPr>
        <w:t>drogue</w:t>
      </w:r>
      <w:r>
        <w:rPr>
          <w:color w:val="231F20"/>
          <w:spacing w:val="-6"/>
          <w:w w:val="95"/>
          <w:sz w:val="26"/>
        </w:rPr>
        <w:t xml:space="preserve"> </w:t>
      </w:r>
      <w:r>
        <w:rPr>
          <w:color w:val="231F20"/>
          <w:spacing w:val="-2"/>
          <w:w w:val="95"/>
          <w:sz w:val="26"/>
        </w:rPr>
        <w:t xml:space="preserve">et </w:t>
      </w:r>
      <w:r>
        <w:rPr>
          <w:color w:val="231F20"/>
          <w:sz w:val="26"/>
        </w:rPr>
        <w:t>de médicament ;</w:t>
      </w:r>
    </w:p>
    <w:p w14:paraId="65FDA077" w14:textId="77777777" w:rsidR="00B76AFF" w:rsidRDefault="00B76AFF">
      <w:pPr>
        <w:pStyle w:val="Corpsdetexte"/>
        <w:spacing w:before="3"/>
        <w:rPr>
          <w:sz w:val="18"/>
        </w:rPr>
      </w:pPr>
    </w:p>
    <w:p w14:paraId="4E01DA4F" w14:textId="1FBBA881" w:rsidR="00B76AFF" w:rsidRDefault="00000000">
      <w:pPr>
        <w:spacing w:before="102"/>
        <w:ind w:right="100"/>
        <w:jc w:val="right"/>
        <w:rPr>
          <w:sz w:val="24"/>
        </w:rPr>
      </w:pPr>
      <w:r>
        <w:rPr>
          <w:color w:val="323031"/>
          <w:spacing w:val="-5"/>
          <w:sz w:val="24"/>
        </w:rPr>
        <w:t>10</w:t>
      </w:r>
      <w:r w:rsidR="00315DA0">
        <w:rPr>
          <w:color w:val="323031"/>
          <w:spacing w:val="-5"/>
          <w:sz w:val="24"/>
        </w:rPr>
        <w:t>0</w:t>
      </w:r>
    </w:p>
    <w:p w14:paraId="3820E3D0" w14:textId="77777777" w:rsidR="00B76AFF" w:rsidRDefault="00B76AFF">
      <w:pPr>
        <w:jc w:val="right"/>
        <w:rPr>
          <w:sz w:val="24"/>
        </w:rPr>
        <w:sectPr w:rsidR="00B76AFF">
          <w:pgSz w:w="9350" w:h="12750"/>
          <w:pgMar w:top="920" w:right="1280" w:bottom="420" w:left="1100" w:header="0" w:footer="222" w:gutter="0"/>
          <w:cols w:space="720"/>
        </w:sectPr>
      </w:pPr>
    </w:p>
    <w:p w14:paraId="60D0779B"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889555E" w14:textId="77777777" w:rsidR="00B76AFF" w:rsidRDefault="00000000">
      <w:pPr>
        <w:pStyle w:val="Corpsdetexte"/>
        <w:spacing w:before="10"/>
        <w:rPr>
          <w:sz w:val="17"/>
        </w:rPr>
      </w:pPr>
      <w:r>
        <w:pict w14:anchorId="04553AC4">
          <v:shape id="docshape87" o:spid="_x0000_s2117" style="position:absolute;margin-left:69.2pt;margin-top:13.2pt;width:320.35pt;height:.1pt;z-index:-15680000;mso-wrap-distance-left:0;mso-wrap-distance-right:0;mso-position-horizontal-relative:page" coordorigin="1384,264" coordsize="6407,0" path="m7790,264r-6406,e" filled="f" strokecolor="#231f20" strokeweight=".25pt">
            <v:path arrowok="t"/>
            <w10:wrap type="topAndBottom" anchorx="page"/>
          </v:shape>
        </w:pict>
      </w:r>
    </w:p>
    <w:p w14:paraId="079CCBBF" w14:textId="77777777" w:rsidR="00B76AFF" w:rsidRDefault="00B76AFF">
      <w:pPr>
        <w:pStyle w:val="Corpsdetexte"/>
        <w:spacing w:before="7"/>
        <w:rPr>
          <w:sz w:val="7"/>
        </w:rPr>
      </w:pPr>
    </w:p>
    <w:p w14:paraId="254114A3" w14:textId="77777777" w:rsidR="00B76AFF" w:rsidRDefault="00000000">
      <w:pPr>
        <w:pStyle w:val="Paragraphedeliste"/>
        <w:numPr>
          <w:ilvl w:val="0"/>
          <w:numId w:val="4"/>
        </w:numPr>
        <w:tabs>
          <w:tab w:val="left" w:pos="424"/>
        </w:tabs>
        <w:spacing w:before="104" w:line="319" w:lineRule="exact"/>
        <w:ind w:left="423" w:hanging="141"/>
        <w:rPr>
          <w:sz w:val="26"/>
        </w:rPr>
      </w:pPr>
      <w:r>
        <w:rPr>
          <w:color w:val="231F20"/>
          <w:w w:val="90"/>
          <w:sz w:val="26"/>
        </w:rPr>
        <w:t>le</w:t>
      </w:r>
      <w:r>
        <w:rPr>
          <w:color w:val="231F20"/>
          <w:spacing w:val="4"/>
          <w:sz w:val="26"/>
        </w:rPr>
        <w:t xml:space="preserve"> </w:t>
      </w:r>
      <w:r>
        <w:rPr>
          <w:color w:val="231F20"/>
          <w:w w:val="90"/>
          <w:sz w:val="26"/>
        </w:rPr>
        <w:t>militantisme</w:t>
      </w:r>
      <w:r>
        <w:rPr>
          <w:color w:val="231F20"/>
          <w:spacing w:val="5"/>
          <w:sz w:val="26"/>
        </w:rPr>
        <w:t xml:space="preserve"> </w:t>
      </w:r>
      <w:r>
        <w:rPr>
          <w:color w:val="231F20"/>
          <w:w w:val="90"/>
          <w:sz w:val="26"/>
        </w:rPr>
        <w:t>forcené</w:t>
      </w:r>
      <w:r>
        <w:rPr>
          <w:color w:val="231F20"/>
          <w:spacing w:val="4"/>
          <w:sz w:val="26"/>
        </w:rPr>
        <w:t xml:space="preserve"> </w:t>
      </w:r>
      <w:r>
        <w:rPr>
          <w:color w:val="231F20"/>
          <w:w w:val="90"/>
          <w:sz w:val="26"/>
        </w:rPr>
        <w:t>des</w:t>
      </w:r>
      <w:r>
        <w:rPr>
          <w:color w:val="231F20"/>
          <w:spacing w:val="5"/>
          <w:sz w:val="26"/>
        </w:rPr>
        <w:t xml:space="preserve"> </w:t>
      </w:r>
      <w:r>
        <w:rPr>
          <w:color w:val="231F20"/>
          <w:w w:val="90"/>
          <w:sz w:val="26"/>
        </w:rPr>
        <w:t>médias</w:t>
      </w:r>
      <w:r>
        <w:rPr>
          <w:color w:val="231F20"/>
          <w:spacing w:val="5"/>
          <w:sz w:val="26"/>
        </w:rPr>
        <w:t xml:space="preserve"> </w:t>
      </w:r>
      <w:r>
        <w:rPr>
          <w:color w:val="231F20"/>
          <w:w w:val="90"/>
          <w:sz w:val="26"/>
        </w:rPr>
        <w:t>pour</w:t>
      </w:r>
      <w:r>
        <w:rPr>
          <w:color w:val="231F20"/>
          <w:spacing w:val="4"/>
          <w:sz w:val="26"/>
        </w:rPr>
        <w:t xml:space="preserve"> </w:t>
      </w:r>
      <w:r>
        <w:rPr>
          <w:color w:val="231F20"/>
          <w:w w:val="90"/>
          <w:sz w:val="26"/>
        </w:rPr>
        <w:t>sa</w:t>
      </w:r>
      <w:r>
        <w:rPr>
          <w:color w:val="231F20"/>
          <w:spacing w:val="5"/>
          <w:sz w:val="26"/>
        </w:rPr>
        <w:t xml:space="preserve"> </w:t>
      </w:r>
      <w:r>
        <w:rPr>
          <w:color w:val="231F20"/>
          <w:w w:val="90"/>
          <w:sz w:val="26"/>
        </w:rPr>
        <w:t>légalisation</w:t>
      </w:r>
      <w:r>
        <w:rPr>
          <w:color w:val="231F20"/>
          <w:spacing w:val="5"/>
          <w:sz w:val="26"/>
        </w:rPr>
        <w:t xml:space="preserve"> </w:t>
      </w:r>
      <w:r>
        <w:rPr>
          <w:color w:val="231F20"/>
          <w:spacing w:val="-10"/>
          <w:w w:val="90"/>
          <w:sz w:val="26"/>
        </w:rPr>
        <w:t>;</w:t>
      </w:r>
    </w:p>
    <w:p w14:paraId="4CC1782C" w14:textId="77777777" w:rsidR="00B76AFF" w:rsidRDefault="00000000">
      <w:pPr>
        <w:pStyle w:val="Paragraphedeliste"/>
        <w:numPr>
          <w:ilvl w:val="0"/>
          <w:numId w:val="4"/>
        </w:numPr>
        <w:tabs>
          <w:tab w:val="left" w:pos="445"/>
        </w:tabs>
        <w:spacing w:before="15" w:line="196" w:lineRule="auto"/>
        <w:ind w:right="271" w:hanging="171"/>
        <w:rPr>
          <w:sz w:val="26"/>
        </w:rPr>
      </w:pPr>
      <w:r>
        <w:rPr>
          <w:color w:val="231F20"/>
          <w:w w:val="95"/>
          <w:sz w:val="26"/>
        </w:rPr>
        <w:t>une</w:t>
      </w:r>
      <w:r>
        <w:rPr>
          <w:color w:val="231F20"/>
          <w:spacing w:val="-12"/>
          <w:w w:val="95"/>
          <w:sz w:val="26"/>
        </w:rPr>
        <w:t xml:space="preserve"> </w:t>
      </w:r>
      <w:r>
        <w:rPr>
          <w:color w:val="231F20"/>
          <w:w w:val="95"/>
          <w:sz w:val="26"/>
        </w:rPr>
        <w:t>représentation</w:t>
      </w:r>
      <w:r>
        <w:rPr>
          <w:color w:val="231F20"/>
          <w:spacing w:val="-12"/>
          <w:w w:val="95"/>
          <w:sz w:val="26"/>
        </w:rPr>
        <w:t xml:space="preserve"> </w:t>
      </w:r>
      <w:r>
        <w:rPr>
          <w:color w:val="231F20"/>
          <w:w w:val="95"/>
          <w:sz w:val="26"/>
        </w:rPr>
        <w:t>nationale</w:t>
      </w:r>
      <w:r>
        <w:rPr>
          <w:color w:val="231F20"/>
          <w:spacing w:val="-12"/>
          <w:w w:val="95"/>
          <w:sz w:val="26"/>
        </w:rPr>
        <w:t xml:space="preserve"> </w:t>
      </w:r>
      <w:r>
        <w:rPr>
          <w:color w:val="231F20"/>
          <w:w w:val="95"/>
          <w:sz w:val="26"/>
        </w:rPr>
        <w:t>qui,</w:t>
      </w:r>
      <w:r>
        <w:rPr>
          <w:color w:val="231F20"/>
          <w:spacing w:val="-12"/>
          <w:w w:val="95"/>
          <w:sz w:val="26"/>
        </w:rPr>
        <w:t xml:space="preserve"> </w:t>
      </w:r>
      <w:r>
        <w:rPr>
          <w:color w:val="231F20"/>
          <w:w w:val="95"/>
          <w:sz w:val="26"/>
        </w:rPr>
        <w:t>pour</w:t>
      </w:r>
      <w:r>
        <w:rPr>
          <w:color w:val="231F20"/>
          <w:spacing w:val="-12"/>
          <w:w w:val="95"/>
          <w:sz w:val="26"/>
        </w:rPr>
        <w:t xml:space="preserve"> </w:t>
      </w:r>
      <w:r>
        <w:rPr>
          <w:color w:val="231F20"/>
          <w:w w:val="95"/>
          <w:sz w:val="26"/>
        </w:rPr>
        <w:t>justifier</w:t>
      </w:r>
      <w:r>
        <w:rPr>
          <w:color w:val="231F20"/>
          <w:spacing w:val="-11"/>
          <w:w w:val="95"/>
          <w:sz w:val="26"/>
        </w:rPr>
        <w:t xml:space="preserve"> </w:t>
      </w:r>
      <w:r>
        <w:rPr>
          <w:color w:val="231F20"/>
          <w:w w:val="95"/>
          <w:sz w:val="26"/>
        </w:rPr>
        <w:t>ses</w:t>
      </w:r>
      <w:r>
        <w:rPr>
          <w:color w:val="231F20"/>
          <w:spacing w:val="-12"/>
          <w:w w:val="95"/>
          <w:sz w:val="26"/>
        </w:rPr>
        <w:t xml:space="preserve"> </w:t>
      </w:r>
      <w:r>
        <w:rPr>
          <w:color w:val="231F20"/>
          <w:w w:val="95"/>
          <w:sz w:val="26"/>
        </w:rPr>
        <w:t>émoluments, pond</w:t>
      </w:r>
      <w:r>
        <w:rPr>
          <w:color w:val="231F20"/>
          <w:spacing w:val="-7"/>
          <w:w w:val="95"/>
          <w:sz w:val="26"/>
        </w:rPr>
        <w:t xml:space="preserve"> </w:t>
      </w:r>
      <w:r>
        <w:rPr>
          <w:color w:val="231F20"/>
          <w:w w:val="95"/>
          <w:sz w:val="26"/>
        </w:rPr>
        <w:t>des</w:t>
      </w:r>
      <w:r>
        <w:rPr>
          <w:color w:val="231F20"/>
          <w:spacing w:val="-7"/>
          <w:w w:val="95"/>
          <w:sz w:val="26"/>
        </w:rPr>
        <w:t xml:space="preserve"> </w:t>
      </w:r>
      <w:r>
        <w:rPr>
          <w:color w:val="231F20"/>
          <w:w w:val="95"/>
          <w:sz w:val="26"/>
        </w:rPr>
        <w:t>lois</w:t>
      </w:r>
      <w:r>
        <w:rPr>
          <w:color w:val="231F20"/>
          <w:spacing w:val="-7"/>
          <w:w w:val="95"/>
          <w:sz w:val="26"/>
        </w:rPr>
        <w:t xml:space="preserve"> </w:t>
      </w:r>
      <w:r>
        <w:rPr>
          <w:color w:val="231F20"/>
          <w:w w:val="95"/>
          <w:sz w:val="26"/>
        </w:rPr>
        <w:t>sans</w:t>
      </w:r>
      <w:r>
        <w:rPr>
          <w:color w:val="231F20"/>
          <w:spacing w:val="-7"/>
          <w:w w:val="95"/>
          <w:sz w:val="26"/>
        </w:rPr>
        <w:t xml:space="preserve"> </w:t>
      </w:r>
      <w:r>
        <w:rPr>
          <w:color w:val="231F20"/>
          <w:w w:val="95"/>
          <w:sz w:val="26"/>
        </w:rPr>
        <w:t>se</w:t>
      </w:r>
      <w:r>
        <w:rPr>
          <w:color w:val="231F20"/>
          <w:spacing w:val="-7"/>
          <w:w w:val="95"/>
          <w:sz w:val="26"/>
        </w:rPr>
        <w:t xml:space="preserve"> </w:t>
      </w:r>
      <w:r>
        <w:rPr>
          <w:color w:val="231F20"/>
          <w:w w:val="95"/>
          <w:sz w:val="26"/>
        </w:rPr>
        <w:t>préoccuper</w:t>
      </w:r>
      <w:r>
        <w:rPr>
          <w:color w:val="231F20"/>
          <w:spacing w:val="-7"/>
          <w:w w:val="95"/>
          <w:sz w:val="26"/>
        </w:rPr>
        <w:t xml:space="preserve"> </w:t>
      </w:r>
      <w:r>
        <w:rPr>
          <w:color w:val="231F20"/>
          <w:w w:val="95"/>
          <w:sz w:val="26"/>
        </w:rPr>
        <w:t>qu'elles</w:t>
      </w:r>
      <w:r>
        <w:rPr>
          <w:color w:val="231F20"/>
          <w:spacing w:val="-7"/>
          <w:w w:val="95"/>
          <w:sz w:val="26"/>
        </w:rPr>
        <w:t xml:space="preserve"> </w:t>
      </w:r>
      <w:r>
        <w:rPr>
          <w:color w:val="231F20"/>
          <w:w w:val="95"/>
          <w:sz w:val="26"/>
        </w:rPr>
        <w:t>soient</w:t>
      </w:r>
      <w:r>
        <w:rPr>
          <w:color w:val="231F20"/>
          <w:spacing w:val="-7"/>
          <w:w w:val="95"/>
          <w:sz w:val="26"/>
        </w:rPr>
        <w:t xml:space="preserve"> </w:t>
      </w:r>
      <w:r>
        <w:rPr>
          <w:color w:val="231F20"/>
          <w:w w:val="95"/>
          <w:sz w:val="26"/>
        </w:rPr>
        <w:t>applicables</w:t>
      </w:r>
      <w:r>
        <w:rPr>
          <w:color w:val="231F20"/>
          <w:spacing w:val="-7"/>
          <w:w w:val="95"/>
          <w:sz w:val="26"/>
        </w:rPr>
        <w:t xml:space="preserve"> </w:t>
      </w:r>
      <w:r>
        <w:rPr>
          <w:color w:val="231F20"/>
          <w:w w:val="95"/>
          <w:sz w:val="26"/>
        </w:rPr>
        <w:t xml:space="preserve">puis </w:t>
      </w:r>
      <w:r>
        <w:rPr>
          <w:color w:val="231F20"/>
          <w:spacing w:val="-2"/>
          <w:sz w:val="26"/>
        </w:rPr>
        <w:t>qu'elles</w:t>
      </w:r>
      <w:r>
        <w:rPr>
          <w:color w:val="231F20"/>
          <w:spacing w:val="-13"/>
          <w:sz w:val="26"/>
        </w:rPr>
        <w:t xml:space="preserve"> </w:t>
      </w:r>
      <w:r>
        <w:rPr>
          <w:color w:val="231F20"/>
          <w:spacing w:val="-2"/>
          <w:sz w:val="26"/>
        </w:rPr>
        <w:t>sont</w:t>
      </w:r>
      <w:r>
        <w:rPr>
          <w:color w:val="231F20"/>
          <w:spacing w:val="-12"/>
          <w:sz w:val="26"/>
        </w:rPr>
        <w:t xml:space="preserve"> </w:t>
      </w:r>
      <w:r>
        <w:rPr>
          <w:color w:val="231F20"/>
          <w:spacing w:val="-2"/>
          <w:sz w:val="26"/>
        </w:rPr>
        <w:t>appliquées…</w:t>
      </w:r>
    </w:p>
    <w:p w14:paraId="352C0A59" w14:textId="77777777" w:rsidR="00B76AFF" w:rsidRDefault="00000000">
      <w:pPr>
        <w:pStyle w:val="Corpsdetexte"/>
        <w:spacing w:before="114" w:line="196" w:lineRule="auto"/>
        <w:ind w:left="283" w:right="270"/>
        <w:jc w:val="both"/>
      </w:pPr>
      <w:r>
        <w:rPr>
          <w:color w:val="231F20"/>
          <w:w w:val="90"/>
        </w:rPr>
        <w:t xml:space="preserve">Dans son rapport annuel 2016 (publié en juin 2017), l'Observatoire européen des drogues et toxicomanies (OEDT) révèle que les peines d'emprisonnement prévues pour l'offre d'un kilogramme d'héroïne </w:t>
      </w:r>
      <w:r>
        <w:rPr>
          <w:color w:val="231F20"/>
          <w:spacing w:val="-2"/>
          <w:w w:val="90"/>
        </w:rPr>
        <w:t>ou</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cannabis</w:t>
      </w:r>
      <w:r>
        <w:rPr>
          <w:color w:val="231F20"/>
          <w:spacing w:val="-4"/>
          <w:w w:val="90"/>
        </w:rPr>
        <w:t xml:space="preserve"> </w:t>
      </w:r>
      <w:r>
        <w:rPr>
          <w:color w:val="231F20"/>
          <w:spacing w:val="-2"/>
          <w:w w:val="90"/>
        </w:rPr>
        <w:t>varie</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manière</w:t>
      </w:r>
      <w:r>
        <w:rPr>
          <w:color w:val="231F20"/>
          <w:spacing w:val="-4"/>
          <w:w w:val="90"/>
        </w:rPr>
        <w:t xml:space="preserve"> </w:t>
      </w:r>
      <w:r>
        <w:rPr>
          <w:color w:val="231F20"/>
          <w:spacing w:val="-2"/>
          <w:w w:val="90"/>
        </w:rPr>
        <w:t>considérable</w:t>
      </w:r>
      <w:r>
        <w:rPr>
          <w:color w:val="231F20"/>
          <w:spacing w:val="-4"/>
          <w:w w:val="90"/>
        </w:rPr>
        <w:t xml:space="preserve"> </w:t>
      </w:r>
      <w:r>
        <w:rPr>
          <w:color w:val="231F20"/>
          <w:spacing w:val="-2"/>
          <w:w w:val="90"/>
        </w:rPr>
        <w:t>parmi</w:t>
      </w:r>
      <w:r>
        <w:rPr>
          <w:color w:val="231F20"/>
          <w:spacing w:val="-4"/>
          <w:w w:val="90"/>
        </w:rPr>
        <w:t xml:space="preserve"> </w:t>
      </w:r>
      <w:r>
        <w:rPr>
          <w:color w:val="231F20"/>
          <w:spacing w:val="-2"/>
          <w:w w:val="90"/>
        </w:rPr>
        <w:t>les</w:t>
      </w:r>
      <w:r>
        <w:rPr>
          <w:color w:val="231F20"/>
          <w:spacing w:val="-4"/>
          <w:w w:val="90"/>
        </w:rPr>
        <w:t xml:space="preserve"> </w:t>
      </w:r>
      <w:r>
        <w:rPr>
          <w:color w:val="231F20"/>
          <w:spacing w:val="-2"/>
          <w:w w:val="90"/>
        </w:rPr>
        <w:t>25</w:t>
      </w:r>
      <w:r>
        <w:rPr>
          <w:color w:val="231F20"/>
          <w:spacing w:val="-4"/>
          <w:w w:val="90"/>
        </w:rPr>
        <w:t xml:space="preserve"> </w:t>
      </w:r>
      <w:r>
        <w:rPr>
          <w:color w:val="231F20"/>
          <w:spacing w:val="-2"/>
          <w:w w:val="90"/>
        </w:rPr>
        <w:t>États</w:t>
      </w:r>
      <w:r>
        <w:rPr>
          <w:color w:val="231F20"/>
          <w:spacing w:val="-4"/>
          <w:w w:val="90"/>
        </w:rPr>
        <w:t xml:space="preserve"> </w:t>
      </w:r>
      <w:r>
        <w:rPr>
          <w:color w:val="231F20"/>
          <w:spacing w:val="-2"/>
          <w:w w:val="90"/>
        </w:rPr>
        <w:t xml:space="preserve">ayant </w:t>
      </w:r>
      <w:r>
        <w:rPr>
          <w:color w:val="231F20"/>
          <w:w w:val="90"/>
        </w:rPr>
        <w:t xml:space="preserve">contribué à l'enquête. Ainsi en Grèce, pays où les sanctions infligées </w:t>
      </w:r>
      <w:r>
        <w:rPr>
          <w:color w:val="231F20"/>
          <w:w w:val="95"/>
        </w:rPr>
        <w:t>sont</w:t>
      </w:r>
      <w:r>
        <w:rPr>
          <w:color w:val="231F20"/>
          <w:spacing w:val="-5"/>
          <w:w w:val="95"/>
        </w:rPr>
        <w:t xml:space="preserve"> </w:t>
      </w:r>
      <w:r>
        <w:rPr>
          <w:color w:val="231F20"/>
          <w:w w:val="95"/>
        </w:rPr>
        <w:t>les</w:t>
      </w:r>
      <w:r>
        <w:rPr>
          <w:color w:val="231F20"/>
          <w:spacing w:val="-5"/>
          <w:w w:val="95"/>
        </w:rPr>
        <w:t xml:space="preserve"> </w:t>
      </w:r>
      <w:r>
        <w:rPr>
          <w:color w:val="231F20"/>
          <w:w w:val="95"/>
        </w:rPr>
        <w:t>plus</w:t>
      </w:r>
      <w:r>
        <w:rPr>
          <w:color w:val="231F20"/>
          <w:spacing w:val="-5"/>
          <w:w w:val="95"/>
        </w:rPr>
        <w:t xml:space="preserve"> </w:t>
      </w:r>
      <w:r>
        <w:rPr>
          <w:color w:val="231F20"/>
          <w:w w:val="95"/>
        </w:rPr>
        <w:t>lourdes,</w:t>
      </w:r>
      <w:r>
        <w:rPr>
          <w:color w:val="231F20"/>
          <w:spacing w:val="-5"/>
          <w:w w:val="95"/>
        </w:rPr>
        <w:t xml:space="preserve"> </w:t>
      </w:r>
      <w:r>
        <w:rPr>
          <w:color w:val="231F20"/>
          <w:w w:val="95"/>
        </w:rPr>
        <w:t>l'offre</w:t>
      </w:r>
      <w:r>
        <w:rPr>
          <w:color w:val="231F20"/>
          <w:spacing w:val="-5"/>
          <w:w w:val="95"/>
        </w:rPr>
        <w:t xml:space="preserve"> </w:t>
      </w:r>
      <w:r>
        <w:rPr>
          <w:color w:val="231F20"/>
          <w:w w:val="95"/>
        </w:rPr>
        <w:t>d'un</w:t>
      </w:r>
      <w:r>
        <w:rPr>
          <w:color w:val="231F20"/>
          <w:spacing w:val="-5"/>
          <w:w w:val="95"/>
        </w:rPr>
        <w:t xml:space="preserve"> </w:t>
      </w:r>
      <w:r>
        <w:rPr>
          <w:color w:val="231F20"/>
          <w:w w:val="95"/>
        </w:rPr>
        <w:t>kilogramme</w:t>
      </w:r>
      <w:r>
        <w:rPr>
          <w:color w:val="231F20"/>
          <w:spacing w:val="-5"/>
          <w:w w:val="95"/>
        </w:rPr>
        <w:t xml:space="preserve"> </w:t>
      </w:r>
      <w:r>
        <w:rPr>
          <w:color w:val="231F20"/>
          <w:w w:val="95"/>
        </w:rPr>
        <w:t>d'héroïne</w:t>
      </w:r>
      <w:r>
        <w:rPr>
          <w:color w:val="231F20"/>
          <w:spacing w:val="-5"/>
          <w:w w:val="95"/>
        </w:rPr>
        <w:t xml:space="preserve"> </w:t>
      </w:r>
      <w:r>
        <w:rPr>
          <w:color w:val="231F20"/>
          <w:w w:val="95"/>
        </w:rPr>
        <w:t>conduit</w:t>
      </w:r>
      <w:r>
        <w:rPr>
          <w:color w:val="231F20"/>
          <w:spacing w:val="-5"/>
          <w:w w:val="95"/>
        </w:rPr>
        <w:t xml:space="preserve"> </w:t>
      </w:r>
      <w:r>
        <w:rPr>
          <w:color w:val="231F20"/>
          <w:w w:val="95"/>
        </w:rPr>
        <w:t xml:space="preserve">à </w:t>
      </w:r>
      <w:r>
        <w:rPr>
          <w:color w:val="231F20"/>
          <w:w w:val="90"/>
        </w:rPr>
        <w:t>une</w:t>
      </w:r>
      <w:r>
        <w:rPr>
          <w:color w:val="231F20"/>
          <w:spacing w:val="-8"/>
          <w:w w:val="90"/>
        </w:rPr>
        <w:t xml:space="preserve"> </w:t>
      </w:r>
      <w:r>
        <w:rPr>
          <w:color w:val="231F20"/>
          <w:w w:val="90"/>
        </w:rPr>
        <w:t>peine</w:t>
      </w:r>
      <w:r>
        <w:rPr>
          <w:color w:val="231F20"/>
          <w:spacing w:val="-8"/>
          <w:w w:val="90"/>
        </w:rPr>
        <w:t xml:space="preserve"> </w:t>
      </w:r>
      <w:r>
        <w:rPr>
          <w:color w:val="231F20"/>
          <w:w w:val="90"/>
        </w:rPr>
        <w:t>de</w:t>
      </w:r>
      <w:r>
        <w:rPr>
          <w:color w:val="231F20"/>
          <w:spacing w:val="-8"/>
          <w:w w:val="90"/>
        </w:rPr>
        <w:t xml:space="preserve"> </w:t>
      </w:r>
      <w:r>
        <w:rPr>
          <w:color w:val="231F20"/>
          <w:w w:val="90"/>
        </w:rPr>
        <w:t>20</w:t>
      </w:r>
      <w:r>
        <w:rPr>
          <w:color w:val="231F20"/>
          <w:spacing w:val="-8"/>
          <w:w w:val="90"/>
        </w:rPr>
        <w:t xml:space="preserve"> </w:t>
      </w:r>
      <w:r>
        <w:rPr>
          <w:color w:val="231F20"/>
          <w:w w:val="90"/>
        </w:rPr>
        <w:t>ans</w:t>
      </w:r>
      <w:r>
        <w:rPr>
          <w:color w:val="231F20"/>
          <w:spacing w:val="-8"/>
          <w:w w:val="90"/>
        </w:rPr>
        <w:t xml:space="preserve"> </w:t>
      </w:r>
      <w:r>
        <w:rPr>
          <w:color w:val="231F20"/>
          <w:w w:val="90"/>
        </w:rPr>
        <w:t>de</w:t>
      </w:r>
      <w:r>
        <w:rPr>
          <w:color w:val="231F20"/>
          <w:spacing w:val="-8"/>
          <w:w w:val="90"/>
        </w:rPr>
        <w:t xml:space="preserve"> </w:t>
      </w:r>
      <w:r>
        <w:rPr>
          <w:color w:val="231F20"/>
          <w:w w:val="90"/>
        </w:rPr>
        <w:t>prison,</w:t>
      </w:r>
      <w:r>
        <w:rPr>
          <w:color w:val="231F20"/>
          <w:spacing w:val="-8"/>
          <w:w w:val="90"/>
        </w:rPr>
        <w:t xml:space="preserve"> </w:t>
      </w:r>
      <w:r>
        <w:rPr>
          <w:color w:val="231F20"/>
          <w:w w:val="90"/>
        </w:rPr>
        <w:t>et</w:t>
      </w:r>
      <w:r>
        <w:rPr>
          <w:color w:val="231F20"/>
          <w:spacing w:val="-8"/>
          <w:w w:val="90"/>
        </w:rPr>
        <w:t xml:space="preserve"> </w:t>
      </w:r>
      <w:r>
        <w:rPr>
          <w:color w:val="231F20"/>
          <w:w w:val="90"/>
        </w:rPr>
        <w:t>l'offre</w:t>
      </w:r>
      <w:r>
        <w:rPr>
          <w:color w:val="231F20"/>
          <w:spacing w:val="-8"/>
          <w:w w:val="90"/>
        </w:rPr>
        <w:t xml:space="preserve"> </w:t>
      </w:r>
      <w:r>
        <w:rPr>
          <w:color w:val="231F20"/>
          <w:w w:val="90"/>
        </w:rPr>
        <w:t>d'un</w:t>
      </w:r>
      <w:r>
        <w:rPr>
          <w:color w:val="231F20"/>
          <w:spacing w:val="-8"/>
          <w:w w:val="90"/>
        </w:rPr>
        <w:t xml:space="preserve"> </w:t>
      </w:r>
      <w:r>
        <w:rPr>
          <w:color w:val="231F20"/>
          <w:w w:val="90"/>
        </w:rPr>
        <w:t>kilogramme</w:t>
      </w:r>
      <w:r>
        <w:rPr>
          <w:color w:val="231F20"/>
          <w:spacing w:val="-8"/>
          <w:w w:val="90"/>
        </w:rPr>
        <w:t xml:space="preserve"> </w:t>
      </w:r>
      <w:r>
        <w:rPr>
          <w:color w:val="231F20"/>
          <w:w w:val="90"/>
        </w:rPr>
        <w:t>de</w:t>
      </w:r>
      <w:r>
        <w:rPr>
          <w:color w:val="231F20"/>
          <w:spacing w:val="-8"/>
          <w:w w:val="90"/>
        </w:rPr>
        <w:t xml:space="preserve"> </w:t>
      </w:r>
      <w:r>
        <w:rPr>
          <w:color w:val="231F20"/>
          <w:w w:val="90"/>
        </w:rPr>
        <w:t>cannabis conduit</w:t>
      </w:r>
      <w:r>
        <w:rPr>
          <w:color w:val="231F20"/>
          <w:spacing w:val="-4"/>
          <w:w w:val="90"/>
        </w:rPr>
        <w:t xml:space="preserve"> </w:t>
      </w:r>
      <w:r>
        <w:rPr>
          <w:color w:val="231F20"/>
          <w:w w:val="90"/>
        </w:rPr>
        <w:t>à</w:t>
      </w:r>
      <w:r>
        <w:rPr>
          <w:color w:val="231F20"/>
          <w:spacing w:val="-4"/>
          <w:w w:val="90"/>
        </w:rPr>
        <w:t xml:space="preserve"> </w:t>
      </w:r>
      <w:r>
        <w:rPr>
          <w:color w:val="231F20"/>
          <w:w w:val="90"/>
        </w:rPr>
        <w:t>une</w:t>
      </w:r>
      <w:r>
        <w:rPr>
          <w:color w:val="231F20"/>
          <w:spacing w:val="-4"/>
          <w:w w:val="90"/>
        </w:rPr>
        <w:t xml:space="preserve"> </w:t>
      </w:r>
      <w:r>
        <w:rPr>
          <w:color w:val="231F20"/>
          <w:w w:val="90"/>
        </w:rPr>
        <w:t>peine</w:t>
      </w:r>
      <w:r>
        <w:rPr>
          <w:color w:val="231F20"/>
          <w:spacing w:val="-4"/>
          <w:w w:val="90"/>
        </w:rPr>
        <w:t xml:space="preserve"> </w:t>
      </w:r>
      <w:r>
        <w:rPr>
          <w:color w:val="231F20"/>
          <w:w w:val="90"/>
        </w:rPr>
        <w:t>médiane</w:t>
      </w:r>
      <w:r>
        <w:rPr>
          <w:color w:val="231F20"/>
          <w:spacing w:val="-4"/>
          <w:w w:val="90"/>
        </w:rPr>
        <w:t xml:space="preserve"> </w:t>
      </w:r>
      <w:r>
        <w:rPr>
          <w:color w:val="231F20"/>
          <w:w w:val="90"/>
        </w:rPr>
        <w:t>de</w:t>
      </w:r>
      <w:r>
        <w:rPr>
          <w:color w:val="231F20"/>
          <w:spacing w:val="-4"/>
          <w:w w:val="90"/>
        </w:rPr>
        <w:t xml:space="preserve"> </w:t>
      </w:r>
      <w:r>
        <w:rPr>
          <w:color w:val="231F20"/>
          <w:w w:val="90"/>
        </w:rPr>
        <w:t>10</w:t>
      </w:r>
      <w:r>
        <w:rPr>
          <w:color w:val="231F20"/>
          <w:spacing w:val="-4"/>
          <w:w w:val="90"/>
        </w:rPr>
        <w:t xml:space="preserve"> </w:t>
      </w:r>
      <w:r>
        <w:rPr>
          <w:color w:val="231F20"/>
          <w:w w:val="90"/>
        </w:rPr>
        <w:t>ans</w:t>
      </w:r>
      <w:r>
        <w:rPr>
          <w:color w:val="231F20"/>
          <w:spacing w:val="-4"/>
          <w:w w:val="90"/>
        </w:rPr>
        <w:t xml:space="preserve"> </w:t>
      </w:r>
      <w:r>
        <w:rPr>
          <w:color w:val="231F20"/>
          <w:w w:val="90"/>
        </w:rPr>
        <w:t>de</w:t>
      </w:r>
      <w:r>
        <w:rPr>
          <w:color w:val="231F20"/>
          <w:spacing w:val="-4"/>
          <w:w w:val="90"/>
        </w:rPr>
        <w:t xml:space="preserve"> </w:t>
      </w:r>
      <w:r>
        <w:rPr>
          <w:color w:val="231F20"/>
          <w:w w:val="90"/>
        </w:rPr>
        <w:t>prison.</w:t>
      </w:r>
      <w:r>
        <w:rPr>
          <w:color w:val="231F20"/>
          <w:spacing w:val="-4"/>
          <w:w w:val="90"/>
        </w:rPr>
        <w:t xml:space="preserve"> </w:t>
      </w:r>
      <w:r>
        <w:rPr>
          <w:color w:val="231F20"/>
          <w:w w:val="90"/>
        </w:rPr>
        <w:t>À</w:t>
      </w:r>
      <w:r>
        <w:rPr>
          <w:color w:val="231F20"/>
          <w:spacing w:val="-4"/>
          <w:w w:val="90"/>
        </w:rPr>
        <w:t xml:space="preserve"> </w:t>
      </w:r>
      <w:r>
        <w:rPr>
          <w:color w:val="231F20"/>
          <w:w w:val="90"/>
        </w:rPr>
        <w:t>l'autre</w:t>
      </w:r>
      <w:r>
        <w:rPr>
          <w:color w:val="231F20"/>
          <w:spacing w:val="-4"/>
          <w:w w:val="90"/>
        </w:rPr>
        <w:t xml:space="preserve"> </w:t>
      </w:r>
      <w:r>
        <w:rPr>
          <w:color w:val="231F20"/>
          <w:w w:val="90"/>
        </w:rPr>
        <w:t xml:space="preserve">extrémité </w:t>
      </w:r>
      <w:r>
        <w:rPr>
          <w:color w:val="231F20"/>
          <w:w w:val="95"/>
        </w:rPr>
        <w:t>de</w:t>
      </w:r>
      <w:r>
        <w:rPr>
          <w:color w:val="231F20"/>
          <w:spacing w:val="-3"/>
          <w:w w:val="95"/>
        </w:rPr>
        <w:t xml:space="preserve"> </w:t>
      </w:r>
      <w:r>
        <w:rPr>
          <w:color w:val="231F20"/>
          <w:w w:val="95"/>
        </w:rPr>
        <w:t>l'échelle</w:t>
      </w:r>
      <w:r>
        <w:rPr>
          <w:color w:val="231F20"/>
          <w:spacing w:val="-3"/>
          <w:w w:val="95"/>
        </w:rPr>
        <w:t xml:space="preserve"> </w:t>
      </w:r>
      <w:r>
        <w:rPr>
          <w:color w:val="231F20"/>
          <w:w w:val="95"/>
        </w:rPr>
        <w:t>se</w:t>
      </w:r>
      <w:r>
        <w:rPr>
          <w:color w:val="231F20"/>
          <w:spacing w:val="-3"/>
          <w:w w:val="95"/>
        </w:rPr>
        <w:t xml:space="preserve"> </w:t>
      </w:r>
      <w:r>
        <w:rPr>
          <w:color w:val="231F20"/>
          <w:w w:val="95"/>
        </w:rPr>
        <w:t>trouvent</w:t>
      </w:r>
      <w:r>
        <w:rPr>
          <w:color w:val="231F20"/>
          <w:spacing w:val="-3"/>
          <w:w w:val="95"/>
        </w:rPr>
        <w:t xml:space="preserve"> </w:t>
      </w:r>
      <w:r>
        <w:rPr>
          <w:color w:val="231F20"/>
          <w:w w:val="95"/>
        </w:rPr>
        <w:t>les</w:t>
      </w:r>
      <w:r>
        <w:rPr>
          <w:color w:val="231F20"/>
          <w:spacing w:val="-3"/>
          <w:w w:val="95"/>
        </w:rPr>
        <w:t xml:space="preserve"> </w:t>
      </w:r>
      <w:r>
        <w:rPr>
          <w:color w:val="231F20"/>
          <w:w w:val="95"/>
        </w:rPr>
        <w:t>États</w:t>
      </w:r>
      <w:r>
        <w:rPr>
          <w:color w:val="231F20"/>
          <w:spacing w:val="-3"/>
          <w:w w:val="95"/>
        </w:rPr>
        <w:t xml:space="preserve"> </w:t>
      </w:r>
      <w:r>
        <w:rPr>
          <w:color w:val="231F20"/>
          <w:w w:val="95"/>
        </w:rPr>
        <w:t>les</w:t>
      </w:r>
      <w:r>
        <w:rPr>
          <w:color w:val="231F20"/>
          <w:spacing w:val="-3"/>
          <w:w w:val="95"/>
        </w:rPr>
        <w:t xml:space="preserve"> </w:t>
      </w:r>
      <w:r>
        <w:rPr>
          <w:color w:val="231F20"/>
          <w:w w:val="95"/>
        </w:rPr>
        <w:t>plus</w:t>
      </w:r>
      <w:r>
        <w:rPr>
          <w:color w:val="231F20"/>
          <w:spacing w:val="-3"/>
          <w:w w:val="95"/>
        </w:rPr>
        <w:t xml:space="preserve"> </w:t>
      </w:r>
      <w:r>
        <w:rPr>
          <w:color w:val="231F20"/>
          <w:w w:val="95"/>
        </w:rPr>
        <w:t>tolérants</w:t>
      </w:r>
      <w:r>
        <w:rPr>
          <w:color w:val="231F20"/>
          <w:spacing w:val="-3"/>
          <w:w w:val="95"/>
        </w:rPr>
        <w:t xml:space="preserve"> </w:t>
      </w:r>
      <w:r>
        <w:rPr>
          <w:color w:val="231F20"/>
          <w:w w:val="95"/>
        </w:rPr>
        <w:t>:</w:t>
      </w:r>
      <w:r>
        <w:rPr>
          <w:color w:val="231F20"/>
          <w:spacing w:val="-3"/>
          <w:w w:val="95"/>
        </w:rPr>
        <w:t xml:space="preserve"> </w:t>
      </w:r>
      <w:r>
        <w:rPr>
          <w:color w:val="231F20"/>
          <w:w w:val="95"/>
        </w:rPr>
        <w:t>les</w:t>
      </w:r>
      <w:r>
        <w:rPr>
          <w:color w:val="231F20"/>
          <w:spacing w:val="-3"/>
          <w:w w:val="95"/>
        </w:rPr>
        <w:t xml:space="preserve"> </w:t>
      </w:r>
      <w:r>
        <w:rPr>
          <w:color w:val="231F20"/>
          <w:w w:val="95"/>
        </w:rPr>
        <w:t>Pays-Bas</w:t>
      </w:r>
      <w:r>
        <w:rPr>
          <w:color w:val="231F20"/>
          <w:spacing w:val="-3"/>
          <w:w w:val="95"/>
        </w:rPr>
        <w:t xml:space="preserve"> </w:t>
      </w:r>
      <w:r>
        <w:rPr>
          <w:color w:val="231F20"/>
          <w:w w:val="95"/>
        </w:rPr>
        <w:t xml:space="preserve">et </w:t>
      </w:r>
      <w:r>
        <w:rPr>
          <w:color w:val="231F20"/>
          <w:spacing w:val="-2"/>
          <w:w w:val="95"/>
        </w:rPr>
        <w:t>la</w:t>
      </w:r>
      <w:r>
        <w:rPr>
          <w:color w:val="231F20"/>
          <w:spacing w:val="-4"/>
          <w:w w:val="95"/>
        </w:rPr>
        <w:t xml:space="preserve"> </w:t>
      </w:r>
      <w:r>
        <w:rPr>
          <w:color w:val="231F20"/>
          <w:spacing w:val="-2"/>
          <w:w w:val="95"/>
        </w:rPr>
        <w:t>France,</w:t>
      </w:r>
      <w:r>
        <w:rPr>
          <w:color w:val="231F20"/>
          <w:spacing w:val="-4"/>
          <w:w w:val="95"/>
        </w:rPr>
        <w:t xml:space="preserve"> </w:t>
      </w:r>
      <w:r>
        <w:rPr>
          <w:color w:val="231F20"/>
          <w:spacing w:val="-2"/>
          <w:w w:val="95"/>
        </w:rPr>
        <w:t>pour</w:t>
      </w:r>
      <w:r>
        <w:rPr>
          <w:color w:val="231F20"/>
          <w:spacing w:val="-4"/>
          <w:w w:val="95"/>
        </w:rPr>
        <w:t xml:space="preserve"> </w:t>
      </w:r>
      <w:r>
        <w:rPr>
          <w:color w:val="231F20"/>
          <w:spacing w:val="-2"/>
          <w:w w:val="95"/>
        </w:rPr>
        <w:t>lesquels</w:t>
      </w:r>
      <w:r>
        <w:rPr>
          <w:color w:val="231F20"/>
          <w:spacing w:val="-4"/>
          <w:w w:val="95"/>
        </w:rPr>
        <w:t xml:space="preserve"> </w:t>
      </w:r>
      <w:r>
        <w:rPr>
          <w:color w:val="231F20"/>
          <w:spacing w:val="-2"/>
          <w:w w:val="95"/>
        </w:rPr>
        <w:t>l'offre</w:t>
      </w:r>
      <w:r>
        <w:rPr>
          <w:color w:val="231F20"/>
          <w:spacing w:val="-4"/>
          <w:w w:val="95"/>
        </w:rPr>
        <w:t xml:space="preserve"> </w:t>
      </w:r>
      <w:r>
        <w:rPr>
          <w:color w:val="231F20"/>
          <w:spacing w:val="-2"/>
          <w:w w:val="95"/>
        </w:rPr>
        <w:t>d'un</w:t>
      </w:r>
      <w:r>
        <w:rPr>
          <w:color w:val="231F20"/>
          <w:spacing w:val="-4"/>
          <w:w w:val="95"/>
        </w:rPr>
        <w:t xml:space="preserve"> </w:t>
      </w:r>
      <w:r>
        <w:rPr>
          <w:color w:val="231F20"/>
          <w:spacing w:val="-2"/>
          <w:w w:val="95"/>
        </w:rPr>
        <w:t>kilogramme</w:t>
      </w:r>
      <w:r>
        <w:rPr>
          <w:color w:val="231F20"/>
          <w:spacing w:val="-4"/>
          <w:w w:val="95"/>
        </w:rPr>
        <w:t xml:space="preserve"> </w:t>
      </w:r>
      <w:r>
        <w:rPr>
          <w:color w:val="231F20"/>
          <w:spacing w:val="-2"/>
          <w:w w:val="95"/>
        </w:rPr>
        <w:t>d'héroïne</w:t>
      </w:r>
      <w:r>
        <w:rPr>
          <w:color w:val="231F20"/>
          <w:spacing w:val="-4"/>
          <w:w w:val="95"/>
        </w:rPr>
        <w:t xml:space="preserve"> </w:t>
      </w:r>
      <w:r>
        <w:rPr>
          <w:color w:val="231F20"/>
          <w:spacing w:val="-2"/>
          <w:w w:val="95"/>
        </w:rPr>
        <w:t xml:space="preserve">conduit </w:t>
      </w:r>
      <w:r>
        <w:rPr>
          <w:color w:val="231F20"/>
          <w:w w:val="95"/>
        </w:rPr>
        <w:t>à</w:t>
      </w:r>
      <w:r>
        <w:rPr>
          <w:color w:val="231F20"/>
          <w:spacing w:val="-9"/>
          <w:w w:val="95"/>
        </w:rPr>
        <w:t xml:space="preserve"> </w:t>
      </w:r>
      <w:r>
        <w:rPr>
          <w:color w:val="231F20"/>
          <w:w w:val="95"/>
        </w:rPr>
        <w:t>une</w:t>
      </w:r>
      <w:r>
        <w:rPr>
          <w:color w:val="231F20"/>
          <w:spacing w:val="-9"/>
          <w:w w:val="95"/>
        </w:rPr>
        <w:t xml:space="preserve"> </w:t>
      </w:r>
      <w:r>
        <w:rPr>
          <w:color w:val="231F20"/>
          <w:w w:val="95"/>
        </w:rPr>
        <w:t>peine</w:t>
      </w:r>
      <w:r>
        <w:rPr>
          <w:color w:val="231F20"/>
          <w:spacing w:val="-9"/>
          <w:w w:val="95"/>
        </w:rPr>
        <w:t xml:space="preserve"> </w:t>
      </w:r>
      <w:r>
        <w:rPr>
          <w:color w:val="231F20"/>
          <w:w w:val="95"/>
        </w:rPr>
        <w:t>médiane</w:t>
      </w:r>
      <w:r>
        <w:rPr>
          <w:color w:val="231F20"/>
          <w:spacing w:val="-9"/>
          <w:w w:val="95"/>
        </w:rPr>
        <w:t xml:space="preserve"> </w:t>
      </w:r>
      <w:r>
        <w:rPr>
          <w:color w:val="231F20"/>
          <w:w w:val="95"/>
        </w:rPr>
        <w:t>d'un</w:t>
      </w:r>
      <w:r>
        <w:rPr>
          <w:color w:val="231F20"/>
          <w:spacing w:val="-9"/>
          <w:w w:val="95"/>
        </w:rPr>
        <w:t xml:space="preserve"> </w:t>
      </w:r>
      <w:r>
        <w:rPr>
          <w:color w:val="231F20"/>
          <w:w w:val="95"/>
        </w:rPr>
        <w:t>à</w:t>
      </w:r>
      <w:r>
        <w:rPr>
          <w:color w:val="231F20"/>
          <w:spacing w:val="-9"/>
          <w:w w:val="95"/>
        </w:rPr>
        <w:t xml:space="preserve"> </w:t>
      </w:r>
      <w:r>
        <w:rPr>
          <w:color w:val="231F20"/>
          <w:w w:val="95"/>
        </w:rPr>
        <w:t>deux</w:t>
      </w:r>
      <w:r>
        <w:rPr>
          <w:color w:val="231F20"/>
          <w:spacing w:val="-9"/>
          <w:w w:val="95"/>
        </w:rPr>
        <w:t xml:space="preserve"> </w:t>
      </w:r>
      <w:r>
        <w:rPr>
          <w:color w:val="231F20"/>
          <w:w w:val="95"/>
        </w:rPr>
        <w:t>ans</w:t>
      </w:r>
      <w:r>
        <w:rPr>
          <w:color w:val="231F20"/>
          <w:spacing w:val="-9"/>
          <w:w w:val="95"/>
        </w:rPr>
        <w:t xml:space="preserve"> </w:t>
      </w:r>
      <w:r>
        <w:rPr>
          <w:color w:val="231F20"/>
          <w:w w:val="95"/>
        </w:rPr>
        <w:t>d'emprisonnement</w:t>
      </w:r>
      <w:r>
        <w:rPr>
          <w:color w:val="231F20"/>
          <w:spacing w:val="-9"/>
          <w:w w:val="95"/>
        </w:rPr>
        <w:t xml:space="preserve"> </w:t>
      </w:r>
      <w:r>
        <w:rPr>
          <w:color w:val="231F20"/>
          <w:w w:val="95"/>
        </w:rPr>
        <w:t>;</w:t>
      </w:r>
      <w:r>
        <w:rPr>
          <w:color w:val="231F20"/>
          <w:spacing w:val="-9"/>
          <w:w w:val="95"/>
        </w:rPr>
        <w:t xml:space="preserve"> </w:t>
      </w:r>
      <w:r>
        <w:rPr>
          <w:color w:val="231F20"/>
          <w:w w:val="95"/>
        </w:rPr>
        <w:t>quant</w:t>
      </w:r>
      <w:r>
        <w:rPr>
          <w:color w:val="231F20"/>
          <w:spacing w:val="-9"/>
          <w:w w:val="95"/>
        </w:rPr>
        <w:t xml:space="preserve"> </w:t>
      </w:r>
      <w:r>
        <w:rPr>
          <w:color w:val="231F20"/>
          <w:w w:val="95"/>
        </w:rPr>
        <w:t xml:space="preserve">à l'offre d'un kilogramme de cannabis, la peine est le plus souvent </w:t>
      </w:r>
      <w:r>
        <w:rPr>
          <w:color w:val="231F20"/>
          <w:spacing w:val="-2"/>
        </w:rPr>
        <w:t>suspendue</w:t>
      </w:r>
      <w:r>
        <w:rPr>
          <w:color w:val="231F20"/>
          <w:spacing w:val="-13"/>
        </w:rPr>
        <w:t xml:space="preserve"> </w:t>
      </w:r>
      <w:r>
        <w:rPr>
          <w:color w:val="231F20"/>
          <w:spacing w:val="-2"/>
        </w:rPr>
        <w:t>dans</w:t>
      </w:r>
      <w:r>
        <w:rPr>
          <w:color w:val="231F20"/>
          <w:spacing w:val="-13"/>
        </w:rPr>
        <w:t xml:space="preserve"> </w:t>
      </w:r>
      <w:r>
        <w:rPr>
          <w:color w:val="231F20"/>
          <w:spacing w:val="-2"/>
        </w:rPr>
        <w:t>les</w:t>
      </w:r>
      <w:r>
        <w:rPr>
          <w:color w:val="231F20"/>
          <w:spacing w:val="-13"/>
        </w:rPr>
        <w:t xml:space="preserve"> </w:t>
      </w:r>
      <w:r>
        <w:rPr>
          <w:color w:val="231F20"/>
          <w:spacing w:val="-2"/>
        </w:rPr>
        <w:t>deux</w:t>
      </w:r>
      <w:r>
        <w:rPr>
          <w:color w:val="231F20"/>
          <w:spacing w:val="-13"/>
        </w:rPr>
        <w:t xml:space="preserve"> </w:t>
      </w:r>
      <w:r>
        <w:rPr>
          <w:color w:val="231F20"/>
          <w:spacing w:val="-2"/>
        </w:rPr>
        <w:t>États.</w:t>
      </w:r>
    </w:p>
    <w:p w14:paraId="7595D46A" w14:textId="77777777" w:rsidR="00B76AFF" w:rsidRDefault="00B76AFF">
      <w:pPr>
        <w:pStyle w:val="Corpsdetexte"/>
        <w:rPr>
          <w:sz w:val="20"/>
        </w:rPr>
      </w:pPr>
    </w:p>
    <w:p w14:paraId="1002EFC8" w14:textId="77777777" w:rsidR="00B76AFF" w:rsidRDefault="00B76AFF">
      <w:pPr>
        <w:pStyle w:val="Corpsdetexte"/>
        <w:rPr>
          <w:sz w:val="20"/>
        </w:rPr>
      </w:pPr>
    </w:p>
    <w:p w14:paraId="5BB57624" w14:textId="77777777" w:rsidR="00B76AFF" w:rsidRDefault="00B76AFF">
      <w:pPr>
        <w:pStyle w:val="Corpsdetexte"/>
        <w:rPr>
          <w:sz w:val="20"/>
        </w:rPr>
      </w:pPr>
    </w:p>
    <w:p w14:paraId="5B821C8B" w14:textId="77777777" w:rsidR="00B76AFF" w:rsidRDefault="00B76AFF">
      <w:pPr>
        <w:pStyle w:val="Corpsdetexte"/>
        <w:rPr>
          <w:sz w:val="20"/>
        </w:rPr>
      </w:pPr>
    </w:p>
    <w:p w14:paraId="298DD5B1" w14:textId="77777777" w:rsidR="00B76AFF" w:rsidRDefault="00B76AFF">
      <w:pPr>
        <w:pStyle w:val="Corpsdetexte"/>
        <w:rPr>
          <w:sz w:val="20"/>
        </w:rPr>
      </w:pPr>
    </w:p>
    <w:p w14:paraId="414BAEEF" w14:textId="77777777" w:rsidR="00B76AFF" w:rsidRDefault="00B76AFF">
      <w:pPr>
        <w:pStyle w:val="Corpsdetexte"/>
        <w:rPr>
          <w:sz w:val="20"/>
        </w:rPr>
      </w:pPr>
    </w:p>
    <w:p w14:paraId="0F82D32E" w14:textId="77777777" w:rsidR="00B76AFF" w:rsidRDefault="00B76AFF">
      <w:pPr>
        <w:pStyle w:val="Corpsdetexte"/>
        <w:rPr>
          <w:sz w:val="20"/>
        </w:rPr>
      </w:pPr>
    </w:p>
    <w:p w14:paraId="28EC42B6" w14:textId="77777777" w:rsidR="00B76AFF" w:rsidRDefault="00B76AFF">
      <w:pPr>
        <w:pStyle w:val="Corpsdetexte"/>
        <w:rPr>
          <w:sz w:val="20"/>
        </w:rPr>
      </w:pPr>
    </w:p>
    <w:p w14:paraId="0AC80009" w14:textId="77777777" w:rsidR="00B76AFF" w:rsidRDefault="00B76AFF">
      <w:pPr>
        <w:pStyle w:val="Corpsdetexte"/>
        <w:rPr>
          <w:sz w:val="20"/>
        </w:rPr>
      </w:pPr>
    </w:p>
    <w:p w14:paraId="35B60A6C" w14:textId="77777777" w:rsidR="00B76AFF" w:rsidRDefault="00B76AFF">
      <w:pPr>
        <w:pStyle w:val="Corpsdetexte"/>
        <w:rPr>
          <w:sz w:val="20"/>
        </w:rPr>
      </w:pPr>
    </w:p>
    <w:p w14:paraId="23BAB112" w14:textId="77777777" w:rsidR="00B76AFF" w:rsidRDefault="00B76AFF">
      <w:pPr>
        <w:pStyle w:val="Corpsdetexte"/>
        <w:rPr>
          <w:sz w:val="20"/>
        </w:rPr>
      </w:pPr>
    </w:p>
    <w:p w14:paraId="4C27BF3A" w14:textId="77777777" w:rsidR="00B76AFF" w:rsidRDefault="00B76AFF">
      <w:pPr>
        <w:pStyle w:val="Corpsdetexte"/>
        <w:rPr>
          <w:sz w:val="20"/>
        </w:rPr>
      </w:pPr>
    </w:p>
    <w:p w14:paraId="2BDFFD0C" w14:textId="77777777" w:rsidR="00B76AFF" w:rsidRDefault="00B76AFF">
      <w:pPr>
        <w:pStyle w:val="Corpsdetexte"/>
        <w:rPr>
          <w:sz w:val="20"/>
        </w:rPr>
      </w:pPr>
    </w:p>
    <w:p w14:paraId="4AFB7B31" w14:textId="77777777" w:rsidR="00B76AFF" w:rsidRDefault="00B76AFF">
      <w:pPr>
        <w:pStyle w:val="Corpsdetexte"/>
        <w:rPr>
          <w:sz w:val="20"/>
        </w:rPr>
      </w:pPr>
    </w:p>
    <w:p w14:paraId="2CB1EBBB" w14:textId="77777777" w:rsidR="00B76AFF" w:rsidRDefault="00B76AFF">
      <w:pPr>
        <w:pStyle w:val="Corpsdetexte"/>
        <w:rPr>
          <w:sz w:val="20"/>
        </w:rPr>
      </w:pPr>
    </w:p>
    <w:p w14:paraId="40AD321C" w14:textId="77777777" w:rsidR="00B76AFF" w:rsidRDefault="00B76AFF">
      <w:pPr>
        <w:pStyle w:val="Corpsdetexte"/>
        <w:rPr>
          <w:sz w:val="20"/>
        </w:rPr>
      </w:pPr>
    </w:p>
    <w:p w14:paraId="4F683975" w14:textId="77777777" w:rsidR="00B76AFF" w:rsidRDefault="00B76AFF">
      <w:pPr>
        <w:pStyle w:val="Corpsdetexte"/>
        <w:rPr>
          <w:sz w:val="20"/>
        </w:rPr>
      </w:pPr>
    </w:p>
    <w:p w14:paraId="6C711CCF" w14:textId="477BF7AC" w:rsidR="00B76AFF" w:rsidRDefault="00000000">
      <w:pPr>
        <w:spacing w:before="281"/>
        <w:ind w:left="284"/>
        <w:rPr>
          <w:sz w:val="24"/>
        </w:rPr>
      </w:pPr>
      <w:r>
        <w:rPr>
          <w:color w:val="323031"/>
          <w:spacing w:val="-5"/>
          <w:sz w:val="24"/>
        </w:rPr>
        <w:t>10</w:t>
      </w:r>
      <w:r w:rsidR="00F603B0">
        <w:rPr>
          <w:color w:val="323031"/>
          <w:spacing w:val="-5"/>
          <w:sz w:val="24"/>
        </w:rPr>
        <w:t>1</w:t>
      </w:r>
    </w:p>
    <w:p w14:paraId="4A6B3333" w14:textId="77777777" w:rsidR="00B76AFF" w:rsidRDefault="00B76AFF">
      <w:pPr>
        <w:rPr>
          <w:sz w:val="24"/>
        </w:rPr>
        <w:sectPr w:rsidR="00B76AFF">
          <w:pgSz w:w="9350" w:h="12750"/>
          <w:pgMar w:top="920" w:right="1280" w:bottom="420" w:left="1100" w:header="0" w:footer="222" w:gutter="0"/>
          <w:cols w:space="720"/>
        </w:sectPr>
      </w:pPr>
    </w:p>
    <w:p w14:paraId="0D980B10" w14:textId="77777777" w:rsidR="00B76AFF" w:rsidRDefault="00000000">
      <w:pPr>
        <w:spacing w:before="97"/>
        <w:ind w:left="4389"/>
        <w:rPr>
          <w:sz w:val="20"/>
        </w:rPr>
      </w:pPr>
      <w:bookmarkStart w:id="221" w:name="Marche_pour_le_cannabis"/>
      <w:bookmarkStart w:id="222" w:name="Maturation_cérébrale"/>
      <w:bookmarkStart w:id="223" w:name="_bookmark77"/>
      <w:bookmarkEnd w:id="221"/>
      <w:bookmarkEnd w:id="222"/>
      <w:bookmarkEnd w:id="223"/>
      <w:r>
        <w:rPr>
          <w:color w:val="323031"/>
          <w:w w:val="90"/>
          <w:sz w:val="20"/>
        </w:rPr>
        <w:lastRenderedPageBreak/>
        <w:t>MARCHE</w:t>
      </w:r>
      <w:r>
        <w:rPr>
          <w:color w:val="323031"/>
          <w:spacing w:val="-1"/>
          <w:sz w:val="20"/>
        </w:rPr>
        <w:t xml:space="preserve"> </w:t>
      </w:r>
      <w:r>
        <w:rPr>
          <w:color w:val="323031"/>
          <w:w w:val="90"/>
          <w:sz w:val="20"/>
        </w:rPr>
        <w:t>POUR</w:t>
      </w:r>
      <w:r>
        <w:rPr>
          <w:color w:val="323031"/>
          <w:spacing w:val="-1"/>
          <w:sz w:val="20"/>
        </w:rPr>
        <w:t xml:space="preserve"> </w:t>
      </w:r>
      <w:r>
        <w:rPr>
          <w:color w:val="323031"/>
          <w:w w:val="90"/>
          <w:sz w:val="20"/>
        </w:rPr>
        <w:t>LE</w:t>
      </w:r>
      <w:r>
        <w:rPr>
          <w:color w:val="323031"/>
          <w:sz w:val="20"/>
        </w:rPr>
        <w:t xml:space="preserve"> </w:t>
      </w:r>
      <w:r>
        <w:rPr>
          <w:color w:val="323031"/>
          <w:spacing w:val="-2"/>
          <w:w w:val="90"/>
          <w:sz w:val="20"/>
        </w:rPr>
        <w:t>CANNABIS</w:t>
      </w:r>
    </w:p>
    <w:p w14:paraId="1CED2EFE" w14:textId="77777777" w:rsidR="00B76AFF" w:rsidRDefault="00000000">
      <w:pPr>
        <w:pStyle w:val="Titre1"/>
        <w:ind w:left="350"/>
      </w:pPr>
      <w:r>
        <w:pict w14:anchorId="54BC18EA">
          <v:line id="_x0000_s2116" style="position:absolute;left:0;text-align:left;z-index:-17553408;mso-position-horizontal-relative:page" from="398pt,12.85pt" to="77.7pt,12.85pt" strokecolor="#231f20" strokeweight=".25pt">
            <w10:wrap anchorx="page"/>
          </v:line>
        </w:pict>
      </w:r>
      <w:r>
        <w:rPr>
          <w:color w:val="323031"/>
          <w:w w:val="90"/>
        </w:rPr>
        <w:t>M</w:t>
      </w:r>
    </w:p>
    <w:p w14:paraId="5230995E" w14:textId="77777777" w:rsidR="00B76AFF" w:rsidRDefault="00B76AFF">
      <w:pPr>
        <w:pStyle w:val="Corpsdetexte"/>
        <w:spacing w:before="3"/>
        <w:rPr>
          <w:b/>
          <w:sz w:val="27"/>
        </w:rPr>
      </w:pPr>
    </w:p>
    <w:p w14:paraId="2D7895D9" w14:textId="77777777" w:rsidR="00B76AFF" w:rsidRDefault="00000000">
      <w:pPr>
        <w:pStyle w:val="Titre3"/>
        <w:jc w:val="both"/>
      </w:pPr>
      <w:r>
        <w:rPr>
          <w:color w:val="231F20"/>
          <w:w w:val="90"/>
        </w:rPr>
        <w:t>Marche</w:t>
      </w:r>
      <w:r>
        <w:rPr>
          <w:color w:val="231F20"/>
          <w:spacing w:val="3"/>
        </w:rPr>
        <w:t xml:space="preserve"> </w:t>
      </w:r>
      <w:r>
        <w:rPr>
          <w:color w:val="231F20"/>
          <w:w w:val="90"/>
        </w:rPr>
        <w:t>pour</w:t>
      </w:r>
      <w:r>
        <w:rPr>
          <w:color w:val="231F20"/>
          <w:spacing w:val="4"/>
        </w:rPr>
        <w:t xml:space="preserve"> </w:t>
      </w:r>
      <w:r>
        <w:rPr>
          <w:color w:val="231F20"/>
          <w:w w:val="90"/>
        </w:rPr>
        <w:t>le</w:t>
      </w:r>
      <w:r>
        <w:rPr>
          <w:color w:val="231F20"/>
          <w:spacing w:val="3"/>
        </w:rPr>
        <w:t xml:space="preserve"> </w:t>
      </w:r>
      <w:r>
        <w:rPr>
          <w:color w:val="231F20"/>
          <w:spacing w:val="-2"/>
          <w:w w:val="90"/>
        </w:rPr>
        <w:t>cannabis</w:t>
      </w:r>
    </w:p>
    <w:p w14:paraId="0619727D" w14:textId="77777777" w:rsidR="00B76AFF" w:rsidRDefault="00000000">
      <w:pPr>
        <w:pStyle w:val="Corpsdetexte"/>
        <w:spacing w:before="99" w:line="199" w:lineRule="auto"/>
        <w:ind w:left="453" w:right="101"/>
        <w:jc w:val="both"/>
      </w:pPr>
      <w:r>
        <w:rPr>
          <w:color w:val="231F20"/>
        </w:rPr>
        <w:t xml:space="preserve">Si le bonheur se vit facilement seul, la déchéance pousse au </w:t>
      </w:r>
      <w:r>
        <w:rPr>
          <w:color w:val="231F20"/>
          <w:w w:val="95"/>
        </w:rPr>
        <w:t>regroupement</w:t>
      </w:r>
      <w:r>
        <w:rPr>
          <w:color w:val="231F20"/>
          <w:spacing w:val="-5"/>
          <w:w w:val="95"/>
        </w:rPr>
        <w:t xml:space="preserve"> </w:t>
      </w:r>
      <w:r>
        <w:rPr>
          <w:color w:val="231F20"/>
          <w:w w:val="95"/>
        </w:rPr>
        <w:t>et</w:t>
      </w:r>
      <w:r>
        <w:rPr>
          <w:color w:val="231F20"/>
          <w:spacing w:val="-5"/>
          <w:w w:val="95"/>
        </w:rPr>
        <w:t xml:space="preserve"> </w:t>
      </w:r>
      <w:r>
        <w:rPr>
          <w:color w:val="231F20"/>
          <w:w w:val="95"/>
        </w:rPr>
        <w:t>au</w:t>
      </w:r>
      <w:r>
        <w:rPr>
          <w:color w:val="231F20"/>
          <w:spacing w:val="-5"/>
          <w:w w:val="95"/>
        </w:rPr>
        <w:t xml:space="preserve"> </w:t>
      </w:r>
      <w:r>
        <w:rPr>
          <w:color w:val="231F20"/>
          <w:w w:val="95"/>
        </w:rPr>
        <w:t>prosélytisme.</w:t>
      </w:r>
      <w:r>
        <w:rPr>
          <w:color w:val="231F20"/>
          <w:spacing w:val="-5"/>
          <w:w w:val="95"/>
        </w:rPr>
        <w:t xml:space="preserve"> </w:t>
      </w:r>
      <w:r>
        <w:rPr>
          <w:color w:val="231F20"/>
          <w:w w:val="95"/>
        </w:rPr>
        <w:t>C'est</w:t>
      </w:r>
      <w:r>
        <w:rPr>
          <w:color w:val="231F20"/>
          <w:spacing w:val="-5"/>
          <w:w w:val="95"/>
        </w:rPr>
        <w:t xml:space="preserve"> </w:t>
      </w:r>
      <w:r>
        <w:rPr>
          <w:color w:val="231F20"/>
          <w:w w:val="95"/>
        </w:rPr>
        <w:t>ainsi</w:t>
      </w:r>
      <w:r>
        <w:rPr>
          <w:color w:val="231F20"/>
          <w:spacing w:val="-5"/>
          <w:w w:val="95"/>
        </w:rPr>
        <w:t xml:space="preserve"> </w:t>
      </w:r>
      <w:r>
        <w:rPr>
          <w:color w:val="231F20"/>
          <w:w w:val="95"/>
        </w:rPr>
        <w:t>que</w:t>
      </w:r>
      <w:r>
        <w:rPr>
          <w:color w:val="231F20"/>
          <w:spacing w:val="-5"/>
          <w:w w:val="95"/>
        </w:rPr>
        <w:t xml:space="preserve"> </w:t>
      </w:r>
      <w:r>
        <w:rPr>
          <w:color w:val="231F20"/>
          <w:w w:val="95"/>
        </w:rPr>
        <w:t>chaque</w:t>
      </w:r>
      <w:r>
        <w:rPr>
          <w:color w:val="231F20"/>
          <w:spacing w:val="-5"/>
          <w:w w:val="95"/>
        </w:rPr>
        <w:t xml:space="preserve"> </w:t>
      </w:r>
      <w:r>
        <w:rPr>
          <w:color w:val="231F20"/>
          <w:w w:val="95"/>
        </w:rPr>
        <w:t>année,</w:t>
      </w:r>
      <w:r>
        <w:rPr>
          <w:color w:val="231F20"/>
          <w:spacing w:val="-5"/>
          <w:w w:val="95"/>
        </w:rPr>
        <w:t xml:space="preserve"> </w:t>
      </w:r>
      <w:r>
        <w:rPr>
          <w:color w:val="231F20"/>
          <w:w w:val="95"/>
        </w:rPr>
        <w:t>à l'instar</w:t>
      </w:r>
      <w:r>
        <w:rPr>
          <w:color w:val="231F20"/>
          <w:spacing w:val="-12"/>
          <w:w w:val="95"/>
        </w:rPr>
        <w:t xml:space="preserve"> </w:t>
      </w:r>
      <w:r>
        <w:rPr>
          <w:color w:val="231F20"/>
          <w:w w:val="95"/>
        </w:rPr>
        <w:t>d'autres</w:t>
      </w:r>
      <w:r>
        <w:rPr>
          <w:color w:val="231F20"/>
          <w:spacing w:val="-12"/>
          <w:w w:val="95"/>
        </w:rPr>
        <w:t xml:space="preserve"> </w:t>
      </w:r>
      <w:r>
        <w:rPr>
          <w:color w:val="231F20"/>
          <w:w w:val="95"/>
        </w:rPr>
        <w:t>pays</w:t>
      </w:r>
      <w:r>
        <w:rPr>
          <w:color w:val="231F20"/>
          <w:spacing w:val="-12"/>
          <w:w w:val="95"/>
        </w:rPr>
        <w:t xml:space="preserve"> </w:t>
      </w:r>
      <w:r>
        <w:rPr>
          <w:color w:val="231F20"/>
          <w:w w:val="95"/>
        </w:rPr>
        <w:t>à</w:t>
      </w:r>
      <w:r>
        <w:rPr>
          <w:color w:val="231F20"/>
          <w:spacing w:val="-12"/>
          <w:w w:val="95"/>
        </w:rPr>
        <w:t xml:space="preserve"> </w:t>
      </w:r>
      <w:r>
        <w:rPr>
          <w:color w:val="231F20"/>
          <w:w w:val="95"/>
        </w:rPr>
        <w:t>travers</w:t>
      </w:r>
      <w:r>
        <w:rPr>
          <w:color w:val="231F20"/>
          <w:spacing w:val="-12"/>
          <w:w w:val="95"/>
        </w:rPr>
        <w:t xml:space="preserve"> </w:t>
      </w:r>
      <w:r>
        <w:rPr>
          <w:color w:val="231F20"/>
          <w:w w:val="95"/>
        </w:rPr>
        <w:t>le</w:t>
      </w:r>
      <w:r>
        <w:rPr>
          <w:color w:val="231F20"/>
          <w:spacing w:val="-11"/>
          <w:w w:val="95"/>
        </w:rPr>
        <w:t xml:space="preserve"> </w:t>
      </w:r>
      <w:r>
        <w:rPr>
          <w:color w:val="231F20"/>
          <w:w w:val="95"/>
        </w:rPr>
        <w:t>monde,</w:t>
      </w:r>
      <w:r>
        <w:rPr>
          <w:color w:val="231F20"/>
          <w:spacing w:val="-12"/>
          <w:w w:val="95"/>
        </w:rPr>
        <w:t xml:space="preserve"> </w:t>
      </w:r>
      <w:r>
        <w:rPr>
          <w:color w:val="231F20"/>
          <w:w w:val="95"/>
        </w:rPr>
        <w:t>se</w:t>
      </w:r>
      <w:r>
        <w:rPr>
          <w:color w:val="231F20"/>
          <w:spacing w:val="-12"/>
          <w:w w:val="95"/>
        </w:rPr>
        <w:t xml:space="preserve"> </w:t>
      </w:r>
      <w:r>
        <w:rPr>
          <w:color w:val="231F20"/>
          <w:w w:val="95"/>
        </w:rPr>
        <w:t>tiennent</w:t>
      </w:r>
      <w:r>
        <w:rPr>
          <w:color w:val="231F20"/>
          <w:spacing w:val="-12"/>
          <w:w w:val="95"/>
        </w:rPr>
        <w:t xml:space="preserve"> </w:t>
      </w:r>
      <w:r>
        <w:rPr>
          <w:color w:val="231F20"/>
          <w:w w:val="95"/>
        </w:rPr>
        <w:t>à</w:t>
      </w:r>
      <w:r>
        <w:rPr>
          <w:color w:val="231F20"/>
          <w:spacing w:val="-12"/>
          <w:w w:val="95"/>
        </w:rPr>
        <w:t xml:space="preserve"> </w:t>
      </w:r>
      <w:r>
        <w:rPr>
          <w:color w:val="231F20"/>
          <w:w w:val="95"/>
        </w:rPr>
        <w:t>Paris</w:t>
      </w:r>
      <w:r>
        <w:rPr>
          <w:color w:val="231F20"/>
          <w:spacing w:val="-11"/>
          <w:w w:val="95"/>
        </w:rPr>
        <w:t xml:space="preserve"> </w:t>
      </w:r>
      <w:r>
        <w:rPr>
          <w:color w:val="231F20"/>
          <w:w w:val="95"/>
        </w:rPr>
        <w:t>et</w:t>
      </w:r>
      <w:r>
        <w:rPr>
          <w:color w:val="231F20"/>
          <w:spacing w:val="-12"/>
          <w:w w:val="95"/>
        </w:rPr>
        <w:t xml:space="preserve"> </w:t>
      </w:r>
      <w:r>
        <w:rPr>
          <w:color w:val="231F20"/>
          <w:w w:val="95"/>
        </w:rPr>
        <w:t xml:space="preserve">dans </w:t>
      </w:r>
      <w:r>
        <w:rPr>
          <w:color w:val="231F20"/>
        </w:rPr>
        <w:t>quelques</w:t>
      </w:r>
      <w:r>
        <w:rPr>
          <w:color w:val="231F20"/>
          <w:spacing w:val="-14"/>
        </w:rPr>
        <w:t xml:space="preserve"> </w:t>
      </w:r>
      <w:r>
        <w:rPr>
          <w:color w:val="231F20"/>
        </w:rPr>
        <w:t>villes</w:t>
      </w:r>
      <w:r>
        <w:rPr>
          <w:color w:val="231F20"/>
          <w:spacing w:val="-14"/>
        </w:rPr>
        <w:t xml:space="preserve"> </w:t>
      </w:r>
      <w:r>
        <w:rPr>
          <w:color w:val="231F20"/>
        </w:rPr>
        <w:t>de</w:t>
      </w:r>
      <w:r>
        <w:rPr>
          <w:color w:val="231F20"/>
          <w:spacing w:val="-14"/>
        </w:rPr>
        <w:t xml:space="preserve"> </w:t>
      </w:r>
      <w:r>
        <w:rPr>
          <w:color w:val="231F20"/>
        </w:rPr>
        <w:t>province,</w:t>
      </w:r>
      <w:r>
        <w:rPr>
          <w:color w:val="231F20"/>
          <w:spacing w:val="-14"/>
        </w:rPr>
        <w:t xml:space="preserve"> </w:t>
      </w:r>
      <w:r>
        <w:rPr>
          <w:color w:val="231F20"/>
        </w:rPr>
        <w:t>des</w:t>
      </w:r>
      <w:r>
        <w:rPr>
          <w:color w:val="231F20"/>
          <w:spacing w:val="-14"/>
        </w:rPr>
        <w:t xml:space="preserve"> </w:t>
      </w:r>
      <w:r>
        <w:rPr>
          <w:color w:val="231F20"/>
        </w:rPr>
        <w:t>défilés</w:t>
      </w:r>
      <w:r>
        <w:rPr>
          <w:color w:val="231F20"/>
          <w:spacing w:val="-14"/>
        </w:rPr>
        <w:t xml:space="preserve"> </w:t>
      </w:r>
      <w:r>
        <w:rPr>
          <w:color w:val="231F20"/>
        </w:rPr>
        <w:t>de</w:t>
      </w:r>
      <w:r>
        <w:rPr>
          <w:color w:val="231F20"/>
          <w:spacing w:val="-14"/>
        </w:rPr>
        <w:t xml:space="preserve"> </w:t>
      </w:r>
      <w:r>
        <w:rPr>
          <w:color w:val="231F20"/>
        </w:rPr>
        <w:t>fumeurs</w:t>
      </w:r>
      <w:r>
        <w:rPr>
          <w:color w:val="231F20"/>
          <w:spacing w:val="-14"/>
        </w:rPr>
        <w:t xml:space="preserve"> </w:t>
      </w:r>
      <w:r>
        <w:rPr>
          <w:color w:val="231F20"/>
        </w:rPr>
        <w:t>de</w:t>
      </w:r>
      <w:r>
        <w:rPr>
          <w:color w:val="231F20"/>
          <w:spacing w:val="-14"/>
        </w:rPr>
        <w:t xml:space="preserve"> </w:t>
      </w:r>
      <w:r>
        <w:rPr>
          <w:color w:val="231F20"/>
        </w:rPr>
        <w:t xml:space="preserve">cannabis </w:t>
      </w:r>
      <w:r>
        <w:rPr>
          <w:color w:val="231F20"/>
          <w:w w:val="95"/>
        </w:rPr>
        <w:t>qui requièrent la légalisation de leur drogue. Une presse amie du cannabis</w:t>
      </w:r>
      <w:r>
        <w:rPr>
          <w:color w:val="231F20"/>
          <w:spacing w:val="-12"/>
          <w:w w:val="95"/>
        </w:rPr>
        <w:t xml:space="preserve"> </w:t>
      </w:r>
      <w:r>
        <w:rPr>
          <w:color w:val="231F20"/>
          <w:w w:val="95"/>
        </w:rPr>
        <w:t>(c'est</w:t>
      </w:r>
      <w:r>
        <w:rPr>
          <w:color w:val="231F20"/>
          <w:spacing w:val="-12"/>
          <w:w w:val="95"/>
        </w:rPr>
        <w:t xml:space="preserve"> </w:t>
      </w:r>
      <w:r>
        <w:rPr>
          <w:color w:val="231F20"/>
          <w:w w:val="95"/>
        </w:rPr>
        <w:t>à</w:t>
      </w:r>
      <w:r>
        <w:rPr>
          <w:color w:val="231F20"/>
          <w:spacing w:val="-12"/>
          <w:w w:val="95"/>
        </w:rPr>
        <w:t xml:space="preserve"> </w:t>
      </w:r>
      <w:r>
        <w:rPr>
          <w:color w:val="231F20"/>
          <w:w w:val="95"/>
        </w:rPr>
        <w:t>cela</w:t>
      </w:r>
      <w:r>
        <w:rPr>
          <w:color w:val="231F20"/>
          <w:spacing w:val="-12"/>
          <w:w w:val="95"/>
        </w:rPr>
        <w:t xml:space="preserve"> </w:t>
      </w:r>
      <w:r>
        <w:rPr>
          <w:color w:val="231F20"/>
          <w:w w:val="95"/>
        </w:rPr>
        <w:t>aussi</w:t>
      </w:r>
      <w:r>
        <w:rPr>
          <w:color w:val="231F20"/>
          <w:spacing w:val="-12"/>
          <w:w w:val="95"/>
        </w:rPr>
        <w:t xml:space="preserve"> </w:t>
      </w:r>
      <w:r>
        <w:rPr>
          <w:color w:val="231F20"/>
          <w:w w:val="95"/>
        </w:rPr>
        <w:t>qu'on</w:t>
      </w:r>
      <w:r>
        <w:rPr>
          <w:color w:val="231F20"/>
          <w:spacing w:val="-11"/>
          <w:w w:val="95"/>
        </w:rPr>
        <w:t xml:space="preserve"> </w:t>
      </w:r>
      <w:r>
        <w:rPr>
          <w:color w:val="231F20"/>
          <w:w w:val="95"/>
        </w:rPr>
        <w:t>la</w:t>
      </w:r>
      <w:r>
        <w:rPr>
          <w:color w:val="231F20"/>
          <w:spacing w:val="-12"/>
          <w:w w:val="95"/>
        </w:rPr>
        <w:t xml:space="preserve"> </w:t>
      </w:r>
      <w:r>
        <w:rPr>
          <w:color w:val="231F20"/>
          <w:w w:val="95"/>
        </w:rPr>
        <w:t>reconnaît)</w:t>
      </w:r>
      <w:r>
        <w:rPr>
          <w:color w:val="231F20"/>
          <w:spacing w:val="-12"/>
          <w:w w:val="95"/>
        </w:rPr>
        <w:t xml:space="preserve"> </w:t>
      </w:r>
      <w:r>
        <w:rPr>
          <w:color w:val="231F20"/>
          <w:w w:val="95"/>
        </w:rPr>
        <w:t>ne</w:t>
      </w:r>
      <w:r>
        <w:rPr>
          <w:color w:val="231F20"/>
          <w:spacing w:val="-12"/>
          <w:w w:val="95"/>
        </w:rPr>
        <w:t xml:space="preserve"> </w:t>
      </w:r>
      <w:r>
        <w:rPr>
          <w:color w:val="231F20"/>
          <w:w w:val="95"/>
        </w:rPr>
        <w:t>manque</w:t>
      </w:r>
      <w:r>
        <w:rPr>
          <w:color w:val="231F20"/>
          <w:spacing w:val="-12"/>
          <w:w w:val="95"/>
        </w:rPr>
        <w:t xml:space="preserve"> </w:t>
      </w:r>
      <w:r>
        <w:rPr>
          <w:color w:val="231F20"/>
          <w:w w:val="95"/>
        </w:rPr>
        <w:t>pas</w:t>
      </w:r>
      <w:r>
        <w:rPr>
          <w:color w:val="231F20"/>
          <w:spacing w:val="-11"/>
          <w:w w:val="95"/>
        </w:rPr>
        <w:t xml:space="preserve"> </w:t>
      </w:r>
      <w:r>
        <w:rPr>
          <w:color w:val="231F20"/>
          <w:w w:val="95"/>
        </w:rPr>
        <w:t xml:space="preserve">d'en </w:t>
      </w:r>
      <w:r>
        <w:rPr>
          <w:color w:val="231F20"/>
          <w:w w:val="90"/>
        </w:rPr>
        <w:t>faire l'annonce et souvent même la publicité. Celle qui s'est déroulée à</w:t>
      </w:r>
      <w:r>
        <w:rPr>
          <w:color w:val="231F20"/>
          <w:spacing w:val="-1"/>
          <w:w w:val="90"/>
        </w:rPr>
        <w:t xml:space="preserve"> </w:t>
      </w:r>
      <w:r>
        <w:rPr>
          <w:color w:val="231F20"/>
          <w:w w:val="90"/>
        </w:rPr>
        <w:t>Paris</w:t>
      </w:r>
      <w:r>
        <w:rPr>
          <w:color w:val="231F20"/>
          <w:spacing w:val="-1"/>
          <w:w w:val="90"/>
        </w:rPr>
        <w:t xml:space="preserve"> </w:t>
      </w:r>
      <w:r>
        <w:rPr>
          <w:color w:val="231F20"/>
          <w:w w:val="90"/>
        </w:rPr>
        <w:t>le</w:t>
      </w:r>
      <w:r>
        <w:rPr>
          <w:color w:val="231F20"/>
          <w:spacing w:val="-1"/>
          <w:w w:val="90"/>
        </w:rPr>
        <w:t xml:space="preserve"> </w:t>
      </w:r>
      <w:r>
        <w:rPr>
          <w:color w:val="231F20"/>
          <w:w w:val="90"/>
        </w:rPr>
        <w:t>29</w:t>
      </w:r>
      <w:r>
        <w:rPr>
          <w:color w:val="231F20"/>
          <w:spacing w:val="-1"/>
          <w:w w:val="90"/>
        </w:rPr>
        <w:t xml:space="preserve"> </w:t>
      </w:r>
      <w:r>
        <w:rPr>
          <w:color w:val="231F20"/>
          <w:w w:val="90"/>
        </w:rPr>
        <w:t>avril</w:t>
      </w:r>
      <w:r>
        <w:rPr>
          <w:color w:val="231F20"/>
          <w:spacing w:val="-1"/>
          <w:w w:val="90"/>
        </w:rPr>
        <w:t xml:space="preserve"> </w:t>
      </w:r>
      <w:r>
        <w:rPr>
          <w:color w:val="231F20"/>
          <w:w w:val="90"/>
        </w:rPr>
        <w:t>2017</w:t>
      </w:r>
      <w:r>
        <w:rPr>
          <w:color w:val="231F20"/>
          <w:spacing w:val="-1"/>
          <w:w w:val="90"/>
        </w:rPr>
        <w:t xml:space="preserve"> </w:t>
      </w:r>
      <w:r>
        <w:rPr>
          <w:color w:val="231F20"/>
          <w:w w:val="90"/>
        </w:rPr>
        <w:t>a</w:t>
      </w:r>
      <w:r>
        <w:rPr>
          <w:color w:val="231F20"/>
          <w:spacing w:val="-1"/>
          <w:w w:val="90"/>
        </w:rPr>
        <w:t xml:space="preserve"> </w:t>
      </w:r>
      <w:r>
        <w:rPr>
          <w:color w:val="231F20"/>
          <w:w w:val="90"/>
        </w:rPr>
        <w:t>réuni</w:t>
      </w:r>
      <w:r>
        <w:rPr>
          <w:color w:val="231F20"/>
          <w:spacing w:val="-1"/>
          <w:w w:val="90"/>
        </w:rPr>
        <w:t xml:space="preserve"> </w:t>
      </w:r>
      <w:r>
        <w:rPr>
          <w:color w:val="231F20"/>
          <w:w w:val="90"/>
        </w:rPr>
        <w:t>«</w:t>
      </w:r>
      <w:r>
        <w:rPr>
          <w:color w:val="231F20"/>
          <w:spacing w:val="-1"/>
          <w:w w:val="90"/>
        </w:rPr>
        <w:t xml:space="preserve"> </w:t>
      </w:r>
      <w:r>
        <w:rPr>
          <w:color w:val="231F20"/>
          <w:w w:val="90"/>
        </w:rPr>
        <w:t>presque</w:t>
      </w:r>
      <w:r>
        <w:rPr>
          <w:color w:val="231F20"/>
          <w:spacing w:val="-1"/>
          <w:w w:val="90"/>
        </w:rPr>
        <w:t xml:space="preserve"> </w:t>
      </w:r>
      <w:r>
        <w:rPr>
          <w:color w:val="231F20"/>
          <w:w w:val="90"/>
        </w:rPr>
        <w:t>»</w:t>
      </w:r>
      <w:r>
        <w:rPr>
          <w:color w:val="231F20"/>
          <w:spacing w:val="-1"/>
          <w:w w:val="90"/>
        </w:rPr>
        <w:t xml:space="preserve"> </w:t>
      </w:r>
      <w:r>
        <w:rPr>
          <w:color w:val="231F20"/>
          <w:w w:val="90"/>
        </w:rPr>
        <w:t>un</w:t>
      </w:r>
      <w:r>
        <w:rPr>
          <w:color w:val="231F20"/>
          <w:spacing w:val="-1"/>
          <w:w w:val="90"/>
        </w:rPr>
        <w:t xml:space="preserve"> </w:t>
      </w:r>
      <w:r>
        <w:rPr>
          <w:color w:val="231F20"/>
          <w:w w:val="90"/>
        </w:rPr>
        <w:t>millier</w:t>
      </w:r>
      <w:r>
        <w:rPr>
          <w:color w:val="231F20"/>
          <w:spacing w:val="-1"/>
          <w:w w:val="90"/>
        </w:rPr>
        <w:t xml:space="preserve"> </w:t>
      </w:r>
      <w:r>
        <w:rPr>
          <w:color w:val="231F20"/>
          <w:w w:val="90"/>
        </w:rPr>
        <w:t>de</w:t>
      </w:r>
      <w:r>
        <w:rPr>
          <w:color w:val="231F20"/>
          <w:spacing w:val="-1"/>
          <w:w w:val="90"/>
        </w:rPr>
        <w:t xml:space="preserve"> </w:t>
      </w:r>
      <w:r>
        <w:rPr>
          <w:color w:val="231F20"/>
          <w:w w:val="90"/>
        </w:rPr>
        <w:t xml:space="preserve">participants, </w:t>
      </w:r>
      <w:r>
        <w:rPr>
          <w:color w:val="231F20"/>
        </w:rPr>
        <w:t>dont</w:t>
      </w:r>
      <w:r>
        <w:rPr>
          <w:color w:val="231F20"/>
          <w:spacing w:val="-7"/>
        </w:rPr>
        <w:t xml:space="preserve"> </w:t>
      </w:r>
      <w:r>
        <w:rPr>
          <w:color w:val="231F20"/>
        </w:rPr>
        <w:t>la</w:t>
      </w:r>
      <w:r>
        <w:rPr>
          <w:color w:val="231F20"/>
          <w:spacing w:val="-7"/>
        </w:rPr>
        <w:t xml:space="preserve"> </w:t>
      </w:r>
      <w:r>
        <w:rPr>
          <w:color w:val="231F20"/>
        </w:rPr>
        <w:t>sénatrice</w:t>
      </w:r>
      <w:r>
        <w:rPr>
          <w:color w:val="231F20"/>
          <w:spacing w:val="-7"/>
        </w:rPr>
        <w:t xml:space="preserve"> </w:t>
      </w:r>
      <w:r>
        <w:rPr>
          <w:color w:val="231F20"/>
        </w:rPr>
        <w:t>E.</w:t>
      </w:r>
      <w:r>
        <w:rPr>
          <w:color w:val="231F20"/>
          <w:spacing w:val="-7"/>
        </w:rPr>
        <w:t xml:space="preserve"> </w:t>
      </w:r>
      <w:r>
        <w:rPr>
          <w:color w:val="231F20"/>
        </w:rPr>
        <w:t>Benbassa,</w:t>
      </w:r>
      <w:r>
        <w:rPr>
          <w:color w:val="231F20"/>
          <w:spacing w:val="-7"/>
        </w:rPr>
        <w:t xml:space="preserve"> </w:t>
      </w:r>
      <w:r>
        <w:rPr>
          <w:color w:val="231F20"/>
        </w:rPr>
        <w:t>auteure</w:t>
      </w:r>
      <w:r>
        <w:rPr>
          <w:color w:val="231F20"/>
          <w:spacing w:val="-7"/>
        </w:rPr>
        <w:t xml:space="preserve"> </w:t>
      </w:r>
      <w:r>
        <w:rPr>
          <w:color w:val="231F20"/>
        </w:rPr>
        <w:t>(sans</w:t>
      </w:r>
      <w:r>
        <w:rPr>
          <w:color w:val="231F20"/>
          <w:spacing w:val="-7"/>
        </w:rPr>
        <w:t xml:space="preserve"> </w:t>
      </w:r>
      <w:r>
        <w:rPr>
          <w:color w:val="231F20"/>
        </w:rPr>
        <w:t>h</w:t>
      </w:r>
      <w:r>
        <w:rPr>
          <w:color w:val="231F20"/>
          <w:spacing w:val="-7"/>
        </w:rPr>
        <w:t xml:space="preserve"> </w:t>
      </w:r>
      <w:r>
        <w:rPr>
          <w:color w:val="231F20"/>
        </w:rPr>
        <w:t>avec</w:t>
      </w:r>
      <w:r>
        <w:rPr>
          <w:color w:val="231F20"/>
          <w:spacing w:val="-7"/>
        </w:rPr>
        <w:t xml:space="preserve"> </w:t>
      </w:r>
      <w:r>
        <w:rPr>
          <w:color w:val="231F20"/>
        </w:rPr>
        <w:t>un</w:t>
      </w:r>
      <w:r>
        <w:rPr>
          <w:color w:val="231F20"/>
          <w:spacing w:val="-7"/>
        </w:rPr>
        <w:t xml:space="preserve"> </w:t>
      </w:r>
      <w:r>
        <w:rPr>
          <w:color w:val="231F20"/>
        </w:rPr>
        <w:t>e)</w:t>
      </w:r>
      <w:r>
        <w:rPr>
          <w:color w:val="231F20"/>
          <w:spacing w:val="-7"/>
        </w:rPr>
        <w:t xml:space="preserve"> </w:t>
      </w:r>
      <w:r>
        <w:rPr>
          <w:color w:val="231F20"/>
        </w:rPr>
        <w:t>d'une proposition</w:t>
      </w:r>
      <w:r>
        <w:rPr>
          <w:color w:val="231F20"/>
          <w:spacing w:val="-15"/>
        </w:rPr>
        <w:t xml:space="preserve"> </w:t>
      </w:r>
      <w:r>
        <w:rPr>
          <w:color w:val="231F20"/>
        </w:rPr>
        <w:t>de</w:t>
      </w:r>
      <w:r>
        <w:rPr>
          <w:color w:val="231F20"/>
          <w:spacing w:val="-15"/>
        </w:rPr>
        <w:t xml:space="preserve"> </w:t>
      </w:r>
      <w:r>
        <w:rPr>
          <w:color w:val="231F20"/>
        </w:rPr>
        <w:t>loi</w:t>
      </w:r>
      <w:r>
        <w:rPr>
          <w:color w:val="231F20"/>
          <w:spacing w:val="-15"/>
        </w:rPr>
        <w:t xml:space="preserve"> </w:t>
      </w:r>
      <w:r>
        <w:rPr>
          <w:color w:val="231F20"/>
        </w:rPr>
        <w:t>pour</w:t>
      </w:r>
      <w:r>
        <w:rPr>
          <w:color w:val="231F20"/>
          <w:spacing w:val="-15"/>
        </w:rPr>
        <w:t xml:space="preserve"> </w:t>
      </w:r>
      <w:r>
        <w:rPr>
          <w:color w:val="231F20"/>
        </w:rPr>
        <w:t>la</w:t>
      </w:r>
      <w:r>
        <w:rPr>
          <w:color w:val="231F20"/>
          <w:spacing w:val="-14"/>
        </w:rPr>
        <w:t xml:space="preserve"> </w:t>
      </w:r>
      <w:r>
        <w:rPr>
          <w:color w:val="231F20"/>
        </w:rPr>
        <w:t>légalisation</w:t>
      </w:r>
      <w:r>
        <w:rPr>
          <w:color w:val="231F20"/>
          <w:spacing w:val="-15"/>
        </w:rPr>
        <w:t xml:space="preserve"> </w:t>
      </w:r>
      <w:r>
        <w:rPr>
          <w:color w:val="231F20"/>
        </w:rPr>
        <w:t>de</w:t>
      </w:r>
      <w:r>
        <w:rPr>
          <w:color w:val="231F20"/>
          <w:spacing w:val="-15"/>
        </w:rPr>
        <w:t xml:space="preserve"> </w:t>
      </w:r>
      <w:r>
        <w:rPr>
          <w:color w:val="231F20"/>
        </w:rPr>
        <w:t>cette</w:t>
      </w:r>
      <w:r>
        <w:rPr>
          <w:color w:val="231F20"/>
          <w:spacing w:val="-15"/>
        </w:rPr>
        <w:t xml:space="preserve"> </w:t>
      </w:r>
      <w:r>
        <w:rPr>
          <w:color w:val="231F20"/>
        </w:rPr>
        <w:t>drogue.</w:t>
      </w:r>
      <w:r>
        <w:rPr>
          <w:color w:val="231F20"/>
          <w:spacing w:val="-14"/>
        </w:rPr>
        <w:t xml:space="preserve"> </w:t>
      </w:r>
      <w:r>
        <w:rPr>
          <w:color w:val="231F20"/>
        </w:rPr>
        <w:t>En</w:t>
      </w:r>
      <w:r>
        <w:rPr>
          <w:color w:val="231F20"/>
          <w:spacing w:val="-15"/>
        </w:rPr>
        <w:t xml:space="preserve"> </w:t>
      </w:r>
      <w:r>
        <w:rPr>
          <w:color w:val="231F20"/>
        </w:rPr>
        <w:t xml:space="preserve">dépit </w:t>
      </w:r>
      <w:r>
        <w:rPr>
          <w:color w:val="231F20"/>
          <w:w w:val="90"/>
        </w:rPr>
        <w:t xml:space="preserve">d'une quinzaine d'années d'existence, cela confine à « un bide » que </w:t>
      </w:r>
      <w:r>
        <w:rPr>
          <w:color w:val="231F20"/>
          <w:w w:val="95"/>
        </w:rPr>
        <w:t>tait</w:t>
      </w:r>
      <w:r>
        <w:rPr>
          <w:color w:val="231F20"/>
          <w:spacing w:val="-4"/>
          <w:w w:val="95"/>
        </w:rPr>
        <w:t xml:space="preserve"> </w:t>
      </w:r>
      <w:r>
        <w:rPr>
          <w:color w:val="231F20"/>
          <w:w w:val="95"/>
        </w:rPr>
        <w:t>la</w:t>
      </w:r>
      <w:r>
        <w:rPr>
          <w:color w:val="231F20"/>
          <w:spacing w:val="-4"/>
          <w:w w:val="95"/>
        </w:rPr>
        <w:t xml:space="preserve"> </w:t>
      </w:r>
      <w:r>
        <w:rPr>
          <w:color w:val="231F20"/>
          <w:w w:val="95"/>
        </w:rPr>
        <w:t>presse</w:t>
      </w:r>
      <w:r>
        <w:rPr>
          <w:color w:val="231F20"/>
          <w:spacing w:val="-4"/>
          <w:w w:val="95"/>
        </w:rPr>
        <w:t xml:space="preserve"> </w:t>
      </w:r>
      <w:r>
        <w:rPr>
          <w:color w:val="231F20"/>
          <w:w w:val="95"/>
        </w:rPr>
        <w:t>au</w:t>
      </w:r>
      <w:r>
        <w:rPr>
          <w:color w:val="231F20"/>
          <w:spacing w:val="-4"/>
          <w:w w:val="95"/>
        </w:rPr>
        <w:t xml:space="preserve"> </w:t>
      </w:r>
      <w:r>
        <w:rPr>
          <w:color w:val="231F20"/>
          <w:w w:val="95"/>
        </w:rPr>
        <w:t>lendemain</w:t>
      </w:r>
      <w:r>
        <w:rPr>
          <w:color w:val="231F20"/>
          <w:spacing w:val="-4"/>
          <w:w w:val="95"/>
        </w:rPr>
        <w:t xml:space="preserve"> </w:t>
      </w:r>
      <w:r>
        <w:rPr>
          <w:color w:val="231F20"/>
          <w:w w:val="95"/>
        </w:rPr>
        <w:t>de</w:t>
      </w:r>
      <w:r>
        <w:rPr>
          <w:color w:val="231F20"/>
          <w:spacing w:val="-4"/>
          <w:w w:val="95"/>
        </w:rPr>
        <w:t xml:space="preserve"> </w:t>
      </w:r>
      <w:r>
        <w:rPr>
          <w:color w:val="231F20"/>
          <w:w w:val="95"/>
        </w:rPr>
        <w:t>cette</w:t>
      </w:r>
      <w:r>
        <w:rPr>
          <w:color w:val="231F20"/>
          <w:spacing w:val="-4"/>
          <w:w w:val="95"/>
        </w:rPr>
        <w:t xml:space="preserve"> </w:t>
      </w:r>
      <w:r>
        <w:rPr>
          <w:color w:val="231F20"/>
          <w:w w:val="95"/>
        </w:rPr>
        <w:t>pantalonnade.</w:t>
      </w:r>
    </w:p>
    <w:p w14:paraId="1949D1EC" w14:textId="77777777" w:rsidR="00B76AFF" w:rsidRDefault="00000000">
      <w:pPr>
        <w:pStyle w:val="Titre3"/>
        <w:spacing w:before="257"/>
        <w:jc w:val="both"/>
      </w:pPr>
      <w:r>
        <w:rPr>
          <w:color w:val="231F20"/>
          <w:w w:val="90"/>
        </w:rPr>
        <w:t>Maturation</w:t>
      </w:r>
      <w:r>
        <w:rPr>
          <w:color w:val="231F20"/>
          <w:spacing w:val="3"/>
        </w:rPr>
        <w:t xml:space="preserve"> </w:t>
      </w:r>
      <w:r>
        <w:rPr>
          <w:color w:val="231F20"/>
          <w:spacing w:val="-2"/>
        </w:rPr>
        <w:t>cérébrale</w:t>
      </w:r>
    </w:p>
    <w:p w14:paraId="4006FA2A" w14:textId="77777777" w:rsidR="00B76AFF" w:rsidRDefault="00000000">
      <w:pPr>
        <w:pStyle w:val="Corpsdetexte"/>
        <w:spacing w:before="99" w:line="199" w:lineRule="auto"/>
        <w:ind w:left="453" w:right="101"/>
        <w:jc w:val="both"/>
      </w:pPr>
      <w:r>
        <w:rPr>
          <w:color w:val="231F20"/>
          <w:spacing w:val="-2"/>
          <w:w w:val="90"/>
        </w:rPr>
        <w:t xml:space="preserve">Cette maturation survient de façon majeure au cours de l'adolescence </w:t>
      </w:r>
      <w:r>
        <w:rPr>
          <w:color w:val="231F20"/>
          <w:w w:val="95"/>
        </w:rPr>
        <w:t>(entre</w:t>
      </w:r>
      <w:r>
        <w:rPr>
          <w:color w:val="231F20"/>
          <w:spacing w:val="-12"/>
          <w:w w:val="95"/>
        </w:rPr>
        <w:t xml:space="preserve"> </w:t>
      </w:r>
      <w:r>
        <w:rPr>
          <w:color w:val="231F20"/>
          <w:w w:val="95"/>
        </w:rPr>
        <w:t>12</w:t>
      </w:r>
      <w:r>
        <w:rPr>
          <w:color w:val="231F20"/>
          <w:spacing w:val="-12"/>
          <w:w w:val="95"/>
        </w:rPr>
        <w:t xml:space="preserve"> </w:t>
      </w:r>
      <w:r>
        <w:rPr>
          <w:color w:val="231F20"/>
          <w:w w:val="95"/>
        </w:rPr>
        <w:t>et</w:t>
      </w:r>
      <w:r>
        <w:rPr>
          <w:color w:val="231F20"/>
          <w:spacing w:val="-12"/>
          <w:w w:val="95"/>
        </w:rPr>
        <w:t xml:space="preserve"> </w:t>
      </w:r>
      <w:r>
        <w:rPr>
          <w:color w:val="231F20"/>
          <w:w w:val="95"/>
        </w:rPr>
        <w:t>22</w:t>
      </w:r>
      <w:r>
        <w:rPr>
          <w:color w:val="231F20"/>
          <w:spacing w:val="-12"/>
          <w:w w:val="95"/>
        </w:rPr>
        <w:t xml:space="preserve"> </w:t>
      </w:r>
      <w:r>
        <w:rPr>
          <w:color w:val="231F20"/>
          <w:w w:val="95"/>
        </w:rPr>
        <w:t>ans</w:t>
      </w:r>
      <w:r>
        <w:rPr>
          <w:color w:val="231F20"/>
          <w:spacing w:val="-12"/>
          <w:w w:val="95"/>
        </w:rPr>
        <w:t xml:space="preserve"> </w:t>
      </w:r>
      <w:r>
        <w:rPr>
          <w:color w:val="231F20"/>
          <w:w w:val="95"/>
        </w:rPr>
        <w:t>environ).</w:t>
      </w:r>
      <w:r>
        <w:rPr>
          <w:color w:val="231F20"/>
          <w:spacing w:val="-11"/>
          <w:w w:val="95"/>
        </w:rPr>
        <w:t xml:space="preserve"> </w:t>
      </w:r>
      <w:r>
        <w:rPr>
          <w:color w:val="231F20"/>
          <w:w w:val="95"/>
        </w:rPr>
        <w:t>Les</w:t>
      </w:r>
      <w:r>
        <w:rPr>
          <w:color w:val="231F20"/>
          <w:spacing w:val="-12"/>
          <w:w w:val="95"/>
        </w:rPr>
        <w:t xml:space="preserve"> </w:t>
      </w:r>
      <w:r>
        <w:rPr>
          <w:color w:val="231F20"/>
          <w:w w:val="95"/>
        </w:rPr>
        <w:t>principales</w:t>
      </w:r>
      <w:r>
        <w:rPr>
          <w:color w:val="231F20"/>
          <w:spacing w:val="-12"/>
          <w:w w:val="95"/>
        </w:rPr>
        <w:t xml:space="preserve"> </w:t>
      </w:r>
      <w:r>
        <w:rPr>
          <w:color w:val="231F20"/>
          <w:w w:val="95"/>
        </w:rPr>
        <w:t>voies</w:t>
      </w:r>
      <w:r>
        <w:rPr>
          <w:color w:val="231F20"/>
          <w:spacing w:val="-12"/>
          <w:w w:val="95"/>
        </w:rPr>
        <w:t xml:space="preserve"> </w:t>
      </w:r>
      <w:r>
        <w:rPr>
          <w:color w:val="231F20"/>
          <w:w w:val="95"/>
        </w:rPr>
        <w:t>neuronales</w:t>
      </w:r>
      <w:r>
        <w:rPr>
          <w:color w:val="231F20"/>
          <w:spacing w:val="-12"/>
          <w:w w:val="95"/>
        </w:rPr>
        <w:t xml:space="preserve"> </w:t>
      </w:r>
      <w:r>
        <w:rPr>
          <w:color w:val="231F20"/>
          <w:w w:val="95"/>
        </w:rPr>
        <w:t xml:space="preserve">sont en place depuis la naissance, tels des troncs d'arbres (les axones). </w:t>
      </w:r>
      <w:r>
        <w:rPr>
          <w:color w:val="231F20"/>
        </w:rPr>
        <w:t xml:space="preserve">La maturation consiste en une multiplication des branches </w:t>
      </w:r>
      <w:r>
        <w:rPr>
          <w:color w:val="231F20"/>
          <w:w w:val="95"/>
        </w:rPr>
        <w:t>(ramifications</w:t>
      </w:r>
      <w:r>
        <w:rPr>
          <w:color w:val="231F20"/>
          <w:spacing w:val="-9"/>
          <w:w w:val="95"/>
        </w:rPr>
        <w:t xml:space="preserve"> </w:t>
      </w:r>
      <w:r>
        <w:rPr>
          <w:color w:val="231F20"/>
          <w:w w:val="95"/>
        </w:rPr>
        <w:t>cylindraxiles)</w:t>
      </w:r>
      <w:r>
        <w:rPr>
          <w:color w:val="231F20"/>
          <w:spacing w:val="-9"/>
          <w:w w:val="95"/>
        </w:rPr>
        <w:t xml:space="preserve"> </w:t>
      </w:r>
      <w:r>
        <w:rPr>
          <w:color w:val="231F20"/>
          <w:w w:val="95"/>
        </w:rPr>
        <w:t>et</w:t>
      </w:r>
      <w:r>
        <w:rPr>
          <w:color w:val="231F20"/>
          <w:spacing w:val="-9"/>
          <w:w w:val="95"/>
        </w:rPr>
        <w:t xml:space="preserve"> </w:t>
      </w:r>
      <w:r>
        <w:rPr>
          <w:color w:val="231F20"/>
          <w:w w:val="95"/>
        </w:rPr>
        <w:t>des</w:t>
      </w:r>
      <w:r>
        <w:rPr>
          <w:color w:val="231F20"/>
          <w:spacing w:val="-9"/>
          <w:w w:val="95"/>
        </w:rPr>
        <w:t xml:space="preserve"> </w:t>
      </w:r>
      <w:r>
        <w:rPr>
          <w:color w:val="231F20"/>
          <w:w w:val="95"/>
        </w:rPr>
        <w:t>feuilles</w:t>
      </w:r>
      <w:r>
        <w:rPr>
          <w:color w:val="231F20"/>
          <w:spacing w:val="-9"/>
          <w:w w:val="95"/>
        </w:rPr>
        <w:t xml:space="preserve"> </w:t>
      </w:r>
      <w:r>
        <w:rPr>
          <w:color w:val="231F20"/>
          <w:w w:val="95"/>
        </w:rPr>
        <w:t>(boutons</w:t>
      </w:r>
      <w:r>
        <w:rPr>
          <w:color w:val="231F20"/>
          <w:spacing w:val="-9"/>
          <w:w w:val="95"/>
        </w:rPr>
        <w:t xml:space="preserve"> </w:t>
      </w:r>
      <w:r>
        <w:rPr>
          <w:color w:val="231F20"/>
          <w:w w:val="95"/>
        </w:rPr>
        <w:t>synaptiques) pour</w:t>
      </w:r>
      <w:r>
        <w:rPr>
          <w:color w:val="231F20"/>
          <w:spacing w:val="-9"/>
          <w:w w:val="95"/>
        </w:rPr>
        <w:t xml:space="preserve"> </w:t>
      </w:r>
      <w:r>
        <w:rPr>
          <w:color w:val="231F20"/>
          <w:w w:val="95"/>
        </w:rPr>
        <w:t>établir</w:t>
      </w:r>
      <w:r>
        <w:rPr>
          <w:color w:val="231F20"/>
          <w:spacing w:val="-9"/>
          <w:w w:val="95"/>
        </w:rPr>
        <w:t xml:space="preserve"> </w:t>
      </w:r>
      <w:r>
        <w:rPr>
          <w:color w:val="231F20"/>
          <w:w w:val="95"/>
        </w:rPr>
        <w:t>le</w:t>
      </w:r>
      <w:r>
        <w:rPr>
          <w:color w:val="231F20"/>
          <w:spacing w:val="-9"/>
          <w:w w:val="95"/>
        </w:rPr>
        <w:t xml:space="preserve"> </w:t>
      </w:r>
      <w:r>
        <w:rPr>
          <w:color w:val="231F20"/>
          <w:w w:val="95"/>
        </w:rPr>
        <w:t>plus</w:t>
      </w:r>
      <w:r>
        <w:rPr>
          <w:color w:val="231F20"/>
          <w:spacing w:val="-9"/>
          <w:w w:val="95"/>
        </w:rPr>
        <w:t xml:space="preserve"> </w:t>
      </w:r>
      <w:r>
        <w:rPr>
          <w:color w:val="231F20"/>
          <w:w w:val="95"/>
        </w:rPr>
        <w:t>grand</w:t>
      </w:r>
      <w:r>
        <w:rPr>
          <w:color w:val="231F20"/>
          <w:spacing w:val="-9"/>
          <w:w w:val="95"/>
        </w:rPr>
        <w:t xml:space="preserve"> </w:t>
      </w:r>
      <w:r>
        <w:rPr>
          <w:color w:val="231F20"/>
          <w:w w:val="95"/>
        </w:rPr>
        <w:t>nombre</w:t>
      </w:r>
      <w:r>
        <w:rPr>
          <w:color w:val="231F20"/>
          <w:spacing w:val="-9"/>
          <w:w w:val="95"/>
        </w:rPr>
        <w:t xml:space="preserve"> </w:t>
      </w:r>
      <w:r>
        <w:rPr>
          <w:color w:val="231F20"/>
          <w:w w:val="95"/>
        </w:rPr>
        <w:t>possible</w:t>
      </w:r>
      <w:r>
        <w:rPr>
          <w:color w:val="231F20"/>
          <w:spacing w:val="-9"/>
          <w:w w:val="95"/>
        </w:rPr>
        <w:t xml:space="preserve"> </w:t>
      </w:r>
      <w:r>
        <w:rPr>
          <w:color w:val="231F20"/>
          <w:w w:val="95"/>
        </w:rPr>
        <w:t>de</w:t>
      </w:r>
      <w:r>
        <w:rPr>
          <w:color w:val="231F20"/>
          <w:spacing w:val="-9"/>
          <w:w w:val="95"/>
        </w:rPr>
        <w:t xml:space="preserve"> </w:t>
      </w:r>
      <w:r>
        <w:rPr>
          <w:color w:val="231F20"/>
          <w:w w:val="95"/>
        </w:rPr>
        <w:t>contacts</w:t>
      </w:r>
      <w:r>
        <w:rPr>
          <w:color w:val="231F20"/>
          <w:spacing w:val="-9"/>
          <w:w w:val="95"/>
        </w:rPr>
        <w:t xml:space="preserve"> </w:t>
      </w:r>
      <w:r>
        <w:rPr>
          <w:color w:val="231F20"/>
          <w:w w:val="95"/>
        </w:rPr>
        <w:t>(synapses) avec divers éléments des arbres (éléments neuronaux) alentour. Cette</w:t>
      </w:r>
      <w:r>
        <w:rPr>
          <w:color w:val="231F20"/>
          <w:spacing w:val="-4"/>
          <w:w w:val="95"/>
        </w:rPr>
        <w:t xml:space="preserve"> </w:t>
      </w:r>
      <w:r>
        <w:rPr>
          <w:color w:val="231F20"/>
          <w:w w:val="95"/>
        </w:rPr>
        <w:t>prolifération</w:t>
      </w:r>
      <w:r>
        <w:rPr>
          <w:color w:val="231F20"/>
          <w:spacing w:val="-4"/>
          <w:w w:val="95"/>
        </w:rPr>
        <w:t xml:space="preserve"> </w:t>
      </w:r>
      <w:r>
        <w:rPr>
          <w:color w:val="231F20"/>
          <w:w w:val="95"/>
        </w:rPr>
        <w:t>est</w:t>
      </w:r>
      <w:r>
        <w:rPr>
          <w:color w:val="231F20"/>
          <w:spacing w:val="-4"/>
          <w:w w:val="95"/>
        </w:rPr>
        <w:t xml:space="preserve"> </w:t>
      </w:r>
      <w:r>
        <w:rPr>
          <w:color w:val="231F20"/>
          <w:w w:val="95"/>
        </w:rPr>
        <w:t>désignée</w:t>
      </w:r>
      <w:r>
        <w:rPr>
          <w:color w:val="231F20"/>
          <w:spacing w:val="-4"/>
          <w:w w:val="95"/>
        </w:rPr>
        <w:t xml:space="preserve"> </w:t>
      </w:r>
      <w:r>
        <w:rPr>
          <w:color w:val="231F20"/>
          <w:w w:val="95"/>
        </w:rPr>
        <w:t>«</w:t>
      </w:r>
      <w:r>
        <w:rPr>
          <w:color w:val="231F20"/>
          <w:spacing w:val="-4"/>
          <w:w w:val="95"/>
        </w:rPr>
        <w:t xml:space="preserve"> </w:t>
      </w:r>
      <w:r>
        <w:rPr>
          <w:i/>
          <w:color w:val="231F20"/>
          <w:w w:val="95"/>
        </w:rPr>
        <w:t>sprouting</w:t>
      </w:r>
      <w:r>
        <w:rPr>
          <w:i/>
          <w:color w:val="231F20"/>
          <w:spacing w:val="-4"/>
          <w:w w:val="95"/>
        </w:rPr>
        <w:t xml:space="preserve"> </w:t>
      </w:r>
      <w:r>
        <w:rPr>
          <w:color w:val="231F20"/>
          <w:w w:val="95"/>
        </w:rPr>
        <w:t>».</w:t>
      </w:r>
      <w:r>
        <w:rPr>
          <w:color w:val="231F20"/>
          <w:spacing w:val="-4"/>
          <w:w w:val="95"/>
        </w:rPr>
        <w:t xml:space="preserve"> </w:t>
      </w:r>
      <w:r>
        <w:rPr>
          <w:color w:val="231F20"/>
          <w:w w:val="95"/>
        </w:rPr>
        <w:t>Ces</w:t>
      </w:r>
      <w:r>
        <w:rPr>
          <w:color w:val="231F20"/>
          <w:spacing w:val="-4"/>
          <w:w w:val="95"/>
        </w:rPr>
        <w:t xml:space="preserve"> </w:t>
      </w:r>
      <w:r>
        <w:rPr>
          <w:color w:val="231F20"/>
          <w:w w:val="95"/>
        </w:rPr>
        <w:t>synapses,</w:t>
      </w:r>
      <w:r>
        <w:rPr>
          <w:color w:val="231F20"/>
          <w:spacing w:val="-4"/>
          <w:w w:val="95"/>
        </w:rPr>
        <w:t xml:space="preserve"> </w:t>
      </w:r>
      <w:r>
        <w:rPr>
          <w:color w:val="231F20"/>
          <w:w w:val="95"/>
        </w:rPr>
        <w:t>selon qu'elles</w:t>
      </w:r>
      <w:r>
        <w:rPr>
          <w:color w:val="231F20"/>
          <w:spacing w:val="-3"/>
          <w:w w:val="95"/>
        </w:rPr>
        <w:t xml:space="preserve"> </w:t>
      </w:r>
      <w:r>
        <w:rPr>
          <w:color w:val="231F20"/>
          <w:w w:val="95"/>
        </w:rPr>
        <w:t>deviendront</w:t>
      </w:r>
      <w:r>
        <w:rPr>
          <w:color w:val="231F20"/>
          <w:spacing w:val="-3"/>
          <w:w w:val="95"/>
        </w:rPr>
        <w:t xml:space="preserve"> </w:t>
      </w:r>
      <w:r>
        <w:rPr>
          <w:color w:val="231F20"/>
          <w:w w:val="95"/>
        </w:rPr>
        <w:t>fonctionnelles</w:t>
      </w:r>
      <w:r>
        <w:rPr>
          <w:color w:val="231F20"/>
          <w:spacing w:val="-3"/>
          <w:w w:val="95"/>
        </w:rPr>
        <w:t xml:space="preserve"> </w:t>
      </w:r>
      <w:r>
        <w:rPr>
          <w:color w:val="231F20"/>
          <w:w w:val="95"/>
        </w:rPr>
        <w:t>ou</w:t>
      </w:r>
      <w:r>
        <w:rPr>
          <w:color w:val="231F20"/>
          <w:spacing w:val="-3"/>
          <w:w w:val="95"/>
        </w:rPr>
        <w:t xml:space="preserve"> </w:t>
      </w:r>
      <w:r>
        <w:rPr>
          <w:color w:val="231F20"/>
          <w:w w:val="95"/>
        </w:rPr>
        <w:t>demeureront</w:t>
      </w:r>
      <w:r>
        <w:rPr>
          <w:color w:val="231F20"/>
          <w:spacing w:val="-3"/>
          <w:w w:val="95"/>
        </w:rPr>
        <w:t xml:space="preserve"> </w:t>
      </w:r>
      <w:r>
        <w:rPr>
          <w:color w:val="231F20"/>
          <w:w w:val="95"/>
        </w:rPr>
        <w:t xml:space="preserve">silencieuses, </w:t>
      </w:r>
      <w:r>
        <w:rPr>
          <w:color w:val="231F20"/>
          <w:spacing w:val="-2"/>
          <w:w w:val="95"/>
        </w:rPr>
        <w:t>seront</w:t>
      </w:r>
      <w:r>
        <w:rPr>
          <w:color w:val="231F20"/>
          <w:spacing w:val="-4"/>
          <w:w w:val="95"/>
        </w:rPr>
        <w:t xml:space="preserve"> </w:t>
      </w:r>
      <w:r>
        <w:rPr>
          <w:color w:val="231F20"/>
          <w:spacing w:val="-2"/>
          <w:w w:val="95"/>
        </w:rPr>
        <w:t>pour</w:t>
      </w:r>
      <w:r>
        <w:rPr>
          <w:color w:val="231F20"/>
          <w:spacing w:val="-4"/>
          <w:w w:val="95"/>
        </w:rPr>
        <w:t xml:space="preserve"> </w:t>
      </w:r>
      <w:r>
        <w:rPr>
          <w:color w:val="231F20"/>
          <w:spacing w:val="-2"/>
          <w:w w:val="95"/>
        </w:rPr>
        <w:t>les</w:t>
      </w:r>
      <w:r>
        <w:rPr>
          <w:color w:val="231F20"/>
          <w:spacing w:val="-4"/>
          <w:w w:val="95"/>
        </w:rPr>
        <w:t xml:space="preserve"> </w:t>
      </w:r>
      <w:r>
        <w:rPr>
          <w:color w:val="231F20"/>
          <w:spacing w:val="-2"/>
          <w:w w:val="95"/>
        </w:rPr>
        <w:t>premières</w:t>
      </w:r>
      <w:r>
        <w:rPr>
          <w:color w:val="231F20"/>
          <w:spacing w:val="-4"/>
          <w:w w:val="95"/>
        </w:rPr>
        <w:t xml:space="preserve"> </w:t>
      </w:r>
      <w:r>
        <w:rPr>
          <w:color w:val="231F20"/>
          <w:spacing w:val="-2"/>
          <w:w w:val="95"/>
        </w:rPr>
        <w:t>pérennisées</w:t>
      </w:r>
      <w:r>
        <w:rPr>
          <w:color w:val="231F20"/>
          <w:spacing w:val="-4"/>
          <w:w w:val="95"/>
        </w:rPr>
        <w:t xml:space="preserve"> </w:t>
      </w:r>
      <w:r>
        <w:rPr>
          <w:color w:val="231F20"/>
          <w:spacing w:val="-2"/>
          <w:w w:val="95"/>
        </w:rPr>
        <w:t>et</w:t>
      </w:r>
      <w:r>
        <w:rPr>
          <w:color w:val="231F20"/>
          <w:spacing w:val="-4"/>
          <w:w w:val="95"/>
        </w:rPr>
        <w:t xml:space="preserve"> </w:t>
      </w:r>
      <w:r>
        <w:rPr>
          <w:color w:val="231F20"/>
          <w:spacing w:val="-2"/>
          <w:w w:val="95"/>
        </w:rPr>
        <w:t>pour</w:t>
      </w:r>
      <w:r>
        <w:rPr>
          <w:color w:val="231F20"/>
          <w:spacing w:val="-4"/>
          <w:w w:val="95"/>
        </w:rPr>
        <w:t xml:space="preserve"> </w:t>
      </w:r>
      <w:r>
        <w:rPr>
          <w:color w:val="231F20"/>
          <w:spacing w:val="-2"/>
          <w:w w:val="95"/>
        </w:rPr>
        <w:t>les</w:t>
      </w:r>
      <w:r>
        <w:rPr>
          <w:color w:val="231F20"/>
          <w:spacing w:val="-4"/>
          <w:w w:val="95"/>
        </w:rPr>
        <w:t xml:space="preserve"> </w:t>
      </w:r>
      <w:r>
        <w:rPr>
          <w:color w:val="231F20"/>
          <w:spacing w:val="-2"/>
          <w:w w:val="95"/>
        </w:rPr>
        <w:t>autres</w:t>
      </w:r>
      <w:r>
        <w:rPr>
          <w:color w:val="231F20"/>
          <w:spacing w:val="-4"/>
          <w:w w:val="95"/>
        </w:rPr>
        <w:t xml:space="preserve"> </w:t>
      </w:r>
      <w:r>
        <w:rPr>
          <w:color w:val="231F20"/>
          <w:spacing w:val="-2"/>
          <w:w w:val="95"/>
        </w:rPr>
        <w:t xml:space="preserve">éliminées. </w:t>
      </w:r>
      <w:r>
        <w:rPr>
          <w:color w:val="231F20"/>
          <w:w w:val="95"/>
        </w:rPr>
        <w:t xml:space="preserve">Cet élagage correspond au « </w:t>
      </w:r>
      <w:r>
        <w:rPr>
          <w:i/>
          <w:color w:val="231F20"/>
          <w:w w:val="95"/>
        </w:rPr>
        <w:t xml:space="preserve">pruning </w:t>
      </w:r>
      <w:r>
        <w:rPr>
          <w:color w:val="231F20"/>
          <w:w w:val="95"/>
        </w:rPr>
        <w:t>».</w:t>
      </w:r>
    </w:p>
    <w:p w14:paraId="66B7F645" w14:textId="77777777" w:rsidR="00B76AFF" w:rsidRDefault="00B76AFF">
      <w:pPr>
        <w:pStyle w:val="Corpsdetexte"/>
        <w:spacing w:before="10"/>
        <w:rPr>
          <w:sz w:val="18"/>
        </w:rPr>
      </w:pPr>
    </w:p>
    <w:p w14:paraId="3A6FAD2D" w14:textId="24127F7F" w:rsidR="00B76AFF" w:rsidRDefault="00000000">
      <w:pPr>
        <w:spacing w:before="102"/>
        <w:ind w:right="100"/>
        <w:jc w:val="right"/>
        <w:rPr>
          <w:sz w:val="24"/>
        </w:rPr>
      </w:pPr>
      <w:r>
        <w:rPr>
          <w:color w:val="323031"/>
          <w:spacing w:val="-5"/>
          <w:sz w:val="24"/>
        </w:rPr>
        <w:t>10</w:t>
      </w:r>
      <w:r w:rsidR="00F603B0">
        <w:rPr>
          <w:color w:val="323031"/>
          <w:spacing w:val="-5"/>
          <w:sz w:val="24"/>
        </w:rPr>
        <w:t>2</w:t>
      </w:r>
    </w:p>
    <w:p w14:paraId="695377B4" w14:textId="77777777" w:rsidR="00B76AFF" w:rsidRDefault="00B76AFF">
      <w:pPr>
        <w:jc w:val="right"/>
        <w:rPr>
          <w:sz w:val="24"/>
        </w:rPr>
        <w:sectPr w:rsidR="00B76AFF">
          <w:pgSz w:w="9350" w:h="12750"/>
          <w:pgMar w:top="920" w:right="1280" w:bottom="420" w:left="1100" w:header="0" w:footer="222" w:gutter="0"/>
          <w:cols w:space="720"/>
        </w:sectPr>
      </w:pPr>
    </w:p>
    <w:p w14:paraId="422424DC" w14:textId="77777777" w:rsidR="00B76AFF" w:rsidRDefault="00000000">
      <w:pPr>
        <w:spacing w:before="88"/>
        <w:ind w:left="284"/>
        <w:rPr>
          <w:sz w:val="20"/>
        </w:rPr>
      </w:pPr>
      <w:bookmarkStart w:id="224" w:name="Matrices_biologiques"/>
      <w:bookmarkStart w:id="225" w:name="_bookmark78"/>
      <w:bookmarkEnd w:id="224"/>
      <w:bookmarkEnd w:id="225"/>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FA6D80C" w14:textId="77777777" w:rsidR="00B76AFF" w:rsidRDefault="00000000">
      <w:pPr>
        <w:pStyle w:val="Corpsdetexte"/>
        <w:spacing w:before="10"/>
        <w:rPr>
          <w:sz w:val="17"/>
        </w:rPr>
      </w:pPr>
      <w:r>
        <w:pict w14:anchorId="4F14AD30">
          <v:shape id="docshape88" o:spid="_x0000_s2115" style="position:absolute;margin-left:69.2pt;margin-top:13.2pt;width:320.35pt;height:.1pt;z-index:-15678976;mso-wrap-distance-left:0;mso-wrap-distance-right:0;mso-position-horizontal-relative:page" coordorigin="1384,264" coordsize="6407,0" path="m7790,264r-6406,e" filled="f" strokecolor="#231f20" strokeweight=".25pt">
            <v:path arrowok="t"/>
            <w10:wrap type="topAndBottom" anchorx="page"/>
          </v:shape>
        </w:pict>
      </w:r>
    </w:p>
    <w:p w14:paraId="3EBB332E" w14:textId="77777777" w:rsidR="00B76AFF" w:rsidRDefault="00B76AFF">
      <w:pPr>
        <w:pStyle w:val="Corpsdetexte"/>
        <w:spacing w:before="7"/>
        <w:rPr>
          <w:sz w:val="7"/>
        </w:rPr>
      </w:pPr>
    </w:p>
    <w:p w14:paraId="2EA73810" w14:textId="77777777" w:rsidR="00B76AFF" w:rsidRDefault="00000000">
      <w:pPr>
        <w:pStyle w:val="Corpsdetexte"/>
        <w:spacing w:before="122" w:line="223" w:lineRule="auto"/>
        <w:ind w:left="283" w:right="271"/>
        <w:jc w:val="both"/>
      </w:pPr>
      <w:r>
        <w:rPr>
          <w:color w:val="231F20"/>
        </w:rPr>
        <w:t xml:space="preserve">La maturation apparaît ainsi telle une compétition entre pro- </w:t>
      </w:r>
      <w:r>
        <w:rPr>
          <w:color w:val="231F20"/>
          <w:w w:val="95"/>
        </w:rPr>
        <w:t>lifération/</w:t>
      </w:r>
      <w:r>
        <w:rPr>
          <w:i/>
          <w:color w:val="231F20"/>
          <w:w w:val="95"/>
        </w:rPr>
        <w:t>sprouting</w:t>
      </w:r>
      <w:r>
        <w:rPr>
          <w:i/>
          <w:color w:val="231F20"/>
          <w:spacing w:val="-12"/>
          <w:w w:val="95"/>
        </w:rPr>
        <w:t xml:space="preserve"> </w:t>
      </w:r>
      <w:r>
        <w:rPr>
          <w:color w:val="231F20"/>
          <w:w w:val="95"/>
        </w:rPr>
        <w:t>d'une</w:t>
      </w:r>
      <w:r>
        <w:rPr>
          <w:color w:val="231F20"/>
          <w:spacing w:val="-12"/>
          <w:w w:val="95"/>
        </w:rPr>
        <w:t xml:space="preserve"> </w:t>
      </w:r>
      <w:r>
        <w:rPr>
          <w:color w:val="231F20"/>
          <w:w w:val="95"/>
        </w:rPr>
        <w:t>part</w:t>
      </w:r>
      <w:r>
        <w:rPr>
          <w:color w:val="231F20"/>
          <w:spacing w:val="-12"/>
          <w:w w:val="95"/>
        </w:rPr>
        <w:t xml:space="preserve"> </w:t>
      </w:r>
      <w:r>
        <w:rPr>
          <w:color w:val="231F20"/>
          <w:w w:val="95"/>
        </w:rPr>
        <w:t>et</w:t>
      </w:r>
      <w:r>
        <w:rPr>
          <w:color w:val="231F20"/>
          <w:spacing w:val="-12"/>
          <w:w w:val="95"/>
        </w:rPr>
        <w:t xml:space="preserve"> </w:t>
      </w:r>
      <w:r>
        <w:rPr>
          <w:color w:val="231F20"/>
          <w:w w:val="95"/>
        </w:rPr>
        <w:t>élagage/</w:t>
      </w:r>
      <w:r>
        <w:rPr>
          <w:i/>
          <w:color w:val="231F20"/>
          <w:w w:val="95"/>
        </w:rPr>
        <w:t>pruning</w:t>
      </w:r>
      <w:r>
        <w:rPr>
          <w:i/>
          <w:color w:val="231F20"/>
          <w:spacing w:val="-12"/>
          <w:w w:val="95"/>
        </w:rPr>
        <w:t xml:space="preserve"> </w:t>
      </w:r>
      <w:r>
        <w:rPr>
          <w:color w:val="231F20"/>
          <w:w w:val="95"/>
        </w:rPr>
        <w:t>d'autre</w:t>
      </w:r>
      <w:r>
        <w:rPr>
          <w:color w:val="231F20"/>
          <w:spacing w:val="-12"/>
          <w:w w:val="95"/>
        </w:rPr>
        <w:t xml:space="preserve"> </w:t>
      </w:r>
      <w:r>
        <w:rPr>
          <w:color w:val="231F20"/>
          <w:w w:val="95"/>
        </w:rPr>
        <w:t>part.</w:t>
      </w:r>
      <w:r>
        <w:rPr>
          <w:color w:val="231F20"/>
          <w:spacing w:val="-11"/>
          <w:w w:val="95"/>
        </w:rPr>
        <w:t xml:space="preserve"> </w:t>
      </w:r>
      <w:r>
        <w:rPr>
          <w:color w:val="231F20"/>
          <w:w w:val="95"/>
        </w:rPr>
        <w:t xml:space="preserve">Les </w:t>
      </w:r>
      <w:r>
        <w:rPr>
          <w:color w:val="231F20"/>
          <w:spacing w:val="-2"/>
          <w:w w:val="95"/>
        </w:rPr>
        <w:t xml:space="preserve">endocannabinoïdes*, de façon physiologique, sont à la manœuvre </w:t>
      </w:r>
      <w:r>
        <w:rPr>
          <w:color w:val="231F20"/>
          <w:w w:val="95"/>
        </w:rPr>
        <w:t>pour</w:t>
      </w:r>
      <w:r>
        <w:rPr>
          <w:color w:val="231F20"/>
          <w:spacing w:val="-3"/>
          <w:w w:val="95"/>
        </w:rPr>
        <w:t xml:space="preserve"> </w:t>
      </w:r>
      <w:r>
        <w:rPr>
          <w:color w:val="231F20"/>
          <w:w w:val="95"/>
        </w:rPr>
        <w:t>arbitrer</w:t>
      </w:r>
      <w:r>
        <w:rPr>
          <w:color w:val="231F20"/>
          <w:spacing w:val="-3"/>
          <w:w w:val="95"/>
        </w:rPr>
        <w:t xml:space="preserve"> </w:t>
      </w:r>
      <w:r>
        <w:rPr>
          <w:color w:val="231F20"/>
          <w:w w:val="95"/>
        </w:rPr>
        <w:t>ces</w:t>
      </w:r>
      <w:r>
        <w:rPr>
          <w:color w:val="231F20"/>
          <w:spacing w:val="-3"/>
          <w:w w:val="95"/>
        </w:rPr>
        <w:t xml:space="preserve"> </w:t>
      </w:r>
      <w:r>
        <w:rPr>
          <w:color w:val="231F20"/>
          <w:w w:val="95"/>
        </w:rPr>
        <w:t>phénomènes</w:t>
      </w:r>
      <w:r>
        <w:rPr>
          <w:color w:val="231F20"/>
          <w:spacing w:val="-3"/>
          <w:w w:val="95"/>
        </w:rPr>
        <w:t xml:space="preserve"> </w:t>
      </w:r>
      <w:r>
        <w:rPr>
          <w:color w:val="231F20"/>
          <w:w w:val="95"/>
        </w:rPr>
        <w:t>contradictoires.</w:t>
      </w:r>
    </w:p>
    <w:p w14:paraId="601E9B2C" w14:textId="77777777" w:rsidR="00B76AFF" w:rsidRDefault="00000000">
      <w:pPr>
        <w:pStyle w:val="Corpsdetexte"/>
        <w:spacing w:line="223" w:lineRule="auto"/>
        <w:ind w:left="283" w:right="270"/>
        <w:jc w:val="both"/>
      </w:pPr>
      <w:r>
        <w:rPr>
          <w:color w:val="231F20"/>
          <w:w w:val="95"/>
        </w:rPr>
        <w:t xml:space="preserve">L'intrusion du THC dans le cerveau stimule de façon diffuse, in- </w:t>
      </w:r>
      <w:r>
        <w:rPr>
          <w:color w:val="231F20"/>
          <w:position w:val="1"/>
        </w:rPr>
        <w:t>tense,</w:t>
      </w:r>
      <w:r>
        <w:rPr>
          <w:color w:val="231F20"/>
          <w:spacing w:val="-11"/>
          <w:position w:val="1"/>
        </w:rPr>
        <w:t xml:space="preserve"> </w:t>
      </w:r>
      <w:r>
        <w:rPr>
          <w:color w:val="231F20"/>
          <w:position w:val="1"/>
        </w:rPr>
        <w:t>durable,</w:t>
      </w:r>
      <w:r>
        <w:rPr>
          <w:color w:val="231F20"/>
          <w:spacing w:val="-11"/>
          <w:position w:val="1"/>
        </w:rPr>
        <w:t xml:space="preserve"> </w:t>
      </w:r>
      <w:r>
        <w:rPr>
          <w:color w:val="231F20"/>
          <w:position w:val="1"/>
        </w:rPr>
        <w:t>les</w:t>
      </w:r>
      <w:r>
        <w:rPr>
          <w:color w:val="231F20"/>
          <w:spacing w:val="-11"/>
          <w:position w:val="1"/>
        </w:rPr>
        <w:t xml:space="preserve"> </w:t>
      </w:r>
      <w:r>
        <w:rPr>
          <w:color w:val="231F20"/>
          <w:position w:val="1"/>
        </w:rPr>
        <w:t>récepteurs</w:t>
      </w:r>
      <w:r>
        <w:rPr>
          <w:color w:val="231F20"/>
          <w:spacing w:val="-11"/>
          <w:position w:val="1"/>
        </w:rPr>
        <w:t xml:space="preserve"> </w:t>
      </w:r>
      <w:r>
        <w:rPr>
          <w:color w:val="231F20"/>
          <w:position w:val="1"/>
        </w:rPr>
        <w:t>CB</w:t>
      </w:r>
      <w:r>
        <w:rPr>
          <w:color w:val="231F20"/>
          <w:sz w:val="15"/>
        </w:rPr>
        <w:t>1</w:t>
      </w:r>
      <w:r>
        <w:rPr>
          <w:color w:val="231F20"/>
          <w:position w:val="1"/>
        </w:rPr>
        <w:t>*.</w:t>
      </w:r>
      <w:r>
        <w:rPr>
          <w:color w:val="231F20"/>
          <w:spacing w:val="-11"/>
          <w:position w:val="1"/>
        </w:rPr>
        <w:t xml:space="preserve"> </w:t>
      </w:r>
      <w:r>
        <w:rPr>
          <w:color w:val="231F20"/>
          <w:position w:val="1"/>
        </w:rPr>
        <w:t>Le</w:t>
      </w:r>
      <w:r>
        <w:rPr>
          <w:color w:val="231F20"/>
          <w:spacing w:val="-11"/>
          <w:position w:val="1"/>
        </w:rPr>
        <w:t xml:space="preserve"> </w:t>
      </w:r>
      <w:r>
        <w:rPr>
          <w:color w:val="231F20"/>
          <w:position w:val="1"/>
        </w:rPr>
        <w:t>THC,</w:t>
      </w:r>
      <w:r>
        <w:rPr>
          <w:color w:val="231F20"/>
          <w:spacing w:val="-11"/>
          <w:position w:val="1"/>
        </w:rPr>
        <w:t xml:space="preserve"> </w:t>
      </w:r>
      <w:r>
        <w:rPr>
          <w:color w:val="231F20"/>
          <w:position w:val="1"/>
        </w:rPr>
        <w:t>en</w:t>
      </w:r>
      <w:r>
        <w:rPr>
          <w:color w:val="231F20"/>
          <w:spacing w:val="-11"/>
          <w:position w:val="1"/>
        </w:rPr>
        <w:t xml:space="preserve"> </w:t>
      </w:r>
      <w:r>
        <w:rPr>
          <w:color w:val="231F20"/>
          <w:position w:val="1"/>
        </w:rPr>
        <w:t xml:space="preserve">désensibilisant </w:t>
      </w:r>
      <w:r>
        <w:rPr>
          <w:color w:val="231F20"/>
          <w:spacing w:val="-2"/>
          <w:w w:val="95"/>
        </w:rPr>
        <w:t>certains</w:t>
      </w:r>
      <w:r>
        <w:rPr>
          <w:color w:val="231F20"/>
          <w:spacing w:val="-3"/>
          <w:w w:val="95"/>
        </w:rPr>
        <w:t xml:space="preserve"> </w:t>
      </w:r>
      <w:r>
        <w:rPr>
          <w:color w:val="231F20"/>
          <w:spacing w:val="-2"/>
          <w:w w:val="95"/>
        </w:rPr>
        <w:t>de</w:t>
      </w:r>
      <w:r>
        <w:rPr>
          <w:color w:val="231F20"/>
          <w:spacing w:val="-3"/>
          <w:w w:val="95"/>
        </w:rPr>
        <w:t xml:space="preserve"> </w:t>
      </w:r>
      <w:r>
        <w:rPr>
          <w:color w:val="231F20"/>
          <w:spacing w:val="-2"/>
          <w:w w:val="95"/>
        </w:rPr>
        <w:t>ces</w:t>
      </w:r>
      <w:r>
        <w:rPr>
          <w:color w:val="231F20"/>
          <w:spacing w:val="-3"/>
          <w:w w:val="95"/>
        </w:rPr>
        <w:t xml:space="preserve"> </w:t>
      </w:r>
      <w:r>
        <w:rPr>
          <w:color w:val="231F20"/>
          <w:spacing w:val="-2"/>
          <w:w w:val="95"/>
        </w:rPr>
        <w:t>récepteurs,</w:t>
      </w:r>
      <w:r>
        <w:rPr>
          <w:color w:val="231F20"/>
          <w:spacing w:val="-3"/>
          <w:w w:val="95"/>
        </w:rPr>
        <w:t xml:space="preserve"> </w:t>
      </w:r>
      <w:r>
        <w:rPr>
          <w:color w:val="231F20"/>
          <w:spacing w:val="-2"/>
          <w:w w:val="95"/>
        </w:rPr>
        <w:t>vient</w:t>
      </w:r>
      <w:r>
        <w:rPr>
          <w:color w:val="231F20"/>
          <w:spacing w:val="-3"/>
          <w:w w:val="95"/>
        </w:rPr>
        <w:t xml:space="preserve"> </w:t>
      </w:r>
      <w:r>
        <w:rPr>
          <w:color w:val="231F20"/>
          <w:spacing w:val="-2"/>
          <w:w w:val="95"/>
        </w:rPr>
        <w:t>troubler</w:t>
      </w:r>
      <w:r>
        <w:rPr>
          <w:color w:val="231F20"/>
          <w:spacing w:val="-3"/>
          <w:w w:val="95"/>
        </w:rPr>
        <w:t xml:space="preserve"> </w:t>
      </w:r>
      <w:r>
        <w:rPr>
          <w:color w:val="231F20"/>
          <w:spacing w:val="-2"/>
          <w:w w:val="95"/>
        </w:rPr>
        <w:t>cette</w:t>
      </w:r>
      <w:r>
        <w:rPr>
          <w:color w:val="231F20"/>
          <w:spacing w:val="-3"/>
          <w:w w:val="95"/>
        </w:rPr>
        <w:t xml:space="preserve"> </w:t>
      </w:r>
      <w:r>
        <w:rPr>
          <w:color w:val="231F20"/>
          <w:spacing w:val="-2"/>
          <w:w w:val="95"/>
        </w:rPr>
        <w:t>maturation.</w:t>
      </w:r>
      <w:r>
        <w:rPr>
          <w:color w:val="231F20"/>
          <w:spacing w:val="-3"/>
          <w:w w:val="95"/>
        </w:rPr>
        <w:t xml:space="preserve"> </w:t>
      </w:r>
      <w:r>
        <w:rPr>
          <w:color w:val="231F20"/>
          <w:spacing w:val="-2"/>
          <w:w w:val="95"/>
        </w:rPr>
        <w:t>Il</w:t>
      </w:r>
      <w:r>
        <w:rPr>
          <w:color w:val="231F20"/>
          <w:spacing w:val="-3"/>
          <w:w w:val="95"/>
        </w:rPr>
        <w:t xml:space="preserve"> </w:t>
      </w:r>
      <w:r>
        <w:rPr>
          <w:color w:val="231F20"/>
          <w:spacing w:val="-2"/>
          <w:w w:val="95"/>
        </w:rPr>
        <w:t>laisse persister</w:t>
      </w:r>
      <w:r>
        <w:rPr>
          <w:color w:val="231F20"/>
          <w:spacing w:val="-9"/>
          <w:w w:val="95"/>
        </w:rPr>
        <w:t xml:space="preserve"> </w:t>
      </w:r>
      <w:r>
        <w:rPr>
          <w:color w:val="231F20"/>
          <w:spacing w:val="-2"/>
          <w:w w:val="95"/>
        </w:rPr>
        <w:t>des</w:t>
      </w:r>
      <w:r>
        <w:rPr>
          <w:color w:val="231F20"/>
          <w:spacing w:val="-9"/>
          <w:w w:val="95"/>
        </w:rPr>
        <w:t xml:space="preserve"> </w:t>
      </w:r>
      <w:r>
        <w:rPr>
          <w:color w:val="231F20"/>
          <w:spacing w:val="-2"/>
          <w:w w:val="95"/>
        </w:rPr>
        <w:t>synapses</w:t>
      </w:r>
      <w:r>
        <w:rPr>
          <w:color w:val="231F20"/>
          <w:spacing w:val="-9"/>
          <w:w w:val="95"/>
        </w:rPr>
        <w:t xml:space="preserve"> </w:t>
      </w:r>
      <w:r>
        <w:rPr>
          <w:color w:val="231F20"/>
          <w:spacing w:val="-2"/>
          <w:w w:val="95"/>
        </w:rPr>
        <w:t>qui</w:t>
      </w:r>
      <w:r>
        <w:rPr>
          <w:color w:val="231F20"/>
          <w:spacing w:val="-9"/>
          <w:w w:val="95"/>
        </w:rPr>
        <w:t xml:space="preserve"> </w:t>
      </w:r>
      <w:r>
        <w:rPr>
          <w:color w:val="231F20"/>
          <w:spacing w:val="-2"/>
          <w:w w:val="95"/>
        </w:rPr>
        <w:t>auraient</w:t>
      </w:r>
      <w:r>
        <w:rPr>
          <w:color w:val="231F20"/>
          <w:spacing w:val="-9"/>
          <w:w w:val="95"/>
        </w:rPr>
        <w:t xml:space="preserve"> </w:t>
      </w:r>
      <w:r>
        <w:rPr>
          <w:color w:val="231F20"/>
          <w:spacing w:val="-2"/>
          <w:w w:val="95"/>
        </w:rPr>
        <w:t>dû</w:t>
      </w:r>
      <w:r>
        <w:rPr>
          <w:color w:val="231F20"/>
          <w:spacing w:val="-9"/>
          <w:w w:val="95"/>
        </w:rPr>
        <w:t xml:space="preserve"> </w:t>
      </w:r>
      <w:r>
        <w:rPr>
          <w:color w:val="231F20"/>
          <w:spacing w:val="-2"/>
          <w:w w:val="95"/>
        </w:rPr>
        <w:t>disparaître</w:t>
      </w:r>
      <w:r>
        <w:rPr>
          <w:color w:val="231F20"/>
          <w:spacing w:val="-9"/>
          <w:w w:val="95"/>
        </w:rPr>
        <w:t xml:space="preserve"> </w:t>
      </w:r>
      <w:r>
        <w:rPr>
          <w:color w:val="231F20"/>
          <w:spacing w:val="-2"/>
          <w:w w:val="95"/>
        </w:rPr>
        <w:t>et</w:t>
      </w:r>
      <w:r>
        <w:rPr>
          <w:color w:val="231F20"/>
          <w:spacing w:val="-9"/>
          <w:w w:val="95"/>
        </w:rPr>
        <w:t xml:space="preserve"> </w:t>
      </w:r>
      <w:r>
        <w:rPr>
          <w:color w:val="231F20"/>
          <w:spacing w:val="-2"/>
          <w:w w:val="95"/>
        </w:rPr>
        <w:t>fait</w:t>
      </w:r>
      <w:r>
        <w:rPr>
          <w:color w:val="231F20"/>
          <w:spacing w:val="-9"/>
          <w:w w:val="95"/>
        </w:rPr>
        <w:t xml:space="preserve"> </w:t>
      </w:r>
      <w:r>
        <w:rPr>
          <w:color w:val="231F20"/>
          <w:spacing w:val="-2"/>
          <w:w w:val="95"/>
        </w:rPr>
        <w:t xml:space="preserve">disparaître </w:t>
      </w:r>
      <w:r>
        <w:rPr>
          <w:color w:val="231F20"/>
        </w:rPr>
        <w:t>des</w:t>
      </w:r>
      <w:r>
        <w:rPr>
          <w:color w:val="231F20"/>
          <w:spacing w:val="-15"/>
        </w:rPr>
        <w:t xml:space="preserve"> </w:t>
      </w:r>
      <w:r>
        <w:rPr>
          <w:color w:val="231F20"/>
        </w:rPr>
        <w:t>synapses</w:t>
      </w:r>
      <w:r>
        <w:rPr>
          <w:color w:val="231F20"/>
          <w:spacing w:val="-15"/>
        </w:rPr>
        <w:t xml:space="preserve"> </w:t>
      </w:r>
      <w:r>
        <w:rPr>
          <w:color w:val="231F20"/>
        </w:rPr>
        <w:t>qui</w:t>
      </w:r>
      <w:r>
        <w:rPr>
          <w:color w:val="231F20"/>
          <w:spacing w:val="-15"/>
        </w:rPr>
        <w:t xml:space="preserve"> </w:t>
      </w:r>
      <w:r>
        <w:rPr>
          <w:color w:val="231F20"/>
        </w:rPr>
        <w:t>auraient</w:t>
      </w:r>
      <w:r>
        <w:rPr>
          <w:color w:val="231F20"/>
          <w:spacing w:val="-15"/>
        </w:rPr>
        <w:t xml:space="preserve"> </w:t>
      </w:r>
      <w:r>
        <w:rPr>
          <w:color w:val="231F20"/>
        </w:rPr>
        <w:t>dû</w:t>
      </w:r>
      <w:r>
        <w:rPr>
          <w:color w:val="231F20"/>
          <w:spacing w:val="-14"/>
        </w:rPr>
        <w:t xml:space="preserve"> </w:t>
      </w:r>
      <w:r>
        <w:rPr>
          <w:color w:val="231F20"/>
        </w:rPr>
        <w:t>persister.</w:t>
      </w:r>
      <w:r>
        <w:rPr>
          <w:color w:val="231F20"/>
          <w:spacing w:val="-15"/>
        </w:rPr>
        <w:t xml:space="preserve"> </w:t>
      </w:r>
      <w:r>
        <w:rPr>
          <w:color w:val="231F20"/>
        </w:rPr>
        <w:t>Cela</w:t>
      </w:r>
      <w:r>
        <w:rPr>
          <w:color w:val="231F20"/>
          <w:spacing w:val="-15"/>
        </w:rPr>
        <w:t xml:space="preserve"> </w:t>
      </w:r>
      <w:r>
        <w:rPr>
          <w:color w:val="231F20"/>
        </w:rPr>
        <w:t>détermine</w:t>
      </w:r>
      <w:r>
        <w:rPr>
          <w:color w:val="231F20"/>
          <w:spacing w:val="-15"/>
        </w:rPr>
        <w:t xml:space="preserve"> </w:t>
      </w:r>
      <w:r>
        <w:rPr>
          <w:color w:val="231F20"/>
        </w:rPr>
        <w:t xml:space="preserve">diverses anomalies fonctionnelles qui semblent à l'origine (au côté de </w:t>
      </w:r>
      <w:r>
        <w:rPr>
          <w:color w:val="231F20"/>
          <w:w w:val="95"/>
        </w:rPr>
        <w:t>troubles neuro-développementaux) des mécanismes induisant la schizophrénie*,</w:t>
      </w:r>
      <w:r>
        <w:rPr>
          <w:color w:val="231F20"/>
          <w:spacing w:val="-6"/>
          <w:w w:val="95"/>
        </w:rPr>
        <w:t xml:space="preserve"> </w:t>
      </w:r>
      <w:r>
        <w:rPr>
          <w:color w:val="231F20"/>
          <w:w w:val="95"/>
        </w:rPr>
        <w:t>caractérisés</w:t>
      </w:r>
      <w:r>
        <w:rPr>
          <w:color w:val="231F20"/>
          <w:spacing w:val="-6"/>
          <w:w w:val="95"/>
        </w:rPr>
        <w:t xml:space="preserve"> </w:t>
      </w:r>
      <w:r>
        <w:rPr>
          <w:color w:val="231F20"/>
          <w:w w:val="95"/>
        </w:rPr>
        <w:t>par</w:t>
      </w:r>
      <w:r>
        <w:rPr>
          <w:color w:val="231F20"/>
          <w:spacing w:val="-6"/>
          <w:w w:val="95"/>
        </w:rPr>
        <w:t xml:space="preserve"> </w:t>
      </w:r>
      <w:r>
        <w:rPr>
          <w:color w:val="231F20"/>
          <w:w w:val="95"/>
        </w:rPr>
        <w:t>des</w:t>
      </w:r>
      <w:r>
        <w:rPr>
          <w:color w:val="231F20"/>
          <w:spacing w:val="-6"/>
          <w:w w:val="95"/>
        </w:rPr>
        <w:t xml:space="preserve"> </w:t>
      </w:r>
      <w:r>
        <w:rPr>
          <w:color w:val="231F20"/>
          <w:w w:val="95"/>
        </w:rPr>
        <w:t>perturbations</w:t>
      </w:r>
      <w:r>
        <w:rPr>
          <w:color w:val="231F20"/>
          <w:spacing w:val="-6"/>
          <w:w w:val="95"/>
        </w:rPr>
        <w:t xml:space="preserve"> </w:t>
      </w:r>
      <w:r>
        <w:rPr>
          <w:color w:val="231F20"/>
          <w:w w:val="95"/>
        </w:rPr>
        <w:t>cognitives,</w:t>
      </w:r>
      <w:r>
        <w:rPr>
          <w:color w:val="231F20"/>
          <w:spacing w:val="-6"/>
          <w:w w:val="95"/>
        </w:rPr>
        <w:t xml:space="preserve"> </w:t>
      </w:r>
      <w:r>
        <w:rPr>
          <w:color w:val="231F20"/>
          <w:w w:val="95"/>
        </w:rPr>
        <w:t>des troubles délirants et hallucinatoires.</w:t>
      </w:r>
    </w:p>
    <w:p w14:paraId="1133CD44" w14:textId="77777777" w:rsidR="00B76AFF" w:rsidRDefault="00000000">
      <w:pPr>
        <w:pStyle w:val="Titre3"/>
        <w:spacing w:before="291"/>
        <w:ind w:left="283"/>
        <w:jc w:val="both"/>
      </w:pPr>
      <w:r>
        <w:rPr>
          <w:color w:val="231F20"/>
          <w:w w:val="90"/>
        </w:rPr>
        <w:t>Matrices</w:t>
      </w:r>
      <w:r>
        <w:rPr>
          <w:color w:val="231F20"/>
          <w:spacing w:val="6"/>
        </w:rPr>
        <w:t xml:space="preserve"> </w:t>
      </w:r>
      <w:r>
        <w:rPr>
          <w:color w:val="231F20"/>
          <w:spacing w:val="-2"/>
        </w:rPr>
        <w:t>biologiques</w:t>
      </w:r>
    </w:p>
    <w:p w14:paraId="0B565ADC" w14:textId="77777777" w:rsidR="00B76AFF" w:rsidRDefault="00000000">
      <w:pPr>
        <w:pStyle w:val="Corpsdetexte"/>
        <w:spacing w:before="106" w:line="223" w:lineRule="auto"/>
        <w:ind w:left="283" w:right="271"/>
        <w:jc w:val="both"/>
      </w:pPr>
      <w:r>
        <w:rPr>
          <w:color w:val="231F20"/>
          <w:w w:val="95"/>
        </w:rPr>
        <w:t>Il</w:t>
      </w:r>
      <w:r>
        <w:rPr>
          <w:color w:val="231F20"/>
          <w:spacing w:val="-8"/>
          <w:w w:val="95"/>
        </w:rPr>
        <w:t xml:space="preserve"> </w:t>
      </w:r>
      <w:r>
        <w:rPr>
          <w:color w:val="231F20"/>
          <w:w w:val="95"/>
        </w:rPr>
        <w:t>s'agit</w:t>
      </w:r>
      <w:r>
        <w:rPr>
          <w:color w:val="231F20"/>
          <w:spacing w:val="-8"/>
          <w:w w:val="95"/>
        </w:rPr>
        <w:t xml:space="preserve"> </w:t>
      </w:r>
      <w:r>
        <w:rPr>
          <w:color w:val="231F20"/>
          <w:w w:val="95"/>
        </w:rPr>
        <w:t>des</w:t>
      </w:r>
      <w:r>
        <w:rPr>
          <w:color w:val="231F20"/>
          <w:spacing w:val="-8"/>
          <w:w w:val="95"/>
        </w:rPr>
        <w:t xml:space="preserve"> </w:t>
      </w:r>
      <w:r>
        <w:rPr>
          <w:color w:val="231F20"/>
          <w:w w:val="95"/>
        </w:rPr>
        <w:t>différents</w:t>
      </w:r>
      <w:r>
        <w:rPr>
          <w:color w:val="231F20"/>
          <w:spacing w:val="-8"/>
          <w:w w:val="95"/>
        </w:rPr>
        <w:t xml:space="preserve"> </w:t>
      </w:r>
      <w:r>
        <w:rPr>
          <w:color w:val="231F20"/>
          <w:w w:val="95"/>
        </w:rPr>
        <w:t>milieux,</w:t>
      </w:r>
      <w:r>
        <w:rPr>
          <w:color w:val="231F20"/>
          <w:spacing w:val="-8"/>
          <w:w w:val="95"/>
        </w:rPr>
        <w:t xml:space="preserve"> </w:t>
      </w:r>
      <w:r>
        <w:rPr>
          <w:color w:val="231F20"/>
          <w:w w:val="95"/>
        </w:rPr>
        <w:t>solides,</w:t>
      </w:r>
      <w:r>
        <w:rPr>
          <w:color w:val="231F20"/>
          <w:spacing w:val="-8"/>
          <w:w w:val="95"/>
        </w:rPr>
        <w:t xml:space="preserve"> </w:t>
      </w:r>
      <w:r>
        <w:rPr>
          <w:color w:val="231F20"/>
          <w:w w:val="95"/>
        </w:rPr>
        <w:t>liquides</w:t>
      </w:r>
      <w:r>
        <w:rPr>
          <w:color w:val="231F20"/>
          <w:spacing w:val="-8"/>
          <w:w w:val="95"/>
        </w:rPr>
        <w:t xml:space="preserve"> </w:t>
      </w:r>
      <w:r>
        <w:rPr>
          <w:color w:val="231F20"/>
          <w:w w:val="95"/>
        </w:rPr>
        <w:t>ou</w:t>
      </w:r>
      <w:r>
        <w:rPr>
          <w:color w:val="231F20"/>
          <w:spacing w:val="-8"/>
          <w:w w:val="95"/>
        </w:rPr>
        <w:t xml:space="preserve"> </w:t>
      </w:r>
      <w:r>
        <w:rPr>
          <w:color w:val="231F20"/>
          <w:w w:val="95"/>
        </w:rPr>
        <w:t>gazeux,</w:t>
      </w:r>
      <w:r>
        <w:rPr>
          <w:color w:val="231F20"/>
          <w:spacing w:val="-8"/>
          <w:w w:val="95"/>
        </w:rPr>
        <w:t xml:space="preserve"> </w:t>
      </w:r>
      <w:r>
        <w:rPr>
          <w:color w:val="231F20"/>
          <w:w w:val="95"/>
        </w:rPr>
        <w:t>à</w:t>
      </w:r>
      <w:r>
        <w:rPr>
          <w:color w:val="231F20"/>
          <w:spacing w:val="-8"/>
          <w:w w:val="95"/>
        </w:rPr>
        <w:t xml:space="preserve"> </w:t>
      </w:r>
      <w:r>
        <w:rPr>
          <w:color w:val="231F20"/>
          <w:w w:val="95"/>
        </w:rPr>
        <w:t xml:space="preserve">partir </w:t>
      </w:r>
      <w:r>
        <w:rPr>
          <w:color w:val="231F20"/>
        </w:rPr>
        <w:t xml:space="preserve">desquels la biologie peut caractériser et doser des substances endogènes ou exogènes pouvant rendre compte de certaines </w:t>
      </w:r>
      <w:r>
        <w:rPr>
          <w:color w:val="231F20"/>
          <w:w w:val="95"/>
        </w:rPr>
        <w:t>affections</w:t>
      </w:r>
      <w:r>
        <w:rPr>
          <w:color w:val="231F20"/>
          <w:spacing w:val="-9"/>
          <w:w w:val="95"/>
        </w:rPr>
        <w:t xml:space="preserve"> </w:t>
      </w:r>
      <w:r>
        <w:rPr>
          <w:color w:val="231F20"/>
          <w:w w:val="95"/>
        </w:rPr>
        <w:t>ou</w:t>
      </w:r>
      <w:r>
        <w:rPr>
          <w:color w:val="231F20"/>
          <w:spacing w:val="-9"/>
          <w:w w:val="95"/>
        </w:rPr>
        <w:t xml:space="preserve"> </w:t>
      </w:r>
      <w:r>
        <w:rPr>
          <w:color w:val="231F20"/>
          <w:w w:val="95"/>
        </w:rPr>
        <w:t>de</w:t>
      </w:r>
      <w:r>
        <w:rPr>
          <w:color w:val="231F20"/>
          <w:spacing w:val="-9"/>
          <w:w w:val="95"/>
        </w:rPr>
        <w:t xml:space="preserve"> </w:t>
      </w:r>
      <w:r>
        <w:rPr>
          <w:color w:val="231F20"/>
          <w:w w:val="95"/>
        </w:rPr>
        <w:t>certaines</w:t>
      </w:r>
      <w:r>
        <w:rPr>
          <w:color w:val="231F20"/>
          <w:spacing w:val="-9"/>
          <w:w w:val="95"/>
        </w:rPr>
        <w:t xml:space="preserve"> </w:t>
      </w:r>
      <w:r>
        <w:rPr>
          <w:color w:val="231F20"/>
          <w:w w:val="95"/>
        </w:rPr>
        <w:t>intoxications.</w:t>
      </w:r>
      <w:r>
        <w:rPr>
          <w:color w:val="231F20"/>
          <w:spacing w:val="-9"/>
          <w:w w:val="95"/>
        </w:rPr>
        <w:t xml:space="preserve"> </w:t>
      </w:r>
      <w:r>
        <w:rPr>
          <w:color w:val="231F20"/>
          <w:w w:val="95"/>
        </w:rPr>
        <w:t>S'agissant</w:t>
      </w:r>
      <w:r>
        <w:rPr>
          <w:color w:val="231F20"/>
          <w:spacing w:val="-9"/>
          <w:w w:val="95"/>
        </w:rPr>
        <w:t xml:space="preserve"> </w:t>
      </w:r>
      <w:r>
        <w:rPr>
          <w:color w:val="231F20"/>
          <w:w w:val="95"/>
        </w:rPr>
        <w:t>du</w:t>
      </w:r>
      <w:r>
        <w:rPr>
          <w:color w:val="231F20"/>
          <w:spacing w:val="-9"/>
          <w:w w:val="95"/>
        </w:rPr>
        <w:t xml:space="preserve"> </w:t>
      </w:r>
      <w:r>
        <w:rPr>
          <w:color w:val="231F20"/>
          <w:w w:val="95"/>
        </w:rPr>
        <w:t>cannabis,</w:t>
      </w:r>
      <w:r>
        <w:rPr>
          <w:color w:val="231F20"/>
          <w:spacing w:val="-9"/>
          <w:w w:val="95"/>
        </w:rPr>
        <w:t xml:space="preserve"> </w:t>
      </w:r>
      <w:r>
        <w:rPr>
          <w:color w:val="231F20"/>
          <w:w w:val="95"/>
        </w:rPr>
        <w:t xml:space="preserve">la </w:t>
      </w:r>
      <w:r>
        <w:rPr>
          <w:color w:val="231F20"/>
          <w:w w:val="90"/>
        </w:rPr>
        <w:t>présence</w:t>
      </w:r>
      <w:r>
        <w:rPr>
          <w:color w:val="231F20"/>
          <w:spacing w:val="-1"/>
          <w:w w:val="90"/>
        </w:rPr>
        <w:t xml:space="preserve"> </w:t>
      </w:r>
      <w:r>
        <w:rPr>
          <w:color w:val="231F20"/>
          <w:w w:val="90"/>
        </w:rPr>
        <w:t>de</w:t>
      </w:r>
      <w:r>
        <w:rPr>
          <w:color w:val="231F20"/>
          <w:spacing w:val="-1"/>
          <w:w w:val="90"/>
        </w:rPr>
        <w:t xml:space="preserve"> </w:t>
      </w:r>
      <w:r>
        <w:rPr>
          <w:color w:val="231F20"/>
          <w:w w:val="90"/>
        </w:rPr>
        <w:t>son</w:t>
      </w:r>
      <w:r>
        <w:rPr>
          <w:color w:val="231F20"/>
          <w:spacing w:val="-1"/>
          <w:w w:val="90"/>
        </w:rPr>
        <w:t xml:space="preserve"> </w:t>
      </w:r>
      <w:r>
        <w:rPr>
          <w:color w:val="231F20"/>
          <w:w w:val="90"/>
        </w:rPr>
        <w:t>THC*</w:t>
      </w:r>
      <w:r>
        <w:rPr>
          <w:color w:val="231F20"/>
          <w:spacing w:val="-6"/>
          <w:w w:val="90"/>
        </w:rPr>
        <w:t xml:space="preserve"> </w:t>
      </w:r>
      <w:r>
        <w:rPr>
          <w:color w:val="231F20"/>
          <w:w w:val="90"/>
        </w:rPr>
        <w:t>peut</w:t>
      </w:r>
      <w:r>
        <w:rPr>
          <w:color w:val="231F20"/>
          <w:spacing w:val="-1"/>
          <w:w w:val="90"/>
        </w:rPr>
        <w:t xml:space="preserve"> </w:t>
      </w:r>
      <w:r>
        <w:rPr>
          <w:color w:val="231F20"/>
          <w:w w:val="90"/>
        </w:rPr>
        <w:t>être</w:t>
      </w:r>
      <w:r>
        <w:rPr>
          <w:color w:val="231F20"/>
          <w:spacing w:val="-1"/>
          <w:w w:val="90"/>
        </w:rPr>
        <w:t xml:space="preserve"> </w:t>
      </w:r>
      <w:r>
        <w:rPr>
          <w:color w:val="231F20"/>
          <w:w w:val="90"/>
        </w:rPr>
        <w:t>recherchée</w:t>
      </w:r>
      <w:r>
        <w:rPr>
          <w:color w:val="231F20"/>
          <w:spacing w:val="-1"/>
          <w:w w:val="90"/>
        </w:rPr>
        <w:t xml:space="preserve"> </w:t>
      </w:r>
      <w:r>
        <w:rPr>
          <w:color w:val="231F20"/>
          <w:w w:val="90"/>
        </w:rPr>
        <w:t>et</w:t>
      </w:r>
      <w:r>
        <w:rPr>
          <w:color w:val="231F20"/>
          <w:spacing w:val="-1"/>
          <w:w w:val="90"/>
        </w:rPr>
        <w:t xml:space="preserve"> </w:t>
      </w:r>
      <w:r>
        <w:rPr>
          <w:color w:val="231F20"/>
          <w:w w:val="90"/>
        </w:rPr>
        <w:t>peut</w:t>
      </w:r>
      <w:r>
        <w:rPr>
          <w:color w:val="231F20"/>
          <w:spacing w:val="-1"/>
          <w:w w:val="90"/>
        </w:rPr>
        <w:t xml:space="preserve"> </w:t>
      </w:r>
      <w:r>
        <w:rPr>
          <w:color w:val="231F20"/>
          <w:w w:val="90"/>
        </w:rPr>
        <w:t>même</w:t>
      </w:r>
      <w:r>
        <w:rPr>
          <w:color w:val="231F20"/>
          <w:spacing w:val="-1"/>
          <w:w w:val="90"/>
        </w:rPr>
        <w:t xml:space="preserve"> </w:t>
      </w:r>
      <w:r>
        <w:rPr>
          <w:color w:val="231F20"/>
          <w:w w:val="90"/>
        </w:rPr>
        <w:t>être</w:t>
      </w:r>
      <w:r>
        <w:rPr>
          <w:color w:val="231F20"/>
          <w:spacing w:val="-1"/>
          <w:w w:val="90"/>
        </w:rPr>
        <w:t xml:space="preserve"> </w:t>
      </w:r>
      <w:r>
        <w:rPr>
          <w:color w:val="231F20"/>
          <w:w w:val="90"/>
        </w:rPr>
        <w:t xml:space="preserve">dosée </w:t>
      </w:r>
      <w:r>
        <w:rPr>
          <w:color w:val="231F20"/>
          <w:w w:val="95"/>
        </w:rPr>
        <w:t>sur</w:t>
      </w:r>
      <w:r>
        <w:rPr>
          <w:color w:val="231F20"/>
          <w:spacing w:val="-8"/>
          <w:w w:val="95"/>
        </w:rPr>
        <w:t xml:space="preserve"> </w:t>
      </w:r>
      <w:r>
        <w:rPr>
          <w:color w:val="231F20"/>
          <w:w w:val="95"/>
        </w:rPr>
        <w:t>:</w:t>
      </w:r>
      <w:r>
        <w:rPr>
          <w:color w:val="231F20"/>
          <w:spacing w:val="-8"/>
          <w:w w:val="95"/>
        </w:rPr>
        <w:t xml:space="preserve"> </w:t>
      </w:r>
      <w:r>
        <w:rPr>
          <w:color w:val="231F20"/>
          <w:w w:val="95"/>
        </w:rPr>
        <w:t>les</w:t>
      </w:r>
      <w:r>
        <w:rPr>
          <w:color w:val="231F20"/>
          <w:spacing w:val="-8"/>
          <w:w w:val="95"/>
        </w:rPr>
        <w:t xml:space="preserve"> </w:t>
      </w:r>
      <w:r>
        <w:rPr>
          <w:color w:val="231F20"/>
          <w:w w:val="95"/>
        </w:rPr>
        <w:t>muqueuses</w:t>
      </w:r>
      <w:r>
        <w:rPr>
          <w:color w:val="231F20"/>
          <w:spacing w:val="-8"/>
          <w:w w:val="95"/>
        </w:rPr>
        <w:t xml:space="preserve"> </w:t>
      </w:r>
      <w:r>
        <w:rPr>
          <w:color w:val="231F20"/>
          <w:w w:val="95"/>
        </w:rPr>
        <w:t>des</w:t>
      </w:r>
      <w:r>
        <w:rPr>
          <w:color w:val="231F20"/>
          <w:spacing w:val="-8"/>
          <w:w w:val="95"/>
        </w:rPr>
        <w:t xml:space="preserve"> </w:t>
      </w:r>
      <w:r>
        <w:rPr>
          <w:color w:val="231F20"/>
          <w:w w:val="95"/>
        </w:rPr>
        <w:t>joues,</w:t>
      </w:r>
      <w:r>
        <w:rPr>
          <w:color w:val="231F20"/>
          <w:spacing w:val="-8"/>
          <w:w w:val="95"/>
        </w:rPr>
        <w:t xml:space="preserve"> </w:t>
      </w:r>
      <w:r>
        <w:rPr>
          <w:color w:val="231F20"/>
          <w:w w:val="95"/>
        </w:rPr>
        <w:t>dans</w:t>
      </w:r>
      <w:r>
        <w:rPr>
          <w:color w:val="231F20"/>
          <w:spacing w:val="-8"/>
          <w:w w:val="95"/>
        </w:rPr>
        <w:t xml:space="preserve"> </w:t>
      </w:r>
      <w:r>
        <w:rPr>
          <w:color w:val="231F20"/>
          <w:w w:val="95"/>
        </w:rPr>
        <w:t>la</w:t>
      </w:r>
      <w:r>
        <w:rPr>
          <w:color w:val="231F20"/>
          <w:spacing w:val="-8"/>
          <w:w w:val="95"/>
        </w:rPr>
        <w:t xml:space="preserve"> </w:t>
      </w:r>
      <w:r>
        <w:rPr>
          <w:color w:val="231F20"/>
          <w:w w:val="95"/>
        </w:rPr>
        <w:t>salive,</w:t>
      </w:r>
      <w:r>
        <w:rPr>
          <w:color w:val="231F20"/>
          <w:spacing w:val="-8"/>
          <w:w w:val="95"/>
        </w:rPr>
        <w:t xml:space="preserve"> </w:t>
      </w:r>
      <w:r>
        <w:rPr>
          <w:color w:val="231F20"/>
          <w:w w:val="95"/>
        </w:rPr>
        <w:t>dans</w:t>
      </w:r>
      <w:r>
        <w:rPr>
          <w:color w:val="231F20"/>
          <w:spacing w:val="-8"/>
          <w:w w:val="95"/>
        </w:rPr>
        <w:t xml:space="preserve"> </w:t>
      </w:r>
      <w:r>
        <w:rPr>
          <w:color w:val="231F20"/>
          <w:w w:val="95"/>
        </w:rPr>
        <w:t>le</w:t>
      </w:r>
      <w:r>
        <w:rPr>
          <w:color w:val="231F20"/>
          <w:spacing w:val="-8"/>
          <w:w w:val="95"/>
        </w:rPr>
        <w:t xml:space="preserve"> </w:t>
      </w:r>
      <w:r>
        <w:rPr>
          <w:color w:val="231F20"/>
          <w:w w:val="95"/>
        </w:rPr>
        <w:t>sang,</w:t>
      </w:r>
      <w:r>
        <w:rPr>
          <w:color w:val="231F20"/>
          <w:spacing w:val="-8"/>
          <w:w w:val="95"/>
        </w:rPr>
        <w:t xml:space="preserve"> </w:t>
      </w:r>
      <w:r>
        <w:rPr>
          <w:color w:val="231F20"/>
          <w:w w:val="95"/>
        </w:rPr>
        <w:t>dans</w:t>
      </w:r>
      <w:r>
        <w:rPr>
          <w:color w:val="231F20"/>
          <w:spacing w:val="-8"/>
          <w:w w:val="95"/>
        </w:rPr>
        <w:t xml:space="preserve"> </w:t>
      </w:r>
      <w:r>
        <w:rPr>
          <w:color w:val="231F20"/>
          <w:w w:val="95"/>
        </w:rPr>
        <w:t xml:space="preserve">les </w:t>
      </w:r>
      <w:r>
        <w:rPr>
          <w:color w:val="231F20"/>
          <w:w w:val="90"/>
        </w:rPr>
        <w:t xml:space="preserve">cellules et microgouttelettes expulsées par la toux, dans les cheveux, </w:t>
      </w:r>
      <w:r>
        <w:rPr>
          <w:color w:val="231F20"/>
          <w:spacing w:val="-2"/>
          <w:w w:val="95"/>
        </w:rPr>
        <w:t xml:space="preserve">dans le méconium (premières exonérations du nouveau-né), dans </w:t>
      </w:r>
      <w:r>
        <w:rPr>
          <w:color w:val="231F20"/>
          <w:w w:val="95"/>
        </w:rPr>
        <w:t>le</w:t>
      </w:r>
      <w:r>
        <w:rPr>
          <w:color w:val="231F20"/>
          <w:spacing w:val="-12"/>
          <w:w w:val="95"/>
        </w:rPr>
        <w:t xml:space="preserve"> </w:t>
      </w:r>
      <w:r>
        <w:rPr>
          <w:color w:val="231F20"/>
          <w:w w:val="95"/>
        </w:rPr>
        <w:t>tissus</w:t>
      </w:r>
      <w:r>
        <w:rPr>
          <w:color w:val="231F20"/>
          <w:spacing w:val="-12"/>
          <w:w w:val="95"/>
        </w:rPr>
        <w:t xml:space="preserve"> </w:t>
      </w:r>
      <w:r>
        <w:rPr>
          <w:color w:val="231F20"/>
          <w:w w:val="95"/>
        </w:rPr>
        <w:t>cérébral</w:t>
      </w:r>
      <w:r>
        <w:rPr>
          <w:color w:val="231F20"/>
          <w:spacing w:val="-12"/>
          <w:w w:val="95"/>
        </w:rPr>
        <w:t xml:space="preserve"> </w:t>
      </w:r>
      <w:r>
        <w:rPr>
          <w:color w:val="231F20"/>
          <w:w w:val="95"/>
        </w:rPr>
        <w:t>chez</w:t>
      </w:r>
      <w:r>
        <w:rPr>
          <w:color w:val="231F20"/>
          <w:spacing w:val="-12"/>
          <w:w w:val="95"/>
        </w:rPr>
        <w:t xml:space="preserve"> </w:t>
      </w:r>
      <w:r>
        <w:rPr>
          <w:color w:val="231F20"/>
          <w:w w:val="95"/>
        </w:rPr>
        <w:t>les</w:t>
      </w:r>
      <w:r>
        <w:rPr>
          <w:color w:val="231F20"/>
          <w:spacing w:val="-12"/>
          <w:w w:val="95"/>
        </w:rPr>
        <w:t xml:space="preserve"> </w:t>
      </w:r>
      <w:r>
        <w:rPr>
          <w:color w:val="231F20"/>
          <w:w w:val="95"/>
        </w:rPr>
        <w:t>sujets</w:t>
      </w:r>
      <w:r>
        <w:rPr>
          <w:color w:val="231F20"/>
          <w:spacing w:val="-11"/>
          <w:w w:val="95"/>
        </w:rPr>
        <w:t xml:space="preserve"> </w:t>
      </w:r>
      <w:r>
        <w:rPr>
          <w:color w:val="231F20"/>
          <w:w w:val="95"/>
        </w:rPr>
        <w:t>décédés.</w:t>
      </w:r>
      <w:r>
        <w:rPr>
          <w:color w:val="231F20"/>
          <w:spacing w:val="-12"/>
          <w:w w:val="95"/>
        </w:rPr>
        <w:t xml:space="preserve"> </w:t>
      </w:r>
      <w:r>
        <w:rPr>
          <w:color w:val="231F20"/>
          <w:w w:val="95"/>
        </w:rPr>
        <w:t>Les</w:t>
      </w:r>
      <w:r>
        <w:rPr>
          <w:color w:val="231F20"/>
          <w:spacing w:val="-12"/>
          <w:w w:val="95"/>
        </w:rPr>
        <w:t xml:space="preserve"> </w:t>
      </w:r>
      <w:r>
        <w:rPr>
          <w:color w:val="231F20"/>
          <w:w w:val="95"/>
        </w:rPr>
        <w:t>quantités</w:t>
      </w:r>
      <w:r>
        <w:rPr>
          <w:color w:val="231F20"/>
          <w:spacing w:val="-12"/>
          <w:w w:val="95"/>
        </w:rPr>
        <w:t xml:space="preserve"> </w:t>
      </w:r>
      <w:r>
        <w:rPr>
          <w:color w:val="231F20"/>
          <w:w w:val="95"/>
        </w:rPr>
        <w:t>à</w:t>
      </w:r>
      <w:r>
        <w:rPr>
          <w:color w:val="231F20"/>
          <w:spacing w:val="-12"/>
          <w:w w:val="95"/>
        </w:rPr>
        <w:t xml:space="preserve"> </w:t>
      </w:r>
      <w:r>
        <w:rPr>
          <w:color w:val="231F20"/>
          <w:w w:val="95"/>
        </w:rPr>
        <w:t>doser</w:t>
      </w:r>
      <w:r>
        <w:rPr>
          <w:color w:val="231F20"/>
          <w:spacing w:val="-11"/>
          <w:w w:val="95"/>
        </w:rPr>
        <w:t xml:space="preserve"> </w:t>
      </w:r>
      <w:r>
        <w:rPr>
          <w:color w:val="231F20"/>
          <w:w w:val="95"/>
        </w:rPr>
        <w:t>sont très</w:t>
      </w:r>
      <w:r>
        <w:rPr>
          <w:color w:val="231F20"/>
          <w:spacing w:val="-9"/>
          <w:w w:val="95"/>
        </w:rPr>
        <w:t xml:space="preserve"> </w:t>
      </w:r>
      <w:r>
        <w:rPr>
          <w:color w:val="231F20"/>
          <w:w w:val="95"/>
        </w:rPr>
        <w:t>faibles,</w:t>
      </w:r>
      <w:r>
        <w:rPr>
          <w:color w:val="231F20"/>
          <w:spacing w:val="-9"/>
          <w:w w:val="95"/>
        </w:rPr>
        <w:t xml:space="preserve"> </w:t>
      </w:r>
      <w:r>
        <w:rPr>
          <w:color w:val="231F20"/>
          <w:w w:val="95"/>
        </w:rPr>
        <w:t>requérant</w:t>
      </w:r>
      <w:r>
        <w:rPr>
          <w:color w:val="231F20"/>
          <w:spacing w:val="-9"/>
          <w:w w:val="95"/>
        </w:rPr>
        <w:t xml:space="preserve"> </w:t>
      </w:r>
      <w:r>
        <w:rPr>
          <w:color w:val="231F20"/>
          <w:w w:val="95"/>
        </w:rPr>
        <w:t>des</w:t>
      </w:r>
      <w:r>
        <w:rPr>
          <w:color w:val="231F20"/>
          <w:spacing w:val="-9"/>
          <w:w w:val="95"/>
        </w:rPr>
        <w:t xml:space="preserve"> </w:t>
      </w:r>
      <w:r>
        <w:rPr>
          <w:color w:val="231F20"/>
          <w:w w:val="95"/>
        </w:rPr>
        <w:t>appareillages</w:t>
      </w:r>
      <w:r>
        <w:rPr>
          <w:color w:val="231F20"/>
          <w:spacing w:val="-9"/>
          <w:w w:val="95"/>
        </w:rPr>
        <w:t xml:space="preserve"> </w:t>
      </w:r>
      <w:r>
        <w:rPr>
          <w:color w:val="231F20"/>
          <w:w w:val="95"/>
        </w:rPr>
        <w:t>ultra-sensibles.</w:t>
      </w:r>
      <w:r>
        <w:rPr>
          <w:color w:val="231F20"/>
          <w:spacing w:val="-9"/>
          <w:w w:val="95"/>
        </w:rPr>
        <w:t xml:space="preserve"> </w:t>
      </w:r>
      <w:r>
        <w:rPr>
          <w:color w:val="231F20"/>
          <w:w w:val="95"/>
        </w:rPr>
        <w:t>Il</w:t>
      </w:r>
      <w:r>
        <w:rPr>
          <w:color w:val="231F20"/>
          <w:spacing w:val="-9"/>
          <w:w w:val="95"/>
        </w:rPr>
        <w:t xml:space="preserve"> </w:t>
      </w:r>
      <w:r>
        <w:rPr>
          <w:color w:val="231F20"/>
          <w:w w:val="95"/>
        </w:rPr>
        <w:t>s'agit</w:t>
      </w:r>
      <w:r>
        <w:rPr>
          <w:color w:val="231F20"/>
          <w:spacing w:val="-9"/>
          <w:w w:val="95"/>
        </w:rPr>
        <w:t xml:space="preserve"> </w:t>
      </w:r>
      <w:r>
        <w:rPr>
          <w:color w:val="231F20"/>
          <w:w w:val="95"/>
        </w:rPr>
        <w:t xml:space="preserve">de la chromatographie en phase gazeuse couplée à la spectrométrie </w:t>
      </w:r>
      <w:r>
        <w:rPr>
          <w:color w:val="231F20"/>
        </w:rPr>
        <w:t>de</w:t>
      </w:r>
      <w:r>
        <w:rPr>
          <w:color w:val="231F20"/>
          <w:spacing w:val="-13"/>
        </w:rPr>
        <w:t xml:space="preserve"> </w:t>
      </w:r>
      <w:r>
        <w:rPr>
          <w:color w:val="231F20"/>
        </w:rPr>
        <w:t>masse,</w:t>
      </w:r>
      <w:r>
        <w:rPr>
          <w:color w:val="231F20"/>
          <w:spacing w:val="-13"/>
        </w:rPr>
        <w:t xml:space="preserve"> </w:t>
      </w:r>
      <w:r>
        <w:rPr>
          <w:color w:val="231F20"/>
        </w:rPr>
        <w:t>et</w:t>
      </w:r>
      <w:r>
        <w:rPr>
          <w:color w:val="231F20"/>
          <w:spacing w:val="-13"/>
        </w:rPr>
        <w:t xml:space="preserve"> </w:t>
      </w:r>
      <w:r>
        <w:rPr>
          <w:color w:val="231F20"/>
        </w:rPr>
        <w:t>de</w:t>
      </w:r>
      <w:r>
        <w:rPr>
          <w:color w:val="231F20"/>
          <w:spacing w:val="-12"/>
        </w:rPr>
        <w:t xml:space="preserve"> </w:t>
      </w:r>
      <w:r>
        <w:rPr>
          <w:color w:val="231F20"/>
        </w:rPr>
        <w:t>la</w:t>
      </w:r>
      <w:r>
        <w:rPr>
          <w:color w:val="231F20"/>
          <w:spacing w:val="-12"/>
        </w:rPr>
        <w:t xml:space="preserve"> </w:t>
      </w:r>
      <w:r>
        <w:rPr>
          <w:color w:val="231F20"/>
        </w:rPr>
        <w:t>chromatographie</w:t>
      </w:r>
      <w:r>
        <w:rPr>
          <w:color w:val="231F20"/>
          <w:spacing w:val="-13"/>
        </w:rPr>
        <w:t xml:space="preserve"> </w:t>
      </w:r>
      <w:r>
        <w:rPr>
          <w:color w:val="231F20"/>
        </w:rPr>
        <w:t>liquide</w:t>
      </w:r>
      <w:r>
        <w:rPr>
          <w:color w:val="231F20"/>
          <w:spacing w:val="-13"/>
        </w:rPr>
        <w:t xml:space="preserve"> </w:t>
      </w:r>
      <w:r>
        <w:rPr>
          <w:color w:val="231F20"/>
        </w:rPr>
        <w:t>haute</w:t>
      </w:r>
      <w:r>
        <w:rPr>
          <w:color w:val="231F20"/>
          <w:spacing w:val="-13"/>
        </w:rPr>
        <w:t xml:space="preserve"> </w:t>
      </w:r>
      <w:r>
        <w:rPr>
          <w:color w:val="231F20"/>
        </w:rPr>
        <w:t xml:space="preserve">performance </w:t>
      </w:r>
      <w:r>
        <w:rPr>
          <w:color w:val="231F20"/>
          <w:w w:val="95"/>
        </w:rPr>
        <w:t>avec</w:t>
      </w:r>
      <w:r>
        <w:rPr>
          <w:color w:val="231F20"/>
          <w:spacing w:val="-2"/>
          <w:w w:val="95"/>
        </w:rPr>
        <w:t xml:space="preserve"> </w:t>
      </w:r>
      <w:r>
        <w:rPr>
          <w:color w:val="231F20"/>
          <w:w w:val="95"/>
        </w:rPr>
        <w:t>une</w:t>
      </w:r>
      <w:r>
        <w:rPr>
          <w:color w:val="231F20"/>
          <w:spacing w:val="-2"/>
          <w:w w:val="95"/>
        </w:rPr>
        <w:t xml:space="preserve"> </w:t>
      </w:r>
      <w:r>
        <w:rPr>
          <w:color w:val="231F20"/>
          <w:w w:val="95"/>
        </w:rPr>
        <w:t>détection</w:t>
      </w:r>
      <w:r>
        <w:rPr>
          <w:color w:val="231F20"/>
          <w:spacing w:val="-2"/>
          <w:w w:val="95"/>
        </w:rPr>
        <w:t xml:space="preserve"> </w:t>
      </w:r>
      <w:r>
        <w:rPr>
          <w:color w:val="231F20"/>
          <w:w w:val="95"/>
        </w:rPr>
        <w:t>et</w:t>
      </w:r>
      <w:r>
        <w:rPr>
          <w:color w:val="231F20"/>
          <w:spacing w:val="-2"/>
          <w:w w:val="95"/>
        </w:rPr>
        <w:t xml:space="preserve"> </w:t>
      </w:r>
      <w:r>
        <w:rPr>
          <w:color w:val="231F20"/>
          <w:w w:val="95"/>
        </w:rPr>
        <w:t>une</w:t>
      </w:r>
      <w:r>
        <w:rPr>
          <w:color w:val="231F20"/>
          <w:spacing w:val="-2"/>
          <w:w w:val="95"/>
        </w:rPr>
        <w:t xml:space="preserve"> </w:t>
      </w:r>
      <w:r>
        <w:rPr>
          <w:color w:val="231F20"/>
          <w:w w:val="95"/>
        </w:rPr>
        <w:t>quantification</w:t>
      </w:r>
      <w:r>
        <w:rPr>
          <w:color w:val="231F20"/>
          <w:spacing w:val="-2"/>
          <w:w w:val="95"/>
        </w:rPr>
        <w:t xml:space="preserve"> </w:t>
      </w:r>
      <w:r>
        <w:rPr>
          <w:color w:val="231F20"/>
          <w:w w:val="95"/>
        </w:rPr>
        <w:t>en</w:t>
      </w:r>
      <w:r>
        <w:rPr>
          <w:color w:val="231F20"/>
          <w:spacing w:val="-2"/>
          <w:w w:val="95"/>
        </w:rPr>
        <w:t xml:space="preserve"> </w:t>
      </w:r>
      <w:r>
        <w:rPr>
          <w:color w:val="231F20"/>
          <w:w w:val="95"/>
        </w:rPr>
        <w:t>sortie</w:t>
      </w:r>
      <w:r>
        <w:rPr>
          <w:color w:val="231F20"/>
          <w:spacing w:val="-2"/>
          <w:w w:val="95"/>
        </w:rPr>
        <w:t xml:space="preserve"> </w:t>
      </w:r>
      <w:r>
        <w:rPr>
          <w:color w:val="231F20"/>
          <w:w w:val="95"/>
        </w:rPr>
        <w:t>de</w:t>
      </w:r>
      <w:r>
        <w:rPr>
          <w:color w:val="231F20"/>
          <w:spacing w:val="-2"/>
          <w:w w:val="95"/>
        </w:rPr>
        <w:t xml:space="preserve"> </w:t>
      </w:r>
      <w:r>
        <w:rPr>
          <w:color w:val="231F20"/>
          <w:w w:val="95"/>
        </w:rPr>
        <w:t>colonne</w:t>
      </w:r>
      <w:r>
        <w:rPr>
          <w:color w:val="231F20"/>
          <w:spacing w:val="-2"/>
          <w:w w:val="95"/>
        </w:rPr>
        <w:t xml:space="preserve"> </w:t>
      </w:r>
      <w:r>
        <w:rPr>
          <w:color w:val="231F20"/>
          <w:w w:val="95"/>
        </w:rPr>
        <w:t>par spectrométrie de masse, en mode tandem.</w:t>
      </w:r>
    </w:p>
    <w:p w14:paraId="0AE86365" w14:textId="77777777" w:rsidR="00B76AFF" w:rsidRDefault="00B76AFF">
      <w:pPr>
        <w:pStyle w:val="Corpsdetexte"/>
        <w:spacing w:before="1"/>
        <w:rPr>
          <w:sz w:val="17"/>
        </w:rPr>
      </w:pPr>
    </w:p>
    <w:p w14:paraId="16554737" w14:textId="6296FE0E" w:rsidR="00B76AFF" w:rsidRDefault="00000000" w:rsidP="00F603B0">
      <w:pPr>
        <w:spacing w:before="102"/>
        <w:ind w:left="284"/>
        <w:rPr>
          <w:sz w:val="24"/>
        </w:rPr>
        <w:sectPr w:rsidR="00B76AFF">
          <w:pgSz w:w="9350" w:h="12750"/>
          <w:pgMar w:top="920" w:right="1280" w:bottom="420" w:left="1100" w:header="0" w:footer="222" w:gutter="0"/>
          <w:cols w:space="720"/>
        </w:sectPr>
      </w:pPr>
      <w:r>
        <w:rPr>
          <w:color w:val="323031"/>
          <w:spacing w:val="-5"/>
          <w:sz w:val="24"/>
        </w:rPr>
        <w:t>10</w:t>
      </w:r>
      <w:r w:rsidR="00F603B0">
        <w:rPr>
          <w:color w:val="323031"/>
          <w:spacing w:val="-5"/>
          <w:sz w:val="24"/>
        </w:rPr>
        <w:t>3</w:t>
      </w:r>
    </w:p>
    <w:p w14:paraId="6099CED0" w14:textId="77777777" w:rsidR="00B76AFF" w:rsidRDefault="00000000">
      <w:pPr>
        <w:spacing w:before="97"/>
        <w:ind w:right="102"/>
        <w:jc w:val="right"/>
        <w:rPr>
          <w:sz w:val="20"/>
        </w:rPr>
      </w:pPr>
      <w:bookmarkStart w:id="226" w:name="Médias"/>
      <w:bookmarkStart w:id="227" w:name="Médicament"/>
      <w:bookmarkStart w:id="228" w:name="_bookmark79"/>
      <w:bookmarkEnd w:id="226"/>
      <w:bookmarkEnd w:id="227"/>
      <w:bookmarkEnd w:id="228"/>
      <w:r>
        <w:rPr>
          <w:color w:val="323031"/>
          <w:spacing w:val="-2"/>
          <w:sz w:val="20"/>
        </w:rPr>
        <w:lastRenderedPageBreak/>
        <w:t>MÉDIAS</w:t>
      </w:r>
    </w:p>
    <w:p w14:paraId="079FE67F" w14:textId="77777777" w:rsidR="00B76AFF" w:rsidRDefault="00000000">
      <w:pPr>
        <w:pStyle w:val="Corpsdetexte"/>
        <w:spacing w:before="4"/>
        <w:rPr>
          <w:sz w:val="17"/>
        </w:rPr>
      </w:pPr>
      <w:r>
        <w:pict w14:anchorId="6744DEA8">
          <v:shape id="docshape89" o:spid="_x0000_s2114" style="position:absolute;margin-left:77.7pt;margin-top:12.9pt;width:320.35pt;height:.1pt;z-index:-15678464;mso-wrap-distance-left:0;mso-wrap-distance-right:0;mso-position-horizontal-relative:page" coordorigin="1554,258" coordsize="6407,0" path="m7960,258r-6406,e" filled="f" strokecolor="#231f20" strokeweight=".25pt">
            <v:path arrowok="t"/>
            <w10:wrap type="topAndBottom" anchorx="page"/>
          </v:shape>
        </w:pict>
      </w:r>
    </w:p>
    <w:p w14:paraId="1C5A3CF4" w14:textId="77777777" w:rsidR="00B76AFF" w:rsidRDefault="00000000">
      <w:pPr>
        <w:pStyle w:val="Titre3"/>
        <w:spacing w:before="194"/>
      </w:pPr>
      <w:r>
        <w:rPr>
          <w:color w:val="231F20"/>
          <w:spacing w:val="-2"/>
        </w:rPr>
        <w:t>Médias</w:t>
      </w:r>
    </w:p>
    <w:p w14:paraId="4CE11390" w14:textId="77777777" w:rsidR="00B76AFF" w:rsidRDefault="00000000">
      <w:pPr>
        <w:pStyle w:val="Corpsdetexte"/>
        <w:spacing w:before="97" w:line="199" w:lineRule="auto"/>
        <w:ind w:left="453" w:right="100"/>
        <w:jc w:val="both"/>
      </w:pPr>
      <w:r>
        <w:rPr>
          <w:color w:val="231F20"/>
          <w:w w:val="90"/>
        </w:rPr>
        <w:t xml:space="preserve">En démocratie la règle est : « un homme-une voix ». Elle devrait être </w:t>
      </w:r>
      <w:r>
        <w:rPr>
          <w:color w:val="231F20"/>
          <w:w w:val="95"/>
        </w:rPr>
        <w:t>prolongée</w:t>
      </w:r>
      <w:r>
        <w:rPr>
          <w:color w:val="231F20"/>
          <w:spacing w:val="-5"/>
          <w:w w:val="95"/>
        </w:rPr>
        <w:t xml:space="preserve"> </w:t>
      </w:r>
      <w:r>
        <w:rPr>
          <w:color w:val="231F20"/>
          <w:w w:val="95"/>
        </w:rPr>
        <w:t>par</w:t>
      </w:r>
      <w:r>
        <w:rPr>
          <w:color w:val="231F20"/>
          <w:spacing w:val="-5"/>
          <w:w w:val="95"/>
        </w:rPr>
        <w:t xml:space="preserve"> </w:t>
      </w:r>
      <w:r>
        <w:rPr>
          <w:color w:val="231F20"/>
          <w:w w:val="95"/>
        </w:rPr>
        <w:t>l'exigence</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mise</w:t>
      </w:r>
      <w:r>
        <w:rPr>
          <w:color w:val="231F20"/>
          <w:spacing w:val="-5"/>
          <w:w w:val="95"/>
        </w:rPr>
        <w:t xml:space="preserve"> </w:t>
      </w:r>
      <w:r>
        <w:rPr>
          <w:color w:val="231F20"/>
          <w:w w:val="95"/>
        </w:rPr>
        <w:t>à</w:t>
      </w:r>
      <w:r>
        <w:rPr>
          <w:color w:val="231F20"/>
          <w:spacing w:val="-5"/>
          <w:w w:val="95"/>
        </w:rPr>
        <w:t xml:space="preserve"> </w:t>
      </w:r>
      <w:r>
        <w:rPr>
          <w:color w:val="231F20"/>
          <w:w w:val="95"/>
        </w:rPr>
        <w:t>disposition</w:t>
      </w:r>
      <w:r>
        <w:rPr>
          <w:color w:val="231F20"/>
          <w:spacing w:val="-5"/>
          <w:w w:val="95"/>
        </w:rPr>
        <w:t xml:space="preserve"> </w:t>
      </w:r>
      <w:r>
        <w:rPr>
          <w:color w:val="231F20"/>
          <w:w w:val="95"/>
        </w:rPr>
        <w:t>de</w:t>
      </w:r>
      <w:r>
        <w:rPr>
          <w:color w:val="231F20"/>
          <w:spacing w:val="-5"/>
          <w:w w:val="95"/>
        </w:rPr>
        <w:t xml:space="preserve"> </w:t>
      </w:r>
      <w:r>
        <w:rPr>
          <w:color w:val="231F20"/>
          <w:w w:val="95"/>
        </w:rPr>
        <w:t>chacun</w:t>
      </w:r>
      <w:r>
        <w:rPr>
          <w:color w:val="231F20"/>
          <w:spacing w:val="-5"/>
          <w:w w:val="95"/>
        </w:rPr>
        <w:t xml:space="preserve"> </w:t>
      </w:r>
      <w:r>
        <w:rPr>
          <w:color w:val="231F20"/>
          <w:w w:val="95"/>
        </w:rPr>
        <w:t xml:space="preserve">d'une </w:t>
      </w:r>
      <w:r>
        <w:rPr>
          <w:color w:val="231F20"/>
          <w:w w:val="90"/>
        </w:rPr>
        <w:t xml:space="preserve">information sincère et véritable, sans entortillage, sans sélection de </w:t>
      </w:r>
      <w:r>
        <w:rPr>
          <w:color w:val="231F20"/>
          <w:w w:val="95"/>
        </w:rPr>
        <w:t xml:space="preserve">ce qui arrange et sans occulter, voire ridiculiser ce qui dérange le </w:t>
      </w:r>
      <w:r>
        <w:rPr>
          <w:color w:val="231F20"/>
          <w:w w:val="90"/>
        </w:rPr>
        <w:t xml:space="preserve">journaliste. Des médias se proclamant pourtant pluralistes, ouverts, </w:t>
      </w:r>
      <w:r>
        <w:rPr>
          <w:color w:val="231F20"/>
          <w:w w:val="95"/>
        </w:rPr>
        <w:t>se</w:t>
      </w:r>
      <w:r>
        <w:rPr>
          <w:color w:val="231F20"/>
          <w:spacing w:val="-2"/>
          <w:w w:val="95"/>
        </w:rPr>
        <w:t xml:space="preserve"> </w:t>
      </w:r>
      <w:r>
        <w:rPr>
          <w:color w:val="231F20"/>
          <w:w w:val="95"/>
        </w:rPr>
        <w:t>sont</w:t>
      </w:r>
      <w:r>
        <w:rPr>
          <w:color w:val="231F20"/>
          <w:spacing w:val="-2"/>
          <w:w w:val="95"/>
        </w:rPr>
        <w:t xml:space="preserve"> </w:t>
      </w:r>
      <w:r>
        <w:rPr>
          <w:color w:val="231F20"/>
          <w:w w:val="95"/>
        </w:rPr>
        <w:t>laissés</w:t>
      </w:r>
      <w:r>
        <w:rPr>
          <w:color w:val="231F20"/>
          <w:spacing w:val="-2"/>
          <w:w w:val="95"/>
        </w:rPr>
        <w:t xml:space="preserve"> </w:t>
      </w:r>
      <w:r>
        <w:rPr>
          <w:color w:val="231F20"/>
          <w:w w:val="95"/>
        </w:rPr>
        <w:t>infiltrer</w:t>
      </w:r>
      <w:r>
        <w:rPr>
          <w:color w:val="231F20"/>
          <w:spacing w:val="-2"/>
          <w:w w:val="95"/>
        </w:rPr>
        <w:t xml:space="preserve"> </w:t>
      </w:r>
      <w:r>
        <w:rPr>
          <w:color w:val="231F20"/>
          <w:w w:val="95"/>
        </w:rPr>
        <w:t>pas</w:t>
      </w:r>
      <w:r>
        <w:rPr>
          <w:color w:val="231F20"/>
          <w:spacing w:val="-2"/>
          <w:w w:val="95"/>
        </w:rPr>
        <w:t xml:space="preserve"> </w:t>
      </w:r>
      <w:r>
        <w:rPr>
          <w:color w:val="231F20"/>
          <w:w w:val="95"/>
        </w:rPr>
        <w:t>des</w:t>
      </w:r>
      <w:r>
        <w:rPr>
          <w:color w:val="231F20"/>
          <w:spacing w:val="-2"/>
          <w:w w:val="95"/>
        </w:rPr>
        <w:t xml:space="preserve"> </w:t>
      </w:r>
      <w:r>
        <w:rPr>
          <w:color w:val="231F20"/>
          <w:w w:val="95"/>
        </w:rPr>
        <w:t>consommateurs</w:t>
      </w:r>
      <w:r>
        <w:rPr>
          <w:color w:val="231F20"/>
          <w:spacing w:val="-2"/>
          <w:w w:val="95"/>
        </w:rPr>
        <w:t xml:space="preserve"> </w:t>
      </w:r>
      <w:r>
        <w:rPr>
          <w:color w:val="231F20"/>
          <w:w w:val="95"/>
        </w:rPr>
        <w:t>ou</w:t>
      </w:r>
      <w:r>
        <w:rPr>
          <w:color w:val="231F20"/>
          <w:spacing w:val="-2"/>
          <w:w w:val="95"/>
        </w:rPr>
        <w:t xml:space="preserve"> </w:t>
      </w:r>
      <w:r>
        <w:rPr>
          <w:color w:val="231F20"/>
          <w:w w:val="95"/>
        </w:rPr>
        <w:t>des</w:t>
      </w:r>
      <w:r>
        <w:rPr>
          <w:color w:val="231F20"/>
          <w:spacing w:val="-2"/>
          <w:w w:val="95"/>
        </w:rPr>
        <w:t xml:space="preserve"> </w:t>
      </w:r>
      <w:r>
        <w:rPr>
          <w:color w:val="231F20"/>
          <w:w w:val="95"/>
        </w:rPr>
        <w:t xml:space="preserve">idéologues </w:t>
      </w:r>
      <w:r>
        <w:rPr>
          <w:color w:val="231F20"/>
        </w:rPr>
        <w:t>mobilisés</w:t>
      </w:r>
      <w:r>
        <w:rPr>
          <w:color w:val="231F20"/>
          <w:spacing w:val="-12"/>
        </w:rPr>
        <w:t xml:space="preserve"> </w:t>
      </w:r>
      <w:r>
        <w:rPr>
          <w:color w:val="231F20"/>
        </w:rPr>
        <w:t>pour</w:t>
      </w:r>
      <w:r>
        <w:rPr>
          <w:color w:val="231F20"/>
          <w:spacing w:val="-12"/>
        </w:rPr>
        <w:t xml:space="preserve"> </w:t>
      </w:r>
      <w:r>
        <w:rPr>
          <w:color w:val="231F20"/>
        </w:rPr>
        <w:t>la</w:t>
      </w:r>
      <w:r>
        <w:rPr>
          <w:color w:val="231F20"/>
          <w:spacing w:val="-12"/>
        </w:rPr>
        <w:t xml:space="preserve"> </w:t>
      </w:r>
      <w:r>
        <w:rPr>
          <w:color w:val="231F20"/>
        </w:rPr>
        <w:t>destruction</w:t>
      </w:r>
      <w:r>
        <w:rPr>
          <w:color w:val="231F20"/>
          <w:spacing w:val="-12"/>
        </w:rPr>
        <w:t xml:space="preserve"> </w:t>
      </w:r>
      <w:r>
        <w:rPr>
          <w:color w:val="231F20"/>
        </w:rPr>
        <w:t>de</w:t>
      </w:r>
      <w:r>
        <w:rPr>
          <w:color w:val="231F20"/>
          <w:spacing w:val="-12"/>
        </w:rPr>
        <w:t xml:space="preserve"> </w:t>
      </w:r>
      <w:r>
        <w:rPr>
          <w:color w:val="231F20"/>
        </w:rPr>
        <w:t>notre</w:t>
      </w:r>
      <w:r>
        <w:rPr>
          <w:color w:val="231F20"/>
          <w:spacing w:val="-12"/>
        </w:rPr>
        <w:t xml:space="preserve"> </w:t>
      </w:r>
      <w:r>
        <w:rPr>
          <w:color w:val="231F20"/>
        </w:rPr>
        <w:t>société</w:t>
      </w:r>
      <w:r>
        <w:rPr>
          <w:color w:val="231F20"/>
          <w:spacing w:val="-12"/>
        </w:rPr>
        <w:t xml:space="preserve"> </w:t>
      </w:r>
      <w:r>
        <w:rPr>
          <w:color w:val="231F20"/>
        </w:rPr>
        <w:t>;</w:t>
      </w:r>
      <w:r>
        <w:rPr>
          <w:color w:val="231F20"/>
          <w:spacing w:val="-12"/>
        </w:rPr>
        <w:t xml:space="preserve"> </w:t>
      </w:r>
      <w:r>
        <w:rPr>
          <w:color w:val="231F20"/>
        </w:rPr>
        <w:t>ils</w:t>
      </w:r>
      <w:r>
        <w:rPr>
          <w:color w:val="231F20"/>
          <w:spacing w:val="-12"/>
        </w:rPr>
        <w:t xml:space="preserve"> </w:t>
      </w:r>
      <w:r>
        <w:rPr>
          <w:color w:val="231F20"/>
        </w:rPr>
        <w:t>déploient</w:t>
      </w:r>
      <w:r>
        <w:rPr>
          <w:color w:val="231F20"/>
          <w:spacing w:val="-12"/>
        </w:rPr>
        <w:t xml:space="preserve"> </w:t>
      </w:r>
      <w:r>
        <w:rPr>
          <w:color w:val="231F20"/>
        </w:rPr>
        <w:t xml:space="preserve">de </w:t>
      </w:r>
      <w:r>
        <w:rPr>
          <w:color w:val="231F20"/>
          <w:w w:val="95"/>
        </w:rPr>
        <w:t>grands</w:t>
      </w:r>
      <w:r>
        <w:rPr>
          <w:color w:val="231F20"/>
          <w:spacing w:val="-12"/>
          <w:w w:val="95"/>
        </w:rPr>
        <w:t xml:space="preserve"> </w:t>
      </w:r>
      <w:r>
        <w:rPr>
          <w:color w:val="231F20"/>
          <w:w w:val="95"/>
        </w:rPr>
        <w:t>efforts</w:t>
      </w:r>
      <w:r>
        <w:rPr>
          <w:color w:val="231F20"/>
          <w:spacing w:val="-12"/>
          <w:w w:val="95"/>
        </w:rPr>
        <w:t xml:space="preserve"> </w:t>
      </w:r>
      <w:r>
        <w:rPr>
          <w:color w:val="231F20"/>
          <w:w w:val="95"/>
        </w:rPr>
        <w:t>de</w:t>
      </w:r>
      <w:r>
        <w:rPr>
          <w:color w:val="231F20"/>
          <w:spacing w:val="-12"/>
          <w:w w:val="95"/>
        </w:rPr>
        <w:t xml:space="preserve"> </w:t>
      </w:r>
      <w:r>
        <w:rPr>
          <w:color w:val="231F20"/>
          <w:w w:val="95"/>
        </w:rPr>
        <w:t>désinformation</w:t>
      </w:r>
      <w:r>
        <w:rPr>
          <w:color w:val="231F20"/>
          <w:spacing w:val="-12"/>
          <w:w w:val="95"/>
        </w:rPr>
        <w:t xml:space="preserve"> </w:t>
      </w:r>
      <w:r>
        <w:rPr>
          <w:color w:val="231F20"/>
          <w:w w:val="95"/>
        </w:rPr>
        <w:t>sur</w:t>
      </w:r>
      <w:r>
        <w:rPr>
          <w:color w:val="231F20"/>
          <w:spacing w:val="-12"/>
          <w:w w:val="95"/>
        </w:rPr>
        <w:t xml:space="preserve"> </w:t>
      </w:r>
      <w:r>
        <w:rPr>
          <w:color w:val="231F20"/>
          <w:w w:val="95"/>
        </w:rPr>
        <w:t>le</w:t>
      </w:r>
      <w:r>
        <w:rPr>
          <w:color w:val="231F20"/>
          <w:spacing w:val="-11"/>
          <w:w w:val="95"/>
        </w:rPr>
        <w:t xml:space="preserve"> </w:t>
      </w:r>
      <w:r>
        <w:rPr>
          <w:color w:val="231F20"/>
          <w:w w:val="95"/>
        </w:rPr>
        <w:t>cannabis.</w:t>
      </w:r>
      <w:r>
        <w:rPr>
          <w:color w:val="231F20"/>
          <w:spacing w:val="-12"/>
          <w:w w:val="95"/>
        </w:rPr>
        <w:t xml:space="preserve"> </w:t>
      </w:r>
      <w:r>
        <w:rPr>
          <w:color w:val="231F20"/>
          <w:w w:val="95"/>
        </w:rPr>
        <w:t>Quarante</w:t>
      </w:r>
      <w:r>
        <w:rPr>
          <w:color w:val="231F20"/>
          <w:spacing w:val="-12"/>
          <w:w w:val="95"/>
        </w:rPr>
        <w:t xml:space="preserve"> </w:t>
      </w:r>
      <w:r>
        <w:rPr>
          <w:color w:val="231F20"/>
          <w:w w:val="95"/>
        </w:rPr>
        <w:t>ans</w:t>
      </w:r>
      <w:r>
        <w:rPr>
          <w:color w:val="231F20"/>
          <w:spacing w:val="-12"/>
          <w:w w:val="95"/>
        </w:rPr>
        <w:t xml:space="preserve"> </w:t>
      </w:r>
      <w:r>
        <w:rPr>
          <w:color w:val="231F20"/>
          <w:w w:val="95"/>
        </w:rPr>
        <w:t xml:space="preserve">de leurs scandaleuses pratiques ont pollué la connaissance, que nos </w:t>
      </w:r>
      <w:r>
        <w:rPr>
          <w:color w:val="231F20"/>
          <w:w w:val="90"/>
        </w:rPr>
        <w:t xml:space="preserve">concitoyens ont des toxicomanies. On dit que la loi de prohibition, </w:t>
      </w:r>
      <w:r>
        <w:rPr>
          <w:color w:val="231F20"/>
          <w:w w:val="95"/>
        </w:rPr>
        <w:t>tout</w:t>
      </w:r>
      <w:r>
        <w:rPr>
          <w:color w:val="231F20"/>
          <w:spacing w:val="-7"/>
          <w:w w:val="95"/>
        </w:rPr>
        <w:t xml:space="preserve"> </w:t>
      </w:r>
      <w:r>
        <w:rPr>
          <w:color w:val="231F20"/>
          <w:w w:val="95"/>
        </w:rPr>
        <w:t>comme</w:t>
      </w:r>
      <w:r>
        <w:rPr>
          <w:color w:val="231F20"/>
          <w:spacing w:val="-7"/>
          <w:w w:val="95"/>
        </w:rPr>
        <w:t xml:space="preserve"> </w:t>
      </w:r>
      <w:r>
        <w:rPr>
          <w:color w:val="231F20"/>
          <w:w w:val="95"/>
        </w:rPr>
        <w:t>la</w:t>
      </w:r>
      <w:r>
        <w:rPr>
          <w:color w:val="231F20"/>
          <w:spacing w:val="-7"/>
          <w:w w:val="95"/>
        </w:rPr>
        <w:t xml:space="preserve"> </w:t>
      </w:r>
      <w:r>
        <w:rPr>
          <w:color w:val="231F20"/>
          <w:w w:val="95"/>
        </w:rPr>
        <w:t>guerre</w:t>
      </w:r>
      <w:r>
        <w:rPr>
          <w:color w:val="231F20"/>
          <w:spacing w:val="-7"/>
          <w:w w:val="95"/>
        </w:rPr>
        <w:t xml:space="preserve"> </w:t>
      </w:r>
      <w:r>
        <w:rPr>
          <w:color w:val="231F20"/>
          <w:w w:val="95"/>
        </w:rPr>
        <w:t>contre</w:t>
      </w:r>
      <w:r>
        <w:rPr>
          <w:color w:val="231F20"/>
          <w:spacing w:val="-7"/>
          <w:w w:val="95"/>
        </w:rPr>
        <w:t xml:space="preserve"> </w:t>
      </w:r>
      <w:r>
        <w:rPr>
          <w:color w:val="231F20"/>
          <w:w w:val="95"/>
        </w:rPr>
        <w:t>les</w:t>
      </w:r>
      <w:r>
        <w:rPr>
          <w:color w:val="231F20"/>
          <w:spacing w:val="-7"/>
          <w:w w:val="95"/>
        </w:rPr>
        <w:t xml:space="preserve"> </w:t>
      </w:r>
      <w:r>
        <w:rPr>
          <w:color w:val="231F20"/>
          <w:w w:val="95"/>
        </w:rPr>
        <w:t>drogues,</w:t>
      </w:r>
      <w:r>
        <w:rPr>
          <w:color w:val="231F20"/>
          <w:spacing w:val="-7"/>
          <w:w w:val="95"/>
        </w:rPr>
        <w:t xml:space="preserve"> </w:t>
      </w:r>
      <w:r>
        <w:rPr>
          <w:color w:val="231F20"/>
          <w:w w:val="95"/>
        </w:rPr>
        <w:t>est</w:t>
      </w:r>
      <w:r>
        <w:rPr>
          <w:color w:val="231F20"/>
          <w:spacing w:val="-7"/>
          <w:w w:val="95"/>
        </w:rPr>
        <w:t xml:space="preserve"> </w:t>
      </w:r>
      <w:r>
        <w:rPr>
          <w:color w:val="231F20"/>
          <w:w w:val="95"/>
        </w:rPr>
        <w:t>un</w:t>
      </w:r>
      <w:r>
        <w:rPr>
          <w:color w:val="231F20"/>
          <w:spacing w:val="-7"/>
          <w:w w:val="95"/>
        </w:rPr>
        <w:t xml:space="preserve"> </w:t>
      </w:r>
      <w:r>
        <w:rPr>
          <w:color w:val="231F20"/>
          <w:w w:val="95"/>
        </w:rPr>
        <w:t>échec.</w:t>
      </w:r>
      <w:r>
        <w:rPr>
          <w:color w:val="231F20"/>
          <w:spacing w:val="-7"/>
          <w:w w:val="95"/>
        </w:rPr>
        <w:t xml:space="preserve"> </w:t>
      </w:r>
      <w:r>
        <w:rPr>
          <w:color w:val="231F20"/>
          <w:w w:val="95"/>
        </w:rPr>
        <w:t>Ç'en</w:t>
      </w:r>
      <w:r>
        <w:rPr>
          <w:color w:val="231F20"/>
          <w:spacing w:val="-7"/>
          <w:w w:val="95"/>
        </w:rPr>
        <w:t xml:space="preserve"> </w:t>
      </w:r>
      <w:r>
        <w:rPr>
          <w:color w:val="231F20"/>
          <w:w w:val="95"/>
        </w:rPr>
        <w:t xml:space="preserve">serait </w:t>
      </w:r>
      <w:r>
        <w:rPr>
          <w:color w:val="231F20"/>
          <w:w w:val="90"/>
        </w:rPr>
        <w:t>un</w:t>
      </w:r>
      <w:r>
        <w:rPr>
          <w:color w:val="231F20"/>
          <w:spacing w:val="-3"/>
          <w:w w:val="90"/>
        </w:rPr>
        <w:t xml:space="preserve"> </w:t>
      </w:r>
      <w:r>
        <w:rPr>
          <w:color w:val="231F20"/>
          <w:w w:val="90"/>
        </w:rPr>
        <w:t>si</w:t>
      </w:r>
      <w:r>
        <w:rPr>
          <w:color w:val="231F20"/>
          <w:spacing w:val="-3"/>
          <w:w w:val="90"/>
        </w:rPr>
        <w:t xml:space="preserve"> </w:t>
      </w:r>
      <w:r>
        <w:rPr>
          <w:color w:val="231F20"/>
          <w:w w:val="90"/>
        </w:rPr>
        <w:t>la</w:t>
      </w:r>
      <w:r>
        <w:rPr>
          <w:color w:val="231F20"/>
          <w:spacing w:val="-3"/>
          <w:w w:val="90"/>
        </w:rPr>
        <w:t xml:space="preserve"> </w:t>
      </w:r>
      <w:r>
        <w:rPr>
          <w:color w:val="231F20"/>
          <w:w w:val="90"/>
        </w:rPr>
        <w:t>guerre</w:t>
      </w:r>
      <w:r>
        <w:rPr>
          <w:color w:val="231F20"/>
          <w:spacing w:val="-3"/>
          <w:w w:val="90"/>
        </w:rPr>
        <w:t xml:space="preserve"> </w:t>
      </w:r>
      <w:r>
        <w:rPr>
          <w:color w:val="231F20"/>
          <w:w w:val="90"/>
        </w:rPr>
        <w:t>avait</w:t>
      </w:r>
      <w:r>
        <w:rPr>
          <w:color w:val="231F20"/>
          <w:spacing w:val="-3"/>
          <w:w w:val="90"/>
        </w:rPr>
        <w:t xml:space="preserve"> </w:t>
      </w:r>
      <w:r>
        <w:rPr>
          <w:color w:val="231F20"/>
          <w:w w:val="90"/>
        </w:rPr>
        <w:t>été</w:t>
      </w:r>
      <w:r>
        <w:rPr>
          <w:color w:val="231F20"/>
          <w:spacing w:val="-3"/>
          <w:w w:val="90"/>
        </w:rPr>
        <w:t xml:space="preserve"> </w:t>
      </w:r>
      <w:r>
        <w:rPr>
          <w:color w:val="231F20"/>
          <w:w w:val="90"/>
        </w:rPr>
        <w:t>livrée</w:t>
      </w:r>
      <w:r>
        <w:rPr>
          <w:color w:val="231F20"/>
          <w:spacing w:val="-3"/>
          <w:w w:val="90"/>
        </w:rPr>
        <w:t xml:space="preserve"> </w:t>
      </w:r>
      <w:r>
        <w:rPr>
          <w:color w:val="231F20"/>
          <w:w w:val="90"/>
        </w:rPr>
        <w:t>;</w:t>
      </w:r>
      <w:r>
        <w:rPr>
          <w:color w:val="231F20"/>
          <w:spacing w:val="-3"/>
          <w:w w:val="90"/>
        </w:rPr>
        <w:t xml:space="preserve"> </w:t>
      </w:r>
      <w:r>
        <w:rPr>
          <w:color w:val="231F20"/>
          <w:w w:val="90"/>
        </w:rPr>
        <w:t>or,</w:t>
      </w:r>
      <w:r>
        <w:rPr>
          <w:color w:val="231F20"/>
          <w:spacing w:val="-3"/>
          <w:w w:val="90"/>
        </w:rPr>
        <w:t xml:space="preserve"> </w:t>
      </w:r>
      <w:r>
        <w:rPr>
          <w:color w:val="231F20"/>
          <w:w w:val="90"/>
        </w:rPr>
        <w:t>loin</w:t>
      </w:r>
      <w:r>
        <w:rPr>
          <w:color w:val="231F20"/>
          <w:spacing w:val="-3"/>
          <w:w w:val="90"/>
        </w:rPr>
        <w:t xml:space="preserve"> </w:t>
      </w:r>
      <w:r>
        <w:rPr>
          <w:color w:val="231F20"/>
          <w:w w:val="90"/>
        </w:rPr>
        <w:t>de</w:t>
      </w:r>
      <w:r>
        <w:rPr>
          <w:color w:val="231F20"/>
          <w:spacing w:val="-3"/>
          <w:w w:val="90"/>
        </w:rPr>
        <w:t xml:space="preserve"> </w:t>
      </w:r>
      <w:r>
        <w:rPr>
          <w:color w:val="231F20"/>
          <w:w w:val="90"/>
        </w:rPr>
        <w:t>là,</w:t>
      </w:r>
      <w:r>
        <w:rPr>
          <w:color w:val="231F20"/>
          <w:spacing w:val="-3"/>
          <w:w w:val="90"/>
        </w:rPr>
        <w:t xml:space="preserve"> </w:t>
      </w:r>
      <w:r>
        <w:rPr>
          <w:color w:val="231F20"/>
          <w:w w:val="90"/>
        </w:rPr>
        <w:t>elle</w:t>
      </w:r>
      <w:r>
        <w:rPr>
          <w:color w:val="231F20"/>
          <w:spacing w:val="-3"/>
          <w:w w:val="90"/>
        </w:rPr>
        <w:t xml:space="preserve"> </w:t>
      </w:r>
      <w:r>
        <w:rPr>
          <w:color w:val="231F20"/>
          <w:w w:val="90"/>
        </w:rPr>
        <w:t>n'a</w:t>
      </w:r>
      <w:r>
        <w:rPr>
          <w:color w:val="231F20"/>
          <w:spacing w:val="-3"/>
          <w:w w:val="90"/>
        </w:rPr>
        <w:t xml:space="preserve"> </w:t>
      </w:r>
      <w:r>
        <w:rPr>
          <w:color w:val="231F20"/>
          <w:w w:val="90"/>
        </w:rPr>
        <w:t>mobilisé</w:t>
      </w:r>
      <w:r>
        <w:rPr>
          <w:color w:val="231F20"/>
          <w:spacing w:val="-3"/>
          <w:w w:val="90"/>
        </w:rPr>
        <w:t xml:space="preserve"> </w:t>
      </w:r>
      <w:r>
        <w:rPr>
          <w:color w:val="231F20"/>
          <w:w w:val="90"/>
        </w:rPr>
        <w:t>que</w:t>
      </w:r>
      <w:r>
        <w:rPr>
          <w:color w:val="231F20"/>
          <w:spacing w:val="-3"/>
          <w:w w:val="90"/>
        </w:rPr>
        <w:t xml:space="preserve"> </w:t>
      </w:r>
      <w:r>
        <w:rPr>
          <w:color w:val="231F20"/>
          <w:spacing w:val="-5"/>
          <w:w w:val="90"/>
        </w:rPr>
        <w:t>des</w:t>
      </w:r>
    </w:p>
    <w:p w14:paraId="71B85A9E" w14:textId="77777777" w:rsidR="00B76AFF" w:rsidRDefault="00000000">
      <w:pPr>
        <w:pStyle w:val="Corpsdetexte"/>
        <w:spacing w:line="199" w:lineRule="auto"/>
        <w:ind w:left="453" w:right="101"/>
        <w:jc w:val="both"/>
      </w:pPr>
      <w:r>
        <w:rPr>
          <w:color w:val="231F20"/>
          <w:w w:val="95"/>
        </w:rPr>
        <w:t xml:space="preserve">« collabos » au service de la progression de ces drogues. Quant à </w:t>
      </w:r>
      <w:r>
        <w:rPr>
          <w:color w:val="231F20"/>
          <w:w w:val="90"/>
        </w:rPr>
        <w:t xml:space="preserve">prix d'or, la MILDT s'offrait quelques brefs messages de prévention, si brefs que l'esprit embrumé par le cannabis de ses consommateurs n'y comprenait rien, quelques jours plus tard la chaîne de T.V. Arte, en plus d'une heure, parlait de cette drogue d'une façon doucereuse, </w:t>
      </w:r>
      <w:r>
        <w:rPr>
          <w:color w:val="231F20"/>
        </w:rPr>
        <w:t>ne</w:t>
      </w:r>
      <w:r>
        <w:rPr>
          <w:color w:val="231F20"/>
          <w:spacing w:val="-8"/>
        </w:rPr>
        <w:t xml:space="preserve"> </w:t>
      </w:r>
      <w:r>
        <w:rPr>
          <w:color w:val="231F20"/>
        </w:rPr>
        <w:t>faisant</w:t>
      </w:r>
      <w:r>
        <w:rPr>
          <w:color w:val="231F20"/>
          <w:spacing w:val="-8"/>
        </w:rPr>
        <w:t xml:space="preserve"> </w:t>
      </w:r>
      <w:r>
        <w:rPr>
          <w:color w:val="231F20"/>
        </w:rPr>
        <w:t>référence</w:t>
      </w:r>
      <w:r>
        <w:rPr>
          <w:color w:val="231F20"/>
          <w:spacing w:val="-8"/>
        </w:rPr>
        <w:t xml:space="preserve"> </w:t>
      </w:r>
      <w:r>
        <w:rPr>
          <w:color w:val="231F20"/>
        </w:rPr>
        <w:t>à</w:t>
      </w:r>
      <w:r>
        <w:rPr>
          <w:color w:val="231F20"/>
          <w:spacing w:val="-8"/>
        </w:rPr>
        <w:t xml:space="preserve"> </w:t>
      </w:r>
      <w:r>
        <w:rPr>
          <w:color w:val="231F20"/>
        </w:rPr>
        <w:t>aucun</w:t>
      </w:r>
      <w:r>
        <w:rPr>
          <w:color w:val="231F20"/>
          <w:spacing w:val="-8"/>
        </w:rPr>
        <w:t xml:space="preserve"> </w:t>
      </w:r>
      <w:r>
        <w:rPr>
          <w:color w:val="231F20"/>
        </w:rPr>
        <w:t>de</w:t>
      </w:r>
      <w:r>
        <w:rPr>
          <w:color w:val="231F20"/>
          <w:spacing w:val="-8"/>
        </w:rPr>
        <w:t xml:space="preserve"> </w:t>
      </w:r>
      <w:r>
        <w:rPr>
          <w:color w:val="231F20"/>
        </w:rPr>
        <w:t>ses</w:t>
      </w:r>
      <w:r>
        <w:rPr>
          <w:color w:val="231F20"/>
          <w:spacing w:val="-8"/>
        </w:rPr>
        <w:t xml:space="preserve"> </w:t>
      </w:r>
      <w:r>
        <w:rPr>
          <w:color w:val="231F20"/>
        </w:rPr>
        <w:t>méfaits.</w:t>
      </w:r>
      <w:r>
        <w:rPr>
          <w:color w:val="231F20"/>
          <w:spacing w:val="-8"/>
        </w:rPr>
        <w:t xml:space="preserve"> </w:t>
      </w:r>
      <w:r>
        <w:rPr>
          <w:color w:val="231F20"/>
        </w:rPr>
        <w:t>Cette</w:t>
      </w:r>
      <w:r>
        <w:rPr>
          <w:color w:val="231F20"/>
          <w:spacing w:val="-8"/>
        </w:rPr>
        <w:t xml:space="preserve"> </w:t>
      </w:r>
      <w:r>
        <w:rPr>
          <w:color w:val="231F20"/>
        </w:rPr>
        <w:t xml:space="preserve">remarquable </w:t>
      </w:r>
      <w:r>
        <w:rPr>
          <w:color w:val="231F20"/>
          <w:w w:val="90"/>
        </w:rPr>
        <w:t xml:space="preserve">anthologie de la désinformation devra être écrite, afin de révéler les noms de ceux qui ont gravement failli et qui sont ainsi responsables de l'accroissement du nombre des consommateurs et des accidents </w:t>
      </w:r>
      <w:r>
        <w:rPr>
          <w:color w:val="231F20"/>
          <w:w w:val="95"/>
        </w:rPr>
        <w:t>qui</w:t>
      </w:r>
      <w:r>
        <w:rPr>
          <w:color w:val="231F20"/>
          <w:spacing w:val="-8"/>
          <w:w w:val="95"/>
        </w:rPr>
        <w:t xml:space="preserve"> </w:t>
      </w:r>
      <w:r>
        <w:rPr>
          <w:color w:val="231F20"/>
          <w:w w:val="95"/>
        </w:rPr>
        <w:t>en</w:t>
      </w:r>
      <w:r>
        <w:rPr>
          <w:color w:val="231F20"/>
          <w:spacing w:val="-8"/>
          <w:w w:val="95"/>
        </w:rPr>
        <w:t xml:space="preserve"> </w:t>
      </w:r>
      <w:r>
        <w:rPr>
          <w:color w:val="231F20"/>
          <w:w w:val="95"/>
        </w:rPr>
        <w:t>ont</w:t>
      </w:r>
      <w:r>
        <w:rPr>
          <w:color w:val="231F20"/>
          <w:spacing w:val="-8"/>
          <w:w w:val="95"/>
        </w:rPr>
        <w:t xml:space="preserve"> </w:t>
      </w:r>
      <w:r>
        <w:rPr>
          <w:color w:val="231F20"/>
          <w:w w:val="95"/>
        </w:rPr>
        <w:t>résulté.</w:t>
      </w:r>
      <w:r>
        <w:rPr>
          <w:color w:val="231F20"/>
          <w:spacing w:val="-8"/>
          <w:w w:val="95"/>
        </w:rPr>
        <w:t xml:space="preserve"> </w:t>
      </w:r>
      <w:r>
        <w:rPr>
          <w:color w:val="231F20"/>
          <w:w w:val="95"/>
        </w:rPr>
        <w:t>Le</w:t>
      </w:r>
      <w:r>
        <w:rPr>
          <w:color w:val="231F20"/>
          <w:spacing w:val="-8"/>
          <w:w w:val="95"/>
        </w:rPr>
        <w:t xml:space="preserve"> </w:t>
      </w:r>
      <w:r>
        <w:rPr>
          <w:color w:val="231F20"/>
          <w:w w:val="95"/>
        </w:rPr>
        <w:t>journal</w:t>
      </w:r>
      <w:r>
        <w:rPr>
          <w:color w:val="231F20"/>
          <w:spacing w:val="-8"/>
          <w:w w:val="95"/>
        </w:rPr>
        <w:t xml:space="preserve"> </w:t>
      </w:r>
      <w:r>
        <w:rPr>
          <w:color w:val="231F20"/>
          <w:w w:val="95"/>
        </w:rPr>
        <w:t>«</w:t>
      </w:r>
      <w:r>
        <w:rPr>
          <w:color w:val="231F20"/>
          <w:spacing w:val="-8"/>
          <w:w w:val="95"/>
        </w:rPr>
        <w:t xml:space="preserve"> </w:t>
      </w:r>
      <w:r>
        <w:rPr>
          <w:color w:val="231F20"/>
          <w:w w:val="95"/>
        </w:rPr>
        <w:t>Libération</w:t>
      </w:r>
      <w:r>
        <w:rPr>
          <w:color w:val="231F20"/>
          <w:spacing w:val="-8"/>
          <w:w w:val="95"/>
        </w:rPr>
        <w:t xml:space="preserve"> </w:t>
      </w:r>
      <w:r>
        <w:rPr>
          <w:color w:val="231F20"/>
          <w:w w:val="95"/>
        </w:rPr>
        <w:t>»</w:t>
      </w:r>
      <w:r>
        <w:rPr>
          <w:color w:val="231F20"/>
          <w:spacing w:val="-8"/>
          <w:w w:val="95"/>
        </w:rPr>
        <w:t xml:space="preserve"> </w:t>
      </w:r>
      <w:r>
        <w:rPr>
          <w:color w:val="231F20"/>
          <w:w w:val="95"/>
        </w:rPr>
        <w:t>a</w:t>
      </w:r>
      <w:r>
        <w:rPr>
          <w:color w:val="231F20"/>
          <w:spacing w:val="-8"/>
          <w:w w:val="95"/>
        </w:rPr>
        <w:t xml:space="preserve"> </w:t>
      </w:r>
      <w:r>
        <w:rPr>
          <w:color w:val="231F20"/>
          <w:w w:val="95"/>
        </w:rPr>
        <w:t>beaucoup</w:t>
      </w:r>
      <w:r>
        <w:rPr>
          <w:color w:val="231F20"/>
          <w:spacing w:val="-8"/>
          <w:w w:val="95"/>
        </w:rPr>
        <w:t xml:space="preserve"> </w:t>
      </w:r>
      <w:r>
        <w:rPr>
          <w:color w:val="231F20"/>
          <w:w w:val="95"/>
        </w:rPr>
        <w:t>donné</w:t>
      </w:r>
      <w:r>
        <w:rPr>
          <w:color w:val="231F20"/>
          <w:spacing w:val="-8"/>
          <w:w w:val="95"/>
        </w:rPr>
        <w:t xml:space="preserve"> </w:t>
      </w:r>
      <w:r>
        <w:rPr>
          <w:color w:val="231F20"/>
          <w:w w:val="95"/>
        </w:rPr>
        <w:t>;</w:t>
      </w:r>
      <w:r>
        <w:rPr>
          <w:color w:val="231F20"/>
          <w:spacing w:val="-8"/>
          <w:w w:val="95"/>
        </w:rPr>
        <w:t xml:space="preserve"> </w:t>
      </w:r>
      <w:r>
        <w:rPr>
          <w:color w:val="231F20"/>
          <w:w w:val="95"/>
        </w:rPr>
        <w:t xml:space="preserve">le </w:t>
      </w:r>
      <w:r>
        <w:rPr>
          <w:color w:val="231F20"/>
          <w:spacing w:val="-2"/>
          <w:w w:val="95"/>
        </w:rPr>
        <w:t>Journal</w:t>
      </w:r>
      <w:r>
        <w:rPr>
          <w:color w:val="231F20"/>
          <w:spacing w:val="-10"/>
          <w:w w:val="95"/>
        </w:rPr>
        <w:t xml:space="preserve"> </w:t>
      </w:r>
      <w:r>
        <w:rPr>
          <w:color w:val="231F20"/>
          <w:spacing w:val="-2"/>
          <w:w w:val="95"/>
        </w:rPr>
        <w:t>«</w:t>
      </w:r>
      <w:r>
        <w:rPr>
          <w:color w:val="231F20"/>
          <w:spacing w:val="-10"/>
          <w:w w:val="95"/>
        </w:rPr>
        <w:t xml:space="preserve"> </w:t>
      </w:r>
      <w:r>
        <w:rPr>
          <w:color w:val="231F20"/>
          <w:spacing w:val="-2"/>
          <w:w w:val="95"/>
        </w:rPr>
        <w:t>Le</w:t>
      </w:r>
      <w:r>
        <w:rPr>
          <w:color w:val="231F20"/>
          <w:spacing w:val="-9"/>
          <w:w w:val="95"/>
        </w:rPr>
        <w:t xml:space="preserve"> </w:t>
      </w:r>
      <w:r>
        <w:rPr>
          <w:color w:val="231F20"/>
          <w:spacing w:val="-2"/>
          <w:w w:val="95"/>
        </w:rPr>
        <w:t>Monde</w:t>
      </w:r>
      <w:r>
        <w:rPr>
          <w:color w:val="231F20"/>
          <w:spacing w:val="-10"/>
          <w:w w:val="95"/>
        </w:rPr>
        <w:t xml:space="preserve"> </w:t>
      </w:r>
      <w:r>
        <w:rPr>
          <w:color w:val="231F20"/>
          <w:spacing w:val="-2"/>
          <w:w w:val="95"/>
        </w:rPr>
        <w:t>»</w:t>
      </w:r>
      <w:r>
        <w:rPr>
          <w:color w:val="231F20"/>
          <w:spacing w:val="-10"/>
          <w:w w:val="95"/>
        </w:rPr>
        <w:t xml:space="preserve"> </w:t>
      </w:r>
      <w:r>
        <w:rPr>
          <w:color w:val="231F20"/>
          <w:spacing w:val="-2"/>
          <w:w w:val="95"/>
        </w:rPr>
        <w:t>n'est</w:t>
      </w:r>
      <w:r>
        <w:rPr>
          <w:color w:val="231F20"/>
          <w:spacing w:val="-9"/>
          <w:w w:val="95"/>
        </w:rPr>
        <w:t xml:space="preserve"> </w:t>
      </w:r>
      <w:r>
        <w:rPr>
          <w:color w:val="231F20"/>
          <w:spacing w:val="-2"/>
          <w:w w:val="95"/>
        </w:rPr>
        <w:t>pas</w:t>
      </w:r>
      <w:r>
        <w:rPr>
          <w:color w:val="231F20"/>
          <w:spacing w:val="-10"/>
          <w:w w:val="95"/>
        </w:rPr>
        <w:t xml:space="preserve"> </w:t>
      </w:r>
      <w:r>
        <w:rPr>
          <w:color w:val="231F20"/>
          <w:spacing w:val="-2"/>
          <w:w w:val="95"/>
        </w:rPr>
        <w:t>en</w:t>
      </w:r>
      <w:r>
        <w:rPr>
          <w:color w:val="231F20"/>
          <w:spacing w:val="-10"/>
          <w:w w:val="95"/>
        </w:rPr>
        <w:t xml:space="preserve"> </w:t>
      </w:r>
      <w:r>
        <w:rPr>
          <w:color w:val="231F20"/>
          <w:spacing w:val="-2"/>
          <w:w w:val="95"/>
        </w:rPr>
        <w:t>reste</w:t>
      </w:r>
      <w:r>
        <w:rPr>
          <w:color w:val="231F20"/>
          <w:spacing w:val="-9"/>
          <w:w w:val="95"/>
        </w:rPr>
        <w:t xml:space="preserve"> </w:t>
      </w:r>
      <w:r>
        <w:rPr>
          <w:color w:val="231F20"/>
          <w:spacing w:val="-2"/>
          <w:w w:val="95"/>
        </w:rPr>
        <w:t>;</w:t>
      </w:r>
      <w:r>
        <w:rPr>
          <w:color w:val="231F20"/>
          <w:spacing w:val="-10"/>
          <w:w w:val="95"/>
        </w:rPr>
        <w:t xml:space="preserve"> </w:t>
      </w:r>
      <w:r>
        <w:rPr>
          <w:color w:val="231F20"/>
          <w:spacing w:val="-2"/>
          <w:w w:val="95"/>
        </w:rPr>
        <w:t>sans</w:t>
      </w:r>
      <w:r>
        <w:rPr>
          <w:color w:val="231F20"/>
          <w:spacing w:val="-10"/>
          <w:w w:val="95"/>
        </w:rPr>
        <w:t xml:space="preserve"> </w:t>
      </w:r>
      <w:r>
        <w:rPr>
          <w:color w:val="231F20"/>
          <w:spacing w:val="-2"/>
          <w:w w:val="95"/>
        </w:rPr>
        <w:t>compter</w:t>
      </w:r>
      <w:r>
        <w:rPr>
          <w:color w:val="231F20"/>
          <w:spacing w:val="-9"/>
          <w:w w:val="95"/>
        </w:rPr>
        <w:t xml:space="preserve"> </w:t>
      </w:r>
      <w:r>
        <w:rPr>
          <w:color w:val="231F20"/>
          <w:spacing w:val="-2"/>
          <w:w w:val="95"/>
        </w:rPr>
        <w:t>des</w:t>
      </w:r>
      <w:r>
        <w:rPr>
          <w:color w:val="231F20"/>
          <w:spacing w:val="-10"/>
          <w:w w:val="95"/>
        </w:rPr>
        <w:t xml:space="preserve"> </w:t>
      </w:r>
      <w:r>
        <w:rPr>
          <w:color w:val="231F20"/>
          <w:spacing w:val="-2"/>
          <w:w w:val="95"/>
        </w:rPr>
        <w:t>infiltrats erratiques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cette</w:t>
      </w:r>
      <w:r>
        <w:rPr>
          <w:color w:val="231F20"/>
          <w:spacing w:val="-7"/>
          <w:w w:val="95"/>
        </w:rPr>
        <w:t xml:space="preserve"> </w:t>
      </w:r>
      <w:r>
        <w:rPr>
          <w:color w:val="231F20"/>
          <w:spacing w:val="-2"/>
          <w:w w:val="95"/>
        </w:rPr>
        <w:t>pollution</w:t>
      </w:r>
      <w:r>
        <w:rPr>
          <w:color w:val="231F20"/>
          <w:spacing w:val="-7"/>
          <w:w w:val="95"/>
        </w:rPr>
        <w:t xml:space="preserve"> </w:t>
      </w:r>
      <w:r>
        <w:rPr>
          <w:color w:val="231F20"/>
          <w:spacing w:val="-2"/>
          <w:w w:val="95"/>
        </w:rPr>
        <w:t>dans</w:t>
      </w:r>
      <w:r>
        <w:rPr>
          <w:color w:val="231F20"/>
          <w:spacing w:val="-7"/>
          <w:w w:val="95"/>
        </w:rPr>
        <w:t xml:space="preserve"> </w:t>
      </w:r>
      <w:r>
        <w:rPr>
          <w:color w:val="231F20"/>
          <w:spacing w:val="-2"/>
          <w:w w:val="95"/>
        </w:rPr>
        <w:t>différents</w:t>
      </w:r>
      <w:r>
        <w:rPr>
          <w:color w:val="231F20"/>
          <w:spacing w:val="-7"/>
          <w:w w:val="95"/>
        </w:rPr>
        <w:t xml:space="preserve"> </w:t>
      </w:r>
      <w:r>
        <w:rPr>
          <w:color w:val="231F20"/>
          <w:spacing w:val="-2"/>
          <w:w w:val="95"/>
        </w:rPr>
        <w:t>autres</w:t>
      </w:r>
      <w:r>
        <w:rPr>
          <w:color w:val="231F20"/>
          <w:spacing w:val="-7"/>
          <w:w w:val="95"/>
        </w:rPr>
        <w:t xml:space="preserve"> </w:t>
      </w:r>
      <w:r>
        <w:rPr>
          <w:color w:val="231F20"/>
          <w:spacing w:val="-2"/>
          <w:w w:val="95"/>
        </w:rPr>
        <w:t>titres.</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 xml:space="preserve">liberté </w:t>
      </w:r>
      <w:r>
        <w:rPr>
          <w:color w:val="231F20"/>
          <w:w w:val="90"/>
        </w:rPr>
        <w:t xml:space="preserve">de la presse s'est, au moins en cette matière, muée en la dictature de </w:t>
      </w:r>
      <w:r>
        <w:rPr>
          <w:color w:val="231F20"/>
        </w:rPr>
        <w:t>certains</w:t>
      </w:r>
      <w:r>
        <w:rPr>
          <w:color w:val="231F20"/>
          <w:spacing w:val="-14"/>
        </w:rPr>
        <w:t xml:space="preserve"> </w:t>
      </w:r>
      <w:r>
        <w:rPr>
          <w:color w:val="231F20"/>
        </w:rPr>
        <w:t>journalistes.</w:t>
      </w:r>
    </w:p>
    <w:p w14:paraId="48796166" w14:textId="77777777" w:rsidR="00B76AFF" w:rsidRDefault="00000000">
      <w:pPr>
        <w:pStyle w:val="Titre3"/>
        <w:spacing w:before="225"/>
      </w:pPr>
      <w:r>
        <w:rPr>
          <w:color w:val="231F20"/>
          <w:spacing w:val="-2"/>
        </w:rPr>
        <w:t>Médicament</w:t>
      </w:r>
    </w:p>
    <w:p w14:paraId="739A6596" w14:textId="77777777" w:rsidR="00B76AFF" w:rsidRDefault="00000000">
      <w:pPr>
        <w:pStyle w:val="Corpsdetexte"/>
        <w:spacing w:before="97" w:line="199" w:lineRule="auto"/>
        <w:ind w:left="453" w:right="101"/>
        <w:jc w:val="both"/>
      </w:pPr>
      <w:r>
        <w:rPr>
          <w:color w:val="231F20"/>
          <w:w w:val="90"/>
        </w:rPr>
        <w:t xml:space="preserve">Le « cannabis-médicament » est une expression qui, de longue date </w:t>
      </w:r>
      <w:r>
        <w:rPr>
          <w:color w:val="231F20"/>
          <w:w w:val="95"/>
        </w:rPr>
        <w:t>et</w:t>
      </w:r>
      <w:r>
        <w:rPr>
          <w:color w:val="231F20"/>
          <w:spacing w:val="-9"/>
          <w:w w:val="95"/>
        </w:rPr>
        <w:t xml:space="preserve"> </w:t>
      </w:r>
      <w:r>
        <w:rPr>
          <w:color w:val="231F20"/>
          <w:w w:val="95"/>
        </w:rPr>
        <w:t>dans</w:t>
      </w:r>
      <w:r>
        <w:rPr>
          <w:color w:val="231F20"/>
          <w:spacing w:val="-9"/>
          <w:w w:val="95"/>
        </w:rPr>
        <w:t xml:space="preserve"> </w:t>
      </w:r>
      <w:r>
        <w:rPr>
          <w:color w:val="231F20"/>
          <w:w w:val="95"/>
        </w:rPr>
        <w:t>de</w:t>
      </w:r>
      <w:r>
        <w:rPr>
          <w:color w:val="231F20"/>
          <w:spacing w:val="-9"/>
          <w:w w:val="95"/>
        </w:rPr>
        <w:t xml:space="preserve"> </w:t>
      </w:r>
      <w:r>
        <w:rPr>
          <w:color w:val="231F20"/>
          <w:w w:val="95"/>
        </w:rPr>
        <w:t>nombreux</w:t>
      </w:r>
      <w:r>
        <w:rPr>
          <w:color w:val="231F20"/>
          <w:spacing w:val="-9"/>
          <w:w w:val="95"/>
        </w:rPr>
        <w:t xml:space="preserve"> </w:t>
      </w:r>
      <w:r>
        <w:rPr>
          <w:color w:val="231F20"/>
          <w:w w:val="95"/>
        </w:rPr>
        <w:t>pays,</w:t>
      </w:r>
      <w:r>
        <w:rPr>
          <w:color w:val="231F20"/>
          <w:spacing w:val="-9"/>
          <w:w w:val="95"/>
        </w:rPr>
        <w:t xml:space="preserve"> </w:t>
      </w:r>
      <w:r>
        <w:rPr>
          <w:color w:val="231F20"/>
          <w:w w:val="95"/>
        </w:rPr>
        <w:t>a</w:t>
      </w:r>
      <w:r>
        <w:rPr>
          <w:color w:val="231F20"/>
          <w:spacing w:val="-9"/>
          <w:w w:val="95"/>
        </w:rPr>
        <w:t xml:space="preserve"> </w:t>
      </w:r>
      <w:r>
        <w:rPr>
          <w:color w:val="231F20"/>
          <w:w w:val="95"/>
        </w:rPr>
        <w:t>été</w:t>
      </w:r>
      <w:r>
        <w:rPr>
          <w:color w:val="231F20"/>
          <w:spacing w:val="-9"/>
          <w:w w:val="95"/>
        </w:rPr>
        <w:t xml:space="preserve"> </w:t>
      </w:r>
      <w:r>
        <w:rPr>
          <w:color w:val="231F20"/>
          <w:w w:val="95"/>
        </w:rPr>
        <w:t>mise</w:t>
      </w:r>
      <w:r>
        <w:rPr>
          <w:color w:val="231F20"/>
          <w:spacing w:val="-9"/>
          <w:w w:val="95"/>
        </w:rPr>
        <w:t xml:space="preserve"> </w:t>
      </w:r>
      <w:r>
        <w:rPr>
          <w:color w:val="231F20"/>
          <w:w w:val="95"/>
        </w:rPr>
        <w:t>au</w:t>
      </w:r>
      <w:r>
        <w:rPr>
          <w:color w:val="231F20"/>
          <w:spacing w:val="-9"/>
          <w:w w:val="95"/>
        </w:rPr>
        <w:t xml:space="preserve"> </w:t>
      </w:r>
      <w:r>
        <w:rPr>
          <w:color w:val="231F20"/>
          <w:w w:val="95"/>
        </w:rPr>
        <w:t>service</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banalisation de</w:t>
      </w:r>
      <w:r>
        <w:rPr>
          <w:color w:val="231F20"/>
          <w:spacing w:val="-9"/>
          <w:w w:val="95"/>
        </w:rPr>
        <w:t xml:space="preserve"> </w:t>
      </w:r>
      <w:r>
        <w:rPr>
          <w:color w:val="231F20"/>
          <w:w w:val="95"/>
        </w:rPr>
        <w:t>cette</w:t>
      </w:r>
      <w:r>
        <w:rPr>
          <w:color w:val="231F20"/>
          <w:spacing w:val="-9"/>
          <w:w w:val="95"/>
        </w:rPr>
        <w:t xml:space="preserve"> </w:t>
      </w:r>
      <w:r>
        <w:rPr>
          <w:color w:val="231F20"/>
          <w:w w:val="95"/>
        </w:rPr>
        <w:t>drogue.</w:t>
      </w:r>
      <w:r>
        <w:rPr>
          <w:color w:val="231F20"/>
          <w:spacing w:val="-9"/>
          <w:w w:val="95"/>
        </w:rPr>
        <w:t xml:space="preserve"> </w:t>
      </w:r>
      <w:r>
        <w:rPr>
          <w:color w:val="231F20"/>
          <w:w w:val="95"/>
        </w:rPr>
        <w:t>Il</w:t>
      </w:r>
      <w:r>
        <w:rPr>
          <w:color w:val="231F20"/>
          <w:spacing w:val="-8"/>
          <w:w w:val="95"/>
        </w:rPr>
        <w:t xml:space="preserve"> </w:t>
      </w:r>
      <w:r>
        <w:rPr>
          <w:color w:val="231F20"/>
          <w:w w:val="95"/>
        </w:rPr>
        <w:t>y</w:t>
      </w:r>
      <w:r>
        <w:rPr>
          <w:color w:val="231F20"/>
          <w:spacing w:val="-9"/>
          <w:w w:val="95"/>
        </w:rPr>
        <w:t xml:space="preserve"> </w:t>
      </w:r>
      <w:r>
        <w:rPr>
          <w:color w:val="231F20"/>
          <w:w w:val="95"/>
        </w:rPr>
        <w:t>a</w:t>
      </w:r>
      <w:r>
        <w:rPr>
          <w:color w:val="231F20"/>
          <w:spacing w:val="-9"/>
          <w:w w:val="95"/>
        </w:rPr>
        <w:t xml:space="preserve"> </w:t>
      </w:r>
      <w:r>
        <w:rPr>
          <w:color w:val="231F20"/>
          <w:w w:val="95"/>
        </w:rPr>
        <w:t>quelques</w:t>
      </w:r>
      <w:r>
        <w:rPr>
          <w:color w:val="231F20"/>
          <w:spacing w:val="-9"/>
          <w:w w:val="95"/>
        </w:rPr>
        <w:t xml:space="preserve"> </w:t>
      </w:r>
      <w:r>
        <w:rPr>
          <w:color w:val="231F20"/>
          <w:w w:val="95"/>
        </w:rPr>
        <w:t>années</w:t>
      </w:r>
      <w:r>
        <w:rPr>
          <w:color w:val="231F20"/>
          <w:spacing w:val="-8"/>
          <w:w w:val="95"/>
        </w:rPr>
        <w:t xml:space="preserve"> </w:t>
      </w:r>
      <w:r>
        <w:rPr>
          <w:color w:val="231F20"/>
          <w:w w:val="95"/>
        </w:rPr>
        <w:t>(mars</w:t>
      </w:r>
      <w:r>
        <w:rPr>
          <w:color w:val="231F20"/>
          <w:spacing w:val="-9"/>
          <w:w w:val="95"/>
        </w:rPr>
        <w:t xml:space="preserve"> </w:t>
      </w:r>
      <w:r>
        <w:rPr>
          <w:color w:val="231F20"/>
          <w:w w:val="95"/>
        </w:rPr>
        <w:t>2010),</w:t>
      </w:r>
      <w:r>
        <w:rPr>
          <w:color w:val="231F20"/>
          <w:spacing w:val="-9"/>
          <w:w w:val="95"/>
        </w:rPr>
        <w:t xml:space="preserve"> </w:t>
      </w:r>
      <w:r>
        <w:rPr>
          <w:color w:val="231F20"/>
          <w:w w:val="95"/>
        </w:rPr>
        <w:t>les</w:t>
      </w:r>
      <w:r>
        <w:rPr>
          <w:color w:val="231F20"/>
          <w:spacing w:val="-9"/>
          <w:w w:val="95"/>
        </w:rPr>
        <w:t xml:space="preserve"> </w:t>
      </w:r>
      <w:r>
        <w:rPr>
          <w:color w:val="231F20"/>
          <w:w w:val="95"/>
        </w:rPr>
        <w:t>travaux</w:t>
      </w:r>
      <w:r>
        <w:rPr>
          <w:color w:val="231F20"/>
          <w:spacing w:val="-8"/>
          <w:w w:val="95"/>
        </w:rPr>
        <w:t xml:space="preserve"> </w:t>
      </w:r>
      <w:r>
        <w:rPr>
          <w:color w:val="231F20"/>
          <w:spacing w:val="-5"/>
          <w:w w:val="95"/>
        </w:rPr>
        <w:t>de</w:t>
      </w:r>
    </w:p>
    <w:p w14:paraId="05381C0A" w14:textId="77777777" w:rsidR="00B76AFF" w:rsidRDefault="00B76AFF">
      <w:pPr>
        <w:pStyle w:val="Corpsdetexte"/>
        <w:rPr>
          <w:sz w:val="18"/>
        </w:rPr>
      </w:pPr>
    </w:p>
    <w:p w14:paraId="54985884" w14:textId="0BC8CBD5" w:rsidR="00B76AFF" w:rsidRDefault="00000000">
      <w:pPr>
        <w:spacing w:before="102"/>
        <w:ind w:right="100"/>
        <w:jc w:val="right"/>
        <w:rPr>
          <w:sz w:val="24"/>
        </w:rPr>
      </w:pPr>
      <w:r>
        <w:rPr>
          <w:color w:val="323031"/>
          <w:spacing w:val="-5"/>
          <w:sz w:val="24"/>
        </w:rPr>
        <w:t>10</w:t>
      </w:r>
      <w:r w:rsidR="00F603B0">
        <w:rPr>
          <w:color w:val="323031"/>
          <w:spacing w:val="-5"/>
          <w:sz w:val="24"/>
        </w:rPr>
        <w:t>4</w:t>
      </w:r>
    </w:p>
    <w:p w14:paraId="73889239" w14:textId="77777777" w:rsidR="00B76AFF" w:rsidRDefault="00B76AFF">
      <w:pPr>
        <w:jc w:val="right"/>
        <w:rPr>
          <w:sz w:val="24"/>
        </w:rPr>
        <w:sectPr w:rsidR="00B76AFF">
          <w:pgSz w:w="9350" w:h="12750"/>
          <w:pgMar w:top="920" w:right="1280" w:bottom="420" w:left="1100" w:header="0" w:footer="222" w:gutter="0"/>
          <w:cols w:space="720"/>
        </w:sectPr>
      </w:pPr>
    </w:p>
    <w:p w14:paraId="595E7F7B"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94D6562" w14:textId="77777777" w:rsidR="00B76AFF" w:rsidRDefault="00000000">
      <w:pPr>
        <w:pStyle w:val="Corpsdetexte"/>
        <w:spacing w:before="10"/>
        <w:rPr>
          <w:sz w:val="17"/>
        </w:rPr>
      </w:pPr>
      <w:r>
        <w:pict w14:anchorId="581EB32A">
          <v:shape id="docshape90" o:spid="_x0000_s2113" style="position:absolute;margin-left:69.2pt;margin-top:13.2pt;width:320.35pt;height:.1pt;z-index:-15677952;mso-wrap-distance-left:0;mso-wrap-distance-right:0;mso-position-horizontal-relative:page" coordorigin="1384,264" coordsize="6407,0" path="m7790,264r-6406,e" filled="f" strokecolor="#231f20" strokeweight=".25pt">
            <v:path arrowok="t"/>
            <w10:wrap type="topAndBottom" anchorx="page"/>
          </v:shape>
        </w:pict>
      </w:r>
    </w:p>
    <w:p w14:paraId="49370FF5" w14:textId="77777777" w:rsidR="00B76AFF" w:rsidRDefault="00B76AFF">
      <w:pPr>
        <w:pStyle w:val="Corpsdetexte"/>
        <w:spacing w:before="7"/>
        <w:rPr>
          <w:sz w:val="7"/>
        </w:rPr>
      </w:pPr>
    </w:p>
    <w:p w14:paraId="606BFC0C" w14:textId="77777777" w:rsidR="00B76AFF" w:rsidRDefault="00000000">
      <w:pPr>
        <w:pStyle w:val="Corpsdetexte"/>
        <w:spacing w:before="150" w:line="196" w:lineRule="auto"/>
        <w:ind w:left="283" w:right="272"/>
        <w:jc w:val="both"/>
      </w:pPr>
      <w:r>
        <w:rPr>
          <w:color w:val="231F20"/>
          <w:w w:val="95"/>
        </w:rPr>
        <w:t>l'Académie</w:t>
      </w:r>
      <w:r>
        <w:rPr>
          <w:color w:val="231F20"/>
          <w:spacing w:val="-9"/>
          <w:w w:val="95"/>
        </w:rPr>
        <w:t xml:space="preserve"> </w:t>
      </w:r>
      <w:r>
        <w:rPr>
          <w:color w:val="231F20"/>
          <w:w w:val="95"/>
        </w:rPr>
        <w:t>nationale</w:t>
      </w:r>
      <w:r>
        <w:rPr>
          <w:color w:val="231F20"/>
          <w:spacing w:val="-9"/>
          <w:w w:val="95"/>
        </w:rPr>
        <w:t xml:space="preserve"> </w:t>
      </w:r>
      <w:r>
        <w:rPr>
          <w:color w:val="231F20"/>
          <w:w w:val="95"/>
        </w:rPr>
        <w:t>de</w:t>
      </w:r>
      <w:r>
        <w:rPr>
          <w:color w:val="231F20"/>
          <w:spacing w:val="-9"/>
          <w:w w:val="95"/>
        </w:rPr>
        <w:t xml:space="preserve"> </w:t>
      </w:r>
      <w:r>
        <w:rPr>
          <w:color w:val="231F20"/>
          <w:w w:val="95"/>
        </w:rPr>
        <w:t>médecine</w:t>
      </w:r>
      <w:r>
        <w:rPr>
          <w:color w:val="231F20"/>
          <w:spacing w:val="-9"/>
          <w:w w:val="95"/>
        </w:rPr>
        <w:t xml:space="preserve"> </w:t>
      </w:r>
      <w:r>
        <w:rPr>
          <w:color w:val="231F20"/>
          <w:w w:val="95"/>
        </w:rPr>
        <w:t>sur</w:t>
      </w:r>
      <w:r>
        <w:rPr>
          <w:color w:val="231F20"/>
          <w:spacing w:val="-9"/>
          <w:w w:val="95"/>
        </w:rPr>
        <w:t xml:space="preserve"> </w:t>
      </w:r>
      <w:r>
        <w:rPr>
          <w:color w:val="231F20"/>
          <w:w w:val="95"/>
        </w:rPr>
        <w:t>ce</w:t>
      </w:r>
      <w:r>
        <w:rPr>
          <w:color w:val="231F20"/>
          <w:spacing w:val="-9"/>
          <w:w w:val="95"/>
        </w:rPr>
        <w:t xml:space="preserve"> </w:t>
      </w:r>
      <w:r>
        <w:rPr>
          <w:color w:val="231F20"/>
          <w:w w:val="95"/>
        </w:rPr>
        <w:t>sujet</w:t>
      </w:r>
      <w:r>
        <w:rPr>
          <w:color w:val="231F20"/>
          <w:spacing w:val="-9"/>
          <w:w w:val="95"/>
        </w:rPr>
        <w:t xml:space="preserve"> </w:t>
      </w:r>
      <w:r>
        <w:rPr>
          <w:color w:val="231F20"/>
          <w:w w:val="95"/>
        </w:rPr>
        <w:t>avaient</w:t>
      </w:r>
      <w:r>
        <w:rPr>
          <w:color w:val="231F20"/>
          <w:spacing w:val="-9"/>
          <w:w w:val="95"/>
        </w:rPr>
        <w:t xml:space="preserve"> </w:t>
      </w:r>
      <w:r>
        <w:rPr>
          <w:color w:val="231F20"/>
          <w:w w:val="95"/>
        </w:rPr>
        <w:t>été</w:t>
      </w:r>
      <w:r>
        <w:rPr>
          <w:color w:val="231F20"/>
          <w:spacing w:val="-9"/>
          <w:w w:val="95"/>
        </w:rPr>
        <w:t xml:space="preserve"> </w:t>
      </w:r>
      <w:r>
        <w:rPr>
          <w:color w:val="231F20"/>
          <w:w w:val="95"/>
        </w:rPr>
        <w:t xml:space="preserve">conclus </w:t>
      </w:r>
      <w:r>
        <w:rPr>
          <w:color w:val="231F20"/>
          <w:spacing w:val="-2"/>
        </w:rPr>
        <w:t>par</w:t>
      </w:r>
      <w:r>
        <w:rPr>
          <w:color w:val="231F20"/>
          <w:spacing w:val="-11"/>
        </w:rPr>
        <w:t xml:space="preserve"> </w:t>
      </w:r>
      <w:r>
        <w:rPr>
          <w:color w:val="231F20"/>
          <w:spacing w:val="-2"/>
        </w:rPr>
        <w:t>le</w:t>
      </w:r>
      <w:r>
        <w:rPr>
          <w:color w:val="231F20"/>
          <w:spacing w:val="-11"/>
        </w:rPr>
        <w:t xml:space="preserve"> </w:t>
      </w:r>
      <w:r>
        <w:rPr>
          <w:color w:val="231F20"/>
          <w:spacing w:val="-2"/>
        </w:rPr>
        <w:t>raccourci</w:t>
      </w:r>
      <w:r>
        <w:rPr>
          <w:color w:val="231F20"/>
          <w:spacing w:val="-11"/>
        </w:rPr>
        <w:t xml:space="preserve"> </w:t>
      </w:r>
      <w:r>
        <w:rPr>
          <w:color w:val="231F20"/>
          <w:spacing w:val="-2"/>
        </w:rPr>
        <w:t>:</w:t>
      </w:r>
      <w:r>
        <w:rPr>
          <w:color w:val="231F20"/>
          <w:spacing w:val="-11"/>
        </w:rPr>
        <w:t xml:space="preserve"> </w:t>
      </w:r>
      <w:r>
        <w:rPr>
          <w:color w:val="231F20"/>
          <w:spacing w:val="-2"/>
        </w:rPr>
        <w:t>«</w:t>
      </w:r>
      <w:r>
        <w:rPr>
          <w:color w:val="231F20"/>
          <w:spacing w:val="-11"/>
        </w:rPr>
        <w:t xml:space="preserve"> </w:t>
      </w:r>
      <w:r>
        <w:rPr>
          <w:color w:val="231F20"/>
          <w:spacing w:val="-2"/>
        </w:rPr>
        <w:t>Le</w:t>
      </w:r>
      <w:r>
        <w:rPr>
          <w:color w:val="231F20"/>
          <w:spacing w:val="-11"/>
        </w:rPr>
        <w:t xml:space="preserve"> </w:t>
      </w:r>
      <w:r>
        <w:rPr>
          <w:color w:val="231F20"/>
          <w:spacing w:val="-2"/>
        </w:rPr>
        <w:t>cannabis</w:t>
      </w:r>
      <w:r>
        <w:rPr>
          <w:color w:val="231F20"/>
          <w:spacing w:val="-11"/>
        </w:rPr>
        <w:t xml:space="preserve"> </w:t>
      </w:r>
      <w:r>
        <w:rPr>
          <w:color w:val="231F20"/>
          <w:spacing w:val="-2"/>
        </w:rPr>
        <w:t>:</w:t>
      </w:r>
      <w:r>
        <w:rPr>
          <w:color w:val="231F20"/>
          <w:spacing w:val="-11"/>
        </w:rPr>
        <w:t xml:space="preserve"> </w:t>
      </w:r>
      <w:r>
        <w:rPr>
          <w:color w:val="231F20"/>
          <w:spacing w:val="-2"/>
        </w:rPr>
        <w:t>un</w:t>
      </w:r>
      <w:r>
        <w:rPr>
          <w:color w:val="231F20"/>
          <w:spacing w:val="-11"/>
        </w:rPr>
        <w:t xml:space="preserve"> </w:t>
      </w:r>
      <w:r>
        <w:rPr>
          <w:color w:val="231F20"/>
          <w:spacing w:val="-2"/>
        </w:rPr>
        <w:t>faux</w:t>
      </w:r>
      <w:r>
        <w:rPr>
          <w:color w:val="231F20"/>
          <w:spacing w:val="-11"/>
        </w:rPr>
        <w:t xml:space="preserve"> </w:t>
      </w:r>
      <w:r>
        <w:rPr>
          <w:color w:val="231F20"/>
          <w:spacing w:val="-2"/>
        </w:rPr>
        <w:t>médicament,</w:t>
      </w:r>
      <w:r>
        <w:rPr>
          <w:color w:val="231F20"/>
          <w:spacing w:val="-11"/>
        </w:rPr>
        <w:t xml:space="preserve"> </w:t>
      </w:r>
      <w:r>
        <w:rPr>
          <w:color w:val="231F20"/>
          <w:spacing w:val="-2"/>
        </w:rPr>
        <w:t>une</w:t>
      </w:r>
      <w:r>
        <w:rPr>
          <w:color w:val="231F20"/>
          <w:spacing w:val="-11"/>
        </w:rPr>
        <w:t xml:space="preserve"> </w:t>
      </w:r>
      <w:r>
        <w:rPr>
          <w:color w:val="231F20"/>
          <w:spacing w:val="-2"/>
        </w:rPr>
        <w:t xml:space="preserve">vraie </w:t>
      </w:r>
      <w:r>
        <w:rPr>
          <w:color w:val="231F20"/>
        </w:rPr>
        <w:t>drogue ».</w:t>
      </w:r>
    </w:p>
    <w:p w14:paraId="29B15498" w14:textId="77777777" w:rsidR="00B76AFF" w:rsidRDefault="00000000">
      <w:pPr>
        <w:pStyle w:val="Corpsdetexte"/>
        <w:spacing w:before="3" w:line="196" w:lineRule="auto"/>
        <w:ind w:left="283" w:right="271"/>
        <w:jc w:val="both"/>
      </w:pPr>
      <w:r>
        <w:rPr>
          <w:color w:val="231F20"/>
          <w:w w:val="90"/>
        </w:rPr>
        <w:t>Le</w:t>
      </w:r>
      <w:r>
        <w:rPr>
          <w:color w:val="231F20"/>
          <w:spacing w:val="-9"/>
          <w:w w:val="90"/>
        </w:rPr>
        <w:t xml:space="preserve"> </w:t>
      </w:r>
      <w:r>
        <w:rPr>
          <w:color w:val="231F20"/>
          <w:w w:val="90"/>
        </w:rPr>
        <w:t>chanvre</w:t>
      </w:r>
      <w:r>
        <w:rPr>
          <w:color w:val="231F20"/>
          <w:spacing w:val="-9"/>
          <w:w w:val="90"/>
        </w:rPr>
        <w:t xml:space="preserve"> </w:t>
      </w:r>
      <w:r>
        <w:rPr>
          <w:color w:val="231F20"/>
          <w:w w:val="90"/>
        </w:rPr>
        <w:t>indien</w:t>
      </w:r>
      <w:r>
        <w:rPr>
          <w:color w:val="231F20"/>
          <w:spacing w:val="-9"/>
          <w:w w:val="90"/>
        </w:rPr>
        <w:t xml:space="preserve"> </w:t>
      </w:r>
      <w:r>
        <w:rPr>
          <w:color w:val="231F20"/>
          <w:w w:val="90"/>
        </w:rPr>
        <w:t>qui</w:t>
      </w:r>
      <w:r>
        <w:rPr>
          <w:color w:val="231F20"/>
          <w:spacing w:val="-9"/>
          <w:w w:val="90"/>
        </w:rPr>
        <w:t xml:space="preserve"> </w:t>
      </w:r>
      <w:r>
        <w:rPr>
          <w:color w:val="231F20"/>
          <w:w w:val="90"/>
        </w:rPr>
        <w:t>avait</w:t>
      </w:r>
      <w:r>
        <w:rPr>
          <w:color w:val="231F20"/>
          <w:spacing w:val="-9"/>
          <w:w w:val="90"/>
        </w:rPr>
        <w:t xml:space="preserve"> </w:t>
      </w:r>
      <w:r>
        <w:rPr>
          <w:color w:val="231F20"/>
          <w:w w:val="90"/>
        </w:rPr>
        <w:t>été</w:t>
      </w:r>
      <w:r>
        <w:rPr>
          <w:color w:val="231F20"/>
          <w:spacing w:val="-9"/>
          <w:w w:val="90"/>
        </w:rPr>
        <w:t xml:space="preserve"> </w:t>
      </w:r>
      <w:r>
        <w:rPr>
          <w:color w:val="231F20"/>
          <w:w w:val="90"/>
        </w:rPr>
        <w:t>inscrit</w:t>
      </w:r>
      <w:r>
        <w:rPr>
          <w:color w:val="231F20"/>
          <w:spacing w:val="-8"/>
          <w:w w:val="90"/>
        </w:rPr>
        <w:t xml:space="preserve"> </w:t>
      </w:r>
      <w:r>
        <w:rPr>
          <w:color w:val="231F20"/>
          <w:w w:val="90"/>
        </w:rPr>
        <w:t>très</w:t>
      </w:r>
      <w:r>
        <w:rPr>
          <w:color w:val="231F20"/>
          <w:spacing w:val="-9"/>
          <w:w w:val="90"/>
        </w:rPr>
        <w:t xml:space="preserve"> </w:t>
      </w:r>
      <w:r>
        <w:rPr>
          <w:color w:val="231F20"/>
          <w:w w:val="90"/>
        </w:rPr>
        <w:t>autrefois</w:t>
      </w:r>
      <w:r>
        <w:rPr>
          <w:color w:val="231F20"/>
          <w:spacing w:val="-9"/>
          <w:w w:val="90"/>
        </w:rPr>
        <w:t xml:space="preserve"> </w:t>
      </w:r>
      <w:r>
        <w:rPr>
          <w:color w:val="231F20"/>
          <w:w w:val="90"/>
        </w:rPr>
        <w:t>à</w:t>
      </w:r>
      <w:r>
        <w:rPr>
          <w:color w:val="231F20"/>
          <w:spacing w:val="-9"/>
          <w:w w:val="90"/>
        </w:rPr>
        <w:t xml:space="preserve"> </w:t>
      </w:r>
      <w:r>
        <w:rPr>
          <w:color w:val="231F20"/>
          <w:w w:val="90"/>
        </w:rPr>
        <w:t>la</w:t>
      </w:r>
      <w:r>
        <w:rPr>
          <w:color w:val="231F20"/>
          <w:spacing w:val="-9"/>
          <w:w w:val="90"/>
        </w:rPr>
        <w:t xml:space="preserve"> </w:t>
      </w:r>
      <w:r>
        <w:rPr>
          <w:color w:val="231F20"/>
          <w:w w:val="90"/>
        </w:rPr>
        <w:t xml:space="preserve">pharmacopée </w:t>
      </w:r>
      <w:r>
        <w:rPr>
          <w:color w:val="231F20"/>
        </w:rPr>
        <w:t>française</w:t>
      </w:r>
      <w:r>
        <w:rPr>
          <w:color w:val="231F20"/>
          <w:spacing w:val="-15"/>
        </w:rPr>
        <w:t xml:space="preserve"> </w:t>
      </w:r>
      <w:r>
        <w:rPr>
          <w:color w:val="231F20"/>
        </w:rPr>
        <w:t>en</w:t>
      </w:r>
      <w:r>
        <w:rPr>
          <w:color w:val="231F20"/>
          <w:spacing w:val="-15"/>
        </w:rPr>
        <w:t xml:space="preserve"> </w:t>
      </w:r>
      <w:r>
        <w:rPr>
          <w:color w:val="231F20"/>
        </w:rPr>
        <w:t>a</w:t>
      </w:r>
      <w:r>
        <w:rPr>
          <w:color w:val="231F20"/>
          <w:spacing w:val="-15"/>
        </w:rPr>
        <w:t xml:space="preserve"> </w:t>
      </w:r>
      <w:r>
        <w:rPr>
          <w:color w:val="231F20"/>
        </w:rPr>
        <w:t>été</w:t>
      </w:r>
      <w:r>
        <w:rPr>
          <w:color w:val="231F20"/>
          <w:spacing w:val="-15"/>
        </w:rPr>
        <w:t xml:space="preserve"> </w:t>
      </w:r>
      <w:r>
        <w:rPr>
          <w:color w:val="231F20"/>
        </w:rPr>
        <w:t>retiré,</w:t>
      </w:r>
      <w:r>
        <w:rPr>
          <w:color w:val="231F20"/>
          <w:spacing w:val="-14"/>
        </w:rPr>
        <w:t xml:space="preserve"> </w:t>
      </w:r>
      <w:r>
        <w:rPr>
          <w:color w:val="231F20"/>
        </w:rPr>
        <w:t>il</w:t>
      </w:r>
      <w:r>
        <w:rPr>
          <w:color w:val="231F20"/>
          <w:spacing w:val="-15"/>
        </w:rPr>
        <w:t xml:space="preserve"> </w:t>
      </w:r>
      <w:r>
        <w:rPr>
          <w:color w:val="231F20"/>
        </w:rPr>
        <w:t>y</w:t>
      </w:r>
      <w:r>
        <w:rPr>
          <w:color w:val="231F20"/>
          <w:spacing w:val="-15"/>
        </w:rPr>
        <w:t xml:space="preserve"> </w:t>
      </w:r>
      <w:r>
        <w:rPr>
          <w:color w:val="231F20"/>
        </w:rPr>
        <w:t>a</w:t>
      </w:r>
      <w:r>
        <w:rPr>
          <w:color w:val="231F20"/>
          <w:spacing w:val="-15"/>
        </w:rPr>
        <w:t xml:space="preserve"> </w:t>
      </w:r>
      <w:r>
        <w:rPr>
          <w:color w:val="231F20"/>
        </w:rPr>
        <w:t>plus</w:t>
      </w:r>
      <w:r>
        <w:rPr>
          <w:color w:val="231F20"/>
          <w:spacing w:val="-14"/>
        </w:rPr>
        <w:t xml:space="preserve"> </w:t>
      </w:r>
      <w:r>
        <w:rPr>
          <w:color w:val="231F20"/>
        </w:rPr>
        <w:t>d'une</w:t>
      </w:r>
      <w:r>
        <w:rPr>
          <w:color w:val="231F20"/>
          <w:spacing w:val="-15"/>
        </w:rPr>
        <w:t xml:space="preserve"> </w:t>
      </w:r>
      <w:r>
        <w:rPr>
          <w:color w:val="231F20"/>
        </w:rPr>
        <w:t>cinquantaine</w:t>
      </w:r>
      <w:r>
        <w:rPr>
          <w:color w:val="231F20"/>
          <w:spacing w:val="-15"/>
        </w:rPr>
        <w:t xml:space="preserve"> </w:t>
      </w:r>
      <w:r>
        <w:rPr>
          <w:color w:val="231F20"/>
        </w:rPr>
        <w:t xml:space="preserve">d'années, </w:t>
      </w:r>
      <w:r>
        <w:rPr>
          <w:color w:val="231F20"/>
          <w:w w:val="90"/>
        </w:rPr>
        <w:t xml:space="preserve">alors qu'on disposait de beaucoup moins de médicaments efficaces que maintenant. Il n'avait pas laissé de souvenirs impérissables ; ses effets n'ayant rien d'irremplaçable et ses propriétés addictives étant </w:t>
      </w:r>
      <w:r>
        <w:rPr>
          <w:color w:val="231F20"/>
        </w:rPr>
        <w:t>déjà avérées.</w:t>
      </w:r>
    </w:p>
    <w:p w14:paraId="130704D7" w14:textId="77777777" w:rsidR="00B76AFF" w:rsidRDefault="00000000">
      <w:pPr>
        <w:pStyle w:val="Corpsdetexte"/>
        <w:spacing w:before="6" w:line="196" w:lineRule="auto"/>
        <w:ind w:left="283" w:right="271"/>
        <w:jc w:val="both"/>
      </w:pPr>
      <w:r>
        <w:rPr>
          <w:color w:val="231F20"/>
          <w:w w:val="95"/>
        </w:rPr>
        <w:t xml:space="preserve">Des lobbies, qui réclament son retour, verraient bien ressusciter </w:t>
      </w:r>
      <w:r>
        <w:rPr>
          <w:color w:val="231F20"/>
          <w:spacing w:val="-2"/>
          <w:w w:val="95"/>
        </w:rPr>
        <w:t>les</w:t>
      </w:r>
      <w:r>
        <w:rPr>
          <w:color w:val="231F20"/>
          <w:spacing w:val="-4"/>
          <w:w w:val="95"/>
        </w:rPr>
        <w:t xml:space="preserve"> </w:t>
      </w:r>
      <w:r>
        <w:rPr>
          <w:color w:val="231F20"/>
          <w:spacing w:val="-2"/>
          <w:w w:val="95"/>
        </w:rPr>
        <w:t>cigarettes</w:t>
      </w:r>
      <w:r>
        <w:rPr>
          <w:color w:val="231F20"/>
          <w:spacing w:val="-4"/>
          <w:w w:val="95"/>
        </w:rPr>
        <w:t xml:space="preserve"> </w:t>
      </w:r>
      <w:r>
        <w:rPr>
          <w:color w:val="231F20"/>
          <w:spacing w:val="-2"/>
          <w:w w:val="95"/>
        </w:rPr>
        <w:t>thérapeutiques</w:t>
      </w:r>
      <w:r>
        <w:rPr>
          <w:color w:val="231F20"/>
          <w:spacing w:val="-4"/>
          <w:w w:val="95"/>
        </w:rPr>
        <w:t xml:space="preserve"> </w:t>
      </w:r>
      <w:r>
        <w:rPr>
          <w:color w:val="231F20"/>
          <w:spacing w:val="-2"/>
          <w:w w:val="95"/>
        </w:rPr>
        <w:t>d'antan.</w:t>
      </w:r>
      <w:r>
        <w:rPr>
          <w:color w:val="231F20"/>
          <w:spacing w:val="-4"/>
          <w:w w:val="95"/>
        </w:rPr>
        <w:t xml:space="preserve"> </w:t>
      </w:r>
      <w:r>
        <w:rPr>
          <w:color w:val="231F20"/>
          <w:spacing w:val="-2"/>
          <w:w w:val="95"/>
        </w:rPr>
        <w:t>Cela</w:t>
      </w:r>
      <w:r>
        <w:rPr>
          <w:color w:val="231F20"/>
          <w:spacing w:val="-4"/>
          <w:w w:val="95"/>
        </w:rPr>
        <w:t xml:space="preserve"> </w:t>
      </w:r>
      <w:r>
        <w:rPr>
          <w:color w:val="231F20"/>
          <w:spacing w:val="-2"/>
          <w:w w:val="95"/>
        </w:rPr>
        <w:t>fait</w:t>
      </w:r>
      <w:r>
        <w:rPr>
          <w:color w:val="231F20"/>
          <w:spacing w:val="-4"/>
          <w:w w:val="95"/>
        </w:rPr>
        <w:t xml:space="preserve"> </w:t>
      </w:r>
      <w:r>
        <w:rPr>
          <w:color w:val="231F20"/>
          <w:spacing w:val="-2"/>
          <w:w w:val="95"/>
        </w:rPr>
        <w:t>plus</w:t>
      </w:r>
      <w:r>
        <w:rPr>
          <w:color w:val="231F20"/>
          <w:spacing w:val="-4"/>
          <w:w w:val="95"/>
        </w:rPr>
        <w:t xml:space="preserve"> </w:t>
      </w:r>
      <w:r>
        <w:rPr>
          <w:color w:val="231F20"/>
          <w:spacing w:val="-2"/>
          <w:w w:val="95"/>
        </w:rPr>
        <w:t>d'une</w:t>
      </w:r>
      <w:r>
        <w:rPr>
          <w:color w:val="231F20"/>
          <w:spacing w:val="-4"/>
          <w:w w:val="95"/>
        </w:rPr>
        <w:t xml:space="preserve"> </w:t>
      </w:r>
      <w:r>
        <w:rPr>
          <w:color w:val="231F20"/>
          <w:spacing w:val="-2"/>
          <w:w w:val="95"/>
        </w:rPr>
        <w:t xml:space="preserve">trentaine </w:t>
      </w:r>
      <w:r>
        <w:rPr>
          <w:color w:val="231F20"/>
          <w:w w:val="95"/>
        </w:rPr>
        <w:t>d'années</w:t>
      </w:r>
      <w:r>
        <w:rPr>
          <w:color w:val="231F20"/>
          <w:spacing w:val="-4"/>
          <w:w w:val="95"/>
        </w:rPr>
        <w:t xml:space="preserve"> </w:t>
      </w:r>
      <w:r>
        <w:rPr>
          <w:color w:val="231F20"/>
          <w:w w:val="95"/>
        </w:rPr>
        <w:t>que</w:t>
      </w:r>
      <w:r>
        <w:rPr>
          <w:color w:val="231F20"/>
          <w:spacing w:val="-4"/>
          <w:w w:val="95"/>
        </w:rPr>
        <w:t xml:space="preserve"> </w:t>
      </w:r>
      <w:r>
        <w:rPr>
          <w:color w:val="231F20"/>
          <w:w w:val="95"/>
        </w:rPr>
        <w:t>toutes</w:t>
      </w:r>
      <w:r>
        <w:rPr>
          <w:color w:val="231F20"/>
          <w:spacing w:val="-4"/>
          <w:w w:val="95"/>
        </w:rPr>
        <w:t xml:space="preserve"> </w:t>
      </w:r>
      <w:r>
        <w:rPr>
          <w:color w:val="231F20"/>
          <w:w w:val="95"/>
        </w:rPr>
        <w:t>les</w:t>
      </w:r>
      <w:r>
        <w:rPr>
          <w:color w:val="231F20"/>
          <w:spacing w:val="-4"/>
          <w:w w:val="95"/>
        </w:rPr>
        <w:t xml:space="preserve"> </w:t>
      </w:r>
      <w:r>
        <w:rPr>
          <w:color w:val="231F20"/>
          <w:w w:val="95"/>
        </w:rPr>
        <w:t>cigarettes</w:t>
      </w:r>
      <w:r>
        <w:rPr>
          <w:color w:val="231F20"/>
          <w:spacing w:val="-4"/>
          <w:w w:val="95"/>
        </w:rPr>
        <w:t xml:space="preserve"> </w:t>
      </w:r>
      <w:r>
        <w:rPr>
          <w:color w:val="231F20"/>
          <w:w w:val="95"/>
        </w:rPr>
        <w:t>ont</w:t>
      </w:r>
      <w:r>
        <w:rPr>
          <w:color w:val="231F20"/>
          <w:spacing w:val="-4"/>
          <w:w w:val="95"/>
        </w:rPr>
        <w:t xml:space="preserve"> </w:t>
      </w:r>
      <w:r>
        <w:rPr>
          <w:color w:val="231F20"/>
          <w:w w:val="95"/>
        </w:rPr>
        <w:t>disparu</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 xml:space="preserve">pharmacopée. </w:t>
      </w:r>
      <w:r>
        <w:rPr>
          <w:color w:val="231F20"/>
        </w:rPr>
        <w:t>Il s'agissait de cigarettes antiasthmatiques comportant de la belladone,</w:t>
      </w:r>
      <w:r>
        <w:rPr>
          <w:color w:val="231F20"/>
          <w:spacing w:val="-15"/>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jusquiame,</w:t>
      </w:r>
      <w:r>
        <w:rPr>
          <w:color w:val="231F20"/>
          <w:spacing w:val="-14"/>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stramoine</w:t>
      </w:r>
      <w:r>
        <w:rPr>
          <w:color w:val="231F20"/>
          <w:spacing w:val="-15"/>
        </w:rPr>
        <w:t xml:space="preserve"> </w:t>
      </w:r>
      <w:r>
        <w:rPr>
          <w:color w:val="231F20"/>
        </w:rPr>
        <w:t>ou</w:t>
      </w:r>
      <w:r>
        <w:rPr>
          <w:color w:val="231F20"/>
          <w:spacing w:val="-15"/>
        </w:rPr>
        <w:t xml:space="preserve"> </w:t>
      </w:r>
      <w:r>
        <w:rPr>
          <w:color w:val="231F20"/>
        </w:rPr>
        <w:t>datura</w:t>
      </w:r>
      <w:r>
        <w:rPr>
          <w:color w:val="231F20"/>
          <w:spacing w:val="-14"/>
        </w:rPr>
        <w:t xml:space="preserve"> </w:t>
      </w:r>
      <w:r>
        <w:rPr>
          <w:color w:val="231F20"/>
        </w:rPr>
        <w:t>;</w:t>
      </w:r>
      <w:r>
        <w:rPr>
          <w:color w:val="231F20"/>
          <w:spacing w:val="-15"/>
        </w:rPr>
        <w:t xml:space="preserve"> </w:t>
      </w:r>
      <w:r>
        <w:rPr>
          <w:color w:val="231F20"/>
        </w:rPr>
        <w:t>dont</w:t>
      </w:r>
      <w:r>
        <w:rPr>
          <w:color w:val="231F20"/>
          <w:spacing w:val="-15"/>
        </w:rPr>
        <w:t xml:space="preserve"> </w:t>
      </w:r>
      <w:r>
        <w:rPr>
          <w:color w:val="231F20"/>
        </w:rPr>
        <w:t xml:space="preserve">les </w:t>
      </w:r>
      <w:r>
        <w:rPr>
          <w:color w:val="231F20"/>
          <w:w w:val="95"/>
        </w:rPr>
        <w:t>fumées</w:t>
      </w:r>
      <w:r>
        <w:rPr>
          <w:color w:val="231F20"/>
          <w:spacing w:val="-3"/>
          <w:w w:val="95"/>
        </w:rPr>
        <w:t xml:space="preserve"> </w:t>
      </w:r>
      <w:r>
        <w:rPr>
          <w:color w:val="231F20"/>
          <w:w w:val="95"/>
        </w:rPr>
        <w:t>dispensaient</w:t>
      </w:r>
      <w:r>
        <w:rPr>
          <w:color w:val="231F20"/>
          <w:spacing w:val="-3"/>
          <w:w w:val="95"/>
        </w:rPr>
        <w:t xml:space="preserve"> </w:t>
      </w:r>
      <w:r>
        <w:rPr>
          <w:color w:val="231F20"/>
          <w:w w:val="95"/>
        </w:rPr>
        <w:t>de</w:t>
      </w:r>
      <w:r>
        <w:rPr>
          <w:color w:val="231F20"/>
          <w:spacing w:val="-3"/>
          <w:w w:val="95"/>
        </w:rPr>
        <w:t xml:space="preserve"> </w:t>
      </w:r>
      <w:r>
        <w:rPr>
          <w:color w:val="231F20"/>
          <w:w w:val="95"/>
        </w:rPr>
        <w:t>l'atropine</w:t>
      </w:r>
      <w:r>
        <w:rPr>
          <w:color w:val="231F20"/>
          <w:spacing w:val="-3"/>
          <w:w w:val="95"/>
        </w:rPr>
        <w:t xml:space="preserve"> </w:t>
      </w:r>
      <w:r>
        <w:rPr>
          <w:color w:val="231F20"/>
          <w:w w:val="95"/>
        </w:rPr>
        <w:t>ou</w:t>
      </w:r>
      <w:r>
        <w:rPr>
          <w:color w:val="231F20"/>
          <w:spacing w:val="-3"/>
          <w:w w:val="95"/>
        </w:rPr>
        <w:t xml:space="preserve"> </w:t>
      </w:r>
      <w:r>
        <w:rPr>
          <w:color w:val="231F20"/>
          <w:w w:val="95"/>
        </w:rPr>
        <w:t>de</w:t>
      </w:r>
      <w:r>
        <w:rPr>
          <w:color w:val="231F20"/>
          <w:spacing w:val="-3"/>
          <w:w w:val="95"/>
        </w:rPr>
        <w:t xml:space="preserve"> </w:t>
      </w:r>
      <w:r>
        <w:rPr>
          <w:color w:val="231F20"/>
          <w:w w:val="95"/>
        </w:rPr>
        <w:t>l'hyoscyamine,</w:t>
      </w:r>
      <w:r>
        <w:rPr>
          <w:color w:val="231F20"/>
          <w:spacing w:val="-3"/>
          <w:w w:val="95"/>
        </w:rPr>
        <w:t xml:space="preserve"> </w:t>
      </w:r>
      <w:r>
        <w:rPr>
          <w:color w:val="231F20"/>
          <w:w w:val="95"/>
        </w:rPr>
        <w:t>aux</w:t>
      </w:r>
      <w:r>
        <w:rPr>
          <w:color w:val="231F20"/>
          <w:spacing w:val="-3"/>
          <w:w w:val="95"/>
        </w:rPr>
        <w:t xml:space="preserve"> </w:t>
      </w:r>
      <w:r>
        <w:rPr>
          <w:color w:val="231F20"/>
          <w:w w:val="95"/>
        </w:rPr>
        <w:t xml:space="preserve">effets </w:t>
      </w:r>
      <w:r>
        <w:rPr>
          <w:color w:val="231F20"/>
        </w:rPr>
        <w:t xml:space="preserve">bronchodilatateurs, pour s'opposer à la bronchoconstriction </w:t>
      </w:r>
      <w:r>
        <w:rPr>
          <w:color w:val="231F20"/>
          <w:w w:val="95"/>
        </w:rPr>
        <w:t xml:space="preserve">pathognomonique de l'asthme. L'efficacité sur cette composante </w:t>
      </w:r>
      <w:r>
        <w:rPr>
          <w:color w:val="231F20"/>
          <w:w w:val="90"/>
        </w:rPr>
        <w:t xml:space="preserve">était relativisée par l'inflammation de la muqueuse bronchique, qui </w:t>
      </w:r>
      <w:r>
        <w:rPr>
          <w:color w:val="231F20"/>
          <w:spacing w:val="-2"/>
          <w:w w:val="95"/>
        </w:rPr>
        <w:t>réduit</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lumière</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bronchioles.</w:t>
      </w:r>
      <w:r>
        <w:rPr>
          <w:color w:val="231F20"/>
          <w:spacing w:val="-6"/>
          <w:w w:val="95"/>
        </w:rPr>
        <w:t xml:space="preserve"> </w:t>
      </w:r>
      <w:r>
        <w:rPr>
          <w:color w:val="231F20"/>
          <w:spacing w:val="-2"/>
          <w:w w:val="95"/>
        </w:rPr>
        <w:t>Les</w:t>
      </w:r>
      <w:r>
        <w:rPr>
          <w:color w:val="231F20"/>
          <w:spacing w:val="-6"/>
          <w:w w:val="95"/>
        </w:rPr>
        <w:t xml:space="preserve"> </w:t>
      </w:r>
      <w:r>
        <w:rPr>
          <w:color w:val="231F20"/>
          <w:spacing w:val="-2"/>
          <w:w w:val="95"/>
        </w:rPr>
        <w:t>effets</w:t>
      </w:r>
      <w:r>
        <w:rPr>
          <w:color w:val="231F20"/>
          <w:spacing w:val="-6"/>
          <w:w w:val="95"/>
        </w:rPr>
        <w:t xml:space="preserve"> </w:t>
      </w:r>
      <w:r>
        <w:rPr>
          <w:color w:val="231F20"/>
          <w:spacing w:val="-2"/>
          <w:w w:val="95"/>
        </w:rPr>
        <w:t>cancérigènes</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 xml:space="preserve">tabac, </w:t>
      </w:r>
      <w:r>
        <w:rPr>
          <w:color w:val="231F20"/>
          <w:w w:val="95"/>
        </w:rPr>
        <w:t>qui</w:t>
      </w:r>
      <w:r>
        <w:rPr>
          <w:color w:val="231F20"/>
          <w:spacing w:val="-7"/>
          <w:w w:val="95"/>
        </w:rPr>
        <w:t xml:space="preserve"> </w:t>
      </w:r>
      <w:r>
        <w:rPr>
          <w:color w:val="231F20"/>
          <w:w w:val="95"/>
        </w:rPr>
        <w:t>commençaient</w:t>
      </w:r>
      <w:r>
        <w:rPr>
          <w:color w:val="231F20"/>
          <w:spacing w:val="-7"/>
          <w:w w:val="95"/>
        </w:rPr>
        <w:t xml:space="preserve"> </w:t>
      </w:r>
      <w:r>
        <w:rPr>
          <w:color w:val="231F20"/>
          <w:w w:val="95"/>
        </w:rPr>
        <w:t>à</w:t>
      </w:r>
      <w:r>
        <w:rPr>
          <w:color w:val="231F20"/>
          <w:spacing w:val="-7"/>
          <w:w w:val="95"/>
        </w:rPr>
        <w:t xml:space="preserve"> </w:t>
      </w:r>
      <w:r>
        <w:rPr>
          <w:color w:val="231F20"/>
          <w:w w:val="95"/>
        </w:rPr>
        <w:t>être</w:t>
      </w:r>
      <w:r>
        <w:rPr>
          <w:color w:val="231F20"/>
          <w:spacing w:val="-7"/>
          <w:w w:val="95"/>
        </w:rPr>
        <w:t xml:space="preserve"> </w:t>
      </w:r>
      <w:r>
        <w:rPr>
          <w:color w:val="231F20"/>
          <w:w w:val="95"/>
        </w:rPr>
        <w:t>bien</w:t>
      </w:r>
      <w:r>
        <w:rPr>
          <w:color w:val="231F20"/>
          <w:spacing w:val="-7"/>
          <w:w w:val="95"/>
        </w:rPr>
        <w:t xml:space="preserve"> </w:t>
      </w:r>
      <w:r>
        <w:rPr>
          <w:color w:val="231F20"/>
          <w:w w:val="95"/>
        </w:rPr>
        <w:t>connus,</w:t>
      </w:r>
      <w:r>
        <w:rPr>
          <w:color w:val="231F20"/>
          <w:spacing w:val="-7"/>
          <w:w w:val="95"/>
        </w:rPr>
        <w:t xml:space="preserve"> </w:t>
      </w:r>
      <w:r>
        <w:rPr>
          <w:color w:val="231F20"/>
          <w:w w:val="95"/>
        </w:rPr>
        <w:t>ont</w:t>
      </w:r>
      <w:r>
        <w:rPr>
          <w:color w:val="231F20"/>
          <w:spacing w:val="-7"/>
          <w:w w:val="95"/>
        </w:rPr>
        <w:t xml:space="preserve"> </w:t>
      </w:r>
      <w:r>
        <w:rPr>
          <w:color w:val="231F20"/>
          <w:w w:val="95"/>
        </w:rPr>
        <w:t>consacré</w:t>
      </w:r>
      <w:r>
        <w:rPr>
          <w:color w:val="231F20"/>
          <w:spacing w:val="-7"/>
          <w:w w:val="95"/>
        </w:rPr>
        <w:t xml:space="preserve"> </w:t>
      </w:r>
      <w:r>
        <w:rPr>
          <w:color w:val="231F20"/>
          <w:w w:val="95"/>
        </w:rPr>
        <w:t>leur</w:t>
      </w:r>
      <w:r>
        <w:rPr>
          <w:color w:val="231F20"/>
          <w:spacing w:val="-7"/>
          <w:w w:val="95"/>
        </w:rPr>
        <w:t xml:space="preserve"> </w:t>
      </w:r>
      <w:r>
        <w:rPr>
          <w:color w:val="231F20"/>
          <w:w w:val="95"/>
        </w:rPr>
        <w:t xml:space="preserve">éviction. </w:t>
      </w:r>
      <w:r>
        <w:rPr>
          <w:color w:val="231F20"/>
        </w:rPr>
        <w:t xml:space="preserve">Ignorant ou oubliant cela, d'aucuns voudraient autoriser des </w:t>
      </w:r>
      <w:r>
        <w:rPr>
          <w:color w:val="231F20"/>
          <w:w w:val="90"/>
        </w:rPr>
        <w:t>cigarettes</w:t>
      </w:r>
      <w:r>
        <w:rPr>
          <w:color w:val="231F20"/>
          <w:spacing w:val="-8"/>
          <w:w w:val="90"/>
        </w:rPr>
        <w:t xml:space="preserve"> </w:t>
      </w:r>
      <w:r>
        <w:rPr>
          <w:color w:val="231F20"/>
          <w:w w:val="90"/>
        </w:rPr>
        <w:t>de</w:t>
      </w:r>
      <w:r>
        <w:rPr>
          <w:color w:val="231F20"/>
          <w:spacing w:val="-8"/>
          <w:w w:val="90"/>
        </w:rPr>
        <w:t xml:space="preserve"> </w:t>
      </w:r>
      <w:r>
        <w:rPr>
          <w:color w:val="231F20"/>
          <w:w w:val="90"/>
        </w:rPr>
        <w:t>cannabis,</w:t>
      </w:r>
      <w:r>
        <w:rPr>
          <w:color w:val="231F20"/>
          <w:spacing w:val="-8"/>
          <w:w w:val="90"/>
        </w:rPr>
        <w:t xml:space="preserve"> </w:t>
      </w:r>
      <w:r>
        <w:rPr>
          <w:color w:val="231F20"/>
          <w:w w:val="90"/>
        </w:rPr>
        <w:t>en</w:t>
      </w:r>
      <w:r>
        <w:rPr>
          <w:color w:val="231F20"/>
          <w:spacing w:val="-8"/>
          <w:w w:val="90"/>
        </w:rPr>
        <w:t xml:space="preserve"> </w:t>
      </w:r>
      <w:r>
        <w:rPr>
          <w:color w:val="231F20"/>
          <w:w w:val="90"/>
        </w:rPr>
        <w:t>argumentant</w:t>
      </w:r>
      <w:r>
        <w:rPr>
          <w:color w:val="231F20"/>
          <w:spacing w:val="-8"/>
          <w:w w:val="90"/>
        </w:rPr>
        <w:t xml:space="preserve"> </w:t>
      </w:r>
      <w:r>
        <w:rPr>
          <w:color w:val="231F20"/>
          <w:w w:val="90"/>
        </w:rPr>
        <w:t>:</w:t>
      </w:r>
      <w:r>
        <w:rPr>
          <w:color w:val="231F20"/>
          <w:spacing w:val="-8"/>
          <w:w w:val="90"/>
        </w:rPr>
        <w:t xml:space="preserve"> </w:t>
      </w:r>
      <w:r>
        <w:rPr>
          <w:color w:val="231F20"/>
          <w:w w:val="90"/>
        </w:rPr>
        <w:t>«</w:t>
      </w:r>
      <w:r>
        <w:rPr>
          <w:color w:val="231F20"/>
          <w:spacing w:val="-8"/>
          <w:w w:val="90"/>
        </w:rPr>
        <w:t xml:space="preserve"> </w:t>
      </w:r>
      <w:r>
        <w:rPr>
          <w:color w:val="231F20"/>
          <w:w w:val="90"/>
        </w:rPr>
        <w:t>comme</w:t>
      </w:r>
      <w:r>
        <w:rPr>
          <w:color w:val="231F20"/>
          <w:spacing w:val="-8"/>
          <w:w w:val="90"/>
        </w:rPr>
        <w:t xml:space="preserve"> </w:t>
      </w:r>
      <w:r>
        <w:rPr>
          <w:color w:val="231F20"/>
          <w:w w:val="90"/>
        </w:rPr>
        <w:t>ça</w:t>
      </w:r>
      <w:r>
        <w:rPr>
          <w:color w:val="231F20"/>
          <w:spacing w:val="-8"/>
          <w:w w:val="90"/>
        </w:rPr>
        <w:t xml:space="preserve"> </w:t>
      </w:r>
      <w:r>
        <w:rPr>
          <w:color w:val="231F20"/>
          <w:w w:val="90"/>
        </w:rPr>
        <w:t>se</w:t>
      </w:r>
      <w:r>
        <w:rPr>
          <w:color w:val="231F20"/>
          <w:spacing w:val="-8"/>
          <w:w w:val="90"/>
        </w:rPr>
        <w:t xml:space="preserve"> </w:t>
      </w:r>
      <w:r>
        <w:rPr>
          <w:color w:val="231F20"/>
          <w:w w:val="90"/>
        </w:rPr>
        <w:t>fait</w:t>
      </w:r>
      <w:r>
        <w:rPr>
          <w:color w:val="231F20"/>
          <w:spacing w:val="-8"/>
          <w:w w:val="90"/>
        </w:rPr>
        <w:t xml:space="preserve"> </w:t>
      </w:r>
      <w:r>
        <w:rPr>
          <w:color w:val="231F20"/>
          <w:w w:val="90"/>
        </w:rPr>
        <w:t>ailleurs</w:t>
      </w:r>
      <w:r>
        <w:rPr>
          <w:color w:val="231F20"/>
          <w:spacing w:val="-8"/>
          <w:w w:val="90"/>
        </w:rPr>
        <w:t xml:space="preserve"> </w:t>
      </w:r>
      <w:r>
        <w:rPr>
          <w:color w:val="231F20"/>
          <w:w w:val="90"/>
        </w:rPr>
        <w:t xml:space="preserve">». </w:t>
      </w:r>
      <w:r>
        <w:rPr>
          <w:color w:val="231F20"/>
          <w:w w:val="95"/>
        </w:rPr>
        <w:t>Le</w:t>
      </w:r>
      <w:r>
        <w:rPr>
          <w:color w:val="231F20"/>
          <w:spacing w:val="5"/>
        </w:rPr>
        <w:t xml:space="preserve"> </w:t>
      </w:r>
      <w:r>
        <w:rPr>
          <w:color w:val="231F20"/>
          <w:w w:val="95"/>
        </w:rPr>
        <w:t>cannabis</w:t>
      </w:r>
      <w:r>
        <w:rPr>
          <w:color w:val="231F20"/>
          <w:spacing w:val="6"/>
        </w:rPr>
        <w:t xml:space="preserve"> </w:t>
      </w:r>
      <w:r>
        <w:rPr>
          <w:color w:val="231F20"/>
          <w:w w:val="95"/>
        </w:rPr>
        <w:t>déguisé</w:t>
      </w:r>
      <w:r>
        <w:rPr>
          <w:color w:val="231F20"/>
          <w:spacing w:val="5"/>
        </w:rPr>
        <w:t xml:space="preserve"> </w:t>
      </w:r>
      <w:r>
        <w:rPr>
          <w:color w:val="231F20"/>
          <w:w w:val="95"/>
        </w:rPr>
        <w:t>en</w:t>
      </w:r>
      <w:r>
        <w:rPr>
          <w:color w:val="231F20"/>
          <w:spacing w:val="6"/>
        </w:rPr>
        <w:t xml:space="preserve"> </w:t>
      </w:r>
      <w:r>
        <w:rPr>
          <w:color w:val="231F20"/>
          <w:w w:val="95"/>
        </w:rPr>
        <w:t>médicament</w:t>
      </w:r>
      <w:r>
        <w:rPr>
          <w:color w:val="231F20"/>
          <w:spacing w:val="6"/>
        </w:rPr>
        <w:t xml:space="preserve"> </w:t>
      </w:r>
      <w:r>
        <w:rPr>
          <w:color w:val="231F20"/>
          <w:w w:val="95"/>
        </w:rPr>
        <w:t>est</w:t>
      </w:r>
      <w:r>
        <w:rPr>
          <w:color w:val="231F20"/>
          <w:spacing w:val="5"/>
        </w:rPr>
        <w:t xml:space="preserve"> </w:t>
      </w:r>
      <w:r>
        <w:rPr>
          <w:color w:val="231F20"/>
          <w:w w:val="95"/>
        </w:rPr>
        <w:t>une</w:t>
      </w:r>
      <w:r>
        <w:rPr>
          <w:color w:val="231F20"/>
          <w:spacing w:val="6"/>
        </w:rPr>
        <w:t xml:space="preserve"> </w:t>
      </w:r>
      <w:r>
        <w:rPr>
          <w:color w:val="231F20"/>
          <w:w w:val="95"/>
        </w:rPr>
        <w:t>nouvelle</w:t>
      </w:r>
      <w:r>
        <w:rPr>
          <w:color w:val="231F20"/>
          <w:spacing w:val="6"/>
        </w:rPr>
        <w:t xml:space="preserve"> </w:t>
      </w:r>
      <w:r>
        <w:rPr>
          <w:color w:val="231F20"/>
          <w:w w:val="95"/>
        </w:rPr>
        <w:t>version</w:t>
      </w:r>
      <w:r>
        <w:rPr>
          <w:color w:val="231F20"/>
          <w:spacing w:val="5"/>
        </w:rPr>
        <w:t xml:space="preserve"> </w:t>
      </w:r>
      <w:r>
        <w:rPr>
          <w:color w:val="231F20"/>
          <w:spacing w:val="-5"/>
          <w:w w:val="95"/>
        </w:rPr>
        <w:t>du</w:t>
      </w:r>
    </w:p>
    <w:p w14:paraId="0F5179BC" w14:textId="77777777" w:rsidR="00B76AFF" w:rsidRDefault="00000000">
      <w:pPr>
        <w:pStyle w:val="Corpsdetexte"/>
        <w:spacing w:before="15" w:line="196" w:lineRule="auto"/>
        <w:ind w:left="283" w:right="270"/>
        <w:jc w:val="both"/>
      </w:pPr>
      <w:r>
        <w:rPr>
          <w:color w:val="231F20"/>
          <w:w w:val="95"/>
        </w:rPr>
        <w:t>«</w:t>
      </w:r>
      <w:r>
        <w:rPr>
          <w:color w:val="231F20"/>
          <w:spacing w:val="-2"/>
          <w:w w:val="95"/>
        </w:rPr>
        <w:t xml:space="preserve"> </w:t>
      </w:r>
      <w:r>
        <w:rPr>
          <w:color w:val="231F20"/>
          <w:w w:val="95"/>
        </w:rPr>
        <w:t>Cheval</w:t>
      </w:r>
      <w:r>
        <w:rPr>
          <w:color w:val="231F20"/>
          <w:spacing w:val="-2"/>
          <w:w w:val="95"/>
        </w:rPr>
        <w:t xml:space="preserve"> </w:t>
      </w:r>
      <w:r>
        <w:rPr>
          <w:color w:val="231F20"/>
          <w:w w:val="95"/>
        </w:rPr>
        <w:t>de</w:t>
      </w:r>
      <w:r>
        <w:rPr>
          <w:color w:val="231F20"/>
          <w:spacing w:val="-2"/>
          <w:w w:val="95"/>
        </w:rPr>
        <w:t xml:space="preserve"> </w:t>
      </w:r>
      <w:r>
        <w:rPr>
          <w:color w:val="231F20"/>
          <w:w w:val="95"/>
        </w:rPr>
        <w:t>Troie</w:t>
      </w:r>
      <w:r>
        <w:rPr>
          <w:color w:val="231F20"/>
          <w:spacing w:val="-2"/>
          <w:w w:val="95"/>
        </w:rPr>
        <w:t xml:space="preserve"> </w:t>
      </w:r>
      <w:r>
        <w:rPr>
          <w:color w:val="231F20"/>
          <w:w w:val="95"/>
        </w:rPr>
        <w:t>»,</w:t>
      </w:r>
      <w:r>
        <w:rPr>
          <w:color w:val="231F20"/>
          <w:spacing w:val="-2"/>
          <w:w w:val="95"/>
        </w:rPr>
        <w:t xml:space="preserve"> </w:t>
      </w:r>
      <w:r>
        <w:rPr>
          <w:color w:val="231F20"/>
          <w:w w:val="95"/>
        </w:rPr>
        <w:t>pour</w:t>
      </w:r>
      <w:r>
        <w:rPr>
          <w:color w:val="231F20"/>
          <w:spacing w:val="-2"/>
          <w:w w:val="95"/>
        </w:rPr>
        <w:t xml:space="preserve"> </w:t>
      </w:r>
      <w:r>
        <w:rPr>
          <w:color w:val="231F20"/>
          <w:w w:val="95"/>
        </w:rPr>
        <w:t>le</w:t>
      </w:r>
      <w:r>
        <w:rPr>
          <w:color w:val="231F20"/>
          <w:spacing w:val="-2"/>
          <w:w w:val="95"/>
        </w:rPr>
        <w:t xml:space="preserve"> </w:t>
      </w:r>
      <w:r>
        <w:rPr>
          <w:color w:val="231F20"/>
          <w:w w:val="95"/>
        </w:rPr>
        <w:t>faire</w:t>
      </w:r>
      <w:r>
        <w:rPr>
          <w:color w:val="231F20"/>
          <w:spacing w:val="-2"/>
          <w:w w:val="95"/>
        </w:rPr>
        <w:t xml:space="preserve"> </w:t>
      </w:r>
      <w:r>
        <w:rPr>
          <w:color w:val="231F20"/>
          <w:w w:val="95"/>
        </w:rPr>
        <w:t>entrer</w:t>
      </w:r>
      <w:r>
        <w:rPr>
          <w:color w:val="231F20"/>
          <w:spacing w:val="-2"/>
          <w:w w:val="95"/>
        </w:rPr>
        <w:t xml:space="preserve"> </w:t>
      </w:r>
      <w:r>
        <w:rPr>
          <w:color w:val="231F20"/>
          <w:w w:val="95"/>
        </w:rPr>
        <w:t>dans</w:t>
      </w:r>
      <w:r>
        <w:rPr>
          <w:color w:val="231F20"/>
          <w:spacing w:val="-2"/>
          <w:w w:val="95"/>
        </w:rPr>
        <w:t xml:space="preserve"> </w:t>
      </w:r>
      <w:r>
        <w:rPr>
          <w:color w:val="231F20"/>
          <w:w w:val="95"/>
        </w:rPr>
        <w:t>la</w:t>
      </w:r>
      <w:r>
        <w:rPr>
          <w:color w:val="231F20"/>
          <w:spacing w:val="-2"/>
          <w:w w:val="95"/>
        </w:rPr>
        <w:t xml:space="preserve"> </w:t>
      </w:r>
      <w:r>
        <w:rPr>
          <w:color w:val="231F20"/>
          <w:w w:val="95"/>
        </w:rPr>
        <w:t>cité,</w:t>
      </w:r>
      <w:r>
        <w:rPr>
          <w:color w:val="231F20"/>
          <w:spacing w:val="-2"/>
          <w:w w:val="95"/>
        </w:rPr>
        <w:t xml:space="preserve"> </w:t>
      </w:r>
      <w:r>
        <w:rPr>
          <w:color w:val="231F20"/>
          <w:w w:val="95"/>
        </w:rPr>
        <w:t>la</w:t>
      </w:r>
      <w:r>
        <w:rPr>
          <w:color w:val="231F20"/>
          <w:spacing w:val="-2"/>
          <w:w w:val="95"/>
        </w:rPr>
        <w:t xml:space="preserve"> </w:t>
      </w:r>
      <w:r>
        <w:rPr>
          <w:color w:val="231F20"/>
          <w:w w:val="95"/>
        </w:rPr>
        <w:t>tête</w:t>
      </w:r>
      <w:r>
        <w:rPr>
          <w:color w:val="231F20"/>
          <w:spacing w:val="-2"/>
          <w:w w:val="95"/>
        </w:rPr>
        <w:t xml:space="preserve"> </w:t>
      </w:r>
      <w:r>
        <w:rPr>
          <w:color w:val="231F20"/>
          <w:w w:val="95"/>
        </w:rPr>
        <w:t xml:space="preserve">haute, </w:t>
      </w:r>
      <w:r>
        <w:rPr>
          <w:color w:val="231F20"/>
          <w:w w:val="90"/>
        </w:rPr>
        <w:t xml:space="preserve">sous les acclamations d'une foule reconnaissante. Madame Marisol </w:t>
      </w:r>
      <w:r>
        <w:rPr>
          <w:color w:val="231F20"/>
          <w:w w:val="95"/>
        </w:rPr>
        <w:t>Touraine,</w:t>
      </w:r>
      <w:r>
        <w:rPr>
          <w:color w:val="231F20"/>
          <w:spacing w:val="-11"/>
          <w:w w:val="95"/>
        </w:rPr>
        <w:t xml:space="preserve"> </w:t>
      </w:r>
      <w:r>
        <w:rPr>
          <w:color w:val="231F20"/>
          <w:w w:val="95"/>
        </w:rPr>
        <w:t>alors</w:t>
      </w:r>
      <w:r>
        <w:rPr>
          <w:color w:val="231F20"/>
          <w:spacing w:val="-11"/>
          <w:w w:val="95"/>
        </w:rPr>
        <w:t xml:space="preserve"> </w:t>
      </w:r>
      <w:r>
        <w:rPr>
          <w:color w:val="231F20"/>
          <w:w w:val="95"/>
        </w:rPr>
        <w:t>ministre</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Santé,</w:t>
      </w:r>
      <w:r>
        <w:rPr>
          <w:color w:val="231F20"/>
          <w:spacing w:val="-11"/>
          <w:w w:val="95"/>
        </w:rPr>
        <w:t xml:space="preserve"> </w:t>
      </w:r>
      <w:r>
        <w:rPr>
          <w:color w:val="231F20"/>
          <w:w w:val="95"/>
        </w:rPr>
        <w:t>n'a</w:t>
      </w:r>
      <w:r>
        <w:rPr>
          <w:color w:val="231F20"/>
          <w:spacing w:val="-11"/>
          <w:w w:val="95"/>
        </w:rPr>
        <w:t xml:space="preserve"> </w:t>
      </w:r>
      <w:r>
        <w:rPr>
          <w:color w:val="231F20"/>
          <w:w w:val="95"/>
        </w:rPr>
        <w:t>eu</w:t>
      </w:r>
      <w:r>
        <w:rPr>
          <w:color w:val="231F20"/>
          <w:spacing w:val="-11"/>
          <w:w w:val="95"/>
        </w:rPr>
        <w:t xml:space="preserve"> </w:t>
      </w:r>
      <w:r>
        <w:rPr>
          <w:color w:val="231F20"/>
          <w:w w:val="95"/>
        </w:rPr>
        <w:t>de</w:t>
      </w:r>
      <w:r>
        <w:rPr>
          <w:color w:val="231F20"/>
          <w:spacing w:val="-11"/>
          <w:w w:val="95"/>
        </w:rPr>
        <w:t xml:space="preserve"> </w:t>
      </w:r>
      <w:r>
        <w:rPr>
          <w:color w:val="231F20"/>
          <w:w w:val="95"/>
        </w:rPr>
        <w:t>cesse</w:t>
      </w:r>
      <w:r>
        <w:rPr>
          <w:color w:val="231F20"/>
          <w:spacing w:val="-11"/>
          <w:w w:val="95"/>
        </w:rPr>
        <w:t xml:space="preserve"> </w:t>
      </w:r>
      <w:r>
        <w:rPr>
          <w:color w:val="231F20"/>
          <w:w w:val="95"/>
        </w:rPr>
        <w:t>de</w:t>
      </w:r>
      <w:r>
        <w:rPr>
          <w:color w:val="231F20"/>
          <w:spacing w:val="-11"/>
          <w:w w:val="95"/>
        </w:rPr>
        <w:t xml:space="preserve"> </w:t>
      </w:r>
      <w:r>
        <w:rPr>
          <w:color w:val="231F20"/>
          <w:w w:val="95"/>
        </w:rPr>
        <w:t>prendre</w:t>
      </w:r>
      <w:r>
        <w:rPr>
          <w:color w:val="231F20"/>
          <w:spacing w:val="-11"/>
          <w:w w:val="95"/>
        </w:rPr>
        <w:t xml:space="preserve"> </w:t>
      </w:r>
      <w:r>
        <w:rPr>
          <w:color w:val="231F20"/>
          <w:w w:val="95"/>
        </w:rPr>
        <w:t>un arrêté</w:t>
      </w:r>
      <w:r>
        <w:rPr>
          <w:color w:val="231F20"/>
          <w:spacing w:val="19"/>
        </w:rPr>
        <w:t xml:space="preserve"> </w:t>
      </w:r>
      <w:r>
        <w:rPr>
          <w:color w:val="231F20"/>
          <w:w w:val="95"/>
        </w:rPr>
        <w:t>(juin</w:t>
      </w:r>
      <w:r>
        <w:rPr>
          <w:color w:val="231F20"/>
          <w:spacing w:val="20"/>
        </w:rPr>
        <w:t xml:space="preserve"> </w:t>
      </w:r>
      <w:r>
        <w:rPr>
          <w:color w:val="231F20"/>
          <w:w w:val="95"/>
        </w:rPr>
        <w:t>2013),</w:t>
      </w:r>
      <w:r>
        <w:rPr>
          <w:color w:val="231F20"/>
          <w:spacing w:val="20"/>
        </w:rPr>
        <w:t xml:space="preserve"> </w:t>
      </w:r>
      <w:r>
        <w:rPr>
          <w:color w:val="231F20"/>
          <w:w w:val="95"/>
        </w:rPr>
        <w:t>autorisant</w:t>
      </w:r>
      <w:r>
        <w:rPr>
          <w:color w:val="231F20"/>
          <w:spacing w:val="20"/>
        </w:rPr>
        <w:t xml:space="preserve"> </w:t>
      </w:r>
      <w:r>
        <w:rPr>
          <w:color w:val="231F20"/>
          <w:w w:val="95"/>
        </w:rPr>
        <w:t>l'usage</w:t>
      </w:r>
      <w:r>
        <w:rPr>
          <w:color w:val="231F20"/>
          <w:spacing w:val="20"/>
        </w:rPr>
        <w:t xml:space="preserve"> </w:t>
      </w:r>
      <w:r>
        <w:rPr>
          <w:color w:val="231F20"/>
          <w:w w:val="95"/>
        </w:rPr>
        <w:t>thérapeutique</w:t>
      </w:r>
      <w:r>
        <w:rPr>
          <w:color w:val="231F20"/>
          <w:spacing w:val="20"/>
        </w:rPr>
        <w:t xml:space="preserve"> </w:t>
      </w:r>
      <w:r>
        <w:rPr>
          <w:color w:val="231F20"/>
          <w:w w:val="95"/>
        </w:rPr>
        <w:t>du</w:t>
      </w:r>
      <w:r>
        <w:rPr>
          <w:color w:val="231F20"/>
          <w:spacing w:val="20"/>
        </w:rPr>
        <w:t xml:space="preserve"> </w:t>
      </w:r>
      <w:r>
        <w:rPr>
          <w:color w:val="231F20"/>
          <w:spacing w:val="-2"/>
          <w:w w:val="95"/>
        </w:rPr>
        <w:t>cannabis</w:t>
      </w:r>
    </w:p>
    <w:p w14:paraId="43B7DBAB" w14:textId="77777777" w:rsidR="00B76AFF" w:rsidRDefault="00000000">
      <w:pPr>
        <w:pStyle w:val="Corpsdetexte"/>
        <w:spacing w:before="1" w:line="196" w:lineRule="auto"/>
        <w:ind w:left="283" w:right="271"/>
        <w:jc w:val="both"/>
      </w:pPr>
      <w:r>
        <w:rPr>
          <w:color w:val="231F20"/>
        </w:rPr>
        <w:t>«</w:t>
      </w:r>
      <w:r>
        <w:rPr>
          <w:color w:val="231F20"/>
          <w:spacing w:val="-13"/>
        </w:rPr>
        <w:t xml:space="preserve"> </w:t>
      </w:r>
      <w:r>
        <w:rPr>
          <w:color w:val="231F20"/>
        </w:rPr>
        <w:t>et</w:t>
      </w:r>
      <w:r>
        <w:rPr>
          <w:color w:val="231F20"/>
          <w:spacing w:val="-13"/>
        </w:rPr>
        <w:t xml:space="preserve"> </w:t>
      </w:r>
      <w:r>
        <w:rPr>
          <w:color w:val="231F20"/>
        </w:rPr>
        <w:t>de</w:t>
      </w:r>
      <w:r>
        <w:rPr>
          <w:color w:val="231F20"/>
          <w:spacing w:val="-13"/>
        </w:rPr>
        <w:t xml:space="preserve"> </w:t>
      </w:r>
      <w:r>
        <w:rPr>
          <w:color w:val="231F20"/>
        </w:rPr>
        <w:t>ses</w:t>
      </w:r>
      <w:r>
        <w:rPr>
          <w:color w:val="231F20"/>
          <w:spacing w:val="-13"/>
        </w:rPr>
        <w:t xml:space="preserve"> </w:t>
      </w:r>
      <w:r>
        <w:rPr>
          <w:color w:val="231F20"/>
        </w:rPr>
        <w:t>dérivés</w:t>
      </w:r>
      <w:r>
        <w:rPr>
          <w:color w:val="231F20"/>
          <w:spacing w:val="-13"/>
        </w:rPr>
        <w:t xml:space="preserve"> </w:t>
      </w:r>
      <w:r>
        <w:rPr>
          <w:color w:val="231F20"/>
        </w:rPr>
        <w:t>»</w:t>
      </w:r>
      <w:r>
        <w:rPr>
          <w:color w:val="231F20"/>
          <w:spacing w:val="-13"/>
        </w:rPr>
        <w:t xml:space="preserve"> </w:t>
      </w:r>
      <w:r>
        <w:rPr>
          <w:color w:val="231F20"/>
        </w:rPr>
        <w:t>(</w:t>
      </w:r>
      <w:r>
        <w:rPr>
          <w:i/>
          <w:color w:val="231F20"/>
        </w:rPr>
        <w:t>sic</w:t>
      </w:r>
      <w:r>
        <w:rPr>
          <w:color w:val="231F20"/>
        </w:rPr>
        <w:t>)</w:t>
      </w:r>
      <w:r>
        <w:rPr>
          <w:color w:val="231F20"/>
          <w:spacing w:val="-13"/>
        </w:rPr>
        <w:t xml:space="preserve"> </w:t>
      </w:r>
      <w:r>
        <w:rPr>
          <w:color w:val="231F20"/>
        </w:rPr>
        <w:t>comme</w:t>
      </w:r>
      <w:r>
        <w:rPr>
          <w:color w:val="231F20"/>
          <w:spacing w:val="-13"/>
        </w:rPr>
        <w:t xml:space="preserve"> </w:t>
      </w:r>
      <w:r>
        <w:rPr>
          <w:color w:val="231F20"/>
        </w:rPr>
        <w:t>si</w:t>
      </w:r>
      <w:r>
        <w:rPr>
          <w:color w:val="231F20"/>
          <w:spacing w:val="-13"/>
        </w:rPr>
        <w:t xml:space="preserve"> </w:t>
      </w:r>
      <w:r>
        <w:rPr>
          <w:color w:val="231F20"/>
        </w:rPr>
        <w:t>une</w:t>
      </w:r>
      <w:r>
        <w:rPr>
          <w:color w:val="231F20"/>
          <w:spacing w:val="-13"/>
        </w:rPr>
        <w:t xml:space="preserve"> </w:t>
      </w:r>
      <w:r>
        <w:rPr>
          <w:color w:val="231F20"/>
        </w:rPr>
        <w:t>plante</w:t>
      </w:r>
      <w:r>
        <w:rPr>
          <w:color w:val="231F20"/>
          <w:spacing w:val="-13"/>
        </w:rPr>
        <w:t xml:space="preserve"> </w:t>
      </w:r>
      <w:r>
        <w:rPr>
          <w:color w:val="231F20"/>
        </w:rPr>
        <w:t>avait</w:t>
      </w:r>
      <w:r>
        <w:rPr>
          <w:color w:val="231F20"/>
          <w:spacing w:val="-13"/>
        </w:rPr>
        <w:t xml:space="preserve"> </w:t>
      </w:r>
      <w:r>
        <w:rPr>
          <w:color w:val="231F20"/>
        </w:rPr>
        <w:t>des</w:t>
      </w:r>
      <w:r>
        <w:rPr>
          <w:color w:val="231F20"/>
          <w:spacing w:val="-13"/>
        </w:rPr>
        <w:t xml:space="preserve"> </w:t>
      </w:r>
      <w:r>
        <w:rPr>
          <w:color w:val="231F20"/>
        </w:rPr>
        <w:t xml:space="preserve">dérivés. </w:t>
      </w:r>
      <w:r>
        <w:rPr>
          <w:color w:val="231F20"/>
          <w:w w:val="95"/>
        </w:rPr>
        <w:t>Ses</w:t>
      </w:r>
      <w:r>
        <w:rPr>
          <w:color w:val="231F20"/>
          <w:spacing w:val="-5"/>
          <w:w w:val="95"/>
        </w:rPr>
        <w:t xml:space="preserve"> </w:t>
      </w:r>
      <w:r>
        <w:rPr>
          <w:color w:val="231F20"/>
          <w:w w:val="95"/>
        </w:rPr>
        <w:t>services,</w:t>
      </w:r>
      <w:r>
        <w:rPr>
          <w:color w:val="231F20"/>
          <w:spacing w:val="-5"/>
          <w:w w:val="95"/>
        </w:rPr>
        <w:t xml:space="preserve"> </w:t>
      </w:r>
      <w:r>
        <w:rPr>
          <w:color w:val="231F20"/>
          <w:w w:val="95"/>
        </w:rPr>
        <w:t>bousculés</w:t>
      </w:r>
      <w:r>
        <w:rPr>
          <w:color w:val="231F20"/>
          <w:spacing w:val="-5"/>
          <w:w w:val="95"/>
        </w:rPr>
        <w:t xml:space="preserve"> </w:t>
      </w:r>
      <w:r>
        <w:rPr>
          <w:color w:val="231F20"/>
          <w:w w:val="95"/>
        </w:rPr>
        <w:t>par</w:t>
      </w:r>
      <w:r>
        <w:rPr>
          <w:color w:val="231F20"/>
          <w:spacing w:val="-5"/>
          <w:w w:val="95"/>
        </w:rPr>
        <w:t xml:space="preserve"> </w:t>
      </w:r>
      <w:r>
        <w:rPr>
          <w:color w:val="231F20"/>
          <w:w w:val="95"/>
        </w:rPr>
        <w:t>l'urgence,</w:t>
      </w:r>
      <w:r>
        <w:rPr>
          <w:color w:val="231F20"/>
          <w:spacing w:val="-5"/>
          <w:w w:val="95"/>
        </w:rPr>
        <w:t xml:space="preserve"> </w:t>
      </w:r>
      <w:r>
        <w:rPr>
          <w:color w:val="231F20"/>
          <w:w w:val="95"/>
        </w:rPr>
        <w:t>ont,</w:t>
      </w:r>
      <w:r>
        <w:rPr>
          <w:color w:val="231F20"/>
          <w:spacing w:val="-5"/>
          <w:w w:val="95"/>
        </w:rPr>
        <w:t xml:space="preserve"> </w:t>
      </w:r>
      <w:r>
        <w:rPr>
          <w:color w:val="231F20"/>
          <w:w w:val="95"/>
        </w:rPr>
        <w:t>dans</w:t>
      </w:r>
      <w:r>
        <w:rPr>
          <w:color w:val="231F20"/>
          <w:spacing w:val="-5"/>
          <w:w w:val="95"/>
        </w:rPr>
        <w:t xml:space="preserve"> </w:t>
      </w:r>
      <w:r>
        <w:rPr>
          <w:color w:val="231F20"/>
          <w:w w:val="95"/>
        </w:rPr>
        <w:t>leur</w:t>
      </w:r>
      <w:r>
        <w:rPr>
          <w:color w:val="231F20"/>
          <w:spacing w:val="-5"/>
          <w:w w:val="95"/>
        </w:rPr>
        <w:t xml:space="preserve"> </w:t>
      </w:r>
      <w:r>
        <w:rPr>
          <w:color w:val="231F20"/>
          <w:w w:val="95"/>
        </w:rPr>
        <w:t xml:space="preserve">précipitation, </w:t>
      </w:r>
      <w:r>
        <w:rPr>
          <w:color w:val="231F20"/>
        </w:rPr>
        <w:t xml:space="preserve">confondu dérivés et constituants. L'arrêté prenait effet dès le </w:t>
      </w:r>
      <w:r>
        <w:rPr>
          <w:color w:val="231F20"/>
          <w:w w:val="95"/>
        </w:rPr>
        <w:t>lendemain</w:t>
      </w:r>
      <w:r>
        <w:rPr>
          <w:color w:val="231F20"/>
          <w:spacing w:val="-1"/>
          <w:w w:val="95"/>
        </w:rPr>
        <w:t xml:space="preserve"> </w:t>
      </w:r>
      <w:r>
        <w:rPr>
          <w:color w:val="231F20"/>
          <w:w w:val="95"/>
        </w:rPr>
        <w:t>de</w:t>
      </w:r>
      <w:r>
        <w:rPr>
          <w:color w:val="231F20"/>
          <w:spacing w:val="-1"/>
          <w:w w:val="95"/>
        </w:rPr>
        <w:t xml:space="preserve"> </w:t>
      </w:r>
      <w:r>
        <w:rPr>
          <w:color w:val="231F20"/>
          <w:w w:val="95"/>
        </w:rPr>
        <w:t>la</w:t>
      </w:r>
      <w:r>
        <w:rPr>
          <w:color w:val="231F20"/>
          <w:spacing w:val="-1"/>
          <w:w w:val="95"/>
        </w:rPr>
        <w:t xml:space="preserve"> </w:t>
      </w:r>
      <w:r>
        <w:rPr>
          <w:color w:val="231F20"/>
          <w:w w:val="95"/>
        </w:rPr>
        <w:t>parution</w:t>
      </w:r>
      <w:r>
        <w:rPr>
          <w:color w:val="231F20"/>
          <w:spacing w:val="-1"/>
          <w:w w:val="95"/>
        </w:rPr>
        <w:t xml:space="preserve"> </w:t>
      </w:r>
      <w:r>
        <w:rPr>
          <w:color w:val="231F20"/>
          <w:w w:val="95"/>
        </w:rPr>
        <w:t>au</w:t>
      </w:r>
      <w:r>
        <w:rPr>
          <w:color w:val="231F20"/>
          <w:spacing w:val="-1"/>
          <w:w w:val="95"/>
        </w:rPr>
        <w:t xml:space="preserve"> </w:t>
      </w:r>
      <w:r>
        <w:rPr>
          <w:color w:val="231F20"/>
          <w:w w:val="95"/>
        </w:rPr>
        <w:t>Journal</w:t>
      </w:r>
      <w:r>
        <w:rPr>
          <w:color w:val="231F20"/>
          <w:spacing w:val="-1"/>
          <w:w w:val="95"/>
        </w:rPr>
        <w:t xml:space="preserve"> </w:t>
      </w:r>
      <w:r>
        <w:rPr>
          <w:color w:val="231F20"/>
          <w:w w:val="95"/>
        </w:rPr>
        <w:t>Officiel.</w:t>
      </w:r>
      <w:r>
        <w:rPr>
          <w:color w:val="231F20"/>
          <w:spacing w:val="-1"/>
          <w:w w:val="95"/>
        </w:rPr>
        <w:t xml:space="preserve"> </w:t>
      </w:r>
      <w:r>
        <w:rPr>
          <w:color w:val="231F20"/>
          <w:w w:val="95"/>
        </w:rPr>
        <w:t>Peu</w:t>
      </w:r>
      <w:r>
        <w:rPr>
          <w:color w:val="231F20"/>
          <w:spacing w:val="-1"/>
          <w:w w:val="95"/>
        </w:rPr>
        <w:t xml:space="preserve"> </w:t>
      </w:r>
      <w:r>
        <w:rPr>
          <w:color w:val="231F20"/>
          <w:w w:val="95"/>
        </w:rPr>
        <w:t>de</w:t>
      </w:r>
      <w:r>
        <w:rPr>
          <w:color w:val="231F20"/>
          <w:spacing w:val="-1"/>
          <w:w w:val="95"/>
        </w:rPr>
        <w:t xml:space="preserve"> </w:t>
      </w:r>
      <w:r>
        <w:rPr>
          <w:color w:val="231F20"/>
          <w:w w:val="95"/>
        </w:rPr>
        <w:t>temps</w:t>
      </w:r>
      <w:r>
        <w:rPr>
          <w:color w:val="231F20"/>
          <w:spacing w:val="-1"/>
          <w:w w:val="95"/>
        </w:rPr>
        <w:t xml:space="preserve"> </w:t>
      </w:r>
      <w:r>
        <w:rPr>
          <w:color w:val="231F20"/>
          <w:w w:val="95"/>
        </w:rPr>
        <w:t xml:space="preserve">après </w:t>
      </w:r>
      <w:r>
        <w:rPr>
          <w:color w:val="231F20"/>
        </w:rPr>
        <w:t>était</w:t>
      </w:r>
      <w:r>
        <w:rPr>
          <w:color w:val="231F20"/>
          <w:spacing w:val="-13"/>
        </w:rPr>
        <w:t xml:space="preserve"> </w:t>
      </w:r>
      <w:r>
        <w:rPr>
          <w:color w:val="231F20"/>
        </w:rPr>
        <w:t>délivrée</w:t>
      </w:r>
      <w:r>
        <w:rPr>
          <w:color w:val="231F20"/>
          <w:spacing w:val="-13"/>
        </w:rPr>
        <w:t xml:space="preserve"> </w:t>
      </w:r>
      <w:r>
        <w:rPr>
          <w:color w:val="231F20"/>
        </w:rPr>
        <w:t>une</w:t>
      </w:r>
      <w:r>
        <w:rPr>
          <w:color w:val="231F20"/>
          <w:spacing w:val="-13"/>
        </w:rPr>
        <w:t xml:space="preserve"> </w:t>
      </w:r>
      <w:r>
        <w:rPr>
          <w:color w:val="231F20"/>
        </w:rPr>
        <w:t>autorisation</w:t>
      </w:r>
      <w:r>
        <w:rPr>
          <w:color w:val="231F20"/>
          <w:spacing w:val="-13"/>
        </w:rPr>
        <w:t xml:space="preserve"> </w:t>
      </w:r>
      <w:r>
        <w:rPr>
          <w:color w:val="231F20"/>
        </w:rPr>
        <w:t>de</w:t>
      </w:r>
      <w:r>
        <w:rPr>
          <w:color w:val="231F20"/>
          <w:spacing w:val="-13"/>
        </w:rPr>
        <w:t xml:space="preserve"> </w:t>
      </w:r>
      <w:r>
        <w:rPr>
          <w:color w:val="231F20"/>
        </w:rPr>
        <w:t>mise</w:t>
      </w:r>
      <w:r>
        <w:rPr>
          <w:color w:val="231F20"/>
          <w:spacing w:val="-13"/>
        </w:rPr>
        <w:t xml:space="preserve"> </w:t>
      </w:r>
      <w:r>
        <w:rPr>
          <w:color w:val="231F20"/>
        </w:rPr>
        <w:t>sur</w:t>
      </w:r>
      <w:r>
        <w:rPr>
          <w:color w:val="231F20"/>
          <w:spacing w:val="-13"/>
        </w:rPr>
        <w:t xml:space="preserve"> </w:t>
      </w:r>
      <w:r>
        <w:rPr>
          <w:color w:val="231F20"/>
        </w:rPr>
        <w:t>le</w:t>
      </w:r>
      <w:r>
        <w:rPr>
          <w:color w:val="231F20"/>
          <w:spacing w:val="-13"/>
        </w:rPr>
        <w:t xml:space="preserve"> </w:t>
      </w:r>
      <w:r>
        <w:rPr>
          <w:color w:val="231F20"/>
        </w:rPr>
        <w:t>marché</w:t>
      </w:r>
      <w:r>
        <w:rPr>
          <w:color w:val="231F20"/>
          <w:spacing w:val="-13"/>
        </w:rPr>
        <w:t xml:space="preserve"> </w:t>
      </w:r>
      <w:r>
        <w:rPr>
          <w:color w:val="231F20"/>
        </w:rPr>
        <w:t xml:space="preserve">(A.M.M.) </w:t>
      </w:r>
      <w:r>
        <w:rPr>
          <w:color w:val="231F20"/>
          <w:w w:val="95"/>
        </w:rPr>
        <w:t>d'une</w:t>
      </w:r>
      <w:r>
        <w:rPr>
          <w:color w:val="231F20"/>
          <w:spacing w:val="-4"/>
          <w:w w:val="95"/>
        </w:rPr>
        <w:t xml:space="preserve"> </w:t>
      </w:r>
      <w:r>
        <w:rPr>
          <w:color w:val="231F20"/>
          <w:w w:val="95"/>
        </w:rPr>
        <w:t>sorte</w:t>
      </w:r>
      <w:r>
        <w:rPr>
          <w:color w:val="231F20"/>
          <w:spacing w:val="-3"/>
          <w:w w:val="95"/>
        </w:rPr>
        <w:t xml:space="preserve"> </w:t>
      </w:r>
      <w:r>
        <w:rPr>
          <w:color w:val="231F20"/>
          <w:w w:val="95"/>
        </w:rPr>
        <w:t>de</w:t>
      </w:r>
      <w:r>
        <w:rPr>
          <w:color w:val="231F20"/>
          <w:spacing w:val="-3"/>
          <w:w w:val="95"/>
        </w:rPr>
        <w:t xml:space="preserve"> </w:t>
      </w:r>
      <w:r>
        <w:rPr>
          <w:color w:val="231F20"/>
          <w:w w:val="95"/>
        </w:rPr>
        <w:t>«</w:t>
      </w:r>
      <w:r>
        <w:rPr>
          <w:color w:val="231F20"/>
          <w:spacing w:val="-3"/>
          <w:w w:val="95"/>
        </w:rPr>
        <w:t xml:space="preserve"> </w:t>
      </w:r>
      <w:r>
        <w:rPr>
          <w:color w:val="231F20"/>
          <w:w w:val="95"/>
        </w:rPr>
        <w:t>bidouillage</w:t>
      </w:r>
      <w:r>
        <w:rPr>
          <w:color w:val="231F20"/>
          <w:spacing w:val="-4"/>
          <w:w w:val="95"/>
        </w:rPr>
        <w:t xml:space="preserve"> </w:t>
      </w:r>
      <w:r>
        <w:rPr>
          <w:color w:val="231F20"/>
          <w:w w:val="95"/>
        </w:rPr>
        <w:t>»</w:t>
      </w:r>
      <w:r>
        <w:rPr>
          <w:color w:val="231F20"/>
          <w:spacing w:val="-3"/>
          <w:w w:val="95"/>
        </w:rPr>
        <w:t xml:space="preserve"> </w:t>
      </w:r>
      <w:r>
        <w:rPr>
          <w:color w:val="231F20"/>
          <w:w w:val="95"/>
        </w:rPr>
        <w:t>(comme</w:t>
      </w:r>
      <w:r>
        <w:rPr>
          <w:color w:val="231F20"/>
          <w:spacing w:val="-3"/>
          <w:w w:val="95"/>
        </w:rPr>
        <w:t xml:space="preserve"> </w:t>
      </w:r>
      <w:r>
        <w:rPr>
          <w:color w:val="231F20"/>
          <w:w w:val="95"/>
        </w:rPr>
        <w:t>la</w:t>
      </w:r>
      <w:r>
        <w:rPr>
          <w:color w:val="231F20"/>
          <w:spacing w:val="-3"/>
          <w:w w:val="95"/>
        </w:rPr>
        <w:t xml:space="preserve"> </w:t>
      </w:r>
      <w:r>
        <w:rPr>
          <w:color w:val="231F20"/>
          <w:w w:val="95"/>
        </w:rPr>
        <w:t>pharmacologie</w:t>
      </w:r>
      <w:r>
        <w:rPr>
          <w:color w:val="231F20"/>
          <w:spacing w:val="-4"/>
          <w:w w:val="95"/>
        </w:rPr>
        <w:t xml:space="preserve"> </w:t>
      </w:r>
      <w:r>
        <w:rPr>
          <w:color w:val="231F20"/>
          <w:spacing w:val="-2"/>
          <w:w w:val="95"/>
        </w:rPr>
        <w:t>s'interdit</w:t>
      </w:r>
    </w:p>
    <w:p w14:paraId="7F72F5B3" w14:textId="77777777" w:rsidR="00B76AFF" w:rsidRDefault="00B76AFF">
      <w:pPr>
        <w:pStyle w:val="Corpsdetexte"/>
        <w:spacing w:before="7"/>
        <w:rPr>
          <w:sz w:val="18"/>
        </w:rPr>
      </w:pPr>
    </w:p>
    <w:p w14:paraId="7848D846" w14:textId="0F883346" w:rsidR="00B76AFF" w:rsidRDefault="00000000">
      <w:pPr>
        <w:spacing w:before="103"/>
        <w:ind w:left="284"/>
        <w:rPr>
          <w:sz w:val="24"/>
        </w:rPr>
      </w:pPr>
      <w:r>
        <w:rPr>
          <w:color w:val="323031"/>
          <w:spacing w:val="-5"/>
          <w:sz w:val="24"/>
        </w:rPr>
        <w:t>10</w:t>
      </w:r>
      <w:r w:rsidR="00F603B0">
        <w:rPr>
          <w:color w:val="323031"/>
          <w:spacing w:val="-5"/>
          <w:sz w:val="24"/>
        </w:rPr>
        <w:t>5</w:t>
      </w:r>
    </w:p>
    <w:p w14:paraId="1D9DE633" w14:textId="77777777" w:rsidR="00B76AFF" w:rsidRDefault="00B76AFF">
      <w:pPr>
        <w:rPr>
          <w:sz w:val="24"/>
        </w:rPr>
        <w:sectPr w:rsidR="00B76AFF">
          <w:pgSz w:w="9350" w:h="12750"/>
          <w:pgMar w:top="920" w:right="1280" w:bottom="420" w:left="1100" w:header="0" w:footer="222" w:gutter="0"/>
          <w:cols w:space="720"/>
        </w:sectPr>
      </w:pPr>
    </w:p>
    <w:p w14:paraId="4D94F43D" w14:textId="77777777" w:rsidR="00B76AFF" w:rsidRDefault="00000000">
      <w:pPr>
        <w:spacing w:before="97"/>
        <w:ind w:right="100"/>
        <w:jc w:val="right"/>
        <w:rPr>
          <w:sz w:val="20"/>
        </w:rPr>
      </w:pPr>
      <w:r>
        <w:rPr>
          <w:color w:val="323031"/>
          <w:spacing w:val="-2"/>
          <w:sz w:val="20"/>
        </w:rPr>
        <w:lastRenderedPageBreak/>
        <w:t>MÉDICAMENT</w:t>
      </w:r>
    </w:p>
    <w:p w14:paraId="666AAD76" w14:textId="77777777" w:rsidR="00B76AFF" w:rsidRDefault="00000000">
      <w:pPr>
        <w:pStyle w:val="Corpsdetexte"/>
        <w:spacing w:before="4"/>
        <w:rPr>
          <w:sz w:val="17"/>
        </w:rPr>
      </w:pPr>
      <w:r>
        <w:pict w14:anchorId="2CCC2DD2">
          <v:shape id="docshape91" o:spid="_x0000_s2112" style="position:absolute;margin-left:77.7pt;margin-top:12.9pt;width:320.35pt;height:.1pt;z-index:-15677440;mso-wrap-distance-left:0;mso-wrap-distance-right:0;mso-position-horizontal-relative:page" coordorigin="1554,258" coordsize="6407,0" path="m7960,258r-6406,e" filled="f" strokecolor="#231f20" strokeweight=".25pt">
            <v:path arrowok="t"/>
            <w10:wrap type="topAndBottom" anchorx="page"/>
          </v:shape>
        </w:pict>
      </w:r>
    </w:p>
    <w:p w14:paraId="258D77E3" w14:textId="77777777" w:rsidR="00B76AFF" w:rsidRDefault="00B76AFF">
      <w:pPr>
        <w:pStyle w:val="Corpsdetexte"/>
        <w:spacing w:before="6"/>
        <w:rPr>
          <w:sz w:val="18"/>
        </w:rPr>
      </w:pPr>
    </w:p>
    <w:p w14:paraId="3F3D0825" w14:textId="77777777" w:rsidR="00B76AFF" w:rsidRDefault="00000000">
      <w:pPr>
        <w:pStyle w:val="Corpsdetexte"/>
        <w:spacing w:line="196" w:lineRule="auto"/>
        <w:ind w:left="453" w:right="101"/>
        <w:jc w:val="both"/>
      </w:pPr>
      <w:r>
        <w:rPr>
          <w:color w:val="231F20"/>
        </w:rPr>
        <w:t xml:space="preserve">désormais d'en commettre) associant deux constituants du </w:t>
      </w:r>
      <w:r>
        <w:rPr>
          <w:color w:val="231F20"/>
          <w:w w:val="95"/>
        </w:rPr>
        <w:t>cannabis</w:t>
      </w:r>
      <w:r>
        <w:rPr>
          <w:color w:val="231F20"/>
          <w:spacing w:val="-11"/>
          <w:w w:val="95"/>
        </w:rPr>
        <w:t xml:space="preserve"> </w:t>
      </w:r>
      <w:r>
        <w:rPr>
          <w:color w:val="231F20"/>
          <w:w w:val="95"/>
        </w:rPr>
        <w:t>:</w:t>
      </w:r>
      <w:r>
        <w:rPr>
          <w:color w:val="231F20"/>
          <w:spacing w:val="-11"/>
          <w:w w:val="95"/>
        </w:rPr>
        <w:t xml:space="preserve"> </w:t>
      </w:r>
      <w:r>
        <w:rPr>
          <w:color w:val="231F20"/>
          <w:w w:val="95"/>
        </w:rPr>
        <w:t>le</w:t>
      </w:r>
      <w:r>
        <w:rPr>
          <w:color w:val="231F20"/>
          <w:spacing w:val="-11"/>
          <w:w w:val="95"/>
        </w:rPr>
        <w:t xml:space="preserve"> </w:t>
      </w:r>
      <w:r>
        <w:rPr>
          <w:color w:val="231F20"/>
          <w:w w:val="95"/>
        </w:rPr>
        <w:t>THC*</w:t>
      </w:r>
      <w:r>
        <w:rPr>
          <w:color w:val="231F20"/>
          <w:spacing w:val="-11"/>
          <w:w w:val="95"/>
        </w:rPr>
        <w:t xml:space="preserve"> </w:t>
      </w:r>
      <w:r>
        <w:rPr>
          <w:color w:val="231F20"/>
          <w:w w:val="95"/>
        </w:rPr>
        <w:t>et</w:t>
      </w:r>
      <w:r>
        <w:rPr>
          <w:color w:val="231F20"/>
          <w:spacing w:val="-11"/>
          <w:w w:val="95"/>
        </w:rPr>
        <w:t xml:space="preserve"> </w:t>
      </w:r>
      <w:r>
        <w:rPr>
          <w:color w:val="231F20"/>
          <w:w w:val="95"/>
        </w:rPr>
        <w:t>le</w:t>
      </w:r>
      <w:r>
        <w:rPr>
          <w:color w:val="231F20"/>
          <w:spacing w:val="-11"/>
          <w:w w:val="95"/>
        </w:rPr>
        <w:t xml:space="preserve"> </w:t>
      </w:r>
      <w:r>
        <w:rPr>
          <w:color w:val="231F20"/>
          <w:w w:val="95"/>
        </w:rPr>
        <w:t>cannabidiol</w:t>
      </w:r>
      <w:r>
        <w:rPr>
          <w:color w:val="231F20"/>
          <w:spacing w:val="-11"/>
          <w:w w:val="95"/>
        </w:rPr>
        <w:t xml:space="preserve"> </w:t>
      </w:r>
      <w:r>
        <w:rPr>
          <w:color w:val="231F20"/>
          <w:w w:val="95"/>
        </w:rPr>
        <w:t>(CBD)*.</w:t>
      </w:r>
      <w:r>
        <w:rPr>
          <w:color w:val="231F20"/>
          <w:spacing w:val="-11"/>
          <w:w w:val="95"/>
        </w:rPr>
        <w:t xml:space="preserve"> </w:t>
      </w:r>
      <w:r>
        <w:rPr>
          <w:color w:val="231F20"/>
          <w:w w:val="95"/>
        </w:rPr>
        <w:t>La</w:t>
      </w:r>
      <w:r>
        <w:rPr>
          <w:color w:val="231F20"/>
          <w:spacing w:val="-11"/>
          <w:w w:val="95"/>
        </w:rPr>
        <w:t xml:space="preserve"> </w:t>
      </w:r>
      <w:r>
        <w:rPr>
          <w:color w:val="231F20"/>
          <w:w w:val="95"/>
        </w:rPr>
        <w:t>compétence</w:t>
      </w:r>
      <w:r>
        <w:rPr>
          <w:color w:val="231F20"/>
          <w:spacing w:val="-11"/>
          <w:w w:val="95"/>
        </w:rPr>
        <w:t xml:space="preserve"> </w:t>
      </w:r>
      <w:r>
        <w:rPr>
          <w:color w:val="231F20"/>
          <w:w w:val="95"/>
        </w:rPr>
        <w:t>de</w:t>
      </w:r>
      <w:r>
        <w:rPr>
          <w:color w:val="231F20"/>
          <w:spacing w:val="-11"/>
          <w:w w:val="95"/>
        </w:rPr>
        <w:t xml:space="preserve"> </w:t>
      </w:r>
      <w:r>
        <w:rPr>
          <w:color w:val="231F20"/>
          <w:w w:val="95"/>
        </w:rPr>
        <w:t xml:space="preserve">la </w:t>
      </w:r>
      <w:r>
        <w:rPr>
          <w:color w:val="231F20"/>
          <w:w w:val="90"/>
        </w:rPr>
        <w:t xml:space="preserve">commission ministérielle ad hoc, interrogée, (alors qu'elle était très récemment nommée et ne rassemblait pas de « grandes pointures » </w:t>
      </w:r>
      <w:r>
        <w:rPr>
          <w:color w:val="231F20"/>
        </w:rPr>
        <w:t>de</w:t>
      </w:r>
      <w:r>
        <w:rPr>
          <w:color w:val="231F20"/>
          <w:spacing w:val="-10"/>
        </w:rPr>
        <w:t xml:space="preserve"> </w:t>
      </w:r>
      <w:r>
        <w:rPr>
          <w:color w:val="231F20"/>
        </w:rPr>
        <w:t>la</w:t>
      </w:r>
      <w:r>
        <w:rPr>
          <w:color w:val="231F20"/>
          <w:spacing w:val="-10"/>
        </w:rPr>
        <w:t xml:space="preserve"> </w:t>
      </w:r>
      <w:r>
        <w:rPr>
          <w:color w:val="231F20"/>
        </w:rPr>
        <w:t>pharmacologie</w:t>
      </w:r>
      <w:r>
        <w:rPr>
          <w:color w:val="231F20"/>
          <w:spacing w:val="-10"/>
        </w:rPr>
        <w:t xml:space="preserve"> </w:t>
      </w:r>
      <w:r>
        <w:rPr>
          <w:color w:val="231F20"/>
        </w:rPr>
        <w:t>ni</w:t>
      </w:r>
      <w:r>
        <w:rPr>
          <w:color w:val="231F20"/>
          <w:spacing w:val="-10"/>
        </w:rPr>
        <w:t xml:space="preserve"> </w:t>
      </w:r>
      <w:r>
        <w:rPr>
          <w:color w:val="231F20"/>
        </w:rPr>
        <w:t>de</w:t>
      </w:r>
      <w:r>
        <w:rPr>
          <w:color w:val="231F20"/>
          <w:spacing w:val="-10"/>
        </w:rPr>
        <w:t xml:space="preserve"> </w:t>
      </w:r>
      <w:r>
        <w:rPr>
          <w:color w:val="231F20"/>
        </w:rPr>
        <w:t>la</w:t>
      </w:r>
      <w:r>
        <w:rPr>
          <w:color w:val="231F20"/>
          <w:spacing w:val="-10"/>
        </w:rPr>
        <w:t xml:space="preserve"> </w:t>
      </w:r>
      <w:r>
        <w:rPr>
          <w:color w:val="231F20"/>
        </w:rPr>
        <w:t>thérapeutique),</w:t>
      </w:r>
      <w:r>
        <w:rPr>
          <w:color w:val="231F20"/>
          <w:spacing w:val="-10"/>
        </w:rPr>
        <w:t xml:space="preserve"> </w:t>
      </w:r>
      <w:r>
        <w:rPr>
          <w:color w:val="231F20"/>
        </w:rPr>
        <w:t>a</w:t>
      </w:r>
      <w:r>
        <w:rPr>
          <w:color w:val="231F20"/>
          <w:spacing w:val="-10"/>
        </w:rPr>
        <w:t xml:space="preserve"> </w:t>
      </w:r>
      <w:r>
        <w:rPr>
          <w:color w:val="231F20"/>
        </w:rPr>
        <w:t>très</w:t>
      </w:r>
      <w:r>
        <w:rPr>
          <w:color w:val="231F20"/>
          <w:spacing w:val="-10"/>
        </w:rPr>
        <w:t xml:space="preserve"> </w:t>
      </w:r>
      <w:r>
        <w:rPr>
          <w:color w:val="231F20"/>
        </w:rPr>
        <w:t>rapidement acquiescé</w:t>
      </w:r>
      <w:r>
        <w:rPr>
          <w:color w:val="231F20"/>
          <w:spacing w:val="-15"/>
        </w:rPr>
        <w:t xml:space="preserve"> </w:t>
      </w:r>
      <w:r>
        <w:rPr>
          <w:color w:val="231F20"/>
        </w:rPr>
        <w:t>à</w:t>
      </w:r>
      <w:r>
        <w:rPr>
          <w:color w:val="231F20"/>
          <w:spacing w:val="-15"/>
        </w:rPr>
        <w:t xml:space="preserve"> </w:t>
      </w:r>
      <w:r>
        <w:rPr>
          <w:color w:val="231F20"/>
        </w:rPr>
        <w:t>cette</w:t>
      </w:r>
      <w:r>
        <w:rPr>
          <w:color w:val="231F20"/>
          <w:spacing w:val="-15"/>
        </w:rPr>
        <w:t xml:space="preserve"> </w:t>
      </w:r>
      <w:r>
        <w:rPr>
          <w:color w:val="231F20"/>
        </w:rPr>
        <w:t>A.M.M.</w:t>
      </w:r>
    </w:p>
    <w:p w14:paraId="236E54A0" w14:textId="77777777" w:rsidR="00B76AFF" w:rsidRDefault="00000000">
      <w:pPr>
        <w:pStyle w:val="Corpsdetexte"/>
        <w:spacing w:before="6" w:line="196" w:lineRule="auto"/>
        <w:ind w:left="453" w:right="101"/>
        <w:jc w:val="both"/>
      </w:pPr>
      <w:r>
        <w:rPr>
          <w:color w:val="231F20"/>
          <w:spacing w:val="-2"/>
          <w:w w:val="95"/>
        </w:rPr>
        <w:t>Dans</w:t>
      </w:r>
      <w:r>
        <w:rPr>
          <w:color w:val="231F20"/>
          <w:spacing w:val="-5"/>
          <w:w w:val="95"/>
        </w:rPr>
        <w:t xml:space="preserve"> </w:t>
      </w:r>
      <w:r>
        <w:rPr>
          <w:color w:val="231F20"/>
          <w:spacing w:val="-2"/>
          <w:w w:val="95"/>
        </w:rPr>
        <w:t>l'indication</w:t>
      </w:r>
      <w:r>
        <w:rPr>
          <w:color w:val="231F20"/>
          <w:spacing w:val="-5"/>
          <w:w w:val="95"/>
        </w:rPr>
        <w:t xml:space="preserve"> </w:t>
      </w:r>
      <w:r>
        <w:rPr>
          <w:color w:val="231F20"/>
          <w:spacing w:val="-2"/>
          <w:w w:val="95"/>
        </w:rPr>
        <w:t>prévue</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spasmes</w:t>
      </w:r>
      <w:r>
        <w:rPr>
          <w:color w:val="231F20"/>
          <w:spacing w:val="-5"/>
          <w:w w:val="95"/>
        </w:rPr>
        <w:t xml:space="preserve"> </w:t>
      </w:r>
      <w:r>
        <w:rPr>
          <w:color w:val="231F20"/>
          <w:spacing w:val="-2"/>
          <w:w w:val="95"/>
        </w:rPr>
        <w:t>musculaires</w:t>
      </w:r>
      <w:r>
        <w:rPr>
          <w:color w:val="231F20"/>
          <w:spacing w:val="-5"/>
          <w:w w:val="95"/>
        </w:rPr>
        <w:t xml:space="preserve"> </w:t>
      </w:r>
      <w:r>
        <w:rPr>
          <w:color w:val="231F20"/>
          <w:spacing w:val="-2"/>
          <w:w w:val="95"/>
        </w:rPr>
        <w:t>douloureux</w:t>
      </w:r>
      <w:r>
        <w:rPr>
          <w:color w:val="231F20"/>
          <w:spacing w:val="-5"/>
          <w:w w:val="95"/>
        </w:rPr>
        <w:t xml:space="preserve"> </w:t>
      </w:r>
      <w:r>
        <w:rPr>
          <w:color w:val="231F20"/>
          <w:spacing w:val="-2"/>
          <w:w w:val="95"/>
        </w:rPr>
        <w:t xml:space="preserve">qui </w:t>
      </w:r>
      <w:r>
        <w:rPr>
          <w:color w:val="231F20"/>
          <w:w w:val="95"/>
        </w:rPr>
        <w:t xml:space="preserve">peuvent survenir au cours de la sclérose en plaques), des médias </w:t>
      </w:r>
      <w:r>
        <w:rPr>
          <w:color w:val="231F20"/>
          <w:spacing w:val="-2"/>
        </w:rPr>
        <w:t>impatients</w:t>
      </w:r>
      <w:r>
        <w:rPr>
          <w:color w:val="231F20"/>
          <w:spacing w:val="-7"/>
        </w:rPr>
        <w:t xml:space="preserve"> </w:t>
      </w:r>
      <w:r>
        <w:rPr>
          <w:color w:val="231F20"/>
          <w:spacing w:val="-2"/>
        </w:rPr>
        <w:t>soulignaient</w:t>
      </w:r>
      <w:r>
        <w:rPr>
          <w:color w:val="231F20"/>
          <w:spacing w:val="-7"/>
        </w:rPr>
        <w:t xml:space="preserve"> </w:t>
      </w:r>
      <w:r>
        <w:rPr>
          <w:color w:val="231F20"/>
          <w:spacing w:val="-2"/>
        </w:rPr>
        <w:t>l'urgence</w:t>
      </w:r>
      <w:r>
        <w:rPr>
          <w:color w:val="231F20"/>
          <w:spacing w:val="-7"/>
        </w:rPr>
        <w:t xml:space="preserve"> </w:t>
      </w:r>
      <w:r>
        <w:rPr>
          <w:color w:val="231F20"/>
          <w:spacing w:val="-2"/>
        </w:rPr>
        <w:t>de</w:t>
      </w:r>
      <w:r>
        <w:rPr>
          <w:color w:val="231F20"/>
          <w:spacing w:val="-7"/>
        </w:rPr>
        <w:t xml:space="preserve"> </w:t>
      </w:r>
      <w:r>
        <w:rPr>
          <w:color w:val="231F20"/>
          <w:spacing w:val="-2"/>
        </w:rPr>
        <w:t>mettre</w:t>
      </w:r>
      <w:r>
        <w:rPr>
          <w:color w:val="231F20"/>
          <w:spacing w:val="-7"/>
        </w:rPr>
        <w:t xml:space="preserve"> </w:t>
      </w:r>
      <w:r>
        <w:rPr>
          <w:color w:val="231F20"/>
          <w:spacing w:val="-2"/>
        </w:rPr>
        <w:t>à</w:t>
      </w:r>
      <w:r>
        <w:rPr>
          <w:color w:val="231F20"/>
          <w:spacing w:val="-7"/>
        </w:rPr>
        <w:t xml:space="preserve"> </w:t>
      </w:r>
      <w:r>
        <w:rPr>
          <w:color w:val="231F20"/>
          <w:spacing w:val="-2"/>
        </w:rPr>
        <w:t>la</w:t>
      </w:r>
      <w:r>
        <w:rPr>
          <w:color w:val="231F20"/>
          <w:spacing w:val="-7"/>
        </w:rPr>
        <w:t xml:space="preserve"> </w:t>
      </w:r>
      <w:r>
        <w:rPr>
          <w:color w:val="231F20"/>
          <w:spacing w:val="-2"/>
        </w:rPr>
        <w:t>disposition</w:t>
      </w:r>
      <w:r>
        <w:rPr>
          <w:color w:val="231F20"/>
          <w:spacing w:val="-7"/>
        </w:rPr>
        <w:t xml:space="preserve"> </w:t>
      </w:r>
      <w:r>
        <w:rPr>
          <w:color w:val="231F20"/>
          <w:spacing w:val="-2"/>
        </w:rPr>
        <w:t xml:space="preserve">des </w:t>
      </w:r>
      <w:r>
        <w:rPr>
          <w:color w:val="231F20"/>
          <w:w w:val="95"/>
        </w:rPr>
        <w:t>patients victimes de ces troubles, ce médicament indispensable à leur</w:t>
      </w:r>
      <w:r>
        <w:rPr>
          <w:color w:val="231F20"/>
          <w:spacing w:val="-12"/>
          <w:w w:val="95"/>
        </w:rPr>
        <w:t xml:space="preserve"> </w:t>
      </w:r>
      <w:r>
        <w:rPr>
          <w:color w:val="231F20"/>
          <w:w w:val="95"/>
        </w:rPr>
        <w:t>confort.</w:t>
      </w:r>
      <w:r>
        <w:rPr>
          <w:color w:val="231F20"/>
          <w:spacing w:val="-12"/>
          <w:w w:val="95"/>
        </w:rPr>
        <w:t xml:space="preserve"> </w:t>
      </w:r>
      <w:r>
        <w:rPr>
          <w:color w:val="231F20"/>
          <w:w w:val="95"/>
        </w:rPr>
        <w:t>Cependant,</w:t>
      </w:r>
      <w:r>
        <w:rPr>
          <w:color w:val="231F20"/>
          <w:spacing w:val="-12"/>
          <w:w w:val="95"/>
        </w:rPr>
        <w:t xml:space="preserve"> </w:t>
      </w:r>
      <w:r>
        <w:rPr>
          <w:color w:val="231F20"/>
          <w:w w:val="95"/>
        </w:rPr>
        <w:t>alors</w:t>
      </w:r>
      <w:r>
        <w:rPr>
          <w:color w:val="231F20"/>
          <w:spacing w:val="-12"/>
          <w:w w:val="95"/>
        </w:rPr>
        <w:t xml:space="preserve"> </w:t>
      </w:r>
      <w:r>
        <w:rPr>
          <w:color w:val="231F20"/>
          <w:w w:val="95"/>
        </w:rPr>
        <w:t>que</w:t>
      </w:r>
      <w:r>
        <w:rPr>
          <w:color w:val="231F20"/>
          <w:spacing w:val="-12"/>
          <w:w w:val="95"/>
        </w:rPr>
        <w:t xml:space="preserve"> </w:t>
      </w:r>
      <w:r>
        <w:rPr>
          <w:color w:val="231F20"/>
          <w:w w:val="95"/>
        </w:rPr>
        <w:t>cinq</w:t>
      </w:r>
      <w:r>
        <w:rPr>
          <w:color w:val="231F20"/>
          <w:spacing w:val="-11"/>
          <w:w w:val="95"/>
        </w:rPr>
        <w:t xml:space="preserve"> </w:t>
      </w:r>
      <w:r>
        <w:rPr>
          <w:color w:val="231F20"/>
          <w:w w:val="95"/>
        </w:rPr>
        <w:t>années</w:t>
      </w:r>
      <w:r>
        <w:rPr>
          <w:color w:val="231F20"/>
          <w:spacing w:val="-12"/>
          <w:w w:val="95"/>
        </w:rPr>
        <w:t xml:space="preserve"> </w:t>
      </w:r>
      <w:r>
        <w:rPr>
          <w:color w:val="231F20"/>
          <w:w w:val="95"/>
        </w:rPr>
        <w:t>se</w:t>
      </w:r>
      <w:r>
        <w:rPr>
          <w:color w:val="231F20"/>
          <w:spacing w:val="-12"/>
          <w:w w:val="95"/>
        </w:rPr>
        <w:t xml:space="preserve"> </w:t>
      </w:r>
      <w:r>
        <w:rPr>
          <w:color w:val="231F20"/>
          <w:w w:val="95"/>
        </w:rPr>
        <w:t>sont</w:t>
      </w:r>
      <w:r>
        <w:rPr>
          <w:color w:val="231F20"/>
          <w:spacing w:val="-12"/>
          <w:w w:val="95"/>
        </w:rPr>
        <w:t xml:space="preserve"> </w:t>
      </w:r>
      <w:r>
        <w:rPr>
          <w:color w:val="231F20"/>
          <w:w w:val="95"/>
        </w:rPr>
        <w:t>écoulées,</w:t>
      </w:r>
      <w:r>
        <w:rPr>
          <w:color w:val="231F20"/>
          <w:spacing w:val="-12"/>
          <w:w w:val="95"/>
        </w:rPr>
        <w:t xml:space="preserve"> </w:t>
      </w:r>
      <w:r>
        <w:rPr>
          <w:color w:val="231F20"/>
          <w:w w:val="95"/>
        </w:rPr>
        <w:t>le médicament</w:t>
      </w:r>
      <w:r>
        <w:rPr>
          <w:color w:val="231F20"/>
          <w:spacing w:val="-11"/>
          <w:w w:val="95"/>
        </w:rPr>
        <w:t xml:space="preserve"> </w:t>
      </w:r>
      <w:r>
        <w:rPr>
          <w:color w:val="231F20"/>
          <w:w w:val="95"/>
        </w:rPr>
        <w:t>(Sativex</w:t>
      </w:r>
      <w:r>
        <w:rPr>
          <w:rFonts w:ascii="Times New Roman" w:hAnsi="Times New Roman"/>
          <w:color w:val="231F20"/>
          <w:w w:val="95"/>
          <w:position w:val="3"/>
          <w:sz w:val="19"/>
        </w:rPr>
        <w:t>®</w:t>
      </w:r>
      <w:r>
        <w:rPr>
          <w:color w:val="231F20"/>
          <w:w w:val="95"/>
        </w:rPr>
        <w:t>)</w:t>
      </w:r>
      <w:r>
        <w:rPr>
          <w:color w:val="231F20"/>
          <w:spacing w:val="-11"/>
          <w:w w:val="95"/>
        </w:rPr>
        <w:t xml:space="preserve"> </w:t>
      </w:r>
      <w:r>
        <w:rPr>
          <w:color w:val="231F20"/>
          <w:w w:val="95"/>
        </w:rPr>
        <w:t>n'est</w:t>
      </w:r>
      <w:r>
        <w:rPr>
          <w:color w:val="231F20"/>
          <w:spacing w:val="-11"/>
          <w:w w:val="95"/>
        </w:rPr>
        <w:t xml:space="preserve"> </w:t>
      </w:r>
      <w:r>
        <w:rPr>
          <w:color w:val="231F20"/>
          <w:w w:val="95"/>
        </w:rPr>
        <w:t>toujours</w:t>
      </w:r>
      <w:r>
        <w:rPr>
          <w:color w:val="231F20"/>
          <w:spacing w:val="-11"/>
          <w:w w:val="95"/>
        </w:rPr>
        <w:t xml:space="preserve"> </w:t>
      </w:r>
      <w:r>
        <w:rPr>
          <w:color w:val="231F20"/>
          <w:w w:val="95"/>
        </w:rPr>
        <w:t>pas</w:t>
      </w:r>
      <w:r>
        <w:rPr>
          <w:color w:val="231F20"/>
          <w:spacing w:val="-11"/>
          <w:w w:val="95"/>
        </w:rPr>
        <w:t xml:space="preserve"> </w:t>
      </w:r>
      <w:r>
        <w:rPr>
          <w:color w:val="231F20"/>
          <w:w w:val="95"/>
        </w:rPr>
        <w:t>commercialisé.</w:t>
      </w:r>
      <w:r>
        <w:rPr>
          <w:color w:val="231F20"/>
          <w:spacing w:val="-11"/>
          <w:w w:val="95"/>
        </w:rPr>
        <w:t xml:space="preserve"> </w:t>
      </w:r>
      <w:r>
        <w:rPr>
          <w:color w:val="231F20"/>
          <w:w w:val="95"/>
        </w:rPr>
        <w:t>Ceci</w:t>
      </w:r>
      <w:r>
        <w:rPr>
          <w:color w:val="231F20"/>
          <w:spacing w:val="-11"/>
          <w:w w:val="95"/>
        </w:rPr>
        <w:t xml:space="preserve"> </w:t>
      </w:r>
      <w:r>
        <w:rPr>
          <w:color w:val="231F20"/>
          <w:w w:val="95"/>
        </w:rPr>
        <w:t xml:space="preserve">est </w:t>
      </w:r>
      <w:r>
        <w:rPr>
          <w:color w:val="231F20"/>
          <w:spacing w:val="-2"/>
        </w:rPr>
        <w:t>dû</w:t>
      </w:r>
      <w:r>
        <w:rPr>
          <w:color w:val="231F20"/>
          <w:spacing w:val="-10"/>
        </w:rPr>
        <w:t xml:space="preserve"> </w:t>
      </w:r>
      <w:r>
        <w:rPr>
          <w:color w:val="231F20"/>
          <w:spacing w:val="-2"/>
        </w:rPr>
        <w:t>à</w:t>
      </w:r>
      <w:r>
        <w:rPr>
          <w:color w:val="231F20"/>
          <w:spacing w:val="-10"/>
        </w:rPr>
        <w:t xml:space="preserve"> </w:t>
      </w:r>
      <w:r>
        <w:rPr>
          <w:color w:val="231F20"/>
          <w:spacing w:val="-2"/>
        </w:rPr>
        <w:t>son</w:t>
      </w:r>
      <w:r>
        <w:rPr>
          <w:color w:val="231F20"/>
          <w:spacing w:val="-10"/>
        </w:rPr>
        <w:t xml:space="preserve"> </w:t>
      </w:r>
      <w:r>
        <w:rPr>
          <w:color w:val="231F20"/>
          <w:spacing w:val="-2"/>
        </w:rPr>
        <w:t>prix</w:t>
      </w:r>
      <w:r>
        <w:rPr>
          <w:color w:val="231F20"/>
          <w:spacing w:val="-10"/>
        </w:rPr>
        <w:t xml:space="preserve"> </w:t>
      </w:r>
      <w:r>
        <w:rPr>
          <w:color w:val="231F20"/>
          <w:spacing w:val="-2"/>
        </w:rPr>
        <w:t>(le</w:t>
      </w:r>
      <w:r>
        <w:rPr>
          <w:color w:val="231F20"/>
          <w:spacing w:val="-10"/>
        </w:rPr>
        <w:t xml:space="preserve"> </w:t>
      </w:r>
      <w:r>
        <w:rPr>
          <w:color w:val="231F20"/>
          <w:spacing w:val="-2"/>
        </w:rPr>
        <w:t>laboratoire</w:t>
      </w:r>
      <w:r>
        <w:rPr>
          <w:color w:val="231F20"/>
          <w:spacing w:val="-10"/>
        </w:rPr>
        <w:t xml:space="preserve"> </w:t>
      </w:r>
      <w:r>
        <w:rPr>
          <w:color w:val="231F20"/>
          <w:spacing w:val="-2"/>
        </w:rPr>
        <w:t>Espagnol,</w:t>
      </w:r>
      <w:r>
        <w:rPr>
          <w:color w:val="231F20"/>
          <w:spacing w:val="-10"/>
        </w:rPr>
        <w:t xml:space="preserve"> </w:t>
      </w:r>
      <w:r>
        <w:rPr>
          <w:color w:val="231F20"/>
          <w:spacing w:val="-2"/>
        </w:rPr>
        <w:t>Almiral</w:t>
      </w:r>
      <w:r>
        <w:rPr>
          <w:color w:val="231F20"/>
          <w:spacing w:val="-10"/>
        </w:rPr>
        <w:t xml:space="preserve"> </w:t>
      </w:r>
      <w:r>
        <w:rPr>
          <w:color w:val="231F20"/>
          <w:spacing w:val="-2"/>
        </w:rPr>
        <w:t>en</w:t>
      </w:r>
      <w:r>
        <w:rPr>
          <w:color w:val="231F20"/>
          <w:spacing w:val="-10"/>
        </w:rPr>
        <w:t xml:space="preserve"> </w:t>
      </w:r>
      <w:r>
        <w:rPr>
          <w:color w:val="231F20"/>
          <w:spacing w:val="-2"/>
        </w:rPr>
        <w:t>requérait</w:t>
      </w:r>
      <w:r>
        <w:rPr>
          <w:color w:val="231F20"/>
          <w:spacing w:val="-10"/>
        </w:rPr>
        <w:t xml:space="preserve"> </w:t>
      </w:r>
      <w:r>
        <w:rPr>
          <w:color w:val="231F20"/>
          <w:spacing w:val="-2"/>
        </w:rPr>
        <w:t xml:space="preserve">600 </w:t>
      </w:r>
      <w:r>
        <w:rPr>
          <w:color w:val="231F20"/>
          <w:w w:val="95"/>
        </w:rPr>
        <w:t>euros)</w:t>
      </w:r>
      <w:r>
        <w:rPr>
          <w:color w:val="231F20"/>
          <w:spacing w:val="-8"/>
          <w:w w:val="95"/>
        </w:rPr>
        <w:t xml:space="preserve"> </w:t>
      </w:r>
      <w:r>
        <w:rPr>
          <w:color w:val="231F20"/>
          <w:w w:val="95"/>
        </w:rPr>
        <w:t>et</w:t>
      </w:r>
      <w:r>
        <w:rPr>
          <w:color w:val="231F20"/>
          <w:spacing w:val="-8"/>
          <w:w w:val="95"/>
        </w:rPr>
        <w:t xml:space="preserve"> </w:t>
      </w:r>
      <w:r>
        <w:rPr>
          <w:color w:val="231F20"/>
          <w:w w:val="95"/>
        </w:rPr>
        <w:t>à</w:t>
      </w:r>
      <w:r>
        <w:rPr>
          <w:color w:val="231F20"/>
          <w:spacing w:val="-8"/>
          <w:w w:val="95"/>
        </w:rPr>
        <w:t xml:space="preserve"> </w:t>
      </w:r>
      <w:r>
        <w:rPr>
          <w:color w:val="231F20"/>
          <w:w w:val="95"/>
        </w:rPr>
        <w:t>son</w:t>
      </w:r>
      <w:r>
        <w:rPr>
          <w:color w:val="231F20"/>
          <w:spacing w:val="-8"/>
          <w:w w:val="95"/>
        </w:rPr>
        <w:t xml:space="preserve"> </w:t>
      </w:r>
      <w:r>
        <w:rPr>
          <w:color w:val="231F20"/>
          <w:w w:val="95"/>
        </w:rPr>
        <w:t>très</w:t>
      </w:r>
      <w:r>
        <w:rPr>
          <w:color w:val="231F20"/>
          <w:spacing w:val="-8"/>
          <w:w w:val="95"/>
        </w:rPr>
        <w:t xml:space="preserve"> </w:t>
      </w:r>
      <w:r>
        <w:rPr>
          <w:color w:val="231F20"/>
          <w:w w:val="95"/>
        </w:rPr>
        <w:t>bas</w:t>
      </w:r>
      <w:r>
        <w:rPr>
          <w:color w:val="231F20"/>
          <w:spacing w:val="-8"/>
          <w:w w:val="95"/>
        </w:rPr>
        <w:t xml:space="preserve"> </w:t>
      </w:r>
      <w:r>
        <w:rPr>
          <w:color w:val="231F20"/>
          <w:w w:val="95"/>
        </w:rPr>
        <w:t>taux</w:t>
      </w:r>
      <w:r>
        <w:rPr>
          <w:color w:val="231F20"/>
          <w:spacing w:val="-8"/>
          <w:w w:val="95"/>
        </w:rPr>
        <w:t xml:space="preserve"> </w:t>
      </w:r>
      <w:r>
        <w:rPr>
          <w:color w:val="231F20"/>
          <w:w w:val="95"/>
        </w:rPr>
        <w:t>de</w:t>
      </w:r>
      <w:r>
        <w:rPr>
          <w:color w:val="231F20"/>
          <w:spacing w:val="-8"/>
          <w:w w:val="95"/>
        </w:rPr>
        <w:t xml:space="preserve"> </w:t>
      </w:r>
      <w:r>
        <w:rPr>
          <w:color w:val="231F20"/>
          <w:w w:val="95"/>
        </w:rPr>
        <w:t>remboursement</w:t>
      </w:r>
      <w:r>
        <w:rPr>
          <w:color w:val="231F20"/>
          <w:spacing w:val="-8"/>
          <w:w w:val="95"/>
        </w:rPr>
        <w:t xml:space="preserve"> </w:t>
      </w:r>
      <w:r>
        <w:rPr>
          <w:color w:val="231F20"/>
          <w:w w:val="95"/>
        </w:rPr>
        <w:t>(15</w:t>
      </w:r>
      <w:r>
        <w:rPr>
          <w:color w:val="231F20"/>
          <w:spacing w:val="-8"/>
          <w:w w:val="95"/>
        </w:rPr>
        <w:t xml:space="preserve"> </w:t>
      </w:r>
      <w:r>
        <w:rPr>
          <w:color w:val="231F20"/>
          <w:w w:val="95"/>
        </w:rPr>
        <w:t>%).</w:t>
      </w:r>
      <w:r>
        <w:rPr>
          <w:color w:val="231F20"/>
          <w:spacing w:val="-8"/>
          <w:w w:val="95"/>
        </w:rPr>
        <w:t xml:space="preserve"> </w:t>
      </w:r>
      <w:r>
        <w:rPr>
          <w:color w:val="231F20"/>
          <w:w w:val="95"/>
        </w:rPr>
        <w:t>Une</w:t>
      </w:r>
      <w:r>
        <w:rPr>
          <w:color w:val="231F20"/>
          <w:spacing w:val="-8"/>
          <w:w w:val="95"/>
        </w:rPr>
        <w:t xml:space="preserve"> </w:t>
      </w:r>
      <w:r>
        <w:rPr>
          <w:color w:val="231F20"/>
          <w:w w:val="95"/>
        </w:rPr>
        <w:t>autre commission</w:t>
      </w:r>
      <w:r>
        <w:rPr>
          <w:color w:val="231F20"/>
          <w:spacing w:val="-1"/>
          <w:w w:val="95"/>
        </w:rPr>
        <w:t xml:space="preserve"> </w:t>
      </w:r>
      <w:r>
        <w:rPr>
          <w:color w:val="231F20"/>
          <w:w w:val="95"/>
        </w:rPr>
        <w:t>ad</w:t>
      </w:r>
      <w:r>
        <w:rPr>
          <w:color w:val="231F20"/>
          <w:spacing w:val="-1"/>
          <w:w w:val="95"/>
        </w:rPr>
        <w:t xml:space="preserve"> </w:t>
      </w:r>
      <w:r>
        <w:rPr>
          <w:color w:val="231F20"/>
          <w:w w:val="95"/>
        </w:rPr>
        <w:t>hoc</w:t>
      </w:r>
      <w:r>
        <w:rPr>
          <w:color w:val="231F20"/>
          <w:spacing w:val="-1"/>
          <w:w w:val="95"/>
        </w:rPr>
        <w:t xml:space="preserve"> </w:t>
      </w:r>
      <w:r>
        <w:rPr>
          <w:color w:val="231F20"/>
          <w:w w:val="95"/>
        </w:rPr>
        <w:t>du</w:t>
      </w:r>
      <w:r>
        <w:rPr>
          <w:color w:val="231F20"/>
          <w:spacing w:val="-1"/>
          <w:w w:val="95"/>
        </w:rPr>
        <w:t xml:space="preserve"> </w:t>
      </w:r>
      <w:r>
        <w:rPr>
          <w:color w:val="231F20"/>
          <w:w w:val="95"/>
        </w:rPr>
        <w:t>ministère</w:t>
      </w:r>
      <w:r>
        <w:rPr>
          <w:color w:val="231F20"/>
          <w:spacing w:val="-1"/>
          <w:w w:val="95"/>
        </w:rPr>
        <w:t xml:space="preserve"> </w:t>
      </w:r>
      <w:r>
        <w:rPr>
          <w:color w:val="231F20"/>
          <w:w w:val="95"/>
        </w:rPr>
        <w:t>de</w:t>
      </w:r>
      <w:r>
        <w:rPr>
          <w:color w:val="231F20"/>
          <w:spacing w:val="-1"/>
          <w:w w:val="95"/>
        </w:rPr>
        <w:t xml:space="preserve"> </w:t>
      </w:r>
      <w:r>
        <w:rPr>
          <w:color w:val="231F20"/>
          <w:w w:val="95"/>
        </w:rPr>
        <w:t>la</w:t>
      </w:r>
      <w:r>
        <w:rPr>
          <w:color w:val="231F20"/>
          <w:spacing w:val="-1"/>
          <w:w w:val="95"/>
        </w:rPr>
        <w:t xml:space="preserve"> </w:t>
      </w:r>
      <w:r>
        <w:rPr>
          <w:color w:val="231F20"/>
          <w:w w:val="95"/>
        </w:rPr>
        <w:t>santé</w:t>
      </w:r>
      <w:r>
        <w:rPr>
          <w:color w:val="231F20"/>
          <w:spacing w:val="-1"/>
          <w:w w:val="95"/>
        </w:rPr>
        <w:t xml:space="preserve"> </w:t>
      </w:r>
      <w:r>
        <w:rPr>
          <w:color w:val="231F20"/>
          <w:w w:val="95"/>
        </w:rPr>
        <w:t>a</w:t>
      </w:r>
      <w:r>
        <w:rPr>
          <w:color w:val="231F20"/>
          <w:spacing w:val="-1"/>
          <w:w w:val="95"/>
        </w:rPr>
        <w:t xml:space="preserve"> </w:t>
      </w:r>
      <w:r>
        <w:rPr>
          <w:color w:val="231F20"/>
          <w:w w:val="95"/>
        </w:rPr>
        <w:t>en</w:t>
      </w:r>
      <w:r>
        <w:rPr>
          <w:color w:val="231F20"/>
          <w:spacing w:val="-1"/>
          <w:w w:val="95"/>
        </w:rPr>
        <w:t xml:space="preserve"> </w:t>
      </w:r>
      <w:r>
        <w:rPr>
          <w:color w:val="231F20"/>
          <w:w w:val="95"/>
        </w:rPr>
        <w:t>effet</w:t>
      </w:r>
      <w:r>
        <w:rPr>
          <w:color w:val="231F20"/>
          <w:spacing w:val="-1"/>
          <w:w w:val="95"/>
        </w:rPr>
        <w:t xml:space="preserve"> </w:t>
      </w:r>
      <w:r>
        <w:rPr>
          <w:color w:val="231F20"/>
          <w:w w:val="95"/>
        </w:rPr>
        <w:t>jugé</w:t>
      </w:r>
      <w:r>
        <w:rPr>
          <w:color w:val="231F20"/>
          <w:spacing w:val="-1"/>
          <w:w w:val="95"/>
        </w:rPr>
        <w:t xml:space="preserve"> </w:t>
      </w:r>
      <w:r>
        <w:rPr>
          <w:color w:val="231F20"/>
          <w:w w:val="95"/>
        </w:rPr>
        <w:t>que</w:t>
      </w:r>
      <w:r>
        <w:rPr>
          <w:color w:val="231F20"/>
          <w:spacing w:val="-1"/>
          <w:w w:val="95"/>
        </w:rPr>
        <w:t xml:space="preserve"> </w:t>
      </w:r>
      <w:r>
        <w:rPr>
          <w:color w:val="231F20"/>
          <w:w w:val="95"/>
        </w:rPr>
        <w:t>le service médical rendu par ce médicament est insignifiant. Seule la</w:t>
      </w:r>
      <w:r>
        <w:rPr>
          <w:color w:val="231F20"/>
          <w:spacing w:val="-6"/>
          <w:w w:val="95"/>
        </w:rPr>
        <w:t xml:space="preserve"> </w:t>
      </w:r>
      <w:r>
        <w:rPr>
          <w:color w:val="231F20"/>
          <w:w w:val="95"/>
        </w:rPr>
        <w:t>première</w:t>
      </w:r>
      <w:r>
        <w:rPr>
          <w:color w:val="231F20"/>
          <w:spacing w:val="-6"/>
          <w:w w:val="95"/>
        </w:rPr>
        <w:t xml:space="preserve"> </w:t>
      </w:r>
      <w:r>
        <w:rPr>
          <w:color w:val="231F20"/>
          <w:w w:val="95"/>
        </w:rPr>
        <w:t>partie</w:t>
      </w:r>
      <w:r>
        <w:rPr>
          <w:color w:val="231F20"/>
          <w:spacing w:val="-6"/>
          <w:w w:val="95"/>
        </w:rPr>
        <w:t xml:space="preserve"> </w:t>
      </w:r>
      <w:r>
        <w:rPr>
          <w:color w:val="231F20"/>
          <w:w w:val="95"/>
        </w:rPr>
        <w:t>de</w:t>
      </w:r>
      <w:r>
        <w:rPr>
          <w:color w:val="231F20"/>
          <w:spacing w:val="-6"/>
          <w:w w:val="95"/>
        </w:rPr>
        <w:t xml:space="preserve"> </w:t>
      </w:r>
      <w:r>
        <w:rPr>
          <w:color w:val="231F20"/>
          <w:w w:val="95"/>
        </w:rPr>
        <w:t>cette</w:t>
      </w:r>
      <w:r>
        <w:rPr>
          <w:color w:val="231F20"/>
          <w:spacing w:val="-6"/>
          <w:w w:val="95"/>
        </w:rPr>
        <w:t xml:space="preserve"> </w:t>
      </w:r>
      <w:r>
        <w:rPr>
          <w:color w:val="231F20"/>
          <w:w w:val="95"/>
        </w:rPr>
        <w:t>histoire</w:t>
      </w:r>
      <w:r>
        <w:rPr>
          <w:color w:val="231F20"/>
          <w:spacing w:val="-6"/>
          <w:w w:val="95"/>
        </w:rPr>
        <w:t xml:space="preserve"> </w:t>
      </w:r>
      <w:r>
        <w:rPr>
          <w:color w:val="231F20"/>
          <w:w w:val="95"/>
        </w:rPr>
        <w:t>a</w:t>
      </w:r>
      <w:r>
        <w:rPr>
          <w:color w:val="231F20"/>
          <w:spacing w:val="-6"/>
          <w:w w:val="95"/>
        </w:rPr>
        <w:t xml:space="preserve"> </w:t>
      </w:r>
      <w:r>
        <w:rPr>
          <w:color w:val="231F20"/>
          <w:w w:val="95"/>
        </w:rPr>
        <w:t>été</w:t>
      </w:r>
      <w:r>
        <w:rPr>
          <w:color w:val="231F20"/>
          <w:spacing w:val="-6"/>
          <w:w w:val="95"/>
        </w:rPr>
        <w:t xml:space="preserve"> </w:t>
      </w:r>
      <w:r>
        <w:rPr>
          <w:color w:val="231F20"/>
          <w:w w:val="95"/>
        </w:rPr>
        <w:t>très</w:t>
      </w:r>
      <w:r>
        <w:rPr>
          <w:color w:val="231F20"/>
          <w:spacing w:val="-6"/>
          <w:w w:val="95"/>
        </w:rPr>
        <w:t xml:space="preserve"> </w:t>
      </w:r>
      <w:r>
        <w:rPr>
          <w:color w:val="231F20"/>
          <w:w w:val="95"/>
        </w:rPr>
        <w:t>largement</w:t>
      </w:r>
      <w:r>
        <w:rPr>
          <w:color w:val="231F20"/>
          <w:spacing w:val="-6"/>
          <w:w w:val="95"/>
        </w:rPr>
        <w:t xml:space="preserve"> </w:t>
      </w:r>
      <w:r>
        <w:rPr>
          <w:color w:val="231F20"/>
          <w:w w:val="95"/>
        </w:rPr>
        <w:t>portée</w:t>
      </w:r>
      <w:r>
        <w:rPr>
          <w:color w:val="231F20"/>
          <w:spacing w:val="-6"/>
          <w:w w:val="95"/>
        </w:rPr>
        <w:t xml:space="preserve"> </w:t>
      </w:r>
      <w:r>
        <w:rPr>
          <w:color w:val="231F20"/>
          <w:w w:val="95"/>
        </w:rPr>
        <w:t>à</w:t>
      </w:r>
      <w:r>
        <w:rPr>
          <w:color w:val="231F20"/>
          <w:spacing w:val="-6"/>
          <w:w w:val="95"/>
        </w:rPr>
        <w:t xml:space="preserve"> </w:t>
      </w:r>
      <w:r>
        <w:rPr>
          <w:color w:val="231F20"/>
          <w:w w:val="95"/>
        </w:rPr>
        <w:t xml:space="preserve">la </w:t>
      </w:r>
      <w:r>
        <w:rPr>
          <w:color w:val="231F20"/>
          <w:spacing w:val="-2"/>
          <w:w w:val="90"/>
        </w:rPr>
        <w:t xml:space="preserve">connaissance du grand public, avec en prime, les coups de trompettes </w:t>
      </w:r>
      <w:r>
        <w:rPr>
          <w:color w:val="231F20"/>
          <w:w w:val="95"/>
        </w:rPr>
        <w:t>de</w:t>
      </w:r>
      <w:r>
        <w:rPr>
          <w:color w:val="231F20"/>
          <w:spacing w:val="-10"/>
          <w:w w:val="95"/>
        </w:rPr>
        <w:t xml:space="preserve"> </w:t>
      </w:r>
      <w:r>
        <w:rPr>
          <w:color w:val="231F20"/>
          <w:w w:val="95"/>
        </w:rPr>
        <w:t>quelques</w:t>
      </w:r>
      <w:r>
        <w:rPr>
          <w:color w:val="231F20"/>
          <w:spacing w:val="-10"/>
          <w:w w:val="95"/>
        </w:rPr>
        <w:t xml:space="preserve"> </w:t>
      </w:r>
      <w:r>
        <w:rPr>
          <w:color w:val="231F20"/>
          <w:w w:val="95"/>
        </w:rPr>
        <w:t>addictologues,</w:t>
      </w:r>
      <w:r>
        <w:rPr>
          <w:color w:val="231F20"/>
          <w:spacing w:val="-10"/>
          <w:w w:val="95"/>
        </w:rPr>
        <w:t xml:space="preserve"> </w:t>
      </w:r>
      <w:r>
        <w:rPr>
          <w:color w:val="231F20"/>
          <w:w w:val="95"/>
        </w:rPr>
        <w:t>s'aventurant</w:t>
      </w:r>
      <w:r>
        <w:rPr>
          <w:color w:val="231F20"/>
          <w:spacing w:val="-10"/>
          <w:w w:val="95"/>
        </w:rPr>
        <w:t xml:space="preserve"> </w:t>
      </w:r>
      <w:r>
        <w:rPr>
          <w:color w:val="231F20"/>
          <w:w w:val="95"/>
        </w:rPr>
        <w:t>complètement</w:t>
      </w:r>
      <w:r>
        <w:rPr>
          <w:color w:val="231F20"/>
          <w:spacing w:val="-10"/>
          <w:w w:val="95"/>
        </w:rPr>
        <w:t xml:space="preserve"> </w:t>
      </w:r>
      <w:r>
        <w:rPr>
          <w:color w:val="231F20"/>
          <w:w w:val="95"/>
        </w:rPr>
        <w:t>en</w:t>
      </w:r>
      <w:r>
        <w:rPr>
          <w:color w:val="231F20"/>
          <w:spacing w:val="-10"/>
          <w:w w:val="95"/>
        </w:rPr>
        <w:t xml:space="preserve"> </w:t>
      </w:r>
      <w:r>
        <w:rPr>
          <w:color w:val="231F20"/>
          <w:w w:val="95"/>
        </w:rPr>
        <w:t xml:space="preserve">dehors </w:t>
      </w:r>
      <w:r>
        <w:rPr>
          <w:color w:val="231F20"/>
          <w:w w:val="90"/>
        </w:rPr>
        <w:t xml:space="preserve">de leur domaine d'expertise. L'un d'eux (A.B.) fraîchement nommé </w:t>
      </w:r>
      <w:r>
        <w:rPr>
          <w:color w:val="231F20"/>
          <w:w w:val="95"/>
        </w:rPr>
        <w:t>professeur</w:t>
      </w:r>
      <w:r>
        <w:rPr>
          <w:color w:val="231F20"/>
          <w:spacing w:val="-2"/>
          <w:w w:val="95"/>
        </w:rPr>
        <w:t xml:space="preserve"> </w:t>
      </w:r>
      <w:r>
        <w:rPr>
          <w:color w:val="231F20"/>
          <w:w w:val="95"/>
        </w:rPr>
        <w:t>d'addictologie,</w:t>
      </w:r>
      <w:r>
        <w:rPr>
          <w:color w:val="231F20"/>
          <w:spacing w:val="-2"/>
          <w:w w:val="95"/>
        </w:rPr>
        <w:t xml:space="preserve"> </w:t>
      </w:r>
      <w:r>
        <w:rPr>
          <w:color w:val="231F20"/>
          <w:w w:val="95"/>
        </w:rPr>
        <w:t>a</w:t>
      </w:r>
      <w:r>
        <w:rPr>
          <w:color w:val="231F20"/>
          <w:spacing w:val="-2"/>
          <w:w w:val="95"/>
        </w:rPr>
        <w:t xml:space="preserve"> </w:t>
      </w:r>
      <w:r>
        <w:rPr>
          <w:color w:val="231F20"/>
          <w:w w:val="95"/>
        </w:rPr>
        <w:t>même</w:t>
      </w:r>
      <w:r>
        <w:rPr>
          <w:color w:val="231F20"/>
          <w:spacing w:val="-2"/>
          <w:w w:val="95"/>
        </w:rPr>
        <w:t xml:space="preserve"> </w:t>
      </w:r>
      <w:r>
        <w:rPr>
          <w:color w:val="231F20"/>
          <w:w w:val="95"/>
        </w:rPr>
        <w:t>déclaré</w:t>
      </w:r>
      <w:r>
        <w:rPr>
          <w:color w:val="231F20"/>
          <w:spacing w:val="-2"/>
          <w:w w:val="95"/>
        </w:rPr>
        <w:t xml:space="preserve"> </w:t>
      </w:r>
      <w:r>
        <w:rPr>
          <w:color w:val="231F20"/>
          <w:w w:val="95"/>
        </w:rPr>
        <w:t>dans</w:t>
      </w:r>
      <w:r>
        <w:rPr>
          <w:color w:val="231F20"/>
          <w:spacing w:val="-2"/>
          <w:w w:val="95"/>
        </w:rPr>
        <w:t xml:space="preserve"> </w:t>
      </w:r>
      <w:r>
        <w:rPr>
          <w:color w:val="231F20"/>
          <w:w w:val="95"/>
        </w:rPr>
        <w:t>un</w:t>
      </w:r>
      <w:r>
        <w:rPr>
          <w:color w:val="231F20"/>
          <w:spacing w:val="-2"/>
          <w:w w:val="95"/>
        </w:rPr>
        <w:t xml:space="preserve"> </w:t>
      </w:r>
      <w:r>
        <w:rPr>
          <w:color w:val="231F20"/>
          <w:w w:val="95"/>
        </w:rPr>
        <w:t>grand</w:t>
      </w:r>
      <w:r>
        <w:rPr>
          <w:color w:val="231F20"/>
          <w:spacing w:val="-2"/>
          <w:w w:val="95"/>
        </w:rPr>
        <w:t xml:space="preserve"> </w:t>
      </w:r>
      <w:r>
        <w:rPr>
          <w:color w:val="231F20"/>
          <w:w w:val="95"/>
        </w:rPr>
        <w:t>journal national</w:t>
      </w:r>
      <w:r>
        <w:rPr>
          <w:color w:val="231F20"/>
          <w:spacing w:val="-7"/>
          <w:w w:val="95"/>
        </w:rPr>
        <w:t xml:space="preserve"> </w:t>
      </w:r>
      <w:r>
        <w:rPr>
          <w:color w:val="231F20"/>
          <w:w w:val="95"/>
        </w:rPr>
        <w:t>«</w:t>
      </w:r>
      <w:r>
        <w:rPr>
          <w:color w:val="231F20"/>
          <w:spacing w:val="-7"/>
          <w:w w:val="95"/>
        </w:rPr>
        <w:t xml:space="preserve"> </w:t>
      </w:r>
      <w:r>
        <w:rPr>
          <w:color w:val="231F20"/>
          <w:w w:val="95"/>
        </w:rPr>
        <w:t>qu'il</w:t>
      </w:r>
      <w:r>
        <w:rPr>
          <w:color w:val="231F20"/>
          <w:spacing w:val="-7"/>
          <w:w w:val="95"/>
        </w:rPr>
        <w:t xml:space="preserve"> </w:t>
      </w:r>
      <w:r>
        <w:rPr>
          <w:color w:val="231F20"/>
          <w:w w:val="95"/>
        </w:rPr>
        <w:t>fallait</w:t>
      </w:r>
      <w:r>
        <w:rPr>
          <w:color w:val="231F20"/>
          <w:spacing w:val="-7"/>
          <w:w w:val="95"/>
        </w:rPr>
        <w:t xml:space="preserve"> </w:t>
      </w:r>
      <w:r>
        <w:rPr>
          <w:color w:val="231F20"/>
          <w:w w:val="95"/>
        </w:rPr>
        <w:t>laisser</w:t>
      </w:r>
      <w:r>
        <w:rPr>
          <w:color w:val="231F20"/>
          <w:spacing w:val="-7"/>
          <w:w w:val="95"/>
        </w:rPr>
        <w:t xml:space="preserve"> </w:t>
      </w:r>
      <w:r>
        <w:rPr>
          <w:color w:val="231F20"/>
          <w:w w:val="95"/>
        </w:rPr>
        <w:t>sa</w:t>
      </w:r>
      <w:r>
        <w:rPr>
          <w:color w:val="231F20"/>
          <w:spacing w:val="-7"/>
          <w:w w:val="95"/>
        </w:rPr>
        <w:t xml:space="preserve"> </w:t>
      </w:r>
      <w:r>
        <w:rPr>
          <w:color w:val="231F20"/>
          <w:w w:val="95"/>
        </w:rPr>
        <w:t>chance</w:t>
      </w:r>
      <w:r>
        <w:rPr>
          <w:color w:val="231F20"/>
          <w:spacing w:val="-7"/>
          <w:w w:val="95"/>
        </w:rPr>
        <w:t xml:space="preserve"> </w:t>
      </w:r>
      <w:r>
        <w:rPr>
          <w:color w:val="231F20"/>
          <w:w w:val="95"/>
        </w:rPr>
        <w:t>au</w:t>
      </w:r>
      <w:r>
        <w:rPr>
          <w:color w:val="231F20"/>
          <w:spacing w:val="-7"/>
          <w:w w:val="95"/>
        </w:rPr>
        <w:t xml:space="preserve"> </w:t>
      </w:r>
      <w:r>
        <w:rPr>
          <w:color w:val="231F20"/>
          <w:w w:val="95"/>
        </w:rPr>
        <w:t>cannabis</w:t>
      </w:r>
      <w:r>
        <w:rPr>
          <w:color w:val="231F20"/>
          <w:spacing w:val="-7"/>
          <w:w w:val="95"/>
        </w:rPr>
        <w:t xml:space="preserve"> </w:t>
      </w:r>
      <w:r>
        <w:rPr>
          <w:color w:val="231F20"/>
          <w:w w:val="95"/>
        </w:rPr>
        <w:t>en</w:t>
      </w:r>
      <w:r>
        <w:rPr>
          <w:color w:val="231F20"/>
          <w:spacing w:val="-7"/>
          <w:w w:val="95"/>
        </w:rPr>
        <w:t xml:space="preserve"> </w:t>
      </w:r>
      <w:r>
        <w:rPr>
          <w:color w:val="231F20"/>
          <w:w w:val="95"/>
        </w:rPr>
        <w:t xml:space="preserve">thérapeuti- </w:t>
      </w:r>
      <w:r>
        <w:rPr>
          <w:color w:val="231F20"/>
          <w:w w:val="90"/>
        </w:rPr>
        <w:t>que</w:t>
      </w:r>
      <w:r>
        <w:rPr>
          <w:color w:val="231F20"/>
          <w:spacing w:val="-9"/>
          <w:w w:val="90"/>
        </w:rPr>
        <w:t xml:space="preserve"> </w:t>
      </w:r>
      <w:r>
        <w:rPr>
          <w:color w:val="231F20"/>
          <w:w w:val="90"/>
        </w:rPr>
        <w:t>»</w:t>
      </w:r>
      <w:r>
        <w:rPr>
          <w:color w:val="231F20"/>
          <w:spacing w:val="-9"/>
          <w:w w:val="90"/>
        </w:rPr>
        <w:t xml:space="preserve"> </w:t>
      </w:r>
      <w:r>
        <w:rPr>
          <w:color w:val="231F20"/>
          <w:w w:val="90"/>
        </w:rPr>
        <w:t>;</w:t>
      </w:r>
      <w:r>
        <w:rPr>
          <w:color w:val="231F20"/>
          <w:spacing w:val="-9"/>
          <w:w w:val="90"/>
        </w:rPr>
        <w:t xml:space="preserve"> </w:t>
      </w:r>
      <w:r>
        <w:rPr>
          <w:color w:val="231F20"/>
          <w:w w:val="90"/>
        </w:rPr>
        <w:t>il</w:t>
      </w:r>
      <w:r>
        <w:rPr>
          <w:color w:val="231F20"/>
          <w:spacing w:val="-9"/>
          <w:w w:val="90"/>
        </w:rPr>
        <w:t xml:space="preserve"> </w:t>
      </w:r>
      <w:r>
        <w:rPr>
          <w:color w:val="231F20"/>
          <w:w w:val="90"/>
        </w:rPr>
        <w:t>ignorait</w:t>
      </w:r>
      <w:r>
        <w:rPr>
          <w:color w:val="231F20"/>
          <w:spacing w:val="-9"/>
          <w:w w:val="90"/>
        </w:rPr>
        <w:t xml:space="preserve"> </w:t>
      </w:r>
      <w:r>
        <w:rPr>
          <w:color w:val="231F20"/>
          <w:w w:val="90"/>
        </w:rPr>
        <w:t>apparemment</w:t>
      </w:r>
      <w:r>
        <w:rPr>
          <w:color w:val="231F20"/>
          <w:spacing w:val="-9"/>
          <w:w w:val="90"/>
        </w:rPr>
        <w:t xml:space="preserve"> </w:t>
      </w:r>
      <w:r>
        <w:rPr>
          <w:color w:val="231F20"/>
          <w:w w:val="90"/>
        </w:rPr>
        <w:t>qu'en</w:t>
      </w:r>
      <w:r>
        <w:rPr>
          <w:color w:val="231F20"/>
          <w:spacing w:val="-8"/>
          <w:w w:val="90"/>
        </w:rPr>
        <w:t xml:space="preserve"> </w:t>
      </w:r>
      <w:r>
        <w:rPr>
          <w:color w:val="231F20"/>
          <w:w w:val="90"/>
        </w:rPr>
        <w:t>thérapeutique,</w:t>
      </w:r>
      <w:r>
        <w:rPr>
          <w:color w:val="231F20"/>
          <w:spacing w:val="-9"/>
          <w:w w:val="90"/>
        </w:rPr>
        <w:t xml:space="preserve"> </w:t>
      </w:r>
      <w:r>
        <w:rPr>
          <w:color w:val="231F20"/>
          <w:w w:val="90"/>
        </w:rPr>
        <w:t>ce</w:t>
      </w:r>
      <w:r>
        <w:rPr>
          <w:color w:val="231F20"/>
          <w:spacing w:val="-9"/>
          <w:w w:val="90"/>
        </w:rPr>
        <w:t xml:space="preserve"> </w:t>
      </w:r>
      <w:r>
        <w:rPr>
          <w:color w:val="231F20"/>
          <w:w w:val="90"/>
        </w:rPr>
        <w:t>n'est</w:t>
      </w:r>
      <w:r>
        <w:rPr>
          <w:color w:val="231F20"/>
          <w:spacing w:val="-9"/>
          <w:w w:val="90"/>
        </w:rPr>
        <w:t xml:space="preserve"> </w:t>
      </w:r>
      <w:r>
        <w:rPr>
          <w:color w:val="231F20"/>
          <w:w w:val="90"/>
        </w:rPr>
        <w:t>pas</w:t>
      </w:r>
      <w:r>
        <w:rPr>
          <w:color w:val="231F20"/>
          <w:spacing w:val="-9"/>
          <w:w w:val="90"/>
        </w:rPr>
        <w:t xml:space="preserve"> </w:t>
      </w:r>
      <w:r>
        <w:rPr>
          <w:color w:val="231F20"/>
          <w:w w:val="90"/>
        </w:rPr>
        <w:t>à</w:t>
      </w:r>
      <w:r>
        <w:rPr>
          <w:color w:val="231F20"/>
          <w:spacing w:val="-9"/>
          <w:w w:val="90"/>
        </w:rPr>
        <w:t xml:space="preserve"> </w:t>
      </w:r>
      <w:r>
        <w:rPr>
          <w:color w:val="231F20"/>
          <w:w w:val="90"/>
        </w:rPr>
        <w:t xml:space="preserve">un traitement qu'il convient de donner sa chance, mais aux patients… La dernière partie de l'histoire n'a bénéficié d'aucune information ; de telle sorte que le fabliau du cannabis-médicament a pu continuer </w:t>
      </w:r>
      <w:r>
        <w:rPr>
          <w:color w:val="231F20"/>
          <w:spacing w:val="-2"/>
        </w:rPr>
        <w:t>de</w:t>
      </w:r>
      <w:r>
        <w:rPr>
          <w:color w:val="231F20"/>
          <w:spacing w:val="-13"/>
        </w:rPr>
        <w:t xml:space="preserve"> </w:t>
      </w:r>
      <w:r>
        <w:rPr>
          <w:color w:val="231F20"/>
          <w:spacing w:val="-2"/>
        </w:rPr>
        <w:t>progresser</w:t>
      </w:r>
      <w:r>
        <w:rPr>
          <w:color w:val="231F20"/>
          <w:spacing w:val="-13"/>
        </w:rPr>
        <w:t xml:space="preserve"> </w:t>
      </w:r>
      <w:r>
        <w:rPr>
          <w:color w:val="231F20"/>
          <w:spacing w:val="-2"/>
        </w:rPr>
        <w:t>dans</w:t>
      </w:r>
      <w:r>
        <w:rPr>
          <w:color w:val="231F20"/>
          <w:spacing w:val="-13"/>
        </w:rPr>
        <w:t xml:space="preserve"> </w:t>
      </w:r>
      <w:r>
        <w:rPr>
          <w:color w:val="231F20"/>
          <w:spacing w:val="-2"/>
        </w:rPr>
        <w:t>l'opinion.</w:t>
      </w:r>
    </w:p>
    <w:p w14:paraId="5AB14827" w14:textId="77777777" w:rsidR="00B76AFF" w:rsidRDefault="00000000">
      <w:pPr>
        <w:pStyle w:val="Corpsdetexte"/>
        <w:spacing w:before="22" w:line="196" w:lineRule="auto"/>
        <w:ind w:left="453" w:right="100"/>
        <w:jc w:val="both"/>
      </w:pPr>
      <w:r>
        <w:rPr>
          <w:color w:val="231F20"/>
          <w:spacing w:val="-2"/>
          <w:w w:val="95"/>
        </w:rPr>
        <w:t>Ce</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qualifie</w:t>
      </w:r>
      <w:r>
        <w:rPr>
          <w:color w:val="231F20"/>
          <w:spacing w:val="-7"/>
          <w:w w:val="95"/>
        </w:rPr>
        <w:t xml:space="preserve"> </w:t>
      </w:r>
      <w:r>
        <w:rPr>
          <w:color w:val="231F20"/>
          <w:spacing w:val="-2"/>
          <w:w w:val="95"/>
        </w:rPr>
        <w:t>fondamentalement</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médicament</w:t>
      </w:r>
      <w:r>
        <w:rPr>
          <w:color w:val="231F20"/>
          <w:spacing w:val="-7"/>
          <w:w w:val="95"/>
        </w:rPr>
        <w:t xml:space="preserve"> </w:t>
      </w:r>
      <w:r>
        <w:rPr>
          <w:color w:val="231F20"/>
          <w:spacing w:val="-2"/>
          <w:w w:val="95"/>
        </w:rPr>
        <w:t>est</w:t>
      </w:r>
      <w:r>
        <w:rPr>
          <w:color w:val="231F20"/>
          <w:spacing w:val="-7"/>
          <w:w w:val="95"/>
        </w:rPr>
        <w:t xml:space="preserve"> </w:t>
      </w:r>
      <w:r>
        <w:rPr>
          <w:color w:val="231F20"/>
          <w:spacing w:val="-2"/>
          <w:w w:val="95"/>
        </w:rPr>
        <w:t>son</w:t>
      </w:r>
      <w:r>
        <w:rPr>
          <w:color w:val="231F20"/>
          <w:spacing w:val="-7"/>
          <w:w w:val="95"/>
        </w:rPr>
        <w:t xml:space="preserve"> </w:t>
      </w:r>
      <w:r>
        <w:rPr>
          <w:color w:val="231F20"/>
          <w:spacing w:val="-2"/>
          <w:w w:val="95"/>
        </w:rPr>
        <w:t xml:space="preserve">rapport </w:t>
      </w:r>
      <w:r>
        <w:rPr>
          <w:color w:val="231F20"/>
          <w:w w:val="95"/>
        </w:rPr>
        <w:t xml:space="preserve">bénéfices/risques. Quel(s) bénéfice(s) pourra retirer le patient de </w:t>
      </w:r>
      <w:r>
        <w:rPr>
          <w:color w:val="231F20"/>
          <w:w w:val="90"/>
        </w:rPr>
        <w:t xml:space="preserve">l'usage du médicament qui lui est prescrit et quels risques encourra- t-il à l'utiliser. Le rapport bénéfices/risques, pour le cannabis et son </w:t>
      </w:r>
      <w:r>
        <w:rPr>
          <w:color w:val="231F20"/>
          <w:w w:val="95"/>
        </w:rPr>
        <w:t>THC,</w:t>
      </w:r>
      <w:r>
        <w:rPr>
          <w:color w:val="231F20"/>
          <w:spacing w:val="-10"/>
          <w:w w:val="95"/>
        </w:rPr>
        <w:t xml:space="preserve"> </w:t>
      </w:r>
      <w:r>
        <w:rPr>
          <w:color w:val="231F20"/>
          <w:w w:val="95"/>
        </w:rPr>
        <w:t>est</w:t>
      </w:r>
      <w:r>
        <w:rPr>
          <w:color w:val="231F20"/>
          <w:spacing w:val="-10"/>
          <w:w w:val="95"/>
        </w:rPr>
        <w:t xml:space="preserve"> </w:t>
      </w:r>
      <w:r>
        <w:rPr>
          <w:color w:val="231F20"/>
          <w:w w:val="95"/>
        </w:rPr>
        <w:t>très</w:t>
      </w:r>
      <w:r>
        <w:rPr>
          <w:color w:val="231F20"/>
          <w:spacing w:val="-10"/>
          <w:w w:val="95"/>
        </w:rPr>
        <w:t xml:space="preserve"> </w:t>
      </w:r>
      <w:r>
        <w:rPr>
          <w:color w:val="231F20"/>
          <w:w w:val="95"/>
        </w:rPr>
        <w:t>mauvais.</w:t>
      </w:r>
      <w:r>
        <w:rPr>
          <w:color w:val="231F20"/>
          <w:spacing w:val="-10"/>
          <w:w w:val="95"/>
        </w:rPr>
        <w:t xml:space="preserve"> </w:t>
      </w:r>
      <w:r>
        <w:rPr>
          <w:color w:val="231F20"/>
          <w:w w:val="95"/>
        </w:rPr>
        <w:t>Les</w:t>
      </w:r>
      <w:r>
        <w:rPr>
          <w:color w:val="231F20"/>
          <w:spacing w:val="-10"/>
          <w:w w:val="95"/>
        </w:rPr>
        <w:t xml:space="preserve"> </w:t>
      </w:r>
      <w:r>
        <w:rPr>
          <w:color w:val="231F20"/>
          <w:w w:val="95"/>
        </w:rPr>
        <w:t>bénéfices</w:t>
      </w:r>
      <w:r>
        <w:rPr>
          <w:color w:val="231F20"/>
          <w:spacing w:val="-10"/>
          <w:w w:val="95"/>
        </w:rPr>
        <w:t xml:space="preserve"> </w:t>
      </w:r>
      <w:r>
        <w:rPr>
          <w:color w:val="231F20"/>
          <w:w w:val="95"/>
        </w:rPr>
        <w:t>mal</w:t>
      </w:r>
      <w:r>
        <w:rPr>
          <w:color w:val="231F20"/>
          <w:spacing w:val="-10"/>
          <w:w w:val="95"/>
        </w:rPr>
        <w:t xml:space="preserve"> </w:t>
      </w:r>
      <w:r>
        <w:rPr>
          <w:color w:val="231F20"/>
          <w:w w:val="95"/>
        </w:rPr>
        <w:t>ciblés,</w:t>
      </w:r>
      <w:r>
        <w:rPr>
          <w:color w:val="231F20"/>
          <w:spacing w:val="-10"/>
          <w:w w:val="95"/>
        </w:rPr>
        <w:t xml:space="preserve"> </w:t>
      </w:r>
      <w:r>
        <w:rPr>
          <w:color w:val="231F20"/>
          <w:w w:val="95"/>
        </w:rPr>
        <w:t>sont</w:t>
      </w:r>
      <w:r>
        <w:rPr>
          <w:color w:val="231F20"/>
          <w:spacing w:val="-10"/>
          <w:w w:val="95"/>
        </w:rPr>
        <w:t xml:space="preserve"> </w:t>
      </w:r>
      <w:r>
        <w:rPr>
          <w:color w:val="231F20"/>
          <w:w w:val="95"/>
        </w:rPr>
        <w:t>pour</w:t>
      </w:r>
      <w:r>
        <w:rPr>
          <w:color w:val="231F20"/>
          <w:spacing w:val="-10"/>
          <w:w w:val="95"/>
        </w:rPr>
        <w:t xml:space="preserve"> </w:t>
      </w:r>
      <w:r>
        <w:rPr>
          <w:color w:val="231F20"/>
          <w:w w:val="95"/>
        </w:rPr>
        <w:t>chaque effet</w:t>
      </w:r>
      <w:r>
        <w:rPr>
          <w:color w:val="231F20"/>
          <w:spacing w:val="54"/>
        </w:rPr>
        <w:t xml:space="preserve"> </w:t>
      </w:r>
      <w:r>
        <w:rPr>
          <w:color w:val="231F20"/>
          <w:w w:val="95"/>
        </w:rPr>
        <w:t>individualisé,</w:t>
      </w:r>
      <w:r>
        <w:rPr>
          <w:color w:val="231F20"/>
          <w:spacing w:val="55"/>
        </w:rPr>
        <w:t xml:space="preserve"> </w:t>
      </w:r>
      <w:r>
        <w:rPr>
          <w:color w:val="231F20"/>
          <w:w w:val="95"/>
        </w:rPr>
        <w:t>d'une</w:t>
      </w:r>
      <w:r>
        <w:rPr>
          <w:color w:val="231F20"/>
          <w:spacing w:val="55"/>
        </w:rPr>
        <w:t xml:space="preserve"> </w:t>
      </w:r>
      <w:r>
        <w:rPr>
          <w:color w:val="231F20"/>
          <w:w w:val="95"/>
        </w:rPr>
        <w:t>intensité</w:t>
      </w:r>
      <w:r>
        <w:rPr>
          <w:color w:val="231F20"/>
          <w:spacing w:val="55"/>
        </w:rPr>
        <w:t xml:space="preserve"> </w:t>
      </w:r>
      <w:r>
        <w:rPr>
          <w:color w:val="231F20"/>
          <w:w w:val="95"/>
        </w:rPr>
        <w:t>modeste,</w:t>
      </w:r>
      <w:r>
        <w:rPr>
          <w:color w:val="231F20"/>
          <w:spacing w:val="55"/>
        </w:rPr>
        <w:t xml:space="preserve"> </w:t>
      </w:r>
      <w:r>
        <w:rPr>
          <w:color w:val="231F20"/>
          <w:w w:val="95"/>
        </w:rPr>
        <w:t>qui</w:t>
      </w:r>
      <w:r>
        <w:rPr>
          <w:color w:val="231F20"/>
          <w:spacing w:val="55"/>
        </w:rPr>
        <w:t xml:space="preserve"> </w:t>
      </w:r>
      <w:r>
        <w:rPr>
          <w:color w:val="231F20"/>
          <w:w w:val="95"/>
        </w:rPr>
        <w:t>est</w:t>
      </w:r>
      <w:r>
        <w:rPr>
          <w:color w:val="231F20"/>
          <w:spacing w:val="55"/>
        </w:rPr>
        <w:t xml:space="preserve"> </w:t>
      </w:r>
      <w:r>
        <w:rPr>
          <w:color w:val="231F20"/>
          <w:spacing w:val="-2"/>
          <w:w w:val="95"/>
        </w:rPr>
        <w:t>inférieure</w:t>
      </w:r>
    </w:p>
    <w:p w14:paraId="5E29EBB0" w14:textId="77777777" w:rsidR="00B76AFF" w:rsidRDefault="00B76AFF">
      <w:pPr>
        <w:pStyle w:val="Corpsdetexte"/>
        <w:spacing w:before="7"/>
        <w:rPr>
          <w:sz w:val="18"/>
        </w:rPr>
      </w:pPr>
    </w:p>
    <w:p w14:paraId="0943B1E2" w14:textId="31CBA003" w:rsidR="00B76AFF" w:rsidRDefault="00000000">
      <w:pPr>
        <w:spacing w:before="102"/>
        <w:ind w:right="100"/>
        <w:jc w:val="right"/>
        <w:rPr>
          <w:sz w:val="24"/>
        </w:rPr>
      </w:pPr>
      <w:r>
        <w:rPr>
          <w:color w:val="323031"/>
          <w:spacing w:val="-5"/>
          <w:sz w:val="24"/>
        </w:rPr>
        <w:t>10</w:t>
      </w:r>
      <w:r w:rsidR="00F603B0">
        <w:rPr>
          <w:color w:val="323031"/>
          <w:spacing w:val="-5"/>
          <w:sz w:val="24"/>
        </w:rPr>
        <w:t>6</w:t>
      </w:r>
    </w:p>
    <w:p w14:paraId="050BD0A5" w14:textId="77777777" w:rsidR="00B76AFF" w:rsidRDefault="00B76AFF">
      <w:pPr>
        <w:jc w:val="right"/>
        <w:rPr>
          <w:sz w:val="24"/>
        </w:rPr>
        <w:sectPr w:rsidR="00B76AFF">
          <w:pgSz w:w="9350" w:h="12750"/>
          <w:pgMar w:top="920" w:right="1280" w:bottom="420" w:left="1100" w:header="0" w:footer="222" w:gutter="0"/>
          <w:cols w:space="720"/>
        </w:sectPr>
      </w:pPr>
    </w:p>
    <w:p w14:paraId="314FFD7E" w14:textId="77777777" w:rsidR="00B76AFF" w:rsidRDefault="00000000">
      <w:pPr>
        <w:spacing w:before="88"/>
        <w:ind w:left="284"/>
        <w:rPr>
          <w:sz w:val="20"/>
        </w:rPr>
      </w:pPr>
      <w:bookmarkStart w:id="229" w:name="Méfaits_psychiatriques"/>
      <w:bookmarkStart w:id="230" w:name="_bookmark80"/>
      <w:bookmarkEnd w:id="229"/>
      <w:bookmarkEnd w:id="23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4BCA369" w14:textId="77777777" w:rsidR="00B76AFF" w:rsidRDefault="00000000">
      <w:pPr>
        <w:pStyle w:val="Corpsdetexte"/>
        <w:spacing w:before="10"/>
        <w:rPr>
          <w:sz w:val="17"/>
        </w:rPr>
      </w:pPr>
      <w:r>
        <w:pict w14:anchorId="3006A9C8">
          <v:shape id="docshape92" o:spid="_x0000_s2111" style="position:absolute;margin-left:69.2pt;margin-top:13.2pt;width:320.35pt;height:.1pt;z-index:-15676928;mso-wrap-distance-left:0;mso-wrap-distance-right:0;mso-position-horizontal-relative:page" coordorigin="1384,264" coordsize="6407,0" path="m7790,264r-6406,e" filled="f" strokecolor="#231f20" strokeweight=".25pt">
            <v:path arrowok="t"/>
            <w10:wrap type="topAndBottom" anchorx="page"/>
          </v:shape>
        </w:pict>
      </w:r>
    </w:p>
    <w:p w14:paraId="33D5EEC7" w14:textId="77777777" w:rsidR="00B76AFF" w:rsidRDefault="00B76AFF">
      <w:pPr>
        <w:pStyle w:val="Corpsdetexte"/>
        <w:spacing w:before="7"/>
        <w:rPr>
          <w:sz w:val="7"/>
        </w:rPr>
      </w:pPr>
    </w:p>
    <w:p w14:paraId="313616E5" w14:textId="77777777" w:rsidR="00B76AFF" w:rsidRDefault="00000000">
      <w:pPr>
        <w:pStyle w:val="Corpsdetexte"/>
        <w:spacing w:before="145" w:line="201" w:lineRule="auto"/>
        <w:ind w:left="283" w:right="271"/>
        <w:jc w:val="both"/>
      </w:pPr>
      <w:r>
        <w:rPr>
          <w:color w:val="231F20"/>
          <w:w w:val="95"/>
        </w:rPr>
        <w:t>ou au mieux égale aux médicaments avérés, de référence, utilisés dans ces indications. Ses méfaits sont également considérables et certains</w:t>
      </w:r>
      <w:r>
        <w:rPr>
          <w:color w:val="231F20"/>
          <w:spacing w:val="-6"/>
          <w:w w:val="95"/>
        </w:rPr>
        <w:t xml:space="preserve"> </w:t>
      </w:r>
      <w:r>
        <w:rPr>
          <w:color w:val="231F20"/>
          <w:w w:val="95"/>
        </w:rPr>
        <w:t>d'entre</w:t>
      </w:r>
      <w:r>
        <w:rPr>
          <w:color w:val="231F20"/>
          <w:spacing w:val="-6"/>
          <w:w w:val="95"/>
        </w:rPr>
        <w:t xml:space="preserve"> </w:t>
      </w:r>
      <w:r>
        <w:rPr>
          <w:color w:val="231F20"/>
          <w:w w:val="95"/>
        </w:rPr>
        <w:t>eux</w:t>
      </w:r>
      <w:r>
        <w:rPr>
          <w:color w:val="231F20"/>
          <w:spacing w:val="-6"/>
          <w:w w:val="95"/>
        </w:rPr>
        <w:t xml:space="preserve"> </w:t>
      </w:r>
      <w:r>
        <w:rPr>
          <w:color w:val="231F20"/>
          <w:w w:val="95"/>
        </w:rPr>
        <w:t>d'une</w:t>
      </w:r>
      <w:r>
        <w:rPr>
          <w:color w:val="231F20"/>
          <w:spacing w:val="-6"/>
          <w:w w:val="95"/>
        </w:rPr>
        <w:t xml:space="preserve"> </w:t>
      </w:r>
      <w:r>
        <w:rPr>
          <w:color w:val="231F20"/>
          <w:w w:val="95"/>
        </w:rPr>
        <w:t>gravité</w:t>
      </w:r>
      <w:r>
        <w:rPr>
          <w:color w:val="231F20"/>
          <w:spacing w:val="-6"/>
          <w:w w:val="95"/>
        </w:rPr>
        <w:t xml:space="preserve"> </w:t>
      </w:r>
      <w:r>
        <w:rPr>
          <w:color w:val="231F20"/>
          <w:w w:val="95"/>
        </w:rPr>
        <w:t>certaine</w:t>
      </w:r>
      <w:r>
        <w:rPr>
          <w:color w:val="231F20"/>
          <w:spacing w:val="-6"/>
          <w:w w:val="95"/>
        </w:rPr>
        <w:t xml:space="preserve"> </w:t>
      </w:r>
      <w:r>
        <w:rPr>
          <w:color w:val="231F20"/>
          <w:w w:val="95"/>
        </w:rPr>
        <w:t>(cf.</w:t>
      </w:r>
      <w:r>
        <w:rPr>
          <w:color w:val="231F20"/>
          <w:spacing w:val="-6"/>
          <w:w w:val="95"/>
        </w:rPr>
        <w:t xml:space="preserve"> </w:t>
      </w:r>
      <w:r>
        <w:rPr>
          <w:color w:val="231F20"/>
          <w:w w:val="95"/>
        </w:rPr>
        <w:t>Méfaits</w:t>
      </w:r>
      <w:r>
        <w:rPr>
          <w:color w:val="231F20"/>
          <w:spacing w:val="-6"/>
          <w:w w:val="95"/>
        </w:rPr>
        <w:t xml:space="preserve"> </w:t>
      </w:r>
      <w:r>
        <w:rPr>
          <w:color w:val="231F20"/>
          <w:w w:val="95"/>
        </w:rPr>
        <w:t xml:space="preserve">psychiques </w:t>
      </w:r>
      <w:r>
        <w:rPr>
          <w:color w:val="231F20"/>
        </w:rPr>
        <w:t>du cannabis*).</w:t>
      </w:r>
    </w:p>
    <w:p w14:paraId="0319176D" w14:textId="77777777" w:rsidR="00B76AFF" w:rsidRDefault="00000000">
      <w:pPr>
        <w:pStyle w:val="Corpsdetexte"/>
        <w:spacing w:line="201" w:lineRule="auto"/>
        <w:ind w:left="283" w:right="271"/>
        <w:jc w:val="both"/>
      </w:pPr>
      <w:r>
        <w:rPr>
          <w:color w:val="231F20"/>
        </w:rPr>
        <w:t xml:space="preserve">On demande désormais à un médicament d'influencer </w:t>
      </w:r>
      <w:r>
        <w:rPr>
          <w:color w:val="231F20"/>
          <w:w w:val="90"/>
        </w:rPr>
        <w:t xml:space="preserve">essentiellement une fonction, d'exercer une action spécifique, sans </w:t>
      </w:r>
      <w:r>
        <w:rPr>
          <w:color w:val="231F20"/>
          <w:w w:val="95"/>
        </w:rPr>
        <w:t>agir dans tous les domaines. C'en est fini des thériaques et autres panacées</w:t>
      </w:r>
      <w:r>
        <w:rPr>
          <w:color w:val="231F20"/>
          <w:spacing w:val="-2"/>
          <w:w w:val="95"/>
        </w:rPr>
        <w:t xml:space="preserve"> </w:t>
      </w:r>
      <w:r>
        <w:rPr>
          <w:color w:val="231F20"/>
          <w:w w:val="95"/>
        </w:rPr>
        <w:t>(«</w:t>
      </w:r>
      <w:r>
        <w:rPr>
          <w:color w:val="231F20"/>
          <w:spacing w:val="-2"/>
          <w:w w:val="95"/>
        </w:rPr>
        <w:t xml:space="preserve"> </w:t>
      </w:r>
      <w:r>
        <w:rPr>
          <w:color w:val="231F20"/>
          <w:w w:val="95"/>
        </w:rPr>
        <w:t>universelles</w:t>
      </w:r>
      <w:r>
        <w:rPr>
          <w:color w:val="231F20"/>
          <w:spacing w:val="-2"/>
          <w:w w:val="95"/>
        </w:rPr>
        <w:t xml:space="preserve"> </w:t>
      </w:r>
      <w:r>
        <w:rPr>
          <w:color w:val="231F20"/>
          <w:w w:val="95"/>
        </w:rPr>
        <w:t>»</w:t>
      </w:r>
      <w:r>
        <w:rPr>
          <w:color w:val="231F20"/>
          <w:spacing w:val="-2"/>
          <w:w w:val="95"/>
        </w:rPr>
        <w:t xml:space="preserve"> </w:t>
      </w:r>
      <w:r>
        <w:rPr>
          <w:color w:val="231F20"/>
          <w:w w:val="95"/>
        </w:rPr>
        <w:t>dans</w:t>
      </w:r>
      <w:r>
        <w:rPr>
          <w:color w:val="231F20"/>
          <w:spacing w:val="-2"/>
          <w:w w:val="95"/>
        </w:rPr>
        <w:t xml:space="preserve"> </w:t>
      </w:r>
      <w:r>
        <w:rPr>
          <w:color w:val="231F20"/>
          <w:w w:val="95"/>
        </w:rPr>
        <w:t>la</w:t>
      </w:r>
      <w:r>
        <w:rPr>
          <w:color w:val="231F20"/>
          <w:spacing w:val="-2"/>
          <w:w w:val="95"/>
        </w:rPr>
        <w:t xml:space="preserve"> </w:t>
      </w:r>
      <w:r>
        <w:rPr>
          <w:color w:val="231F20"/>
          <w:w w:val="95"/>
        </w:rPr>
        <w:t>chanson</w:t>
      </w:r>
      <w:r>
        <w:rPr>
          <w:color w:val="231F20"/>
          <w:spacing w:val="-2"/>
          <w:w w:val="95"/>
        </w:rPr>
        <w:t xml:space="preserve"> </w:t>
      </w:r>
      <w:r>
        <w:rPr>
          <w:color w:val="231F20"/>
          <w:w w:val="95"/>
        </w:rPr>
        <w:t>du</w:t>
      </w:r>
      <w:r>
        <w:rPr>
          <w:color w:val="231F20"/>
          <w:spacing w:val="-2"/>
          <w:w w:val="95"/>
        </w:rPr>
        <w:t xml:space="preserve"> </w:t>
      </w:r>
      <w:r>
        <w:rPr>
          <w:color w:val="231F20"/>
          <w:w w:val="95"/>
        </w:rPr>
        <w:t>sirop</w:t>
      </w:r>
      <w:r>
        <w:rPr>
          <w:color w:val="231F20"/>
          <w:spacing w:val="-2"/>
          <w:w w:val="95"/>
        </w:rPr>
        <w:t xml:space="preserve"> </w:t>
      </w:r>
      <w:r>
        <w:rPr>
          <w:color w:val="231F20"/>
          <w:w w:val="95"/>
        </w:rPr>
        <w:t>Typhon).</w:t>
      </w:r>
      <w:r>
        <w:rPr>
          <w:color w:val="231F20"/>
          <w:spacing w:val="-2"/>
          <w:w w:val="95"/>
        </w:rPr>
        <w:t xml:space="preserve"> </w:t>
      </w:r>
      <w:r>
        <w:rPr>
          <w:color w:val="231F20"/>
          <w:w w:val="95"/>
        </w:rPr>
        <w:t xml:space="preserve">On </w:t>
      </w:r>
      <w:r>
        <w:rPr>
          <w:color w:val="231F20"/>
        </w:rPr>
        <w:t>tolère,</w:t>
      </w:r>
      <w:r>
        <w:rPr>
          <w:color w:val="231F20"/>
          <w:spacing w:val="-12"/>
        </w:rPr>
        <w:t xml:space="preserve"> </w:t>
      </w:r>
      <w:r>
        <w:rPr>
          <w:color w:val="231F20"/>
        </w:rPr>
        <w:t>voire</w:t>
      </w:r>
      <w:r>
        <w:rPr>
          <w:color w:val="231F20"/>
          <w:spacing w:val="-12"/>
        </w:rPr>
        <w:t xml:space="preserve"> </w:t>
      </w:r>
      <w:r>
        <w:rPr>
          <w:color w:val="231F20"/>
        </w:rPr>
        <w:t>apprécie,</w:t>
      </w:r>
      <w:r>
        <w:rPr>
          <w:color w:val="231F20"/>
          <w:spacing w:val="-12"/>
        </w:rPr>
        <w:t xml:space="preserve"> </w:t>
      </w:r>
      <w:r>
        <w:rPr>
          <w:color w:val="231F20"/>
        </w:rPr>
        <w:t>quelques</w:t>
      </w:r>
      <w:r>
        <w:rPr>
          <w:color w:val="231F20"/>
          <w:spacing w:val="-12"/>
        </w:rPr>
        <w:t xml:space="preserve"> </w:t>
      </w:r>
      <w:r>
        <w:rPr>
          <w:color w:val="231F20"/>
        </w:rPr>
        <w:t>effets</w:t>
      </w:r>
      <w:r>
        <w:rPr>
          <w:color w:val="231F20"/>
          <w:spacing w:val="-12"/>
        </w:rPr>
        <w:t xml:space="preserve"> </w:t>
      </w:r>
      <w:r>
        <w:rPr>
          <w:color w:val="231F20"/>
        </w:rPr>
        <w:t>latéraux</w:t>
      </w:r>
      <w:r>
        <w:rPr>
          <w:color w:val="231F20"/>
          <w:spacing w:val="-12"/>
        </w:rPr>
        <w:t xml:space="preserve"> </w:t>
      </w:r>
      <w:r>
        <w:rPr>
          <w:color w:val="231F20"/>
        </w:rPr>
        <w:t>(s'ils</w:t>
      </w:r>
      <w:r>
        <w:rPr>
          <w:color w:val="231F20"/>
          <w:spacing w:val="-12"/>
        </w:rPr>
        <w:t xml:space="preserve"> </w:t>
      </w:r>
      <w:r>
        <w:rPr>
          <w:color w:val="231F20"/>
        </w:rPr>
        <w:t>ne</w:t>
      </w:r>
      <w:r>
        <w:rPr>
          <w:color w:val="231F20"/>
          <w:spacing w:val="-12"/>
        </w:rPr>
        <w:t xml:space="preserve"> </w:t>
      </w:r>
      <w:r>
        <w:rPr>
          <w:color w:val="231F20"/>
        </w:rPr>
        <w:t>sont</w:t>
      </w:r>
      <w:r>
        <w:rPr>
          <w:color w:val="231F20"/>
          <w:spacing w:val="-12"/>
        </w:rPr>
        <w:t xml:space="preserve"> </w:t>
      </w:r>
      <w:r>
        <w:rPr>
          <w:color w:val="231F20"/>
        </w:rPr>
        <w:t xml:space="preserve">pas </w:t>
      </w:r>
      <w:r>
        <w:rPr>
          <w:color w:val="231F20"/>
          <w:w w:val="95"/>
        </w:rPr>
        <w:t xml:space="preserve">adverses) qui pourront même devenir indication principale (par </w:t>
      </w:r>
      <w:r>
        <w:rPr>
          <w:color w:val="231F20"/>
          <w:spacing w:val="-2"/>
          <w:w w:val="95"/>
        </w:rPr>
        <w:t>exemple</w:t>
      </w:r>
      <w:r>
        <w:rPr>
          <w:color w:val="231F20"/>
          <w:spacing w:val="-8"/>
          <w:w w:val="95"/>
        </w:rPr>
        <w:t xml:space="preserve"> </w:t>
      </w:r>
      <w:r>
        <w:rPr>
          <w:color w:val="231F20"/>
          <w:spacing w:val="-2"/>
          <w:w w:val="95"/>
        </w:rPr>
        <w:t>l'effet</w:t>
      </w:r>
      <w:r>
        <w:rPr>
          <w:color w:val="231F20"/>
          <w:spacing w:val="-8"/>
          <w:w w:val="95"/>
        </w:rPr>
        <w:t xml:space="preserve"> </w:t>
      </w:r>
      <w:r>
        <w:rPr>
          <w:color w:val="231F20"/>
          <w:spacing w:val="-2"/>
          <w:w w:val="95"/>
        </w:rPr>
        <w:t>anti-agrégant</w:t>
      </w:r>
      <w:r>
        <w:rPr>
          <w:color w:val="231F20"/>
          <w:spacing w:val="-8"/>
          <w:w w:val="95"/>
        </w:rPr>
        <w:t xml:space="preserve"> </w:t>
      </w:r>
      <w:r>
        <w:rPr>
          <w:color w:val="231F20"/>
          <w:spacing w:val="-2"/>
          <w:w w:val="95"/>
        </w:rPr>
        <w:t>plaquettaire</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l'aspirine</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faible</w:t>
      </w:r>
      <w:r>
        <w:rPr>
          <w:color w:val="231F20"/>
          <w:spacing w:val="-8"/>
          <w:w w:val="95"/>
        </w:rPr>
        <w:t xml:space="preserve"> </w:t>
      </w:r>
      <w:r>
        <w:rPr>
          <w:color w:val="231F20"/>
          <w:spacing w:val="-2"/>
          <w:w w:val="95"/>
        </w:rPr>
        <w:t xml:space="preserve">dose </w:t>
      </w:r>
      <w:r>
        <w:rPr>
          <w:color w:val="231F20"/>
          <w:w w:val="90"/>
        </w:rPr>
        <w:t>qui</w:t>
      </w:r>
      <w:r>
        <w:rPr>
          <w:color w:val="231F20"/>
          <w:spacing w:val="-3"/>
          <w:w w:val="90"/>
        </w:rPr>
        <w:t xml:space="preserve"> </w:t>
      </w:r>
      <w:r>
        <w:rPr>
          <w:color w:val="231F20"/>
          <w:w w:val="90"/>
        </w:rPr>
        <w:t>désormais</w:t>
      </w:r>
      <w:r>
        <w:rPr>
          <w:color w:val="231F20"/>
          <w:spacing w:val="-3"/>
          <w:w w:val="90"/>
        </w:rPr>
        <w:t xml:space="preserve"> </w:t>
      </w:r>
      <w:r>
        <w:rPr>
          <w:color w:val="231F20"/>
          <w:w w:val="90"/>
        </w:rPr>
        <w:t>l'emporte</w:t>
      </w:r>
      <w:r>
        <w:rPr>
          <w:color w:val="231F20"/>
          <w:spacing w:val="-3"/>
          <w:w w:val="90"/>
        </w:rPr>
        <w:t xml:space="preserve"> </w:t>
      </w:r>
      <w:r>
        <w:rPr>
          <w:color w:val="231F20"/>
          <w:w w:val="90"/>
        </w:rPr>
        <w:t>largement</w:t>
      </w:r>
      <w:r>
        <w:rPr>
          <w:color w:val="231F20"/>
          <w:spacing w:val="-3"/>
          <w:w w:val="90"/>
        </w:rPr>
        <w:t xml:space="preserve"> </w:t>
      </w:r>
      <w:r>
        <w:rPr>
          <w:color w:val="231F20"/>
          <w:w w:val="90"/>
        </w:rPr>
        <w:t>sur</w:t>
      </w:r>
      <w:r>
        <w:rPr>
          <w:color w:val="231F20"/>
          <w:spacing w:val="-3"/>
          <w:w w:val="90"/>
        </w:rPr>
        <w:t xml:space="preserve"> </w:t>
      </w:r>
      <w:r>
        <w:rPr>
          <w:color w:val="231F20"/>
          <w:w w:val="90"/>
        </w:rPr>
        <w:t>ses</w:t>
      </w:r>
      <w:r>
        <w:rPr>
          <w:color w:val="231F20"/>
          <w:spacing w:val="-3"/>
          <w:w w:val="90"/>
        </w:rPr>
        <w:t xml:space="preserve"> </w:t>
      </w:r>
      <w:r>
        <w:rPr>
          <w:color w:val="231F20"/>
          <w:w w:val="90"/>
        </w:rPr>
        <w:t>effets</w:t>
      </w:r>
      <w:r>
        <w:rPr>
          <w:color w:val="231F20"/>
          <w:spacing w:val="-3"/>
          <w:w w:val="90"/>
        </w:rPr>
        <w:t xml:space="preserve"> </w:t>
      </w:r>
      <w:r>
        <w:rPr>
          <w:color w:val="231F20"/>
          <w:w w:val="90"/>
        </w:rPr>
        <w:t>analgésiques,</w:t>
      </w:r>
      <w:r>
        <w:rPr>
          <w:color w:val="231F20"/>
          <w:spacing w:val="-3"/>
          <w:w w:val="90"/>
        </w:rPr>
        <w:t xml:space="preserve"> </w:t>
      </w:r>
      <w:r>
        <w:rPr>
          <w:color w:val="231F20"/>
          <w:w w:val="90"/>
        </w:rPr>
        <w:t xml:space="preserve">tandis </w:t>
      </w:r>
      <w:r>
        <w:rPr>
          <w:color w:val="231F20"/>
          <w:w w:val="95"/>
        </w:rPr>
        <w:t>que</w:t>
      </w:r>
      <w:r>
        <w:rPr>
          <w:color w:val="231F20"/>
          <w:spacing w:val="-12"/>
          <w:w w:val="95"/>
        </w:rPr>
        <w:t xml:space="preserve"> </w:t>
      </w:r>
      <w:r>
        <w:rPr>
          <w:color w:val="231F20"/>
          <w:w w:val="95"/>
        </w:rPr>
        <w:t>sont</w:t>
      </w:r>
      <w:r>
        <w:rPr>
          <w:color w:val="231F20"/>
          <w:spacing w:val="-12"/>
          <w:w w:val="95"/>
        </w:rPr>
        <w:t xml:space="preserve"> </w:t>
      </w:r>
      <w:r>
        <w:rPr>
          <w:color w:val="231F20"/>
          <w:w w:val="95"/>
        </w:rPr>
        <w:t>totalement</w:t>
      </w:r>
      <w:r>
        <w:rPr>
          <w:color w:val="231F20"/>
          <w:spacing w:val="-12"/>
          <w:w w:val="95"/>
        </w:rPr>
        <w:t xml:space="preserve"> </w:t>
      </w:r>
      <w:r>
        <w:rPr>
          <w:color w:val="231F20"/>
          <w:w w:val="95"/>
        </w:rPr>
        <w:t>délaissés</w:t>
      </w:r>
      <w:r>
        <w:rPr>
          <w:color w:val="231F20"/>
          <w:spacing w:val="-12"/>
          <w:w w:val="95"/>
        </w:rPr>
        <w:t xml:space="preserve"> </w:t>
      </w:r>
      <w:r>
        <w:rPr>
          <w:color w:val="231F20"/>
          <w:w w:val="95"/>
        </w:rPr>
        <w:t>ses</w:t>
      </w:r>
      <w:r>
        <w:rPr>
          <w:color w:val="231F20"/>
          <w:spacing w:val="-12"/>
          <w:w w:val="95"/>
        </w:rPr>
        <w:t xml:space="preserve"> </w:t>
      </w:r>
      <w:r>
        <w:rPr>
          <w:color w:val="231F20"/>
          <w:w w:val="95"/>
        </w:rPr>
        <w:t>effets</w:t>
      </w:r>
      <w:r>
        <w:rPr>
          <w:color w:val="231F20"/>
          <w:spacing w:val="-11"/>
          <w:w w:val="95"/>
        </w:rPr>
        <w:t xml:space="preserve"> </w:t>
      </w:r>
      <w:r>
        <w:rPr>
          <w:color w:val="231F20"/>
          <w:w w:val="95"/>
        </w:rPr>
        <w:t>anti-inflammatoires).</w:t>
      </w:r>
    </w:p>
    <w:p w14:paraId="74A467F7" w14:textId="77777777" w:rsidR="00B76AFF" w:rsidRDefault="00000000">
      <w:pPr>
        <w:pStyle w:val="Corpsdetexte"/>
        <w:spacing w:line="201" w:lineRule="auto"/>
        <w:ind w:left="283" w:right="271"/>
        <w:jc w:val="both"/>
      </w:pPr>
      <w:r>
        <w:rPr>
          <w:color w:val="231F20"/>
          <w:w w:val="90"/>
        </w:rPr>
        <w:t>Dans</w:t>
      </w:r>
      <w:r>
        <w:rPr>
          <w:color w:val="231F20"/>
          <w:spacing w:val="-9"/>
          <w:w w:val="90"/>
        </w:rPr>
        <w:t xml:space="preserve"> </w:t>
      </w:r>
      <w:r>
        <w:rPr>
          <w:color w:val="231F20"/>
          <w:w w:val="90"/>
        </w:rPr>
        <w:t>l'indication</w:t>
      </w:r>
      <w:r>
        <w:rPr>
          <w:color w:val="231F20"/>
          <w:spacing w:val="-9"/>
          <w:w w:val="90"/>
        </w:rPr>
        <w:t xml:space="preserve"> </w:t>
      </w:r>
      <w:r>
        <w:rPr>
          <w:color w:val="231F20"/>
          <w:w w:val="90"/>
        </w:rPr>
        <w:t>retenue</w:t>
      </w:r>
      <w:r>
        <w:rPr>
          <w:color w:val="231F20"/>
          <w:spacing w:val="-9"/>
          <w:w w:val="90"/>
        </w:rPr>
        <w:t xml:space="preserve"> </w:t>
      </w:r>
      <w:r>
        <w:rPr>
          <w:color w:val="231F20"/>
          <w:w w:val="90"/>
        </w:rPr>
        <w:t>par</w:t>
      </w:r>
      <w:r>
        <w:rPr>
          <w:color w:val="231F20"/>
          <w:spacing w:val="-9"/>
          <w:w w:val="90"/>
        </w:rPr>
        <w:t xml:space="preserve"> </w:t>
      </w:r>
      <w:r>
        <w:rPr>
          <w:color w:val="231F20"/>
          <w:w w:val="90"/>
        </w:rPr>
        <w:t>l'A.M.M.</w:t>
      </w:r>
      <w:r>
        <w:rPr>
          <w:color w:val="231F20"/>
          <w:spacing w:val="-9"/>
          <w:w w:val="90"/>
        </w:rPr>
        <w:t xml:space="preserve"> </w:t>
      </w:r>
      <w:r>
        <w:rPr>
          <w:color w:val="231F20"/>
          <w:w w:val="90"/>
        </w:rPr>
        <w:t>du</w:t>
      </w:r>
      <w:r>
        <w:rPr>
          <w:color w:val="231F20"/>
          <w:spacing w:val="-9"/>
          <w:w w:val="90"/>
        </w:rPr>
        <w:t xml:space="preserve"> </w:t>
      </w:r>
      <w:r>
        <w:rPr>
          <w:color w:val="231F20"/>
          <w:w w:val="90"/>
        </w:rPr>
        <w:t>Sativex</w:t>
      </w:r>
      <w:r>
        <w:rPr>
          <w:rFonts w:ascii="Times New Roman" w:hAnsi="Times New Roman"/>
          <w:color w:val="231F20"/>
          <w:w w:val="90"/>
          <w:position w:val="3"/>
          <w:sz w:val="19"/>
        </w:rPr>
        <w:t>®</w:t>
      </w:r>
      <w:r>
        <w:rPr>
          <w:color w:val="231F20"/>
          <w:w w:val="90"/>
        </w:rPr>
        <w:t>,</w:t>
      </w:r>
      <w:r>
        <w:rPr>
          <w:color w:val="231F20"/>
          <w:spacing w:val="-8"/>
          <w:w w:val="90"/>
        </w:rPr>
        <w:t xml:space="preserve"> </w:t>
      </w:r>
      <w:r>
        <w:rPr>
          <w:color w:val="231F20"/>
          <w:w w:val="90"/>
        </w:rPr>
        <w:t>chez</w:t>
      </w:r>
      <w:r>
        <w:rPr>
          <w:color w:val="231F20"/>
          <w:spacing w:val="-9"/>
          <w:w w:val="90"/>
        </w:rPr>
        <w:t xml:space="preserve"> </w:t>
      </w:r>
      <w:r>
        <w:rPr>
          <w:color w:val="231F20"/>
          <w:w w:val="90"/>
        </w:rPr>
        <w:t>des</w:t>
      </w:r>
      <w:r>
        <w:rPr>
          <w:color w:val="231F20"/>
          <w:spacing w:val="-9"/>
          <w:w w:val="90"/>
        </w:rPr>
        <w:t xml:space="preserve"> </w:t>
      </w:r>
      <w:r>
        <w:rPr>
          <w:color w:val="231F20"/>
          <w:w w:val="90"/>
        </w:rPr>
        <w:t xml:space="preserve">patients victimes de sclérose en plaque*, nous verrons les objections précises </w:t>
      </w:r>
      <w:r>
        <w:rPr>
          <w:color w:val="231F20"/>
          <w:w w:val="95"/>
        </w:rPr>
        <w:t>que l'on peut opposer à cette indication.</w:t>
      </w:r>
    </w:p>
    <w:p w14:paraId="623577DA" w14:textId="77777777" w:rsidR="00B76AFF" w:rsidRDefault="00000000">
      <w:pPr>
        <w:pStyle w:val="Titre3"/>
        <w:spacing w:before="239"/>
        <w:ind w:left="283"/>
        <w:jc w:val="both"/>
      </w:pPr>
      <w:r>
        <w:rPr>
          <w:color w:val="231F20"/>
          <w:w w:val="90"/>
        </w:rPr>
        <w:t>Méfaits</w:t>
      </w:r>
      <w:r>
        <w:rPr>
          <w:color w:val="231F20"/>
        </w:rPr>
        <w:t xml:space="preserve"> </w:t>
      </w:r>
      <w:r>
        <w:rPr>
          <w:color w:val="231F20"/>
          <w:spacing w:val="-2"/>
          <w:w w:val="95"/>
        </w:rPr>
        <w:t>psychiatriques</w:t>
      </w:r>
    </w:p>
    <w:p w14:paraId="3843C02F" w14:textId="77777777" w:rsidR="00B76AFF" w:rsidRDefault="00000000">
      <w:pPr>
        <w:pStyle w:val="Corpsdetexte"/>
        <w:spacing w:before="98" w:line="201" w:lineRule="auto"/>
        <w:ind w:left="283" w:right="270"/>
        <w:jc w:val="both"/>
      </w:pPr>
      <w:r>
        <w:rPr>
          <w:color w:val="231F20"/>
          <w:w w:val="95"/>
        </w:rPr>
        <w:t xml:space="preserve">Les méfaits du cannabis, dans le domaine de la psychiatrie, sont </w:t>
      </w:r>
      <w:r>
        <w:rPr>
          <w:color w:val="231F20"/>
          <w:spacing w:val="-2"/>
        </w:rPr>
        <w:t>nombreux</w:t>
      </w:r>
      <w:r>
        <w:rPr>
          <w:color w:val="231F20"/>
          <w:spacing w:val="-11"/>
        </w:rPr>
        <w:t xml:space="preserve"> </w:t>
      </w:r>
      <w:r>
        <w:rPr>
          <w:color w:val="231F20"/>
          <w:spacing w:val="-2"/>
        </w:rPr>
        <w:t>et</w:t>
      </w:r>
      <w:r>
        <w:rPr>
          <w:color w:val="231F20"/>
          <w:spacing w:val="-11"/>
        </w:rPr>
        <w:t xml:space="preserve"> </w:t>
      </w:r>
      <w:r>
        <w:rPr>
          <w:color w:val="231F20"/>
          <w:spacing w:val="-2"/>
        </w:rPr>
        <w:t>souvent</w:t>
      </w:r>
      <w:r>
        <w:rPr>
          <w:color w:val="231F20"/>
          <w:spacing w:val="-11"/>
        </w:rPr>
        <w:t xml:space="preserve"> </w:t>
      </w:r>
      <w:r>
        <w:rPr>
          <w:color w:val="231F20"/>
          <w:spacing w:val="-2"/>
        </w:rPr>
        <w:t>graves.</w:t>
      </w:r>
      <w:r>
        <w:rPr>
          <w:color w:val="231F20"/>
          <w:spacing w:val="-11"/>
        </w:rPr>
        <w:t xml:space="preserve"> </w:t>
      </w:r>
      <w:r>
        <w:rPr>
          <w:color w:val="231F20"/>
          <w:spacing w:val="-2"/>
        </w:rPr>
        <w:t>Alors</w:t>
      </w:r>
      <w:r>
        <w:rPr>
          <w:color w:val="231F20"/>
          <w:spacing w:val="-11"/>
        </w:rPr>
        <w:t xml:space="preserve"> </w:t>
      </w:r>
      <w:r>
        <w:rPr>
          <w:color w:val="231F20"/>
          <w:spacing w:val="-2"/>
        </w:rPr>
        <w:t>que</w:t>
      </w:r>
      <w:r>
        <w:rPr>
          <w:color w:val="231F20"/>
          <w:spacing w:val="-11"/>
        </w:rPr>
        <w:t xml:space="preserve"> </w:t>
      </w:r>
      <w:r>
        <w:rPr>
          <w:color w:val="231F20"/>
          <w:spacing w:val="-2"/>
        </w:rPr>
        <w:t>son</w:t>
      </w:r>
      <w:r>
        <w:rPr>
          <w:color w:val="231F20"/>
          <w:spacing w:val="-11"/>
        </w:rPr>
        <w:t xml:space="preserve"> </w:t>
      </w:r>
      <w:r>
        <w:rPr>
          <w:color w:val="231F20"/>
          <w:spacing w:val="-2"/>
        </w:rPr>
        <w:t>THC</w:t>
      </w:r>
      <w:r>
        <w:rPr>
          <w:color w:val="231F20"/>
          <w:spacing w:val="-11"/>
        </w:rPr>
        <w:t xml:space="preserve"> </w:t>
      </w:r>
      <w:r>
        <w:rPr>
          <w:color w:val="231F20"/>
          <w:spacing w:val="-2"/>
        </w:rPr>
        <w:t>développe,</w:t>
      </w:r>
      <w:r>
        <w:rPr>
          <w:color w:val="231F20"/>
          <w:spacing w:val="-11"/>
        </w:rPr>
        <w:t xml:space="preserve"> </w:t>
      </w:r>
      <w:r>
        <w:rPr>
          <w:color w:val="231F20"/>
          <w:spacing w:val="-2"/>
        </w:rPr>
        <w:t xml:space="preserve">en </w:t>
      </w:r>
      <w:r>
        <w:rPr>
          <w:color w:val="231F20"/>
        </w:rPr>
        <w:t>administration</w:t>
      </w:r>
      <w:r>
        <w:rPr>
          <w:color w:val="231F20"/>
          <w:spacing w:val="-12"/>
        </w:rPr>
        <w:t xml:space="preserve"> </w:t>
      </w:r>
      <w:r>
        <w:rPr>
          <w:color w:val="231F20"/>
        </w:rPr>
        <w:t>aiguë,</w:t>
      </w:r>
      <w:r>
        <w:rPr>
          <w:color w:val="231F20"/>
          <w:spacing w:val="-12"/>
        </w:rPr>
        <w:t xml:space="preserve"> </w:t>
      </w:r>
      <w:r>
        <w:rPr>
          <w:color w:val="231F20"/>
        </w:rPr>
        <w:t>des</w:t>
      </w:r>
      <w:r>
        <w:rPr>
          <w:color w:val="231F20"/>
          <w:spacing w:val="-12"/>
        </w:rPr>
        <w:t xml:space="preserve"> </w:t>
      </w:r>
      <w:r>
        <w:rPr>
          <w:color w:val="231F20"/>
        </w:rPr>
        <w:t>effets</w:t>
      </w:r>
      <w:r>
        <w:rPr>
          <w:color w:val="231F20"/>
          <w:spacing w:val="-12"/>
        </w:rPr>
        <w:t xml:space="preserve"> </w:t>
      </w:r>
      <w:r>
        <w:rPr>
          <w:color w:val="231F20"/>
        </w:rPr>
        <w:t>souvent</w:t>
      </w:r>
      <w:r>
        <w:rPr>
          <w:color w:val="231F20"/>
          <w:spacing w:val="-12"/>
        </w:rPr>
        <w:t xml:space="preserve"> </w:t>
      </w:r>
      <w:r>
        <w:rPr>
          <w:color w:val="231F20"/>
        </w:rPr>
        <w:t>anxiolytiques,</w:t>
      </w:r>
      <w:r>
        <w:rPr>
          <w:color w:val="231F20"/>
          <w:spacing w:val="-12"/>
        </w:rPr>
        <w:t xml:space="preserve"> </w:t>
      </w:r>
      <w:r>
        <w:rPr>
          <w:color w:val="231F20"/>
        </w:rPr>
        <w:t>au</w:t>
      </w:r>
      <w:r>
        <w:rPr>
          <w:color w:val="231F20"/>
          <w:spacing w:val="-12"/>
        </w:rPr>
        <w:t xml:space="preserve"> </w:t>
      </w:r>
      <w:r>
        <w:rPr>
          <w:color w:val="231F20"/>
        </w:rPr>
        <w:t xml:space="preserve">long </w:t>
      </w:r>
      <w:r>
        <w:rPr>
          <w:color w:val="231F20"/>
          <w:w w:val="95"/>
        </w:rPr>
        <w:t>cours,</w:t>
      </w:r>
      <w:r>
        <w:rPr>
          <w:color w:val="231F20"/>
          <w:spacing w:val="-5"/>
          <w:w w:val="95"/>
        </w:rPr>
        <w:t xml:space="preserve"> </w:t>
      </w:r>
      <w:r>
        <w:rPr>
          <w:color w:val="231F20"/>
          <w:w w:val="95"/>
        </w:rPr>
        <w:t>il</w:t>
      </w:r>
      <w:r>
        <w:rPr>
          <w:color w:val="231F20"/>
          <w:spacing w:val="-5"/>
          <w:w w:val="95"/>
        </w:rPr>
        <w:t xml:space="preserve"> </w:t>
      </w:r>
      <w:r>
        <w:rPr>
          <w:color w:val="231F20"/>
          <w:w w:val="95"/>
        </w:rPr>
        <w:t>aboutit</w:t>
      </w:r>
      <w:r>
        <w:rPr>
          <w:color w:val="231F20"/>
          <w:spacing w:val="-5"/>
          <w:w w:val="95"/>
        </w:rPr>
        <w:t xml:space="preserve"> </w:t>
      </w:r>
      <w:r>
        <w:rPr>
          <w:color w:val="231F20"/>
          <w:w w:val="95"/>
        </w:rPr>
        <w:t>à</w:t>
      </w:r>
      <w:r>
        <w:rPr>
          <w:color w:val="231F20"/>
          <w:spacing w:val="-5"/>
          <w:w w:val="95"/>
        </w:rPr>
        <w:t xml:space="preserve"> </w:t>
      </w:r>
      <w:r>
        <w:rPr>
          <w:color w:val="231F20"/>
          <w:w w:val="95"/>
        </w:rPr>
        <w:t>une</w:t>
      </w:r>
      <w:r>
        <w:rPr>
          <w:color w:val="231F20"/>
          <w:spacing w:val="-5"/>
          <w:w w:val="95"/>
        </w:rPr>
        <w:t xml:space="preserve"> </w:t>
      </w:r>
      <w:r>
        <w:rPr>
          <w:color w:val="231F20"/>
          <w:w w:val="95"/>
        </w:rPr>
        <w:t>intensification</w:t>
      </w:r>
      <w:r>
        <w:rPr>
          <w:color w:val="231F20"/>
          <w:spacing w:val="-5"/>
          <w:w w:val="95"/>
        </w:rPr>
        <w:t xml:space="preserve"> </w:t>
      </w:r>
      <w:r>
        <w:rPr>
          <w:color w:val="231F20"/>
          <w:w w:val="95"/>
        </w:rPr>
        <w:t>de</w:t>
      </w:r>
      <w:r>
        <w:rPr>
          <w:color w:val="231F20"/>
          <w:spacing w:val="-5"/>
          <w:w w:val="95"/>
        </w:rPr>
        <w:t xml:space="preserve"> </w:t>
      </w:r>
      <w:r>
        <w:rPr>
          <w:color w:val="231F20"/>
          <w:w w:val="95"/>
        </w:rPr>
        <w:t>l'anxiété</w:t>
      </w:r>
      <w:r>
        <w:rPr>
          <w:color w:val="231F20"/>
          <w:spacing w:val="-5"/>
          <w:w w:val="95"/>
        </w:rPr>
        <w:t xml:space="preserve"> </w:t>
      </w:r>
      <w:r>
        <w:rPr>
          <w:color w:val="231F20"/>
          <w:w w:val="95"/>
        </w:rPr>
        <w:t>qui</w:t>
      </w:r>
      <w:r>
        <w:rPr>
          <w:color w:val="231F20"/>
          <w:spacing w:val="-5"/>
          <w:w w:val="95"/>
        </w:rPr>
        <w:t xml:space="preserve"> </w:t>
      </w:r>
      <w:r>
        <w:rPr>
          <w:color w:val="231F20"/>
          <w:w w:val="95"/>
        </w:rPr>
        <w:t>préexistait</w:t>
      </w:r>
      <w:r>
        <w:rPr>
          <w:color w:val="231F20"/>
          <w:spacing w:val="-5"/>
          <w:w w:val="95"/>
        </w:rPr>
        <w:t xml:space="preserve"> </w:t>
      </w:r>
      <w:r>
        <w:rPr>
          <w:color w:val="231F20"/>
          <w:w w:val="95"/>
        </w:rPr>
        <w:t xml:space="preserve">à </w:t>
      </w:r>
      <w:r>
        <w:rPr>
          <w:color w:val="231F20"/>
          <w:spacing w:val="-2"/>
          <w:w w:val="95"/>
        </w:rPr>
        <w:t>sa</w:t>
      </w:r>
      <w:r>
        <w:rPr>
          <w:color w:val="231F20"/>
          <w:spacing w:val="-6"/>
          <w:w w:val="95"/>
        </w:rPr>
        <w:t xml:space="preserve"> </w:t>
      </w:r>
      <w:r>
        <w:rPr>
          <w:color w:val="231F20"/>
          <w:spacing w:val="-2"/>
          <w:w w:val="95"/>
        </w:rPr>
        <w:t>consommation.</w:t>
      </w:r>
      <w:r>
        <w:rPr>
          <w:color w:val="231F20"/>
          <w:spacing w:val="-6"/>
          <w:w w:val="95"/>
        </w:rPr>
        <w:t xml:space="preserve"> </w:t>
      </w:r>
      <w:r>
        <w:rPr>
          <w:color w:val="231F20"/>
          <w:spacing w:val="-2"/>
          <w:w w:val="95"/>
        </w:rPr>
        <w:t>Il</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va</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même</w:t>
      </w:r>
      <w:r>
        <w:rPr>
          <w:color w:val="231F20"/>
          <w:spacing w:val="-6"/>
          <w:w w:val="95"/>
        </w:rPr>
        <w:t xml:space="preserve"> </w:t>
      </w:r>
      <w:r>
        <w:rPr>
          <w:color w:val="231F20"/>
          <w:spacing w:val="-2"/>
          <w:w w:val="95"/>
        </w:rPr>
        <w:t>sur</w:t>
      </w:r>
      <w:r>
        <w:rPr>
          <w:color w:val="231F20"/>
          <w:spacing w:val="-6"/>
          <w:w w:val="95"/>
        </w:rPr>
        <w:t xml:space="preserve"> </w:t>
      </w:r>
      <w:r>
        <w:rPr>
          <w:color w:val="231F20"/>
          <w:spacing w:val="-2"/>
          <w:w w:val="95"/>
        </w:rPr>
        <w:t>l'humeur.</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sujet</w:t>
      </w:r>
      <w:r>
        <w:rPr>
          <w:color w:val="231F20"/>
          <w:spacing w:val="-6"/>
          <w:w w:val="95"/>
        </w:rPr>
        <w:t xml:space="preserve"> </w:t>
      </w:r>
      <w:r>
        <w:rPr>
          <w:color w:val="231F20"/>
          <w:spacing w:val="-2"/>
          <w:w w:val="95"/>
        </w:rPr>
        <w:t xml:space="preserve">morose </w:t>
      </w:r>
      <w:r>
        <w:rPr>
          <w:color w:val="231F20"/>
          <w:w w:val="95"/>
        </w:rPr>
        <w:t xml:space="preserve">perçoit un mieux manifeste lors des premiers usages. Il en use et </w:t>
      </w:r>
      <w:r>
        <w:rPr>
          <w:color w:val="231F20"/>
          <w:spacing w:val="-2"/>
        </w:rPr>
        <w:t>bientôt</w:t>
      </w:r>
      <w:r>
        <w:rPr>
          <w:color w:val="231F20"/>
          <w:spacing w:val="-11"/>
        </w:rPr>
        <w:t xml:space="preserve"> </w:t>
      </w:r>
      <w:r>
        <w:rPr>
          <w:color w:val="231F20"/>
          <w:spacing w:val="-2"/>
        </w:rPr>
        <w:t>en</w:t>
      </w:r>
      <w:r>
        <w:rPr>
          <w:color w:val="231F20"/>
          <w:spacing w:val="-11"/>
        </w:rPr>
        <w:t xml:space="preserve"> </w:t>
      </w:r>
      <w:r>
        <w:rPr>
          <w:color w:val="231F20"/>
          <w:spacing w:val="-2"/>
        </w:rPr>
        <w:t>abuse,</w:t>
      </w:r>
      <w:r>
        <w:rPr>
          <w:color w:val="231F20"/>
          <w:spacing w:val="-11"/>
        </w:rPr>
        <w:t xml:space="preserve"> </w:t>
      </w:r>
      <w:r>
        <w:rPr>
          <w:color w:val="231F20"/>
          <w:spacing w:val="-2"/>
        </w:rPr>
        <w:t>mais</w:t>
      </w:r>
      <w:r>
        <w:rPr>
          <w:color w:val="231F20"/>
          <w:spacing w:val="-11"/>
        </w:rPr>
        <w:t xml:space="preserve"> </w:t>
      </w:r>
      <w:r>
        <w:rPr>
          <w:color w:val="231F20"/>
          <w:spacing w:val="-2"/>
        </w:rPr>
        <w:t>ces</w:t>
      </w:r>
      <w:r>
        <w:rPr>
          <w:color w:val="231F20"/>
          <w:spacing w:val="-11"/>
        </w:rPr>
        <w:t xml:space="preserve"> </w:t>
      </w:r>
      <w:r>
        <w:rPr>
          <w:color w:val="231F20"/>
          <w:spacing w:val="-2"/>
        </w:rPr>
        <w:t>effets</w:t>
      </w:r>
      <w:r>
        <w:rPr>
          <w:color w:val="231F20"/>
          <w:spacing w:val="-11"/>
        </w:rPr>
        <w:t xml:space="preserve"> </w:t>
      </w:r>
      <w:r>
        <w:rPr>
          <w:color w:val="231F20"/>
          <w:spacing w:val="-2"/>
        </w:rPr>
        <w:t>perçus</w:t>
      </w:r>
      <w:r>
        <w:rPr>
          <w:color w:val="231F20"/>
          <w:spacing w:val="-11"/>
        </w:rPr>
        <w:t xml:space="preserve"> </w:t>
      </w:r>
      <w:r>
        <w:rPr>
          <w:color w:val="231F20"/>
          <w:spacing w:val="-2"/>
        </w:rPr>
        <w:t>comme</w:t>
      </w:r>
      <w:r>
        <w:rPr>
          <w:color w:val="231F20"/>
          <w:spacing w:val="-11"/>
        </w:rPr>
        <w:t xml:space="preserve"> </w:t>
      </w:r>
      <w:r>
        <w:rPr>
          <w:color w:val="231F20"/>
          <w:spacing w:val="-2"/>
        </w:rPr>
        <w:t xml:space="preserve">antidépresseurs </w:t>
      </w:r>
      <w:r>
        <w:rPr>
          <w:color w:val="231F20"/>
        </w:rPr>
        <w:t>disparaissent</w:t>
      </w:r>
      <w:r>
        <w:rPr>
          <w:color w:val="231F20"/>
          <w:spacing w:val="-7"/>
        </w:rPr>
        <w:t xml:space="preserve"> </w:t>
      </w:r>
      <w:r>
        <w:rPr>
          <w:color w:val="231F20"/>
        </w:rPr>
        <w:t>et</w:t>
      </w:r>
      <w:r>
        <w:rPr>
          <w:color w:val="231F20"/>
          <w:spacing w:val="-7"/>
        </w:rPr>
        <w:t xml:space="preserve"> </w:t>
      </w:r>
      <w:r>
        <w:rPr>
          <w:color w:val="231F20"/>
        </w:rPr>
        <w:t>font</w:t>
      </w:r>
      <w:r>
        <w:rPr>
          <w:color w:val="231F20"/>
          <w:spacing w:val="-7"/>
        </w:rPr>
        <w:t xml:space="preserve"> </w:t>
      </w:r>
      <w:r>
        <w:rPr>
          <w:color w:val="231F20"/>
        </w:rPr>
        <w:t>place</w:t>
      </w:r>
      <w:r>
        <w:rPr>
          <w:color w:val="231F20"/>
          <w:spacing w:val="-7"/>
        </w:rPr>
        <w:t xml:space="preserve"> </w:t>
      </w:r>
      <w:r>
        <w:rPr>
          <w:color w:val="231F20"/>
        </w:rPr>
        <w:t>à</w:t>
      </w:r>
      <w:r>
        <w:rPr>
          <w:color w:val="231F20"/>
          <w:spacing w:val="-7"/>
        </w:rPr>
        <w:t xml:space="preserve"> </w:t>
      </w:r>
      <w:r>
        <w:rPr>
          <w:color w:val="231F20"/>
        </w:rPr>
        <w:t>une</w:t>
      </w:r>
      <w:r>
        <w:rPr>
          <w:color w:val="231F20"/>
          <w:spacing w:val="-7"/>
        </w:rPr>
        <w:t xml:space="preserve"> </w:t>
      </w:r>
      <w:r>
        <w:rPr>
          <w:color w:val="231F20"/>
        </w:rPr>
        <w:t>véritable</w:t>
      </w:r>
      <w:r>
        <w:rPr>
          <w:color w:val="231F20"/>
          <w:spacing w:val="-7"/>
        </w:rPr>
        <w:t xml:space="preserve"> </w:t>
      </w:r>
      <w:r>
        <w:rPr>
          <w:color w:val="231F20"/>
        </w:rPr>
        <w:t>dépression,</w:t>
      </w:r>
      <w:r>
        <w:rPr>
          <w:color w:val="231F20"/>
          <w:spacing w:val="-7"/>
        </w:rPr>
        <w:t xml:space="preserve"> </w:t>
      </w:r>
      <w:r>
        <w:rPr>
          <w:color w:val="231F20"/>
        </w:rPr>
        <w:t>qui</w:t>
      </w:r>
      <w:r>
        <w:rPr>
          <w:color w:val="231F20"/>
          <w:spacing w:val="-7"/>
        </w:rPr>
        <w:t xml:space="preserve"> </w:t>
      </w:r>
      <w:r>
        <w:rPr>
          <w:color w:val="231F20"/>
        </w:rPr>
        <w:t>peut comporter en embuscade un risque suicidaire. Pire encore, le cannabis,</w:t>
      </w:r>
      <w:r>
        <w:rPr>
          <w:color w:val="231F20"/>
          <w:spacing w:val="-12"/>
        </w:rPr>
        <w:t xml:space="preserve"> </w:t>
      </w:r>
      <w:r>
        <w:rPr>
          <w:color w:val="231F20"/>
        </w:rPr>
        <w:t>par</w:t>
      </w:r>
      <w:r>
        <w:rPr>
          <w:color w:val="231F20"/>
          <w:spacing w:val="-12"/>
        </w:rPr>
        <w:t xml:space="preserve"> </w:t>
      </w:r>
      <w:r>
        <w:rPr>
          <w:color w:val="231F20"/>
        </w:rPr>
        <w:t>son</w:t>
      </w:r>
      <w:r>
        <w:rPr>
          <w:color w:val="231F20"/>
          <w:spacing w:val="-12"/>
        </w:rPr>
        <w:t xml:space="preserve"> </w:t>
      </w:r>
      <w:r>
        <w:rPr>
          <w:color w:val="231F20"/>
        </w:rPr>
        <w:t>THC,</w:t>
      </w:r>
      <w:r>
        <w:rPr>
          <w:color w:val="231F20"/>
          <w:spacing w:val="-12"/>
        </w:rPr>
        <w:t xml:space="preserve"> </w:t>
      </w:r>
      <w:r>
        <w:rPr>
          <w:color w:val="231F20"/>
        </w:rPr>
        <w:t>a</w:t>
      </w:r>
      <w:r>
        <w:rPr>
          <w:color w:val="231F20"/>
          <w:spacing w:val="-12"/>
        </w:rPr>
        <w:t xml:space="preserve"> </w:t>
      </w:r>
      <w:r>
        <w:rPr>
          <w:color w:val="231F20"/>
        </w:rPr>
        <w:t>des</w:t>
      </w:r>
      <w:r>
        <w:rPr>
          <w:color w:val="231F20"/>
          <w:spacing w:val="-12"/>
        </w:rPr>
        <w:t xml:space="preserve"> </w:t>
      </w:r>
      <w:r>
        <w:rPr>
          <w:color w:val="231F20"/>
        </w:rPr>
        <w:t>relations</w:t>
      </w:r>
      <w:r>
        <w:rPr>
          <w:color w:val="231F20"/>
          <w:spacing w:val="-12"/>
        </w:rPr>
        <w:t xml:space="preserve"> </w:t>
      </w:r>
      <w:r>
        <w:rPr>
          <w:color w:val="231F20"/>
        </w:rPr>
        <w:t>manifestes</w:t>
      </w:r>
      <w:r>
        <w:rPr>
          <w:color w:val="231F20"/>
          <w:spacing w:val="-12"/>
        </w:rPr>
        <w:t xml:space="preserve"> </w:t>
      </w:r>
      <w:r>
        <w:rPr>
          <w:color w:val="231F20"/>
        </w:rPr>
        <w:t>avec</w:t>
      </w:r>
      <w:r>
        <w:rPr>
          <w:color w:val="231F20"/>
          <w:spacing w:val="-12"/>
        </w:rPr>
        <w:t xml:space="preserve"> </w:t>
      </w:r>
      <w:r>
        <w:rPr>
          <w:color w:val="231F20"/>
        </w:rPr>
        <w:t>la</w:t>
      </w:r>
      <w:r>
        <w:rPr>
          <w:color w:val="231F20"/>
          <w:spacing w:val="-12"/>
        </w:rPr>
        <w:t xml:space="preserve"> </w:t>
      </w:r>
      <w:r>
        <w:rPr>
          <w:color w:val="231F20"/>
        </w:rPr>
        <w:t xml:space="preserve">schi- </w:t>
      </w:r>
      <w:r>
        <w:rPr>
          <w:color w:val="231F20"/>
          <w:w w:val="95"/>
        </w:rPr>
        <w:t xml:space="preserve">zophrénie (folie au sens commun de ce terme) ; il peut instaurer </w:t>
      </w:r>
      <w:r>
        <w:rPr>
          <w:color w:val="231F20"/>
          <w:w w:val="90"/>
        </w:rPr>
        <w:t xml:space="preserve">de toute pièce la schizophrénie, ou décompenser une schizophrénie </w:t>
      </w:r>
      <w:r>
        <w:rPr>
          <w:color w:val="231F20"/>
          <w:w w:val="95"/>
        </w:rPr>
        <w:t>latente</w:t>
      </w:r>
      <w:r>
        <w:rPr>
          <w:color w:val="231F20"/>
          <w:spacing w:val="-8"/>
          <w:w w:val="95"/>
        </w:rPr>
        <w:t xml:space="preserve"> </w:t>
      </w:r>
      <w:r>
        <w:rPr>
          <w:color w:val="231F20"/>
          <w:w w:val="95"/>
        </w:rPr>
        <w:t>;</w:t>
      </w:r>
      <w:r>
        <w:rPr>
          <w:color w:val="231F20"/>
          <w:spacing w:val="-8"/>
          <w:w w:val="95"/>
        </w:rPr>
        <w:t xml:space="preserve"> </w:t>
      </w:r>
      <w:r>
        <w:rPr>
          <w:color w:val="231F20"/>
          <w:w w:val="95"/>
        </w:rPr>
        <w:t>ou</w:t>
      </w:r>
      <w:r>
        <w:rPr>
          <w:color w:val="231F20"/>
          <w:spacing w:val="-8"/>
          <w:w w:val="95"/>
        </w:rPr>
        <w:t xml:space="preserve"> </w:t>
      </w:r>
      <w:r>
        <w:rPr>
          <w:color w:val="231F20"/>
          <w:w w:val="95"/>
        </w:rPr>
        <w:t>encore</w:t>
      </w:r>
      <w:r>
        <w:rPr>
          <w:color w:val="231F20"/>
          <w:spacing w:val="-8"/>
          <w:w w:val="95"/>
        </w:rPr>
        <w:t xml:space="preserve"> </w:t>
      </w:r>
      <w:r>
        <w:rPr>
          <w:color w:val="231F20"/>
          <w:w w:val="95"/>
        </w:rPr>
        <w:t>aggraver</w:t>
      </w:r>
      <w:r>
        <w:rPr>
          <w:color w:val="231F20"/>
          <w:spacing w:val="-8"/>
          <w:w w:val="95"/>
        </w:rPr>
        <w:t xml:space="preserve"> </w:t>
      </w:r>
      <w:r>
        <w:rPr>
          <w:color w:val="231F20"/>
          <w:w w:val="95"/>
        </w:rPr>
        <w:t>la</w:t>
      </w:r>
      <w:r>
        <w:rPr>
          <w:color w:val="231F20"/>
          <w:spacing w:val="-8"/>
          <w:w w:val="95"/>
        </w:rPr>
        <w:t xml:space="preserve"> </w:t>
      </w:r>
      <w:r>
        <w:rPr>
          <w:color w:val="231F20"/>
          <w:w w:val="95"/>
        </w:rPr>
        <w:t>maladie</w:t>
      </w:r>
      <w:r>
        <w:rPr>
          <w:color w:val="231F20"/>
          <w:spacing w:val="-8"/>
          <w:w w:val="95"/>
        </w:rPr>
        <w:t xml:space="preserve"> </w:t>
      </w:r>
      <w:r>
        <w:rPr>
          <w:color w:val="231F20"/>
          <w:w w:val="95"/>
        </w:rPr>
        <w:t>déclarée,</w:t>
      </w:r>
      <w:r>
        <w:rPr>
          <w:color w:val="231F20"/>
          <w:spacing w:val="-8"/>
          <w:w w:val="95"/>
        </w:rPr>
        <w:t xml:space="preserve"> </w:t>
      </w:r>
      <w:r>
        <w:rPr>
          <w:color w:val="231F20"/>
          <w:w w:val="95"/>
        </w:rPr>
        <w:t>la</w:t>
      </w:r>
      <w:r>
        <w:rPr>
          <w:color w:val="231F20"/>
          <w:spacing w:val="-8"/>
          <w:w w:val="95"/>
        </w:rPr>
        <w:t xml:space="preserve"> </w:t>
      </w:r>
      <w:r>
        <w:rPr>
          <w:color w:val="231F20"/>
          <w:w w:val="95"/>
        </w:rPr>
        <w:t>rendant</w:t>
      </w:r>
      <w:r>
        <w:rPr>
          <w:color w:val="231F20"/>
          <w:spacing w:val="-8"/>
          <w:w w:val="95"/>
        </w:rPr>
        <w:t xml:space="preserve"> </w:t>
      </w:r>
      <w:r>
        <w:rPr>
          <w:color w:val="231F20"/>
          <w:w w:val="95"/>
        </w:rPr>
        <w:t xml:space="preserve">insen- </w:t>
      </w:r>
      <w:r>
        <w:rPr>
          <w:color w:val="231F20"/>
          <w:spacing w:val="-2"/>
          <w:w w:val="95"/>
        </w:rPr>
        <w:t>sible</w:t>
      </w:r>
      <w:r>
        <w:rPr>
          <w:color w:val="231F20"/>
          <w:spacing w:val="7"/>
        </w:rPr>
        <w:t xml:space="preserve"> </w:t>
      </w:r>
      <w:r>
        <w:rPr>
          <w:color w:val="231F20"/>
          <w:spacing w:val="-2"/>
          <w:w w:val="95"/>
        </w:rPr>
        <w:t>aux</w:t>
      </w:r>
      <w:r>
        <w:rPr>
          <w:color w:val="231F20"/>
          <w:spacing w:val="7"/>
        </w:rPr>
        <w:t xml:space="preserve"> </w:t>
      </w:r>
      <w:r>
        <w:rPr>
          <w:color w:val="231F20"/>
          <w:spacing w:val="-2"/>
          <w:w w:val="95"/>
        </w:rPr>
        <w:t>traitements</w:t>
      </w:r>
      <w:r>
        <w:rPr>
          <w:color w:val="231F20"/>
          <w:spacing w:val="7"/>
        </w:rPr>
        <w:t xml:space="preserve"> </w:t>
      </w:r>
      <w:r>
        <w:rPr>
          <w:color w:val="231F20"/>
          <w:spacing w:val="-2"/>
          <w:w w:val="95"/>
        </w:rPr>
        <w:t>antipsychotiques.</w:t>
      </w:r>
      <w:r>
        <w:rPr>
          <w:color w:val="231F20"/>
          <w:spacing w:val="7"/>
        </w:rPr>
        <w:t xml:space="preserve"> </w:t>
      </w:r>
      <w:r>
        <w:rPr>
          <w:color w:val="231F20"/>
          <w:spacing w:val="-2"/>
          <w:w w:val="95"/>
        </w:rPr>
        <w:t>Le</w:t>
      </w:r>
      <w:r>
        <w:rPr>
          <w:color w:val="231F20"/>
          <w:spacing w:val="7"/>
        </w:rPr>
        <w:t xml:space="preserve"> </w:t>
      </w:r>
      <w:r>
        <w:rPr>
          <w:color w:val="231F20"/>
          <w:spacing w:val="-2"/>
          <w:w w:val="95"/>
        </w:rPr>
        <w:t>cannabis/THC</w:t>
      </w:r>
      <w:r>
        <w:rPr>
          <w:color w:val="231F20"/>
          <w:spacing w:val="7"/>
        </w:rPr>
        <w:t xml:space="preserve"> </w:t>
      </w:r>
      <w:r>
        <w:rPr>
          <w:color w:val="231F20"/>
          <w:spacing w:val="-2"/>
          <w:w w:val="95"/>
        </w:rPr>
        <w:t>incite</w:t>
      </w:r>
      <w:r>
        <w:rPr>
          <w:color w:val="231F20"/>
          <w:spacing w:val="7"/>
        </w:rPr>
        <w:t xml:space="preserve"> </w:t>
      </w:r>
      <w:r>
        <w:rPr>
          <w:color w:val="231F20"/>
          <w:spacing w:val="-10"/>
          <w:w w:val="95"/>
        </w:rPr>
        <w:t>à</w:t>
      </w:r>
    </w:p>
    <w:p w14:paraId="1A30AAAF" w14:textId="77777777" w:rsidR="00B76AFF" w:rsidRDefault="00B76AFF">
      <w:pPr>
        <w:pStyle w:val="Corpsdetexte"/>
        <w:spacing w:before="9"/>
        <w:rPr>
          <w:sz w:val="17"/>
        </w:rPr>
      </w:pPr>
    </w:p>
    <w:p w14:paraId="5810CCB8" w14:textId="35D4FD91" w:rsidR="00B76AFF" w:rsidRDefault="00000000">
      <w:pPr>
        <w:spacing w:before="102"/>
        <w:ind w:left="284"/>
        <w:rPr>
          <w:sz w:val="24"/>
        </w:rPr>
      </w:pPr>
      <w:r>
        <w:rPr>
          <w:color w:val="323031"/>
          <w:spacing w:val="-5"/>
          <w:sz w:val="24"/>
        </w:rPr>
        <w:t>10</w:t>
      </w:r>
      <w:r w:rsidR="00F603B0">
        <w:rPr>
          <w:color w:val="323031"/>
          <w:spacing w:val="-5"/>
          <w:sz w:val="24"/>
        </w:rPr>
        <w:t>7</w:t>
      </w:r>
    </w:p>
    <w:p w14:paraId="178AA42F" w14:textId="77777777" w:rsidR="00B76AFF" w:rsidRDefault="00B76AFF">
      <w:pPr>
        <w:rPr>
          <w:sz w:val="24"/>
        </w:rPr>
        <w:sectPr w:rsidR="00B76AFF">
          <w:pgSz w:w="9350" w:h="12750"/>
          <w:pgMar w:top="920" w:right="1280" w:bottom="420" w:left="1100" w:header="0" w:footer="222" w:gutter="0"/>
          <w:cols w:space="720"/>
        </w:sectPr>
      </w:pPr>
    </w:p>
    <w:p w14:paraId="3CC963C9" w14:textId="77777777" w:rsidR="00B76AFF" w:rsidRDefault="00000000">
      <w:pPr>
        <w:spacing w:before="97"/>
        <w:ind w:right="100"/>
        <w:jc w:val="right"/>
        <w:rPr>
          <w:sz w:val="20"/>
        </w:rPr>
      </w:pPr>
      <w:bookmarkStart w:id="231" w:name="Méfaits_psychiques"/>
      <w:bookmarkStart w:id="232" w:name="_bookmark81"/>
      <w:bookmarkEnd w:id="231"/>
      <w:bookmarkEnd w:id="232"/>
      <w:r>
        <w:rPr>
          <w:color w:val="323031"/>
          <w:w w:val="90"/>
          <w:sz w:val="20"/>
        </w:rPr>
        <w:lastRenderedPageBreak/>
        <w:t>MÉFAITS</w:t>
      </w:r>
      <w:r>
        <w:rPr>
          <w:color w:val="323031"/>
          <w:spacing w:val="-5"/>
          <w:w w:val="90"/>
          <w:sz w:val="20"/>
        </w:rPr>
        <w:t xml:space="preserve"> </w:t>
      </w:r>
      <w:r>
        <w:rPr>
          <w:color w:val="323031"/>
          <w:spacing w:val="-2"/>
          <w:sz w:val="20"/>
        </w:rPr>
        <w:t>PSYCHIQUES</w:t>
      </w:r>
    </w:p>
    <w:p w14:paraId="1505DF27" w14:textId="77777777" w:rsidR="00B76AFF" w:rsidRDefault="00000000">
      <w:pPr>
        <w:pStyle w:val="Corpsdetexte"/>
        <w:spacing w:before="4"/>
        <w:rPr>
          <w:sz w:val="17"/>
        </w:rPr>
      </w:pPr>
      <w:r>
        <w:pict w14:anchorId="0AAC24FE">
          <v:shape id="docshape93" o:spid="_x0000_s2110" style="position:absolute;margin-left:77.7pt;margin-top:12.9pt;width:320.35pt;height:.1pt;z-index:-15676416;mso-wrap-distance-left:0;mso-wrap-distance-right:0;mso-position-horizontal-relative:page" coordorigin="1554,258" coordsize="6407,0" path="m7960,258r-6406,e" filled="f" strokecolor="#231f20" strokeweight=".25pt">
            <v:path arrowok="t"/>
            <w10:wrap type="topAndBottom" anchorx="page"/>
          </v:shape>
        </w:pict>
      </w:r>
    </w:p>
    <w:p w14:paraId="1D4E9970" w14:textId="77777777" w:rsidR="00B76AFF" w:rsidRDefault="00B76AFF">
      <w:pPr>
        <w:pStyle w:val="Corpsdetexte"/>
        <w:spacing w:before="1"/>
        <w:rPr>
          <w:sz w:val="18"/>
        </w:rPr>
      </w:pPr>
    </w:p>
    <w:p w14:paraId="6B610EFD" w14:textId="77777777" w:rsidR="00B76AFF" w:rsidRDefault="00000000">
      <w:pPr>
        <w:pStyle w:val="Corpsdetexte"/>
        <w:spacing w:line="201" w:lineRule="auto"/>
        <w:ind w:left="453" w:right="101"/>
        <w:jc w:val="both"/>
      </w:pPr>
      <w:r>
        <w:rPr>
          <w:color w:val="231F20"/>
          <w:w w:val="95"/>
        </w:rPr>
        <w:t>la</w:t>
      </w:r>
      <w:r>
        <w:rPr>
          <w:color w:val="231F20"/>
          <w:spacing w:val="-5"/>
          <w:w w:val="95"/>
        </w:rPr>
        <w:t xml:space="preserve"> </w:t>
      </w:r>
      <w:r>
        <w:rPr>
          <w:color w:val="231F20"/>
          <w:w w:val="95"/>
        </w:rPr>
        <w:t>consommation</w:t>
      </w:r>
      <w:r>
        <w:rPr>
          <w:color w:val="231F20"/>
          <w:spacing w:val="-5"/>
          <w:w w:val="95"/>
        </w:rPr>
        <w:t xml:space="preserve"> </w:t>
      </w:r>
      <w:r>
        <w:rPr>
          <w:color w:val="231F20"/>
          <w:w w:val="95"/>
        </w:rPr>
        <w:t>d'autres</w:t>
      </w:r>
      <w:r>
        <w:rPr>
          <w:color w:val="231F20"/>
          <w:spacing w:val="-5"/>
          <w:w w:val="95"/>
        </w:rPr>
        <w:t xml:space="preserve"> </w:t>
      </w:r>
      <w:r>
        <w:rPr>
          <w:color w:val="231F20"/>
          <w:w w:val="95"/>
        </w:rPr>
        <w:t>drogues</w:t>
      </w:r>
      <w:r>
        <w:rPr>
          <w:color w:val="231F20"/>
          <w:spacing w:val="-5"/>
          <w:w w:val="95"/>
        </w:rPr>
        <w:t xml:space="preserve"> </w:t>
      </w:r>
      <w:r>
        <w:rPr>
          <w:color w:val="231F20"/>
          <w:w w:val="95"/>
        </w:rPr>
        <w:t>;</w:t>
      </w:r>
      <w:r>
        <w:rPr>
          <w:color w:val="231F20"/>
          <w:spacing w:val="-5"/>
          <w:w w:val="95"/>
        </w:rPr>
        <w:t xml:space="preserve"> </w:t>
      </w:r>
      <w:r>
        <w:rPr>
          <w:color w:val="231F20"/>
          <w:w w:val="95"/>
        </w:rPr>
        <w:t>quand</w:t>
      </w:r>
      <w:r>
        <w:rPr>
          <w:color w:val="231F20"/>
          <w:spacing w:val="-5"/>
          <w:w w:val="95"/>
        </w:rPr>
        <w:t xml:space="preserve"> </w:t>
      </w:r>
      <w:r>
        <w:rPr>
          <w:color w:val="231F20"/>
          <w:w w:val="95"/>
        </w:rPr>
        <w:t>ses</w:t>
      </w:r>
      <w:r>
        <w:rPr>
          <w:color w:val="231F20"/>
          <w:spacing w:val="-5"/>
          <w:w w:val="95"/>
        </w:rPr>
        <w:t xml:space="preserve"> </w:t>
      </w:r>
      <w:r>
        <w:rPr>
          <w:color w:val="231F20"/>
          <w:w w:val="95"/>
        </w:rPr>
        <w:t>effets</w:t>
      </w:r>
      <w:r>
        <w:rPr>
          <w:color w:val="231F20"/>
          <w:spacing w:val="-5"/>
          <w:w w:val="95"/>
        </w:rPr>
        <w:t xml:space="preserve"> </w:t>
      </w:r>
      <w:r>
        <w:rPr>
          <w:color w:val="231F20"/>
          <w:w w:val="95"/>
        </w:rPr>
        <w:t xml:space="preserve">s'amoindris- </w:t>
      </w:r>
      <w:r>
        <w:rPr>
          <w:color w:val="231F20"/>
          <w:spacing w:val="-2"/>
        </w:rPr>
        <w:t>sent,</w:t>
      </w:r>
      <w:r>
        <w:rPr>
          <w:color w:val="231F20"/>
          <w:spacing w:val="-12"/>
        </w:rPr>
        <w:t xml:space="preserve"> </w:t>
      </w:r>
      <w:r>
        <w:rPr>
          <w:color w:val="231F20"/>
          <w:spacing w:val="-2"/>
        </w:rPr>
        <w:t>au</w:t>
      </w:r>
      <w:r>
        <w:rPr>
          <w:color w:val="231F20"/>
          <w:spacing w:val="-12"/>
        </w:rPr>
        <w:t xml:space="preserve"> </w:t>
      </w:r>
      <w:r>
        <w:rPr>
          <w:color w:val="231F20"/>
          <w:spacing w:val="-2"/>
        </w:rPr>
        <w:t>point</w:t>
      </w:r>
      <w:r>
        <w:rPr>
          <w:color w:val="231F20"/>
          <w:spacing w:val="-12"/>
        </w:rPr>
        <w:t xml:space="preserve"> </w:t>
      </w:r>
      <w:r>
        <w:rPr>
          <w:color w:val="231F20"/>
          <w:spacing w:val="-2"/>
        </w:rPr>
        <w:t>presque</w:t>
      </w:r>
      <w:r>
        <w:rPr>
          <w:color w:val="231F20"/>
          <w:spacing w:val="-12"/>
        </w:rPr>
        <w:t xml:space="preserve"> </w:t>
      </w:r>
      <w:r>
        <w:rPr>
          <w:color w:val="231F20"/>
          <w:spacing w:val="-2"/>
        </w:rPr>
        <w:t>de</w:t>
      </w:r>
      <w:r>
        <w:rPr>
          <w:color w:val="231F20"/>
          <w:spacing w:val="-12"/>
        </w:rPr>
        <w:t xml:space="preserve"> </w:t>
      </w:r>
      <w:r>
        <w:rPr>
          <w:color w:val="231F20"/>
          <w:spacing w:val="-2"/>
        </w:rPr>
        <w:t>disparaître,</w:t>
      </w:r>
      <w:r>
        <w:rPr>
          <w:color w:val="231F20"/>
          <w:spacing w:val="-12"/>
        </w:rPr>
        <w:t xml:space="preserve"> </w:t>
      </w:r>
      <w:r>
        <w:rPr>
          <w:color w:val="231F20"/>
          <w:spacing w:val="-2"/>
        </w:rPr>
        <w:t>son</w:t>
      </w:r>
      <w:r>
        <w:rPr>
          <w:color w:val="231F20"/>
          <w:spacing w:val="-12"/>
        </w:rPr>
        <w:t xml:space="preserve"> </w:t>
      </w:r>
      <w:r>
        <w:rPr>
          <w:color w:val="231F20"/>
          <w:spacing w:val="-2"/>
        </w:rPr>
        <w:t>consommateur,</w:t>
      </w:r>
      <w:r>
        <w:rPr>
          <w:color w:val="231F20"/>
          <w:spacing w:val="-12"/>
        </w:rPr>
        <w:t xml:space="preserve"> </w:t>
      </w:r>
      <w:r>
        <w:rPr>
          <w:color w:val="231F20"/>
          <w:spacing w:val="-2"/>
        </w:rPr>
        <w:t xml:space="preserve">après </w:t>
      </w:r>
      <w:r>
        <w:rPr>
          <w:color w:val="231F20"/>
        </w:rPr>
        <w:t>avoir accru les doses et la fréquence de sa consommation, s'adresse</w:t>
      </w:r>
      <w:r>
        <w:rPr>
          <w:color w:val="231F20"/>
          <w:spacing w:val="-14"/>
        </w:rPr>
        <w:t xml:space="preserve"> </w:t>
      </w:r>
      <w:r>
        <w:rPr>
          <w:color w:val="231F20"/>
        </w:rPr>
        <w:t>à</w:t>
      </w:r>
      <w:r>
        <w:rPr>
          <w:color w:val="231F20"/>
          <w:spacing w:val="-14"/>
        </w:rPr>
        <w:t xml:space="preserve"> </w:t>
      </w:r>
      <w:r>
        <w:rPr>
          <w:color w:val="231F20"/>
        </w:rPr>
        <w:t>d'autres</w:t>
      </w:r>
      <w:r>
        <w:rPr>
          <w:color w:val="231F20"/>
          <w:spacing w:val="-14"/>
        </w:rPr>
        <w:t xml:space="preserve"> </w:t>
      </w:r>
      <w:r>
        <w:rPr>
          <w:color w:val="231F20"/>
        </w:rPr>
        <w:t>drogues,</w:t>
      </w:r>
      <w:r>
        <w:rPr>
          <w:color w:val="231F20"/>
          <w:spacing w:val="-14"/>
        </w:rPr>
        <w:t xml:space="preserve"> </w:t>
      </w:r>
      <w:r>
        <w:rPr>
          <w:color w:val="231F20"/>
        </w:rPr>
        <w:t>qu'il</w:t>
      </w:r>
      <w:r>
        <w:rPr>
          <w:color w:val="231F20"/>
          <w:spacing w:val="-14"/>
        </w:rPr>
        <w:t xml:space="preserve"> </w:t>
      </w:r>
      <w:r>
        <w:rPr>
          <w:color w:val="231F20"/>
        </w:rPr>
        <w:t>ajoute</w:t>
      </w:r>
      <w:r>
        <w:rPr>
          <w:color w:val="231F20"/>
          <w:spacing w:val="-14"/>
        </w:rPr>
        <w:t xml:space="preserve"> </w:t>
      </w:r>
      <w:r>
        <w:rPr>
          <w:color w:val="231F20"/>
        </w:rPr>
        <w:t>au</w:t>
      </w:r>
      <w:r>
        <w:rPr>
          <w:color w:val="231F20"/>
          <w:spacing w:val="-14"/>
        </w:rPr>
        <w:t xml:space="preserve"> </w:t>
      </w:r>
      <w:r>
        <w:rPr>
          <w:color w:val="231F20"/>
        </w:rPr>
        <w:t>cannabis,</w:t>
      </w:r>
      <w:r>
        <w:rPr>
          <w:color w:val="231F20"/>
          <w:spacing w:val="-14"/>
        </w:rPr>
        <w:t xml:space="preserve"> </w:t>
      </w:r>
      <w:r>
        <w:rPr>
          <w:color w:val="231F20"/>
        </w:rPr>
        <w:t xml:space="preserve">installant </w:t>
      </w:r>
      <w:r>
        <w:rPr>
          <w:color w:val="231F20"/>
          <w:w w:val="95"/>
        </w:rPr>
        <w:t>une</w:t>
      </w:r>
      <w:r>
        <w:rPr>
          <w:color w:val="231F20"/>
          <w:spacing w:val="-3"/>
          <w:w w:val="95"/>
        </w:rPr>
        <w:t xml:space="preserve"> </w:t>
      </w:r>
      <w:r>
        <w:rPr>
          <w:color w:val="231F20"/>
          <w:w w:val="95"/>
        </w:rPr>
        <w:t>polytoxicomanie.</w:t>
      </w:r>
      <w:r>
        <w:rPr>
          <w:color w:val="231F20"/>
          <w:spacing w:val="-3"/>
          <w:w w:val="95"/>
        </w:rPr>
        <w:t xml:space="preserve"> </w:t>
      </w:r>
      <w:r>
        <w:rPr>
          <w:color w:val="231F20"/>
          <w:w w:val="95"/>
        </w:rPr>
        <w:t>Il</w:t>
      </w:r>
      <w:r>
        <w:rPr>
          <w:color w:val="231F20"/>
          <w:spacing w:val="-3"/>
          <w:w w:val="95"/>
        </w:rPr>
        <w:t xml:space="preserve"> </w:t>
      </w:r>
      <w:r>
        <w:rPr>
          <w:color w:val="231F20"/>
          <w:w w:val="95"/>
        </w:rPr>
        <w:t>gravit</w:t>
      </w:r>
      <w:r>
        <w:rPr>
          <w:color w:val="231F20"/>
          <w:spacing w:val="-3"/>
          <w:w w:val="95"/>
        </w:rPr>
        <w:t xml:space="preserve"> </w:t>
      </w:r>
      <w:r>
        <w:rPr>
          <w:color w:val="231F20"/>
          <w:w w:val="95"/>
        </w:rPr>
        <w:t>ainsi</w:t>
      </w:r>
      <w:r>
        <w:rPr>
          <w:color w:val="231F20"/>
          <w:spacing w:val="-3"/>
          <w:w w:val="95"/>
        </w:rPr>
        <w:t xml:space="preserve"> </w:t>
      </w:r>
      <w:r>
        <w:rPr>
          <w:color w:val="231F20"/>
          <w:w w:val="95"/>
        </w:rPr>
        <w:t>l'échelle</w:t>
      </w:r>
      <w:r>
        <w:rPr>
          <w:color w:val="231F20"/>
          <w:spacing w:val="-3"/>
          <w:w w:val="95"/>
        </w:rPr>
        <w:t xml:space="preserve"> </w:t>
      </w:r>
      <w:r>
        <w:rPr>
          <w:color w:val="231F20"/>
          <w:w w:val="95"/>
        </w:rPr>
        <w:t>des</w:t>
      </w:r>
      <w:r>
        <w:rPr>
          <w:color w:val="231F20"/>
          <w:spacing w:val="-3"/>
          <w:w w:val="95"/>
        </w:rPr>
        <w:t xml:space="preserve"> </w:t>
      </w:r>
      <w:r>
        <w:rPr>
          <w:color w:val="231F20"/>
          <w:w w:val="95"/>
        </w:rPr>
        <w:t>toxicomanies</w:t>
      </w:r>
      <w:r>
        <w:rPr>
          <w:color w:val="231F20"/>
          <w:spacing w:val="-3"/>
          <w:w w:val="95"/>
        </w:rPr>
        <w:t xml:space="preserve"> </w:t>
      </w:r>
      <w:r>
        <w:rPr>
          <w:color w:val="231F20"/>
          <w:w w:val="95"/>
        </w:rPr>
        <w:t xml:space="preserve">en </w:t>
      </w:r>
      <w:r>
        <w:rPr>
          <w:color w:val="231F20"/>
          <w:w w:val="90"/>
        </w:rPr>
        <w:t xml:space="preserve">direction de son sommet, le barreau de l'héroïne. Et plus le barreau </w:t>
      </w:r>
      <w:r>
        <w:rPr>
          <w:color w:val="231F20"/>
          <w:w w:val="95"/>
        </w:rPr>
        <w:t>du</w:t>
      </w:r>
      <w:r>
        <w:rPr>
          <w:color w:val="231F20"/>
          <w:spacing w:val="-2"/>
          <w:w w:val="95"/>
        </w:rPr>
        <w:t xml:space="preserve"> </w:t>
      </w:r>
      <w:r>
        <w:rPr>
          <w:color w:val="231F20"/>
          <w:w w:val="95"/>
        </w:rPr>
        <w:t>cannabis</w:t>
      </w:r>
      <w:r>
        <w:rPr>
          <w:color w:val="231F20"/>
          <w:spacing w:val="-2"/>
          <w:w w:val="95"/>
        </w:rPr>
        <w:t xml:space="preserve"> </w:t>
      </w:r>
      <w:r>
        <w:rPr>
          <w:color w:val="231F20"/>
          <w:w w:val="95"/>
        </w:rPr>
        <w:t>est</w:t>
      </w:r>
      <w:r>
        <w:rPr>
          <w:color w:val="231F20"/>
          <w:spacing w:val="-2"/>
          <w:w w:val="95"/>
        </w:rPr>
        <w:t xml:space="preserve"> </w:t>
      </w:r>
      <w:r>
        <w:rPr>
          <w:color w:val="231F20"/>
          <w:w w:val="95"/>
        </w:rPr>
        <w:t>occupé</w:t>
      </w:r>
      <w:r>
        <w:rPr>
          <w:color w:val="231F20"/>
          <w:spacing w:val="-2"/>
          <w:w w:val="95"/>
        </w:rPr>
        <w:t xml:space="preserve"> </w:t>
      </w:r>
      <w:r>
        <w:rPr>
          <w:color w:val="231F20"/>
          <w:w w:val="95"/>
        </w:rPr>
        <w:t>par</w:t>
      </w:r>
      <w:r>
        <w:rPr>
          <w:color w:val="231F20"/>
          <w:spacing w:val="-2"/>
          <w:w w:val="95"/>
        </w:rPr>
        <w:t xml:space="preserve"> </w:t>
      </w:r>
      <w:r>
        <w:rPr>
          <w:color w:val="231F20"/>
          <w:w w:val="95"/>
        </w:rPr>
        <w:t>de</w:t>
      </w:r>
      <w:r>
        <w:rPr>
          <w:color w:val="231F20"/>
          <w:spacing w:val="-2"/>
          <w:w w:val="95"/>
        </w:rPr>
        <w:t xml:space="preserve"> </w:t>
      </w:r>
      <w:r>
        <w:rPr>
          <w:color w:val="231F20"/>
          <w:w w:val="95"/>
        </w:rPr>
        <w:t>nombreux</w:t>
      </w:r>
      <w:r>
        <w:rPr>
          <w:color w:val="231F20"/>
          <w:spacing w:val="-2"/>
          <w:w w:val="95"/>
        </w:rPr>
        <w:t xml:space="preserve"> </w:t>
      </w:r>
      <w:r>
        <w:rPr>
          <w:color w:val="231F20"/>
          <w:w w:val="95"/>
        </w:rPr>
        <w:t>consommateurs</w:t>
      </w:r>
      <w:r>
        <w:rPr>
          <w:color w:val="231F20"/>
          <w:spacing w:val="-2"/>
          <w:w w:val="95"/>
        </w:rPr>
        <w:t xml:space="preserve"> </w:t>
      </w:r>
      <w:r>
        <w:rPr>
          <w:color w:val="231F20"/>
          <w:w w:val="95"/>
        </w:rPr>
        <w:t>et</w:t>
      </w:r>
      <w:r>
        <w:rPr>
          <w:color w:val="231F20"/>
          <w:spacing w:val="-2"/>
          <w:w w:val="95"/>
        </w:rPr>
        <w:t xml:space="preserve"> </w:t>
      </w:r>
      <w:r>
        <w:rPr>
          <w:color w:val="231F20"/>
          <w:w w:val="95"/>
        </w:rPr>
        <w:t>plus celui de l'héroïne concentre d'occupants.</w:t>
      </w:r>
    </w:p>
    <w:p w14:paraId="0588EDAF" w14:textId="77777777" w:rsidR="00B76AFF" w:rsidRDefault="00000000">
      <w:pPr>
        <w:pStyle w:val="Titre3"/>
        <w:spacing w:before="241"/>
        <w:jc w:val="both"/>
      </w:pPr>
      <w:r>
        <w:rPr>
          <w:color w:val="231F20"/>
          <w:w w:val="90"/>
        </w:rPr>
        <w:t>Méfaits</w:t>
      </w:r>
      <w:r>
        <w:rPr>
          <w:color w:val="231F20"/>
        </w:rPr>
        <w:t xml:space="preserve"> </w:t>
      </w:r>
      <w:r>
        <w:rPr>
          <w:color w:val="231F20"/>
          <w:spacing w:val="-2"/>
        </w:rPr>
        <w:t>psychiques</w:t>
      </w:r>
    </w:p>
    <w:p w14:paraId="71130A18" w14:textId="77777777" w:rsidR="00B76AFF" w:rsidRDefault="00000000">
      <w:pPr>
        <w:pStyle w:val="Corpsdetexte"/>
        <w:spacing w:before="99" w:line="201" w:lineRule="auto"/>
        <w:ind w:left="453" w:right="101"/>
        <w:jc w:val="both"/>
      </w:pPr>
      <w:r>
        <w:rPr>
          <w:color w:val="231F20"/>
          <w:w w:val="95"/>
        </w:rPr>
        <w:t>Les</w:t>
      </w:r>
      <w:r>
        <w:rPr>
          <w:color w:val="231F20"/>
          <w:spacing w:val="-8"/>
          <w:w w:val="95"/>
        </w:rPr>
        <w:t xml:space="preserve"> </w:t>
      </w:r>
      <w:r>
        <w:rPr>
          <w:color w:val="231F20"/>
          <w:w w:val="95"/>
        </w:rPr>
        <w:t>méfaits</w:t>
      </w:r>
      <w:r>
        <w:rPr>
          <w:color w:val="231F20"/>
          <w:spacing w:val="-8"/>
          <w:w w:val="95"/>
        </w:rPr>
        <w:t xml:space="preserve"> </w:t>
      </w:r>
      <w:r>
        <w:rPr>
          <w:color w:val="231F20"/>
          <w:w w:val="95"/>
        </w:rPr>
        <w:t>psychiques</w:t>
      </w:r>
      <w:r>
        <w:rPr>
          <w:color w:val="231F20"/>
          <w:spacing w:val="-8"/>
          <w:w w:val="95"/>
        </w:rPr>
        <w:t xml:space="preserve"> </w:t>
      </w:r>
      <w:r>
        <w:rPr>
          <w:color w:val="231F20"/>
          <w:w w:val="95"/>
        </w:rPr>
        <w:t>du</w:t>
      </w:r>
      <w:r>
        <w:rPr>
          <w:color w:val="231F20"/>
          <w:spacing w:val="-8"/>
          <w:w w:val="95"/>
        </w:rPr>
        <w:t xml:space="preserve"> </w:t>
      </w:r>
      <w:r>
        <w:rPr>
          <w:color w:val="231F20"/>
          <w:w w:val="95"/>
        </w:rPr>
        <w:t>cannabis</w:t>
      </w:r>
      <w:r>
        <w:rPr>
          <w:color w:val="231F20"/>
          <w:spacing w:val="-8"/>
          <w:w w:val="95"/>
        </w:rPr>
        <w:t xml:space="preserve"> </w:t>
      </w:r>
      <w:r>
        <w:rPr>
          <w:color w:val="231F20"/>
          <w:w w:val="95"/>
        </w:rPr>
        <w:t>sont</w:t>
      </w:r>
      <w:r>
        <w:rPr>
          <w:color w:val="231F20"/>
          <w:spacing w:val="-8"/>
          <w:w w:val="95"/>
        </w:rPr>
        <w:t xml:space="preserve"> </w:t>
      </w:r>
      <w:r>
        <w:rPr>
          <w:color w:val="231F20"/>
          <w:w w:val="95"/>
        </w:rPr>
        <w:t>variés</w:t>
      </w:r>
      <w:r>
        <w:rPr>
          <w:color w:val="231F20"/>
          <w:spacing w:val="-8"/>
          <w:w w:val="95"/>
        </w:rPr>
        <w:t xml:space="preserve"> </w:t>
      </w:r>
      <w:r>
        <w:rPr>
          <w:color w:val="231F20"/>
          <w:w w:val="95"/>
        </w:rPr>
        <w:t>et</w:t>
      </w:r>
      <w:r>
        <w:rPr>
          <w:color w:val="231F20"/>
          <w:spacing w:val="-8"/>
          <w:w w:val="95"/>
        </w:rPr>
        <w:t xml:space="preserve"> </w:t>
      </w:r>
      <w:r>
        <w:rPr>
          <w:color w:val="231F20"/>
          <w:w w:val="95"/>
        </w:rPr>
        <w:t>pour</w:t>
      </w:r>
      <w:r>
        <w:rPr>
          <w:color w:val="231F20"/>
          <w:spacing w:val="-8"/>
          <w:w w:val="95"/>
        </w:rPr>
        <w:t xml:space="preserve"> </w:t>
      </w:r>
      <w:r>
        <w:rPr>
          <w:color w:val="231F20"/>
          <w:w w:val="95"/>
        </w:rPr>
        <w:t>un</w:t>
      </w:r>
      <w:r>
        <w:rPr>
          <w:color w:val="231F20"/>
          <w:spacing w:val="-8"/>
          <w:w w:val="95"/>
        </w:rPr>
        <w:t xml:space="preserve"> </w:t>
      </w:r>
      <w:r>
        <w:rPr>
          <w:color w:val="231F20"/>
          <w:w w:val="95"/>
        </w:rPr>
        <w:t xml:space="preserve">certain </w:t>
      </w:r>
      <w:r>
        <w:rPr>
          <w:color w:val="231F20"/>
        </w:rPr>
        <w:t xml:space="preserve">nombre d'entre eux graves ou potentiellement graves. Leur </w:t>
      </w:r>
      <w:r>
        <w:rPr>
          <w:color w:val="231F20"/>
          <w:w w:val="95"/>
        </w:rPr>
        <w:t xml:space="preserve">développement romprait avec l'esprit d'un dictionnaire, aussi ne </w:t>
      </w:r>
      <w:r>
        <w:rPr>
          <w:color w:val="231F20"/>
          <w:spacing w:val="-2"/>
          <w:w w:val="95"/>
        </w:rPr>
        <w:t>seront-ils</w:t>
      </w:r>
      <w:r>
        <w:rPr>
          <w:color w:val="231F20"/>
          <w:spacing w:val="-5"/>
          <w:w w:val="95"/>
        </w:rPr>
        <w:t xml:space="preserve"> </w:t>
      </w:r>
      <w:r>
        <w:rPr>
          <w:color w:val="231F20"/>
          <w:spacing w:val="-2"/>
          <w:w w:val="95"/>
        </w:rPr>
        <w:t>qu'énumérés</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induction</w:t>
      </w:r>
      <w:r>
        <w:rPr>
          <w:color w:val="231F20"/>
          <w:spacing w:val="-5"/>
          <w:w w:val="95"/>
        </w:rPr>
        <w:t xml:space="preserve"> </w:t>
      </w:r>
      <w:r>
        <w:rPr>
          <w:color w:val="231F20"/>
          <w:spacing w:val="-2"/>
          <w:w w:val="95"/>
        </w:rPr>
        <w:t>d'une</w:t>
      </w:r>
      <w:r>
        <w:rPr>
          <w:color w:val="231F20"/>
          <w:spacing w:val="-5"/>
          <w:w w:val="95"/>
        </w:rPr>
        <w:t xml:space="preserve"> </w:t>
      </w:r>
      <w:r>
        <w:rPr>
          <w:color w:val="231F20"/>
          <w:spacing w:val="-2"/>
          <w:w w:val="95"/>
        </w:rPr>
        <w:t>ivresse</w:t>
      </w:r>
      <w:r>
        <w:rPr>
          <w:color w:val="231F20"/>
          <w:spacing w:val="-5"/>
          <w:w w:val="95"/>
        </w:rPr>
        <w:t xml:space="preserve"> </w:t>
      </w:r>
      <w:r>
        <w:rPr>
          <w:color w:val="231F20"/>
          <w:spacing w:val="-2"/>
          <w:w w:val="95"/>
        </w:rPr>
        <w:t>(ébriété),</w:t>
      </w:r>
      <w:r>
        <w:rPr>
          <w:color w:val="231F20"/>
          <w:spacing w:val="-5"/>
          <w:w w:val="95"/>
        </w:rPr>
        <w:t xml:space="preserve"> </w:t>
      </w:r>
      <w:r>
        <w:rPr>
          <w:color w:val="231F20"/>
          <w:spacing w:val="-2"/>
          <w:w w:val="95"/>
        </w:rPr>
        <w:t xml:space="preserve">troubles </w:t>
      </w:r>
      <w:r>
        <w:rPr>
          <w:color w:val="231F20"/>
          <w:w w:val="90"/>
        </w:rPr>
        <w:t xml:space="preserve">de l'équilibre, perturbation de la coordination motrice, diminution </w:t>
      </w:r>
      <w:r>
        <w:rPr>
          <w:color w:val="231F20"/>
          <w:w w:val="95"/>
        </w:rPr>
        <w:t>de</w:t>
      </w:r>
      <w:r>
        <w:rPr>
          <w:color w:val="231F20"/>
          <w:spacing w:val="-10"/>
          <w:w w:val="95"/>
        </w:rPr>
        <w:t xml:space="preserve"> </w:t>
      </w:r>
      <w:r>
        <w:rPr>
          <w:color w:val="231F20"/>
          <w:w w:val="95"/>
        </w:rPr>
        <w:t>l'éveil,</w:t>
      </w:r>
      <w:r>
        <w:rPr>
          <w:color w:val="231F20"/>
          <w:spacing w:val="-10"/>
          <w:w w:val="95"/>
        </w:rPr>
        <w:t xml:space="preserve"> </w:t>
      </w:r>
      <w:r>
        <w:rPr>
          <w:color w:val="231F20"/>
          <w:w w:val="95"/>
        </w:rPr>
        <w:t>défocalisation</w:t>
      </w:r>
      <w:r>
        <w:rPr>
          <w:color w:val="231F20"/>
          <w:spacing w:val="-10"/>
          <w:w w:val="95"/>
        </w:rPr>
        <w:t xml:space="preserve"> </w:t>
      </w:r>
      <w:r>
        <w:rPr>
          <w:color w:val="231F20"/>
          <w:w w:val="95"/>
        </w:rPr>
        <w:t>de</w:t>
      </w:r>
      <w:r>
        <w:rPr>
          <w:color w:val="231F20"/>
          <w:spacing w:val="-10"/>
          <w:w w:val="95"/>
        </w:rPr>
        <w:t xml:space="preserve"> </w:t>
      </w:r>
      <w:r>
        <w:rPr>
          <w:color w:val="231F20"/>
          <w:w w:val="95"/>
        </w:rPr>
        <w:t>l'attention</w:t>
      </w:r>
      <w:r>
        <w:rPr>
          <w:color w:val="231F20"/>
          <w:spacing w:val="-10"/>
          <w:w w:val="95"/>
        </w:rPr>
        <w:t xml:space="preserve"> </w:t>
      </w:r>
      <w:r>
        <w:rPr>
          <w:color w:val="231F20"/>
          <w:w w:val="95"/>
        </w:rPr>
        <w:t>(vision</w:t>
      </w:r>
      <w:r>
        <w:rPr>
          <w:color w:val="231F20"/>
          <w:spacing w:val="-10"/>
          <w:w w:val="95"/>
        </w:rPr>
        <w:t xml:space="preserve"> </w:t>
      </w:r>
      <w:r>
        <w:rPr>
          <w:color w:val="231F20"/>
          <w:w w:val="95"/>
        </w:rPr>
        <w:t xml:space="preserve">cinématoscopique), </w:t>
      </w:r>
      <w:r>
        <w:rPr>
          <w:color w:val="231F20"/>
          <w:w w:val="90"/>
        </w:rPr>
        <w:t>modification des perceptions visuelles et auditives, allongement de</w:t>
      </w:r>
      <w:r>
        <w:rPr>
          <w:color w:val="231F20"/>
          <w:spacing w:val="40"/>
        </w:rPr>
        <w:t xml:space="preserve"> </w:t>
      </w:r>
      <w:r>
        <w:rPr>
          <w:color w:val="231F20"/>
          <w:w w:val="90"/>
        </w:rPr>
        <w:t xml:space="preserve">la latence des réflexes. Tous ces effets convergent vers l'accidentalité routière et professionnelle. Une aboulie/un amoindrissement de la volonté, un syndrome amotivationnel, une altération de la mémoire </w:t>
      </w:r>
      <w:r>
        <w:rPr>
          <w:color w:val="231F20"/>
        </w:rPr>
        <w:t>de</w:t>
      </w:r>
      <w:r>
        <w:rPr>
          <w:color w:val="231F20"/>
          <w:spacing w:val="-15"/>
        </w:rPr>
        <w:t xml:space="preserve"> </w:t>
      </w:r>
      <w:r>
        <w:rPr>
          <w:color w:val="231F20"/>
        </w:rPr>
        <w:t>travail,</w:t>
      </w:r>
      <w:r>
        <w:rPr>
          <w:color w:val="231F20"/>
          <w:spacing w:val="-15"/>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mémoire</w:t>
      </w:r>
      <w:r>
        <w:rPr>
          <w:color w:val="231F20"/>
          <w:spacing w:val="-14"/>
        </w:rPr>
        <w:t xml:space="preserve"> </w:t>
      </w:r>
      <w:r>
        <w:rPr>
          <w:color w:val="231F20"/>
        </w:rPr>
        <w:t>opérationnelle,</w:t>
      </w:r>
      <w:r>
        <w:rPr>
          <w:color w:val="231F20"/>
          <w:spacing w:val="-15"/>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mémoire</w:t>
      </w:r>
      <w:r>
        <w:rPr>
          <w:color w:val="231F20"/>
          <w:spacing w:val="-14"/>
        </w:rPr>
        <w:t xml:space="preserve"> </w:t>
      </w:r>
      <w:r>
        <w:rPr>
          <w:color w:val="231F20"/>
        </w:rPr>
        <w:t>à</w:t>
      </w:r>
      <w:r>
        <w:rPr>
          <w:color w:val="231F20"/>
          <w:spacing w:val="-15"/>
        </w:rPr>
        <w:t xml:space="preserve"> </w:t>
      </w:r>
      <w:r>
        <w:rPr>
          <w:color w:val="231F20"/>
        </w:rPr>
        <w:t xml:space="preserve">court </w:t>
      </w:r>
      <w:r>
        <w:rPr>
          <w:color w:val="231F20"/>
          <w:w w:val="95"/>
        </w:rPr>
        <w:t>terme</w:t>
      </w:r>
      <w:r>
        <w:rPr>
          <w:color w:val="231F20"/>
          <w:spacing w:val="-11"/>
          <w:w w:val="95"/>
        </w:rPr>
        <w:t xml:space="preserve"> </w:t>
      </w:r>
      <w:r>
        <w:rPr>
          <w:color w:val="231F20"/>
          <w:w w:val="95"/>
        </w:rPr>
        <w:t>(sans</w:t>
      </w:r>
      <w:r>
        <w:rPr>
          <w:color w:val="231F20"/>
          <w:spacing w:val="-11"/>
          <w:w w:val="95"/>
        </w:rPr>
        <w:t xml:space="preserve"> </w:t>
      </w:r>
      <w:r>
        <w:rPr>
          <w:color w:val="231F20"/>
          <w:w w:val="95"/>
        </w:rPr>
        <w:t>laquelle</w:t>
      </w:r>
      <w:r>
        <w:rPr>
          <w:color w:val="231F20"/>
          <w:spacing w:val="-11"/>
          <w:w w:val="95"/>
        </w:rPr>
        <w:t xml:space="preserve"> </w:t>
      </w:r>
      <w:r>
        <w:rPr>
          <w:color w:val="231F20"/>
          <w:w w:val="95"/>
        </w:rPr>
        <w:t>ne</w:t>
      </w:r>
      <w:r>
        <w:rPr>
          <w:color w:val="231F20"/>
          <w:spacing w:val="-11"/>
          <w:w w:val="95"/>
        </w:rPr>
        <w:t xml:space="preserve"> </w:t>
      </w:r>
      <w:r>
        <w:rPr>
          <w:color w:val="231F20"/>
          <w:w w:val="95"/>
        </w:rPr>
        <w:t>peut</w:t>
      </w:r>
      <w:r>
        <w:rPr>
          <w:color w:val="231F20"/>
          <w:spacing w:val="-11"/>
          <w:w w:val="95"/>
        </w:rPr>
        <w:t xml:space="preserve"> </w:t>
      </w:r>
      <w:r>
        <w:rPr>
          <w:color w:val="231F20"/>
          <w:w w:val="95"/>
        </w:rPr>
        <w:t>se</w:t>
      </w:r>
      <w:r>
        <w:rPr>
          <w:color w:val="231F20"/>
          <w:spacing w:val="-11"/>
          <w:w w:val="95"/>
        </w:rPr>
        <w:t xml:space="preserve"> </w:t>
      </w:r>
      <w:r>
        <w:rPr>
          <w:color w:val="231F20"/>
          <w:w w:val="95"/>
        </w:rPr>
        <w:t>former</w:t>
      </w:r>
      <w:r>
        <w:rPr>
          <w:color w:val="231F20"/>
          <w:spacing w:val="-11"/>
          <w:w w:val="95"/>
        </w:rPr>
        <w:t xml:space="preserve"> </w:t>
      </w:r>
      <w:r>
        <w:rPr>
          <w:color w:val="231F20"/>
          <w:w w:val="95"/>
        </w:rPr>
        <w:t>une</w:t>
      </w:r>
      <w:r>
        <w:rPr>
          <w:color w:val="231F20"/>
          <w:spacing w:val="-11"/>
          <w:w w:val="95"/>
        </w:rPr>
        <w:t xml:space="preserve"> </w:t>
      </w:r>
      <w:r>
        <w:rPr>
          <w:color w:val="231F20"/>
          <w:w w:val="95"/>
        </w:rPr>
        <w:t>mémoire</w:t>
      </w:r>
      <w:r>
        <w:rPr>
          <w:color w:val="231F20"/>
          <w:spacing w:val="-11"/>
          <w:w w:val="95"/>
        </w:rPr>
        <w:t xml:space="preserve"> </w:t>
      </w:r>
      <w:r>
        <w:rPr>
          <w:color w:val="231F20"/>
          <w:w w:val="95"/>
        </w:rPr>
        <w:t>à</w:t>
      </w:r>
      <w:r>
        <w:rPr>
          <w:color w:val="231F20"/>
          <w:spacing w:val="-11"/>
          <w:w w:val="95"/>
        </w:rPr>
        <w:t xml:space="preserve"> </w:t>
      </w:r>
      <w:r>
        <w:rPr>
          <w:color w:val="231F20"/>
          <w:w w:val="95"/>
        </w:rPr>
        <w:t>long</w:t>
      </w:r>
      <w:r>
        <w:rPr>
          <w:color w:val="231F20"/>
          <w:spacing w:val="-11"/>
          <w:w w:val="95"/>
        </w:rPr>
        <w:t xml:space="preserve"> </w:t>
      </w:r>
      <w:r>
        <w:rPr>
          <w:color w:val="231F20"/>
          <w:w w:val="95"/>
        </w:rPr>
        <w:t>terme, une</w:t>
      </w:r>
      <w:r>
        <w:rPr>
          <w:color w:val="231F20"/>
          <w:spacing w:val="-5"/>
          <w:w w:val="95"/>
        </w:rPr>
        <w:t xml:space="preserve"> </w:t>
      </w:r>
      <w:r>
        <w:rPr>
          <w:color w:val="231F20"/>
          <w:w w:val="95"/>
        </w:rPr>
        <w:t>culture,</w:t>
      </w:r>
      <w:r>
        <w:rPr>
          <w:color w:val="231F20"/>
          <w:spacing w:val="-5"/>
          <w:w w:val="95"/>
        </w:rPr>
        <w:t xml:space="preserve"> </w:t>
      </w:r>
      <w:r>
        <w:rPr>
          <w:color w:val="231F20"/>
          <w:w w:val="95"/>
        </w:rPr>
        <w:t>une</w:t>
      </w:r>
      <w:r>
        <w:rPr>
          <w:color w:val="231F20"/>
          <w:spacing w:val="-5"/>
          <w:w w:val="95"/>
        </w:rPr>
        <w:t xml:space="preserve"> </w:t>
      </w:r>
      <w:r>
        <w:rPr>
          <w:color w:val="231F20"/>
          <w:w w:val="95"/>
        </w:rPr>
        <w:t>éducation,</w:t>
      </w:r>
      <w:r>
        <w:rPr>
          <w:color w:val="231F20"/>
          <w:spacing w:val="-5"/>
          <w:w w:val="95"/>
        </w:rPr>
        <w:t xml:space="preserve"> </w:t>
      </w:r>
      <w:r>
        <w:rPr>
          <w:color w:val="231F20"/>
          <w:w w:val="95"/>
        </w:rPr>
        <w:t>des</w:t>
      </w:r>
      <w:r>
        <w:rPr>
          <w:color w:val="231F20"/>
          <w:spacing w:val="-5"/>
          <w:w w:val="95"/>
        </w:rPr>
        <w:t xml:space="preserve"> </w:t>
      </w:r>
      <w:r>
        <w:rPr>
          <w:color w:val="231F20"/>
          <w:w w:val="95"/>
        </w:rPr>
        <w:t>apprentissages).</w:t>
      </w:r>
      <w:r>
        <w:rPr>
          <w:color w:val="231F20"/>
          <w:spacing w:val="-5"/>
          <w:w w:val="95"/>
        </w:rPr>
        <w:t xml:space="preserve"> </w:t>
      </w:r>
      <w:r>
        <w:rPr>
          <w:color w:val="231F20"/>
          <w:w w:val="95"/>
        </w:rPr>
        <w:t>«</w:t>
      </w:r>
      <w:r>
        <w:rPr>
          <w:color w:val="231F20"/>
          <w:spacing w:val="-5"/>
          <w:w w:val="95"/>
        </w:rPr>
        <w:t xml:space="preserve"> </w:t>
      </w:r>
      <w:r>
        <w:rPr>
          <w:color w:val="231F20"/>
          <w:w w:val="95"/>
        </w:rPr>
        <w:t>Le</w:t>
      </w:r>
      <w:r>
        <w:rPr>
          <w:color w:val="231F20"/>
          <w:spacing w:val="-5"/>
          <w:w w:val="95"/>
        </w:rPr>
        <w:t xml:space="preserve"> </w:t>
      </w:r>
      <w:r>
        <w:rPr>
          <w:color w:val="231F20"/>
          <w:w w:val="95"/>
        </w:rPr>
        <w:t>chichon*</w:t>
      </w:r>
      <w:r>
        <w:rPr>
          <w:color w:val="231F20"/>
          <w:spacing w:val="-5"/>
          <w:w w:val="95"/>
        </w:rPr>
        <w:t xml:space="preserve"> </w:t>
      </w:r>
      <w:r>
        <w:rPr>
          <w:color w:val="231F20"/>
          <w:w w:val="95"/>
        </w:rPr>
        <w:t xml:space="preserve">ça </w:t>
      </w:r>
      <w:r>
        <w:rPr>
          <w:color w:val="231F20"/>
        </w:rPr>
        <w:t>rend</w:t>
      </w:r>
      <w:r>
        <w:rPr>
          <w:color w:val="231F20"/>
          <w:spacing w:val="-2"/>
        </w:rPr>
        <w:t xml:space="preserve"> </w:t>
      </w:r>
      <w:r>
        <w:rPr>
          <w:color w:val="231F20"/>
        </w:rPr>
        <w:t>con</w:t>
      </w:r>
      <w:r>
        <w:rPr>
          <w:color w:val="231F20"/>
          <w:spacing w:val="-2"/>
        </w:rPr>
        <w:t xml:space="preserve"> </w:t>
      </w:r>
      <w:r>
        <w:rPr>
          <w:color w:val="231F20"/>
        </w:rPr>
        <w:t>»</w:t>
      </w:r>
      <w:r>
        <w:rPr>
          <w:color w:val="231F20"/>
          <w:spacing w:val="-2"/>
        </w:rPr>
        <w:t xml:space="preserve"> </w:t>
      </w:r>
      <w:r>
        <w:rPr>
          <w:color w:val="231F20"/>
        </w:rPr>
        <w:t>;</w:t>
      </w:r>
      <w:r>
        <w:rPr>
          <w:color w:val="231F20"/>
          <w:spacing w:val="-2"/>
        </w:rPr>
        <w:t xml:space="preserve"> </w:t>
      </w:r>
      <w:r>
        <w:rPr>
          <w:color w:val="231F20"/>
        </w:rPr>
        <w:t>«</w:t>
      </w:r>
      <w:r>
        <w:rPr>
          <w:color w:val="231F20"/>
          <w:spacing w:val="-2"/>
        </w:rPr>
        <w:t xml:space="preserve"> </w:t>
      </w:r>
      <w:r>
        <w:rPr>
          <w:color w:val="231F20"/>
        </w:rPr>
        <w:t>la</w:t>
      </w:r>
      <w:r>
        <w:rPr>
          <w:color w:val="231F20"/>
          <w:spacing w:val="-2"/>
        </w:rPr>
        <w:t xml:space="preserve"> </w:t>
      </w:r>
      <w:r>
        <w:rPr>
          <w:color w:val="231F20"/>
        </w:rPr>
        <w:t>fumette*</w:t>
      </w:r>
      <w:r>
        <w:rPr>
          <w:color w:val="231F20"/>
          <w:spacing w:val="-2"/>
        </w:rPr>
        <w:t xml:space="preserve"> </w:t>
      </w:r>
      <w:r>
        <w:rPr>
          <w:color w:val="231F20"/>
        </w:rPr>
        <w:t>ça</w:t>
      </w:r>
      <w:r>
        <w:rPr>
          <w:color w:val="231F20"/>
          <w:spacing w:val="-2"/>
        </w:rPr>
        <w:t xml:space="preserve"> </w:t>
      </w:r>
      <w:r>
        <w:rPr>
          <w:color w:val="231F20"/>
        </w:rPr>
        <w:t>rend</w:t>
      </w:r>
      <w:r>
        <w:rPr>
          <w:color w:val="231F20"/>
          <w:spacing w:val="-2"/>
        </w:rPr>
        <w:t xml:space="preserve"> </w:t>
      </w:r>
      <w:r>
        <w:rPr>
          <w:color w:val="231F20"/>
        </w:rPr>
        <w:t>bête</w:t>
      </w:r>
      <w:r>
        <w:rPr>
          <w:color w:val="231F20"/>
          <w:spacing w:val="-2"/>
        </w:rPr>
        <w:t xml:space="preserve"> </w:t>
      </w:r>
      <w:r>
        <w:rPr>
          <w:color w:val="231F20"/>
        </w:rPr>
        <w:t>»</w:t>
      </w:r>
      <w:r>
        <w:rPr>
          <w:color w:val="231F20"/>
          <w:spacing w:val="-2"/>
        </w:rPr>
        <w:t xml:space="preserve"> </w:t>
      </w:r>
      <w:r>
        <w:rPr>
          <w:color w:val="231F20"/>
        </w:rPr>
        <w:t>;</w:t>
      </w:r>
      <w:r>
        <w:rPr>
          <w:color w:val="231F20"/>
          <w:spacing w:val="-2"/>
        </w:rPr>
        <w:t xml:space="preserve"> </w:t>
      </w:r>
      <w:r>
        <w:rPr>
          <w:color w:val="231F20"/>
        </w:rPr>
        <w:t>«</w:t>
      </w:r>
      <w:r>
        <w:rPr>
          <w:color w:val="231F20"/>
          <w:spacing w:val="-2"/>
        </w:rPr>
        <w:t xml:space="preserve"> </w:t>
      </w:r>
      <w:r>
        <w:rPr>
          <w:color w:val="231F20"/>
        </w:rPr>
        <w:t>pétard*</w:t>
      </w:r>
      <w:r>
        <w:rPr>
          <w:color w:val="231F20"/>
          <w:spacing w:val="-2"/>
        </w:rPr>
        <w:t xml:space="preserve"> </w:t>
      </w:r>
      <w:r>
        <w:rPr>
          <w:color w:val="231F20"/>
        </w:rPr>
        <w:t>du</w:t>
      </w:r>
      <w:r>
        <w:rPr>
          <w:color w:val="231F20"/>
          <w:spacing w:val="-2"/>
        </w:rPr>
        <w:t xml:space="preserve"> </w:t>
      </w:r>
      <w:r>
        <w:rPr>
          <w:color w:val="231F20"/>
        </w:rPr>
        <w:t>matin</w:t>
      </w:r>
      <w:r>
        <w:rPr>
          <w:color w:val="231F20"/>
          <w:spacing w:val="-2"/>
        </w:rPr>
        <w:t xml:space="preserve"> </w:t>
      </w:r>
      <w:r>
        <w:rPr>
          <w:color w:val="231F20"/>
        </w:rPr>
        <w:t xml:space="preserve">- </w:t>
      </w:r>
      <w:r>
        <w:rPr>
          <w:color w:val="231F20"/>
          <w:w w:val="95"/>
        </w:rPr>
        <w:t xml:space="preserve">poil dans la main, pétard du soir – trou de mémoire ». Dans son </w:t>
      </w:r>
      <w:r>
        <w:rPr>
          <w:color w:val="231F20"/>
          <w:spacing w:val="-2"/>
        </w:rPr>
        <w:t>dictionnaire</w:t>
      </w:r>
      <w:r>
        <w:rPr>
          <w:color w:val="231F20"/>
          <w:spacing w:val="-13"/>
        </w:rPr>
        <w:t xml:space="preserve"> </w:t>
      </w:r>
      <w:r>
        <w:rPr>
          <w:color w:val="231F20"/>
          <w:spacing w:val="-2"/>
        </w:rPr>
        <w:t>incorrect</w:t>
      </w:r>
      <w:r>
        <w:rPr>
          <w:color w:val="231F20"/>
          <w:spacing w:val="-12"/>
        </w:rPr>
        <w:t xml:space="preserve"> </w:t>
      </w:r>
      <w:r>
        <w:rPr>
          <w:color w:val="231F20"/>
          <w:spacing w:val="-2"/>
        </w:rPr>
        <w:t>J.-F.</w:t>
      </w:r>
      <w:r>
        <w:rPr>
          <w:color w:val="231F20"/>
          <w:spacing w:val="-13"/>
        </w:rPr>
        <w:t xml:space="preserve"> </w:t>
      </w:r>
      <w:r>
        <w:rPr>
          <w:color w:val="231F20"/>
          <w:spacing w:val="-2"/>
        </w:rPr>
        <w:t>Kahn</w:t>
      </w:r>
      <w:r>
        <w:rPr>
          <w:color w:val="231F20"/>
          <w:spacing w:val="-12"/>
        </w:rPr>
        <w:t xml:space="preserve"> </w:t>
      </w:r>
      <w:r>
        <w:rPr>
          <w:color w:val="231F20"/>
          <w:spacing w:val="-2"/>
        </w:rPr>
        <w:t>dixit</w:t>
      </w:r>
      <w:r>
        <w:rPr>
          <w:color w:val="231F20"/>
          <w:spacing w:val="-13"/>
        </w:rPr>
        <w:t xml:space="preserve"> </w:t>
      </w:r>
      <w:r>
        <w:rPr>
          <w:color w:val="231F20"/>
          <w:spacing w:val="-2"/>
        </w:rPr>
        <w:t>:</w:t>
      </w:r>
      <w:r>
        <w:rPr>
          <w:color w:val="231F20"/>
          <w:spacing w:val="-12"/>
        </w:rPr>
        <w:t xml:space="preserve"> </w:t>
      </w:r>
      <w:r>
        <w:rPr>
          <w:color w:val="231F20"/>
          <w:spacing w:val="-2"/>
        </w:rPr>
        <w:t>«</w:t>
      </w:r>
      <w:r>
        <w:rPr>
          <w:color w:val="231F20"/>
          <w:spacing w:val="-13"/>
        </w:rPr>
        <w:t xml:space="preserve"> </w:t>
      </w:r>
      <w:r>
        <w:rPr>
          <w:color w:val="231F20"/>
          <w:spacing w:val="-2"/>
        </w:rPr>
        <w:t>le</w:t>
      </w:r>
      <w:r>
        <w:rPr>
          <w:color w:val="231F20"/>
          <w:spacing w:val="-12"/>
        </w:rPr>
        <w:t xml:space="preserve"> </w:t>
      </w:r>
      <w:r>
        <w:rPr>
          <w:color w:val="231F20"/>
          <w:spacing w:val="-2"/>
        </w:rPr>
        <w:t>cannabis</w:t>
      </w:r>
      <w:r>
        <w:rPr>
          <w:color w:val="231F20"/>
          <w:spacing w:val="-13"/>
        </w:rPr>
        <w:t xml:space="preserve"> </w:t>
      </w:r>
      <w:r>
        <w:rPr>
          <w:color w:val="231F20"/>
          <w:spacing w:val="-2"/>
        </w:rPr>
        <w:t>c'est</w:t>
      </w:r>
      <w:r>
        <w:rPr>
          <w:color w:val="231F20"/>
          <w:spacing w:val="-12"/>
        </w:rPr>
        <w:t xml:space="preserve"> </w:t>
      </w:r>
      <w:r>
        <w:rPr>
          <w:color w:val="231F20"/>
          <w:spacing w:val="-2"/>
        </w:rPr>
        <w:t>ce</w:t>
      </w:r>
      <w:r>
        <w:rPr>
          <w:color w:val="231F20"/>
          <w:spacing w:val="-13"/>
        </w:rPr>
        <w:t xml:space="preserve"> </w:t>
      </w:r>
      <w:r>
        <w:rPr>
          <w:color w:val="231F20"/>
          <w:spacing w:val="-2"/>
        </w:rPr>
        <w:t xml:space="preserve">qui </w:t>
      </w:r>
      <w:r>
        <w:rPr>
          <w:color w:val="231F20"/>
          <w:w w:val="95"/>
        </w:rPr>
        <w:t>transforme</w:t>
      </w:r>
      <w:r>
        <w:rPr>
          <w:color w:val="231F20"/>
          <w:spacing w:val="-5"/>
          <w:w w:val="95"/>
        </w:rPr>
        <w:t xml:space="preserve"> </w:t>
      </w:r>
      <w:r>
        <w:rPr>
          <w:color w:val="231F20"/>
          <w:w w:val="95"/>
        </w:rPr>
        <w:t>un</w:t>
      </w:r>
      <w:r>
        <w:rPr>
          <w:color w:val="231F20"/>
          <w:spacing w:val="-5"/>
          <w:w w:val="95"/>
        </w:rPr>
        <w:t xml:space="preserve"> </w:t>
      </w:r>
      <w:r>
        <w:rPr>
          <w:color w:val="231F20"/>
          <w:w w:val="95"/>
        </w:rPr>
        <w:t>idiot</w:t>
      </w:r>
      <w:r>
        <w:rPr>
          <w:color w:val="231F20"/>
          <w:spacing w:val="-5"/>
          <w:w w:val="95"/>
        </w:rPr>
        <w:t xml:space="preserve"> </w:t>
      </w:r>
      <w:r>
        <w:rPr>
          <w:color w:val="231F20"/>
          <w:w w:val="95"/>
        </w:rPr>
        <w:t>neurasthénique</w:t>
      </w:r>
      <w:r>
        <w:rPr>
          <w:color w:val="231F20"/>
          <w:spacing w:val="-5"/>
          <w:w w:val="95"/>
        </w:rPr>
        <w:t xml:space="preserve"> </w:t>
      </w:r>
      <w:r>
        <w:rPr>
          <w:color w:val="231F20"/>
          <w:w w:val="95"/>
        </w:rPr>
        <w:t>en</w:t>
      </w:r>
      <w:r>
        <w:rPr>
          <w:color w:val="231F20"/>
          <w:spacing w:val="-5"/>
          <w:w w:val="95"/>
        </w:rPr>
        <w:t xml:space="preserve"> </w:t>
      </w:r>
      <w:r>
        <w:rPr>
          <w:color w:val="231F20"/>
          <w:w w:val="95"/>
        </w:rPr>
        <w:t>imbécile</w:t>
      </w:r>
      <w:r>
        <w:rPr>
          <w:color w:val="231F20"/>
          <w:spacing w:val="-5"/>
          <w:w w:val="95"/>
        </w:rPr>
        <w:t xml:space="preserve"> </w:t>
      </w:r>
      <w:r>
        <w:rPr>
          <w:color w:val="231F20"/>
          <w:w w:val="95"/>
        </w:rPr>
        <w:t>heureux</w:t>
      </w:r>
      <w:r>
        <w:rPr>
          <w:color w:val="231F20"/>
          <w:spacing w:val="-5"/>
          <w:w w:val="95"/>
        </w:rPr>
        <w:t xml:space="preserve"> </w:t>
      </w:r>
      <w:r>
        <w:rPr>
          <w:color w:val="231F20"/>
          <w:w w:val="95"/>
        </w:rPr>
        <w:t>».</w:t>
      </w:r>
    </w:p>
    <w:p w14:paraId="02772B6A" w14:textId="77777777" w:rsidR="00B76AFF" w:rsidRDefault="00000000">
      <w:pPr>
        <w:pStyle w:val="Corpsdetexte"/>
        <w:spacing w:line="201" w:lineRule="auto"/>
        <w:ind w:left="453" w:right="101"/>
        <w:jc w:val="both"/>
      </w:pPr>
      <w:r>
        <w:rPr>
          <w:color w:val="231F20"/>
        </w:rPr>
        <w:t xml:space="preserve">Voilà pourquoi la France, qui consacre tant de moyens pour </w:t>
      </w:r>
      <w:r>
        <w:rPr>
          <w:color w:val="231F20"/>
          <w:w w:val="95"/>
        </w:rPr>
        <w:t xml:space="preserve">l'éducation de ses enfants mais qui simultanément les laisse être </w:t>
      </w:r>
      <w:r>
        <w:rPr>
          <w:color w:val="231F20"/>
          <w:w w:val="90"/>
        </w:rPr>
        <w:t xml:space="preserve">en Europe les plus grands consommateurs de cannabis, se retrouve </w:t>
      </w:r>
      <w:r>
        <w:rPr>
          <w:color w:val="231F20"/>
        </w:rPr>
        <w:t>seulement</w:t>
      </w:r>
      <w:r>
        <w:rPr>
          <w:color w:val="231F20"/>
          <w:spacing w:val="-5"/>
        </w:rPr>
        <w:t xml:space="preserve"> </w:t>
      </w:r>
      <w:r>
        <w:rPr>
          <w:color w:val="231F20"/>
        </w:rPr>
        <w:t>au</w:t>
      </w:r>
      <w:r>
        <w:rPr>
          <w:color w:val="231F20"/>
          <w:spacing w:val="-5"/>
        </w:rPr>
        <w:t xml:space="preserve"> </w:t>
      </w:r>
      <w:r>
        <w:rPr>
          <w:color w:val="231F20"/>
        </w:rPr>
        <w:t>27</w:t>
      </w:r>
      <w:r>
        <w:rPr>
          <w:color w:val="231F20"/>
          <w:position w:val="9"/>
          <w:sz w:val="15"/>
        </w:rPr>
        <w:t>ème</w:t>
      </w:r>
      <w:r>
        <w:rPr>
          <w:color w:val="231F20"/>
          <w:spacing w:val="20"/>
          <w:position w:val="9"/>
          <w:sz w:val="15"/>
        </w:rPr>
        <w:t xml:space="preserve"> </w:t>
      </w:r>
      <w:r>
        <w:rPr>
          <w:color w:val="231F20"/>
        </w:rPr>
        <w:t>rang</w:t>
      </w:r>
      <w:r>
        <w:rPr>
          <w:color w:val="231F20"/>
          <w:spacing w:val="-5"/>
        </w:rPr>
        <w:t xml:space="preserve"> </w:t>
      </w:r>
      <w:r>
        <w:rPr>
          <w:color w:val="231F20"/>
        </w:rPr>
        <w:t>du</w:t>
      </w:r>
      <w:r>
        <w:rPr>
          <w:color w:val="231F20"/>
          <w:spacing w:val="-5"/>
        </w:rPr>
        <w:t xml:space="preserve"> </w:t>
      </w:r>
      <w:r>
        <w:rPr>
          <w:color w:val="231F20"/>
        </w:rPr>
        <w:t>classement</w:t>
      </w:r>
      <w:r>
        <w:rPr>
          <w:color w:val="231F20"/>
          <w:spacing w:val="-5"/>
        </w:rPr>
        <w:t xml:space="preserve"> </w:t>
      </w:r>
      <w:r>
        <w:rPr>
          <w:color w:val="231F20"/>
        </w:rPr>
        <w:t>international</w:t>
      </w:r>
      <w:r>
        <w:rPr>
          <w:color w:val="231F20"/>
          <w:spacing w:val="-5"/>
        </w:rPr>
        <w:t xml:space="preserve"> </w:t>
      </w:r>
      <w:r>
        <w:rPr>
          <w:color w:val="231F20"/>
        </w:rPr>
        <w:t>PISA</w:t>
      </w:r>
      <w:r>
        <w:rPr>
          <w:color w:val="231F20"/>
          <w:spacing w:val="-5"/>
        </w:rPr>
        <w:t xml:space="preserve"> </w:t>
      </w:r>
      <w:r>
        <w:rPr>
          <w:color w:val="231F20"/>
        </w:rPr>
        <w:t xml:space="preserve">des </w:t>
      </w:r>
      <w:r>
        <w:rPr>
          <w:color w:val="231F20"/>
          <w:spacing w:val="-2"/>
        </w:rPr>
        <w:t>performances</w:t>
      </w:r>
      <w:r>
        <w:rPr>
          <w:color w:val="231F20"/>
          <w:spacing w:val="-13"/>
        </w:rPr>
        <w:t xml:space="preserve"> </w:t>
      </w:r>
      <w:r>
        <w:rPr>
          <w:color w:val="231F20"/>
          <w:spacing w:val="-2"/>
        </w:rPr>
        <w:t>éducatives.</w:t>
      </w:r>
    </w:p>
    <w:p w14:paraId="30C93C2E" w14:textId="77777777" w:rsidR="00B76AFF" w:rsidRDefault="00B76AFF">
      <w:pPr>
        <w:pStyle w:val="Corpsdetexte"/>
        <w:spacing w:before="6"/>
        <w:rPr>
          <w:sz w:val="17"/>
        </w:rPr>
      </w:pPr>
    </w:p>
    <w:p w14:paraId="33166CCF" w14:textId="5BCC23BB" w:rsidR="00B76AFF" w:rsidRDefault="00000000">
      <w:pPr>
        <w:spacing w:before="102"/>
        <w:ind w:right="100"/>
        <w:jc w:val="right"/>
        <w:rPr>
          <w:sz w:val="24"/>
        </w:rPr>
      </w:pPr>
      <w:r>
        <w:rPr>
          <w:color w:val="323031"/>
          <w:spacing w:val="-5"/>
          <w:sz w:val="24"/>
        </w:rPr>
        <w:t>10</w:t>
      </w:r>
      <w:r w:rsidR="00F603B0">
        <w:rPr>
          <w:color w:val="323031"/>
          <w:spacing w:val="-5"/>
          <w:sz w:val="24"/>
        </w:rPr>
        <w:t>8</w:t>
      </w:r>
    </w:p>
    <w:p w14:paraId="7E58FF3D" w14:textId="77777777" w:rsidR="00B76AFF" w:rsidRDefault="00B76AFF">
      <w:pPr>
        <w:jc w:val="right"/>
        <w:rPr>
          <w:sz w:val="24"/>
        </w:rPr>
        <w:sectPr w:rsidR="00B76AFF">
          <w:pgSz w:w="9350" w:h="12750"/>
          <w:pgMar w:top="920" w:right="1280" w:bottom="420" w:left="1100" w:header="0" w:footer="222" w:gutter="0"/>
          <w:cols w:space="720"/>
        </w:sectPr>
      </w:pPr>
    </w:p>
    <w:p w14:paraId="3744B049" w14:textId="77777777" w:rsidR="00B76AFF" w:rsidRDefault="00000000">
      <w:pPr>
        <w:spacing w:before="88"/>
        <w:ind w:left="284"/>
        <w:rPr>
          <w:sz w:val="20"/>
        </w:rPr>
      </w:pPr>
      <w:bookmarkStart w:id="233" w:name="Méfaits_physiques"/>
      <w:bookmarkStart w:id="234" w:name="_bookmark82"/>
      <w:bookmarkEnd w:id="233"/>
      <w:bookmarkEnd w:id="23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12BB45D" w14:textId="77777777" w:rsidR="00B76AFF" w:rsidRDefault="00000000">
      <w:pPr>
        <w:pStyle w:val="Corpsdetexte"/>
        <w:spacing w:before="10"/>
        <w:rPr>
          <w:sz w:val="17"/>
        </w:rPr>
      </w:pPr>
      <w:r>
        <w:pict w14:anchorId="0913D4C1">
          <v:shape id="docshape94" o:spid="_x0000_s2109" style="position:absolute;margin-left:69.2pt;margin-top:13.2pt;width:320.35pt;height:.1pt;z-index:-15675904;mso-wrap-distance-left:0;mso-wrap-distance-right:0;mso-position-horizontal-relative:page" coordorigin="1384,264" coordsize="6407,0" path="m7790,264r-6406,e" filled="f" strokecolor="#231f20" strokeweight=".25pt">
            <v:path arrowok="t"/>
            <w10:wrap type="topAndBottom" anchorx="page"/>
          </v:shape>
        </w:pict>
      </w:r>
    </w:p>
    <w:p w14:paraId="64B33770" w14:textId="77777777" w:rsidR="00B76AFF" w:rsidRDefault="00B76AFF">
      <w:pPr>
        <w:pStyle w:val="Corpsdetexte"/>
        <w:spacing w:before="11"/>
        <w:rPr>
          <w:sz w:val="6"/>
        </w:rPr>
      </w:pPr>
    </w:p>
    <w:p w14:paraId="4A62B3DB" w14:textId="77777777" w:rsidR="00B76AFF" w:rsidRDefault="00000000">
      <w:pPr>
        <w:pStyle w:val="Titre3"/>
        <w:ind w:left="283"/>
        <w:jc w:val="both"/>
      </w:pPr>
      <w:r>
        <w:rPr>
          <w:color w:val="231F20"/>
          <w:w w:val="90"/>
        </w:rPr>
        <w:t>Méfaits</w:t>
      </w:r>
      <w:r>
        <w:rPr>
          <w:color w:val="231F20"/>
        </w:rPr>
        <w:t xml:space="preserve"> </w:t>
      </w:r>
      <w:r>
        <w:rPr>
          <w:color w:val="231F20"/>
          <w:spacing w:val="-2"/>
        </w:rPr>
        <w:t>physiques</w:t>
      </w:r>
    </w:p>
    <w:p w14:paraId="479AAF2D" w14:textId="77777777" w:rsidR="00B76AFF" w:rsidRDefault="00000000">
      <w:pPr>
        <w:pStyle w:val="Corpsdetexte"/>
        <w:spacing w:before="98" w:line="201" w:lineRule="auto"/>
        <w:ind w:left="283" w:right="271"/>
        <w:jc w:val="both"/>
      </w:pPr>
      <w:r>
        <w:rPr>
          <w:color w:val="231F20"/>
          <w:spacing w:val="-2"/>
          <w:w w:val="95"/>
        </w:rPr>
        <w:t>Le</w:t>
      </w:r>
      <w:r>
        <w:rPr>
          <w:color w:val="231F20"/>
          <w:spacing w:val="-8"/>
          <w:w w:val="95"/>
        </w:rPr>
        <w:t xml:space="preserve"> </w:t>
      </w:r>
      <w:r>
        <w:rPr>
          <w:color w:val="231F20"/>
          <w:spacing w:val="-2"/>
          <w:w w:val="95"/>
        </w:rPr>
        <w:t>cannabis</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l'origine</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méfaits</w:t>
      </w:r>
      <w:r>
        <w:rPr>
          <w:color w:val="231F20"/>
          <w:spacing w:val="-8"/>
          <w:w w:val="95"/>
        </w:rPr>
        <w:t xml:space="preserve"> </w:t>
      </w:r>
      <w:r>
        <w:rPr>
          <w:color w:val="231F20"/>
          <w:spacing w:val="-2"/>
          <w:w w:val="95"/>
        </w:rPr>
        <w:t>qui</w:t>
      </w:r>
      <w:r>
        <w:rPr>
          <w:color w:val="231F20"/>
          <w:spacing w:val="-8"/>
          <w:w w:val="95"/>
        </w:rPr>
        <w:t xml:space="preserve"> </w:t>
      </w:r>
      <w:r>
        <w:rPr>
          <w:color w:val="231F20"/>
          <w:spacing w:val="-2"/>
          <w:w w:val="95"/>
        </w:rPr>
        <w:t>lui</w:t>
      </w:r>
      <w:r>
        <w:rPr>
          <w:color w:val="231F20"/>
          <w:spacing w:val="-8"/>
          <w:w w:val="95"/>
        </w:rPr>
        <w:t xml:space="preserve"> </w:t>
      </w:r>
      <w:r>
        <w:rPr>
          <w:color w:val="231F20"/>
          <w:spacing w:val="-2"/>
          <w:w w:val="95"/>
        </w:rPr>
        <w:t>sont</w:t>
      </w:r>
      <w:r>
        <w:rPr>
          <w:color w:val="231F20"/>
          <w:spacing w:val="-8"/>
          <w:w w:val="95"/>
        </w:rPr>
        <w:t xml:space="preserve"> </w:t>
      </w:r>
      <w:r>
        <w:rPr>
          <w:color w:val="231F20"/>
          <w:spacing w:val="-2"/>
          <w:w w:val="95"/>
        </w:rPr>
        <w:t>propres,</w:t>
      </w:r>
      <w:r>
        <w:rPr>
          <w:color w:val="231F20"/>
          <w:spacing w:val="-8"/>
          <w:w w:val="95"/>
        </w:rPr>
        <w:t xml:space="preserve"> </w:t>
      </w:r>
      <w:r>
        <w:rPr>
          <w:color w:val="231F20"/>
          <w:spacing w:val="-2"/>
          <w:w w:val="95"/>
        </w:rPr>
        <w:t xml:space="preserve">auxquels </w:t>
      </w:r>
      <w:r>
        <w:rPr>
          <w:color w:val="231F20"/>
        </w:rPr>
        <w:t>s'ajoutent</w:t>
      </w:r>
      <w:r>
        <w:rPr>
          <w:color w:val="231F20"/>
          <w:spacing w:val="-10"/>
        </w:rPr>
        <w:t xml:space="preserve"> </w:t>
      </w:r>
      <w:r>
        <w:rPr>
          <w:color w:val="231F20"/>
        </w:rPr>
        <w:t>ceux</w:t>
      </w:r>
      <w:r>
        <w:rPr>
          <w:color w:val="231F20"/>
          <w:spacing w:val="-10"/>
        </w:rPr>
        <w:t xml:space="preserve"> </w:t>
      </w:r>
      <w:r>
        <w:rPr>
          <w:color w:val="231F20"/>
        </w:rPr>
        <w:t>du</w:t>
      </w:r>
      <w:r>
        <w:rPr>
          <w:color w:val="231F20"/>
          <w:spacing w:val="-10"/>
        </w:rPr>
        <w:t xml:space="preserve"> </w:t>
      </w:r>
      <w:r>
        <w:rPr>
          <w:color w:val="231F20"/>
        </w:rPr>
        <w:t>tabac.</w:t>
      </w:r>
      <w:r>
        <w:rPr>
          <w:color w:val="231F20"/>
          <w:spacing w:val="-10"/>
        </w:rPr>
        <w:t xml:space="preserve"> </w:t>
      </w:r>
      <w:r>
        <w:rPr>
          <w:color w:val="231F20"/>
        </w:rPr>
        <w:t>Les</w:t>
      </w:r>
      <w:r>
        <w:rPr>
          <w:color w:val="231F20"/>
          <w:spacing w:val="-10"/>
        </w:rPr>
        <w:t xml:space="preserve"> </w:t>
      </w:r>
      <w:r>
        <w:rPr>
          <w:color w:val="231F20"/>
        </w:rPr>
        <w:t>goudrons*</w:t>
      </w:r>
      <w:r>
        <w:rPr>
          <w:color w:val="231F20"/>
          <w:spacing w:val="-10"/>
        </w:rPr>
        <w:t xml:space="preserve"> </w:t>
      </w:r>
      <w:r>
        <w:rPr>
          <w:color w:val="231F20"/>
        </w:rPr>
        <w:t>et</w:t>
      </w:r>
      <w:r>
        <w:rPr>
          <w:color w:val="231F20"/>
          <w:spacing w:val="-10"/>
        </w:rPr>
        <w:t xml:space="preserve"> </w:t>
      </w:r>
      <w:r>
        <w:rPr>
          <w:color w:val="231F20"/>
        </w:rPr>
        <w:t>l'oxyde</w:t>
      </w:r>
      <w:r>
        <w:rPr>
          <w:color w:val="231F20"/>
          <w:spacing w:val="-10"/>
        </w:rPr>
        <w:t xml:space="preserve"> </w:t>
      </w:r>
      <w:r>
        <w:rPr>
          <w:color w:val="231F20"/>
        </w:rPr>
        <w:t>de</w:t>
      </w:r>
      <w:r>
        <w:rPr>
          <w:color w:val="231F20"/>
          <w:spacing w:val="-10"/>
        </w:rPr>
        <w:t xml:space="preserve"> </w:t>
      </w:r>
      <w:r>
        <w:rPr>
          <w:color w:val="231F20"/>
        </w:rPr>
        <w:t xml:space="preserve">carbone* </w:t>
      </w:r>
      <w:r>
        <w:rPr>
          <w:color w:val="231F20"/>
          <w:w w:val="95"/>
        </w:rPr>
        <w:t>de</w:t>
      </w:r>
      <w:r>
        <w:rPr>
          <w:color w:val="231F20"/>
          <w:spacing w:val="-3"/>
          <w:w w:val="95"/>
        </w:rPr>
        <w:t xml:space="preserve"> </w:t>
      </w:r>
      <w:r>
        <w:rPr>
          <w:color w:val="231F20"/>
          <w:w w:val="95"/>
        </w:rPr>
        <w:t>sa</w:t>
      </w:r>
      <w:r>
        <w:rPr>
          <w:color w:val="231F20"/>
          <w:spacing w:val="-3"/>
          <w:w w:val="95"/>
        </w:rPr>
        <w:t xml:space="preserve"> </w:t>
      </w:r>
      <w:r>
        <w:rPr>
          <w:color w:val="231F20"/>
          <w:w w:val="95"/>
        </w:rPr>
        <w:t>fumée</w:t>
      </w:r>
      <w:r>
        <w:rPr>
          <w:color w:val="231F20"/>
          <w:spacing w:val="-3"/>
          <w:w w:val="95"/>
        </w:rPr>
        <w:t xml:space="preserve"> </w:t>
      </w:r>
      <w:r>
        <w:rPr>
          <w:color w:val="231F20"/>
          <w:w w:val="95"/>
        </w:rPr>
        <w:t>sont</w:t>
      </w:r>
      <w:r>
        <w:rPr>
          <w:color w:val="231F20"/>
          <w:spacing w:val="-3"/>
          <w:w w:val="95"/>
        </w:rPr>
        <w:t xml:space="preserve"> </w:t>
      </w:r>
      <w:r>
        <w:rPr>
          <w:color w:val="231F20"/>
          <w:w w:val="95"/>
        </w:rPr>
        <w:t>beaucoup</w:t>
      </w:r>
      <w:r>
        <w:rPr>
          <w:color w:val="231F20"/>
          <w:spacing w:val="-3"/>
          <w:w w:val="95"/>
        </w:rPr>
        <w:t xml:space="preserve"> </w:t>
      </w:r>
      <w:r>
        <w:rPr>
          <w:color w:val="231F20"/>
          <w:w w:val="95"/>
        </w:rPr>
        <w:t>plus</w:t>
      </w:r>
      <w:r>
        <w:rPr>
          <w:color w:val="231F20"/>
          <w:spacing w:val="-3"/>
          <w:w w:val="95"/>
        </w:rPr>
        <w:t xml:space="preserve"> </w:t>
      </w:r>
      <w:r>
        <w:rPr>
          <w:color w:val="231F20"/>
          <w:w w:val="95"/>
        </w:rPr>
        <w:t>abondants</w:t>
      </w:r>
      <w:r>
        <w:rPr>
          <w:color w:val="231F20"/>
          <w:spacing w:val="-3"/>
          <w:w w:val="95"/>
        </w:rPr>
        <w:t xml:space="preserve"> </w:t>
      </w:r>
      <w:r>
        <w:rPr>
          <w:color w:val="231F20"/>
          <w:w w:val="95"/>
        </w:rPr>
        <w:t>que</w:t>
      </w:r>
      <w:r>
        <w:rPr>
          <w:color w:val="231F20"/>
          <w:spacing w:val="-3"/>
          <w:w w:val="95"/>
        </w:rPr>
        <w:t xml:space="preserve"> </w:t>
      </w:r>
      <w:r>
        <w:rPr>
          <w:color w:val="231F20"/>
          <w:w w:val="95"/>
        </w:rPr>
        <w:t>ceux</w:t>
      </w:r>
      <w:r>
        <w:rPr>
          <w:color w:val="231F20"/>
          <w:spacing w:val="-3"/>
          <w:w w:val="95"/>
        </w:rPr>
        <w:t xml:space="preserve"> </w:t>
      </w:r>
      <w:r>
        <w:rPr>
          <w:color w:val="231F20"/>
          <w:w w:val="95"/>
        </w:rPr>
        <w:t>du</w:t>
      </w:r>
      <w:r>
        <w:rPr>
          <w:color w:val="231F20"/>
          <w:spacing w:val="-3"/>
          <w:w w:val="95"/>
        </w:rPr>
        <w:t xml:space="preserve"> </w:t>
      </w:r>
      <w:r>
        <w:rPr>
          <w:color w:val="231F20"/>
          <w:w w:val="95"/>
        </w:rPr>
        <w:t>tabac,</w:t>
      </w:r>
      <w:r>
        <w:rPr>
          <w:color w:val="231F20"/>
          <w:spacing w:val="-3"/>
          <w:w w:val="95"/>
        </w:rPr>
        <w:t xml:space="preserve"> </w:t>
      </w:r>
      <w:r>
        <w:rPr>
          <w:color w:val="231F20"/>
          <w:w w:val="95"/>
        </w:rPr>
        <w:t xml:space="preserve">en </w:t>
      </w:r>
      <w:r>
        <w:rPr>
          <w:color w:val="231F20"/>
          <w:spacing w:val="-2"/>
        </w:rPr>
        <w:t>raison</w:t>
      </w:r>
      <w:r>
        <w:rPr>
          <w:color w:val="231F20"/>
          <w:spacing w:val="-10"/>
        </w:rPr>
        <w:t xml:space="preserve"> </w:t>
      </w:r>
      <w:r>
        <w:rPr>
          <w:color w:val="231F20"/>
          <w:spacing w:val="-2"/>
        </w:rPr>
        <w:t>de</w:t>
      </w:r>
      <w:r>
        <w:rPr>
          <w:color w:val="231F20"/>
          <w:spacing w:val="-10"/>
        </w:rPr>
        <w:t xml:space="preserve"> </w:t>
      </w:r>
      <w:r>
        <w:rPr>
          <w:color w:val="231F20"/>
          <w:spacing w:val="-2"/>
        </w:rPr>
        <w:t>sa</w:t>
      </w:r>
      <w:r>
        <w:rPr>
          <w:color w:val="231F20"/>
          <w:spacing w:val="-10"/>
        </w:rPr>
        <w:t xml:space="preserve"> </w:t>
      </w:r>
      <w:r>
        <w:rPr>
          <w:color w:val="231F20"/>
          <w:spacing w:val="-2"/>
        </w:rPr>
        <w:t>résine</w:t>
      </w:r>
      <w:r>
        <w:rPr>
          <w:color w:val="231F20"/>
          <w:spacing w:val="-10"/>
        </w:rPr>
        <w:t xml:space="preserve"> </w:t>
      </w:r>
      <w:r>
        <w:rPr>
          <w:color w:val="231F20"/>
          <w:spacing w:val="-2"/>
        </w:rPr>
        <w:t>qui</w:t>
      </w:r>
      <w:r>
        <w:rPr>
          <w:color w:val="231F20"/>
          <w:spacing w:val="-10"/>
        </w:rPr>
        <w:t xml:space="preserve"> </w:t>
      </w:r>
      <w:r>
        <w:rPr>
          <w:color w:val="231F20"/>
          <w:spacing w:val="-2"/>
        </w:rPr>
        <w:t>accroît</w:t>
      </w:r>
      <w:r>
        <w:rPr>
          <w:color w:val="231F20"/>
          <w:spacing w:val="-10"/>
        </w:rPr>
        <w:t xml:space="preserve"> </w:t>
      </w:r>
      <w:r>
        <w:rPr>
          <w:color w:val="231F20"/>
          <w:spacing w:val="-2"/>
        </w:rPr>
        <w:t>la</w:t>
      </w:r>
      <w:r>
        <w:rPr>
          <w:color w:val="231F20"/>
          <w:spacing w:val="-10"/>
        </w:rPr>
        <w:t xml:space="preserve"> </w:t>
      </w:r>
      <w:r>
        <w:rPr>
          <w:color w:val="231F20"/>
          <w:spacing w:val="-2"/>
        </w:rPr>
        <w:t>température</w:t>
      </w:r>
      <w:r>
        <w:rPr>
          <w:color w:val="231F20"/>
          <w:spacing w:val="-10"/>
        </w:rPr>
        <w:t xml:space="preserve"> </w:t>
      </w:r>
      <w:r>
        <w:rPr>
          <w:color w:val="231F20"/>
          <w:spacing w:val="-2"/>
        </w:rPr>
        <w:t>de</w:t>
      </w:r>
      <w:r>
        <w:rPr>
          <w:color w:val="231F20"/>
          <w:spacing w:val="-10"/>
        </w:rPr>
        <w:t xml:space="preserve"> </w:t>
      </w:r>
      <w:r>
        <w:rPr>
          <w:color w:val="231F20"/>
          <w:spacing w:val="-2"/>
        </w:rPr>
        <w:t>combustion</w:t>
      </w:r>
      <w:r>
        <w:rPr>
          <w:color w:val="231F20"/>
          <w:spacing w:val="-10"/>
        </w:rPr>
        <w:t xml:space="preserve"> </w:t>
      </w:r>
      <w:r>
        <w:rPr>
          <w:color w:val="231F20"/>
          <w:spacing w:val="-2"/>
        </w:rPr>
        <w:t xml:space="preserve">de </w:t>
      </w:r>
      <w:r>
        <w:rPr>
          <w:color w:val="231F20"/>
          <w:w w:val="95"/>
        </w:rPr>
        <w:t xml:space="preserve">l'élément végétal de 200°C, engendrant une plus grande quantité </w:t>
      </w:r>
      <w:r>
        <w:rPr>
          <w:color w:val="231F20"/>
          <w:spacing w:val="-2"/>
        </w:rPr>
        <w:t>de</w:t>
      </w:r>
      <w:r>
        <w:rPr>
          <w:color w:val="231F20"/>
          <w:spacing w:val="-9"/>
        </w:rPr>
        <w:t xml:space="preserve"> </w:t>
      </w:r>
      <w:r>
        <w:rPr>
          <w:color w:val="231F20"/>
          <w:spacing w:val="-2"/>
        </w:rPr>
        <w:t>goudrons</w:t>
      </w:r>
      <w:r>
        <w:rPr>
          <w:color w:val="231F20"/>
          <w:spacing w:val="-9"/>
        </w:rPr>
        <w:t xml:space="preserve"> </w:t>
      </w:r>
      <w:r>
        <w:rPr>
          <w:color w:val="231F20"/>
          <w:spacing w:val="-2"/>
        </w:rPr>
        <w:t>et</w:t>
      </w:r>
      <w:r>
        <w:rPr>
          <w:color w:val="231F20"/>
          <w:spacing w:val="-9"/>
        </w:rPr>
        <w:t xml:space="preserve"> </w:t>
      </w:r>
      <w:r>
        <w:rPr>
          <w:color w:val="231F20"/>
          <w:spacing w:val="-2"/>
        </w:rPr>
        <w:t>d'oxyde</w:t>
      </w:r>
      <w:r>
        <w:rPr>
          <w:color w:val="231F20"/>
          <w:spacing w:val="-9"/>
        </w:rPr>
        <w:t xml:space="preserve"> </w:t>
      </w:r>
      <w:r>
        <w:rPr>
          <w:color w:val="231F20"/>
          <w:spacing w:val="-2"/>
        </w:rPr>
        <w:t>de</w:t>
      </w:r>
      <w:r>
        <w:rPr>
          <w:color w:val="231F20"/>
          <w:spacing w:val="-9"/>
        </w:rPr>
        <w:t xml:space="preserve"> </w:t>
      </w:r>
      <w:r>
        <w:rPr>
          <w:color w:val="231F20"/>
          <w:spacing w:val="-2"/>
        </w:rPr>
        <w:t>carbone.</w:t>
      </w:r>
      <w:r>
        <w:rPr>
          <w:color w:val="231F20"/>
          <w:spacing w:val="-9"/>
        </w:rPr>
        <w:t xml:space="preserve"> </w:t>
      </w:r>
      <w:r>
        <w:rPr>
          <w:color w:val="231F20"/>
          <w:spacing w:val="-2"/>
        </w:rPr>
        <w:t>De</w:t>
      </w:r>
      <w:r>
        <w:rPr>
          <w:color w:val="231F20"/>
          <w:spacing w:val="-9"/>
        </w:rPr>
        <w:t xml:space="preserve"> </w:t>
      </w:r>
      <w:r>
        <w:rPr>
          <w:color w:val="231F20"/>
          <w:spacing w:val="-2"/>
        </w:rPr>
        <w:t>ces</w:t>
      </w:r>
      <w:r>
        <w:rPr>
          <w:color w:val="231F20"/>
          <w:spacing w:val="-9"/>
        </w:rPr>
        <w:t xml:space="preserve"> </w:t>
      </w:r>
      <w:r>
        <w:rPr>
          <w:color w:val="231F20"/>
          <w:spacing w:val="-2"/>
        </w:rPr>
        <w:t>goudrons</w:t>
      </w:r>
      <w:r>
        <w:rPr>
          <w:color w:val="231F20"/>
          <w:spacing w:val="-9"/>
        </w:rPr>
        <w:t xml:space="preserve"> </w:t>
      </w:r>
      <w:r>
        <w:rPr>
          <w:color w:val="231F20"/>
          <w:spacing w:val="-2"/>
        </w:rPr>
        <w:t xml:space="preserve">découlent </w:t>
      </w:r>
      <w:r>
        <w:rPr>
          <w:color w:val="231F20"/>
        </w:rPr>
        <w:t>des</w:t>
      </w:r>
      <w:r>
        <w:rPr>
          <w:color w:val="231F20"/>
          <w:spacing w:val="-3"/>
        </w:rPr>
        <w:t xml:space="preserve"> </w:t>
      </w:r>
      <w:r>
        <w:rPr>
          <w:color w:val="231F20"/>
        </w:rPr>
        <w:t>effets</w:t>
      </w:r>
      <w:r>
        <w:rPr>
          <w:color w:val="231F20"/>
          <w:spacing w:val="-3"/>
        </w:rPr>
        <w:t xml:space="preserve"> </w:t>
      </w:r>
      <w:r>
        <w:rPr>
          <w:color w:val="231F20"/>
        </w:rPr>
        <w:t>cancérigènes</w:t>
      </w:r>
      <w:r>
        <w:rPr>
          <w:color w:val="231F20"/>
          <w:spacing w:val="-3"/>
        </w:rPr>
        <w:t xml:space="preserve"> </w:t>
      </w:r>
      <w:r>
        <w:rPr>
          <w:color w:val="231F20"/>
        </w:rPr>
        <w:t>plus</w:t>
      </w:r>
      <w:r>
        <w:rPr>
          <w:color w:val="231F20"/>
          <w:spacing w:val="-3"/>
        </w:rPr>
        <w:t xml:space="preserve"> </w:t>
      </w:r>
      <w:r>
        <w:rPr>
          <w:color w:val="231F20"/>
        </w:rPr>
        <w:t>importants,</w:t>
      </w:r>
      <w:r>
        <w:rPr>
          <w:color w:val="231F20"/>
          <w:spacing w:val="-3"/>
        </w:rPr>
        <w:t xml:space="preserve"> </w:t>
      </w:r>
      <w:r>
        <w:rPr>
          <w:color w:val="231F20"/>
        </w:rPr>
        <w:t>pour</w:t>
      </w:r>
      <w:r>
        <w:rPr>
          <w:color w:val="231F20"/>
          <w:spacing w:val="-3"/>
        </w:rPr>
        <w:t xml:space="preserve"> </w:t>
      </w:r>
      <w:r>
        <w:rPr>
          <w:color w:val="231F20"/>
        </w:rPr>
        <w:t>la</w:t>
      </w:r>
      <w:r>
        <w:rPr>
          <w:color w:val="231F20"/>
          <w:spacing w:val="-3"/>
        </w:rPr>
        <w:t xml:space="preserve"> </w:t>
      </w:r>
      <w:r>
        <w:rPr>
          <w:color w:val="231F20"/>
        </w:rPr>
        <w:t>sphère</w:t>
      </w:r>
      <w:r>
        <w:rPr>
          <w:color w:val="231F20"/>
          <w:spacing w:val="-3"/>
        </w:rPr>
        <w:t xml:space="preserve"> </w:t>
      </w:r>
      <w:r>
        <w:rPr>
          <w:color w:val="231F20"/>
        </w:rPr>
        <w:t xml:space="preserve">O.R.L. </w:t>
      </w:r>
      <w:r>
        <w:rPr>
          <w:color w:val="231F20"/>
          <w:w w:val="95"/>
        </w:rPr>
        <w:t xml:space="preserve">et broncho-pulmonaire ; et de cet oxyde de carbone une toxicité cardio-vasculaire. Le THC ajoute sa toxicité à celle de la nicotine </w:t>
      </w:r>
      <w:r>
        <w:rPr>
          <w:color w:val="231F20"/>
          <w:w w:val="90"/>
        </w:rPr>
        <w:t xml:space="preserve">quand il s'agit de joints* (résine de cannabis égrenée dans du tabac). </w:t>
      </w:r>
      <w:r>
        <w:rPr>
          <w:color w:val="231F20"/>
          <w:spacing w:val="-2"/>
          <w:w w:val="95"/>
        </w:rPr>
        <w:t>Le</w:t>
      </w:r>
      <w:r>
        <w:rPr>
          <w:color w:val="231F20"/>
          <w:spacing w:val="-5"/>
          <w:w w:val="95"/>
        </w:rPr>
        <w:t xml:space="preserve"> </w:t>
      </w:r>
      <w:r>
        <w:rPr>
          <w:color w:val="231F20"/>
          <w:spacing w:val="-2"/>
          <w:w w:val="95"/>
        </w:rPr>
        <w:t>THC</w:t>
      </w:r>
      <w:r>
        <w:rPr>
          <w:color w:val="231F20"/>
          <w:spacing w:val="-5"/>
          <w:w w:val="95"/>
        </w:rPr>
        <w:t xml:space="preserve"> </w:t>
      </w:r>
      <w:r>
        <w:rPr>
          <w:color w:val="231F20"/>
          <w:spacing w:val="-2"/>
          <w:w w:val="95"/>
        </w:rPr>
        <w:t>a</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effets</w:t>
      </w:r>
      <w:r>
        <w:rPr>
          <w:color w:val="231F20"/>
          <w:spacing w:val="-5"/>
          <w:w w:val="95"/>
        </w:rPr>
        <w:t xml:space="preserve"> </w:t>
      </w:r>
      <w:r>
        <w:rPr>
          <w:color w:val="231F20"/>
          <w:spacing w:val="-2"/>
          <w:w w:val="95"/>
        </w:rPr>
        <w:t>immunodépresseurs*.</w:t>
      </w:r>
      <w:r>
        <w:rPr>
          <w:color w:val="231F20"/>
          <w:spacing w:val="-5"/>
          <w:w w:val="95"/>
        </w:rPr>
        <w:t xml:space="preserve"> </w:t>
      </w:r>
      <w:r>
        <w:rPr>
          <w:color w:val="231F20"/>
          <w:spacing w:val="-2"/>
          <w:w w:val="95"/>
        </w:rPr>
        <w:t>Il</w:t>
      </w:r>
      <w:r>
        <w:rPr>
          <w:color w:val="231F20"/>
          <w:spacing w:val="-5"/>
          <w:w w:val="95"/>
        </w:rPr>
        <w:t xml:space="preserve"> </w:t>
      </w:r>
      <w:r>
        <w:rPr>
          <w:color w:val="231F20"/>
          <w:spacing w:val="-2"/>
          <w:w w:val="95"/>
        </w:rPr>
        <w:t>diminue</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 xml:space="preserve">mécanis- </w:t>
      </w:r>
      <w:r>
        <w:rPr>
          <w:color w:val="231F20"/>
          <w:w w:val="95"/>
        </w:rPr>
        <w:t>mes</w:t>
      </w:r>
      <w:r>
        <w:rPr>
          <w:color w:val="231F20"/>
          <w:spacing w:val="-12"/>
          <w:w w:val="95"/>
        </w:rPr>
        <w:t xml:space="preserve"> </w:t>
      </w:r>
      <w:r>
        <w:rPr>
          <w:color w:val="231F20"/>
          <w:w w:val="95"/>
        </w:rPr>
        <w:t>immunitaires</w:t>
      </w:r>
      <w:r>
        <w:rPr>
          <w:color w:val="231F20"/>
          <w:spacing w:val="-12"/>
          <w:w w:val="95"/>
        </w:rPr>
        <w:t xml:space="preserve"> </w:t>
      </w:r>
      <w:r>
        <w:rPr>
          <w:color w:val="231F20"/>
          <w:w w:val="95"/>
        </w:rPr>
        <w:t>qui</w:t>
      </w:r>
      <w:r>
        <w:rPr>
          <w:color w:val="231F20"/>
          <w:spacing w:val="-12"/>
          <w:w w:val="95"/>
        </w:rPr>
        <w:t xml:space="preserve"> </w:t>
      </w:r>
      <w:r>
        <w:rPr>
          <w:color w:val="231F20"/>
          <w:w w:val="95"/>
        </w:rPr>
        <w:t>s'opposent</w:t>
      </w:r>
      <w:r>
        <w:rPr>
          <w:color w:val="231F20"/>
          <w:spacing w:val="-12"/>
          <w:w w:val="95"/>
        </w:rPr>
        <w:t xml:space="preserve"> </w:t>
      </w:r>
      <w:r>
        <w:rPr>
          <w:color w:val="231F20"/>
          <w:w w:val="95"/>
        </w:rPr>
        <w:t>à</w:t>
      </w:r>
      <w:r>
        <w:rPr>
          <w:color w:val="231F20"/>
          <w:spacing w:val="-12"/>
          <w:w w:val="95"/>
        </w:rPr>
        <w:t xml:space="preserve"> </w:t>
      </w:r>
      <w:r>
        <w:rPr>
          <w:color w:val="231F20"/>
          <w:w w:val="95"/>
        </w:rPr>
        <w:t>l'intrusion</w:t>
      </w:r>
      <w:r>
        <w:rPr>
          <w:color w:val="231F20"/>
          <w:spacing w:val="-11"/>
          <w:w w:val="95"/>
        </w:rPr>
        <w:t xml:space="preserve"> </w:t>
      </w:r>
      <w:r>
        <w:rPr>
          <w:color w:val="231F20"/>
          <w:w w:val="95"/>
        </w:rPr>
        <w:t>des</w:t>
      </w:r>
      <w:r>
        <w:rPr>
          <w:color w:val="231F20"/>
          <w:spacing w:val="-12"/>
          <w:w w:val="95"/>
        </w:rPr>
        <w:t xml:space="preserve"> </w:t>
      </w:r>
      <w:r>
        <w:rPr>
          <w:color w:val="231F20"/>
          <w:w w:val="95"/>
        </w:rPr>
        <w:t>bactéries,</w:t>
      </w:r>
      <w:r>
        <w:rPr>
          <w:color w:val="231F20"/>
          <w:spacing w:val="-12"/>
          <w:w w:val="95"/>
        </w:rPr>
        <w:t xml:space="preserve"> </w:t>
      </w:r>
      <w:r>
        <w:rPr>
          <w:color w:val="231F20"/>
          <w:w w:val="95"/>
        </w:rPr>
        <w:t xml:space="preserve">virus, </w:t>
      </w:r>
      <w:r>
        <w:rPr>
          <w:color w:val="231F20"/>
        </w:rPr>
        <w:t>champignons</w:t>
      </w:r>
      <w:r>
        <w:rPr>
          <w:color w:val="231F20"/>
          <w:spacing w:val="-15"/>
        </w:rPr>
        <w:t xml:space="preserve"> </w:t>
      </w:r>
      <w:r>
        <w:rPr>
          <w:color w:val="231F20"/>
        </w:rPr>
        <w:t>microscopiques…</w:t>
      </w:r>
      <w:r>
        <w:rPr>
          <w:color w:val="231F20"/>
          <w:spacing w:val="-15"/>
        </w:rPr>
        <w:t xml:space="preserve"> </w:t>
      </w:r>
      <w:r>
        <w:rPr>
          <w:color w:val="231F20"/>
        </w:rPr>
        <w:t>;</w:t>
      </w:r>
      <w:r>
        <w:rPr>
          <w:color w:val="231F20"/>
          <w:spacing w:val="-15"/>
        </w:rPr>
        <w:t xml:space="preserve"> </w:t>
      </w:r>
      <w:r>
        <w:rPr>
          <w:color w:val="231F20"/>
        </w:rPr>
        <w:t>à</w:t>
      </w:r>
      <w:r>
        <w:rPr>
          <w:color w:val="231F20"/>
          <w:spacing w:val="-15"/>
        </w:rPr>
        <w:t xml:space="preserve"> </w:t>
      </w:r>
      <w:r>
        <w:rPr>
          <w:color w:val="231F20"/>
        </w:rPr>
        <w:t>l'origine</w:t>
      </w:r>
      <w:r>
        <w:rPr>
          <w:color w:val="231F20"/>
          <w:spacing w:val="-14"/>
        </w:rPr>
        <w:t xml:space="preserve"> </w:t>
      </w:r>
      <w:r>
        <w:rPr>
          <w:color w:val="231F20"/>
        </w:rPr>
        <w:t>d'une</w:t>
      </w:r>
      <w:r>
        <w:rPr>
          <w:color w:val="231F20"/>
          <w:spacing w:val="-15"/>
        </w:rPr>
        <w:t xml:space="preserve"> </w:t>
      </w:r>
      <w:r>
        <w:rPr>
          <w:color w:val="231F20"/>
        </w:rPr>
        <w:t>plus</w:t>
      </w:r>
      <w:r>
        <w:rPr>
          <w:color w:val="231F20"/>
          <w:spacing w:val="-15"/>
        </w:rPr>
        <w:t xml:space="preserve"> </w:t>
      </w:r>
      <w:r>
        <w:rPr>
          <w:color w:val="231F20"/>
        </w:rPr>
        <w:t xml:space="preserve">grande </w:t>
      </w:r>
      <w:r>
        <w:rPr>
          <w:color w:val="231F20"/>
          <w:spacing w:val="-2"/>
        </w:rPr>
        <w:t>sensibilité</w:t>
      </w:r>
      <w:r>
        <w:rPr>
          <w:color w:val="231F20"/>
          <w:spacing w:val="-6"/>
        </w:rPr>
        <w:t xml:space="preserve"> </w:t>
      </w:r>
      <w:r>
        <w:rPr>
          <w:color w:val="231F20"/>
          <w:spacing w:val="-2"/>
        </w:rPr>
        <w:t>aux</w:t>
      </w:r>
      <w:r>
        <w:rPr>
          <w:color w:val="231F20"/>
          <w:spacing w:val="-6"/>
        </w:rPr>
        <w:t xml:space="preserve"> </w:t>
      </w:r>
      <w:r>
        <w:rPr>
          <w:color w:val="231F20"/>
          <w:spacing w:val="-2"/>
        </w:rPr>
        <w:t>infections.</w:t>
      </w:r>
    </w:p>
    <w:p w14:paraId="143F2A4A" w14:textId="77777777" w:rsidR="00B76AFF" w:rsidRDefault="00000000">
      <w:pPr>
        <w:pStyle w:val="Corpsdetexte"/>
        <w:spacing w:line="201" w:lineRule="auto"/>
        <w:ind w:left="283" w:right="271"/>
        <w:jc w:val="both"/>
      </w:pPr>
      <w:r>
        <w:rPr>
          <w:color w:val="231F20"/>
          <w:w w:val="95"/>
        </w:rPr>
        <w:t>Le THC, se concentrant dans les testicules, réduit la sécrétion de l'hormone</w:t>
      </w:r>
      <w:r>
        <w:rPr>
          <w:color w:val="231F20"/>
          <w:spacing w:val="-10"/>
          <w:w w:val="95"/>
        </w:rPr>
        <w:t xml:space="preserve"> </w:t>
      </w:r>
      <w:r>
        <w:rPr>
          <w:color w:val="231F20"/>
          <w:w w:val="95"/>
        </w:rPr>
        <w:t>mâle,</w:t>
      </w:r>
      <w:r>
        <w:rPr>
          <w:color w:val="231F20"/>
          <w:spacing w:val="-10"/>
          <w:w w:val="95"/>
        </w:rPr>
        <w:t xml:space="preserve"> </w:t>
      </w:r>
      <w:r>
        <w:rPr>
          <w:color w:val="231F20"/>
          <w:w w:val="95"/>
        </w:rPr>
        <w:t>la</w:t>
      </w:r>
      <w:r>
        <w:rPr>
          <w:color w:val="231F20"/>
          <w:spacing w:val="-10"/>
          <w:w w:val="95"/>
        </w:rPr>
        <w:t xml:space="preserve"> </w:t>
      </w:r>
      <w:r>
        <w:rPr>
          <w:color w:val="231F20"/>
          <w:w w:val="95"/>
        </w:rPr>
        <w:t>testostérone.</w:t>
      </w:r>
      <w:r>
        <w:rPr>
          <w:color w:val="231F20"/>
          <w:spacing w:val="-10"/>
          <w:w w:val="95"/>
        </w:rPr>
        <w:t xml:space="preserve"> </w:t>
      </w:r>
      <w:r>
        <w:rPr>
          <w:color w:val="231F20"/>
          <w:w w:val="95"/>
        </w:rPr>
        <w:t>Ce</w:t>
      </w:r>
      <w:r>
        <w:rPr>
          <w:color w:val="231F20"/>
          <w:spacing w:val="-10"/>
          <w:w w:val="95"/>
        </w:rPr>
        <w:t xml:space="preserve"> </w:t>
      </w:r>
      <w:r>
        <w:rPr>
          <w:color w:val="231F20"/>
          <w:w w:val="95"/>
        </w:rPr>
        <w:t>faisant,</w:t>
      </w:r>
      <w:r>
        <w:rPr>
          <w:color w:val="231F20"/>
          <w:spacing w:val="-10"/>
          <w:w w:val="95"/>
        </w:rPr>
        <w:t xml:space="preserve"> </w:t>
      </w:r>
      <w:r>
        <w:rPr>
          <w:color w:val="231F20"/>
          <w:w w:val="95"/>
        </w:rPr>
        <w:t>il</w:t>
      </w:r>
      <w:r>
        <w:rPr>
          <w:color w:val="231F20"/>
          <w:spacing w:val="-10"/>
          <w:w w:val="95"/>
        </w:rPr>
        <w:t xml:space="preserve"> </w:t>
      </w:r>
      <w:r>
        <w:rPr>
          <w:color w:val="231F20"/>
          <w:w w:val="95"/>
        </w:rPr>
        <w:t>diminue</w:t>
      </w:r>
      <w:r>
        <w:rPr>
          <w:color w:val="231F20"/>
          <w:spacing w:val="-10"/>
          <w:w w:val="95"/>
        </w:rPr>
        <w:t xml:space="preserve"> </w:t>
      </w:r>
      <w:r>
        <w:rPr>
          <w:color w:val="231F20"/>
          <w:w w:val="95"/>
        </w:rPr>
        <w:t>la</w:t>
      </w:r>
      <w:r>
        <w:rPr>
          <w:color w:val="231F20"/>
          <w:spacing w:val="-10"/>
          <w:w w:val="95"/>
        </w:rPr>
        <w:t xml:space="preserve"> </w:t>
      </w:r>
      <w:r>
        <w:rPr>
          <w:color w:val="231F20"/>
          <w:w w:val="95"/>
        </w:rPr>
        <w:t>libido,</w:t>
      </w:r>
      <w:r>
        <w:rPr>
          <w:color w:val="231F20"/>
          <w:spacing w:val="-10"/>
          <w:w w:val="95"/>
        </w:rPr>
        <w:t xml:space="preserve"> </w:t>
      </w:r>
      <w:r>
        <w:rPr>
          <w:color w:val="231F20"/>
          <w:w w:val="95"/>
        </w:rPr>
        <w:t xml:space="preserve">la densité des spermatozoïdes dans le liquide séminal. Il peut être à </w:t>
      </w:r>
      <w:r>
        <w:rPr>
          <w:color w:val="231F20"/>
          <w:w w:val="90"/>
        </w:rPr>
        <w:t>l'origine</w:t>
      </w:r>
      <w:r>
        <w:rPr>
          <w:color w:val="231F20"/>
          <w:spacing w:val="-5"/>
          <w:w w:val="90"/>
        </w:rPr>
        <w:t xml:space="preserve"> </w:t>
      </w:r>
      <w:r>
        <w:rPr>
          <w:color w:val="231F20"/>
          <w:w w:val="90"/>
        </w:rPr>
        <w:t>d'une</w:t>
      </w:r>
      <w:r>
        <w:rPr>
          <w:color w:val="231F20"/>
          <w:spacing w:val="-5"/>
          <w:w w:val="90"/>
        </w:rPr>
        <w:t xml:space="preserve"> </w:t>
      </w:r>
      <w:r>
        <w:rPr>
          <w:color w:val="231F20"/>
          <w:w w:val="90"/>
        </w:rPr>
        <w:t>variété</w:t>
      </w:r>
      <w:r>
        <w:rPr>
          <w:color w:val="231F20"/>
          <w:spacing w:val="-5"/>
          <w:w w:val="90"/>
        </w:rPr>
        <w:t xml:space="preserve"> </w:t>
      </w:r>
      <w:r>
        <w:rPr>
          <w:color w:val="231F20"/>
          <w:w w:val="90"/>
        </w:rPr>
        <w:t>agressive</w:t>
      </w:r>
      <w:r>
        <w:rPr>
          <w:color w:val="231F20"/>
          <w:spacing w:val="-5"/>
          <w:w w:val="90"/>
        </w:rPr>
        <w:t xml:space="preserve"> </w:t>
      </w:r>
      <w:r>
        <w:rPr>
          <w:color w:val="231F20"/>
          <w:w w:val="90"/>
        </w:rPr>
        <w:t>de</w:t>
      </w:r>
      <w:r>
        <w:rPr>
          <w:color w:val="231F20"/>
          <w:spacing w:val="-5"/>
          <w:w w:val="90"/>
        </w:rPr>
        <w:t xml:space="preserve"> </w:t>
      </w:r>
      <w:r>
        <w:rPr>
          <w:color w:val="231F20"/>
          <w:w w:val="90"/>
        </w:rPr>
        <w:t>cancer</w:t>
      </w:r>
      <w:r>
        <w:rPr>
          <w:color w:val="231F20"/>
          <w:spacing w:val="-5"/>
          <w:w w:val="90"/>
        </w:rPr>
        <w:t xml:space="preserve"> </w:t>
      </w:r>
      <w:r>
        <w:rPr>
          <w:color w:val="231F20"/>
          <w:w w:val="90"/>
        </w:rPr>
        <w:t>du</w:t>
      </w:r>
      <w:r>
        <w:rPr>
          <w:color w:val="231F20"/>
          <w:spacing w:val="-5"/>
          <w:w w:val="90"/>
        </w:rPr>
        <w:t xml:space="preserve"> </w:t>
      </w:r>
      <w:r>
        <w:rPr>
          <w:color w:val="231F20"/>
          <w:w w:val="90"/>
        </w:rPr>
        <w:t>testicule</w:t>
      </w:r>
      <w:r>
        <w:rPr>
          <w:color w:val="231F20"/>
          <w:spacing w:val="-5"/>
          <w:w w:val="90"/>
        </w:rPr>
        <w:t xml:space="preserve"> </w:t>
      </w:r>
      <w:r>
        <w:rPr>
          <w:color w:val="231F20"/>
          <w:w w:val="90"/>
        </w:rPr>
        <w:t>(le</w:t>
      </w:r>
      <w:r>
        <w:rPr>
          <w:color w:val="231F20"/>
          <w:spacing w:val="-5"/>
          <w:w w:val="90"/>
        </w:rPr>
        <w:t xml:space="preserve"> </w:t>
      </w:r>
      <w:r>
        <w:rPr>
          <w:color w:val="231F20"/>
          <w:w w:val="90"/>
        </w:rPr>
        <w:t xml:space="preserve">germinome </w:t>
      </w:r>
      <w:r>
        <w:rPr>
          <w:color w:val="231F20"/>
        </w:rPr>
        <w:t>non séminome).</w:t>
      </w:r>
    </w:p>
    <w:p w14:paraId="564623A9" w14:textId="77777777" w:rsidR="00B76AFF" w:rsidRDefault="00000000">
      <w:pPr>
        <w:pStyle w:val="Corpsdetexte"/>
        <w:spacing w:line="201" w:lineRule="auto"/>
        <w:ind w:left="283" w:right="271"/>
        <w:jc w:val="both"/>
      </w:pPr>
      <w:r>
        <w:rPr>
          <w:color w:val="231F20"/>
        </w:rPr>
        <w:t xml:space="preserve">Il est responsable d'une abréviation de la grossesse, avec des </w:t>
      </w:r>
      <w:r>
        <w:rPr>
          <w:color w:val="231F20"/>
          <w:w w:val="95"/>
        </w:rPr>
        <w:t>nourrissons</w:t>
      </w:r>
      <w:r>
        <w:rPr>
          <w:color w:val="231F20"/>
          <w:spacing w:val="-5"/>
          <w:w w:val="95"/>
        </w:rPr>
        <w:t xml:space="preserve"> </w:t>
      </w:r>
      <w:r>
        <w:rPr>
          <w:color w:val="231F20"/>
          <w:w w:val="95"/>
        </w:rPr>
        <w:t>ayant</w:t>
      </w:r>
      <w:r>
        <w:rPr>
          <w:color w:val="231F20"/>
          <w:spacing w:val="-5"/>
          <w:w w:val="95"/>
        </w:rPr>
        <w:t xml:space="preserve"> </w:t>
      </w:r>
      <w:r>
        <w:rPr>
          <w:color w:val="231F20"/>
          <w:w w:val="95"/>
        </w:rPr>
        <w:t>une</w:t>
      </w:r>
      <w:r>
        <w:rPr>
          <w:color w:val="231F20"/>
          <w:spacing w:val="-5"/>
          <w:w w:val="95"/>
        </w:rPr>
        <w:t xml:space="preserve"> </w:t>
      </w:r>
      <w:r>
        <w:rPr>
          <w:color w:val="231F20"/>
          <w:w w:val="95"/>
        </w:rPr>
        <w:t>taille</w:t>
      </w:r>
      <w:r>
        <w:rPr>
          <w:color w:val="231F20"/>
          <w:spacing w:val="-5"/>
          <w:w w:val="95"/>
        </w:rPr>
        <w:t xml:space="preserve"> </w:t>
      </w:r>
      <w:r>
        <w:rPr>
          <w:color w:val="231F20"/>
          <w:w w:val="95"/>
        </w:rPr>
        <w:t>et</w:t>
      </w:r>
      <w:r>
        <w:rPr>
          <w:color w:val="231F20"/>
          <w:spacing w:val="-5"/>
          <w:w w:val="95"/>
        </w:rPr>
        <w:t xml:space="preserve"> </w:t>
      </w:r>
      <w:r>
        <w:rPr>
          <w:color w:val="231F20"/>
          <w:w w:val="95"/>
        </w:rPr>
        <w:t>un</w:t>
      </w:r>
      <w:r>
        <w:rPr>
          <w:color w:val="231F20"/>
          <w:spacing w:val="-5"/>
          <w:w w:val="95"/>
        </w:rPr>
        <w:t xml:space="preserve"> </w:t>
      </w:r>
      <w:r>
        <w:rPr>
          <w:color w:val="231F20"/>
          <w:w w:val="95"/>
        </w:rPr>
        <w:t>poids</w:t>
      </w:r>
      <w:r>
        <w:rPr>
          <w:color w:val="231F20"/>
          <w:spacing w:val="-5"/>
          <w:w w:val="95"/>
        </w:rPr>
        <w:t xml:space="preserve"> </w:t>
      </w:r>
      <w:r>
        <w:rPr>
          <w:color w:val="231F20"/>
          <w:w w:val="95"/>
        </w:rPr>
        <w:t>plus</w:t>
      </w:r>
      <w:r>
        <w:rPr>
          <w:color w:val="231F20"/>
          <w:spacing w:val="-5"/>
          <w:w w:val="95"/>
        </w:rPr>
        <w:t xml:space="preserve"> </w:t>
      </w:r>
      <w:r>
        <w:rPr>
          <w:color w:val="231F20"/>
          <w:w w:val="95"/>
        </w:rPr>
        <w:t>petits</w:t>
      </w:r>
      <w:r>
        <w:rPr>
          <w:color w:val="231F20"/>
          <w:spacing w:val="-5"/>
          <w:w w:val="95"/>
        </w:rPr>
        <w:t xml:space="preserve"> </w:t>
      </w:r>
      <w:r>
        <w:rPr>
          <w:color w:val="231F20"/>
          <w:w w:val="95"/>
        </w:rPr>
        <w:t>que</w:t>
      </w:r>
      <w:r>
        <w:rPr>
          <w:color w:val="231F20"/>
          <w:spacing w:val="-5"/>
          <w:w w:val="95"/>
        </w:rPr>
        <w:t xml:space="preserve"> </w:t>
      </w:r>
      <w:r>
        <w:rPr>
          <w:color w:val="231F20"/>
          <w:w w:val="95"/>
        </w:rPr>
        <w:t>ne</w:t>
      </w:r>
      <w:r>
        <w:rPr>
          <w:color w:val="231F20"/>
          <w:spacing w:val="-5"/>
          <w:w w:val="95"/>
        </w:rPr>
        <w:t xml:space="preserve"> </w:t>
      </w:r>
      <w:r>
        <w:rPr>
          <w:color w:val="231F20"/>
          <w:w w:val="95"/>
        </w:rPr>
        <w:t xml:space="preserve">devrait </w:t>
      </w:r>
      <w:r>
        <w:rPr>
          <w:color w:val="231F20"/>
        </w:rPr>
        <w:t>entraîner</w:t>
      </w:r>
      <w:r>
        <w:rPr>
          <w:color w:val="231F20"/>
          <w:spacing w:val="-4"/>
        </w:rPr>
        <w:t xml:space="preserve"> </w:t>
      </w:r>
      <w:r>
        <w:rPr>
          <w:color w:val="231F20"/>
        </w:rPr>
        <w:t>cette</w:t>
      </w:r>
      <w:r>
        <w:rPr>
          <w:color w:val="231F20"/>
          <w:spacing w:val="-4"/>
        </w:rPr>
        <w:t xml:space="preserve"> </w:t>
      </w:r>
      <w:r>
        <w:rPr>
          <w:color w:val="231F20"/>
        </w:rPr>
        <w:t>seule</w:t>
      </w:r>
      <w:r>
        <w:rPr>
          <w:color w:val="231F20"/>
          <w:spacing w:val="-4"/>
        </w:rPr>
        <w:t xml:space="preserve"> </w:t>
      </w:r>
      <w:r>
        <w:rPr>
          <w:color w:val="231F20"/>
        </w:rPr>
        <w:t>prématurité.</w:t>
      </w:r>
      <w:r>
        <w:rPr>
          <w:color w:val="231F20"/>
          <w:spacing w:val="-4"/>
        </w:rPr>
        <w:t xml:space="preserve"> </w:t>
      </w:r>
      <w:r>
        <w:rPr>
          <w:color w:val="231F20"/>
        </w:rPr>
        <w:t>Ces</w:t>
      </w:r>
      <w:r>
        <w:rPr>
          <w:color w:val="231F20"/>
          <w:spacing w:val="-4"/>
        </w:rPr>
        <w:t xml:space="preserve"> </w:t>
      </w:r>
      <w:r>
        <w:rPr>
          <w:color w:val="231F20"/>
        </w:rPr>
        <w:t>nouveaux-nés</w:t>
      </w:r>
      <w:r>
        <w:rPr>
          <w:color w:val="231F20"/>
          <w:spacing w:val="-4"/>
        </w:rPr>
        <w:t xml:space="preserve"> </w:t>
      </w:r>
      <w:r>
        <w:rPr>
          <w:color w:val="231F20"/>
        </w:rPr>
        <w:t xml:space="preserve">poussent </w:t>
      </w:r>
      <w:r>
        <w:rPr>
          <w:color w:val="231F20"/>
          <w:w w:val="95"/>
        </w:rPr>
        <w:t xml:space="preserve">des vagissements d'une tonalité particulière (« cri cannabique »). </w:t>
      </w:r>
      <w:r>
        <w:rPr>
          <w:color w:val="231F20"/>
        </w:rPr>
        <w:t>Il accroît le risque de mort subite « inexpliquée ». Les enfants issus</w:t>
      </w:r>
      <w:r>
        <w:rPr>
          <w:color w:val="231F20"/>
          <w:spacing w:val="-15"/>
        </w:rPr>
        <w:t xml:space="preserve"> </w:t>
      </w:r>
      <w:r>
        <w:rPr>
          <w:color w:val="231F20"/>
        </w:rPr>
        <w:t>d'une</w:t>
      </w:r>
      <w:r>
        <w:rPr>
          <w:color w:val="231F20"/>
          <w:spacing w:val="-15"/>
        </w:rPr>
        <w:t xml:space="preserve"> </w:t>
      </w:r>
      <w:r>
        <w:rPr>
          <w:color w:val="231F20"/>
        </w:rPr>
        <w:t>maman</w:t>
      </w:r>
      <w:r>
        <w:rPr>
          <w:color w:val="231F20"/>
          <w:spacing w:val="-15"/>
        </w:rPr>
        <w:t xml:space="preserve"> </w:t>
      </w:r>
      <w:r>
        <w:rPr>
          <w:color w:val="231F20"/>
        </w:rPr>
        <w:t>ayant</w:t>
      </w:r>
      <w:r>
        <w:rPr>
          <w:color w:val="231F20"/>
          <w:spacing w:val="-15"/>
        </w:rPr>
        <w:t xml:space="preserve"> </w:t>
      </w:r>
      <w:r>
        <w:rPr>
          <w:color w:val="231F20"/>
        </w:rPr>
        <w:t>consommé</w:t>
      </w:r>
      <w:r>
        <w:rPr>
          <w:color w:val="231F20"/>
          <w:spacing w:val="-14"/>
        </w:rPr>
        <w:t xml:space="preserve"> </w:t>
      </w:r>
      <w:r>
        <w:rPr>
          <w:color w:val="231F20"/>
        </w:rPr>
        <w:t>du</w:t>
      </w:r>
      <w:r>
        <w:rPr>
          <w:color w:val="231F20"/>
          <w:spacing w:val="-15"/>
        </w:rPr>
        <w:t xml:space="preserve"> </w:t>
      </w:r>
      <w:r>
        <w:rPr>
          <w:color w:val="231F20"/>
        </w:rPr>
        <w:t>cannabis</w:t>
      </w:r>
      <w:r>
        <w:rPr>
          <w:color w:val="231F20"/>
          <w:spacing w:val="-15"/>
        </w:rPr>
        <w:t xml:space="preserve"> </w:t>
      </w:r>
      <w:r>
        <w:rPr>
          <w:color w:val="231F20"/>
        </w:rPr>
        <w:t>pendant</w:t>
      </w:r>
      <w:r>
        <w:rPr>
          <w:color w:val="231F20"/>
          <w:spacing w:val="-15"/>
        </w:rPr>
        <w:t xml:space="preserve"> </w:t>
      </w:r>
      <w:r>
        <w:rPr>
          <w:color w:val="231F20"/>
        </w:rPr>
        <w:t xml:space="preserve">leur </w:t>
      </w:r>
      <w:r>
        <w:rPr>
          <w:color w:val="231F20"/>
          <w:w w:val="90"/>
        </w:rPr>
        <w:t xml:space="preserve">grossesse présentent, tout au long de leur enfance, un retard de leur </w:t>
      </w:r>
      <w:r>
        <w:rPr>
          <w:color w:val="231F20"/>
          <w:spacing w:val="-2"/>
          <w:w w:val="95"/>
        </w:rPr>
        <w:t>développement</w:t>
      </w:r>
      <w:r>
        <w:rPr>
          <w:color w:val="231F20"/>
          <w:spacing w:val="-10"/>
          <w:w w:val="95"/>
        </w:rPr>
        <w:t xml:space="preserve"> </w:t>
      </w:r>
      <w:r>
        <w:rPr>
          <w:color w:val="231F20"/>
          <w:spacing w:val="-2"/>
          <w:w w:val="95"/>
        </w:rPr>
        <w:t>psychomoteur.</w:t>
      </w:r>
      <w:r>
        <w:rPr>
          <w:color w:val="231F20"/>
          <w:spacing w:val="-10"/>
          <w:w w:val="95"/>
        </w:rPr>
        <w:t xml:space="preserve"> </w:t>
      </w:r>
      <w:r>
        <w:rPr>
          <w:color w:val="231F20"/>
          <w:spacing w:val="-2"/>
          <w:w w:val="95"/>
        </w:rPr>
        <w:t>Ils</w:t>
      </w:r>
      <w:r>
        <w:rPr>
          <w:color w:val="231F20"/>
          <w:spacing w:val="-10"/>
          <w:w w:val="95"/>
        </w:rPr>
        <w:t xml:space="preserve"> </w:t>
      </w:r>
      <w:r>
        <w:rPr>
          <w:color w:val="231F20"/>
          <w:spacing w:val="-2"/>
          <w:w w:val="95"/>
        </w:rPr>
        <w:t>ont</w:t>
      </w:r>
      <w:r>
        <w:rPr>
          <w:color w:val="231F20"/>
          <w:spacing w:val="-10"/>
          <w:w w:val="95"/>
        </w:rPr>
        <w:t xml:space="preserve"> </w:t>
      </w:r>
      <w:r>
        <w:rPr>
          <w:color w:val="231F20"/>
          <w:spacing w:val="-2"/>
          <w:w w:val="95"/>
        </w:rPr>
        <w:t>un</w:t>
      </w:r>
      <w:r>
        <w:rPr>
          <w:color w:val="231F20"/>
          <w:spacing w:val="-10"/>
          <w:w w:val="95"/>
        </w:rPr>
        <w:t xml:space="preserve"> </w:t>
      </w:r>
      <w:r>
        <w:rPr>
          <w:color w:val="231F20"/>
          <w:spacing w:val="-2"/>
          <w:w w:val="95"/>
        </w:rPr>
        <w:t>risque</w:t>
      </w:r>
      <w:r>
        <w:rPr>
          <w:color w:val="231F20"/>
          <w:spacing w:val="-9"/>
          <w:w w:val="95"/>
        </w:rPr>
        <w:t xml:space="preserve"> </w:t>
      </w:r>
      <w:r>
        <w:rPr>
          <w:color w:val="231F20"/>
          <w:spacing w:val="-2"/>
          <w:w w:val="95"/>
        </w:rPr>
        <w:t>plus</w:t>
      </w:r>
      <w:r>
        <w:rPr>
          <w:color w:val="231F20"/>
          <w:spacing w:val="-10"/>
          <w:w w:val="95"/>
        </w:rPr>
        <w:t xml:space="preserve"> </w:t>
      </w:r>
      <w:r>
        <w:rPr>
          <w:color w:val="231F20"/>
          <w:spacing w:val="-2"/>
          <w:w w:val="95"/>
        </w:rPr>
        <w:t>important</w:t>
      </w:r>
      <w:r>
        <w:rPr>
          <w:color w:val="231F20"/>
          <w:spacing w:val="-10"/>
          <w:w w:val="95"/>
        </w:rPr>
        <w:t xml:space="preserve"> </w:t>
      </w:r>
      <w:r>
        <w:rPr>
          <w:color w:val="231F20"/>
          <w:spacing w:val="-2"/>
          <w:w w:val="95"/>
        </w:rPr>
        <w:t xml:space="preserve">de développer un syndrome d'hyperactivité avec déficit de l'attention </w:t>
      </w:r>
      <w:r>
        <w:rPr>
          <w:color w:val="231F20"/>
          <w:w w:val="95"/>
        </w:rPr>
        <w:t>et,</w:t>
      </w:r>
      <w:r>
        <w:rPr>
          <w:color w:val="231F20"/>
          <w:spacing w:val="-6"/>
          <w:w w:val="95"/>
        </w:rPr>
        <w:t xml:space="preserve"> </w:t>
      </w:r>
      <w:r>
        <w:rPr>
          <w:color w:val="231F20"/>
          <w:w w:val="95"/>
        </w:rPr>
        <w:t>lors</w:t>
      </w:r>
      <w:r>
        <w:rPr>
          <w:color w:val="231F20"/>
          <w:spacing w:val="-6"/>
          <w:w w:val="95"/>
        </w:rPr>
        <w:t xml:space="preserve"> </w:t>
      </w:r>
      <w:r>
        <w:rPr>
          <w:color w:val="231F20"/>
          <w:w w:val="95"/>
        </w:rPr>
        <w:t>de</w:t>
      </w:r>
      <w:r>
        <w:rPr>
          <w:color w:val="231F20"/>
          <w:spacing w:val="-6"/>
          <w:w w:val="95"/>
        </w:rPr>
        <w:t xml:space="preserve"> </w:t>
      </w:r>
      <w:r>
        <w:rPr>
          <w:color w:val="231F20"/>
          <w:w w:val="95"/>
        </w:rPr>
        <w:t>l'adolescence,</w:t>
      </w:r>
      <w:r>
        <w:rPr>
          <w:color w:val="231F20"/>
          <w:spacing w:val="-6"/>
          <w:w w:val="95"/>
        </w:rPr>
        <w:t xml:space="preserve"> </w:t>
      </w:r>
      <w:r>
        <w:rPr>
          <w:color w:val="231F20"/>
          <w:w w:val="95"/>
        </w:rPr>
        <w:t>de</w:t>
      </w:r>
      <w:r>
        <w:rPr>
          <w:color w:val="231F20"/>
          <w:spacing w:val="-6"/>
          <w:w w:val="95"/>
        </w:rPr>
        <w:t xml:space="preserve"> </w:t>
      </w:r>
      <w:r>
        <w:rPr>
          <w:color w:val="231F20"/>
          <w:w w:val="95"/>
        </w:rPr>
        <w:t>sombrer</w:t>
      </w:r>
      <w:r>
        <w:rPr>
          <w:color w:val="231F20"/>
          <w:spacing w:val="-6"/>
          <w:w w:val="95"/>
        </w:rPr>
        <w:t xml:space="preserve"> </w:t>
      </w:r>
      <w:r>
        <w:rPr>
          <w:color w:val="231F20"/>
          <w:w w:val="95"/>
        </w:rPr>
        <w:t>dans</w:t>
      </w:r>
      <w:r>
        <w:rPr>
          <w:color w:val="231F20"/>
          <w:spacing w:val="-6"/>
          <w:w w:val="95"/>
        </w:rPr>
        <w:t xml:space="preserve"> </w:t>
      </w:r>
      <w:r>
        <w:rPr>
          <w:color w:val="231F20"/>
          <w:w w:val="95"/>
        </w:rPr>
        <w:t>la</w:t>
      </w:r>
      <w:r>
        <w:rPr>
          <w:color w:val="231F20"/>
          <w:spacing w:val="-6"/>
          <w:w w:val="95"/>
        </w:rPr>
        <w:t xml:space="preserve"> </w:t>
      </w:r>
      <w:r>
        <w:rPr>
          <w:color w:val="231F20"/>
          <w:w w:val="95"/>
        </w:rPr>
        <w:t>toxicomanie.</w:t>
      </w:r>
    </w:p>
    <w:p w14:paraId="5BD2EEDF" w14:textId="77777777" w:rsidR="00B76AFF" w:rsidRDefault="00000000">
      <w:pPr>
        <w:pStyle w:val="Corpsdetexte"/>
        <w:spacing w:line="201" w:lineRule="auto"/>
        <w:ind w:left="283" w:right="270"/>
        <w:jc w:val="both"/>
      </w:pPr>
      <w:r>
        <w:rPr>
          <w:color w:val="231F20"/>
        </w:rPr>
        <w:t>Le</w:t>
      </w:r>
      <w:r>
        <w:rPr>
          <w:color w:val="231F20"/>
          <w:spacing w:val="-15"/>
        </w:rPr>
        <w:t xml:space="preserve"> </w:t>
      </w:r>
      <w:r>
        <w:rPr>
          <w:color w:val="231F20"/>
        </w:rPr>
        <w:t>THC</w:t>
      </w:r>
      <w:r>
        <w:rPr>
          <w:color w:val="231F20"/>
          <w:spacing w:val="-15"/>
        </w:rPr>
        <w:t xml:space="preserve"> </w:t>
      </w:r>
      <w:r>
        <w:rPr>
          <w:color w:val="231F20"/>
        </w:rPr>
        <w:t>est</w:t>
      </w:r>
      <w:r>
        <w:rPr>
          <w:color w:val="231F20"/>
          <w:spacing w:val="-15"/>
        </w:rPr>
        <w:t xml:space="preserve"> </w:t>
      </w:r>
      <w:r>
        <w:rPr>
          <w:color w:val="231F20"/>
        </w:rPr>
        <w:t>toxique</w:t>
      </w:r>
      <w:r>
        <w:rPr>
          <w:color w:val="231F20"/>
          <w:spacing w:val="-15"/>
        </w:rPr>
        <w:t xml:space="preserve"> </w:t>
      </w:r>
      <w:r>
        <w:rPr>
          <w:color w:val="231F20"/>
        </w:rPr>
        <w:t>pour</w:t>
      </w:r>
      <w:r>
        <w:rPr>
          <w:color w:val="231F20"/>
          <w:spacing w:val="-14"/>
        </w:rPr>
        <w:t xml:space="preserve"> </w:t>
      </w:r>
      <w:r>
        <w:rPr>
          <w:color w:val="231F20"/>
        </w:rPr>
        <w:t>les</w:t>
      </w:r>
      <w:r>
        <w:rPr>
          <w:color w:val="231F20"/>
          <w:spacing w:val="-15"/>
        </w:rPr>
        <w:t xml:space="preserve"> </w:t>
      </w:r>
      <w:r>
        <w:rPr>
          <w:color w:val="231F20"/>
        </w:rPr>
        <w:t>vaisseaux</w:t>
      </w:r>
      <w:r>
        <w:rPr>
          <w:color w:val="231F20"/>
          <w:spacing w:val="-15"/>
        </w:rPr>
        <w:t xml:space="preserve"> </w:t>
      </w:r>
      <w:r>
        <w:rPr>
          <w:color w:val="231F20"/>
        </w:rPr>
        <w:t>sanguins.</w:t>
      </w:r>
      <w:r>
        <w:rPr>
          <w:color w:val="231F20"/>
          <w:spacing w:val="-15"/>
        </w:rPr>
        <w:t xml:space="preserve"> </w:t>
      </w:r>
      <w:r>
        <w:rPr>
          <w:color w:val="231F20"/>
        </w:rPr>
        <w:t>Au</w:t>
      </w:r>
      <w:r>
        <w:rPr>
          <w:color w:val="231F20"/>
          <w:spacing w:val="-14"/>
        </w:rPr>
        <w:t xml:space="preserve"> </w:t>
      </w:r>
      <w:r>
        <w:rPr>
          <w:color w:val="231F20"/>
        </w:rPr>
        <w:t>niveau</w:t>
      </w:r>
      <w:r>
        <w:rPr>
          <w:color w:val="231F20"/>
          <w:spacing w:val="-15"/>
        </w:rPr>
        <w:t xml:space="preserve"> </w:t>
      </w:r>
      <w:r>
        <w:rPr>
          <w:color w:val="231F20"/>
        </w:rPr>
        <w:t xml:space="preserve">des </w:t>
      </w:r>
      <w:r>
        <w:rPr>
          <w:color w:val="231F20"/>
          <w:w w:val="95"/>
        </w:rPr>
        <w:t>membres</w:t>
      </w:r>
      <w:r>
        <w:rPr>
          <w:color w:val="231F20"/>
          <w:spacing w:val="-3"/>
        </w:rPr>
        <w:t xml:space="preserve"> </w:t>
      </w:r>
      <w:r>
        <w:rPr>
          <w:color w:val="231F20"/>
          <w:w w:val="95"/>
        </w:rPr>
        <w:t>inférieurs</w:t>
      </w:r>
      <w:r>
        <w:rPr>
          <w:color w:val="231F20"/>
          <w:spacing w:val="-3"/>
        </w:rPr>
        <w:t xml:space="preserve"> </w:t>
      </w:r>
      <w:r>
        <w:rPr>
          <w:color w:val="231F20"/>
          <w:w w:val="95"/>
        </w:rPr>
        <w:t>il</w:t>
      </w:r>
      <w:r>
        <w:rPr>
          <w:color w:val="231F20"/>
          <w:spacing w:val="-3"/>
        </w:rPr>
        <w:t xml:space="preserve"> </w:t>
      </w:r>
      <w:r>
        <w:rPr>
          <w:color w:val="231F20"/>
          <w:w w:val="95"/>
        </w:rPr>
        <w:t>peut</w:t>
      </w:r>
      <w:r>
        <w:rPr>
          <w:color w:val="231F20"/>
          <w:spacing w:val="-3"/>
        </w:rPr>
        <w:t xml:space="preserve"> </w:t>
      </w:r>
      <w:r>
        <w:rPr>
          <w:color w:val="231F20"/>
          <w:w w:val="95"/>
        </w:rPr>
        <w:t>déterminer</w:t>
      </w:r>
      <w:r>
        <w:rPr>
          <w:color w:val="231F20"/>
          <w:spacing w:val="-3"/>
        </w:rPr>
        <w:t xml:space="preserve"> </w:t>
      </w:r>
      <w:r>
        <w:rPr>
          <w:color w:val="231F20"/>
          <w:w w:val="95"/>
        </w:rPr>
        <w:t>chez</w:t>
      </w:r>
      <w:r>
        <w:rPr>
          <w:color w:val="231F20"/>
          <w:spacing w:val="-3"/>
        </w:rPr>
        <w:t xml:space="preserve"> </w:t>
      </w:r>
      <w:r>
        <w:rPr>
          <w:color w:val="231F20"/>
          <w:w w:val="95"/>
        </w:rPr>
        <w:t>des</w:t>
      </w:r>
      <w:r>
        <w:rPr>
          <w:color w:val="231F20"/>
          <w:spacing w:val="-3"/>
        </w:rPr>
        <w:t xml:space="preserve"> </w:t>
      </w:r>
      <w:r>
        <w:rPr>
          <w:color w:val="231F20"/>
          <w:w w:val="95"/>
        </w:rPr>
        <w:t>sujets</w:t>
      </w:r>
      <w:r>
        <w:rPr>
          <w:color w:val="231F20"/>
          <w:spacing w:val="-3"/>
        </w:rPr>
        <w:t xml:space="preserve"> </w:t>
      </w:r>
      <w:r>
        <w:rPr>
          <w:color w:val="231F20"/>
          <w:w w:val="95"/>
        </w:rPr>
        <w:t>jeunes</w:t>
      </w:r>
      <w:r>
        <w:rPr>
          <w:color w:val="231F20"/>
          <w:spacing w:val="-3"/>
        </w:rPr>
        <w:t xml:space="preserve"> </w:t>
      </w:r>
      <w:r>
        <w:rPr>
          <w:color w:val="231F20"/>
          <w:spacing w:val="-5"/>
          <w:w w:val="95"/>
        </w:rPr>
        <w:t>une</w:t>
      </w:r>
    </w:p>
    <w:p w14:paraId="4622D11B" w14:textId="77777777" w:rsidR="00B76AFF" w:rsidRDefault="00B76AFF">
      <w:pPr>
        <w:pStyle w:val="Corpsdetexte"/>
        <w:spacing w:before="4"/>
        <w:rPr>
          <w:sz w:val="17"/>
        </w:rPr>
      </w:pPr>
    </w:p>
    <w:p w14:paraId="40BCC875" w14:textId="3142303C" w:rsidR="00B76AFF" w:rsidRDefault="00000000">
      <w:pPr>
        <w:spacing w:before="102"/>
        <w:ind w:left="284"/>
        <w:rPr>
          <w:sz w:val="24"/>
        </w:rPr>
      </w:pPr>
      <w:r>
        <w:rPr>
          <w:color w:val="323031"/>
          <w:spacing w:val="-5"/>
          <w:sz w:val="24"/>
        </w:rPr>
        <w:t>1</w:t>
      </w:r>
      <w:r w:rsidR="00F603B0">
        <w:rPr>
          <w:color w:val="323031"/>
          <w:spacing w:val="-5"/>
          <w:sz w:val="24"/>
        </w:rPr>
        <w:t>09</w:t>
      </w:r>
    </w:p>
    <w:p w14:paraId="25630D91" w14:textId="77777777" w:rsidR="00B76AFF" w:rsidRDefault="00B76AFF">
      <w:pPr>
        <w:rPr>
          <w:sz w:val="24"/>
        </w:rPr>
        <w:sectPr w:rsidR="00B76AFF">
          <w:pgSz w:w="9350" w:h="12750"/>
          <w:pgMar w:top="920" w:right="1280" w:bottom="420" w:left="1100" w:header="0" w:footer="222" w:gutter="0"/>
          <w:cols w:space="720"/>
        </w:sectPr>
      </w:pPr>
    </w:p>
    <w:p w14:paraId="640C3E14" w14:textId="77777777" w:rsidR="00B76AFF" w:rsidRDefault="00000000">
      <w:pPr>
        <w:spacing w:before="97"/>
        <w:ind w:right="100"/>
        <w:jc w:val="right"/>
        <w:rPr>
          <w:sz w:val="20"/>
        </w:rPr>
      </w:pPr>
      <w:bookmarkStart w:id="235" w:name="Méfaits_sociétaux"/>
      <w:bookmarkStart w:id="236" w:name="_bookmark83"/>
      <w:bookmarkEnd w:id="235"/>
      <w:bookmarkEnd w:id="236"/>
      <w:r>
        <w:rPr>
          <w:color w:val="323031"/>
          <w:w w:val="90"/>
          <w:sz w:val="20"/>
        </w:rPr>
        <w:lastRenderedPageBreak/>
        <w:t>MÉFAITS</w:t>
      </w:r>
      <w:r>
        <w:rPr>
          <w:color w:val="323031"/>
          <w:spacing w:val="-5"/>
          <w:w w:val="90"/>
          <w:sz w:val="20"/>
        </w:rPr>
        <w:t xml:space="preserve"> </w:t>
      </w:r>
      <w:r>
        <w:rPr>
          <w:color w:val="323031"/>
          <w:spacing w:val="-2"/>
          <w:sz w:val="20"/>
        </w:rPr>
        <w:t>SOCIÉTAUX</w:t>
      </w:r>
    </w:p>
    <w:p w14:paraId="44B66D44" w14:textId="77777777" w:rsidR="00B76AFF" w:rsidRDefault="00000000">
      <w:pPr>
        <w:pStyle w:val="Corpsdetexte"/>
        <w:spacing w:before="4"/>
        <w:rPr>
          <w:sz w:val="17"/>
        </w:rPr>
      </w:pPr>
      <w:r>
        <w:pict w14:anchorId="58D5B798">
          <v:shape id="docshape95" o:spid="_x0000_s2108" style="position:absolute;margin-left:77.7pt;margin-top:12.9pt;width:320.35pt;height:.1pt;z-index:-15675392;mso-wrap-distance-left:0;mso-wrap-distance-right:0;mso-position-horizontal-relative:page" coordorigin="1554,258" coordsize="6407,0" path="m7960,258r-6406,e" filled="f" strokecolor="#231f20" strokeweight=".25pt">
            <v:path arrowok="t"/>
            <w10:wrap type="topAndBottom" anchorx="page"/>
          </v:shape>
        </w:pict>
      </w:r>
    </w:p>
    <w:p w14:paraId="258AA80A" w14:textId="77777777" w:rsidR="00B76AFF" w:rsidRDefault="00B76AFF">
      <w:pPr>
        <w:pStyle w:val="Corpsdetexte"/>
        <w:spacing w:before="1"/>
        <w:rPr>
          <w:sz w:val="18"/>
        </w:rPr>
      </w:pPr>
    </w:p>
    <w:p w14:paraId="535D5568" w14:textId="77777777" w:rsidR="00B76AFF" w:rsidRDefault="00000000">
      <w:pPr>
        <w:pStyle w:val="Corpsdetexte"/>
        <w:spacing w:line="201" w:lineRule="auto"/>
        <w:ind w:left="453" w:right="101"/>
        <w:jc w:val="both"/>
      </w:pPr>
      <w:r>
        <w:rPr>
          <w:color w:val="231F20"/>
          <w:spacing w:val="-2"/>
          <w:w w:val="95"/>
        </w:rPr>
        <w:t>artérite</w:t>
      </w:r>
      <w:r>
        <w:rPr>
          <w:color w:val="231F20"/>
          <w:spacing w:val="-6"/>
          <w:w w:val="95"/>
        </w:rPr>
        <w:t xml:space="preserve"> </w:t>
      </w:r>
      <w:r>
        <w:rPr>
          <w:color w:val="231F20"/>
          <w:spacing w:val="-2"/>
          <w:w w:val="95"/>
        </w:rPr>
        <w:t>(plus</w:t>
      </w:r>
      <w:r>
        <w:rPr>
          <w:color w:val="231F20"/>
          <w:spacing w:val="-6"/>
          <w:w w:val="95"/>
        </w:rPr>
        <w:t xml:space="preserve"> </w:t>
      </w:r>
      <w:r>
        <w:rPr>
          <w:color w:val="231F20"/>
          <w:spacing w:val="-2"/>
          <w:w w:val="95"/>
        </w:rPr>
        <w:t>précoce</w:t>
      </w:r>
      <w:r>
        <w:rPr>
          <w:color w:val="231F20"/>
          <w:spacing w:val="-6"/>
          <w:w w:val="95"/>
        </w:rPr>
        <w:t xml:space="preserve"> </w:t>
      </w:r>
      <w:r>
        <w:rPr>
          <w:color w:val="231F20"/>
          <w:spacing w:val="-2"/>
          <w:w w:val="95"/>
        </w:rPr>
        <w:t>que</w:t>
      </w:r>
      <w:r>
        <w:rPr>
          <w:color w:val="231F20"/>
          <w:spacing w:val="-6"/>
          <w:w w:val="95"/>
        </w:rPr>
        <w:t xml:space="preserve"> </w:t>
      </w:r>
      <w:r>
        <w:rPr>
          <w:color w:val="231F20"/>
          <w:spacing w:val="-2"/>
          <w:w w:val="95"/>
        </w:rPr>
        <w:t>celle</w:t>
      </w:r>
      <w:r>
        <w:rPr>
          <w:color w:val="231F20"/>
          <w:spacing w:val="-6"/>
          <w:w w:val="95"/>
        </w:rPr>
        <w:t xml:space="preserve"> </w:t>
      </w:r>
      <w:r>
        <w:rPr>
          <w:color w:val="231F20"/>
          <w:spacing w:val="-2"/>
          <w:w w:val="95"/>
        </w:rPr>
        <w:t>due</w:t>
      </w:r>
      <w:r>
        <w:rPr>
          <w:color w:val="231F20"/>
          <w:spacing w:val="-6"/>
          <w:w w:val="95"/>
        </w:rPr>
        <w:t xml:space="preserve"> </w:t>
      </w:r>
      <w:r>
        <w:rPr>
          <w:color w:val="231F20"/>
          <w:spacing w:val="-2"/>
          <w:w w:val="95"/>
        </w:rPr>
        <w:t>au</w:t>
      </w:r>
      <w:r>
        <w:rPr>
          <w:color w:val="231F20"/>
          <w:spacing w:val="-6"/>
          <w:w w:val="95"/>
        </w:rPr>
        <w:t xml:space="preserve"> </w:t>
      </w:r>
      <w:r>
        <w:rPr>
          <w:color w:val="231F20"/>
          <w:spacing w:val="-2"/>
          <w:w w:val="95"/>
        </w:rPr>
        <w:t>tabac).</w:t>
      </w:r>
      <w:r>
        <w:rPr>
          <w:color w:val="231F20"/>
          <w:spacing w:val="-6"/>
          <w:w w:val="95"/>
        </w:rPr>
        <w:t xml:space="preserve"> </w:t>
      </w:r>
      <w:r>
        <w:rPr>
          <w:color w:val="231F20"/>
          <w:spacing w:val="-2"/>
          <w:w w:val="95"/>
        </w:rPr>
        <w:t>Au</w:t>
      </w:r>
      <w:r>
        <w:rPr>
          <w:color w:val="231F20"/>
          <w:spacing w:val="-6"/>
          <w:w w:val="95"/>
        </w:rPr>
        <w:t xml:space="preserve"> </w:t>
      </w:r>
      <w:r>
        <w:rPr>
          <w:color w:val="231F20"/>
          <w:spacing w:val="-2"/>
          <w:w w:val="95"/>
        </w:rPr>
        <w:t>niveau</w:t>
      </w:r>
      <w:r>
        <w:rPr>
          <w:color w:val="231F20"/>
          <w:spacing w:val="-6"/>
          <w:w w:val="95"/>
        </w:rPr>
        <w:t xml:space="preserve"> </w:t>
      </w:r>
      <w:r>
        <w:rPr>
          <w:color w:val="231F20"/>
          <w:spacing w:val="-2"/>
          <w:w w:val="95"/>
        </w:rPr>
        <w:t>cérébral</w:t>
      </w:r>
      <w:r>
        <w:rPr>
          <w:color w:val="231F20"/>
          <w:spacing w:val="-6"/>
          <w:w w:val="95"/>
        </w:rPr>
        <w:t xml:space="preserve"> </w:t>
      </w:r>
      <w:r>
        <w:rPr>
          <w:color w:val="231F20"/>
          <w:spacing w:val="-2"/>
          <w:w w:val="95"/>
        </w:rPr>
        <w:t xml:space="preserve">il </w:t>
      </w:r>
      <w:r>
        <w:rPr>
          <w:color w:val="231F20"/>
          <w:w w:val="90"/>
        </w:rPr>
        <w:t xml:space="preserve">peut être à l'origine d'accidents vasculaires cérébraux* qui peuvent </w:t>
      </w:r>
      <w:r>
        <w:rPr>
          <w:color w:val="231F20"/>
        </w:rPr>
        <w:t>s'observer</w:t>
      </w:r>
      <w:r>
        <w:rPr>
          <w:color w:val="231F20"/>
          <w:spacing w:val="-1"/>
        </w:rPr>
        <w:t xml:space="preserve"> </w:t>
      </w:r>
      <w:r>
        <w:rPr>
          <w:color w:val="231F20"/>
        </w:rPr>
        <w:t>également</w:t>
      </w:r>
      <w:r>
        <w:rPr>
          <w:color w:val="231F20"/>
          <w:spacing w:val="-1"/>
        </w:rPr>
        <w:t xml:space="preserve"> </w:t>
      </w:r>
      <w:r>
        <w:rPr>
          <w:color w:val="231F20"/>
        </w:rPr>
        <w:t>chez</w:t>
      </w:r>
      <w:r>
        <w:rPr>
          <w:color w:val="231F20"/>
          <w:spacing w:val="-1"/>
        </w:rPr>
        <w:t xml:space="preserve"> </w:t>
      </w:r>
      <w:r>
        <w:rPr>
          <w:color w:val="231F20"/>
        </w:rPr>
        <w:t>des</w:t>
      </w:r>
      <w:r>
        <w:rPr>
          <w:color w:val="231F20"/>
          <w:spacing w:val="-1"/>
        </w:rPr>
        <w:t xml:space="preserve"> </w:t>
      </w:r>
      <w:r>
        <w:rPr>
          <w:color w:val="231F20"/>
        </w:rPr>
        <w:t>sujets</w:t>
      </w:r>
      <w:r>
        <w:rPr>
          <w:color w:val="231F20"/>
          <w:spacing w:val="-1"/>
        </w:rPr>
        <w:t xml:space="preserve"> </w:t>
      </w:r>
      <w:r>
        <w:rPr>
          <w:color w:val="231F20"/>
        </w:rPr>
        <w:t>jeunes.</w:t>
      </w:r>
      <w:r>
        <w:rPr>
          <w:color w:val="231F20"/>
          <w:spacing w:val="-1"/>
        </w:rPr>
        <w:t xml:space="preserve"> </w:t>
      </w:r>
      <w:r>
        <w:rPr>
          <w:color w:val="231F20"/>
        </w:rPr>
        <w:t>Par</w:t>
      </w:r>
      <w:r>
        <w:rPr>
          <w:color w:val="231F20"/>
          <w:spacing w:val="-1"/>
        </w:rPr>
        <w:t xml:space="preserve"> </w:t>
      </w:r>
      <w:r>
        <w:rPr>
          <w:color w:val="231F20"/>
        </w:rPr>
        <w:t>son</w:t>
      </w:r>
      <w:r>
        <w:rPr>
          <w:color w:val="231F20"/>
          <w:spacing w:val="-1"/>
        </w:rPr>
        <w:t xml:space="preserve"> </w:t>
      </w:r>
      <w:r>
        <w:rPr>
          <w:color w:val="231F20"/>
        </w:rPr>
        <w:t>action</w:t>
      </w:r>
      <w:r>
        <w:rPr>
          <w:color w:val="231F20"/>
          <w:spacing w:val="-1"/>
        </w:rPr>
        <w:t xml:space="preserve"> </w:t>
      </w:r>
      <w:r>
        <w:rPr>
          <w:color w:val="231F20"/>
        </w:rPr>
        <w:t xml:space="preserve">au </w:t>
      </w:r>
      <w:r>
        <w:rPr>
          <w:color w:val="231F20"/>
          <w:w w:val="90"/>
        </w:rPr>
        <w:t xml:space="preserve">niveau des artères coronaires, il est, en fréquence, la troisième cause </w:t>
      </w:r>
      <w:r>
        <w:rPr>
          <w:color w:val="231F20"/>
          <w:w w:val="95"/>
        </w:rPr>
        <w:t>connue</w:t>
      </w:r>
      <w:r>
        <w:rPr>
          <w:color w:val="231F20"/>
          <w:spacing w:val="-8"/>
          <w:w w:val="95"/>
        </w:rPr>
        <w:t xml:space="preserve"> </w:t>
      </w:r>
      <w:r>
        <w:rPr>
          <w:color w:val="231F20"/>
          <w:w w:val="95"/>
        </w:rPr>
        <w:t>de</w:t>
      </w:r>
      <w:r>
        <w:rPr>
          <w:color w:val="231F20"/>
          <w:spacing w:val="-8"/>
          <w:w w:val="95"/>
        </w:rPr>
        <w:t xml:space="preserve"> </w:t>
      </w:r>
      <w:r>
        <w:rPr>
          <w:color w:val="231F20"/>
          <w:w w:val="95"/>
        </w:rPr>
        <w:t>déclenchement</w:t>
      </w:r>
      <w:r>
        <w:rPr>
          <w:color w:val="231F20"/>
          <w:spacing w:val="-8"/>
          <w:w w:val="95"/>
        </w:rPr>
        <w:t xml:space="preserve"> </w:t>
      </w:r>
      <w:r>
        <w:rPr>
          <w:color w:val="231F20"/>
          <w:w w:val="95"/>
        </w:rPr>
        <w:t>d'un</w:t>
      </w:r>
      <w:r>
        <w:rPr>
          <w:color w:val="231F20"/>
          <w:spacing w:val="-8"/>
          <w:w w:val="95"/>
        </w:rPr>
        <w:t xml:space="preserve"> </w:t>
      </w:r>
      <w:r>
        <w:rPr>
          <w:color w:val="231F20"/>
          <w:w w:val="95"/>
        </w:rPr>
        <w:t>infarctus</w:t>
      </w:r>
      <w:r>
        <w:rPr>
          <w:color w:val="231F20"/>
          <w:spacing w:val="-8"/>
          <w:w w:val="95"/>
        </w:rPr>
        <w:t xml:space="preserve"> </w:t>
      </w:r>
      <w:r>
        <w:rPr>
          <w:color w:val="231F20"/>
          <w:w w:val="95"/>
        </w:rPr>
        <w:t>du</w:t>
      </w:r>
      <w:r>
        <w:rPr>
          <w:color w:val="231F20"/>
          <w:spacing w:val="-8"/>
          <w:w w:val="95"/>
        </w:rPr>
        <w:t xml:space="preserve"> </w:t>
      </w:r>
      <w:r>
        <w:rPr>
          <w:color w:val="231F20"/>
          <w:w w:val="95"/>
        </w:rPr>
        <w:t>myocarde.</w:t>
      </w:r>
    </w:p>
    <w:p w14:paraId="3EA26573" w14:textId="77777777" w:rsidR="00B76AFF" w:rsidRDefault="00000000">
      <w:pPr>
        <w:pStyle w:val="Titre3"/>
        <w:spacing w:before="242"/>
        <w:jc w:val="both"/>
      </w:pPr>
      <w:r>
        <w:rPr>
          <w:color w:val="231F20"/>
          <w:w w:val="90"/>
        </w:rPr>
        <w:t>Méfaits</w:t>
      </w:r>
      <w:r>
        <w:rPr>
          <w:color w:val="231F20"/>
        </w:rPr>
        <w:t xml:space="preserve"> </w:t>
      </w:r>
      <w:r>
        <w:rPr>
          <w:color w:val="231F20"/>
          <w:spacing w:val="-2"/>
        </w:rPr>
        <w:t>sociétaux</w:t>
      </w:r>
    </w:p>
    <w:p w14:paraId="771AD17A" w14:textId="77777777" w:rsidR="00B76AFF" w:rsidRDefault="00000000">
      <w:pPr>
        <w:spacing w:before="98" w:line="199" w:lineRule="auto"/>
        <w:ind w:left="453" w:right="101"/>
        <w:jc w:val="both"/>
        <w:rPr>
          <w:i/>
          <w:sz w:val="26"/>
        </w:rPr>
      </w:pPr>
      <w:r>
        <w:rPr>
          <w:color w:val="231F20"/>
          <w:w w:val="95"/>
          <w:sz w:val="26"/>
        </w:rPr>
        <w:t>Baudelaire</w:t>
      </w:r>
      <w:r>
        <w:rPr>
          <w:color w:val="231F20"/>
          <w:spacing w:val="-11"/>
          <w:w w:val="95"/>
          <w:sz w:val="26"/>
        </w:rPr>
        <w:t xml:space="preserve"> </w:t>
      </w:r>
      <w:r>
        <w:rPr>
          <w:color w:val="231F20"/>
          <w:w w:val="95"/>
          <w:sz w:val="26"/>
        </w:rPr>
        <w:t>l'a</w:t>
      </w:r>
      <w:r>
        <w:rPr>
          <w:color w:val="231F20"/>
          <w:spacing w:val="-11"/>
          <w:w w:val="95"/>
          <w:sz w:val="26"/>
        </w:rPr>
        <w:t xml:space="preserve"> </w:t>
      </w:r>
      <w:r>
        <w:rPr>
          <w:color w:val="231F20"/>
          <w:w w:val="95"/>
          <w:sz w:val="26"/>
        </w:rPr>
        <w:t>exprimé</w:t>
      </w:r>
      <w:r>
        <w:rPr>
          <w:color w:val="231F20"/>
          <w:spacing w:val="-11"/>
          <w:w w:val="95"/>
          <w:sz w:val="26"/>
        </w:rPr>
        <w:t xml:space="preserve"> </w:t>
      </w:r>
      <w:r>
        <w:rPr>
          <w:color w:val="231F20"/>
          <w:w w:val="95"/>
          <w:sz w:val="26"/>
        </w:rPr>
        <w:t>dans</w:t>
      </w:r>
      <w:r>
        <w:rPr>
          <w:color w:val="231F20"/>
          <w:spacing w:val="-11"/>
          <w:w w:val="95"/>
          <w:sz w:val="26"/>
        </w:rPr>
        <w:t xml:space="preserve"> </w:t>
      </w:r>
      <w:r>
        <w:rPr>
          <w:color w:val="231F20"/>
          <w:w w:val="95"/>
          <w:sz w:val="26"/>
        </w:rPr>
        <w:t>«</w:t>
      </w:r>
      <w:r>
        <w:rPr>
          <w:color w:val="231F20"/>
          <w:spacing w:val="-11"/>
          <w:w w:val="95"/>
          <w:sz w:val="26"/>
        </w:rPr>
        <w:t xml:space="preserve"> </w:t>
      </w:r>
      <w:r>
        <w:rPr>
          <w:color w:val="231F20"/>
          <w:w w:val="95"/>
          <w:sz w:val="26"/>
        </w:rPr>
        <w:t>Les</w:t>
      </w:r>
      <w:r>
        <w:rPr>
          <w:color w:val="231F20"/>
          <w:spacing w:val="-11"/>
          <w:w w:val="95"/>
          <w:sz w:val="26"/>
        </w:rPr>
        <w:t xml:space="preserve"> </w:t>
      </w:r>
      <w:r>
        <w:rPr>
          <w:color w:val="231F20"/>
          <w:w w:val="95"/>
          <w:sz w:val="26"/>
        </w:rPr>
        <w:t>paradis</w:t>
      </w:r>
      <w:r>
        <w:rPr>
          <w:color w:val="231F20"/>
          <w:spacing w:val="-11"/>
          <w:w w:val="95"/>
          <w:sz w:val="26"/>
        </w:rPr>
        <w:t xml:space="preserve"> </w:t>
      </w:r>
      <w:r>
        <w:rPr>
          <w:color w:val="231F20"/>
          <w:w w:val="95"/>
          <w:sz w:val="26"/>
        </w:rPr>
        <w:t>artificiels</w:t>
      </w:r>
      <w:r>
        <w:rPr>
          <w:color w:val="231F20"/>
          <w:spacing w:val="-11"/>
          <w:w w:val="95"/>
          <w:sz w:val="26"/>
        </w:rPr>
        <w:t xml:space="preserve"> </w:t>
      </w:r>
      <w:r>
        <w:rPr>
          <w:color w:val="231F20"/>
          <w:w w:val="95"/>
          <w:sz w:val="26"/>
        </w:rPr>
        <w:t>»</w:t>
      </w:r>
      <w:r>
        <w:rPr>
          <w:color w:val="231F20"/>
          <w:spacing w:val="-11"/>
          <w:w w:val="95"/>
          <w:sz w:val="26"/>
        </w:rPr>
        <w:t xml:space="preserve"> </w:t>
      </w:r>
      <w:r>
        <w:rPr>
          <w:color w:val="231F20"/>
          <w:w w:val="95"/>
          <w:sz w:val="26"/>
        </w:rPr>
        <w:t>:</w:t>
      </w:r>
      <w:r>
        <w:rPr>
          <w:color w:val="231F20"/>
          <w:spacing w:val="-11"/>
          <w:w w:val="95"/>
          <w:sz w:val="26"/>
        </w:rPr>
        <w:t xml:space="preserve"> </w:t>
      </w:r>
      <w:r>
        <w:rPr>
          <w:i/>
          <w:color w:val="231F20"/>
          <w:w w:val="95"/>
          <w:sz w:val="26"/>
        </w:rPr>
        <w:t>«</w:t>
      </w:r>
      <w:r>
        <w:rPr>
          <w:i/>
          <w:color w:val="231F20"/>
          <w:spacing w:val="-11"/>
          <w:w w:val="95"/>
          <w:sz w:val="26"/>
        </w:rPr>
        <w:t xml:space="preserve"> </w:t>
      </w:r>
      <w:r>
        <w:rPr>
          <w:i/>
          <w:color w:val="231F20"/>
          <w:w w:val="95"/>
          <w:sz w:val="26"/>
        </w:rPr>
        <w:t>Le</w:t>
      </w:r>
      <w:r>
        <w:rPr>
          <w:i/>
          <w:color w:val="231F20"/>
          <w:spacing w:val="-11"/>
          <w:w w:val="95"/>
          <w:sz w:val="26"/>
        </w:rPr>
        <w:t xml:space="preserve"> </w:t>
      </w:r>
      <w:r>
        <w:rPr>
          <w:i/>
          <w:color w:val="231F20"/>
          <w:w w:val="95"/>
          <w:sz w:val="26"/>
        </w:rPr>
        <w:t xml:space="preserve">terrible </w:t>
      </w:r>
      <w:r>
        <w:rPr>
          <w:i/>
          <w:color w:val="231F20"/>
          <w:spacing w:val="-2"/>
          <w:w w:val="95"/>
          <w:sz w:val="26"/>
        </w:rPr>
        <w:t>lendemain,</w:t>
      </w:r>
      <w:r>
        <w:rPr>
          <w:i/>
          <w:color w:val="231F20"/>
          <w:spacing w:val="-3"/>
          <w:w w:val="95"/>
          <w:sz w:val="26"/>
        </w:rPr>
        <w:t xml:space="preserve"> </w:t>
      </w:r>
      <w:r>
        <w:rPr>
          <w:i/>
          <w:color w:val="231F20"/>
          <w:spacing w:val="-2"/>
          <w:w w:val="95"/>
          <w:sz w:val="26"/>
        </w:rPr>
        <w:t>tous</w:t>
      </w:r>
      <w:r>
        <w:rPr>
          <w:i/>
          <w:color w:val="231F20"/>
          <w:spacing w:val="-3"/>
          <w:w w:val="95"/>
          <w:sz w:val="26"/>
        </w:rPr>
        <w:t xml:space="preserve"> </w:t>
      </w:r>
      <w:r>
        <w:rPr>
          <w:i/>
          <w:color w:val="231F20"/>
          <w:spacing w:val="-2"/>
          <w:w w:val="95"/>
          <w:sz w:val="26"/>
        </w:rPr>
        <w:t>les</w:t>
      </w:r>
      <w:r>
        <w:rPr>
          <w:i/>
          <w:color w:val="231F20"/>
          <w:spacing w:val="-3"/>
          <w:w w:val="95"/>
          <w:sz w:val="26"/>
        </w:rPr>
        <w:t xml:space="preserve"> </w:t>
      </w:r>
      <w:r>
        <w:rPr>
          <w:i/>
          <w:color w:val="231F20"/>
          <w:spacing w:val="-2"/>
          <w:w w:val="95"/>
          <w:sz w:val="26"/>
        </w:rPr>
        <w:t>organes</w:t>
      </w:r>
      <w:r>
        <w:rPr>
          <w:i/>
          <w:color w:val="231F20"/>
          <w:spacing w:val="-3"/>
          <w:w w:val="95"/>
          <w:sz w:val="26"/>
        </w:rPr>
        <w:t xml:space="preserve"> </w:t>
      </w:r>
      <w:r>
        <w:rPr>
          <w:i/>
          <w:color w:val="231F20"/>
          <w:spacing w:val="-2"/>
          <w:w w:val="95"/>
          <w:sz w:val="26"/>
        </w:rPr>
        <w:t>relâchés,</w:t>
      </w:r>
      <w:r>
        <w:rPr>
          <w:i/>
          <w:color w:val="231F20"/>
          <w:spacing w:val="-3"/>
          <w:w w:val="95"/>
          <w:sz w:val="26"/>
        </w:rPr>
        <w:t xml:space="preserve"> </w:t>
      </w:r>
      <w:r>
        <w:rPr>
          <w:i/>
          <w:color w:val="231F20"/>
          <w:spacing w:val="-2"/>
          <w:w w:val="95"/>
          <w:sz w:val="26"/>
        </w:rPr>
        <w:t>fatigués,</w:t>
      </w:r>
      <w:r>
        <w:rPr>
          <w:i/>
          <w:color w:val="231F20"/>
          <w:spacing w:val="-3"/>
          <w:w w:val="95"/>
          <w:sz w:val="26"/>
        </w:rPr>
        <w:t xml:space="preserve"> </w:t>
      </w:r>
      <w:r>
        <w:rPr>
          <w:i/>
          <w:color w:val="231F20"/>
          <w:spacing w:val="-2"/>
          <w:w w:val="95"/>
          <w:sz w:val="26"/>
        </w:rPr>
        <w:t>les</w:t>
      </w:r>
      <w:r>
        <w:rPr>
          <w:i/>
          <w:color w:val="231F20"/>
          <w:spacing w:val="-3"/>
          <w:w w:val="95"/>
          <w:sz w:val="26"/>
        </w:rPr>
        <w:t xml:space="preserve"> </w:t>
      </w:r>
      <w:r>
        <w:rPr>
          <w:i/>
          <w:color w:val="231F20"/>
          <w:spacing w:val="-2"/>
          <w:w w:val="95"/>
          <w:sz w:val="26"/>
        </w:rPr>
        <w:t>nerfs</w:t>
      </w:r>
      <w:r>
        <w:rPr>
          <w:i/>
          <w:color w:val="231F20"/>
          <w:spacing w:val="-3"/>
          <w:w w:val="95"/>
          <w:sz w:val="26"/>
        </w:rPr>
        <w:t xml:space="preserve"> </w:t>
      </w:r>
      <w:r>
        <w:rPr>
          <w:i/>
          <w:color w:val="231F20"/>
          <w:spacing w:val="-2"/>
          <w:w w:val="95"/>
          <w:sz w:val="26"/>
        </w:rPr>
        <w:t>détendus,</w:t>
      </w:r>
      <w:r>
        <w:rPr>
          <w:i/>
          <w:color w:val="231F20"/>
          <w:spacing w:val="-3"/>
          <w:w w:val="95"/>
          <w:sz w:val="26"/>
        </w:rPr>
        <w:t xml:space="preserve"> </w:t>
      </w:r>
      <w:r>
        <w:rPr>
          <w:i/>
          <w:color w:val="231F20"/>
          <w:spacing w:val="-2"/>
          <w:w w:val="95"/>
          <w:sz w:val="26"/>
        </w:rPr>
        <w:t xml:space="preserve">les </w:t>
      </w:r>
      <w:r>
        <w:rPr>
          <w:i/>
          <w:color w:val="231F20"/>
          <w:spacing w:val="-4"/>
          <w:w w:val="95"/>
          <w:sz w:val="26"/>
        </w:rPr>
        <w:t xml:space="preserve">titillantes envies de pleurer, l'impossibilité de s'appliquer à un travail </w:t>
      </w:r>
      <w:r>
        <w:rPr>
          <w:i/>
          <w:color w:val="231F20"/>
          <w:w w:val="90"/>
          <w:sz w:val="26"/>
        </w:rPr>
        <w:t xml:space="preserve">suivi, vous enseignent cruellement que vous avez joué un jeu défendu. </w:t>
      </w:r>
      <w:r>
        <w:rPr>
          <w:i/>
          <w:color w:val="231F20"/>
          <w:spacing w:val="-2"/>
          <w:w w:val="90"/>
          <w:sz w:val="26"/>
        </w:rPr>
        <w:t>La</w:t>
      </w:r>
      <w:r>
        <w:rPr>
          <w:i/>
          <w:color w:val="231F20"/>
          <w:spacing w:val="-5"/>
          <w:w w:val="90"/>
          <w:sz w:val="26"/>
        </w:rPr>
        <w:t xml:space="preserve"> </w:t>
      </w:r>
      <w:r>
        <w:rPr>
          <w:i/>
          <w:color w:val="231F20"/>
          <w:spacing w:val="-2"/>
          <w:w w:val="90"/>
          <w:sz w:val="26"/>
        </w:rPr>
        <w:t>hideuse</w:t>
      </w:r>
      <w:r>
        <w:rPr>
          <w:i/>
          <w:color w:val="231F20"/>
          <w:spacing w:val="-5"/>
          <w:w w:val="90"/>
          <w:sz w:val="26"/>
        </w:rPr>
        <w:t xml:space="preserve"> </w:t>
      </w:r>
      <w:r>
        <w:rPr>
          <w:i/>
          <w:color w:val="231F20"/>
          <w:spacing w:val="-2"/>
          <w:w w:val="90"/>
          <w:sz w:val="26"/>
        </w:rPr>
        <w:t>nature,</w:t>
      </w:r>
      <w:r>
        <w:rPr>
          <w:i/>
          <w:color w:val="231F20"/>
          <w:spacing w:val="-5"/>
          <w:w w:val="90"/>
          <w:sz w:val="26"/>
        </w:rPr>
        <w:t xml:space="preserve"> </w:t>
      </w:r>
      <w:r>
        <w:rPr>
          <w:i/>
          <w:color w:val="231F20"/>
          <w:spacing w:val="-2"/>
          <w:w w:val="90"/>
          <w:sz w:val="26"/>
        </w:rPr>
        <w:t>dépouillée</w:t>
      </w:r>
      <w:r>
        <w:rPr>
          <w:i/>
          <w:color w:val="231F20"/>
          <w:spacing w:val="-5"/>
          <w:w w:val="90"/>
          <w:sz w:val="26"/>
        </w:rPr>
        <w:t xml:space="preserve"> </w:t>
      </w:r>
      <w:r>
        <w:rPr>
          <w:i/>
          <w:color w:val="231F20"/>
          <w:spacing w:val="-2"/>
          <w:w w:val="90"/>
          <w:sz w:val="26"/>
        </w:rPr>
        <w:t>de</w:t>
      </w:r>
      <w:r>
        <w:rPr>
          <w:i/>
          <w:color w:val="231F20"/>
          <w:spacing w:val="-5"/>
          <w:w w:val="90"/>
          <w:sz w:val="26"/>
        </w:rPr>
        <w:t xml:space="preserve"> </w:t>
      </w:r>
      <w:r>
        <w:rPr>
          <w:i/>
          <w:color w:val="231F20"/>
          <w:spacing w:val="-2"/>
          <w:w w:val="90"/>
          <w:sz w:val="26"/>
        </w:rPr>
        <w:t>son</w:t>
      </w:r>
      <w:r>
        <w:rPr>
          <w:i/>
          <w:color w:val="231F20"/>
          <w:spacing w:val="-5"/>
          <w:w w:val="90"/>
          <w:sz w:val="26"/>
        </w:rPr>
        <w:t xml:space="preserve"> </w:t>
      </w:r>
      <w:r>
        <w:rPr>
          <w:i/>
          <w:color w:val="231F20"/>
          <w:spacing w:val="-2"/>
          <w:w w:val="90"/>
          <w:sz w:val="26"/>
        </w:rPr>
        <w:t>illumination</w:t>
      </w:r>
      <w:r>
        <w:rPr>
          <w:i/>
          <w:color w:val="231F20"/>
          <w:spacing w:val="-5"/>
          <w:w w:val="90"/>
          <w:sz w:val="26"/>
        </w:rPr>
        <w:t xml:space="preserve"> </w:t>
      </w:r>
      <w:r>
        <w:rPr>
          <w:i/>
          <w:color w:val="231F20"/>
          <w:spacing w:val="-2"/>
          <w:w w:val="90"/>
          <w:sz w:val="26"/>
        </w:rPr>
        <w:t>de</w:t>
      </w:r>
      <w:r>
        <w:rPr>
          <w:i/>
          <w:color w:val="231F20"/>
          <w:spacing w:val="-5"/>
          <w:w w:val="90"/>
          <w:sz w:val="26"/>
        </w:rPr>
        <w:t xml:space="preserve"> </w:t>
      </w:r>
      <w:r>
        <w:rPr>
          <w:i/>
          <w:color w:val="231F20"/>
          <w:spacing w:val="-2"/>
          <w:w w:val="90"/>
          <w:sz w:val="26"/>
        </w:rPr>
        <w:t>la</w:t>
      </w:r>
      <w:r>
        <w:rPr>
          <w:i/>
          <w:color w:val="231F20"/>
          <w:spacing w:val="-5"/>
          <w:w w:val="90"/>
          <w:sz w:val="26"/>
        </w:rPr>
        <w:t xml:space="preserve"> </w:t>
      </w:r>
      <w:r>
        <w:rPr>
          <w:i/>
          <w:color w:val="231F20"/>
          <w:spacing w:val="-2"/>
          <w:w w:val="90"/>
          <w:sz w:val="26"/>
        </w:rPr>
        <w:t>veille,</w:t>
      </w:r>
      <w:r>
        <w:rPr>
          <w:i/>
          <w:color w:val="231F20"/>
          <w:spacing w:val="-5"/>
          <w:w w:val="90"/>
          <w:sz w:val="26"/>
        </w:rPr>
        <w:t xml:space="preserve"> </w:t>
      </w:r>
      <w:r>
        <w:rPr>
          <w:i/>
          <w:color w:val="231F20"/>
          <w:spacing w:val="-2"/>
          <w:w w:val="90"/>
          <w:sz w:val="26"/>
        </w:rPr>
        <w:t xml:space="preserve">ressemble </w:t>
      </w:r>
      <w:r>
        <w:rPr>
          <w:i/>
          <w:color w:val="231F20"/>
          <w:spacing w:val="-2"/>
          <w:w w:val="95"/>
          <w:sz w:val="26"/>
        </w:rPr>
        <w:t>aux</w:t>
      </w:r>
      <w:r>
        <w:rPr>
          <w:i/>
          <w:color w:val="231F20"/>
          <w:spacing w:val="-10"/>
          <w:w w:val="95"/>
          <w:sz w:val="26"/>
        </w:rPr>
        <w:t xml:space="preserve"> </w:t>
      </w:r>
      <w:r>
        <w:rPr>
          <w:i/>
          <w:color w:val="231F20"/>
          <w:spacing w:val="-2"/>
          <w:w w:val="95"/>
          <w:sz w:val="26"/>
        </w:rPr>
        <w:t>mélancoliques</w:t>
      </w:r>
      <w:r>
        <w:rPr>
          <w:i/>
          <w:color w:val="231F20"/>
          <w:spacing w:val="-10"/>
          <w:w w:val="95"/>
          <w:sz w:val="26"/>
        </w:rPr>
        <w:t xml:space="preserve"> </w:t>
      </w:r>
      <w:r>
        <w:rPr>
          <w:i/>
          <w:color w:val="231F20"/>
          <w:spacing w:val="-2"/>
          <w:w w:val="95"/>
          <w:sz w:val="26"/>
        </w:rPr>
        <w:t>débris</w:t>
      </w:r>
      <w:r>
        <w:rPr>
          <w:i/>
          <w:color w:val="231F20"/>
          <w:spacing w:val="-10"/>
          <w:w w:val="95"/>
          <w:sz w:val="26"/>
        </w:rPr>
        <w:t xml:space="preserve"> </w:t>
      </w:r>
      <w:r>
        <w:rPr>
          <w:i/>
          <w:color w:val="231F20"/>
          <w:spacing w:val="-2"/>
          <w:w w:val="95"/>
          <w:sz w:val="26"/>
        </w:rPr>
        <w:t>d'une</w:t>
      </w:r>
      <w:r>
        <w:rPr>
          <w:i/>
          <w:color w:val="231F20"/>
          <w:spacing w:val="-10"/>
          <w:w w:val="95"/>
          <w:sz w:val="26"/>
        </w:rPr>
        <w:t xml:space="preserve"> </w:t>
      </w:r>
      <w:r>
        <w:rPr>
          <w:i/>
          <w:color w:val="231F20"/>
          <w:spacing w:val="-2"/>
          <w:w w:val="95"/>
          <w:sz w:val="26"/>
        </w:rPr>
        <w:t>fête.</w:t>
      </w:r>
      <w:r>
        <w:rPr>
          <w:i/>
          <w:color w:val="231F20"/>
          <w:spacing w:val="-10"/>
          <w:w w:val="95"/>
          <w:sz w:val="26"/>
        </w:rPr>
        <w:t xml:space="preserve"> </w:t>
      </w:r>
      <w:r>
        <w:rPr>
          <w:i/>
          <w:color w:val="231F20"/>
          <w:spacing w:val="-2"/>
          <w:w w:val="95"/>
          <w:sz w:val="26"/>
        </w:rPr>
        <w:t>La</w:t>
      </w:r>
      <w:r>
        <w:rPr>
          <w:i/>
          <w:color w:val="231F20"/>
          <w:spacing w:val="-10"/>
          <w:w w:val="95"/>
          <w:sz w:val="26"/>
        </w:rPr>
        <w:t xml:space="preserve"> </w:t>
      </w:r>
      <w:r>
        <w:rPr>
          <w:i/>
          <w:color w:val="231F20"/>
          <w:spacing w:val="-2"/>
          <w:w w:val="95"/>
          <w:sz w:val="26"/>
        </w:rPr>
        <w:t>volonté</w:t>
      </w:r>
      <w:r>
        <w:rPr>
          <w:i/>
          <w:color w:val="231F20"/>
          <w:spacing w:val="-10"/>
          <w:w w:val="95"/>
          <w:sz w:val="26"/>
        </w:rPr>
        <w:t xml:space="preserve"> </w:t>
      </w:r>
      <w:r>
        <w:rPr>
          <w:i/>
          <w:color w:val="231F20"/>
          <w:spacing w:val="-2"/>
          <w:w w:val="95"/>
          <w:sz w:val="26"/>
        </w:rPr>
        <w:t>surtout</w:t>
      </w:r>
      <w:r>
        <w:rPr>
          <w:i/>
          <w:color w:val="231F20"/>
          <w:spacing w:val="-10"/>
          <w:w w:val="95"/>
          <w:sz w:val="26"/>
        </w:rPr>
        <w:t xml:space="preserve"> </w:t>
      </w:r>
      <w:r>
        <w:rPr>
          <w:i/>
          <w:color w:val="231F20"/>
          <w:spacing w:val="-2"/>
          <w:w w:val="95"/>
          <w:sz w:val="26"/>
        </w:rPr>
        <w:t>est</w:t>
      </w:r>
      <w:r>
        <w:rPr>
          <w:i/>
          <w:color w:val="231F20"/>
          <w:spacing w:val="-10"/>
          <w:w w:val="95"/>
          <w:sz w:val="26"/>
        </w:rPr>
        <w:t xml:space="preserve"> </w:t>
      </w:r>
      <w:r>
        <w:rPr>
          <w:i/>
          <w:color w:val="231F20"/>
          <w:spacing w:val="-2"/>
          <w:w w:val="95"/>
          <w:sz w:val="26"/>
        </w:rPr>
        <w:t>attaquée, de</w:t>
      </w:r>
      <w:r>
        <w:rPr>
          <w:i/>
          <w:color w:val="231F20"/>
          <w:spacing w:val="-10"/>
          <w:w w:val="95"/>
          <w:sz w:val="26"/>
        </w:rPr>
        <w:t xml:space="preserve"> </w:t>
      </w:r>
      <w:r>
        <w:rPr>
          <w:i/>
          <w:color w:val="231F20"/>
          <w:spacing w:val="-2"/>
          <w:w w:val="95"/>
          <w:sz w:val="26"/>
        </w:rPr>
        <w:t>toutes</w:t>
      </w:r>
      <w:r>
        <w:rPr>
          <w:i/>
          <w:color w:val="231F20"/>
          <w:spacing w:val="-10"/>
          <w:w w:val="95"/>
          <w:sz w:val="26"/>
        </w:rPr>
        <w:t xml:space="preserve"> </w:t>
      </w:r>
      <w:r>
        <w:rPr>
          <w:i/>
          <w:color w:val="231F20"/>
          <w:spacing w:val="-2"/>
          <w:w w:val="95"/>
          <w:sz w:val="26"/>
        </w:rPr>
        <w:t>les</w:t>
      </w:r>
      <w:r>
        <w:rPr>
          <w:i/>
          <w:color w:val="231F20"/>
          <w:spacing w:val="-10"/>
          <w:w w:val="95"/>
          <w:sz w:val="26"/>
        </w:rPr>
        <w:t xml:space="preserve"> </w:t>
      </w:r>
      <w:r>
        <w:rPr>
          <w:i/>
          <w:color w:val="231F20"/>
          <w:spacing w:val="-2"/>
          <w:w w:val="95"/>
          <w:sz w:val="26"/>
        </w:rPr>
        <w:t>facultés</w:t>
      </w:r>
      <w:r>
        <w:rPr>
          <w:i/>
          <w:color w:val="231F20"/>
          <w:spacing w:val="-10"/>
          <w:w w:val="95"/>
          <w:sz w:val="26"/>
        </w:rPr>
        <w:t xml:space="preserve"> </w:t>
      </w:r>
      <w:r>
        <w:rPr>
          <w:i/>
          <w:color w:val="231F20"/>
          <w:spacing w:val="-2"/>
          <w:w w:val="95"/>
          <w:sz w:val="26"/>
        </w:rPr>
        <w:t>la</w:t>
      </w:r>
      <w:r>
        <w:rPr>
          <w:i/>
          <w:color w:val="231F20"/>
          <w:spacing w:val="-9"/>
          <w:w w:val="95"/>
          <w:sz w:val="26"/>
        </w:rPr>
        <w:t xml:space="preserve"> </w:t>
      </w:r>
      <w:r>
        <w:rPr>
          <w:i/>
          <w:color w:val="231F20"/>
          <w:spacing w:val="-2"/>
          <w:w w:val="95"/>
          <w:sz w:val="26"/>
        </w:rPr>
        <w:t>plus</w:t>
      </w:r>
      <w:r>
        <w:rPr>
          <w:i/>
          <w:color w:val="231F20"/>
          <w:spacing w:val="-10"/>
          <w:w w:val="95"/>
          <w:sz w:val="26"/>
        </w:rPr>
        <w:t xml:space="preserve"> </w:t>
      </w:r>
      <w:r>
        <w:rPr>
          <w:i/>
          <w:color w:val="231F20"/>
          <w:spacing w:val="-2"/>
          <w:w w:val="95"/>
          <w:sz w:val="26"/>
        </w:rPr>
        <w:t>précieuse...</w:t>
      </w:r>
      <w:r>
        <w:rPr>
          <w:i/>
          <w:color w:val="231F20"/>
          <w:spacing w:val="-10"/>
          <w:w w:val="95"/>
          <w:sz w:val="26"/>
        </w:rPr>
        <w:t xml:space="preserve"> </w:t>
      </w:r>
      <w:r>
        <w:rPr>
          <w:i/>
          <w:color w:val="231F20"/>
          <w:spacing w:val="-2"/>
          <w:w w:val="95"/>
          <w:sz w:val="26"/>
        </w:rPr>
        <w:t>Or</w:t>
      </w:r>
      <w:r>
        <w:rPr>
          <w:i/>
          <w:color w:val="231F20"/>
          <w:spacing w:val="-10"/>
          <w:w w:val="95"/>
          <w:sz w:val="26"/>
        </w:rPr>
        <w:t xml:space="preserve"> </w:t>
      </w:r>
      <w:r>
        <w:rPr>
          <w:i/>
          <w:color w:val="231F20"/>
          <w:spacing w:val="-2"/>
          <w:w w:val="95"/>
          <w:sz w:val="26"/>
        </w:rPr>
        <w:t>nous</w:t>
      </w:r>
      <w:r>
        <w:rPr>
          <w:i/>
          <w:color w:val="231F20"/>
          <w:spacing w:val="-10"/>
          <w:w w:val="95"/>
          <w:sz w:val="26"/>
        </w:rPr>
        <w:t xml:space="preserve"> </w:t>
      </w:r>
      <w:r>
        <w:rPr>
          <w:i/>
          <w:color w:val="231F20"/>
          <w:spacing w:val="-2"/>
          <w:w w:val="95"/>
          <w:sz w:val="26"/>
        </w:rPr>
        <w:t>connaissons</w:t>
      </w:r>
      <w:r>
        <w:rPr>
          <w:i/>
          <w:color w:val="231F20"/>
          <w:spacing w:val="-9"/>
          <w:w w:val="95"/>
          <w:sz w:val="26"/>
        </w:rPr>
        <w:t xml:space="preserve"> </w:t>
      </w:r>
      <w:r>
        <w:rPr>
          <w:i/>
          <w:color w:val="231F20"/>
          <w:spacing w:val="-2"/>
          <w:w w:val="95"/>
          <w:sz w:val="26"/>
        </w:rPr>
        <w:t>assez</w:t>
      </w:r>
      <w:r>
        <w:rPr>
          <w:i/>
          <w:color w:val="231F20"/>
          <w:spacing w:val="-10"/>
          <w:w w:val="95"/>
          <w:sz w:val="26"/>
        </w:rPr>
        <w:t xml:space="preserve"> </w:t>
      </w:r>
      <w:r>
        <w:rPr>
          <w:i/>
          <w:color w:val="231F20"/>
          <w:spacing w:val="-2"/>
          <w:w w:val="95"/>
          <w:sz w:val="26"/>
        </w:rPr>
        <w:t xml:space="preserve">la </w:t>
      </w:r>
      <w:r>
        <w:rPr>
          <w:i/>
          <w:color w:val="231F20"/>
          <w:w w:val="90"/>
          <w:sz w:val="26"/>
        </w:rPr>
        <w:t>nature</w:t>
      </w:r>
      <w:r>
        <w:rPr>
          <w:i/>
          <w:color w:val="231F20"/>
          <w:spacing w:val="-3"/>
          <w:w w:val="90"/>
          <w:sz w:val="26"/>
        </w:rPr>
        <w:t xml:space="preserve"> </w:t>
      </w:r>
      <w:r>
        <w:rPr>
          <w:i/>
          <w:color w:val="231F20"/>
          <w:w w:val="90"/>
          <w:sz w:val="26"/>
        </w:rPr>
        <w:t>humaine</w:t>
      </w:r>
      <w:r>
        <w:rPr>
          <w:i/>
          <w:color w:val="231F20"/>
          <w:spacing w:val="-3"/>
          <w:w w:val="90"/>
          <w:sz w:val="26"/>
        </w:rPr>
        <w:t xml:space="preserve"> </w:t>
      </w:r>
      <w:r>
        <w:rPr>
          <w:i/>
          <w:color w:val="231F20"/>
          <w:w w:val="90"/>
          <w:sz w:val="26"/>
        </w:rPr>
        <w:t>pour</w:t>
      </w:r>
      <w:r>
        <w:rPr>
          <w:i/>
          <w:color w:val="231F20"/>
          <w:spacing w:val="-3"/>
          <w:w w:val="90"/>
          <w:sz w:val="26"/>
        </w:rPr>
        <w:t xml:space="preserve"> </w:t>
      </w:r>
      <w:r>
        <w:rPr>
          <w:i/>
          <w:color w:val="231F20"/>
          <w:w w:val="90"/>
          <w:sz w:val="26"/>
        </w:rPr>
        <w:t>savoir</w:t>
      </w:r>
      <w:r>
        <w:rPr>
          <w:i/>
          <w:color w:val="231F20"/>
          <w:spacing w:val="-3"/>
          <w:w w:val="90"/>
          <w:sz w:val="26"/>
        </w:rPr>
        <w:t xml:space="preserve"> </w:t>
      </w:r>
      <w:r>
        <w:rPr>
          <w:i/>
          <w:color w:val="231F20"/>
          <w:w w:val="90"/>
          <w:sz w:val="26"/>
        </w:rPr>
        <w:t>qu'un</w:t>
      </w:r>
      <w:r>
        <w:rPr>
          <w:i/>
          <w:color w:val="231F20"/>
          <w:spacing w:val="-3"/>
          <w:w w:val="90"/>
          <w:sz w:val="26"/>
        </w:rPr>
        <w:t xml:space="preserve"> </w:t>
      </w:r>
      <w:r>
        <w:rPr>
          <w:i/>
          <w:color w:val="231F20"/>
          <w:w w:val="90"/>
          <w:sz w:val="26"/>
        </w:rPr>
        <w:t>homme</w:t>
      </w:r>
      <w:r>
        <w:rPr>
          <w:i/>
          <w:color w:val="231F20"/>
          <w:spacing w:val="-3"/>
          <w:w w:val="90"/>
          <w:sz w:val="26"/>
        </w:rPr>
        <w:t xml:space="preserve"> </w:t>
      </w:r>
      <w:r>
        <w:rPr>
          <w:i/>
          <w:color w:val="231F20"/>
          <w:w w:val="90"/>
          <w:sz w:val="26"/>
        </w:rPr>
        <w:t>qui</w:t>
      </w:r>
      <w:r>
        <w:rPr>
          <w:i/>
          <w:color w:val="231F20"/>
          <w:spacing w:val="-3"/>
          <w:w w:val="90"/>
          <w:sz w:val="26"/>
        </w:rPr>
        <w:t xml:space="preserve"> </w:t>
      </w:r>
      <w:r>
        <w:rPr>
          <w:i/>
          <w:color w:val="231F20"/>
          <w:w w:val="90"/>
          <w:sz w:val="26"/>
        </w:rPr>
        <w:t>peut</w:t>
      </w:r>
      <w:r>
        <w:rPr>
          <w:i/>
          <w:color w:val="231F20"/>
          <w:spacing w:val="-3"/>
          <w:w w:val="90"/>
          <w:sz w:val="26"/>
        </w:rPr>
        <w:t xml:space="preserve"> </w:t>
      </w:r>
      <w:r>
        <w:rPr>
          <w:i/>
          <w:color w:val="231F20"/>
          <w:w w:val="90"/>
          <w:sz w:val="26"/>
        </w:rPr>
        <w:t>avec</w:t>
      </w:r>
      <w:r>
        <w:rPr>
          <w:i/>
          <w:color w:val="231F20"/>
          <w:spacing w:val="-3"/>
          <w:w w:val="90"/>
          <w:sz w:val="26"/>
        </w:rPr>
        <w:t xml:space="preserve"> </w:t>
      </w:r>
      <w:r>
        <w:rPr>
          <w:i/>
          <w:color w:val="231F20"/>
          <w:w w:val="90"/>
          <w:sz w:val="26"/>
        </w:rPr>
        <w:t>une</w:t>
      </w:r>
      <w:r>
        <w:rPr>
          <w:i/>
          <w:color w:val="231F20"/>
          <w:spacing w:val="-3"/>
          <w:w w:val="90"/>
          <w:sz w:val="26"/>
        </w:rPr>
        <w:t xml:space="preserve"> </w:t>
      </w:r>
      <w:r>
        <w:rPr>
          <w:i/>
          <w:color w:val="231F20"/>
          <w:w w:val="90"/>
          <w:sz w:val="26"/>
        </w:rPr>
        <w:t xml:space="preserve">cuillerée </w:t>
      </w:r>
      <w:r>
        <w:rPr>
          <w:i/>
          <w:color w:val="231F20"/>
          <w:spacing w:val="-2"/>
          <w:w w:val="90"/>
          <w:sz w:val="26"/>
        </w:rPr>
        <w:t>de</w:t>
      </w:r>
      <w:r>
        <w:rPr>
          <w:i/>
          <w:color w:val="231F20"/>
          <w:spacing w:val="-6"/>
          <w:w w:val="90"/>
          <w:sz w:val="26"/>
        </w:rPr>
        <w:t xml:space="preserve"> </w:t>
      </w:r>
      <w:r>
        <w:rPr>
          <w:i/>
          <w:color w:val="231F20"/>
          <w:spacing w:val="-2"/>
          <w:w w:val="90"/>
          <w:sz w:val="26"/>
        </w:rPr>
        <w:t>confiture</w:t>
      </w:r>
      <w:r>
        <w:rPr>
          <w:i/>
          <w:color w:val="231F20"/>
          <w:spacing w:val="-7"/>
          <w:w w:val="90"/>
          <w:sz w:val="26"/>
        </w:rPr>
        <w:t xml:space="preserve"> </w:t>
      </w:r>
      <w:r>
        <w:rPr>
          <w:color w:val="231F20"/>
          <w:spacing w:val="-2"/>
          <w:w w:val="90"/>
          <w:sz w:val="26"/>
        </w:rPr>
        <w:t>(C'était</w:t>
      </w:r>
      <w:r>
        <w:rPr>
          <w:color w:val="231F20"/>
          <w:spacing w:val="-5"/>
          <w:w w:val="90"/>
          <w:sz w:val="26"/>
        </w:rPr>
        <w:t xml:space="preserve"> </w:t>
      </w:r>
      <w:r>
        <w:rPr>
          <w:color w:val="231F20"/>
          <w:spacing w:val="-2"/>
          <w:w w:val="90"/>
          <w:sz w:val="26"/>
        </w:rPr>
        <w:t>le</w:t>
      </w:r>
      <w:r>
        <w:rPr>
          <w:color w:val="231F20"/>
          <w:spacing w:val="-5"/>
          <w:w w:val="90"/>
          <w:sz w:val="26"/>
        </w:rPr>
        <w:t xml:space="preserve"> </w:t>
      </w:r>
      <w:r>
        <w:rPr>
          <w:color w:val="231F20"/>
          <w:spacing w:val="-2"/>
          <w:w w:val="90"/>
          <w:sz w:val="26"/>
        </w:rPr>
        <w:t>dawamesk</w:t>
      </w:r>
      <w:r>
        <w:rPr>
          <w:color w:val="231F20"/>
          <w:spacing w:val="-5"/>
          <w:w w:val="90"/>
          <w:sz w:val="26"/>
        </w:rPr>
        <w:t xml:space="preserve"> </w:t>
      </w:r>
      <w:r>
        <w:rPr>
          <w:color w:val="231F20"/>
          <w:spacing w:val="-2"/>
          <w:w w:val="90"/>
          <w:sz w:val="26"/>
        </w:rPr>
        <w:t>que</w:t>
      </w:r>
      <w:r>
        <w:rPr>
          <w:color w:val="231F20"/>
          <w:spacing w:val="-5"/>
          <w:w w:val="90"/>
          <w:sz w:val="26"/>
        </w:rPr>
        <w:t xml:space="preserve"> </w:t>
      </w:r>
      <w:r>
        <w:rPr>
          <w:color w:val="231F20"/>
          <w:spacing w:val="-2"/>
          <w:w w:val="90"/>
          <w:sz w:val="26"/>
        </w:rPr>
        <w:t>consommait</w:t>
      </w:r>
      <w:r>
        <w:rPr>
          <w:color w:val="231F20"/>
          <w:spacing w:val="-5"/>
          <w:w w:val="90"/>
          <w:sz w:val="26"/>
        </w:rPr>
        <w:t xml:space="preserve"> </w:t>
      </w:r>
      <w:r>
        <w:rPr>
          <w:color w:val="231F20"/>
          <w:spacing w:val="-2"/>
          <w:w w:val="90"/>
          <w:sz w:val="26"/>
        </w:rPr>
        <w:t>l'auteur</w:t>
      </w:r>
      <w:r>
        <w:rPr>
          <w:color w:val="231F20"/>
          <w:spacing w:val="-5"/>
          <w:w w:val="90"/>
          <w:sz w:val="26"/>
        </w:rPr>
        <w:t xml:space="preserve"> </w:t>
      </w:r>
      <w:r>
        <w:rPr>
          <w:color w:val="231F20"/>
          <w:spacing w:val="-2"/>
          <w:w w:val="90"/>
          <w:sz w:val="26"/>
        </w:rPr>
        <w:t>aux</w:t>
      </w:r>
      <w:r>
        <w:rPr>
          <w:color w:val="231F20"/>
          <w:spacing w:val="-5"/>
          <w:w w:val="90"/>
          <w:sz w:val="26"/>
        </w:rPr>
        <w:t xml:space="preserve"> </w:t>
      </w:r>
      <w:r>
        <w:rPr>
          <w:color w:val="231F20"/>
          <w:spacing w:val="-2"/>
          <w:w w:val="90"/>
          <w:sz w:val="26"/>
        </w:rPr>
        <w:t xml:space="preserve">soirées du club des haschischins) </w:t>
      </w:r>
      <w:r>
        <w:rPr>
          <w:i/>
          <w:color w:val="231F20"/>
          <w:spacing w:val="-2"/>
          <w:w w:val="90"/>
          <w:sz w:val="26"/>
        </w:rPr>
        <w:t xml:space="preserve">se procurer instantanément tous les biens du </w:t>
      </w:r>
      <w:r>
        <w:rPr>
          <w:i/>
          <w:color w:val="231F20"/>
          <w:w w:val="90"/>
          <w:sz w:val="26"/>
        </w:rPr>
        <w:t>ciel</w:t>
      </w:r>
      <w:r>
        <w:rPr>
          <w:i/>
          <w:color w:val="231F20"/>
          <w:spacing w:val="-4"/>
          <w:w w:val="90"/>
          <w:sz w:val="26"/>
        </w:rPr>
        <w:t xml:space="preserve"> </w:t>
      </w:r>
      <w:r>
        <w:rPr>
          <w:i/>
          <w:color w:val="231F20"/>
          <w:w w:val="90"/>
          <w:sz w:val="26"/>
        </w:rPr>
        <w:t>et</w:t>
      </w:r>
      <w:r>
        <w:rPr>
          <w:i/>
          <w:color w:val="231F20"/>
          <w:spacing w:val="-4"/>
          <w:w w:val="90"/>
          <w:sz w:val="26"/>
        </w:rPr>
        <w:t xml:space="preserve"> </w:t>
      </w:r>
      <w:r>
        <w:rPr>
          <w:i/>
          <w:color w:val="231F20"/>
          <w:w w:val="90"/>
          <w:sz w:val="26"/>
        </w:rPr>
        <w:t>de</w:t>
      </w:r>
      <w:r>
        <w:rPr>
          <w:i/>
          <w:color w:val="231F20"/>
          <w:spacing w:val="-4"/>
          <w:w w:val="90"/>
          <w:sz w:val="26"/>
        </w:rPr>
        <w:t xml:space="preserve"> </w:t>
      </w:r>
      <w:r>
        <w:rPr>
          <w:i/>
          <w:color w:val="231F20"/>
          <w:w w:val="90"/>
          <w:sz w:val="26"/>
        </w:rPr>
        <w:t>la</w:t>
      </w:r>
      <w:r>
        <w:rPr>
          <w:i/>
          <w:color w:val="231F20"/>
          <w:spacing w:val="-4"/>
          <w:w w:val="90"/>
          <w:sz w:val="26"/>
        </w:rPr>
        <w:t xml:space="preserve"> </w:t>
      </w:r>
      <w:r>
        <w:rPr>
          <w:i/>
          <w:color w:val="231F20"/>
          <w:w w:val="90"/>
          <w:sz w:val="26"/>
        </w:rPr>
        <w:t>terre,</w:t>
      </w:r>
      <w:r>
        <w:rPr>
          <w:i/>
          <w:color w:val="231F20"/>
          <w:spacing w:val="-4"/>
          <w:w w:val="90"/>
          <w:sz w:val="26"/>
        </w:rPr>
        <w:t xml:space="preserve"> </w:t>
      </w:r>
      <w:r>
        <w:rPr>
          <w:i/>
          <w:color w:val="231F20"/>
          <w:w w:val="90"/>
          <w:sz w:val="26"/>
        </w:rPr>
        <w:t>n'en</w:t>
      </w:r>
      <w:r>
        <w:rPr>
          <w:i/>
          <w:color w:val="231F20"/>
          <w:spacing w:val="-4"/>
          <w:w w:val="90"/>
          <w:sz w:val="26"/>
        </w:rPr>
        <w:t xml:space="preserve"> </w:t>
      </w:r>
      <w:r>
        <w:rPr>
          <w:i/>
          <w:color w:val="231F20"/>
          <w:w w:val="90"/>
          <w:sz w:val="26"/>
        </w:rPr>
        <w:t>gagnera</w:t>
      </w:r>
      <w:r>
        <w:rPr>
          <w:i/>
          <w:color w:val="231F20"/>
          <w:spacing w:val="-4"/>
          <w:w w:val="90"/>
          <w:sz w:val="26"/>
        </w:rPr>
        <w:t xml:space="preserve"> </w:t>
      </w:r>
      <w:r>
        <w:rPr>
          <w:i/>
          <w:color w:val="231F20"/>
          <w:w w:val="90"/>
          <w:sz w:val="26"/>
        </w:rPr>
        <w:t>jamais</w:t>
      </w:r>
      <w:r>
        <w:rPr>
          <w:i/>
          <w:color w:val="231F20"/>
          <w:spacing w:val="-4"/>
          <w:w w:val="90"/>
          <w:sz w:val="26"/>
        </w:rPr>
        <w:t xml:space="preserve"> </w:t>
      </w:r>
      <w:r>
        <w:rPr>
          <w:i/>
          <w:color w:val="231F20"/>
          <w:w w:val="90"/>
          <w:sz w:val="26"/>
        </w:rPr>
        <w:t>la</w:t>
      </w:r>
      <w:r>
        <w:rPr>
          <w:i/>
          <w:color w:val="231F20"/>
          <w:spacing w:val="-4"/>
          <w:w w:val="90"/>
          <w:sz w:val="26"/>
        </w:rPr>
        <w:t xml:space="preserve"> </w:t>
      </w:r>
      <w:r>
        <w:rPr>
          <w:i/>
          <w:color w:val="231F20"/>
          <w:w w:val="90"/>
          <w:sz w:val="26"/>
        </w:rPr>
        <w:t>millième</w:t>
      </w:r>
      <w:r>
        <w:rPr>
          <w:i/>
          <w:color w:val="231F20"/>
          <w:spacing w:val="-4"/>
          <w:w w:val="90"/>
          <w:sz w:val="26"/>
        </w:rPr>
        <w:t xml:space="preserve"> </w:t>
      </w:r>
      <w:r>
        <w:rPr>
          <w:i/>
          <w:color w:val="231F20"/>
          <w:w w:val="90"/>
          <w:sz w:val="26"/>
        </w:rPr>
        <w:t>partie</w:t>
      </w:r>
      <w:r>
        <w:rPr>
          <w:i/>
          <w:color w:val="231F20"/>
          <w:spacing w:val="-4"/>
          <w:w w:val="90"/>
          <w:sz w:val="26"/>
        </w:rPr>
        <w:t xml:space="preserve"> </w:t>
      </w:r>
      <w:r>
        <w:rPr>
          <w:i/>
          <w:color w:val="231F20"/>
          <w:w w:val="90"/>
          <w:sz w:val="26"/>
        </w:rPr>
        <w:t>par</w:t>
      </w:r>
      <w:r>
        <w:rPr>
          <w:i/>
          <w:color w:val="231F20"/>
          <w:spacing w:val="-4"/>
          <w:w w:val="90"/>
          <w:sz w:val="26"/>
        </w:rPr>
        <w:t xml:space="preserve"> </w:t>
      </w:r>
      <w:r>
        <w:rPr>
          <w:i/>
          <w:color w:val="231F20"/>
          <w:w w:val="90"/>
          <w:sz w:val="26"/>
        </w:rPr>
        <w:t>le</w:t>
      </w:r>
      <w:r>
        <w:rPr>
          <w:i/>
          <w:color w:val="231F20"/>
          <w:spacing w:val="-4"/>
          <w:w w:val="90"/>
          <w:sz w:val="26"/>
        </w:rPr>
        <w:t xml:space="preserve"> </w:t>
      </w:r>
      <w:r>
        <w:rPr>
          <w:i/>
          <w:color w:val="231F20"/>
          <w:w w:val="90"/>
          <w:sz w:val="26"/>
        </w:rPr>
        <w:t xml:space="preserve">travail. </w:t>
      </w:r>
      <w:r>
        <w:rPr>
          <w:i/>
          <w:color w:val="231F20"/>
          <w:spacing w:val="-4"/>
          <w:w w:val="90"/>
          <w:sz w:val="26"/>
        </w:rPr>
        <w:t xml:space="preserve">Se figure-t-on un État dont tous les citoyens s'enivreraient de haschisch ? </w:t>
      </w:r>
      <w:r>
        <w:rPr>
          <w:i/>
          <w:color w:val="231F20"/>
          <w:spacing w:val="-4"/>
          <w:w w:val="95"/>
          <w:sz w:val="26"/>
        </w:rPr>
        <w:t>Quels</w:t>
      </w:r>
      <w:r>
        <w:rPr>
          <w:i/>
          <w:color w:val="231F20"/>
          <w:spacing w:val="-8"/>
          <w:w w:val="95"/>
          <w:sz w:val="26"/>
        </w:rPr>
        <w:t xml:space="preserve"> </w:t>
      </w:r>
      <w:r>
        <w:rPr>
          <w:i/>
          <w:color w:val="231F20"/>
          <w:spacing w:val="-4"/>
          <w:w w:val="95"/>
          <w:sz w:val="26"/>
        </w:rPr>
        <w:t>citoyens</w:t>
      </w:r>
      <w:r>
        <w:rPr>
          <w:i/>
          <w:color w:val="231F20"/>
          <w:spacing w:val="-8"/>
          <w:w w:val="95"/>
          <w:sz w:val="26"/>
        </w:rPr>
        <w:t xml:space="preserve"> </w:t>
      </w:r>
      <w:r>
        <w:rPr>
          <w:i/>
          <w:color w:val="231F20"/>
          <w:spacing w:val="-4"/>
          <w:w w:val="95"/>
          <w:sz w:val="26"/>
        </w:rPr>
        <w:t>!</w:t>
      </w:r>
      <w:r>
        <w:rPr>
          <w:i/>
          <w:color w:val="231F20"/>
          <w:spacing w:val="-8"/>
          <w:w w:val="95"/>
          <w:sz w:val="26"/>
        </w:rPr>
        <w:t xml:space="preserve"> </w:t>
      </w:r>
      <w:r>
        <w:rPr>
          <w:i/>
          <w:color w:val="231F20"/>
          <w:spacing w:val="-4"/>
          <w:w w:val="95"/>
          <w:sz w:val="26"/>
        </w:rPr>
        <w:t>Quels</w:t>
      </w:r>
      <w:r>
        <w:rPr>
          <w:i/>
          <w:color w:val="231F20"/>
          <w:spacing w:val="-8"/>
          <w:w w:val="95"/>
          <w:sz w:val="26"/>
        </w:rPr>
        <w:t xml:space="preserve"> </w:t>
      </w:r>
      <w:r>
        <w:rPr>
          <w:i/>
          <w:color w:val="231F20"/>
          <w:spacing w:val="-4"/>
          <w:w w:val="95"/>
          <w:sz w:val="26"/>
        </w:rPr>
        <w:t>guerriers</w:t>
      </w:r>
      <w:r>
        <w:rPr>
          <w:i/>
          <w:color w:val="231F20"/>
          <w:spacing w:val="-8"/>
          <w:w w:val="95"/>
          <w:sz w:val="26"/>
        </w:rPr>
        <w:t xml:space="preserve"> </w:t>
      </w:r>
      <w:r>
        <w:rPr>
          <w:i/>
          <w:color w:val="231F20"/>
          <w:spacing w:val="-4"/>
          <w:w w:val="95"/>
          <w:sz w:val="26"/>
        </w:rPr>
        <w:t>!</w:t>
      </w:r>
      <w:r>
        <w:rPr>
          <w:i/>
          <w:color w:val="231F20"/>
          <w:spacing w:val="-8"/>
          <w:w w:val="95"/>
          <w:sz w:val="26"/>
        </w:rPr>
        <w:t xml:space="preserve"> </w:t>
      </w:r>
      <w:r>
        <w:rPr>
          <w:i/>
          <w:color w:val="231F20"/>
          <w:spacing w:val="-4"/>
          <w:w w:val="95"/>
          <w:sz w:val="26"/>
        </w:rPr>
        <w:t>Quels</w:t>
      </w:r>
      <w:r>
        <w:rPr>
          <w:i/>
          <w:color w:val="231F20"/>
          <w:spacing w:val="-8"/>
          <w:w w:val="95"/>
          <w:sz w:val="26"/>
        </w:rPr>
        <w:t xml:space="preserve"> </w:t>
      </w:r>
      <w:r>
        <w:rPr>
          <w:i/>
          <w:color w:val="231F20"/>
          <w:spacing w:val="-4"/>
          <w:w w:val="95"/>
          <w:sz w:val="26"/>
        </w:rPr>
        <w:t>législateurs</w:t>
      </w:r>
      <w:r>
        <w:rPr>
          <w:i/>
          <w:color w:val="231F20"/>
          <w:spacing w:val="-8"/>
          <w:w w:val="95"/>
          <w:sz w:val="26"/>
        </w:rPr>
        <w:t xml:space="preserve"> </w:t>
      </w:r>
      <w:r>
        <w:rPr>
          <w:i/>
          <w:color w:val="231F20"/>
          <w:spacing w:val="-4"/>
          <w:w w:val="95"/>
          <w:sz w:val="26"/>
        </w:rPr>
        <w:t>!</w:t>
      </w:r>
      <w:r>
        <w:rPr>
          <w:i/>
          <w:color w:val="231F20"/>
          <w:spacing w:val="-8"/>
          <w:w w:val="95"/>
          <w:sz w:val="26"/>
        </w:rPr>
        <w:t xml:space="preserve"> </w:t>
      </w:r>
      <w:r>
        <w:rPr>
          <w:i/>
          <w:color w:val="231F20"/>
          <w:spacing w:val="-4"/>
          <w:w w:val="95"/>
          <w:sz w:val="26"/>
        </w:rPr>
        <w:t>Même</w:t>
      </w:r>
      <w:r>
        <w:rPr>
          <w:i/>
          <w:color w:val="231F20"/>
          <w:spacing w:val="-8"/>
          <w:w w:val="95"/>
          <w:sz w:val="26"/>
        </w:rPr>
        <w:t xml:space="preserve"> </w:t>
      </w:r>
      <w:r>
        <w:rPr>
          <w:i/>
          <w:color w:val="231F20"/>
          <w:spacing w:val="-4"/>
          <w:w w:val="95"/>
          <w:sz w:val="26"/>
        </w:rPr>
        <w:t>en</w:t>
      </w:r>
      <w:r>
        <w:rPr>
          <w:i/>
          <w:color w:val="231F20"/>
          <w:spacing w:val="-7"/>
          <w:w w:val="95"/>
          <w:sz w:val="26"/>
        </w:rPr>
        <w:t xml:space="preserve"> </w:t>
      </w:r>
      <w:r>
        <w:rPr>
          <w:i/>
          <w:color w:val="231F20"/>
          <w:spacing w:val="-4"/>
          <w:w w:val="95"/>
          <w:sz w:val="26"/>
        </w:rPr>
        <w:t>Orient, où</w:t>
      </w:r>
      <w:r>
        <w:rPr>
          <w:i/>
          <w:color w:val="231F20"/>
          <w:spacing w:val="-7"/>
          <w:w w:val="95"/>
          <w:sz w:val="26"/>
        </w:rPr>
        <w:t xml:space="preserve"> </w:t>
      </w:r>
      <w:r>
        <w:rPr>
          <w:i/>
          <w:color w:val="231F20"/>
          <w:spacing w:val="-4"/>
          <w:w w:val="95"/>
          <w:sz w:val="26"/>
        </w:rPr>
        <w:t>l'usage</w:t>
      </w:r>
      <w:r>
        <w:rPr>
          <w:i/>
          <w:color w:val="231F20"/>
          <w:spacing w:val="-7"/>
          <w:w w:val="95"/>
          <w:sz w:val="26"/>
        </w:rPr>
        <w:t xml:space="preserve"> </w:t>
      </w:r>
      <w:r>
        <w:rPr>
          <w:i/>
          <w:color w:val="231F20"/>
          <w:spacing w:val="-4"/>
          <w:w w:val="95"/>
          <w:sz w:val="26"/>
        </w:rPr>
        <w:t>en</w:t>
      </w:r>
      <w:r>
        <w:rPr>
          <w:i/>
          <w:color w:val="231F20"/>
          <w:spacing w:val="-7"/>
          <w:w w:val="95"/>
          <w:sz w:val="26"/>
        </w:rPr>
        <w:t xml:space="preserve"> </w:t>
      </w:r>
      <w:r>
        <w:rPr>
          <w:i/>
          <w:color w:val="231F20"/>
          <w:spacing w:val="-4"/>
          <w:w w:val="95"/>
          <w:sz w:val="26"/>
        </w:rPr>
        <w:t>est</w:t>
      </w:r>
      <w:r>
        <w:rPr>
          <w:i/>
          <w:color w:val="231F20"/>
          <w:spacing w:val="-7"/>
          <w:w w:val="95"/>
          <w:sz w:val="26"/>
        </w:rPr>
        <w:t xml:space="preserve"> </w:t>
      </w:r>
      <w:r>
        <w:rPr>
          <w:i/>
          <w:color w:val="231F20"/>
          <w:spacing w:val="-4"/>
          <w:w w:val="95"/>
          <w:sz w:val="26"/>
        </w:rPr>
        <w:t>si</w:t>
      </w:r>
      <w:r>
        <w:rPr>
          <w:i/>
          <w:color w:val="231F20"/>
          <w:spacing w:val="-7"/>
          <w:w w:val="95"/>
          <w:sz w:val="26"/>
        </w:rPr>
        <w:t xml:space="preserve"> </w:t>
      </w:r>
      <w:r>
        <w:rPr>
          <w:i/>
          <w:color w:val="231F20"/>
          <w:spacing w:val="-4"/>
          <w:w w:val="95"/>
          <w:sz w:val="26"/>
        </w:rPr>
        <w:t>répandu,</w:t>
      </w:r>
      <w:r>
        <w:rPr>
          <w:i/>
          <w:color w:val="231F20"/>
          <w:spacing w:val="-7"/>
          <w:w w:val="95"/>
          <w:sz w:val="26"/>
        </w:rPr>
        <w:t xml:space="preserve"> </w:t>
      </w:r>
      <w:r>
        <w:rPr>
          <w:i/>
          <w:color w:val="231F20"/>
          <w:spacing w:val="-4"/>
          <w:w w:val="95"/>
          <w:sz w:val="26"/>
        </w:rPr>
        <w:t>il</w:t>
      </w:r>
      <w:r>
        <w:rPr>
          <w:i/>
          <w:color w:val="231F20"/>
          <w:spacing w:val="-7"/>
          <w:w w:val="95"/>
          <w:sz w:val="26"/>
        </w:rPr>
        <w:t xml:space="preserve"> </w:t>
      </w:r>
      <w:r>
        <w:rPr>
          <w:i/>
          <w:color w:val="231F20"/>
          <w:spacing w:val="-4"/>
          <w:w w:val="95"/>
          <w:sz w:val="26"/>
        </w:rPr>
        <w:t>y</w:t>
      </w:r>
      <w:r>
        <w:rPr>
          <w:i/>
          <w:color w:val="231F20"/>
          <w:spacing w:val="-7"/>
          <w:w w:val="95"/>
          <w:sz w:val="26"/>
        </w:rPr>
        <w:t xml:space="preserve"> </w:t>
      </w:r>
      <w:r>
        <w:rPr>
          <w:i/>
          <w:color w:val="231F20"/>
          <w:spacing w:val="-4"/>
          <w:w w:val="95"/>
          <w:sz w:val="26"/>
        </w:rPr>
        <w:t>a</w:t>
      </w:r>
      <w:r>
        <w:rPr>
          <w:i/>
          <w:color w:val="231F20"/>
          <w:spacing w:val="-7"/>
          <w:w w:val="95"/>
          <w:sz w:val="26"/>
        </w:rPr>
        <w:t xml:space="preserve"> </w:t>
      </w:r>
      <w:r>
        <w:rPr>
          <w:i/>
          <w:color w:val="231F20"/>
          <w:spacing w:val="-4"/>
          <w:w w:val="95"/>
          <w:sz w:val="26"/>
        </w:rPr>
        <w:t>des</w:t>
      </w:r>
      <w:r>
        <w:rPr>
          <w:i/>
          <w:color w:val="231F20"/>
          <w:spacing w:val="-7"/>
          <w:w w:val="95"/>
          <w:sz w:val="26"/>
        </w:rPr>
        <w:t xml:space="preserve"> </w:t>
      </w:r>
      <w:r>
        <w:rPr>
          <w:i/>
          <w:color w:val="231F20"/>
          <w:spacing w:val="-4"/>
          <w:w w:val="95"/>
          <w:sz w:val="26"/>
        </w:rPr>
        <w:t>gouvernements</w:t>
      </w:r>
      <w:r>
        <w:rPr>
          <w:i/>
          <w:color w:val="231F20"/>
          <w:spacing w:val="-7"/>
          <w:w w:val="95"/>
          <w:sz w:val="26"/>
        </w:rPr>
        <w:t xml:space="preserve"> </w:t>
      </w:r>
      <w:r>
        <w:rPr>
          <w:i/>
          <w:color w:val="231F20"/>
          <w:spacing w:val="-4"/>
          <w:w w:val="95"/>
          <w:sz w:val="26"/>
        </w:rPr>
        <w:t>qui</w:t>
      </w:r>
      <w:r>
        <w:rPr>
          <w:i/>
          <w:color w:val="231F20"/>
          <w:spacing w:val="-7"/>
          <w:w w:val="95"/>
          <w:sz w:val="26"/>
        </w:rPr>
        <w:t xml:space="preserve"> </w:t>
      </w:r>
      <w:r>
        <w:rPr>
          <w:i/>
          <w:color w:val="231F20"/>
          <w:spacing w:val="-4"/>
          <w:w w:val="95"/>
          <w:sz w:val="26"/>
        </w:rPr>
        <w:t>ont</w:t>
      </w:r>
      <w:r>
        <w:rPr>
          <w:i/>
          <w:color w:val="231F20"/>
          <w:spacing w:val="-7"/>
          <w:w w:val="95"/>
          <w:sz w:val="26"/>
        </w:rPr>
        <w:t xml:space="preserve"> </w:t>
      </w:r>
      <w:r>
        <w:rPr>
          <w:i/>
          <w:color w:val="231F20"/>
          <w:spacing w:val="-4"/>
          <w:w w:val="95"/>
          <w:sz w:val="26"/>
        </w:rPr>
        <w:t xml:space="preserve">compris </w:t>
      </w:r>
      <w:r>
        <w:rPr>
          <w:i/>
          <w:color w:val="231F20"/>
          <w:spacing w:val="-4"/>
          <w:sz w:val="26"/>
        </w:rPr>
        <w:t>la</w:t>
      </w:r>
      <w:r>
        <w:rPr>
          <w:i/>
          <w:color w:val="231F20"/>
          <w:spacing w:val="-9"/>
          <w:sz w:val="26"/>
        </w:rPr>
        <w:t xml:space="preserve"> </w:t>
      </w:r>
      <w:r>
        <w:rPr>
          <w:i/>
          <w:color w:val="231F20"/>
          <w:spacing w:val="-4"/>
          <w:sz w:val="26"/>
        </w:rPr>
        <w:t>nécessité</w:t>
      </w:r>
      <w:r>
        <w:rPr>
          <w:i/>
          <w:color w:val="231F20"/>
          <w:spacing w:val="-9"/>
          <w:sz w:val="26"/>
        </w:rPr>
        <w:t xml:space="preserve"> </w:t>
      </w:r>
      <w:r>
        <w:rPr>
          <w:i/>
          <w:color w:val="231F20"/>
          <w:spacing w:val="-4"/>
          <w:sz w:val="26"/>
        </w:rPr>
        <w:t>de</w:t>
      </w:r>
      <w:r>
        <w:rPr>
          <w:i/>
          <w:color w:val="231F20"/>
          <w:spacing w:val="-9"/>
          <w:sz w:val="26"/>
        </w:rPr>
        <w:t xml:space="preserve"> </w:t>
      </w:r>
      <w:r>
        <w:rPr>
          <w:i/>
          <w:color w:val="231F20"/>
          <w:spacing w:val="-4"/>
          <w:sz w:val="26"/>
        </w:rPr>
        <w:t>le</w:t>
      </w:r>
      <w:r>
        <w:rPr>
          <w:i/>
          <w:color w:val="231F20"/>
          <w:spacing w:val="-9"/>
          <w:sz w:val="26"/>
        </w:rPr>
        <w:t xml:space="preserve"> </w:t>
      </w:r>
      <w:r>
        <w:rPr>
          <w:i/>
          <w:color w:val="231F20"/>
          <w:spacing w:val="-4"/>
          <w:sz w:val="26"/>
        </w:rPr>
        <w:t>proscrire.</w:t>
      </w:r>
      <w:r>
        <w:rPr>
          <w:i/>
          <w:color w:val="231F20"/>
          <w:spacing w:val="-9"/>
          <w:sz w:val="26"/>
        </w:rPr>
        <w:t xml:space="preserve"> </w:t>
      </w:r>
      <w:r>
        <w:rPr>
          <w:i/>
          <w:color w:val="231F20"/>
          <w:spacing w:val="-4"/>
          <w:sz w:val="26"/>
        </w:rPr>
        <w:t>En</w:t>
      </w:r>
      <w:r>
        <w:rPr>
          <w:i/>
          <w:color w:val="231F20"/>
          <w:spacing w:val="-9"/>
          <w:sz w:val="26"/>
        </w:rPr>
        <w:t xml:space="preserve"> </w:t>
      </w:r>
      <w:r>
        <w:rPr>
          <w:i/>
          <w:color w:val="231F20"/>
          <w:spacing w:val="-4"/>
          <w:sz w:val="26"/>
        </w:rPr>
        <w:t>effet,</w:t>
      </w:r>
      <w:r>
        <w:rPr>
          <w:i/>
          <w:color w:val="231F20"/>
          <w:spacing w:val="-9"/>
          <w:sz w:val="26"/>
        </w:rPr>
        <w:t xml:space="preserve"> </w:t>
      </w:r>
      <w:r>
        <w:rPr>
          <w:i/>
          <w:color w:val="231F20"/>
          <w:spacing w:val="-4"/>
          <w:sz w:val="26"/>
        </w:rPr>
        <w:t>il</w:t>
      </w:r>
      <w:r>
        <w:rPr>
          <w:i/>
          <w:color w:val="231F20"/>
          <w:spacing w:val="-9"/>
          <w:sz w:val="26"/>
        </w:rPr>
        <w:t xml:space="preserve"> </w:t>
      </w:r>
      <w:r>
        <w:rPr>
          <w:i/>
          <w:color w:val="231F20"/>
          <w:spacing w:val="-4"/>
          <w:sz w:val="26"/>
        </w:rPr>
        <w:t>est</w:t>
      </w:r>
      <w:r>
        <w:rPr>
          <w:i/>
          <w:color w:val="231F20"/>
          <w:spacing w:val="-9"/>
          <w:sz w:val="26"/>
        </w:rPr>
        <w:t xml:space="preserve"> </w:t>
      </w:r>
      <w:r>
        <w:rPr>
          <w:i/>
          <w:color w:val="231F20"/>
          <w:spacing w:val="-4"/>
          <w:sz w:val="26"/>
        </w:rPr>
        <w:t>défendu</w:t>
      </w:r>
      <w:r>
        <w:rPr>
          <w:i/>
          <w:color w:val="231F20"/>
          <w:spacing w:val="-9"/>
          <w:sz w:val="26"/>
        </w:rPr>
        <w:t xml:space="preserve"> </w:t>
      </w:r>
      <w:r>
        <w:rPr>
          <w:i/>
          <w:color w:val="231F20"/>
          <w:spacing w:val="-4"/>
          <w:sz w:val="26"/>
        </w:rPr>
        <w:t>à</w:t>
      </w:r>
      <w:r>
        <w:rPr>
          <w:i/>
          <w:color w:val="231F20"/>
          <w:spacing w:val="-9"/>
          <w:sz w:val="26"/>
        </w:rPr>
        <w:t xml:space="preserve"> </w:t>
      </w:r>
      <w:r>
        <w:rPr>
          <w:i/>
          <w:color w:val="231F20"/>
          <w:spacing w:val="-4"/>
          <w:sz w:val="26"/>
        </w:rPr>
        <w:t>l'Homme,</w:t>
      </w:r>
      <w:r>
        <w:rPr>
          <w:i/>
          <w:color w:val="231F20"/>
          <w:spacing w:val="-9"/>
          <w:sz w:val="26"/>
        </w:rPr>
        <w:t xml:space="preserve"> </w:t>
      </w:r>
      <w:r>
        <w:rPr>
          <w:i/>
          <w:color w:val="231F20"/>
          <w:spacing w:val="-4"/>
          <w:sz w:val="26"/>
        </w:rPr>
        <w:t xml:space="preserve">sous </w:t>
      </w:r>
      <w:r>
        <w:rPr>
          <w:i/>
          <w:color w:val="231F20"/>
          <w:w w:val="90"/>
          <w:sz w:val="26"/>
        </w:rPr>
        <w:t>peine</w:t>
      </w:r>
      <w:r>
        <w:rPr>
          <w:i/>
          <w:color w:val="231F20"/>
          <w:spacing w:val="-6"/>
          <w:w w:val="90"/>
          <w:sz w:val="26"/>
        </w:rPr>
        <w:t xml:space="preserve"> </w:t>
      </w:r>
      <w:r>
        <w:rPr>
          <w:i/>
          <w:color w:val="231F20"/>
          <w:w w:val="90"/>
          <w:sz w:val="26"/>
        </w:rPr>
        <w:t>de</w:t>
      </w:r>
      <w:r>
        <w:rPr>
          <w:i/>
          <w:color w:val="231F20"/>
          <w:spacing w:val="-6"/>
          <w:w w:val="90"/>
          <w:sz w:val="26"/>
        </w:rPr>
        <w:t xml:space="preserve"> </w:t>
      </w:r>
      <w:r>
        <w:rPr>
          <w:i/>
          <w:color w:val="231F20"/>
          <w:w w:val="90"/>
          <w:sz w:val="26"/>
        </w:rPr>
        <w:t>déchéance</w:t>
      </w:r>
      <w:r>
        <w:rPr>
          <w:i/>
          <w:color w:val="231F20"/>
          <w:spacing w:val="-6"/>
          <w:w w:val="90"/>
          <w:sz w:val="26"/>
        </w:rPr>
        <w:t xml:space="preserve"> </w:t>
      </w:r>
      <w:r>
        <w:rPr>
          <w:i/>
          <w:color w:val="231F20"/>
          <w:w w:val="90"/>
          <w:sz w:val="26"/>
        </w:rPr>
        <w:t>et</w:t>
      </w:r>
      <w:r>
        <w:rPr>
          <w:i/>
          <w:color w:val="231F20"/>
          <w:spacing w:val="-6"/>
          <w:w w:val="90"/>
          <w:sz w:val="26"/>
        </w:rPr>
        <w:t xml:space="preserve"> </w:t>
      </w:r>
      <w:r>
        <w:rPr>
          <w:i/>
          <w:color w:val="231F20"/>
          <w:w w:val="90"/>
          <w:sz w:val="26"/>
        </w:rPr>
        <w:t>de</w:t>
      </w:r>
      <w:r>
        <w:rPr>
          <w:i/>
          <w:color w:val="231F20"/>
          <w:spacing w:val="-6"/>
          <w:w w:val="90"/>
          <w:sz w:val="26"/>
        </w:rPr>
        <w:t xml:space="preserve"> </w:t>
      </w:r>
      <w:r>
        <w:rPr>
          <w:i/>
          <w:color w:val="231F20"/>
          <w:w w:val="90"/>
          <w:sz w:val="26"/>
        </w:rPr>
        <w:t>mort</w:t>
      </w:r>
      <w:r>
        <w:rPr>
          <w:i/>
          <w:color w:val="231F20"/>
          <w:spacing w:val="-6"/>
          <w:w w:val="90"/>
          <w:sz w:val="26"/>
        </w:rPr>
        <w:t xml:space="preserve"> </w:t>
      </w:r>
      <w:r>
        <w:rPr>
          <w:i/>
          <w:color w:val="231F20"/>
          <w:w w:val="90"/>
          <w:sz w:val="26"/>
        </w:rPr>
        <w:t>intellectuelle,</w:t>
      </w:r>
      <w:r>
        <w:rPr>
          <w:i/>
          <w:color w:val="231F20"/>
          <w:spacing w:val="-6"/>
          <w:w w:val="90"/>
          <w:sz w:val="26"/>
        </w:rPr>
        <w:t xml:space="preserve"> </w:t>
      </w:r>
      <w:r>
        <w:rPr>
          <w:i/>
          <w:color w:val="231F20"/>
          <w:w w:val="90"/>
          <w:sz w:val="26"/>
        </w:rPr>
        <w:t>de</w:t>
      </w:r>
      <w:r>
        <w:rPr>
          <w:i/>
          <w:color w:val="231F20"/>
          <w:spacing w:val="-6"/>
          <w:w w:val="90"/>
          <w:sz w:val="26"/>
        </w:rPr>
        <w:t xml:space="preserve"> </w:t>
      </w:r>
      <w:r>
        <w:rPr>
          <w:i/>
          <w:color w:val="231F20"/>
          <w:w w:val="90"/>
          <w:sz w:val="26"/>
        </w:rPr>
        <w:t>déranger</w:t>
      </w:r>
      <w:r>
        <w:rPr>
          <w:i/>
          <w:color w:val="231F20"/>
          <w:spacing w:val="-6"/>
          <w:w w:val="90"/>
          <w:sz w:val="26"/>
        </w:rPr>
        <w:t xml:space="preserve"> </w:t>
      </w:r>
      <w:r>
        <w:rPr>
          <w:i/>
          <w:color w:val="231F20"/>
          <w:w w:val="90"/>
          <w:sz w:val="26"/>
        </w:rPr>
        <w:t>les</w:t>
      </w:r>
      <w:r>
        <w:rPr>
          <w:i/>
          <w:color w:val="231F20"/>
          <w:spacing w:val="-6"/>
          <w:w w:val="90"/>
          <w:sz w:val="26"/>
        </w:rPr>
        <w:t xml:space="preserve"> </w:t>
      </w:r>
      <w:r>
        <w:rPr>
          <w:i/>
          <w:color w:val="231F20"/>
          <w:w w:val="90"/>
          <w:sz w:val="26"/>
        </w:rPr>
        <w:t xml:space="preserve">conditions </w:t>
      </w:r>
      <w:r>
        <w:rPr>
          <w:i/>
          <w:color w:val="231F20"/>
          <w:spacing w:val="-4"/>
          <w:w w:val="90"/>
          <w:sz w:val="26"/>
        </w:rPr>
        <w:t xml:space="preserve">primordiales de son existence et de rompre l'équilibre de ses facultés avec </w:t>
      </w:r>
      <w:r>
        <w:rPr>
          <w:i/>
          <w:color w:val="231F20"/>
          <w:w w:val="90"/>
          <w:sz w:val="26"/>
        </w:rPr>
        <w:t>les</w:t>
      </w:r>
      <w:r>
        <w:rPr>
          <w:i/>
          <w:color w:val="231F20"/>
          <w:spacing w:val="-5"/>
          <w:w w:val="90"/>
          <w:sz w:val="26"/>
        </w:rPr>
        <w:t xml:space="preserve"> </w:t>
      </w:r>
      <w:r>
        <w:rPr>
          <w:i/>
          <w:color w:val="231F20"/>
          <w:w w:val="90"/>
          <w:sz w:val="26"/>
        </w:rPr>
        <w:t>milieux</w:t>
      </w:r>
      <w:r>
        <w:rPr>
          <w:i/>
          <w:color w:val="231F20"/>
          <w:spacing w:val="-5"/>
          <w:w w:val="90"/>
          <w:sz w:val="26"/>
        </w:rPr>
        <w:t xml:space="preserve"> </w:t>
      </w:r>
      <w:r>
        <w:rPr>
          <w:i/>
          <w:color w:val="231F20"/>
          <w:w w:val="90"/>
          <w:sz w:val="26"/>
        </w:rPr>
        <w:t>où</w:t>
      </w:r>
      <w:r>
        <w:rPr>
          <w:i/>
          <w:color w:val="231F20"/>
          <w:spacing w:val="-5"/>
          <w:w w:val="90"/>
          <w:sz w:val="26"/>
        </w:rPr>
        <w:t xml:space="preserve"> </w:t>
      </w:r>
      <w:r>
        <w:rPr>
          <w:i/>
          <w:color w:val="231F20"/>
          <w:w w:val="90"/>
          <w:sz w:val="26"/>
        </w:rPr>
        <w:t>elles</w:t>
      </w:r>
      <w:r>
        <w:rPr>
          <w:i/>
          <w:color w:val="231F20"/>
          <w:spacing w:val="-5"/>
          <w:w w:val="90"/>
          <w:sz w:val="26"/>
        </w:rPr>
        <w:t xml:space="preserve"> </w:t>
      </w:r>
      <w:r>
        <w:rPr>
          <w:i/>
          <w:color w:val="231F20"/>
          <w:w w:val="90"/>
          <w:sz w:val="26"/>
        </w:rPr>
        <w:t>sont</w:t>
      </w:r>
      <w:r>
        <w:rPr>
          <w:i/>
          <w:color w:val="231F20"/>
          <w:spacing w:val="-5"/>
          <w:w w:val="90"/>
          <w:sz w:val="26"/>
        </w:rPr>
        <w:t xml:space="preserve"> </w:t>
      </w:r>
      <w:r>
        <w:rPr>
          <w:i/>
          <w:color w:val="231F20"/>
          <w:w w:val="90"/>
          <w:sz w:val="26"/>
        </w:rPr>
        <w:t>destinées</w:t>
      </w:r>
      <w:r>
        <w:rPr>
          <w:i/>
          <w:color w:val="231F20"/>
          <w:spacing w:val="-5"/>
          <w:w w:val="90"/>
          <w:sz w:val="26"/>
        </w:rPr>
        <w:t xml:space="preserve"> </w:t>
      </w:r>
      <w:r>
        <w:rPr>
          <w:i/>
          <w:color w:val="231F20"/>
          <w:w w:val="90"/>
          <w:sz w:val="26"/>
        </w:rPr>
        <w:t>à</w:t>
      </w:r>
      <w:r>
        <w:rPr>
          <w:i/>
          <w:color w:val="231F20"/>
          <w:spacing w:val="-5"/>
          <w:w w:val="90"/>
          <w:sz w:val="26"/>
        </w:rPr>
        <w:t xml:space="preserve"> </w:t>
      </w:r>
      <w:r>
        <w:rPr>
          <w:i/>
          <w:color w:val="231F20"/>
          <w:w w:val="90"/>
          <w:sz w:val="26"/>
        </w:rPr>
        <w:t>se</w:t>
      </w:r>
      <w:r>
        <w:rPr>
          <w:i/>
          <w:color w:val="231F20"/>
          <w:spacing w:val="-5"/>
          <w:w w:val="90"/>
          <w:sz w:val="26"/>
        </w:rPr>
        <w:t xml:space="preserve"> </w:t>
      </w:r>
      <w:r>
        <w:rPr>
          <w:i/>
          <w:color w:val="231F20"/>
          <w:w w:val="90"/>
          <w:sz w:val="26"/>
        </w:rPr>
        <w:t>mouvoir,</w:t>
      </w:r>
      <w:r>
        <w:rPr>
          <w:i/>
          <w:color w:val="231F20"/>
          <w:spacing w:val="-5"/>
          <w:w w:val="90"/>
          <w:sz w:val="26"/>
        </w:rPr>
        <w:t xml:space="preserve"> </w:t>
      </w:r>
      <w:r>
        <w:rPr>
          <w:i/>
          <w:color w:val="231F20"/>
          <w:w w:val="90"/>
          <w:sz w:val="26"/>
        </w:rPr>
        <w:t>en</w:t>
      </w:r>
      <w:r>
        <w:rPr>
          <w:i/>
          <w:color w:val="231F20"/>
          <w:spacing w:val="-5"/>
          <w:w w:val="90"/>
          <w:sz w:val="26"/>
        </w:rPr>
        <w:t xml:space="preserve"> </w:t>
      </w:r>
      <w:r>
        <w:rPr>
          <w:i/>
          <w:color w:val="231F20"/>
          <w:w w:val="90"/>
          <w:sz w:val="26"/>
        </w:rPr>
        <w:t>un</w:t>
      </w:r>
      <w:r>
        <w:rPr>
          <w:i/>
          <w:color w:val="231F20"/>
          <w:spacing w:val="-5"/>
          <w:w w:val="90"/>
          <w:sz w:val="26"/>
        </w:rPr>
        <w:t xml:space="preserve"> </w:t>
      </w:r>
      <w:r>
        <w:rPr>
          <w:i/>
          <w:color w:val="231F20"/>
          <w:w w:val="90"/>
          <w:sz w:val="26"/>
        </w:rPr>
        <w:t>mot</w:t>
      </w:r>
      <w:r>
        <w:rPr>
          <w:i/>
          <w:color w:val="231F20"/>
          <w:spacing w:val="-5"/>
          <w:w w:val="90"/>
          <w:sz w:val="26"/>
        </w:rPr>
        <w:t xml:space="preserve"> </w:t>
      </w:r>
      <w:r>
        <w:rPr>
          <w:i/>
          <w:color w:val="231F20"/>
          <w:w w:val="90"/>
          <w:sz w:val="26"/>
        </w:rPr>
        <w:t>de</w:t>
      </w:r>
      <w:r>
        <w:rPr>
          <w:i/>
          <w:color w:val="231F20"/>
          <w:spacing w:val="-5"/>
          <w:w w:val="90"/>
          <w:sz w:val="26"/>
        </w:rPr>
        <w:t xml:space="preserve"> </w:t>
      </w:r>
      <w:r>
        <w:rPr>
          <w:i/>
          <w:color w:val="231F20"/>
          <w:w w:val="90"/>
          <w:sz w:val="26"/>
        </w:rPr>
        <w:t xml:space="preserve">déranger </w:t>
      </w:r>
      <w:r>
        <w:rPr>
          <w:i/>
          <w:color w:val="231F20"/>
          <w:spacing w:val="-4"/>
          <w:w w:val="95"/>
          <w:sz w:val="26"/>
        </w:rPr>
        <w:t>son</w:t>
      </w:r>
      <w:r>
        <w:rPr>
          <w:i/>
          <w:color w:val="231F20"/>
          <w:spacing w:val="-8"/>
          <w:w w:val="95"/>
          <w:sz w:val="26"/>
        </w:rPr>
        <w:t xml:space="preserve"> </w:t>
      </w:r>
      <w:r>
        <w:rPr>
          <w:i/>
          <w:color w:val="231F20"/>
          <w:spacing w:val="-4"/>
          <w:w w:val="95"/>
          <w:sz w:val="26"/>
        </w:rPr>
        <w:t>destin</w:t>
      </w:r>
      <w:r>
        <w:rPr>
          <w:i/>
          <w:color w:val="231F20"/>
          <w:spacing w:val="-7"/>
          <w:w w:val="95"/>
          <w:sz w:val="26"/>
        </w:rPr>
        <w:t xml:space="preserve"> </w:t>
      </w:r>
      <w:r>
        <w:rPr>
          <w:i/>
          <w:color w:val="231F20"/>
          <w:spacing w:val="-4"/>
          <w:w w:val="95"/>
          <w:sz w:val="26"/>
        </w:rPr>
        <w:t>pour</w:t>
      </w:r>
      <w:r>
        <w:rPr>
          <w:i/>
          <w:color w:val="231F20"/>
          <w:spacing w:val="-8"/>
          <w:w w:val="95"/>
          <w:sz w:val="26"/>
        </w:rPr>
        <w:t xml:space="preserve"> </w:t>
      </w:r>
      <w:r>
        <w:rPr>
          <w:i/>
          <w:color w:val="231F20"/>
          <w:spacing w:val="-4"/>
          <w:w w:val="95"/>
          <w:sz w:val="26"/>
        </w:rPr>
        <w:t>y</w:t>
      </w:r>
      <w:r>
        <w:rPr>
          <w:i/>
          <w:color w:val="231F20"/>
          <w:spacing w:val="-8"/>
          <w:w w:val="95"/>
          <w:sz w:val="26"/>
        </w:rPr>
        <w:t xml:space="preserve"> </w:t>
      </w:r>
      <w:r>
        <w:rPr>
          <w:i/>
          <w:color w:val="231F20"/>
          <w:spacing w:val="-4"/>
          <w:w w:val="95"/>
          <w:sz w:val="26"/>
        </w:rPr>
        <w:t>substituer</w:t>
      </w:r>
      <w:r>
        <w:rPr>
          <w:i/>
          <w:color w:val="231F20"/>
          <w:spacing w:val="-7"/>
          <w:w w:val="95"/>
          <w:sz w:val="26"/>
        </w:rPr>
        <w:t xml:space="preserve"> </w:t>
      </w:r>
      <w:r>
        <w:rPr>
          <w:i/>
          <w:color w:val="231F20"/>
          <w:spacing w:val="-4"/>
          <w:w w:val="95"/>
          <w:sz w:val="26"/>
        </w:rPr>
        <w:t>une</w:t>
      </w:r>
      <w:r>
        <w:rPr>
          <w:i/>
          <w:color w:val="231F20"/>
          <w:spacing w:val="-8"/>
          <w:w w:val="95"/>
          <w:sz w:val="26"/>
        </w:rPr>
        <w:t xml:space="preserve"> </w:t>
      </w:r>
      <w:r>
        <w:rPr>
          <w:i/>
          <w:color w:val="231F20"/>
          <w:spacing w:val="-4"/>
          <w:w w:val="95"/>
          <w:sz w:val="26"/>
        </w:rPr>
        <w:t>fatalité</w:t>
      </w:r>
      <w:r>
        <w:rPr>
          <w:i/>
          <w:color w:val="231F20"/>
          <w:spacing w:val="-7"/>
          <w:w w:val="95"/>
          <w:sz w:val="26"/>
        </w:rPr>
        <w:t xml:space="preserve"> </w:t>
      </w:r>
      <w:r>
        <w:rPr>
          <w:i/>
          <w:color w:val="231F20"/>
          <w:spacing w:val="-4"/>
          <w:w w:val="95"/>
          <w:sz w:val="26"/>
        </w:rPr>
        <w:t>d'un</w:t>
      </w:r>
      <w:r>
        <w:rPr>
          <w:i/>
          <w:color w:val="231F20"/>
          <w:spacing w:val="-8"/>
          <w:w w:val="95"/>
          <w:sz w:val="26"/>
        </w:rPr>
        <w:t xml:space="preserve"> </w:t>
      </w:r>
      <w:r>
        <w:rPr>
          <w:i/>
          <w:color w:val="231F20"/>
          <w:spacing w:val="-4"/>
          <w:w w:val="95"/>
          <w:sz w:val="26"/>
        </w:rPr>
        <w:t>nouveau</w:t>
      </w:r>
      <w:r>
        <w:rPr>
          <w:i/>
          <w:color w:val="231F20"/>
          <w:spacing w:val="-8"/>
          <w:w w:val="95"/>
          <w:sz w:val="26"/>
        </w:rPr>
        <w:t xml:space="preserve"> </w:t>
      </w:r>
      <w:r>
        <w:rPr>
          <w:i/>
          <w:color w:val="231F20"/>
          <w:spacing w:val="-4"/>
          <w:w w:val="95"/>
          <w:sz w:val="26"/>
        </w:rPr>
        <w:t>genre….</w:t>
      </w:r>
      <w:r>
        <w:rPr>
          <w:i/>
          <w:color w:val="231F20"/>
          <w:spacing w:val="-7"/>
          <w:w w:val="95"/>
          <w:sz w:val="26"/>
        </w:rPr>
        <w:t xml:space="preserve"> </w:t>
      </w:r>
      <w:r>
        <w:rPr>
          <w:i/>
          <w:color w:val="231F20"/>
          <w:spacing w:val="-4"/>
          <w:w w:val="95"/>
          <w:sz w:val="26"/>
        </w:rPr>
        <w:t>».</w:t>
      </w:r>
    </w:p>
    <w:p w14:paraId="5AE33A51" w14:textId="77777777" w:rsidR="00B76AFF" w:rsidRDefault="00000000">
      <w:pPr>
        <w:pStyle w:val="Corpsdetexte"/>
        <w:spacing w:before="8" w:line="201" w:lineRule="auto"/>
        <w:ind w:left="453" w:right="101"/>
        <w:jc w:val="both"/>
      </w:pPr>
      <w:r>
        <w:rPr>
          <w:color w:val="231F20"/>
          <w:w w:val="95"/>
        </w:rPr>
        <w:t xml:space="preserve">L'irruption du cannabis dans l'espace éducatif, du collège jusqu'à </w:t>
      </w:r>
      <w:r>
        <w:rPr>
          <w:color w:val="231F20"/>
          <w:spacing w:val="-2"/>
          <w:w w:val="95"/>
        </w:rPr>
        <w:t>l'Université,</w:t>
      </w:r>
      <w:r>
        <w:rPr>
          <w:color w:val="231F20"/>
          <w:spacing w:val="-6"/>
          <w:w w:val="95"/>
        </w:rPr>
        <w:t xml:space="preserve"> </w:t>
      </w:r>
      <w:r>
        <w:rPr>
          <w:color w:val="231F20"/>
          <w:spacing w:val="-2"/>
          <w:w w:val="95"/>
        </w:rPr>
        <w:t>fait</w:t>
      </w:r>
      <w:r>
        <w:rPr>
          <w:color w:val="231F20"/>
          <w:spacing w:val="-6"/>
          <w:w w:val="95"/>
        </w:rPr>
        <w:t xml:space="preserve"> </w:t>
      </w:r>
      <w:r>
        <w:rPr>
          <w:color w:val="231F20"/>
          <w:spacing w:val="-2"/>
          <w:w w:val="95"/>
        </w:rPr>
        <w:t>chausser</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semelles</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plomb</w:t>
      </w:r>
      <w:r>
        <w:rPr>
          <w:color w:val="231F20"/>
          <w:spacing w:val="-6"/>
          <w:w w:val="95"/>
        </w:rPr>
        <w:t xml:space="preserve"> </w:t>
      </w:r>
      <w:r>
        <w:rPr>
          <w:color w:val="231F20"/>
          <w:spacing w:val="-2"/>
          <w:w w:val="95"/>
        </w:rPr>
        <w:t>aux</w:t>
      </w:r>
      <w:r>
        <w:rPr>
          <w:color w:val="231F20"/>
          <w:spacing w:val="-6"/>
          <w:w w:val="95"/>
        </w:rPr>
        <w:t xml:space="preserve"> </w:t>
      </w:r>
      <w:r>
        <w:rPr>
          <w:color w:val="231F20"/>
          <w:spacing w:val="-2"/>
          <w:w w:val="95"/>
        </w:rPr>
        <w:t>jeunes</w:t>
      </w:r>
      <w:r>
        <w:rPr>
          <w:color w:val="231F20"/>
          <w:spacing w:val="-6"/>
          <w:w w:val="95"/>
        </w:rPr>
        <w:t xml:space="preserve"> </w:t>
      </w:r>
      <w:r>
        <w:rPr>
          <w:color w:val="231F20"/>
          <w:spacing w:val="-2"/>
          <w:w w:val="95"/>
        </w:rPr>
        <w:t xml:space="preserve">esprits </w:t>
      </w:r>
      <w:r>
        <w:rPr>
          <w:color w:val="231F20"/>
        </w:rPr>
        <w:t>en</w:t>
      </w:r>
      <w:r>
        <w:rPr>
          <w:color w:val="231F20"/>
          <w:spacing w:val="-9"/>
        </w:rPr>
        <w:t xml:space="preserve"> </w:t>
      </w:r>
      <w:r>
        <w:rPr>
          <w:color w:val="231F20"/>
        </w:rPr>
        <w:t>formation,</w:t>
      </w:r>
      <w:r>
        <w:rPr>
          <w:color w:val="231F20"/>
          <w:spacing w:val="-9"/>
        </w:rPr>
        <w:t xml:space="preserve"> </w:t>
      </w:r>
      <w:r>
        <w:rPr>
          <w:color w:val="231F20"/>
        </w:rPr>
        <w:t>créant</w:t>
      </w:r>
      <w:r>
        <w:rPr>
          <w:color w:val="231F20"/>
          <w:spacing w:val="-9"/>
        </w:rPr>
        <w:t xml:space="preserve"> </w:t>
      </w:r>
      <w:r>
        <w:rPr>
          <w:color w:val="231F20"/>
        </w:rPr>
        <w:t>leur</w:t>
      </w:r>
      <w:r>
        <w:rPr>
          <w:color w:val="231F20"/>
          <w:spacing w:val="-9"/>
        </w:rPr>
        <w:t xml:space="preserve"> </w:t>
      </w:r>
      <w:r>
        <w:rPr>
          <w:color w:val="231F20"/>
        </w:rPr>
        <w:t>démotivation,</w:t>
      </w:r>
      <w:r>
        <w:rPr>
          <w:color w:val="231F20"/>
          <w:spacing w:val="-9"/>
        </w:rPr>
        <w:t xml:space="preserve"> </w:t>
      </w:r>
      <w:r>
        <w:rPr>
          <w:color w:val="231F20"/>
        </w:rPr>
        <w:t>installant</w:t>
      </w:r>
      <w:r>
        <w:rPr>
          <w:color w:val="231F20"/>
          <w:spacing w:val="-9"/>
        </w:rPr>
        <w:t xml:space="preserve"> </w:t>
      </w:r>
      <w:r>
        <w:rPr>
          <w:color w:val="231F20"/>
        </w:rPr>
        <w:t xml:space="preserve">l'irréalisme, </w:t>
      </w:r>
      <w:r>
        <w:rPr>
          <w:color w:val="231F20"/>
          <w:spacing w:val="-2"/>
        </w:rPr>
        <w:t>l'impressionnisme,</w:t>
      </w:r>
      <w:r>
        <w:rPr>
          <w:color w:val="231F20"/>
          <w:spacing w:val="-5"/>
        </w:rPr>
        <w:t xml:space="preserve"> </w:t>
      </w:r>
      <w:r>
        <w:rPr>
          <w:color w:val="231F20"/>
          <w:spacing w:val="-2"/>
        </w:rPr>
        <w:t>le</w:t>
      </w:r>
      <w:r>
        <w:rPr>
          <w:color w:val="231F20"/>
          <w:spacing w:val="-5"/>
        </w:rPr>
        <w:t xml:space="preserve"> </w:t>
      </w:r>
      <w:r>
        <w:rPr>
          <w:color w:val="231F20"/>
          <w:spacing w:val="-2"/>
        </w:rPr>
        <w:t>handicap</w:t>
      </w:r>
      <w:r>
        <w:rPr>
          <w:color w:val="231F20"/>
          <w:spacing w:val="-5"/>
        </w:rPr>
        <w:t xml:space="preserve"> </w:t>
      </w:r>
      <w:r>
        <w:rPr>
          <w:color w:val="231F20"/>
          <w:spacing w:val="-2"/>
        </w:rPr>
        <w:t>cognitif.</w:t>
      </w:r>
      <w:r>
        <w:rPr>
          <w:color w:val="231F20"/>
          <w:spacing w:val="-5"/>
        </w:rPr>
        <w:t xml:space="preserve"> </w:t>
      </w:r>
      <w:r>
        <w:rPr>
          <w:color w:val="231F20"/>
          <w:spacing w:val="-2"/>
        </w:rPr>
        <w:t>Notre</w:t>
      </w:r>
      <w:r>
        <w:rPr>
          <w:color w:val="231F20"/>
          <w:spacing w:val="-5"/>
        </w:rPr>
        <w:t xml:space="preserve"> </w:t>
      </w:r>
      <w:r>
        <w:rPr>
          <w:color w:val="231F20"/>
          <w:spacing w:val="-2"/>
        </w:rPr>
        <w:t>pays</w:t>
      </w:r>
      <w:r>
        <w:rPr>
          <w:color w:val="231F20"/>
          <w:spacing w:val="-5"/>
        </w:rPr>
        <w:t xml:space="preserve"> </w:t>
      </w:r>
      <w:r>
        <w:rPr>
          <w:color w:val="231F20"/>
          <w:spacing w:val="-2"/>
        </w:rPr>
        <w:t>est</w:t>
      </w:r>
      <w:r>
        <w:rPr>
          <w:color w:val="231F20"/>
          <w:spacing w:val="-5"/>
        </w:rPr>
        <w:t xml:space="preserve"> </w:t>
      </w:r>
      <w:r>
        <w:rPr>
          <w:color w:val="231F20"/>
          <w:spacing w:val="-2"/>
        </w:rPr>
        <w:t>de</w:t>
      </w:r>
      <w:r>
        <w:rPr>
          <w:color w:val="231F20"/>
          <w:spacing w:val="-5"/>
        </w:rPr>
        <w:t xml:space="preserve"> </w:t>
      </w:r>
      <w:r>
        <w:rPr>
          <w:color w:val="231F20"/>
          <w:spacing w:val="-2"/>
        </w:rPr>
        <w:t>ceux qui</w:t>
      </w:r>
      <w:r>
        <w:rPr>
          <w:color w:val="231F20"/>
          <w:spacing w:val="-12"/>
        </w:rPr>
        <w:t xml:space="preserve"> </w:t>
      </w:r>
      <w:r>
        <w:rPr>
          <w:color w:val="231F20"/>
          <w:spacing w:val="-2"/>
        </w:rPr>
        <w:t>consacrent</w:t>
      </w:r>
      <w:r>
        <w:rPr>
          <w:color w:val="231F20"/>
          <w:spacing w:val="-12"/>
        </w:rPr>
        <w:t xml:space="preserve"> </w:t>
      </w:r>
      <w:r>
        <w:rPr>
          <w:color w:val="231F20"/>
          <w:spacing w:val="-2"/>
        </w:rPr>
        <w:t>le</w:t>
      </w:r>
      <w:r>
        <w:rPr>
          <w:color w:val="231F20"/>
          <w:spacing w:val="-12"/>
        </w:rPr>
        <w:t xml:space="preserve"> </w:t>
      </w:r>
      <w:r>
        <w:rPr>
          <w:color w:val="231F20"/>
          <w:spacing w:val="-2"/>
        </w:rPr>
        <w:t>plus</w:t>
      </w:r>
      <w:r>
        <w:rPr>
          <w:color w:val="231F20"/>
          <w:spacing w:val="-12"/>
        </w:rPr>
        <w:t xml:space="preserve"> </w:t>
      </w:r>
      <w:r>
        <w:rPr>
          <w:color w:val="231F20"/>
          <w:spacing w:val="-2"/>
        </w:rPr>
        <w:t>de</w:t>
      </w:r>
      <w:r>
        <w:rPr>
          <w:color w:val="231F20"/>
          <w:spacing w:val="-12"/>
        </w:rPr>
        <w:t xml:space="preserve"> </w:t>
      </w:r>
      <w:r>
        <w:rPr>
          <w:color w:val="231F20"/>
          <w:spacing w:val="-2"/>
        </w:rPr>
        <w:t>moyens</w:t>
      </w:r>
      <w:r>
        <w:rPr>
          <w:color w:val="231F20"/>
          <w:spacing w:val="-12"/>
        </w:rPr>
        <w:t xml:space="preserve"> </w:t>
      </w:r>
      <w:r>
        <w:rPr>
          <w:color w:val="231F20"/>
          <w:spacing w:val="-2"/>
        </w:rPr>
        <w:t>à</w:t>
      </w:r>
      <w:r>
        <w:rPr>
          <w:color w:val="231F20"/>
          <w:spacing w:val="-12"/>
        </w:rPr>
        <w:t xml:space="preserve"> </w:t>
      </w:r>
      <w:r>
        <w:rPr>
          <w:color w:val="231F20"/>
          <w:spacing w:val="-2"/>
        </w:rPr>
        <w:t>l'éducation</w:t>
      </w:r>
      <w:r>
        <w:rPr>
          <w:color w:val="231F20"/>
          <w:spacing w:val="-12"/>
        </w:rPr>
        <w:t xml:space="preserve"> </w:t>
      </w:r>
      <w:r>
        <w:rPr>
          <w:color w:val="231F20"/>
          <w:spacing w:val="-2"/>
        </w:rPr>
        <w:t>de</w:t>
      </w:r>
      <w:r>
        <w:rPr>
          <w:color w:val="231F20"/>
          <w:spacing w:val="-12"/>
        </w:rPr>
        <w:t xml:space="preserve"> </w:t>
      </w:r>
      <w:r>
        <w:rPr>
          <w:color w:val="231F20"/>
          <w:spacing w:val="-2"/>
        </w:rPr>
        <w:t>ses</w:t>
      </w:r>
      <w:r>
        <w:rPr>
          <w:color w:val="231F20"/>
          <w:spacing w:val="-12"/>
        </w:rPr>
        <w:t xml:space="preserve"> </w:t>
      </w:r>
      <w:r>
        <w:rPr>
          <w:color w:val="231F20"/>
          <w:spacing w:val="-2"/>
        </w:rPr>
        <w:t>enfants</w:t>
      </w:r>
      <w:r>
        <w:rPr>
          <w:color w:val="231F20"/>
          <w:spacing w:val="-12"/>
        </w:rPr>
        <w:t xml:space="preserve"> </w:t>
      </w:r>
      <w:r>
        <w:rPr>
          <w:color w:val="231F20"/>
          <w:spacing w:val="-2"/>
        </w:rPr>
        <w:t>;</w:t>
      </w:r>
      <w:r>
        <w:rPr>
          <w:color w:val="231F20"/>
          <w:spacing w:val="-12"/>
        </w:rPr>
        <w:t xml:space="preserve"> </w:t>
      </w:r>
      <w:r>
        <w:rPr>
          <w:color w:val="231F20"/>
          <w:spacing w:val="-2"/>
        </w:rPr>
        <w:t xml:space="preserve">il </w:t>
      </w:r>
      <w:r>
        <w:rPr>
          <w:color w:val="231F20"/>
          <w:w w:val="95"/>
        </w:rPr>
        <w:t>n'en</w:t>
      </w:r>
      <w:r>
        <w:rPr>
          <w:color w:val="231F20"/>
          <w:spacing w:val="-3"/>
        </w:rPr>
        <w:t xml:space="preserve"> </w:t>
      </w:r>
      <w:r>
        <w:rPr>
          <w:color w:val="231F20"/>
          <w:w w:val="95"/>
        </w:rPr>
        <w:t>est</w:t>
      </w:r>
      <w:r>
        <w:rPr>
          <w:color w:val="231F20"/>
          <w:spacing w:val="-3"/>
        </w:rPr>
        <w:t xml:space="preserve"> </w:t>
      </w:r>
      <w:r>
        <w:rPr>
          <w:color w:val="231F20"/>
          <w:w w:val="95"/>
        </w:rPr>
        <w:t>pas</w:t>
      </w:r>
      <w:r>
        <w:rPr>
          <w:color w:val="231F20"/>
          <w:spacing w:val="-3"/>
        </w:rPr>
        <w:t xml:space="preserve"> </w:t>
      </w:r>
      <w:r>
        <w:rPr>
          <w:color w:val="231F20"/>
          <w:w w:val="95"/>
        </w:rPr>
        <w:t>payé</w:t>
      </w:r>
      <w:r>
        <w:rPr>
          <w:color w:val="231F20"/>
          <w:spacing w:val="-3"/>
        </w:rPr>
        <w:t xml:space="preserve"> </w:t>
      </w:r>
      <w:r>
        <w:rPr>
          <w:color w:val="231F20"/>
          <w:w w:val="95"/>
        </w:rPr>
        <w:t>en</w:t>
      </w:r>
      <w:r>
        <w:rPr>
          <w:color w:val="231F20"/>
          <w:spacing w:val="-3"/>
        </w:rPr>
        <w:t xml:space="preserve"> </w:t>
      </w:r>
      <w:r>
        <w:rPr>
          <w:color w:val="231F20"/>
          <w:w w:val="95"/>
        </w:rPr>
        <w:t>retour,</w:t>
      </w:r>
      <w:r>
        <w:rPr>
          <w:color w:val="231F20"/>
          <w:spacing w:val="-3"/>
        </w:rPr>
        <w:t xml:space="preserve"> </w:t>
      </w:r>
      <w:r>
        <w:rPr>
          <w:color w:val="231F20"/>
          <w:w w:val="95"/>
        </w:rPr>
        <w:t>puisqu'au</w:t>
      </w:r>
      <w:r>
        <w:rPr>
          <w:color w:val="231F20"/>
          <w:spacing w:val="-3"/>
        </w:rPr>
        <w:t xml:space="preserve"> </w:t>
      </w:r>
      <w:r>
        <w:rPr>
          <w:color w:val="231F20"/>
          <w:w w:val="95"/>
        </w:rPr>
        <w:t>concours</w:t>
      </w:r>
      <w:r>
        <w:rPr>
          <w:color w:val="231F20"/>
          <w:spacing w:val="-3"/>
        </w:rPr>
        <w:t xml:space="preserve"> </w:t>
      </w:r>
      <w:r>
        <w:rPr>
          <w:color w:val="231F20"/>
          <w:w w:val="95"/>
        </w:rPr>
        <w:t>international</w:t>
      </w:r>
      <w:r>
        <w:rPr>
          <w:color w:val="231F20"/>
          <w:spacing w:val="-3"/>
        </w:rPr>
        <w:t xml:space="preserve"> </w:t>
      </w:r>
      <w:r>
        <w:rPr>
          <w:color w:val="231F20"/>
          <w:spacing w:val="-5"/>
          <w:w w:val="95"/>
        </w:rPr>
        <w:t>des</w:t>
      </w:r>
    </w:p>
    <w:p w14:paraId="5A411F26" w14:textId="3CE2024A" w:rsidR="00B76AFF" w:rsidRPr="00F603B0" w:rsidRDefault="00F603B0">
      <w:pPr>
        <w:pStyle w:val="Corpsdetexte"/>
        <w:spacing w:before="12"/>
        <w:rPr>
          <w:sz w:val="22"/>
          <w:szCs w:val="36"/>
        </w:rPr>
      </w:pPr>
      <w:r w:rsidRPr="00F603B0">
        <w:rPr>
          <w:sz w:val="22"/>
          <w:szCs w:val="36"/>
        </w:rPr>
        <w:t>110</w:t>
      </w:r>
    </w:p>
    <w:p w14:paraId="453A6E16" w14:textId="681583AD" w:rsidR="00B76AFF" w:rsidRDefault="00B76AFF" w:rsidP="00097A19">
      <w:pPr>
        <w:spacing w:before="102"/>
        <w:ind w:right="100"/>
        <w:jc w:val="right"/>
        <w:rPr>
          <w:sz w:val="24"/>
        </w:rPr>
        <w:sectPr w:rsidR="00B76AFF">
          <w:pgSz w:w="9350" w:h="12750"/>
          <w:pgMar w:top="920" w:right="1280" w:bottom="420" w:left="1100" w:header="0" w:footer="222" w:gutter="0"/>
          <w:cols w:space="720"/>
        </w:sectPr>
      </w:pPr>
    </w:p>
    <w:p w14:paraId="6D9E12EA" w14:textId="77777777" w:rsidR="00B76AFF" w:rsidRDefault="00000000">
      <w:pPr>
        <w:spacing w:before="88"/>
        <w:ind w:left="284"/>
        <w:rPr>
          <w:sz w:val="20"/>
        </w:rPr>
      </w:pPr>
      <w:bookmarkStart w:id="237" w:name="Métabolisme"/>
      <w:bookmarkStart w:id="238" w:name="_bookmark84"/>
      <w:bookmarkEnd w:id="237"/>
      <w:bookmarkEnd w:id="23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4487B70" w14:textId="77777777" w:rsidR="00B76AFF" w:rsidRDefault="00000000">
      <w:pPr>
        <w:pStyle w:val="Corpsdetexte"/>
        <w:spacing w:before="10"/>
        <w:rPr>
          <w:sz w:val="17"/>
        </w:rPr>
      </w:pPr>
      <w:r>
        <w:pict w14:anchorId="19F12700">
          <v:shape id="docshape96" o:spid="_x0000_s2107" style="position:absolute;margin-left:69.2pt;margin-top:13.2pt;width:320.35pt;height:.1pt;z-index:-15674880;mso-wrap-distance-left:0;mso-wrap-distance-right:0;mso-position-horizontal-relative:page" coordorigin="1384,264" coordsize="6407,0" path="m7790,264r-6406,e" filled="f" strokecolor="#231f20" strokeweight=".25pt">
            <v:path arrowok="t"/>
            <w10:wrap type="topAndBottom" anchorx="page"/>
          </v:shape>
        </w:pict>
      </w:r>
    </w:p>
    <w:p w14:paraId="4BB46F33" w14:textId="77777777" w:rsidR="00B76AFF" w:rsidRDefault="00B76AFF">
      <w:pPr>
        <w:pStyle w:val="Corpsdetexte"/>
        <w:spacing w:before="7"/>
        <w:rPr>
          <w:sz w:val="7"/>
        </w:rPr>
      </w:pPr>
    </w:p>
    <w:p w14:paraId="641AC680" w14:textId="77777777" w:rsidR="00B76AFF" w:rsidRDefault="00000000">
      <w:pPr>
        <w:pStyle w:val="Corpsdetexte"/>
        <w:spacing w:before="145" w:line="201" w:lineRule="auto"/>
        <w:ind w:left="283" w:right="270"/>
        <w:jc w:val="both"/>
      </w:pPr>
      <w:r>
        <w:rPr>
          <w:color w:val="231F20"/>
          <w:w w:val="90"/>
        </w:rPr>
        <w:t xml:space="preserve">performances éducatives, le classement PISA, les élèves français ne </w:t>
      </w:r>
      <w:r>
        <w:rPr>
          <w:color w:val="231F20"/>
          <w:w w:val="95"/>
        </w:rPr>
        <w:t>figurent qu'en 27</w:t>
      </w:r>
      <w:r>
        <w:rPr>
          <w:color w:val="231F20"/>
          <w:w w:val="95"/>
          <w:position w:val="9"/>
          <w:sz w:val="15"/>
        </w:rPr>
        <w:t>ème</w:t>
      </w:r>
      <w:r>
        <w:rPr>
          <w:color w:val="231F20"/>
          <w:spacing w:val="26"/>
          <w:position w:val="9"/>
          <w:sz w:val="15"/>
        </w:rPr>
        <w:t xml:space="preserve"> </w:t>
      </w:r>
      <w:r>
        <w:rPr>
          <w:color w:val="231F20"/>
          <w:w w:val="95"/>
        </w:rPr>
        <w:t xml:space="preserve">position. On comprend une partie au moins </w:t>
      </w:r>
      <w:r>
        <w:rPr>
          <w:color w:val="231F20"/>
          <w:spacing w:val="-2"/>
        </w:rPr>
        <w:t>de</w:t>
      </w:r>
      <w:r>
        <w:rPr>
          <w:color w:val="231F20"/>
          <w:spacing w:val="-13"/>
        </w:rPr>
        <w:t xml:space="preserve"> </w:t>
      </w:r>
      <w:r>
        <w:rPr>
          <w:color w:val="231F20"/>
          <w:spacing w:val="-2"/>
        </w:rPr>
        <w:t>ce</w:t>
      </w:r>
      <w:r>
        <w:rPr>
          <w:color w:val="231F20"/>
          <w:spacing w:val="-13"/>
        </w:rPr>
        <w:t xml:space="preserve"> </w:t>
      </w:r>
      <w:r>
        <w:rPr>
          <w:color w:val="231F20"/>
          <w:spacing w:val="-2"/>
        </w:rPr>
        <w:t>décalage</w:t>
      </w:r>
      <w:r>
        <w:rPr>
          <w:color w:val="231F20"/>
          <w:spacing w:val="-12"/>
        </w:rPr>
        <w:t xml:space="preserve"> </w:t>
      </w:r>
      <w:r>
        <w:rPr>
          <w:color w:val="231F20"/>
          <w:spacing w:val="-2"/>
        </w:rPr>
        <w:t>quand</w:t>
      </w:r>
      <w:r>
        <w:rPr>
          <w:color w:val="231F20"/>
          <w:spacing w:val="-13"/>
        </w:rPr>
        <w:t xml:space="preserve"> </w:t>
      </w:r>
      <w:r>
        <w:rPr>
          <w:color w:val="231F20"/>
          <w:spacing w:val="-2"/>
        </w:rPr>
        <w:t>on</w:t>
      </w:r>
      <w:r>
        <w:rPr>
          <w:color w:val="231F20"/>
          <w:spacing w:val="-13"/>
        </w:rPr>
        <w:t xml:space="preserve"> </w:t>
      </w:r>
      <w:r>
        <w:rPr>
          <w:color w:val="231F20"/>
          <w:spacing w:val="-2"/>
        </w:rPr>
        <w:t>sait</w:t>
      </w:r>
      <w:r>
        <w:rPr>
          <w:color w:val="231F20"/>
          <w:spacing w:val="-12"/>
        </w:rPr>
        <w:t xml:space="preserve"> </w:t>
      </w:r>
      <w:r>
        <w:rPr>
          <w:color w:val="231F20"/>
          <w:spacing w:val="-2"/>
        </w:rPr>
        <w:t>que</w:t>
      </w:r>
      <w:r>
        <w:rPr>
          <w:color w:val="231F20"/>
          <w:spacing w:val="-13"/>
        </w:rPr>
        <w:t xml:space="preserve"> </w:t>
      </w:r>
      <w:r>
        <w:rPr>
          <w:color w:val="231F20"/>
          <w:spacing w:val="-2"/>
        </w:rPr>
        <w:t>parmi</w:t>
      </w:r>
      <w:r>
        <w:rPr>
          <w:color w:val="231F20"/>
          <w:spacing w:val="-13"/>
        </w:rPr>
        <w:t xml:space="preserve"> </w:t>
      </w:r>
      <w:r>
        <w:rPr>
          <w:color w:val="231F20"/>
          <w:spacing w:val="-2"/>
        </w:rPr>
        <w:t>les</w:t>
      </w:r>
      <w:r>
        <w:rPr>
          <w:color w:val="231F20"/>
          <w:spacing w:val="-12"/>
        </w:rPr>
        <w:t xml:space="preserve"> </w:t>
      </w:r>
      <w:r>
        <w:rPr>
          <w:color w:val="231F20"/>
          <w:spacing w:val="-2"/>
        </w:rPr>
        <w:t>28</w:t>
      </w:r>
      <w:r>
        <w:rPr>
          <w:color w:val="231F20"/>
          <w:spacing w:val="-13"/>
        </w:rPr>
        <w:t xml:space="preserve"> </w:t>
      </w:r>
      <w:r>
        <w:rPr>
          <w:color w:val="231F20"/>
          <w:spacing w:val="-2"/>
        </w:rPr>
        <w:t>États</w:t>
      </w:r>
      <w:r>
        <w:rPr>
          <w:color w:val="231F20"/>
          <w:spacing w:val="-13"/>
        </w:rPr>
        <w:t xml:space="preserve"> </w:t>
      </w:r>
      <w:r>
        <w:rPr>
          <w:color w:val="231F20"/>
          <w:spacing w:val="-2"/>
        </w:rPr>
        <w:t>membres</w:t>
      </w:r>
      <w:r>
        <w:rPr>
          <w:color w:val="231F20"/>
          <w:spacing w:val="-12"/>
        </w:rPr>
        <w:t xml:space="preserve"> </w:t>
      </w:r>
      <w:r>
        <w:rPr>
          <w:color w:val="231F20"/>
          <w:spacing w:val="-2"/>
        </w:rPr>
        <w:t xml:space="preserve">de </w:t>
      </w:r>
      <w:r>
        <w:rPr>
          <w:color w:val="231F20"/>
          <w:spacing w:val="-2"/>
          <w:w w:val="95"/>
        </w:rPr>
        <w:t>l'union</w:t>
      </w:r>
      <w:r>
        <w:rPr>
          <w:color w:val="231F20"/>
          <w:spacing w:val="-4"/>
          <w:w w:val="95"/>
        </w:rPr>
        <w:t xml:space="preserve"> </w:t>
      </w:r>
      <w:r>
        <w:rPr>
          <w:color w:val="231F20"/>
          <w:spacing w:val="-2"/>
          <w:w w:val="95"/>
        </w:rPr>
        <w:t>européenne,</w:t>
      </w:r>
      <w:r>
        <w:rPr>
          <w:color w:val="231F20"/>
          <w:spacing w:val="-4"/>
          <w:w w:val="95"/>
        </w:rPr>
        <w:t xml:space="preserve"> </w:t>
      </w:r>
      <w:r>
        <w:rPr>
          <w:color w:val="231F20"/>
          <w:spacing w:val="-2"/>
          <w:w w:val="95"/>
        </w:rPr>
        <w:t>les</w:t>
      </w:r>
      <w:r>
        <w:rPr>
          <w:color w:val="231F20"/>
          <w:spacing w:val="-4"/>
          <w:w w:val="95"/>
        </w:rPr>
        <w:t xml:space="preserve"> </w:t>
      </w:r>
      <w:r>
        <w:rPr>
          <w:color w:val="231F20"/>
          <w:spacing w:val="-2"/>
          <w:w w:val="95"/>
        </w:rPr>
        <w:t>français</w:t>
      </w:r>
      <w:r>
        <w:rPr>
          <w:color w:val="231F20"/>
          <w:spacing w:val="-4"/>
          <w:w w:val="95"/>
        </w:rPr>
        <w:t xml:space="preserve"> </w:t>
      </w:r>
      <w:r>
        <w:rPr>
          <w:color w:val="231F20"/>
          <w:spacing w:val="-2"/>
          <w:w w:val="95"/>
        </w:rPr>
        <w:t>sont</w:t>
      </w:r>
      <w:r>
        <w:rPr>
          <w:color w:val="231F20"/>
          <w:spacing w:val="-4"/>
          <w:w w:val="95"/>
        </w:rPr>
        <w:t xml:space="preserve"> </w:t>
      </w:r>
      <w:r>
        <w:rPr>
          <w:color w:val="231F20"/>
          <w:spacing w:val="-2"/>
          <w:w w:val="95"/>
        </w:rPr>
        <w:t>les</w:t>
      </w:r>
      <w:r>
        <w:rPr>
          <w:color w:val="231F20"/>
          <w:spacing w:val="-4"/>
          <w:w w:val="95"/>
        </w:rPr>
        <w:t xml:space="preserve"> </w:t>
      </w:r>
      <w:r>
        <w:rPr>
          <w:color w:val="231F20"/>
          <w:spacing w:val="-2"/>
          <w:w w:val="95"/>
        </w:rPr>
        <w:t>plus</w:t>
      </w:r>
      <w:r>
        <w:rPr>
          <w:color w:val="231F20"/>
          <w:spacing w:val="-4"/>
          <w:w w:val="95"/>
        </w:rPr>
        <w:t xml:space="preserve"> </w:t>
      </w:r>
      <w:r>
        <w:rPr>
          <w:color w:val="231F20"/>
          <w:spacing w:val="-2"/>
          <w:w w:val="95"/>
        </w:rPr>
        <w:t>gros</w:t>
      </w:r>
      <w:r>
        <w:rPr>
          <w:color w:val="231F20"/>
          <w:spacing w:val="-4"/>
          <w:w w:val="95"/>
        </w:rPr>
        <w:t xml:space="preserve"> </w:t>
      </w:r>
      <w:r>
        <w:rPr>
          <w:color w:val="231F20"/>
          <w:spacing w:val="-2"/>
          <w:w w:val="95"/>
        </w:rPr>
        <w:t xml:space="preserve">consommateurs </w:t>
      </w:r>
      <w:r>
        <w:rPr>
          <w:color w:val="231F20"/>
          <w:w w:val="95"/>
        </w:rPr>
        <w:t xml:space="preserve">de cette drogue. « La mondialisation » qui s'impose aux nations, </w:t>
      </w:r>
      <w:r>
        <w:rPr>
          <w:color w:val="231F20"/>
          <w:w w:val="90"/>
        </w:rPr>
        <w:t xml:space="preserve">s'apparente à des Jeux Olympiques de l'intelligence, de la créativité, de l'esprit d'entreprise, des productions de toutes natures, y compris </w:t>
      </w:r>
      <w:r>
        <w:rPr>
          <w:color w:val="231F20"/>
          <w:w w:val="95"/>
        </w:rPr>
        <w:t>artistiques… « Il n'est de richesse que d'Hommes » (J. Bodin), or le</w:t>
      </w:r>
      <w:r>
        <w:rPr>
          <w:color w:val="231F20"/>
          <w:spacing w:val="-12"/>
          <w:w w:val="95"/>
        </w:rPr>
        <w:t xml:space="preserve"> </w:t>
      </w:r>
      <w:r>
        <w:rPr>
          <w:color w:val="231F20"/>
          <w:w w:val="95"/>
        </w:rPr>
        <w:t>cannabis,</w:t>
      </w:r>
      <w:r>
        <w:rPr>
          <w:color w:val="231F20"/>
          <w:spacing w:val="-12"/>
          <w:w w:val="95"/>
        </w:rPr>
        <w:t xml:space="preserve"> </w:t>
      </w:r>
      <w:r>
        <w:rPr>
          <w:color w:val="231F20"/>
          <w:w w:val="95"/>
        </w:rPr>
        <w:t>au</w:t>
      </w:r>
      <w:r>
        <w:rPr>
          <w:color w:val="231F20"/>
          <w:spacing w:val="-12"/>
          <w:w w:val="95"/>
        </w:rPr>
        <w:t xml:space="preserve"> </w:t>
      </w:r>
      <w:r>
        <w:rPr>
          <w:color w:val="231F20"/>
          <w:w w:val="95"/>
        </w:rPr>
        <w:t>côté</w:t>
      </w:r>
      <w:r>
        <w:rPr>
          <w:color w:val="231F20"/>
          <w:spacing w:val="-12"/>
          <w:w w:val="95"/>
        </w:rPr>
        <w:t xml:space="preserve"> </w:t>
      </w:r>
      <w:r>
        <w:rPr>
          <w:color w:val="231F20"/>
          <w:w w:val="95"/>
        </w:rPr>
        <w:t>d'autres</w:t>
      </w:r>
      <w:r>
        <w:rPr>
          <w:color w:val="231F20"/>
          <w:spacing w:val="-12"/>
          <w:w w:val="95"/>
        </w:rPr>
        <w:t xml:space="preserve"> </w:t>
      </w:r>
      <w:r>
        <w:rPr>
          <w:color w:val="231F20"/>
          <w:w w:val="95"/>
        </w:rPr>
        <w:t>drogues,</w:t>
      </w:r>
      <w:r>
        <w:rPr>
          <w:color w:val="231F20"/>
          <w:spacing w:val="-11"/>
          <w:w w:val="95"/>
        </w:rPr>
        <w:t xml:space="preserve"> </w:t>
      </w:r>
      <w:r>
        <w:rPr>
          <w:color w:val="231F20"/>
          <w:w w:val="95"/>
        </w:rPr>
        <w:t>fait</w:t>
      </w:r>
      <w:r>
        <w:rPr>
          <w:color w:val="231F20"/>
          <w:spacing w:val="-12"/>
          <w:w w:val="95"/>
        </w:rPr>
        <w:t xml:space="preserve"> </w:t>
      </w:r>
      <w:r>
        <w:rPr>
          <w:color w:val="231F20"/>
          <w:w w:val="95"/>
        </w:rPr>
        <w:t>de</w:t>
      </w:r>
      <w:r>
        <w:rPr>
          <w:color w:val="231F20"/>
          <w:spacing w:val="-12"/>
          <w:w w:val="95"/>
        </w:rPr>
        <w:t xml:space="preserve"> </w:t>
      </w:r>
      <w:r>
        <w:rPr>
          <w:color w:val="231F20"/>
          <w:w w:val="95"/>
        </w:rPr>
        <w:t>leurs</w:t>
      </w:r>
      <w:r>
        <w:rPr>
          <w:color w:val="231F20"/>
          <w:spacing w:val="-12"/>
          <w:w w:val="95"/>
        </w:rPr>
        <w:t xml:space="preserve"> </w:t>
      </w:r>
      <w:r>
        <w:rPr>
          <w:color w:val="231F20"/>
          <w:w w:val="95"/>
        </w:rPr>
        <w:t>consommateurs des</w:t>
      </w:r>
      <w:r>
        <w:rPr>
          <w:color w:val="231F20"/>
          <w:spacing w:val="-10"/>
          <w:w w:val="95"/>
        </w:rPr>
        <w:t xml:space="preserve"> </w:t>
      </w:r>
      <w:r>
        <w:rPr>
          <w:color w:val="231F20"/>
          <w:w w:val="95"/>
        </w:rPr>
        <w:t>«</w:t>
      </w:r>
      <w:r>
        <w:rPr>
          <w:color w:val="231F20"/>
          <w:spacing w:val="-10"/>
          <w:w w:val="95"/>
        </w:rPr>
        <w:t xml:space="preserve"> </w:t>
      </w:r>
      <w:r>
        <w:rPr>
          <w:color w:val="231F20"/>
          <w:w w:val="95"/>
        </w:rPr>
        <w:t>shootés</w:t>
      </w:r>
      <w:r>
        <w:rPr>
          <w:color w:val="231F20"/>
          <w:spacing w:val="-10"/>
          <w:w w:val="95"/>
        </w:rPr>
        <w:t xml:space="preserve"> </w:t>
      </w:r>
      <w:r>
        <w:rPr>
          <w:color w:val="231F20"/>
          <w:w w:val="95"/>
        </w:rPr>
        <w:t>»,</w:t>
      </w:r>
      <w:r>
        <w:rPr>
          <w:color w:val="231F20"/>
          <w:spacing w:val="-10"/>
          <w:w w:val="95"/>
        </w:rPr>
        <w:t xml:space="preserve"> </w:t>
      </w:r>
      <w:r>
        <w:rPr>
          <w:color w:val="231F20"/>
          <w:w w:val="95"/>
        </w:rPr>
        <w:t>des</w:t>
      </w:r>
      <w:r>
        <w:rPr>
          <w:color w:val="231F20"/>
          <w:spacing w:val="-10"/>
          <w:w w:val="95"/>
        </w:rPr>
        <w:t xml:space="preserve"> </w:t>
      </w:r>
      <w:r>
        <w:rPr>
          <w:color w:val="231F20"/>
          <w:w w:val="95"/>
        </w:rPr>
        <w:t>«</w:t>
      </w:r>
      <w:r>
        <w:rPr>
          <w:color w:val="231F20"/>
          <w:spacing w:val="-10"/>
          <w:w w:val="95"/>
        </w:rPr>
        <w:t xml:space="preserve"> </w:t>
      </w:r>
      <w:r>
        <w:rPr>
          <w:color w:val="231F20"/>
          <w:w w:val="95"/>
        </w:rPr>
        <w:t>camés</w:t>
      </w:r>
      <w:r>
        <w:rPr>
          <w:color w:val="231F20"/>
          <w:spacing w:val="-10"/>
          <w:w w:val="95"/>
        </w:rPr>
        <w:t xml:space="preserve"> </w:t>
      </w:r>
      <w:r>
        <w:rPr>
          <w:color w:val="231F20"/>
          <w:w w:val="95"/>
        </w:rPr>
        <w:t>»,</w:t>
      </w:r>
      <w:r>
        <w:rPr>
          <w:color w:val="231F20"/>
          <w:spacing w:val="-10"/>
          <w:w w:val="95"/>
        </w:rPr>
        <w:t xml:space="preserve"> </w:t>
      </w:r>
      <w:r>
        <w:rPr>
          <w:color w:val="231F20"/>
          <w:w w:val="95"/>
        </w:rPr>
        <w:t>des</w:t>
      </w:r>
      <w:r>
        <w:rPr>
          <w:color w:val="231F20"/>
          <w:spacing w:val="-10"/>
          <w:w w:val="95"/>
        </w:rPr>
        <w:t xml:space="preserve"> </w:t>
      </w:r>
      <w:r>
        <w:rPr>
          <w:color w:val="231F20"/>
          <w:w w:val="95"/>
        </w:rPr>
        <w:t>«</w:t>
      </w:r>
      <w:r>
        <w:rPr>
          <w:color w:val="231F20"/>
          <w:spacing w:val="-10"/>
          <w:w w:val="95"/>
        </w:rPr>
        <w:t xml:space="preserve"> </w:t>
      </w:r>
      <w:r>
        <w:rPr>
          <w:color w:val="231F20"/>
          <w:w w:val="95"/>
        </w:rPr>
        <w:t>paumés</w:t>
      </w:r>
      <w:r>
        <w:rPr>
          <w:color w:val="231F20"/>
          <w:spacing w:val="-10"/>
          <w:w w:val="95"/>
        </w:rPr>
        <w:t xml:space="preserve"> </w:t>
      </w:r>
      <w:r>
        <w:rPr>
          <w:color w:val="231F20"/>
          <w:w w:val="95"/>
        </w:rPr>
        <w:t>».</w:t>
      </w:r>
      <w:r>
        <w:rPr>
          <w:color w:val="231F20"/>
          <w:spacing w:val="-10"/>
          <w:w w:val="95"/>
        </w:rPr>
        <w:t xml:space="preserve"> </w:t>
      </w:r>
      <w:r>
        <w:rPr>
          <w:color w:val="231F20"/>
          <w:w w:val="95"/>
        </w:rPr>
        <w:t>Le</w:t>
      </w:r>
      <w:r>
        <w:rPr>
          <w:color w:val="231F20"/>
          <w:spacing w:val="-10"/>
          <w:w w:val="95"/>
        </w:rPr>
        <w:t xml:space="preserve"> </w:t>
      </w:r>
      <w:r>
        <w:rPr>
          <w:color w:val="231F20"/>
          <w:w w:val="95"/>
        </w:rPr>
        <w:t>cannabis</w:t>
      </w:r>
      <w:r>
        <w:rPr>
          <w:color w:val="231F20"/>
          <w:spacing w:val="-10"/>
          <w:w w:val="95"/>
        </w:rPr>
        <w:t xml:space="preserve"> </w:t>
      </w:r>
      <w:r>
        <w:rPr>
          <w:color w:val="231F20"/>
          <w:w w:val="95"/>
        </w:rPr>
        <w:t>est</w:t>
      </w:r>
      <w:r>
        <w:rPr>
          <w:color w:val="231F20"/>
          <w:spacing w:val="-10"/>
          <w:w w:val="95"/>
        </w:rPr>
        <w:t xml:space="preserve"> </w:t>
      </w:r>
      <w:r>
        <w:rPr>
          <w:color w:val="231F20"/>
          <w:w w:val="95"/>
        </w:rPr>
        <w:t xml:space="preserve">une </w:t>
      </w:r>
      <w:r>
        <w:rPr>
          <w:color w:val="231F20"/>
          <w:w w:val="90"/>
        </w:rPr>
        <w:t xml:space="preserve">arme qui permet d'affaiblir une Nation, de troubler sa compétitivité. </w:t>
      </w:r>
      <w:r>
        <w:rPr>
          <w:color w:val="231F20"/>
          <w:w w:val="95"/>
        </w:rPr>
        <w:t>Les</w:t>
      </w:r>
      <w:r>
        <w:rPr>
          <w:color w:val="231F20"/>
          <w:spacing w:val="-11"/>
          <w:w w:val="95"/>
        </w:rPr>
        <w:t xml:space="preserve"> </w:t>
      </w:r>
      <w:r>
        <w:rPr>
          <w:color w:val="231F20"/>
          <w:w w:val="95"/>
        </w:rPr>
        <w:t>écologistes,</w:t>
      </w:r>
      <w:r>
        <w:rPr>
          <w:color w:val="231F20"/>
          <w:spacing w:val="-10"/>
          <w:w w:val="95"/>
        </w:rPr>
        <w:t xml:space="preserve"> </w:t>
      </w:r>
      <w:r>
        <w:rPr>
          <w:color w:val="231F20"/>
          <w:w w:val="95"/>
        </w:rPr>
        <w:t>qui</w:t>
      </w:r>
      <w:r>
        <w:rPr>
          <w:color w:val="231F20"/>
          <w:spacing w:val="-10"/>
          <w:w w:val="95"/>
        </w:rPr>
        <w:t xml:space="preserve"> </w:t>
      </w:r>
      <w:r>
        <w:rPr>
          <w:color w:val="231F20"/>
          <w:w w:val="95"/>
        </w:rPr>
        <w:t>œuvrent</w:t>
      </w:r>
      <w:r>
        <w:rPr>
          <w:color w:val="231F20"/>
          <w:spacing w:val="-10"/>
          <w:w w:val="95"/>
        </w:rPr>
        <w:t xml:space="preserve"> </w:t>
      </w:r>
      <w:r>
        <w:rPr>
          <w:color w:val="231F20"/>
          <w:w w:val="95"/>
        </w:rPr>
        <w:t>pour</w:t>
      </w:r>
      <w:r>
        <w:rPr>
          <w:color w:val="231F20"/>
          <w:spacing w:val="-11"/>
          <w:w w:val="95"/>
        </w:rPr>
        <w:t xml:space="preserve"> </w:t>
      </w:r>
      <w:r>
        <w:rPr>
          <w:color w:val="231F20"/>
          <w:w w:val="95"/>
        </w:rPr>
        <w:t>une</w:t>
      </w:r>
      <w:r>
        <w:rPr>
          <w:color w:val="231F20"/>
          <w:spacing w:val="-11"/>
          <w:w w:val="95"/>
        </w:rPr>
        <w:t xml:space="preserve"> </w:t>
      </w:r>
      <w:r>
        <w:rPr>
          <w:color w:val="231F20"/>
          <w:w w:val="95"/>
        </w:rPr>
        <w:t>régression</w:t>
      </w:r>
      <w:r>
        <w:rPr>
          <w:color w:val="231F20"/>
          <w:spacing w:val="-10"/>
          <w:w w:val="95"/>
        </w:rPr>
        <w:t xml:space="preserve"> </w:t>
      </w:r>
      <w:r>
        <w:rPr>
          <w:color w:val="231F20"/>
          <w:w w:val="95"/>
        </w:rPr>
        <w:t>économique,</w:t>
      </w:r>
      <w:r>
        <w:rPr>
          <w:color w:val="231F20"/>
          <w:spacing w:val="-11"/>
          <w:w w:val="95"/>
        </w:rPr>
        <w:t xml:space="preserve"> </w:t>
      </w:r>
      <w:r>
        <w:rPr>
          <w:color w:val="231F20"/>
          <w:w w:val="95"/>
        </w:rPr>
        <w:t xml:space="preserve">ne se trompent pas de stratégie quand ils militent avec force pour la </w:t>
      </w:r>
      <w:r>
        <w:rPr>
          <w:color w:val="231F20"/>
        </w:rPr>
        <w:t>légalisation</w:t>
      </w:r>
      <w:r>
        <w:rPr>
          <w:color w:val="231F20"/>
          <w:spacing w:val="-15"/>
        </w:rPr>
        <w:t xml:space="preserve"> </w:t>
      </w:r>
      <w:r>
        <w:rPr>
          <w:color w:val="231F20"/>
        </w:rPr>
        <w:t>du</w:t>
      </w:r>
      <w:r>
        <w:rPr>
          <w:color w:val="231F20"/>
          <w:spacing w:val="-15"/>
        </w:rPr>
        <w:t xml:space="preserve"> </w:t>
      </w:r>
      <w:r>
        <w:rPr>
          <w:color w:val="231F20"/>
        </w:rPr>
        <w:t>cannabis.</w:t>
      </w:r>
    </w:p>
    <w:p w14:paraId="723E0792" w14:textId="77777777" w:rsidR="00B76AFF" w:rsidRDefault="00000000">
      <w:pPr>
        <w:pStyle w:val="Titre3"/>
        <w:spacing w:before="239"/>
        <w:ind w:left="283"/>
      </w:pPr>
      <w:r>
        <w:rPr>
          <w:color w:val="231F20"/>
          <w:spacing w:val="-2"/>
        </w:rPr>
        <w:t>Métabolisme</w:t>
      </w:r>
    </w:p>
    <w:p w14:paraId="50B55B88" w14:textId="77777777" w:rsidR="00B76AFF" w:rsidRDefault="00000000">
      <w:pPr>
        <w:pStyle w:val="Corpsdetexte"/>
        <w:spacing w:before="99" w:line="201" w:lineRule="auto"/>
        <w:ind w:left="283" w:right="271"/>
        <w:jc w:val="both"/>
      </w:pPr>
      <w:r>
        <w:rPr>
          <w:color w:val="231F20"/>
          <w:w w:val="95"/>
        </w:rPr>
        <w:t>Le</w:t>
      </w:r>
      <w:r>
        <w:rPr>
          <w:color w:val="231F20"/>
          <w:spacing w:val="-4"/>
          <w:w w:val="95"/>
        </w:rPr>
        <w:t xml:space="preserve"> </w:t>
      </w:r>
      <w:r>
        <w:rPr>
          <w:color w:val="231F20"/>
          <w:w w:val="95"/>
        </w:rPr>
        <w:t>métabolisme</w:t>
      </w:r>
      <w:r>
        <w:rPr>
          <w:color w:val="231F20"/>
          <w:spacing w:val="-4"/>
          <w:w w:val="95"/>
        </w:rPr>
        <w:t xml:space="preserve"> </w:t>
      </w:r>
      <w:r>
        <w:rPr>
          <w:color w:val="231F20"/>
          <w:w w:val="95"/>
        </w:rPr>
        <w:t>du</w:t>
      </w:r>
      <w:r>
        <w:rPr>
          <w:color w:val="231F20"/>
          <w:spacing w:val="-4"/>
          <w:w w:val="95"/>
        </w:rPr>
        <w:t xml:space="preserve"> </w:t>
      </w:r>
      <w:r>
        <w:rPr>
          <w:color w:val="231F20"/>
          <w:w w:val="95"/>
        </w:rPr>
        <w:t>THC</w:t>
      </w:r>
      <w:r>
        <w:rPr>
          <w:color w:val="231F20"/>
          <w:spacing w:val="-4"/>
          <w:w w:val="95"/>
        </w:rPr>
        <w:t xml:space="preserve"> </w:t>
      </w:r>
      <w:r>
        <w:rPr>
          <w:color w:val="231F20"/>
          <w:w w:val="95"/>
        </w:rPr>
        <w:t>se</w:t>
      </w:r>
      <w:r>
        <w:rPr>
          <w:color w:val="231F20"/>
          <w:spacing w:val="-4"/>
          <w:w w:val="95"/>
        </w:rPr>
        <w:t xml:space="preserve"> </w:t>
      </w:r>
      <w:r>
        <w:rPr>
          <w:color w:val="231F20"/>
          <w:w w:val="95"/>
        </w:rPr>
        <w:t>déroule</w:t>
      </w:r>
      <w:r>
        <w:rPr>
          <w:color w:val="231F20"/>
          <w:spacing w:val="-4"/>
          <w:w w:val="95"/>
        </w:rPr>
        <w:t xml:space="preserve"> </w:t>
      </w:r>
      <w:r>
        <w:rPr>
          <w:color w:val="231F20"/>
          <w:w w:val="95"/>
        </w:rPr>
        <w:t>principalement</w:t>
      </w:r>
      <w:r>
        <w:rPr>
          <w:color w:val="231F20"/>
          <w:spacing w:val="-4"/>
          <w:w w:val="95"/>
        </w:rPr>
        <w:t xml:space="preserve"> </w:t>
      </w:r>
      <w:r>
        <w:rPr>
          <w:color w:val="231F20"/>
          <w:w w:val="95"/>
        </w:rPr>
        <w:t>au</w:t>
      </w:r>
      <w:r>
        <w:rPr>
          <w:color w:val="231F20"/>
          <w:spacing w:val="-4"/>
          <w:w w:val="95"/>
        </w:rPr>
        <w:t xml:space="preserve"> </w:t>
      </w:r>
      <w:r>
        <w:rPr>
          <w:color w:val="231F20"/>
          <w:w w:val="95"/>
        </w:rPr>
        <w:t>niveau</w:t>
      </w:r>
      <w:r>
        <w:rPr>
          <w:color w:val="231F20"/>
          <w:spacing w:val="-4"/>
          <w:w w:val="95"/>
        </w:rPr>
        <w:t xml:space="preserve"> </w:t>
      </w:r>
      <w:r>
        <w:rPr>
          <w:color w:val="231F20"/>
          <w:w w:val="95"/>
        </w:rPr>
        <w:t xml:space="preserve">du </w:t>
      </w:r>
      <w:r>
        <w:rPr>
          <w:color w:val="231F20"/>
          <w:w w:val="90"/>
        </w:rPr>
        <w:t>foie,</w:t>
      </w:r>
      <w:r>
        <w:rPr>
          <w:color w:val="231F20"/>
          <w:spacing w:val="-9"/>
          <w:w w:val="90"/>
        </w:rPr>
        <w:t xml:space="preserve"> </w:t>
      </w:r>
      <w:r>
        <w:rPr>
          <w:color w:val="231F20"/>
          <w:w w:val="90"/>
        </w:rPr>
        <w:t>qu'il</w:t>
      </w:r>
      <w:r>
        <w:rPr>
          <w:color w:val="231F20"/>
          <w:spacing w:val="-9"/>
          <w:w w:val="90"/>
        </w:rPr>
        <w:t xml:space="preserve"> </w:t>
      </w:r>
      <w:r>
        <w:rPr>
          <w:color w:val="231F20"/>
          <w:w w:val="90"/>
        </w:rPr>
        <w:t>traverse</w:t>
      </w:r>
      <w:r>
        <w:rPr>
          <w:color w:val="231F20"/>
          <w:spacing w:val="-9"/>
          <w:w w:val="90"/>
        </w:rPr>
        <w:t xml:space="preserve"> </w:t>
      </w:r>
      <w:r>
        <w:rPr>
          <w:color w:val="231F20"/>
          <w:w w:val="90"/>
        </w:rPr>
        <w:t>soit</w:t>
      </w:r>
      <w:r>
        <w:rPr>
          <w:color w:val="231F20"/>
          <w:spacing w:val="-9"/>
          <w:w w:val="90"/>
        </w:rPr>
        <w:t xml:space="preserve"> </w:t>
      </w:r>
      <w:r>
        <w:rPr>
          <w:color w:val="231F20"/>
          <w:w w:val="90"/>
        </w:rPr>
        <w:t>après</w:t>
      </w:r>
      <w:r>
        <w:rPr>
          <w:color w:val="231F20"/>
          <w:spacing w:val="-9"/>
          <w:w w:val="90"/>
        </w:rPr>
        <w:t xml:space="preserve"> </w:t>
      </w:r>
      <w:r>
        <w:rPr>
          <w:color w:val="231F20"/>
          <w:w w:val="90"/>
        </w:rPr>
        <w:t>sa</w:t>
      </w:r>
      <w:r>
        <w:rPr>
          <w:color w:val="231F20"/>
          <w:spacing w:val="-9"/>
          <w:w w:val="90"/>
        </w:rPr>
        <w:t xml:space="preserve"> </w:t>
      </w:r>
      <w:r>
        <w:rPr>
          <w:color w:val="231F20"/>
          <w:w w:val="90"/>
        </w:rPr>
        <w:t>résorption</w:t>
      </w:r>
      <w:r>
        <w:rPr>
          <w:color w:val="231F20"/>
          <w:spacing w:val="-8"/>
          <w:w w:val="90"/>
        </w:rPr>
        <w:t xml:space="preserve"> </w:t>
      </w:r>
      <w:r>
        <w:rPr>
          <w:color w:val="231F20"/>
          <w:w w:val="90"/>
        </w:rPr>
        <w:t>intestinale</w:t>
      </w:r>
      <w:r>
        <w:rPr>
          <w:color w:val="231F20"/>
          <w:spacing w:val="-9"/>
          <w:w w:val="90"/>
        </w:rPr>
        <w:t xml:space="preserve"> </w:t>
      </w:r>
      <w:r>
        <w:rPr>
          <w:color w:val="231F20"/>
          <w:w w:val="90"/>
        </w:rPr>
        <w:t xml:space="preserve">(consommation </w:t>
      </w:r>
      <w:r>
        <w:rPr>
          <w:color w:val="231F20"/>
          <w:w w:val="85"/>
        </w:rPr>
        <w:t xml:space="preserve">orale de </w:t>
      </w:r>
      <w:r>
        <w:rPr>
          <w:i/>
          <w:color w:val="231F20"/>
          <w:w w:val="85"/>
        </w:rPr>
        <w:t>space cakes</w:t>
      </w:r>
      <w:r>
        <w:rPr>
          <w:color w:val="231F20"/>
          <w:w w:val="85"/>
        </w:rPr>
        <w:t xml:space="preserve">* ou de </w:t>
      </w:r>
      <w:r>
        <w:rPr>
          <w:i/>
          <w:color w:val="231F20"/>
          <w:w w:val="85"/>
        </w:rPr>
        <w:t>dawamesk</w:t>
      </w:r>
      <w:r>
        <w:rPr>
          <w:color w:val="231F20"/>
          <w:w w:val="85"/>
        </w:rPr>
        <w:t xml:space="preserve">*), soit après son inhalation dans </w:t>
      </w:r>
      <w:r>
        <w:rPr>
          <w:color w:val="231F20"/>
          <w:w w:val="90"/>
        </w:rPr>
        <w:t>les poumons (pétards*, joints*, e-cigarettes) ou encore sa résorption par les muqueuse bucco-pharyngées (Sativex</w:t>
      </w:r>
      <w:r>
        <w:rPr>
          <w:rFonts w:ascii="Times New Roman" w:hAnsi="Times New Roman"/>
          <w:color w:val="231F20"/>
          <w:w w:val="90"/>
          <w:position w:val="3"/>
          <w:sz w:val="19"/>
        </w:rPr>
        <w:t>®</w:t>
      </w:r>
      <w:r>
        <w:rPr>
          <w:color w:val="231F20"/>
          <w:w w:val="90"/>
        </w:rPr>
        <w:t>). Parmi les diverses réactions</w:t>
      </w:r>
      <w:r>
        <w:rPr>
          <w:color w:val="231F20"/>
          <w:spacing w:val="-2"/>
          <w:w w:val="90"/>
        </w:rPr>
        <w:t xml:space="preserve"> </w:t>
      </w:r>
      <w:r>
        <w:rPr>
          <w:color w:val="231F20"/>
          <w:w w:val="90"/>
        </w:rPr>
        <w:t>on</w:t>
      </w:r>
      <w:r>
        <w:rPr>
          <w:color w:val="231F20"/>
          <w:spacing w:val="-2"/>
          <w:w w:val="90"/>
        </w:rPr>
        <w:t xml:space="preserve"> </w:t>
      </w:r>
      <w:r>
        <w:rPr>
          <w:color w:val="231F20"/>
          <w:w w:val="90"/>
        </w:rPr>
        <w:t>note</w:t>
      </w:r>
      <w:r>
        <w:rPr>
          <w:color w:val="231F20"/>
          <w:spacing w:val="-2"/>
          <w:w w:val="90"/>
        </w:rPr>
        <w:t xml:space="preserve"> </w:t>
      </w:r>
      <w:r>
        <w:rPr>
          <w:color w:val="231F20"/>
          <w:w w:val="90"/>
        </w:rPr>
        <w:t>une</w:t>
      </w:r>
      <w:r>
        <w:rPr>
          <w:color w:val="231F20"/>
          <w:spacing w:val="-2"/>
          <w:w w:val="90"/>
        </w:rPr>
        <w:t xml:space="preserve"> </w:t>
      </w:r>
      <w:r>
        <w:rPr>
          <w:color w:val="231F20"/>
          <w:w w:val="90"/>
        </w:rPr>
        <w:t>hydroxylation</w:t>
      </w:r>
      <w:r>
        <w:rPr>
          <w:color w:val="231F20"/>
          <w:spacing w:val="-2"/>
          <w:w w:val="90"/>
        </w:rPr>
        <w:t xml:space="preserve"> </w:t>
      </w:r>
      <w:r>
        <w:rPr>
          <w:color w:val="231F20"/>
          <w:w w:val="90"/>
        </w:rPr>
        <w:t>allylique,</w:t>
      </w:r>
      <w:r>
        <w:rPr>
          <w:color w:val="231F20"/>
          <w:spacing w:val="-2"/>
          <w:w w:val="90"/>
        </w:rPr>
        <w:t xml:space="preserve"> </w:t>
      </w:r>
      <w:r>
        <w:rPr>
          <w:color w:val="231F20"/>
          <w:w w:val="90"/>
        </w:rPr>
        <w:t>une</w:t>
      </w:r>
      <w:r>
        <w:rPr>
          <w:color w:val="231F20"/>
          <w:spacing w:val="-2"/>
          <w:w w:val="90"/>
        </w:rPr>
        <w:t xml:space="preserve"> </w:t>
      </w:r>
      <w:r>
        <w:rPr>
          <w:color w:val="231F20"/>
          <w:w w:val="90"/>
        </w:rPr>
        <w:t>époxydation,</w:t>
      </w:r>
      <w:r>
        <w:rPr>
          <w:color w:val="231F20"/>
          <w:spacing w:val="-2"/>
          <w:w w:val="90"/>
        </w:rPr>
        <w:t xml:space="preserve"> </w:t>
      </w:r>
      <w:r>
        <w:rPr>
          <w:color w:val="231F20"/>
          <w:w w:val="90"/>
        </w:rPr>
        <w:t xml:space="preserve">une </w:t>
      </w:r>
      <w:r>
        <w:rPr>
          <w:color w:val="231F20"/>
          <w:w w:val="95"/>
        </w:rPr>
        <w:t>décarboxylation,</w:t>
      </w:r>
      <w:r>
        <w:rPr>
          <w:color w:val="231F20"/>
          <w:spacing w:val="-4"/>
          <w:w w:val="95"/>
        </w:rPr>
        <w:t xml:space="preserve"> </w:t>
      </w:r>
      <w:r>
        <w:rPr>
          <w:color w:val="231F20"/>
          <w:w w:val="95"/>
        </w:rPr>
        <w:t>une</w:t>
      </w:r>
      <w:r>
        <w:rPr>
          <w:color w:val="231F20"/>
          <w:spacing w:val="-4"/>
          <w:w w:val="95"/>
        </w:rPr>
        <w:t xml:space="preserve"> </w:t>
      </w:r>
      <w:r>
        <w:rPr>
          <w:color w:val="231F20"/>
          <w:w w:val="95"/>
        </w:rPr>
        <w:t>conjugaison.</w:t>
      </w:r>
      <w:r>
        <w:rPr>
          <w:color w:val="231F20"/>
          <w:spacing w:val="-4"/>
          <w:w w:val="95"/>
        </w:rPr>
        <w:t xml:space="preserve"> </w:t>
      </w:r>
      <w:r>
        <w:rPr>
          <w:color w:val="231F20"/>
          <w:w w:val="95"/>
        </w:rPr>
        <w:t>Des</w:t>
      </w:r>
      <w:r>
        <w:rPr>
          <w:color w:val="231F20"/>
          <w:spacing w:val="-4"/>
          <w:w w:val="95"/>
        </w:rPr>
        <w:t xml:space="preserve"> </w:t>
      </w:r>
      <w:r>
        <w:rPr>
          <w:color w:val="231F20"/>
          <w:w w:val="95"/>
        </w:rPr>
        <w:t>enzymes</w:t>
      </w:r>
      <w:r>
        <w:rPr>
          <w:color w:val="231F20"/>
          <w:spacing w:val="-4"/>
          <w:w w:val="95"/>
        </w:rPr>
        <w:t xml:space="preserve"> </w:t>
      </w:r>
      <w:r>
        <w:rPr>
          <w:color w:val="231F20"/>
          <w:w w:val="95"/>
        </w:rPr>
        <w:t>dites</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 xml:space="preserve">phase </w:t>
      </w:r>
      <w:r>
        <w:rPr>
          <w:color w:val="231F20"/>
        </w:rPr>
        <w:t>I</w:t>
      </w:r>
      <w:r>
        <w:rPr>
          <w:color w:val="231F20"/>
          <w:spacing w:val="-15"/>
        </w:rPr>
        <w:t xml:space="preserve"> </w:t>
      </w:r>
      <w:r>
        <w:rPr>
          <w:color w:val="231F20"/>
        </w:rPr>
        <w:t>(des</w:t>
      </w:r>
      <w:r>
        <w:rPr>
          <w:color w:val="231F20"/>
          <w:spacing w:val="-15"/>
        </w:rPr>
        <w:t xml:space="preserve"> </w:t>
      </w:r>
      <w:r>
        <w:rPr>
          <w:color w:val="231F20"/>
        </w:rPr>
        <w:t>cytochromes</w:t>
      </w:r>
      <w:r>
        <w:rPr>
          <w:color w:val="231F20"/>
          <w:spacing w:val="-15"/>
        </w:rPr>
        <w:t xml:space="preserve"> </w:t>
      </w:r>
      <w:r>
        <w:rPr>
          <w:color w:val="231F20"/>
        </w:rPr>
        <w:t>P</w:t>
      </w:r>
      <w:r>
        <w:rPr>
          <w:color w:val="231F20"/>
          <w:spacing w:val="-15"/>
        </w:rPr>
        <w:t xml:space="preserve"> </w:t>
      </w:r>
      <w:r>
        <w:rPr>
          <w:color w:val="231F20"/>
        </w:rPr>
        <w:t>450)</w:t>
      </w:r>
      <w:r>
        <w:rPr>
          <w:color w:val="231F20"/>
          <w:spacing w:val="-14"/>
        </w:rPr>
        <w:t xml:space="preserve"> </w:t>
      </w:r>
      <w:r>
        <w:rPr>
          <w:color w:val="231F20"/>
        </w:rPr>
        <w:t>ont</w:t>
      </w:r>
      <w:r>
        <w:rPr>
          <w:color w:val="231F20"/>
          <w:spacing w:val="-15"/>
        </w:rPr>
        <w:t xml:space="preserve"> </w:t>
      </w:r>
      <w:r>
        <w:rPr>
          <w:color w:val="231F20"/>
        </w:rPr>
        <w:t>pour</w:t>
      </w:r>
      <w:r>
        <w:rPr>
          <w:color w:val="231F20"/>
          <w:spacing w:val="-15"/>
        </w:rPr>
        <w:t xml:space="preserve"> </w:t>
      </w:r>
      <w:r>
        <w:rPr>
          <w:color w:val="231F20"/>
        </w:rPr>
        <w:t>effet</w:t>
      </w:r>
      <w:r>
        <w:rPr>
          <w:color w:val="231F20"/>
          <w:spacing w:val="-15"/>
        </w:rPr>
        <w:t xml:space="preserve"> </w:t>
      </w:r>
      <w:r>
        <w:rPr>
          <w:color w:val="231F20"/>
        </w:rPr>
        <w:t>de</w:t>
      </w:r>
      <w:r>
        <w:rPr>
          <w:color w:val="231F20"/>
          <w:spacing w:val="-14"/>
        </w:rPr>
        <w:t xml:space="preserve"> </w:t>
      </w:r>
      <w:r>
        <w:rPr>
          <w:color w:val="231F20"/>
        </w:rPr>
        <w:t>rendre</w:t>
      </w:r>
      <w:r>
        <w:rPr>
          <w:color w:val="231F20"/>
          <w:spacing w:val="-15"/>
        </w:rPr>
        <w:t xml:space="preserve"> </w:t>
      </w:r>
      <w:r>
        <w:rPr>
          <w:color w:val="231F20"/>
        </w:rPr>
        <w:t>le</w:t>
      </w:r>
      <w:r>
        <w:rPr>
          <w:color w:val="231F20"/>
          <w:spacing w:val="-15"/>
        </w:rPr>
        <w:t xml:space="preserve"> </w:t>
      </w:r>
      <w:r>
        <w:rPr>
          <w:color w:val="231F20"/>
        </w:rPr>
        <w:t>THC</w:t>
      </w:r>
      <w:r>
        <w:rPr>
          <w:color w:val="231F20"/>
          <w:spacing w:val="-15"/>
        </w:rPr>
        <w:t xml:space="preserve"> </w:t>
      </w:r>
      <w:r>
        <w:rPr>
          <w:color w:val="231F20"/>
        </w:rPr>
        <w:t xml:space="preserve">plus </w:t>
      </w:r>
      <w:r>
        <w:rPr>
          <w:color w:val="231F20"/>
          <w:w w:val="95"/>
        </w:rPr>
        <w:t>hydrophile</w:t>
      </w:r>
      <w:r>
        <w:rPr>
          <w:color w:val="231F20"/>
          <w:spacing w:val="-11"/>
          <w:w w:val="95"/>
        </w:rPr>
        <w:t xml:space="preserve"> </w:t>
      </w:r>
      <w:r>
        <w:rPr>
          <w:color w:val="231F20"/>
          <w:w w:val="95"/>
        </w:rPr>
        <w:t>(et,</w:t>
      </w:r>
      <w:r>
        <w:rPr>
          <w:color w:val="231F20"/>
          <w:spacing w:val="-11"/>
          <w:w w:val="95"/>
        </w:rPr>
        <w:t xml:space="preserve"> </w:t>
      </w:r>
      <w:r>
        <w:rPr>
          <w:color w:val="231F20"/>
          <w:w w:val="95"/>
        </w:rPr>
        <w:t>partant,</w:t>
      </w:r>
      <w:r>
        <w:rPr>
          <w:color w:val="231F20"/>
          <w:spacing w:val="-11"/>
          <w:w w:val="95"/>
        </w:rPr>
        <w:t xml:space="preserve"> </w:t>
      </w:r>
      <w:r>
        <w:rPr>
          <w:color w:val="231F20"/>
          <w:w w:val="95"/>
        </w:rPr>
        <w:t>moins</w:t>
      </w:r>
      <w:r>
        <w:rPr>
          <w:color w:val="231F20"/>
          <w:spacing w:val="-11"/>
          <w:w w:val="95"/>
        </w:rPr>
        <w:t xml:space="preserve"> </w:t>
      </w:r>
      <w:r>
        <w:rPr>
          <w:color w:val="231F20"/>
          <w:w w:val="95"/>
        </w:rPr>
        <w:t>lipophile)</w:t>
      </w:r>
      <w:r>
        <w:rPr>
          <w:color w:val="231F20"/>
          <w:spacing w:val="-11"/>
          <w:w w:val="95"/>
        </w:rPr>
        <w:t xml:space="preserve"> </w:t>
      </w:r>
      <w:r>
        <w:rPr>
          <w:color w:val="231F20"/>
          <w:w w:val="95"/>
        </w:rPr>
        <w:t>;</w:t>
      </w:r>
      <w:r>
        <w:rPr>
          <w:color w:val="231F20"/>
          <w:spacing w:val="-11"/>
          <w:w w:val="95"/>
        </w:rPr>
        <w:t xml:space="preserve"> </w:t>
      </w:r>
      <w:r>
        <w:rPr>
          <w:color w:val="231F20"/>
          <w:w w:val="95"/>
        </w:rPr>
        <w:t>avec</w:t>
      </w:r>
      <w:r>
        <w:rPr>
          <w:color w:val="231F20"/>
          <w:spacing w:val="-11"/>
          <w:w w:val="95"/>
        </w:rPr>
        <w:t xml:space="preserve"> </w:t>
      </w:r>
      <w:r>
        <w:rPr>
          <w:color w:val="231F20"/>
          <w:w w:val="95"/>
        </w:rPr>
        <w:t>pour</w:t>
      </w:r>
      <w:r>
        <w:rPr>
          <w:color w:val="231F20"/>
          <w:spacing w:val="-11"/>
          <w:w w:val="95"/>
        </w:rPr>
        <w:t xml:space="preserve"> </w:t>
      </w:r>
      <w:r>
        <w:rPr>
          <w:color w:val="231F20"/>
          <w:w w:val="95"/>
        </w:rPr>
        <w:t xml:space="preserve">conséquence </w:t>
      </w:r>
      <w:r>
        <w:rPr>
          <w:color w:val="231F20"/>
          <w:w w:val="90"/>
        </w:rPr>
        <w:t xml:space="preserve">un accès cérébral moins aisé et une élimination urinaire plus facile. </w:t>
      </w:r>
      <w:r>
        <w:rPr>
          <w:color w:val="231F20"/>
          <w:w w:val="95"/>
        </w:rPr>
        <w:t>Il</w:t>
      </w:r>
      <w:r>
        <w:rPr>
          <w:color w:val="231F20"/>
          <w:spacing w:val="-8"/>
          <w:w w:val="95"/>
        </w:rPr>
        <w:t xml:space="preserve"> </w:t>
      </w:r>
      <w:r>
        <w:rPr>
          <w:color w:val="231F20"/>
          <w:w w:val="95"/>
        </w:rPr>
        <w:t>subit</w:t>
      </w:r>
      <w:r>
        <w:rPr>
          <w:color w:val="231F20"/>
          <w:spacing w:val="-8"/>
          <w:w w:val="95"/>
        </w:rPr>
        <w:t xml:space="preserve"> </w:t>
      </w:r>
      <w:r>
        <w:rPr>
          <w:color w:val="231F20"/>
          <w:w w:val="95"/>
        </w:rPr>
        <w:t>une</w:t>
      </w:r>
      <w:r>
        <w:rPr>
          <w:color w:val="231F20"/>
          <w:spacing w:val="-8"/>
          <w:w w:val="95"/>
        </w:rPr>
        <w:t xml:space="preserve"> </w:t>
      </w:r>
      <w:r>
        <w:rPr>
          <w:color w:val="231F20"/>
          <w:w w:val="95"/>
        </w:rPr>
        <w:t>hydroxylation</w:t>
      </w:r>
      <w:r>
        <w:rPr>
          <w:color w:val="231F20"/>
          <w:spacing w:val="-8"/>
          <w:w w:val="95"/>
        </w:rPr>
        <w:t xml:space="preserve"> </w:t>
      </w:r>
      <w:r>
        <w:rPr>
          <w:color w:val="231F20"/>
          <w:w w:val="95"/>
        </w:rPr>
        <w:t>microsomiale</w:t>
      </w:r>
      <w:r>
        <w:rPr>
          <w:color w:val="231F20"/>
          <w:spacing w:val="-8"/>
          <w:w w:val="95"/>
        </w:rPr>
        <w:t xml:space="preserve"> </w:t>
      </w:r>
      <w:r>
        <w:rPr>
          <w:color w:val="231F20"/>
          <w:w w:val="95"/>
        </w:rPr>
        <w:t>sur</w:t>
      </w:r>
      <w:r>
        <w:rPr>
          <w:color w:val="231F20"/>
          <w:spacing w:val="-8"/>
          <w:w w:val="95"/>
        </w:rPr>
        <w:t xml:space="preserve"> </w:t>
      </w:r>
      <w:r>
        <w:rPr>
          <w:color w:val="231F20"/>
          <w:w w:val="95"/>
        </w:rPr>
        <w:t>le</w:t>
      </w:r>
      <w:r>
        <w:rPr>
          <w:color w:val="231F20"/>
          <w:spacing w:val="-8"/>
          <w:w w:val="95"/>
        </w:rPr>
        <w:t xml:space="preserve"> </w:t>
      </w:r>
      <w:r>
        <w:rPr>
          <w:color w:val="231F20"/>
          <w:w w:val="95"/>
        </w:rPr>
        <w:t>noyau</w:t>
      </w:r>
      <w:r>
        <w:rPr>
          <w:color w:val="231F20"/>
          <w:spacing w:val="-8"/>
          <w:w w:val="95"/>
        </w:rPr>
        <w:t xml:space="preserve"> </w:t>
      </w:r>
      <w:r>
        <w:rPr>
          <w:color w:val="231F20"/>
          <w:w w:val="95"/>
        </w:rPr>
        <w:t xml:space="preserve">aromatique </w:t>
      </w:r>
      <w:r>
        <w:rPr>
          <w:color w:val="231F20"/>
        </w:rPr>
        <w:t>par</w:t>
      </w:r>
      <w:r>
        <w:rPr>
          <w:color w:val="231F20"/>
          <w:spacing w:val="-8"/>
        </w:rPr>
        <w:t xml:space="preserve"> </w:t>
      </w:r>
      <w:r>
        <w:rPr>
          <w:color w:val="231F20"/>
        </w:rPr>
        <w:t>le</w:t>
      </w:r>
      <w:r>
        <w:rPr>
          <w:color w:val="231F20"/>
          <w:spacing w:val="-8"/>
        </w:rPr>
        <w:t xml:space="preserve"> </w:t>
      </w:r>
      <w:r>
        <w:rPr>
          <w:color w:val="231F20"/>
        </w:rPr>
        <w:t>cytochrome</w:t>
      </w:r>
      <w:r>
        <w:rPr>
          <w:color w:val="231F20"/>
          <w:spacing w:val="-8"/>
        </w:rPr>
        <w:t xml:space="preserve"> </w:t>
      </w:r>
      <w:r>
        <w:rPr>
          <w:color w:val="231F20"/>
        </w:rPr>
        <w:t>2C9,</w:t>
      </w:r>
      <w:r>
        <w:rPr>
          <w:color w:val="231F20"/>
          <w:spacing w:val="-8"/>
        </w:rPr>
        <w:t xml:space="preserve"> </w:t>
      </w:r>
      <w:r>
        <w:rPr>
          <w:color w:val="231F20"/>
        </w:rPr>
        <w:t>formant</w:t>
      </w:r>
      <w:r>
        <w:rPr>
          <w:color w:val="231F20"/>
          <w:spacing w:val="-8"/>
        </w:rPr>
        <w:t xml:space="preserve"> </w:t>
      </w:r>
      <w:r>
        <w:rPr>
          <w:color w:val="231F20"/>
        </w:rPr>
        <w:t>un</w:t>
      </w:r>
      <w:r>
        <w:rPr>
          <w:color w:val="231F20"/>
          <w:spacing w:val="-8"/>
        </w:rPr>
        <w:t xml:space="preserve"> </w:t>
      </w:r>
      <w:r>
        <w:rPr>
          <w:color w:val="231F20"/>
        </w:rPr>
        <w:t>métabolite</w:t>
      </w:r>
      <w:r>
        <w:rPr>
          <w:color w:val="231F20"/>
          <w:spacing w:val="-8"/>
        </w:rPr>
        <w:t xml:space="preserve"> </w:t>
      </w:r>
      <w:r>
        <w:rPr>
          <w:color w:val="231F20"/>
        </w:rPr>
        <w:t>actif</w:t>
      </w:r>
      <w:r>
        <w:rPr>
          <w:color w:val="231F20"/>
          <w:spacing w:val="-8"/>
        </w:rPr>
        <w:t xml:space="preserve"> </w:t>
      </w:r>
      <w:r>
        <w:rPr>
          <w:color w:val="231F20"/>
        </w:rPr>
        <w:t>majeur,</w:t>
      </w:r>
      <w:r>
        <w:rPr>
          <w:color w:val="231F20"/>
          <w:spacing w:val="-8"/>
        </w:rPr>
        <w:t xml:space="preserve"> </w:t>
      </w:r>
      <w:r>
        <w:rPr>
          <w:color w:val="231F20"/>
        </w:rPr>
        <w:t>le 11-OH</w:t>
      </w:r>
      <w:r>
        <w:rPr>
          <w:color w:val="231F20"/>
          <w:spacing w:val="-11"/>
        </w:rPr>
        <w:t xml:space="preserve"> </w:t>
      </w:r>
      <w:r>
        <w:rPr>
          <w:color w:val="231F20"/>
        </w:rPr>
        <w:t>THC.</w:t>
      </w:r>
      <w:r>
        <w:rPr>
          <w:color w:val="231F20"/>
          <w:spacing w:val="-11"/>
        </w:rPr>
        <w:t xml:space="preserve"> </w:t>
      </w:r>
      <w:r>
        <w:rPr>
          <w:color w:val="231F20"/>
        </w:rPr>
        <w:t>Ce</w:t>
      </w:r>
      <w:r>
        <w:rPr>
          <w:color w:val="231F20"/>
          <w:spacing w:val="-11"/>
        </w:rPr>
        <w:t xml:space="preserve"> </w:t>
      </w:r>
      <w:r>
        <w:rPr>
          <w:color w:val="231F20"/>
        </w:rPr>
        <w:t>métabolite</w:t>
      </w:r>
      <w:r>
        <w:rPr>
          <w:color w:val="231F20"/>
          <w:spacing w:val="-11"/>
        </w:rPr>
        <w:t xml:space="preserve"> </w:t>
      </w:r>
      <w:r>
        <w:rPr>
          <w:color w:val="231F20"/>
        </w:rPr>
        <w:t>est</w:t>
      </w:r>
      <w:r>
        <w:rPr>
          <w:color w:val="231F20"/>
          <w:spacing w:val="-11"/>
        </w:rPr>
        <w:t xml:space="preserve"> </w:t>
      </w:r>
      <w:r>
        <w:rPr>
          <w:color w:val="231F20"/>
        </w:rPr>
        <w:t>à</w:t>
      </w:r>
      <w:r>
        <w:rPr>
          <w:color w:val="231F20"/>
          <w:spacing w:val="-11"/>
        </w:rPr>
        <w:t xml:space="preserve"> </w:t>
      </w:r>
      <w:r>
        <w:rPr>
          <w:color w:val="231F20"/>
        </w:rPr>
        <w:t>une</w:t>
      </w:r>
      <w:r>
        <w:rPr>
          <w:color w:val="231F20"/>
          <w:spacing w:val="-11"/>
        </w:rPr>
        <w:t xml:space="preserve"> </w:t>
      </w:r>
      <w:r>
        <w:rPr>
          <w:color w:val="231F20"/>
        </w:rPr>
        <w:t>concentration</w:t>
      </w:r>
      <w:r>
        <w:rPr>
          <w:color w:val="231F20"/>
          <w:spacing w:val="-11"/>
        </w:rPr>
        <w:t xml:space="preserve"> </w:t>
      </w:r>
      <w:r>
        <w:rPr>
          <w:color w:val="231F20"/>
        </w:rPr>
        <w:t>inférieure à</w:t>
      </w:r>
      <w:r>
        <w:rPr>
          <w:color w:val="231F20"/>
          <w:spacing w:val="-15"/>
        </w:rPr>
        <w:t xml:space="preserve"> </w:t>
      </w:r>
      <w:r>
        <w:rPr>
          <w:color w:val="231F20"/>
        </w:rPr>
        <w:t>celle</w:t>
      </w:r>
      <w:r>
        <w:rPr>
          <w:color w:val="231F20"/>
          <w:spacing w:val="-15"/>
        </w:rPr>
        <w:t xml:space="preserve"> </w:t>
      </w:r>
      <w:r>
        <w:rPr>
          <w:color w:val="231F20"/>
        </w:rPr>
        <w:t>du</w:t>
      </w:r>
      <w:r>
        <w:rPr>
          <w:color w:val="231F20"/>
          <w:spacing w:val="-15"/>
        </w:rPr>
        <w:t xml:space="preserve"> </w:t>
      </w:r>
      <w:r>
        <w:rPr>
          <w:color w:val="231F20"/>
        </w:rPr>
        <w:t>THC</w:t>
      </w:r>
      <w:r>
        <w:rPr>
          <w:color w:val="231F20"/>
          <w:spacing w:val="-15"/>
        </w:rPr>
        <w:t xml:space="preserve"> </w:t>
      </w:r>
      <w:r>
        <w:rPr>
          <w:color w:val="231F20"/>
        </w:rPr>
        <w:t>en</w:t>
      </w:r>
      <w:r>
        <w:rPr>
          <w:color w:val="231F20"/>
          <w:spacing w:val="-14"/>
        </w:rPr>
        <w:t xml:space="preserve"> </w:t>
      </w:r>
      <w:r>
        <w:rPr>
          <w:color w:val="231F20"/>
        </w:rPr>
        <w:t>cas</w:t>
      </w:r>
      <w:r>
        <w:rPr>
          <w:color w:val="231F20"/>
          <w:spacing w:val="-15"/>
        </w:rPr>
        <w:t xml:space="preserve"> </w:t>
      </w:r>
      <w:r>
        <w:rPr>
          <w:color w:val="231F20"/>
        </w:rPr>
        <w:t>d'inhalation,</w:t>
      </w:r>
      <w:r>
        <w:rPr>
          <w:color w:val="231F20"/>
          <w:spacing w:val="-15"/>
        </w:rPr>
        <w:t xml:space="preserve"> </w:t>
      </w:r>
      <w:r>
        <w:rPr>
          <w:color w:val="231F20"/>
        </w:rPr>
        <w:t>par</w:t>
      </w:r>
      <w:r>
        <w:rPr>
          <w:color w:val="231F20"/>
          <w:spacing w:val="-15"/>
        </w:rPr>
        <w:t xml:space="preserve"> </w:t>
      </w:r>
      <w:r>
        <w:rPr>
          <w:color w:val="231F20"/>
        </w:rPr>
        <w:t>contre</w:t>
      </w:r>
      <w:r>
        <w:rPr>
          <w:color w:val="231F20"/>
          <w:spacing w:val="-14"/>
        </w:rPr>
        <w:t xml:space="preserve"> </w:t>
      </w:r>
      <w:r>
        <w:rPr>
          <w:color w:val="231F20"/>
        </w:rPr>
        <w:t>sa</w:t>
      </w:r>
      <w:r>
        <w:rPr>
          <w:color w:val="231F20"/>
          <w:spacing w:val="-15"/>
        </w:rPr>
        <w:t xml:space="preserve"> </w:t>
      </w:r>
      <w:r>
        <w:rPr>
          <w:color w:val="231F20"/>
        </w:rPr>
        <w:t>concentration peut</w:t>
      </w:r>
      <w:r>
        <w:rPr>
          <w:color w:val="231F20"/>
          <w:spacing w:val="-11"/>
        </w:rPr>
        <w:t xml:space="preserve"> </w:t>
      </w:r>
      <w:r>
        <w:rPr>
          <w:color w:val="231F20"/>
        </w:rPr>
        <w:t>l'emporter</w:t>
      </w:r>
      <w:r>
        <w:rPr>
          <w:color w:val="231F20"/>
          <w:spacing w:val="-11"/>
        </w:rPr>
        <w:t xml:space="preserve"> </w:t>
      </w:r>
      <w:r>
        <w:rPr>
          <w:color w:val="231F20"/>
        </w:rPr>
        <w:t>sur</w:t>
      </w:r>
      <w:r>
        <w:rPr>
          <w:color w:val="231F20"/>
          <w:spacing w:val="-11"/>
        </w:rPr>
        <w:t xml:space="preserve"> </w:t>
      </w:r>
      <w:r>
        <w:rPr>
          <w:color w:val="231F20"/>
        </w:rPr>
        <w:t>celle</w:t>
      </w:r>
      <w:r>
        <w:rPr>
          <w:color w:val="231F20"/>
          <w:spacing w:val="-11"/>
        </w:rPr>
        <w:t xml:space="preserve"> </w:t>
      </w:r>
      <w:r>
        <w:rPr>
          <w:color w:val="231F20"/>
        </w:rPr>
        <w:t>du</w:t>
      </w:r>
      <w:r>
        <w:rPr>
          <w:color w:val="231F20"/>
          <w:spacing w:val="-11"/>
        </w:rPr>
        <w:t xml:space="preserve"> </w:t>
      </w:r>
      <w:r>
        <w:rPr>
          <w:color w:val="231F20"/>
        </w:rPr>
        <w:t>THC,</w:t>
      </w:r>
      <w:r>
        <w:rPr>
          <w:color w:val="231F20"/>
          <w:spacing w:val="-11"/>
        </w:rPr>
        <w:t xml:space="preserve"> </w:t>
      </w:r>
      <w:r>
        <w:rPr>
          <w:color w:val="231F20"/>
        </w:rPr>
        <w:t>en</w:t>
      </w:r>
      <w:r>
        <w:rPr>
          <w:color w:val="231F20"/>
          <w:spacing w:val="-11"/>
        </w:rPr>
        <w:t xml:space="preserve"> </w:t>
      </w:r>
      <w:r>
        <w:rPr>
          <w:color w:val="231F20"/>
        </w:rPr>
        <w:t>cas</w:t>
      </w:r>
      <w:r>
        <w:rPr>
          <w:color w:val="231F20"/>
          <w:spacing w:val="-11"/>
        </w:rPr>
        <w:t xml:space="preserve"> </w:t>
      </w:r>
      <w:r>
        <w:rPr>
          <w:color w:val="231F20"/>
        </w:rPr>
        <w:t>d'ingestion,</w:t>
      </w:r>
      <w:r>
        <w:rPr>
          <w:color w:val="231F20"/>
          <w:spacing w:val="-11"/>
        </w:rPr>
        <w:t xml:space="preserve"> </w:t>
      </w:r>
      <w:r>
        <w:rPr>
          <w:color w:val="231F20"/>
        </w:rPr>
        <w:t>en</w:t>
      </w:r>
      <w:r>
        <w:rPr>
          <w:color w:val="231F20"/>
          <w:spacing w:val="-11"/>
        </w:rPr>
        <w:t xml:space="preserve"> </w:t>
      </w:r>
      <w:r>
        <w:rPr>
          <w:color w:val="231F20"/>
        </w:rPr>
        <w:t xml:space="preserve">raison </w:t>
      </w:r>
      <w:r>
        <w:rPr>
          <w:color w:val="231F20"/>
          <w:w w:val="95"/>
        </w:rPr>
        <w:t>de</w:t>
      </w:r>
      <w:r>
        <w:rPr>
          <w:color w:val="231F20"/>
          <w:spacing w:val="26"/>
        </w:rPr>
        <w:t xml:space="preserve"> </w:t>
      </w:r>
      <w:r>
        <w:rPr>
          <w:color w:val="231F20"/>
          <w:w w:val="95"/>
        </w:rPr>
        <w:t>l'hydroxylation</w:t>
      </w:r>
      <w:r>
        <w:rPr>
          <w:color w:val="231F20"/>
          <w:spacing w:val="27"/>
        </w:rPr>
        <w:t xml:space="preserve"> </w:t>
      </w:r>
      <w:r>
        <w:rPr>
          <w:color w:val="231F20"/>
          <w:w w:val="95"/>
        </w:rPr>
        <w:t>opérée</w:t>
      </w:r>
      <w:r>
        <w:rPr>
          <w:color w:val="231F20"/>
          <w:spacing w:val="27"/>
        </w:rPr>
        <w:t xml:space="preserve"> </w:t>
      </w:r>
      <w:r>
        <w:rPr>
          <w:color w:val="231F20"/>
          <w:w w:val="95"/>
        </w:rPr>
        <w:t>par</w:t>
      </w:r>
      <w:r>
        <w:rPr>
          <w:color w:val="231F20"/>
          <w:spacing w:val="27"/>
        </w:rPr>
        <w:t xml:space="preserve"> </w:t>
      </w:r>
      <w:r>
        <w:rPr>
          <w:color w:val="231F20"/>
          <w:w w:val="95"/>
        </w:rPr>
        <w:t>les</w:t>
      </w:r>
      <w:r>
        <w:rPr>
          <w:color w:val="231F20"/>
          <w:spacing w:val="27"/>
        </w:rPr>
        <w:t xml:space="preserve"> </w:t>
      </w:r>
      <w:r>
        <w:rPr>
          <w:color w:val="231F20"/>
          <w:w w:val="95"/>
        </w:rPr>
        <w:t>enzymes</w:t>
      </w:r>
      <w:r>
        <w:rPr>
          <w:color w:val="231F20"/>
          <w:spacing w:val="27"/>
        </w:rPr>
        <w:t xml:space="preserve"> </w:t>
      </w:r>
      <w:r>
        <w:rPr>
          <w:color w:val="231F20"/>
          <w:w w:val="95"/>
        </w:rPr>
        <w:t>microsomiales</w:t>
      </w:r>
      <w:r>
        <w:rPr>
          <w:color w:val="231F20"/>
          <w:spacing w:val="27"/>
        </w:rPr>
        <w:t xml:space="preserve"> </w:t>
      </w:r>
      <w:r>
        <w:rPr>
          <w:color w:val="231F20"/>
          <w:w w:val="95"/>
        </w:rPr>
        <w:t>de</w:t>
      </w:r>
      <w:r>
        <w:rPr>
          <w:color w:val="231F20"/>
          <w:spacing w:val="27"/>
        </w:rPr>
        <w:t xml:space="preserve"> </w:t>
      </w:r>
      <w:r>
        <w:rPr>
          <w:color w:val="231F20"/>
          <w:spacing w:val="-5"/>
          <w:w w:val="95"/>
        </w:rPr>
        <w:t>la</w:t>
      </w:r>
    </w:p>
    <w:p w14:paraId="58855509" w14:textId="77777777" w:rsidR="00B76AFF" w:rsidRDefault="00B76AFF">
      <w:pPr>
        <w:pStyle w:val="Corpsdetexte"/>
        <w:spacing w:before="5"/>
        <w:rPr>
          <w:sz w:val="17"/>
        </w:rPr>
      </w:pPr>
    </w:p>
    <w:p w14:paraId="0E1C11F0" w14:textId="12868BBD" w:rsidR="00B76AFF" w:rsidRDefault="00000000">
      <w:pPr>
        <w:spacing w:before="103"/>
        <w:ind w:left="284"/>
        <w:rPr>
          <w:sz w:val="24"/>
        </w:rPr>
      </w:pPr>
      <w:r>
        <w:rPr>
          <w:color w:val="323031"/>
          <w:spacing w:val="-5"/>
          <w:sz w:val="24"/>
        </w:rPr>
        <w:t>11</w:t>
      </w:r>
      <w:r w:rsidR="00097A19">
        <w:rPr>
          <w:color w:val="323031"/>
          <w:spacing w:val="-5"/>
          <w:sz w:val="24"/>
        </w:rPr>
        <w:t>1</w:t>
      </w:r>
    </w:p>
    <w:p w14:paraId="65E8EB98" w14:textId="77777777" w:rsidR="00B76AFF" w:rsidRDefault="00B76AFF">
      <w:pPr>
        <w:rPr>
          <w:sz w:val="24"/>
        </w:rPr>
        <w:sectPr w:rsidR="00B76AFF">
          <w:pgSz w:w="9350" w:h="12750"/>
          <w:pgMar w:top="920" w:right="1280" w:bottom="420" w:left="1100" w:header="0" w:footer="222" w:gutter="0"/>
          <w:cols w:space="720"/>
        </w:sectPr>
      </w:pPr>
    </w:p>
    <w:p w14:paraId="33A30408" w14:textId="77777777" w:rsidR="00B76AFF" w:rsidRDefault="00000000">
      <w:pPr>
        <w:spacing w:before="97"/>
        <w:ind w:right="100"/>
        <w:jc w:val="right"/>
        <w:rPr>
          <w:sz w:val="20"/>
        </w:rPr>
      </w:pPr>
      <w:bookmarkStart w:id="239" w:name="MILDECA"/>
      <w:bookmarkStart w:id="240" w:name="MILDT"/>
      <w:bookmarkStart w:id="241" w:name="_bookmark85"/>
      <w:bookmarkEnd w:id="239"/>
      <w:bookmarkEnd w:id="240"/>
      <w:bookmarkEnd w:id="241"/>
      <w:r>
        <w:rPr>
          <w:color w:val="323031"/>
          <w:spacing w:val="-2"/>
          <w:sz w:val="20"/>
        </w:rPr>
        <w:lastRenderedPageBreak/>
        <w:t>MILDECA</w:t>
      </w:r>
    </w:p>
    <w:p w14:paraId="0FDE6A45" w14:textId="77777777" w:rsidR="00B76AFF" w:rsidRDefault="00000000">
      <w:pPr>
        <w:pStyle w:val="Corpsdetexte"/>
        <w:spacing w:before="4"/>
        <w:rPr>
          <w:sz w:val="17"/>
        </w:rPr>
      </w:pPr>
      <w:r>
        <w:pict w14:anchorId="5371EA3D">
          <v:shape id="docshape97" o:spid="_x0000_s2106" style="position:absolute;margin-left:77.7pt;margin-top:12.9pt;width:320.35pt;height:.1pt;z-index:-15674368;mso-wrap-distance-left:0;mso-wrap-distance-right:0;mso-position-horizontal-relative:page" coordorigin="1554,258" coordsize="6407,0" path="m7960,258r-6406,e" filled="f" strokecolor="#231f20" strokeweight=".25pt">
            <v:path arrowok="t"/>
            <w10:wrap type="topAndBottom" anchorx="page"/>
          </v:shape>
        </w:pict>
      </w:r>
    </w:p>
    <w:p w14:paraId="629F97DB" w14:textId="77777777" w:rsidR="00B76AFF" w:rsidRDefault="00B76AFF">
      <w:pPr>
        <w:pStyle w:val="Corpsdetexte"/>
        <w:spacing w:before="3"/>
        <w:rPr>
          <w:sz w:val="18"/>
        </w:rPr>
      </w:pPr>
    </w:p>
    <w:p w14:paraId="1F918EA4" w14:textId="77777777" w:rsidR="00B76AFF" w:rsidRDefault="00000000">
      <w:pPr>
        <w:pStyle w:val="Corpsdetexte"/>
        <w:spacing w:line="199" w:lineRule="auto"/>
        <w:ind w:left="453" w:right="101"/>
        <w:jc w:val="both"/>
      </w:pPr>
      <w:r>
        <w:rPr>
          <w:color w:val="231F20"/>
          <w:w w:val="90"/>
          <w:position w:val="1"/>
        </w:rPr>
        <w:t>muqueuse intestinale. Un groupement méthyle (-CH</w:t>
      </w:r>
      <w:r>
        <w:rPr>
          <w:color w:val="231F20"/>
          <w:w w:val="90"/>
          <w:sz w:val="15"/>
        </w:rPr>
        <w:t>3</w:t>
      </w:r>
      <w:r>
        <w:rPr>
          <w:color w:val="231F20"/>
          <w:w w:val="90"/>
          <w:position w:val="1"/>
        </w:rPr>
        <w:t xml:space="preserve">) en position </w:t>
      </w:r>
      <w:r>
        <w:rPr>
          <w:color w:val="231F20"/>
          <w:w w:val="95"/>
        </w:rPr>
        <w:t xml:space="preserve">11 devient une fonction alcool (-CH20H), qui sera oxydée à son </w:t>
      </w:r>
      <w:r>
        <w:rPr>
          <w:color w:val="231F20"/>
          <w:w w:val="90"/>
        </w:rPr>
        <w:t xml:space="preserve">tour en une fonction carboxylique (-COOH) ; ce métabolite THC- </w:t>
      </w:r>
      <w:r>
        <w:rPr>
          <w:color w:val="231F20"/>
          <w:w w:val="95"/>
        </w:rPr>
        <w:t xml:space="preserve">COOH est inactif et hydrosoluble ; il peut être conjugué à l'acide </w:t>
      </w:r>
      <w:r>
        <w:rPr>
          <w:color w:val="231F20"/>
          <w:spacing w:val="-2"/>
          <w:w w:val="95"/>
          <w:position w:val="1"/>
        </w:rPr>
        <w:t>αD</w:t>
      </w:r>
      <w:r>
        <w:rPr>
          <w:color w:val="231F20"/>
          <w:spacing w:val="-4"/>
          <w:w w:val="95"/>
          <w:position w:val="1"/>
        </w:rPr>
        <w:t xml:space="preserve"> </w:t>
      </w:r>
      <w:r>
        <w:rPr>
          <w:color w:val="231F20"/>
          <w:spacing w:val="-2"/>
          <w:w w:val="95"/>
          <w:position w:val="1"/>
        </w:rPr>
        <w:t>glucuronique</w:t>
      </w:r>
      <w:r>
        <w:rPr>
          <w:color w:val="231F20"/>
          <w:spacing w:val="-4"/>
          <w:w w:val="95"/>
          <w:position w:val="1"/>
        </w:rPr>
        <w:t xml:space="preserve"> </w:t>
      </w:r>
      <w:r>
        <w:rPr>
          <w:color w:val="231F20"/>
          <w:spacing w:val="-2"/>
          <w:w w:val="95"/>
          <w:position w:val="1"/>
        </w:rPr>
        <w:t>(par</w:t>
      </w:r>
      <w:r>
        <w:rPr>
          <w:color w:val="231F20"/>
          <w:spacing w:val="-4"/>
          <w:w w:val="95"/>
          <w:position w:val="1"/>
        </w:rPr>
        <w:t xml:space="preserve"> </w:t>
      </w:r>
      <w:r>
        <w:rPr>
          <w:color w:val="231F20"/>
          <w:spacing w:val="-2"/>
          <w:w w:val="95"/>
          <w:position w:val="1"/>
        </w:rPr>
        <w:t>les</w:t>
      </w:r>
      <w:r>
        <w:rPr>
          <w:color w:val="231F20"/>
          <w:spacing w:val="-4"/>
          <w:w w:val="95"/>
          <w:position w:val="1"/>
        </w:rPr>
        <w:t xml:space="preserve"> </w:t>
      </w:r>
      <w:r>
        <w:rPr>
          <w:color w:val="231F20"/>
          <w:spacing w:val="-2"/>
          <w:w w:val="95"/>
          <w:position w:val="1"/>
        </w:rPr>
        <w:t>UDP</w:t>
      </w:r>
      <w:r>
        <w:rPr>
          <w:color w:val="231F20"/>
          <w:spacing w:val="-4"/>
          <w:w w:val="95"/>
          <w:position w:val="1"/>
        </w:rPr>
        <w:t xml:space="preserve"> </w:t>
      </w:r>
      <w:r>
        <w:rPr>
          <w:color w:val="231F20"/>
          <w:spacing w:val="-2"/>
          <w:w w:val="95"/>
          <w:position w:val="1"/>
        </w:rPr>
        <w:t>glucuronyl</w:t>
      </w:r>
      <w:r>
        <w:rPr>
          <w:color w:val="231F20"/>
          <w:spacing w:val="-4"/>
          <w:w w:val="95"/>
          <w:position w:val="1"/>
        </w:rPr>
        <w:t xml:space="preserve"> </w:t>
      </w:r>
      <w:r>
        <w:rPr>
          <w:color w:val="231F20"/>
          <w:spacing w:val="-2"/>
          <w:w w:val="95"/>
          <w:position w:val="1"/>
        </w:rPr>
        <w:t>transférases</w:t>
      </w:r>
      <w:r>
        <w:rPr>
          <w:color w:val="231F20"/>
          <w:spacing w:val="-4"/>
          <w:w w:val="95"/>
          <w:position w:val="1"/>
        </w:rPr>
        <w:t xml:space="preserve"> </w:t>
      </w:r>
      <w:r>
        <w:rPr>
          <w:color w:val="231F20"/>
          <w:spacing w:val="-2"/>
          <w:w w:val="95"/>
          <w:position w:val="1"/>
        </w:rPr>
        <w:t>1A</w:t>
      </w:r>
      <w:r>
        <w:rPr>
          <w:color w:val="231F20"/>
          <w:spacing w:val="-2"/>
          <w:w w:val="95"/>
          <w:sz w:val="15"/>
        </w:rPr>
        <w:t xml:space="preserve">1 </w:t>
      </w:r>
      <w:r>
        <w:rPr>
          <w:color w:val="231F20"/>
          <w:spacing w:val="-2"/>
          <w:w w:val="95"/>
          <w:position w:val="1"/>
        </w:rPr>
        <w:t>et</w:t>
      </w:r>
      <w:r>
        <w:rPr>
          <w:color w:val="231F20"/>
          <w:spacing w:val="-4"/>
          <w:w w:val="95"/>
          <w:position w:val="1"/>
        </w:rPr>
        <w:t xml:space="preserve"> </w:t>
      </w:r>
      <w:r>
        <w:rPr>
          <w:color w:val="231F20"/>
          <w:spacing w:val="-2"/>
          <w:w w:val="95"/>
          <w:position w:val="1"/>
        </w:rPr>
        <w:t>1A</w:t>
      </w:r>
      <w:r>
        <w:rPr>
          <w:color w:val="231F20"/>
          <w:spacing w:val="-2"/>
          <w:w w:val="95"/>
          <w:sz w:val="15"/>
        </w:rPr>
        <w:t>3</w:t>
      </w:r>
      <w:r>
        <w:rPr>
          <w:color w:val="231F20"/>
          <w:spacing w:val="-2"/>
          <w:w w:val="95"/>
          <w:position w:val="1"/>
        </w:rPr>
        <w:t xml:space="preserve">) </w:t>
      </w:r>
      <w:r>
        <w:rPr>
          <w:color w:val="231F20"/>
          <w:spacing w:val="-2"/>
          <w:w w:val="95"/>
        </w:rPr>
        <w:t>donnant</w:t>
      </w:r>
      <w:r>
        <w:rPr>
          <w:color w:val="231F20"/>
          <w:spacing w:val="-3"/>
          <w:w w:val="95"/>
        </w:rPr>
        <w:t xml:space="preserve"> </w:t>
      </w:r>
      <w:r>
        <w:rPr>
          <w:color w:val="231F20"/>
          <w:spacing w:val="-2"/>
          <w:w w:val="95"/>
        </w:rPr>
        <w:t>naissance</w:t>
      </w:r>
      <w:r>
        <w:rPr>
          <w:color w:val="231F20"/>
          <w:spacing w:val="-3"/>
          <w:w w:val="95"/>
        </w:rPr>
        <w:t xml:space="preserve"> </w:t>
      </w:r>
      <w:r>
        <w:rPr>
          <w:color w:val="231F20"/>
          <w:spacing w:val="-2"/>
          <w:w w:val="95"/>
        </w:rPr>
        <w:t>à</w:t>
      </w:r>
      <w:r>
        <w:rPr>
          <w:color w:val="231F20"/>
          <w:spacing w:val="-3"/>
          <w:w w:val="95"/>
        </w:rPr>
        <w:t xml:space="preserve"> </w:t>
      </w:r>
      <w:r>
        <w:rPr>
          <w:color w:val="231F20"/>
          <w:spacing w:val="-2"/>
          <w:w w:val="95"/>
        </w:rPr>
        <w:t>un</w:t>
      </w:r>
      <w:r>
        <w:rPr>
          <w:color w:val="231F20"/>
          <w:spacing w:val="-3"/>
          <w:w w:val="95"/>
        </w:rPr>
        <w:t xml:space="preserve"> </w:t>
      </w:r>
      <w:r>
        <w:rPr>
          <w:color w:val="231F20"/>
          <w:spacing w:val="-2"/>
          <w:w w:val="95"/>
        </w:rPr>
        <w:t>glycuroconjugué</w:t>
      </w:r>
      <w:r>
        <w:rPr>
          <w:color w:val="231F20"/>
          <w:spacing w:val="-3"/>
          <w:w w:val="95"/>
        </w:rPr>
        <w:t xml:space="preserve"> </w:t>
      </w:r>
      <w:r>
        <w:rPr>
          <w:color w:val="231F20"/>
          <w:spacing w:val="-2"/>
          <w:w w:val="95"/>
        </w:rPr>
        <w:t>plus</w:t>
      </w:r>
      <w:r>
        <w:rPr>
          <w:color w:val="231F20"/>
          <w:spacing w:val="-3"/>
          <w:w w:val="95"/>
        </w:rPr>
        <w:t xml:space="preserve"> </w:t>
      </w:r>
      <w:r>
        <w:rPr>
          <w:color w:val="231F20"/>
          <w:spacing w:val="-2"/>
          <w:w w:val="95"/>
        </w:rPr>
        <w:t>hydrosoluble</w:t>
      </w:r>
      <w:r>
        <w:rPr>
          <w:color w:val="231F20"/>
          <w:spacing w:val="-3"/>
          <w:w w:val="95"/>
        </w:rPr>
        <w:t xml:space="preserve"> </w:t>
      </w:r>
      <w:r>
        <w:rPr>
          <w:color w:val="231F20"/>
          <w:spacing w:val="-2"/>
          <w:w w:val="95"/>
        </w:rPr>
        <w:t>que</w:t>
      </w:r>
      <w:r>
        <w:rPr>
          <w:color w:val="231F20"/>
          <w:spacing w:val="-3"/>
          <w:w w:val="95"/>
        </w:rPr>
        <w:t xml:space="preserve"> </w:t>
      </w:r>
      <w:r>
        <w:rPr>
          <w:color w:val="231F20"/>
          <w:spacing w:val="-2"/>
          <w:w w:val="95"/>
        </w:rPr>
        <w:t xml:space="preserve">le </w:t>
      </w:r>
      <w:r>
        <w:rPr>
          <w:color w:val="231F20"/>
          <w:w w:val="95"/>
        </w:rPr>
        <w:t>THC-COOH</w:t>
      </w:r>
      <w:r>
        <w:rPr>
          <w:color w:val="231F20"/>
          <w:spacing w:val="-12"/>
          <w:w w:val="95"/>
        </w:rPr>
        <w:t xml:space="preserve"> </w:t>
      </w:r>
      <w:r>
        <w:rPr>
          <w:color w:val="231F20"/>
          <w:w w:val="95"/>
        </w:rPr>
        <w:t>;</w:t>
      </w:r>
      <w:r>
        <w:rPr>
          <w:color w:val="231F20"/>
          <w:spacing w:val="-12"/>
          <w:w w:val="95"/>
        </w:rPr>
        <w:t xml:space="preserve"> </w:t>
      </w:r>
      <w:r>
        <w:rPr>
          <w:color w:val="231F20"/>
          <w:w w:val="95"/>
        </w:rPr>
        <w:t>c'est</w:t>
      </w:r>
      <w:r>
        <w:rPr>
          <w:color w:val="231F20"/>
          <w:spacing w:val="-12"/>
          <w:w w:val="95"/>
        </w:rPr>
        <w:t xml:space="preserve"> </w:t>
      </w:r>
      <w:r>
        <w:rPr>
          <w:color w:val="231F20"/>
          <w:w w:val="95"/>
        </w:rPr>
        <w:t>le</w:t>
      </w:r>
      <w:r>
        <w:rPr>
          <w:color w:val="231F20"/>
          <w:spacing w:val="-12"/>
          <w:w w:val="95"/>
        </w:rPr>
        <w:t xml:space="preserve"> </w:t>
      </w:r>
      <w:r>
        <w:rPr>
          <w:color w:val="231F20"/>
          <w:w w:val="95"/>
        </w:rPr>
        <w:t>métabolite</w:t>
      </w:r>
      <w:r>
        <w:rPr>
          <w:color w:val="231F20"/>
          <w:spacing w:val="-12"/>
          <w:w w:val="95"/>
        </w:rPr>
        <w:t xml:space="preserve"> </w:t>
      </w:r>
      <w:r>
        <w:rPr>
          <w:color w:val="231F20"/>
          <w:w w:val="95"/>
        </w:rPr>
        <w:t>urinaire</w:t>
      </w:r>
      <w:r>
        <w:rPr>
          <w:color w:val="231F20"/>
          <w:spacing w:val="-11"/>
          <w:w w:val="95"/>
        </w:rPr>
        <w:t xml:space="preserve"> </w:t>
      </w:r>
      <w:r>
        <w:rPr>
          <w:color w:val="231F20"/>
          <w:w w:val="95"/>
        </w:rPr>
        <w:t>majoritaire.</w:t>
      </w:r>
      <w:r>
        <w:rPr>
          <w:color w:val="231F20"/>
          <w:spacing w:val="-12"/>
          <w:w w:val="95"/>
        </w:rPr>
        <w:t xml:space="preserve"> </w:t>
      </w:r>
      <w:r>
        <w:rPr>
          <w:color w:val="231F20"/>
          <w:w w:val="95"/>
        </w:rPr>
        <w:t>Ces</w:t>
      </w:r>
      <w:r>
        <w:rPr>
          <w:color w:val="231F20"/>
          <w:spacing w:val="-12"/>
          <w:w w:val="95"/>
        </w:rPr>
        <w:t xml:space="preserve"> </w:t>
      </w:r>
      <w:r>
        <w:rPr>
          <w:color w:val="231F20"/>
          <w:w w:val="95"/>
        </w:rPr>
        <w:t xml:space="preserve">dérivés </w:t>
      </w:r>
      <w:r>
        <w:rPr>
          <w:color w:val="231F20"/>
          <w:w w:val="90"/>
        </w:rPr>
        <w:t>et</w:t>
      </w:r>
      <w:r>
        <w:rPr>
          <w:color w:val="231F20"/>
          <w:spacing w:val="-1"/>
          <w:w w:val="90"/>
        </w:rPr>
        <w:t xml:space="preserve"> </w:t>
      </w:r>
      <w:r>
        <w:rPr>
          <w:color w:val="231F20"/>
          <w:w w:val="90"/>
        </w:rPr>
        <w:t>ceux</w:t>
      </w:r>
      <w:r>
        <w:rPr>
          <w:color w:val="231F20"/>
          <w:spacing w:val="-1"/>
          <w:w w:val="90"/>
        </w:rPr>
        <w:t xml:space="preserve"> </w:t>
      </w:r>
      <w:r>
        <w:rPr>
          <w:color w:val="231F20"/>
          <w:w w:val="90"/>
        </w:rPr>
        <w:t>d'autres</w:t>
      </w:r>
      <w:r>
        <w:rPr>
          <w:color w:val="231F20"/>
          <w:spacing w:val="-1"/>
          <w:w w:val="90"/>
        </w:rPr>
        <w:t xml:space="preserve"> </w:t>
      </w:r>
      <w:r>
        <w:rPr>
          <w:color w:val="231F20"/>
          <w:w w:val="90"/>
        </w:rPr>
        <w:t>substances</w:t>
      </w:r>
      <w:r>
        <w:rPr>
          <w:color w:val="231F20"/>
          <w:spacing w:val="-1"/>
          <w:w w:val="90"/>
        </w:rPr>
        <w:t xml:space="preserve"> </w:t>
      </w:r>
      <w:r>
        <w:rPr>
          <w:color w:val="231F20"/>
          <w:w w:val="90"/>
        </w:rPr>
        <w:t>apparentées</w:t>
      </w:r>
      <w:r>
        <w:rPr>
          <w:color w:val="231F20"/>
          <w:spacing w:val="-1"/>
          <w:w w:val="90"/>
        </w:rPr>
        <w:t xml:space="preserve"> </w:t>
      </w:r>
      <w:r>
        <w:rPr>
          <w:color w:val="231F20"/>
          <w:w w:val="90"/>
        </w:rPr>
        <w:t>au</w:t>
      </w:r>
      <w:r>
        <w:rPr>
          <w:color w:val="231F20"/>
          <w:spacing w:val="-1"/>
          <w:w w:val="90"/>
        </w:rPr>
        <w:t xml:space="preserve"> </w:t>
      </w:r>
      <w:r>
        <w:rPr>
          <w:color w:val="231F20"/>
          <w:w w:val="90"/>
        </w:rPr>
        <w:t>THC</w:t>
      </w:r>
      <w:r>
        <w:rPr>
          <w:color w:val="231F20"/>
          <w:spacing w:val="-1"/>
          <w:w w:val="90"/>
        </w:rPr>
        <w:t xml:space="preserve"> </w:t>
      </w:r>
      <w:r>
        <w:rPr>
          <w:color w:val="231F20"/>
          <w:w w:val="90"/>
        </w:rPr>
        <w:t>sont</w:t>
      </w:r>
      <w:r>
        <w:rPr>
          <w:color w:val="231F20"/>
          <w:spacing w:val="-1"/>
          <w:w w:val="90"/>
        </w:rPr>
        <w:t xml:space="preserve"> </w:t>
      </w:r>
      <w:r>
        <w:rPr>
          <w:color w:val="231F20"/>
          <w:w w:val="90"/>
        </w:rPr>
        <w:t>éliminées</w:t>
      </w:r>
      <w:r>
        <w:rPr>
          <w:color w:val="231F20"/>
          <w:spacing w:val="-1"/>
          <w:w w:val="90"/>
        </w:rPr>
        <w:t xml:space="preserve"> </w:t>
      </w:r>
      <w:r>
        <w:rPr>
          <w:color w:val="231F20"/>
          <w:w w:val="90"/>
        </w:rPr>
        <w:t xml:space="preserve">dans </w:t>
      </w:r>
      <w:r>
        <w:rPr>
          <w:color w:val="231F20"/>
        </w:rPr>
        <w:t>l'urine,</w:t>
      </w:r>
      <w:r>
        <w:rPr>
          <w:color w:val="231F20"/>
          <w:spacing w:val="-15"/>
        </w:rPr>
        <w:t xml:space="preserve"> </w:t>
      </w:r>
      <w:r>
        <w:rPr>
          <w:color w:val="231F20"/>
        </w:rPr>
        <w:t>ils</w:t>
      </w:r>
      <w:r>
        <w:rPr>
          <w:color w:val="231F20"/>
          <w:spacing w:val="-15"/>
        </w:rPr>
        <w:t xml:space="preserve"> </w:t>
      </w:r>
      <w:r>
        <w:rPr>
          <w:color w:val="231F20"/>
        </w:rPr>
        <w:t>correspondent</w:t>
      </w:r>
      <w:r>
        <w:rPr>
          <w:color w:val="231F20"/>
          <w:spacing w:val="-15"/>
        </w:rPr>
        <w:t xml:space="preserve"> </w:t>
      </w:r>
      <w:r>
        <w:rPr>
          <w:color w:val="231F20"/>
        </w:rPr>
        <w:t>à</w:t>
      </w:r>
      <w:r>
        <w:rPr>
          <w:color w:val="231F20"/>
          <w:spacing w:val="-15"/>
        </w:rPr>
        <w:t xml:space="preserve"> </w:t>
      </w:r>
      <w:r>
        <w:rPr>
          <w:color w:val="231F20"/>
        </w:rPr>
        <w:t>ce</w:t>
      </w:r>
      <w:r>
        <w:rPr>
          <w:color w:val="231F20"/>
          <w:spacing w:val="-14"/>
        </w:rPr>
        <w:t xml:space="preserve"> </w:t>
      </w:r>
      <w:r>
        <w:rPr>
          <w:color w:val="231F20"/>
        </w:rPr>
        <w:t>que</w:t>
      </w:r>
      <w:r>
        <w:rPr>
          <w:color w:val="231F20"/>
          <w:spacing w:val="-15"/>
        </w:rPr>
        <w:t xml:space="preserve"> </w:t>
      </w:r>
      <w:r>
        <w:rPr>
          <w:color w:val="231F20"/>
        </w:rPr>
        <w:t>l'on</w:t>
      </w:r>
      <w:r>
        <w:rPr>
          <w:color w:val="231F20"/>
          <w:spacing w:val="-15"/>
        </w:rPr>
        <w:t xml:space="preserve"> </w:t>
      </w:r>
      <w:r>
        <w:rPr>
          <w:color w:val="231F20"/>
        </w:rPr>
        <w:t>désigne</w:t>
      </w:r>
      <w:r>
        <w:rPr>
          <w:color w:val="231F20"/>
          <w:spacing w:val="-15"/>
        </w:rPr>
        <w:t xml:space="preserve"> </w:t>
      </w:r>
      <w:r>
        <w:rPr>
          <w:color w:val="231F20"/>
        </w:rPr>
        <w:t>«</w:t>
      </w:r>
      <w:r>
        <w:rPr>
          <w:color w:val="231F20"/>
          <w:spacing w:val="-14"/>
        </w:rPr>
        <w:t xml:space="preserve"> </w:t>
      </w:r>
      <w:r>
        <w:rPr>
          <w:color w:val="231F20"/>
        </w:rPr>
        <w:t>cannabinoïdes urinaires »*.</w:t>
      </w:r>
    </w:p>
    <w:p w14:paraId="2E19FA81" w14:textId="77777777" w:rsidR="00B76AFF" w:rsidRDefault="00000000">
      <w:pPr>
        <w:pStyle w:val="Titre3"/>
        <w:spacing w:before="234"/>
      </w:pPr>
      <w:r>
        <w:rPr>
          <w:color w:val="231F20"/>
          <w:spacing w:val="-2"/>
        </w:rPr>
        <w:t>MILDECA</w:t>
      </w:r>
    </w:p>
    <w:p w14:paraId="35ABE0EF" w14:textId="77777777" w:rsidR="00B76AFF" w:rsidRDefault="00000000">
      <w:pPr>
        <w:pStyle w:val="Corpsdetexte"/>
        <w:spacing w:before="97" w:line="199" w:lineRule="auto"/>
        <w:ind w:left="453" w:right="100"/>
        <w:jc w:val="both"/>
      </w:pPr>
      <w:r>
        <w:rPr>
          <w:color w:val="231F20"/>
          <w:w w:val="90"/>
        </w:rPr>
        <w:t>La</w:t>
      </w:r>
      <w:r>
        <w:rPr>
          <w:color w:val="231F20"/>
          <w:spacing w:val="-4"/>
          <w:w w:val="90"/>
        </w:rPr>
        <w:t xml:space="preserve"> </w:t>
      </w:r>
      <w:r>
        <w:rPr>
          <w:color w:val="231F20"/>
          <w:w w:val="90"/>
        </w:rPr>
        <w:t>Mission</w:t>
      </w:r>
      <w:r>
        <w:rPr>
          <w:color w:val="231F20"/>
          <w:spacing w:val="-4"/>
          <w:w w:val="90"/>
        </w:rPr>
        <w:t xml:space="preserve"> </w:t>
      </w:r>
      <w:r>
        <w:rPr>
          <w:color w:val="231F20"/>
          <w:w w:val="90"/>
        </w:rPr>
        <w:t>interministérielle</w:t>
      </w:r>
      <w:r>
        <w:rPr>
          <w:color w:val="231F20"/>
          <w:spacing w:val="-4"/>
          <w:w w:val="90"/>
        </w:rPr>
        <w:t xml:space="preserve"> </w:t>
      </w:r>
      <w:r>
        <w:rPr>
          <w:color w:val="231F20"/>
          <w:w w:val="90"/>
        </w:rPr>
        <w:t>de</w:t>
      </w:r>
      <w:r>
        <w:rPr>
          <w:color w:val="231F20"/>
          <w:spacing w:val="-4"/>
          <w:w w:val="90"/>
        </w:rPr>
        <w:t xml:space="preserve"> </w:t>
      </w:r>
      <w:r>
        <w:rPr>
          <w:color w:val="231F20"/>
          <w:w w:val="90"/>
        </w:rPr>
        <w:t>lutte</w:t>
      </w:r>
      <w:r>
        <w:rPr>
          <w:color w:val="231F20"/>
          <w:spacing w:val="-4"/>
          <w:w w:val="90"/>
        </w:rPr>
        <w:t xml:space="preserve"> </w:t>
      </w:r>
      <w:r>
        <w:rPr>
          <w:color w:val="231F20"/>
          <w:w w:val="90"/>
        </w:rPr>
        <w:t>contre</w:t>
      </w:r>
      <w:r>
        <w:rPr>
          <w:color w:val="231F20"/>
          <w:spacing w:val="-4"/>
          <w:w w:val="90"/>
        </w:rPr>
        <w:t xml:space="preserve"> </w:t>
      </w:r>
      <w:r>
        <w:rPr>
          <w:color w:val="231F20"/>
          <w:w w:val="90"/>
        </w:rPr>
        <w:t>les</w:t>
      </w:r>
      <w:r>
        <w:rPr>
          <w:color w:val="231F20"/>
          <w:spacing w:val="-4"/>
          <w:w w:val="90"/>
        </w:rPr>
        <w:t xml:space="preserve"> </w:t>
      </w:r>
      <w:r>
        <w:rPr>
          <w:color w:val="231F20"/>
          <w:w w:val="90"/>
        </w:rPr>
        <w:t>drogues</w:t>
      </w:r>
      <w:r>
        <w:rPr>
          <w:color w:val="231F20"/>
          <w:spacing w:val="-4"/>
          <w:w w:val="90"/>
        </w:rPr>
        <w:t xml:space="preserve"> </w:t>
      </w:r>
      <w:r>
        <w:rPr>
          <w:color w:val="231F20"/>
          <w:w w:val="90"/>
        </w:rPr>
        <w:t>et</w:t>
      </w:r>
      <w:r>
        <w:rPr>
          <w:color w:val="231F20"/>
          <w:spacing w:val="-4"/>
          <w:w w:val="90"/>
        </w:rPr>
        <w:t xml:space="preserve"> </w:t>
      </w:r>
      <w:r>
        <w:rPr>
          <w:color w:val="231F20"/>
          <w:w w:val="90"/>
        </w:rPr>
        <w:t xml:space="preserve">conduites </w:t>
      </w:r>
      <w:r>
        <w:rPr>
          <w:color w:val="231F20"/>
          <w:w w:val="95"/>
        </w:rPr>
        <w:t xml:space="preserve">addictives a succédé à la MILDT* (Mission interministérielle de lutte contre les drogues et toxicomanies. Sa première présidente (Madame Jourdain-Menninger) qui fut aussi celle de la MILDT, </w:t>
      </w:r>
      <w:r>
        <w:rPr>
          <w:color w:val="231F20"/>
        </w:rPr>
        <w:t>avait</w:t>
      </w:r>
      <w:r>
        <w:rPr>
          <w:color w:val="231F20"/>
          <w:spacing w:val="-3"/>
        </w:rPr>
        <w:t xml:space="preserve"> </w:t>
      </w:r>
      <w:r>
        <w:rPr>
          <w:color w:val="231F20"/>
        </w:rPr>
        <w:t>alors</w:t>
      </w:r>
      <w:r>
        <w:rPr>
          <w:color w:val="231F20"/>
          <w:spacing w:val="-3"/>
        </w:rPr>
        <w:t xml:space="preserve"> </w:t>
      </w:r>
      <w:r>
        <w:rPr>
          <w:color w:val="231F20"/>
        </w:rPr>
        <w:t>contribué</w:t>
      </w:r>
      <w:r>
        <w:rPr>
          <w:color w:val="231F20"/>
          <w:spacing w:val="-3"/>
        </w:rPr>
        <w:t xml:space="preserve"> </w:t>
      </w:r>
      <w:r>
        <w:rPr>
          <w:color w:val="231F20"/>
        </w:rPr>
        <w:t>à</w:t>
      </w:r>
      <w:r>
        <w:rPr>
          <w:color w:val="231F20"/>
          <w:spacing w:val="-3"/>
        </w:rPr>
        <w:t xml:space="preserve"> </w:t>
      </w:r>
      <w:r>
        <w:rPr>
          <w:color w:val="231F20"/>
        </w:rPr>
        <w:t>l'élaboration</w:t>
      </w:r>
      <w:r>
        <w:rPr>
          <w:color w:val="231F20"/>
          <w:spacing w:val="-3"/>
        </w:rPr>
        <w:t xml:space="preserve"> </w:t>
      </w:r>
      <w:r>
        <w:rPr>
          <w:color w:val="231F20"/>
        </w:rPr>
        <w:t>d'un</w:t>
      </w:r>
      <w:r>
        <w:rPr>
          <w:color w:val="231F20"/>
          <w:spacing w:val="-3"/>
        </w:rPr>
        <w:t xml:space="preserve"> </w:t>
      </w:r>
      <w:r>
        <w:rPr>
          <w:color w:val="231F20"/>
        </w:rPr>
        <w:t>plan</w:t>
      </w:r>
      <w:r>
        <w:rPr>
          <w:color w:val="231F20"/>
          <w:spacing w:val="-3"/>
        </w:rPr>
        <w:t xml:space="preserve"> </w:t>
      </w:r>
      <w:r>
        <w:rPr>
          <w:color w:val="231F20"/>
        </w:rPr>
        <w:t>anti-drogue</w:t>
      </w:r>
      <w:r>
        <w:rPr>
          <w:color w:val="231F20"/>
          <w:spacing w:val="-3"/>
        </w:rPr>
        <w:t xml:space="preserve"> </w:t>
      </w:r>
      <w:r>
        <w:rPr>
          <w:color w:val="231F20"/>
        </w:rPr>
        <w:t xml:space="preserve">qui </w:t>
      </w:r>
      <w:r>
        <w:rPr>
          <w:color w:val="231F20"/>
          <w:w w:val="95"/>
        </w:rPr>
        <w:t xml:space="preserve">semblait intéressant mais dont à peu près rien n'a été réalisé. On </w:t>
      </w:r>
      <w:r>
        <w:rPr>
          <w:color w:val="231F20"/>
          <w:w w:val="90"/>
        </w:rPr>
        <w:t>retiendra surtout : qu'elle a défendu et épaulé, avec la ministre de la Santé,</w:t>
      </w:r>
      <w:r>
        <w:rPr>
          <w:color w:val="231F20"/>
          <w:spacing w:val="-6"/>
          <w:w w:val="90"/>
        </w:rPr>
        <w:t xml:space="preserve"> </w:t>
      </w:r>
      <w:r>
        <w:rPr>
          <w:color w:val="231F20"/>
          <w:w w:val="90"/>
        </w:rPr>
        <w:t>Madame</w:t>
      </w:r>
      <w:r>
        <w:rPr>
          <w:color w:val="231F20"/>
          <w:spacing w:val="-6"/>
          <w:w w:val="90"/>
        </w:rPr>
        <w:t xml:space="preserve"> </w:t>
      </w:r>
      <w:r>
        <w:rPr>
          <w:color w:val="231F20"/>
          <w:w w:val="90"/>
        </w:rPr>
        <w:t>Marisol</w:t>
      </w:r>
      <w:r>
        <w:rPr>
          <w:color w:val="231F20"/>
          <w:spacing w:val="-6"/>
          <w:w w:val="90"/>
        </w:rPr>
        <w:t xml:space="preserve"> </w:t>
      </w:r>
      <w:r>
        <w:rPr>
          <w:color w:val="231F20"/>
          <w:w w:val="90"/>
        </w:rPr>
        <w:t>Touraine,</w:t>
      </w:r>
      <w:r>
        <w:rPr>
          <w:color w:val="231F20"/>
          <w:spacing w:val="-6"/>
          <w:w w:val="90"/>
        </w:rPr>
        <w:t xml:space="preserve"> </w:t>
      </w:r>
      <w:r>
        <w:rPr>
          <w:color w:val="231F20"/>
          <w:w w:val="90"/>
        </w:rPr>
        <w:t>l'ouverture</w:t>
      </w:r>
      <w:r>
        <w:rPr>
          <w:color w:val="231F20"/>
          <w:spacing w:val="-6"/>
          <w:w w:val="90"/>
        </w:rPr>
        <w:t xml:space="preserve"> </w:t>
      </w:r>
      <w:r>
        <w:rPr>
          <w:color w:val="231F20"/>
          <w:w w:val="90"/>
        </w:rPr>
        <w:t>des</w:t>
      </w:r>
      <w:r>
        <w:rPr>
          <w:color w:val="231F20"/>
          <w:spacing w:val="-6"/>
          <w:w w:val="90"/>
        </w:rPr>
        <w:t xml:space="preserve"> </w:t>
      </w:r>
      <w:r>
        <w:rPr>
          <w:color w:val="231F20"/>
          <w:w w:val="90"/>
        </w:rPr>
        <w:t>«</w:t>
      </w:r>
      <w:r>
        <w:rPr>
          <w:color w:val="231F20"/>
          <w:spacing w:val="-6"/>
          <w:w w:val="90"/>
        </w:rPr>
        <w:t xml:space="preserve"> </w:t>
      </w:r>
      <w:r>
        <w:rPr>
          <w:color w:val="231F20"/>
          <w:w w:val="90"/>
        </w:rPr>
        <w:t>salles</w:t>
      </w:r>
      <w:r>
        <w:rPr>
          <w:color w:val="231F20"/>
          <w:spacing w:val="-6"/>
          <w:w w:val="90"/>
        </w:rPr>
        <w:t xml:space="preserve"> </w:t>
      </w:r>
      <w:r>
        <w:rPr>
          <w:color w:val="231F20"/>
          <w:w w:val="90"/>
        </w:rPr>
        <w:t>de</w:t>
      </w:r>
      <w:r>
        <w:rPr>
          <w:color w:val="231F20"/>
          <w:spacing w:val="-6"/>
          <w:w w:val="90"/>
        </w:rPr>
        <w:t xml:space="preserve"> </w:t>
      </w:r>
      <w:r>
        <w:rPr>
          <w:color w:val="231F20"/>
          <w:w w:val="90"/>
        </w:rPr>
        <w:t>shoots</w:t>
      </w:r>
      <w:r>
        <w:rPr>
          <w:color w:val="231F20"/>
          <w:spacing w:val="-6"/>
          <w:w w:val="90"/>
        </w:rPr>
        <w:t xml:space="preserve"> </w:t>
      </w:r>
      <w:r>
        <w:rPr>
          <w:color w:val="231F20"/>
          <w:w w:val="90"/>
        </w:rPr>
        <w:t xml:space="preserve">» pour les toxicomanes , qu'elle a défendu l'idée d'une buprénorphine </w:t>
      </w:r>
      <w:r>
        <w:rPr>
          <w:color w:val="231F20"/>
          <w:w w:val="95"/>
        </w:rPr>
        <w:t xml:space="preserve">injectable (alors que ce médicament avait été développé pour un </w:t>
      </w:r>
      <w:r>
        <w:rPr>
          <w:color w:val="231F20"/>
          <w:w w:val="90"/>
        </w:rPr>
        <w:t>usage</w:t>
      </w:r>
      <w:r>
        <w:rPr>
          <w:color w:val="231F20"/>
          <w:spacing w:val="-9"/>
          <w:w w:val="90"/>
        </w:rPr>
        <w:t xml:space="preserve"> </w:t>
      </w:r>
      <w:r>
        <w:rPr>
          <w:color w:val="231F20"/>
          <w:w w:val="90"/>
        </w:rPr>
        <w:t>sublingual,</w:t>
      </w:r>
      <w:r>
        <w:rPr>
          <w:color w:val="231F20"/>
          <w:spacing w:val="-9"/>
          <w:w w:val="90"/>
        </w:rPr>
        <w:t xml:space="preserve"> </w:t>
      </w:r>
      <w:r>
        <w:rPr>
          <w:color w:val="231F20"/>
          <w:w w:val="90"/>
        </w:rPr>
        <w:t>afin</w:t>
      </w:r>
      <w:r>
        <w:rPr>
          <w:color w:val="231F20"/>
          <w:spacing w:val="-9"/>
          <w:w w:val="90"/>
        </w:rPr>
        <w:t xml:space="preserve"> </w:t>
      </w:r>
      <w:r>
        <w:rPr>
          <w:color w:val="231F20"/>
          <w:w w:val="90"/>
        </w:rPr>
        <w:t>de</w:t>
      </w:r>
      <w:r>
        <w:rPr>
          <w:color w:val="231F20"/>
          <w:spacing w:val="-9"/>
          <w:w w:val="90"/>
        </w:rPr>
        <w:t xml:space="preserve"> </w:t>
      </w:r>
      <w:r>
        <w:rPr>
          <w:color w:val="231F20"/>
          <w:w w:val="90"/>
        </w:rPr>
        <w:t>lutter</w:t>
      </w:r>
      <w:r>
        <w:rPr>
          <w:color w:val="231F20"/>
          <w:spacing w:val="-9"/>
          <w:w w:val="90"/>
        </w:rPr>
        <w:t xml:space="preserve"> </w:t>
      </w:r>
      <w:r>
        <w:rPr>
          <w:color w:val="231F20"/>
          <w:w w:val="90"/>
        </w:rPr>
        <w:t>contre</w:t>
      </w:r>
      <w:r>
        <w:rPr>
          <w:color w:val="231F20"/>
          <w:spacing w:val="-9"/>
          <w:w w:val="90"/>
        </w:rPr>
        <w:t xml:space="preserve"> </w:t>
      </w:r>
      <w:r>
        <w:rPr>
          <w:color w:val="231F20"/>
          <w:w w:val="90"/>
        </w:rPr>
        <w:t>le</w:t>
      </w:r>
      <w:r>
        <w:rPr>
          <w:color w:val="231F20"/>
          <w:spacing w:val="-8"/>
          <w:w w:val="90"/>
        </w:rPr>
        <w:t xml:space="preserve"> </w:t>
      </w:r>
      <w:r>
        <w:rPr>
          <w:color w:val="231F20"/>
          <w:w w:val="90"/>
        </w:rPr>
        <w:t>comportement</w:t>
      </w:r>
      <w:r>
        <w:rPr>
          <w:color w:val="231F20"/>
          <w:spacing w:val="-9"/>
          <w:w w:val="90"/>
        </w:rPr>
        <w:t xml:space="preserve"> </w:t>
      </w:r>
      <w:r>
        <w:rPr>
          <w:color w:val="231F20"/>
          <w:w w:val="90"/>
        </w:rPr>
        <w:t>injecteur…)</w:t>
      </w:r>
      <w:r>
        <w:rPr>
          <w:color w:val="231F20"/>
          <w:spacing w:val="-9"/>
          <w:w w:val="90"/>
        </w:rPr>
        <w:t xml:space="preserve"> </w:t>
      </w:r>
      <w:r>
        <w:rPr>
          <w:color w:val="231F20"/>
          <w:w w:val="90"/>
        </w:rPr>
        <w:t xml:space="preserve">; </w:t>
      </w:r>
      <w:r>
        <w:rPr>
          <w:color w:val="231F20"/>
          <w:w w:val="95"/>
        </w:rPr>
        <w:t>qu'elle</w:t>
      </w:r>
      <w:r>
        <w:rPr>
          <w:color w:val="231F20"/>
          <w:spacing w:val="-9"/>
          <w:w w:val="95"/>
        </w:rPr>
        <w:t xml:space="preserve"> </w:t>
      </w:r>
      <w:r>
        <w:rPr>
          <w:color w:val="231F20"/>
          <w:w w:val="95"/>
        </w:rPr>
        <w:t>n'a</w:t>
      </w:r>
      <w:r>
        <w:rPr>
          <w:color w:val="231F20"/>
          <w:spacing w:val="-9"/>
          <w:w w:val="95"/>
        </w:rPr>
        <w:t xml:space="preserve"> </w:t>
      </w:r>
      <w:r>
        <w:rPr>
          <w:color w:val="231F20"/>
          <w:w w:val="95"/>
        </w:rPr>
        <w:t>pas</w:t>
      </w:r>
      <w:r>
        <w:rPr>
          <w:color w:val="231F20"/>
          <w:spacing w:val="-10"/>
          <w:w w:val="95"/>
        </w:rPr>
        <w:t xml:space="preserve"> </w:t>
      </w:r>
      <w:r>
        <w:rPr>
          <w:color w:val="231F20"/>
          <w:w w:val="95"/>
        </w:rPr>
        <w:t>su</w:t>
      </w:r>
      <w:r>
        <w:rPr>
          <w:color w:val="231F20"/>
          <w:spacing w:val="-9"/>
          <w:w w:val="95"/>
        </w:rPr>
        <w:t xml:space="preserve"> </w:t>
      </w:r>
      <w:r>
        <w:rPr>
          <w:color w:val="231F20"/>
          <w:w w:val="95"/>
        </w:rPr>
        <w:t>faire</w:t>
      </w:r>
      <w:r>
        <w:rPr>
          <w:color w:val="231F20"/>
          <w:spacing w:val="-9"/>
          <w:w w:val="95"/>
        </w:rPr>
        <w:t xml:space="preserve"> </w:t>
      </w:r>
      <w:r>
        <w:rPr>
          <w:color w:val="231F20"/>
          <w:w w:val="95"/>
        </w:rPr>
        <w:t>augmenter</w:t>
      </w:r>
      <w:r>
        <w:rPr>
          <w:color w:val="231F20"/>
          <w:spacing w:val="-10"/>
          <w:w w:val="95"/>
        </w:rPr>
        <w:t xml:space="preserve"> </w:t>
      </w:r>
      <w:r>
        <w:rPr>
          <w:color w:val="231F20"/>
          <w:w w:val="95"/>
        </w:rPr>
        <w:t>de</w:t>
      </w:r>
      <w:r>
        <w:rPr>
          <w:color w:val="231F20"/>
          <w:spacing w:val="-9"/>
          <w:w w:val="95"/>
        </w:rPr>
        <w:t xml:space="preserve"> </w:t>
      </w:r>
      <w:r>
        <w:rPr>
          <w:color w:val="231F20"/>
          <w:w w:val="95"/>
        </w:rPr>
        <w:t>façon</w:t>
      </w:r>
      <w:r>
        <w:rPr>
          <w:color w:val="231F20"/>
          <w:spacing w:val="-9"/>
          <w:w w:val="95"/>
        </w:rPr>
        <w:t xml:space="preserve"> </w:t>
      </w:r>
      <w:r>
        <w:rPr>
          <w:color w:val="231F20"/>
          <w:w w:val="95"/>
        </w:rPr>
        <w:t>rapide</w:t>
      </w:r>
      <w:r>
        <w:rPr>
          <w:color w:val="231F20"/>
          <w:spacing w:val="-10"/>
          <w:w w:val="95"/>
        </w:rPr>
        <w:t xml:space="preserve"> </w:t>
      </w:r>
      <w:r>
        <w:rPr>
          <w:color w:val="231F20"/>
          <w:w w:val="95"/>
        </w:rPr>
        <w:t>et</w:t>
      </w:r>
      <w:r>
        <w:rPr>
          <w:color w:val="231F20"/>
          <w:spacing w:val="-9"/>
          <w:w w:val="95"/>
        </w:rPr>
        <w:t xml:space="preserve"> </w:t>
      </w:r>
      <w:r>
        <w:rPr>
          <w:color w:val="231F20"/>
          <w:w w:val="95"/>
        </w:rPr>
        <w:t>importante</w:t>
      </w:r>
      <w:r>
        <w:rPr>
          <w:color w:val="231F20"/>
          <w:spacing w:val="-9"/>
          <w:w w:val="95"/>
        </w:rPr>
        <w:t xml:space="preserve"> </w:t>
      </w:r>
      <w:r>
        <w:rPr>
          <w:color w:val="231F20"/>
          <w:w w:val="95"/>
        </w:rPr>
        <w:t>le prix</w:t>
      </w:r>
      <w:r>
        <w:rPr>
          <w:color w:val="231F20"/>
          <w:spacing w:val="-8"/>
          <w:w w:val="95"/>
        </w:rPr>
        <w:t xml:space="preserve"> </w:t>
      </w:r>
      <w:r>
        <w:rPr>
          <w:color w:val="231F20"/>
          <w:w w:val="95"/>
        </w:rPr>
        <w:t>du</w:t>
      </w:r>
      <w:r>
        <w:rPr>
          <w:color w:val="231F20"/>
          <w:spacing w:val="-8"/>
          <w:w w:val="95"/>
        </w:rPr>
        <w:t xml:space="preserve"> </w:t>
      </w:r>
      <w:r>
        <w:rPr>
          <w:color w:val="231F20"/>
          <w:w w:val="95"/>
        </w:rPr>
        <w:t>tabac,</w:t>
      </w:r>
      <w:r>
        <w:rPr>
          <w:color w:val="231F20"/>
          <w:spacing w:val="-8"/>
          <w:w w:val="95"/>
        </w:rPr>
        <w:t xml:space="preserve"> </w:t>
      </w:r>
      <w:r>
        <w:rPr>
          <w:color w:val="231F20"/>
          <w:w w:val="95"/>
        </w:rPr>
        <w:t>qu'elle</w:t>
      </w:r>
      <w:r>
        <w:rPr>
          <w:color w:val="231F20"/>
          <w:spacing w:val="-8"/>
          <w:w w:val="95"/>
        </w:rPr>
        <w:t xml:space="preserve"> </w:t>
      </w:r>
      <w:r>
        <w:rPr>
          <w:color w:val="231F20"/>
          <w:w w:val="95"/>
        </w:rPr>
        <w:t>s'est</w:t>
      </w:r>
      <w:r>
        <w:rPr>
          <w:color w:val="231F20"/>
          <w:spacing w:val="-8"/>
          <w:w w:val="95"/>
        </w:rPr>
        <w:t xml:space="preserve"> </w:t>
      </w:r>
      <w:r>
        <w:rPr>
          <w:color w:val="231F20"/>
          <w:w w:val="95"/>
        </w:rPr>
        <w:t>bien</w:t>
      </w:r>
      <w:r>
        <w:rPr>
          <w:color w:val="231F20"/>
          <w:spacing w:val="-8"/>
          <w:w w:val="95"/>
        </w:rPr>
        <w:t xml:space="preserve"> </w:t>
      </w:r>
      <w:r>
        <w:rPr>
          <w:color w:val="231F20"/>
          <w:w w:val="95"/>
        </w:rPr>
        <w:t>gardée</w:t>
      </w:r>
      <w:r>
        <w:rPr>
          <w:color w:val="231F20"/>
          <w:spacing w:val="-8"/>
          <w:w w:val="95"/>
        </w:rPr>
        <w:t xml:space="preserve"> </w:t>
      </w:r>
      <w:r>
        <w:rPr>
          <w:color w:val="231F20"/>
          <w:w w:val="95"/>
        </w:rPr>
        <w:t>de</w:t>
      </w:r>
      <w:r>
        <w:rPr>
          <w:color w:val="231F20"/>
          <w:spacing w:val="-8"/>
          <w:w w:val="95"/>
        </w:rPr>
        <w:t xml:space="preserve"> </w:t>
      </w:r>
      <w:r>
        <w:rPr>
          <w:color w:val="231F20"/>
          <w:w w:val="95"/>
        </w:rPr>
        <w:t>consulter</w:t>
      </w:r>
      <w:r>
        <w:rPr>
          <w:color w:val="231F20"/>
          <w:spacing w:val="-8"/>
          <w:w w:val="95"/>
        </w:rPr>
        <w:t xml:space="preserve"> </w:t>
      </w:r>
      <w:r>
        <w:rPr>
          <w:color w:val="231F20"/>
          <w:w w:val="95"/>
        </w:rPr>
        <w:t>pour</w:t>
      </w:r>
      <w:r>
        <w:rPr>
          <w:color w:val="231F20"/>
          <w:spacing w:val="-8"/>
          <w:w w:val="95"/>
        </w:rPr>
        <w:t xml:space="preserve"> </w:t>
      </w:r>
      <w:r>
        <w:rPr>
          <w:color w:val="231F20"/>
          <w:w w:val="95"/>
        </w:rPr>
        <w:t>recueillir leurs</w:t>
      </w:r>
      <w:r>
        <w:rPr>
          <w:color w:val="231F20"/>
          <w:spacing w:val="-10"/>
          <w:w w:val="95"/>
        </w:rPr>
        <w:t xml:space="preserve"> </w:t>
      </w:r>
      <w:r>
        <w:rPr>
          <w:color w:val="231F20"/>
          <w:w w:val="95"/>
        </w:rPr>
        <w:t>avis,</w:t>
      </w:r>
      <w:r>
        <w:rPr>
          <w:color w:val="231F20"/>
          <w:spacing w:val="-10"/>
          <w:w w:val="95"/>
        </w:rPr>
        <w:t xml:space="preserve"> </w:t>
      </w:r>
      <w:r>
        <w:rPr>
          <w:color w:val="231F20"/>
          <w:w w:val="95"/>
        </w:rPr>
        <w:t>la</w:t>
      </w:r>
      <w:r>
        <w:rPr>
          <w:color w:val="231F20"/>
          <w:spacing w:val="-10"/>
          <w:w w:val="95"/>
        </w:rPr>
        <w:t xml:space="preserve"> </w:t>
      </w:r>
      <w:r>
        <w:rPr>
          <w:color w:val="231F20"/>
          <w:w w:val="95"/>
        </w:rPr>
        <w:t>commissions</w:t>
      </w:r>
      <w:r>
        <w:rPr>
          <w:color w:val="231F20"/>
          <w:spacing w:val="-10"/>
          <w:w w:val="95"/>
        </w:rPr>
        <w:t xml:space="preserve"> </w:t>
      </w:r>
      <w:r>
        <w:rPr>
          <w:color w:val="231F20"/>
          <w:w w:val="95"/>
        </w:rPr>
        <w:t>«</w:t>
      </w:r>
      <w:r>
        <w:rPr>
          <w:color w:val="231F20"/>
          <w:spacing w:val="-10"/>
          <w:w w:val="95"/>
        </w:rPr>
        <w:t xml:space="preserve"> </w:t>
      </w:r>
      <w:r>
        <w:rPr>
          <w:color w:val="231F20"/>
          <w:w w:val="95"/>
        </w:rPr>
        <w:t>Addictions</w:t>
      </w:r>
      <w:r>
        <w:rPr>
          <w:color w:val="231F20"/>
          <w:spacing w:val="-10"/>
          <w:w w:val="95"/>
        </w:rPr>
        <w:t xml:space="preserve"> </w:t>
      </w:r>
      <w:r>
        <w:rPr>
          <w:color w:val="231F20"/>
          <w:w w:val="95"/>
        </w:rPr>
        <w:t>»</w:t>
      </w:r>
      <w:r>
        <w:rPr>
          <w:color w:val="231F20"/>
          <w:spacing w:val="-10"/>
          <w:w w:val="95"/>
        </w:rPr>
        <w:t xml:space="preserve"> </w:t>
      </w:r>
      <w:r>
        <w:rPr>
          <w:color w:val="231F20"/>
          <w:w w:val="95"/>
        </w:rPr>
        <w:t>de</w:t>
      </w:r>
      <w:r>
        <w:rPr>
          <w:color w:val="231F20"/>
          <w:spacing w:val="-10"/>
          <w:w w:val="95"/>
        </w:rPr>
        <w:t xml:space="preserve"> </w:t>
      </w:r>
      <w:r>
        <w:rPr>
          <w:color w:val="231F20"/>
          <w:w w:val="95"/>
        </w:rPr>
        <w:t>l'Académie</w:t>
      </w:r>
      <w:r>
        <w:rPr>
          <w:color w:val="231F20"/>
          <w:spacing w:val="-10"/>
          <w:w w:val="95"/>
        </w:rPr>
        <w:t xml:space="preserve"> </w:t>
      </w:r>
      <w:r>
        <w:rPr>
          <w:color w:val="231F20"/>
          <w:w w:val="95"/>
        </w:rPr>
        <w:t xml:space="preserve">nationale </w:t>
      </w:r>
      <w:r>
        <w:rPr>
          <w:color w:val="231F20"/>
          <w:w w:val="90"/>
        </w:rPr>
        <w:t xml:space="preserve">de médecine, non plus que la commission « Substances vénéneuses </w:t>
      </w:r>
      <w:r>
        <w:rPr>
          <w:color w:val="231F20"/>
          <w:w w:val="95"/>
        </w:rPr>
        <w:t>et</w:t>
      </w:r>
      <w:r>
        <w:rPr>
          <w:color w:val="231F20"/>
          <w:spacing w:val="-3"/>
          <w:w w:val="95"/>
        </w:rPr>
        <w:t xml:space="preserve"> </w:t>
      </w:r>
      <w:r>
        <w:rPr>
          <w:color w:val="231F20"/>
          <w:w w:val="95"/>
        </w:rPr>
        <w:t>dopants</w:t>
      </w:r>
      <w:r>
        <w:rPr>
          <w:color w:val="231F20"/>
          <w:spacing w:val="-3"/>
          <w:w w:val="95"/>
        </w:rPr>
        <w:t xml:space="preserve"> </w:t>
      </w:r>
      <w:r>
        <w:rPr>
          <w:color w:val="231F20"/>
          <w:w w:val="95"/>
        </w:rPr>
        <w:t>»</w:t>
      </w:r>
      <w:r>
        <w:rPr>
          <w:color w:val="231F20"/>
          <w:spacing w:val="-3"/>
          <w:w w:val="95"/>
        </w:rPr>
        <w:t xml:space="preserve"> </w:t>
      </w:r>
      <w:r>
        <w:rPr>
          <w:color w:val="231F20"/>
          <w:w w:val="95"/>
        </w:rPr>
        <w:t>de</w:t>
      </w:r>
      <w:r>
        <w:rPr>
          <w:color w:val="231F20"/>
          <w:spacing w:val="-3"/>
          <w:w w:val="95"/>
        </w:rPr>
        <w:t xml:space="preserve"> </w:t>
      </w:r>
      <w:r>
        <w:rPr>
          <w:color w:val="231F20"/>
          <w:w w:val="95"/>
        </w:rPr>
        <w:t>l'Académie</w:t>
      </w:r>
      <w:r>
        <w:rPr>
          <w:color w:val="231F20"/>
          <w:spacing w:val="-3"/>
          <w:w w:val="95"/>
        </w:rPr>
        <w:t xml:space="preserve"> </w:t>
      </w:r>
      <w:r>
        <w:rPr>
          <w:color w:val="231F20"/>
          <w:w w:val="95"/>
        </w:rPr>
        <w:t>nationale</w:t>
      </w:r>
      <w:r>
        <w:rPr>
          <w:color w:val="231F20"/>
          <w:spacing w:val="-3"/>
          <w:w w:val="95"/>
        </w:rPr>
        <w:t xml:space="preserve"> </w:t>
      </w:r>
      <w:r>
        <w:rPr>
          <w:color w:val="231F20"/>
          <w:w w:val="95"/>
        </w:rPr>
        <w:t>de</w:t>
      </w:r>
      <w:r>
        <w:rPr>
          <w:color w:val="231F20"/>
          <w:spacing w:val="-3"/>
          <w:w w:val="95"/>
        </w:rPr>
        <w:t xml:space="preserve"> </w:t>
      </w:r>
      <w:r>
        <w:rPr>
          <w:color w:val="231F20"/>
          <w:w w:val="95"/>
        </w:rPr>
        <w:t>pharmacie.</w:t>
      </w:r>
    </w:p>
    <w:p w14:paraId="1DE101E6" w14:textId="77777777" w:rsidR="00B76AFF" w:rsidRDefault="00000000">
      <w:pPr>
        <w:pStyle w:val="Titre3"/>
        <w:spacing w:before="230"/>
      </w:pPr>
      <w:r>
        <w:rPr>
          <w:color w:val="231F20"/>
          <w:spacing w:val="-4"/>
        </w:rPr>
        <w:t>MILDT</w:t>
      </w:r>
    </w:p>
    <w:p w14:paraId="5C129C8F" w14:textId="77777777" w:rsidR="00B76AFF" w:rsidRDefault="00000000">
      <w:pPr>
        <w:pStyle w:val="Corpsdetexte"/>
        <w:spacing w:before="97" w:line="199" w:lineRule="auto"/>
        <w:ind w:left="453" w:right="101"/>
        <w:jc w:val="both"/>
      </w:pPr>
      <w:r>
        <w:rPr>
          <w:color w:val="231F20"/>
        </w:rPr>
        <w:t xml:space="preserve">La Mission interministérielle de lutte contre les drogues et </w:t>
      </w:r>
      <w:r>
        <w:rPr>
          <w:color w:val="231F20"/>
          <w:w w:val="95"/>
        </w:rPr>
        <w:t>toxicomanies,</w:t>
      </w:r>
      <w:r>
        <w:rPr>
          <w:color w:val="231F20"/>
          <w:spacing w:val="-10"/>
          <w:w w:val="95"/>
        </w:rPr>
        <w:t xml:space="preserve"> </w:t>
      </w:r>
      <w:r>
        <w:rPr>
          <w:color w:val="231F20"/>
          <w:w w:val="95"/>
        </w:rPr>
        <w:t>placée</w:t>
      </w:r>
      <w:r>
        <w:rPr>
          <w:color w:val="231F20"/>
          <w:spacing w:val="-9"/>
          <w:w w:val="95"/>
        </w:rPr>
        <w:t xml:space="preserve"> </w:t>
      </w:r>
      <w:r>
        <w:rPr>
          <w:color w:val="231F20"/>
          <w:w w:val="95"/>
        </w:rPr>
        <w:t>sous</w:t>
      </w:r>
      <w:r>
        <w:rPr>
          <w:color w:val="231F20"/>
          <w:spacing w:val="-9"/>
          <w:w w:val="95"/>
        </w:rPr>
        <w:t xml:space="preserve"> </w:t>
      </w:r>
      <w:r>
        <w:rPr>
          <w:color w:val="231F20"/>
          <w:w w:val="95"/>
        </w:rPr>
        <w:t>la</w:t>
      </w:r>
      <w:r>
        <w:rPr>
          <w:color w:val="231F20"/>
          <w:spacing w:val="-10"/>
          <w:w w:val="95"/>
        </w:rPr>
        <w:t xml:space="preserve"> </w:t>
      </w:r>
      <w:r>
        <w:rPr>
          <w:color w:val="231F20"/>
          <w:w w:val="95"/>
        </w:rPr>
        <w:t>direction</w:t>
      </w:r>
      <w:r>
        <w:rPr>
          <w:color w:val="231F20"/>
          <w:spacing w:val="-9"/>
          <w:w w:val="95"/>
        </w:rPr>
        <w:t xml:space="preserve"> </w:t>
      </w:r>
      <w:r>
        <w:rPr>
          <w:color w:val="231F20"/>
          <w:w w:val="95"/>
        </w:rPr>
        <w:t>du</w:t>
      </w:r>
      <w:r>
        <w:rPr>
          <w:color w:val="231F20"/>
          <w:spacing w:val="-9"/>
          <w:w w:val="95"/>
        </w:rPr>
        <w:t xml:space="preserve"> </w:t>
      </w:r>
      <w:r>
        <w:rPr>
          <w:color w:val="231F20"/>
          <w:w w:val="95"/>
        </w:rPr>
        <w:t>Premier</w:t>
      </w:r>
      <w:r>
        <w:rPr>
          <w:color w:val="231F20"/>
          <w:spacing w:val="-9"/>
          <w:w w:val="95"/>
        </w:rPr>
        <w:t xml:space="preserve"> </w:t>
      </w:r>
      <w:r>
        <w:rPr>
          <w:color w:val="231F20"/>
          <w:w w:val="95"/>
        </w:rPr>
        <w:t>ministre,</w:t>
      </w:r>
      <w:r>
        <w:rPr>
          <w:color w:val="231F20"/>
          <w:spacing w:val="-10"/>
          <w:w w:val="95"/>
        </w:rPr>
        <w:t xml:space="preserve"> </w:t>
      </w:r>
      <w:r>
        <w:rPr>
          <w:color w:val="231F20"/>
          <w:w w:val="95"/>
        </w:rPr>
        <w:t>a</w:t>
      </w:r>
      <w:r>
        <w:rPr>
          <w:color w:val="231F20"/>
          <w:spacing w:val="-9"/>
          <w:w w:val="95"/>
        </w:rPr>
        <w:t xml:space="preserve"> </w:t>
      </w:r>
      <w:r>
        <w:rPr>
          <w:color w:val="231F20"/>
          <w:w w:val="95"/>
        </w:rPr>
        <w:t>eu</w:t>
      </w:r>
      <w:r>
        <w:rPr>
          <w:color w:val="231F20"/>
          <w:spacing w:val="-9"/>
          <w:w w:val="95"/>
        </w:rPr>
        <w:t xml:space="preserve"> </w:t>
      </w:r>
      <w:r>
        <w:rPr>
          <w:color w:val="231F20"/>
          <w:spacing w:val="-10"/>
          <w:w w:val="95"/>
        </w:rPr>
        <w:t>à</w:t>
      </w:r>
    </w:p>
    <w:p w14:paraId="510D0924" w14:textId="77777777" w:rsidR="00B76AFF" w:rsidRDefault="00B76AFF">
      <w:pPr>
        <w:pStyle w:val="Corpsdetexte"/>
        <w:rPr>
          <w:sz w:val="18"/>
        </w:rPr>
      </w:pPr>
    </w:p>
    <w:p w14:paraId="7C249932" w14:textId="28C5975C" w:rsidR="00B76AFF" w:rsidRDefault="00000000">
      <w:pPr>
        <w:spacing w:before="103"/>
        <w:ind w:right="100"/>
        <w:jc w:val="right"/>
        <w:rPr>
          <w:sz w:val="24"/>
        </w:rPr>
      </w:pPr>
      <w:r>
        <w:rPr>
          <w:color w:val="323031"/>
          <w:spacing w:val="-5"/>
          <w:sz w:val="24"/>
        </w:rPr>
        <w:t>11</w:t>
      </w:r>
      <w:r w:rsidR="00097A19">
        <w:rPr>
          <w:color w:val="323031"/>
          <w:spacing w:val="-5"/>
          <w:sz w:val="24"/>
        </w:rPr>
        <w:t>2</w:t>
      </w:r>
    </w:p>
    <w:p w14:paraId="2315FB51" w14:textId="77777777" w:rsidR="00B76AFF" w:rsidRDefault="00B76AFF">
      <w:pPr>
        <w:jc w:val="right"/>
        <w:rPr>
          <w:sz w:val="24"/>
        </w:rPr>
        <w:sectPr w:rsidR="00B76AFF">
          <w:pgSz w:w="9350" w:h="12750"/>
          <w:pgMar w:top="920" w:right="1280" w:bottom="420" w:left="1100" w:header="0" w:footer="222" w:gutter="0"/>
          <w:cols w:space="720"/>
        </w:sectPr>
      </w:pPr>
    </w:p>
    <w:p w14:paraId="1D57187C" w14:textId="77777777" w:rsidR="00B76AFF" w:rsidRDefault="00000000">
      <w:pPr>
        <w:spacing w:before="88"/>
        <w:ind w:left="284"/>
        <w:rPr>
          <w:sz w:val="20"/>
        </w:rPr>
      </w:pPr>
      <w:bookmarkStart w:id="242" w:name="Modération"/>
      <w:bookmarkStart w:id="243" w:name="_bookmark86"/>
      <w:bookmarkEnd w:id="242"/>
      <w:bookmarkEnd w:id="24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1532085" w14:textId="77777777" w:rsidR="00B76AFF" w:rsidRDefault="00000000">
      <w:pPr>
        <w:pStyle w:val="Corpsdetexte"/>
        <w:spacing w:before="10"/>
        <w:rPr>
          <w:sz w:val="17"/>
        </w:rPr>
      </w:pPr>
      <w:r>
        <w:pict w14:anchorId="54340BB0">
          <v:shape id="docshape98" o:spid="_x0000_s2105" style="position:absolute;margin-left:69.2pt;margin-top:13.2pt;width:320.35pt;height:.1pt;z-index:-15673856;mso-wrap-distance-left:0;mso-wrap-distance-right:0;mso-position-horizontal-relative:page" coordorigin="1384,264" coordsize="6407,0" path="m7790,264r-6406,e" filled="f" strokecolor="#231f20" strokeweight=".25pt">
            <v:path arrowok="t"/>
            <w10:wrap type="topAndBottom" anchorx="page"/>
          </v:shape>
        </w:pict>
      </w:r>
    </w:p>
    <w:p w14:paraId="5D134F21" w14:textId="77777777" w:rsidR="00B76AFF" w:rsidRDefault="00B76AFF">
      <w:pPr>
        <w:pStyle w:val="Corpsdetexte"/>
        <w:spacing w:before="7"/>
        <w:rPr>
          <w:sz w:val="7"/>
        </w:rPr>
      </w:pPr>
    </w:p>
    <w:p w14:paraId="48CF8366" w14:textId="77777777" w:rsidR="00B76AFF" w:rsidRDefault="00000000">
      <w:pPr>
        <w:pStyle w:val="Corpsdetexte"/>
        <w:spacing w:before="145" w:line="201" w:lineRule="auto"/>
        <w:ind w:left="283" w:right="271"/>
        <w:jc w:val="both"/>
      </w:pPr>
      <w:r>
        <w:rPr>
          <w:color w:val="231F20"/>
          <w:w w:val="95"/>
        </w:rPr>
        <w:t>sa tête des présidents qui, à en juger par les résultats lamentables obtenus,</w:t>
      </w:r>
      <w:r>
        <w:rPr>
          <w:color w:val="231F20"/>
          <w:spacing w:val="-10"/>
          <w:w w:val="95"/>
        </w:rPr>
        <w:t xml:space="preserve"> </w:t>
      </w:r>
      <w:r>
        <w:rPr>
          <w:color w:val="231F20"/>
          <w:w w:val="95"/>
        </w:rPr>
        <w:t>ont</w:t>
      </w:r>
      <w:r>
        <w:rPr>
          <w:color w:val="231F20"/>
          <w:spacing w:val="-10"/>
          <w:w w:val="95"/>
        </w:rPr>
        <w:t xml:space="preserve"> </w:t>
      </w:r>
      <w:r>
        <w:rPr>
          <w:color w:val="231F20"/>
          <w:w w:val="95"/>
        </w:rPr>
        <w:t>oublié</w:t>
      </w:r>
      <w:r>
        <w:rPr>
          <w:color w:val="231F20"/>
          <w:spacing w:val="-10"/>
          <w:w w:val="95"/>
        </w:rPr>
        <w:t xml:space="preserve"> </w:t>
      </w:r>
      <w:r>
        <w:rPr>
          <w:color w:val="231F20"/>
          <w:w w:val="95"/>
        </w:rPr>
        <w:t>que</w:t>
      </w:r>
      <w:r>
        <w:rPr>
          <w:color w:val="231F20"/>
          <w:spacing w:val="-10"/>
          <w:w w:val="95"/>
        </w:rPr>
        <w:t xml:space="preserve"> </w:t>
      </w:r>
      <w:r>
        <w:rPr>
          <w:color w:val="231F20"/>
          <w:w w:val="95"/>
        </w:rPr>
        <w:t>le</w:t>
      </w:r>
      <w:r>
        <w:rPr>
          <w:color w:val="231F20"/>
          <w:spacing w:val="-10"/>
          <w:w w:val="95"/>
        </w:rPr>
        <w:t xml:space="preserve"> </w:t>
      </w:r>
      <w:r>
        <w:rPr>
          <w:color w:val="231F20"/>
          <w:w w:val="95"/>
        </w:rPr>
        <w:t>L</w:t>
      </w:r>
      <w:r>
        <w:rPr>
          <w:color w:val="231F20"/>
          <w:spacing w:val="-10"/>
          <w:w w:val="95"/>
        </w:rPr>
        <w:t xml:space="preserve"> </w:t>
      </w:r>
      <w:r>
        <w:rPr>
          <w:color w:val="231F20"/>
          <w:w w:val="95"/>
        </w:rPr>
        <w:t>de</w:t>
      </w:r>
      <w:r>
        <w:rPr>
          <w:color w:val="231F20"/>
          <w:spacing w:val="-10"/>
          <w:w w:val="95"/>
        </w:rPr>
        <w:t xml:space="preserve"> </w:t>
      </w:r>
      <w:r>
        <w:rPr>
          <w:color w:val="231F20"/>
          <w:w w:val="95"/>
        </w:rPr>
        <w:t>cet</w:t>
      </w:r>
      <w:r>
        <w:rPr>
          <w:color w:val="231F20"/>
          <w:spacing w:val="-10"/>
          <w:w w:val="95"/>
        </w:rPr>
        <w:t xml:space="preserve"> </w:t>
      </w:r>
      <w:r>
        <w:rPr>
          <w:color w:val="231F20"/>
          <w:w w:val="95"/>
        </w:rPr>
        <w:t>acronyme</w:t>
      </w:r>
      <w:r>
        <w:rPr>
          <w:color w:val="231F20"/>
          <w:spacing w:val="-10"/>
          <w:w w:val="95"/>
        </w:rPr>
        <w:t xml:space="preserve"> </w:t>
      </w:r>
      <w:r>
        <w:rPr>
          <w:color w:val="231F20"/>
          <w:w w:val="95"/>
        </w:rPr>
        <w:t>signifiait</w:t>
      </w:r>
      <w:r>
        <w:rPr>
          <w:color w:val="231F20"/>
          <w:spacing w:val="-10"/>
          <w:w w:val="95"/>
        </w:rPr>
        <w:t xml:space="preserve"> </w:t>
      </w:r>
      <w:r>
        <w:rPr>
          <w:color w:val="231F20"/>
          <w:w w:val="95"/>
        </w:rPr>
        <w:t>«</w:t>
      </w:r>
      <w:r>
        <w:rPr>
          <w:color w:val="231F20"/>
          <w:spacing w:val="-10"/>
          <w:w w:val="95"/>
        </w:rPr>
        <w:t xml:space="preserve"> </w:t>
      </w:r>
      <w:r>
        <w:rPr>
          <w:color w:val="231F20"/>
          <w:w w:val="95"/>
        </w:rPr>
        <w:t>lutte</w:t>
      </w:r>
      <w:r>
        <w:rPr>
          <w:color w:val="231F20"/>
          <w:spacing w:val="-10"/>
          <w:w w:val="95"/>
        </w:rPr>
        <w:t xml:space="preserve"> </w:t>
      </w:r>
      <w:r>
        <w:rPr>
          <w:color w:val="231F20"/>
          <w:w w:val="95"/>
        </w:rPr>
        <w:t>»</w:t>
      </w:r>
      <w:r>
        <w:rPr>
          <w:color w:val="231F20"/>
          <w:spacing w:val="-10"/>
          <w:w w:val="95"/>
        </w:rPr>
        <w:t xml:space="preserve"> </w:t>
      </w:r>
      <w:r>
        <w:rPr>
          <w:color w:val="231F20"/>
          <w:w w:val="95"/>
        </w:rPr>
        <w:t>;</w:t>
      </w:r>
      <w:r>
        <w:rPr>
          <w:color w:val="231F20"/>
          <w:spacing w:val="-10"/>
          <w:w w:val="95"/>
        </w:rPr>
        <w:t xml:space="preserve"> </w:t>
      </w:r>
      <w:r>
        <w:rPr>
          <w:color w:val="231F20"/>
          <w:w w:val="95"/>
        </w:rPr>
        <w:t xml:space="preserve">le </w:t>
      </w:r>
      <w:r>
        <w:rPr>
          <w:color w:val="231F20"/>
          <w:w w:val="90"/>
        </w:rPr>
        <w:t>nombre</w:t>
      </w:r>
      <w:r>
        <w:rPr>
          <w:color w:val="231F20"/>
          <w:spacing w:val="-2"/>
          <w:w w:val="90"/>
        </w:rPr>
        <w:t xml:space="preserve"> </w:t>
      </w:r>
      <w:r>
        <w:rPr>
          <w:color w:val="231F20"/>
          <w:w w:val="90"/>
        </w:rPr>
        <w:t>des</w:t>
      </w:r>
      <w:r>
        <w:rPr>
          <w:color w:val="231F20"/>
          <w:spacing w:val="-2"/>
          <w:w w:val="90"/>
        </w:rPr>
        <w:t xml:space="preserve"> </w:t>
      </w:r>
      <w:r>
        <w:rPr>
          <w:color w:val="231F20"/>
          <w:w w:val="90"/>
        </w:rPr>
        <w:t>sujets</w:t>
      </w:r>
      <w:r>
        <w:rPr>
          <w:color w:val="231F20"/>
          <w:spacing w:val="-2"/>
          <w:w w:val="90"/>
        </w:rPr>
        <w:t xml:space="preserve"> </w:t>
      </w:r>
      <w:r>
        <w:rPr>
          <w:color w:val="231F20"/>
          <w:w w:val="90"/>
        </w:rPr>
        <w:t>toxicomanes</w:t>
      </w:r>
      <w:r>
        <w:rPr>
          <w:color w:val="231F20"/>
          <w:spacing w:val="-2"/>
          <w:w w:val="90"/>
        </w:rPr>
        <w:t xml:space="preserve"> </w:t>
      </w:r>
      <w:r>
        <w:rPr>
          <w:color w:val="231F20"/>
          <w:w w:val="90"/>
        </w:rPr>
        <w:t>n'ayant</w:t>
      </w:r>
      <w:r>
        <w:rPr>
          <w:color w:val="231F20"/>
          <w:spacing w:val="-2"/>
          <w:w w:val="90"/>
        </w:rPr>
        <w:t xml:space="preserve"> </w:t>
      </w:r>
      <w:r>
        <w:rPr>
          <w:color w:val="231F20"/>
          <w:w w:val="90"/>
        </w:rPr>
        <w:t>cessé</w:t>
      </w:r>
      <w:r>
        <w:rPr>
          <w:color w:val="231F20"/>
          <w:spacing w:val="-2"/>
          <w:w w:val="90"/>
        </w:rPr>
        <w:t xml:space="preserve"> </w:t>
      </w:r>
      <w:r>
        <w:rPr>
          <w:color w:val="231F20"/>
          <w:w w:val="90"/>
        </w:rPr>
        <w:t>de</w:t>
      </w:r>
      <w:r>
        <w:rPr>
          <w:color w:val="231F20"/>
          <w:spacing w:val="-2"/>
          <w:w w:val="90"/>
        </w:rPr>
        <w:t xml:space="preserve"> </w:t>
      </w:r>
      <w:r>
        <w:rPr>
          <w:color w:val="231F20"/>
          <w:w w:val="90"/>
        </w:rPr>
        <w:t>croître,</w:t>
      </w:r>
      <w:r>
        <w:rPr>
          <w:color w:val="231F20"/>
          <w:spacing w:val="-2"/>
          <w:w w:val="90"/>
        </w:rPr>
        <w:t xml:space="preserve"> </w:t>
      </w:r>
      <w:r>
        <w:rPr>
          <w:color w:val="231F20"/>
          <w:w w:val="90"/>
        </w:rPr>
        <w:t>tout</w:t>
      </w:r>
      <w:r>
        <w:rPr>
          <w:color w:val="231F20"/>
          <w:spacing w:val="-2"/>
          <w:w w:val="90"/>
        </w:rPr>
        <w:t xml:space="preserve"> </w:t>
      </w:r>
      <w:r>
        <w:rPr>
          <w:color w:val="231F20"/>
          <w:w w:val="90"/>
        </w:rPr>
        <w:t xml:space="preserve">comme </w:t>
      </w:r>
      <w:r>
        <w:rPr>
          <w:color w:val="231F20"/>
          <w:w w:val="95"/>
        </w:rPr>
        <w:t>la</w:t>
      </w:r>
      <w:r>
        <w:rPr>
          <w:color w:val="231F20"/>
          <w:spacing w:val="-4"/>
          <w:w w:val="95"/>
        </w:rPr>
        <w:t xml:space="preserve"> </w:t>
      </w:r>
      <w:r>
        <w:rPr>
          <w:color w:val="231F20"/>
          <w:w w:val="95"/>
        </w:rPr>
        <w:t>diffusion</w:t>
      </w:r>
      <w:r>
        <w:rPr>
          <w:color w:val="231F20"/>
          <w:spacing w:val="-4"/>
          <w:w w:val="95"/>
        </w:rPr>
        <w:t xml:space="preserve"> </w:t>
      </w:r>
      <w:r>
        <w:rPr>
          <w:color w:val="231F20"/>
          <w:w w:val="95"/>
        </w:rPr>
        <w:t>du</w:t>
      </w:r>
      <w:r>
        <w:rPr>
          <w:color w:val="231F20"/>
          <w:spacing w:val="-4"/>
          <w:w w:val="95"/>
        </w:rPr>
        <w:t xml:space="preserve"> </w:t>
      </w:r>
      <w:r>
        <w:rPr>
          <w:color w:val="231F20"/>
          <w:w w:val="95"/>
        </w:rPr>
        <w:t>cannabis</w:t>
      </w:r>
      <w:r>
        <w:rPr>
          <w:color w:val="231F20"/>
          <w:spacing w:val="-4"/>
          <w:w w:val="95"/>
        </w:rPr>
        <w:t xml:space="preserve"> </w:t>
      </w:r>
      <w:r>
        <w:rPr>
          <w:color w:val="231F20"/>
          <w:w w:val="95"/>
        </w:rPr>
        <w:t>et</w:t>
      </w:r>
      <w:r>
        <w:rPr>
          <w:color w:val="231F20"/>
          <w:spacing w:val="-4"/>
          <w:w w:val="95"/>
        </w:rPr>
        <w:t xml:space="preserve"> </w:t>
      </w:r>
      <w:r>
        <w:rPr>
          <w:color w:val="231F20"/>
          <w:w w:val="95"/>
        </w:rPr>
        <w:t>la</w:t>
      </w:r>
      <w:r>
        <w:rPr>
          <w:color w:val="231F20"/>
          <w:spacing w:val="-4"/>
          <w:w w:val="95"/>
        </w:rPr>
        <w:t xml:space="preserve"> </w:t>
      </w:r>
      <w:r>
        <w:rPr>
          <w:color w:val="231F20"/>
          <w:w w:val="95"/>
        </w:rPr>
        <w:t>concentration</w:t>
      </w:r>
      <w:r>
        <w:rPr>
          <w:color w:val="231F20"/>
          <w:spacing w:val="-4"/>
          <w:w w:val="95"/>
        </w:rPr>
        <w:t xml:space="preserve"> </w:t>
      </w:r>
      <w:r>
        <w:rPr>
          <w:color w:val="231F20"/>
          <w:w w:val="95"/>
        </w:rPr>
        <w:t>en</w:t>
      </w:r>
      <w:r>
        <w:rPr>
          <w:color w:val="231F20"/>
          <w:spacing w:val="-4"/>
          <w:w w:val="95"/>
        </w:rPr>
        <w:t xml:space="preserve"> </w:t>
      </w:r>
      <w:r>
        <w:rPr>
          <w:color w:val="231F20"/>
          <w:w w:val="95"/>
        </w:rPr>
        <w:t>THC</w:t>
      </w:r>
      <w:r>
        <w:rPr>
          <w:color w:val="231F20"/>
          <w:spacing w:val="-4"/>
          <w:w w:val="95"/>
        </w:rPr>
        <w:t xml:space="preserve"> </w:t>
      </w:r>
      <w:r>
        <w:rPr>
          <w:color w:val="231F20"/>
          <w:w w:val="95"/>
        </w:rPr>
        <w:t>des</w:t>
      </w:r>
      <w:r>
        <w:rPr>
          <w:color w:val="231F20"/>
          <w:spacing w:val="-4"/>
          <w:w w:val="95"/>
        </w:rPr>
        <w:t xml:space="preserve"> </w:t>
      </w:r>
      <w:r>
        <w:rPr>
          <w:color w:val="231F20"/>
          <w:w w:val="95"/>
        </w:rPr>
        <w:t xml:space="preserve">produits en circulation. Ces présidents ont pour nom : Nicole Maestracci, Didier Jayle, Étienne Apaire, Danièle Jourdain-Menninger. C'est cette dernière qui fit transformer l'acronyme MILDT en celui de </w:t>
      </w:r>
      <w:r>
        <w:rPr>
          <w:color w:val="231F20"/>
          <w:w w:val="90"/>
        </w:rPr>
        <w:t>MILDECA,</w:t>
      </w:r>
      <w:r>
        <w:rPr>
          <w:color w:val="231F20"/>
          <w:spacing w:val="-6"/>
          <w:w w:val="90"/>
        </w:rPr>
        <w:t xml:space="preserve"> </w:t>
      </w:r>
      <w:r>
        <w:rPr>
          <w:color w:val="231F20"/>
          <w:w w:val="90"/>
        </w:rPr>
        <w:t>évacuant</w:t>
      </w:r>
      <w:r>
        <w:rPr>
          <w:color w:val="231F20"/>
          <w:spacing w:val="-6"/>
          <w:w w:val="90"/>
        </w:rPr>
        <w:t xml:space="preserve"> </w:t>
      </w:r>
      <w:r>
        <w:rPr>
          <w:color w:val="231F20"/>
          <w:w w:val="90"/>
        </w:rPr>
        <w:t>les</w:t>
      </w:r>
      <w:r>
        <w:rPr>
          <w:color w:val="231F20"/>
          <w:spacing w:val="-6"/>
          <w:w w:val="90"/>
        </w:rPr>
        <w:t xml:space="preserve"> </w:t>
      </w:r>
      <w:r>
        <w:rPr>
          <w:color w:val="231F20"/>
          <w:w w:val="90"/>
        </w:rPr>
        <w:t>termes</w:t>
      </w:r>
      <w:r>
        <w:rPr>
          <w:color w:val="231F20"/>
          <w:spacing w:val="-6"/>
          <w:w w:val="90"/>
        </w:rPr>
        <w:t xml:space="preserve"> </w:t>
      </w:r>
      <w:r>
        <w:rPr>
          <w:color w:val="231F20"/>
          <w:w w:val="90"/>
        </w:rPr>
        <w:t>de</w:t>
      </w:r>
      <w:r>
        <w:rPr>
          <w:color w:val="231F20"/>
          <w:spacing w:val="-6"/>
          <w:w w:val="90"/>
        </w:rPr>
        <w:t xml:space="preserve"> </w:t>
      </w:r>
      <w:r>
        <w:rPr>
          <w:color w:val="231F20"/>
          <w:w w:val="90"/>
        </w:rPr>
        <w:t>drogues</w:t>
      </w:r>
      <w:r>
        <w:rPr>
          <w:color w:val="231F20"/>
          <w:spacing w:val="-6"/>
          <w:w w:val="90"/>
        </w:rPr>
        <w:t xml:space="preserve"> </w:t>
      </w:r>
      <w:r>
        <w:rPr>
          <w:color w:val="231F20"/>
          <w:w w:val="90"/>
        </w:rPr>
        <w:t>et</w:t>
      </w:r>
      <w:r>
        <w:rPr>
          <w:color w:val="231F20"/>
          <w:spacing w:val="-6"/>
          <w:w w:val="90"/>
        </w:rPr>
        <w:t xml:space="preserve"> </w:t>
      </w:r>
      <w:r>
        <w:rPr>
          <w:color w:val="231F20"/>
          <w:w w:val="90"/>
        </w:rPr>
        <w:t>toxicomanies</w:t>
      </w:r>
      <w:r>
        <w:rPr>
          <w:color w:val="231F20"/>
          <w:spacing w:val="-6"/>
          <w:w w:val="90"/>
        </w:rPr>
        <w:t xml:space="preserve"> </w:t>
      </w:r>
      <w:r>
        <w:rPr>
          <w:color w:val="231F20"/>
          <w:w w:val="90"/>
        </w:rPr>
        <w:t>que</w:t>
      </w:r>
      <w:r>
        <w:rPr>
          <w:color w:val="231F20"/>
          <w:spacing w:val="-6"/>
          <w:w w:val="90"/>
        </w:rPr>
        <w:t xml:space="preserve"> </w:t>
      </w:r>
      <w:r>
        <w:rPr>
          <w:color w:val="231F20"/>
          <w:w w:val="90"/>
        </w:rPr>
        <w:t xml:space="preserve">tous </w:t>
      </w:r>
      <w:r>
        <w:rPr>
          <w:color w:val="231F20"/>
          <w:spacing w:val="-2"/>
          <w:w w:val="95"/>
        </w:rPr>
        <w:t>comprenaient</w:t>
      </w:r>
      <w:r>
        <w:rPr>
          <w:color w:val="231F20"/>
          <w:spacing w:val="-8"/>
          <w:w w:val="95"/>
        </w:rPr>
        <w:t xml:space="preserve"> </w:t>
      </w:r>
      <w:r>
        <w:rPr>
          <w:color w:val="231F20"/>
          <w:spacing w:val="-2"/>
          <w:w w:val="95"/>
        </w:rPr>
        <w:t>pour</w:t>
      </w:r>
      <w:r>
        <w:rPr>
          <w:color w:val="231F20"/>
          <w:spacing w:val="-8"/>
          <w:w w:val="95"/>
        </w:rPr>
        <w:t xml:space="preserve"> </w:t>
      </w:r>
      <w:r>
        <w:rPr>
          <w:color w:val="231F20"/>
          <w:spacing w:val="-2"/>
          <w:w w:val="95"/>
        </w:rPr>
        <w:t>les</w:t>
      </w:r>
      <w:r>
        <w:rPr>
          <w:color w:val="231F20"/>
          <w:spacing w:val="-8"/>
          <w:w w:val="95"/>
        </w:rPr>
        <w:t xml:space="preserve"> </w:t>
      </w:r>
      <w:r>
        <w:rPr>
          <w:color w:val="231F20"/>
          <w:spacing w:val="-2"/>
          <w:w w:val="95"/>
        </w:rPr>
        <w:t>remplacer</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ceux</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conduites</w:t>
      </w:r>
      <w:r>
        <w:rPr>
          <w:color w:val="231F20"/>
          <w:spacing w:val="-8"/>
          <w:w w:val="95"/>
        </w:rPr>
        <w:t xml:space="preserve"> </w:t>
      </w:r>
      <w:r>
        <w:rPr>
          <w:color w:val="231F20"/>
          <w:spacing w:val="-2"/>
          <w:w w:val="95"/>
        </w:rPr>
        <w:t xml:space="preserve">addictives </w:t>
      </w:r>
      <w:r>
        <w:rPr>
          <w:color w:val="231F20"/>
          <w:w w:val="95"/>
        </w:rPr>
        <w:t>(la belle affaire !). Le plus récemment nommé (mars 2017) est le docteur</w:t>
      </w:r>
      <w:r>
        <w:rPr>
          <w:color w:val="231F20"/>
          <w:spacing w:val="-1"/>
          <w:w w:val="95"/>
        </w:rPr>
        <w:t xml:space="preserve"> </w:t>
      </w:r>
      <w:r>
        <w:rPr>
          <w:color w:val="231F20"/>
          <w:w w:val="95"/>
        </w:rPr>
        <w:t>Nicolas</w:t>
      </w:r>
      <w:r>
        <w:rPr>
          <w:color w:val="231F20"/>
          <w:spacing w:val="-1"/>
          <w:w w:val="95"/>
        </w:rPr>
        <w:t xml:space="preserve"> </w:t>
      </w:r>
      <w:r>
        <w:rPr>
          <w:color w:val="231F20"/>
          <w:w w:val="95"/>
        </w:rPr>
        <w:t>Prisse.</w:t>
      </w:r>
      <w:r>
        <w:rPr>
          <w:color w:val="231F20"/>
          <w:spacing w:val="-1"/>
          <w:w w:val="95"/>
        </w:rPr>
        <w:t xml:space="preserve"> </w:t>
      </w:r>
      <w:r>
        <w:rPr>
          <w:color w:val="231F20"/>
          <w:w w:val="95"/>
        </w:rPr>
        <w:t>Ayant</w:t>
      </w:r>
      <w:r>
        <w:rPr>
          <w:color w:val="231F20"/>
          <w:spacing w:val="-1"/>
          <w:w w:val="95"/>
        </w:rPr>
        <w:t xml:space="preserve"> </w:t>
      </w:r>
      <w:r>
        <w:rPr>
          <w:color w:val="231F20"/>
          <w:w w:val="95"/>
        </w:rPr>
        <w:t>été</w:t>
      </w:r>
      <w:r>
        <w:rPr>
          <w:color w:val="231F20"/>
          <w:spacing w:val="-1"/>
          <w:w w:val="95"/>
        </w:rPr>
        <w:t xml:space="preserve"> </w:t>
      </w:r>
      <w:r>
        <w:rPr>
          <w:color w:val="231F20"/>
          <w:w w:val="95"/>
        </w:rPr>
        <w:t>conseiller</w:t>
      </w:r>
      <w:r>
        <w:rPr>
          <w:color w:val="231F20"/>
          <w:spacing w:val="-1"/>
          <w:w w:val="95"/>
        </w:rPr>
        <w:t xml:space="preserve"> </w:t>
      </w:r>
      <w:r>
        <w:rPr>
          <w:color w:val="231F20"/>
          <w:w w:val="95"/>
        </w:rPr>
        <w:t>en</w:t>
      </w:r>
      <w:r>
        <w:rPr>
          <w:color w:val="231F20"/>
          <w:spacing w:val="-1"/>
          <w:w w:val="95"/>
        </w:rPr>
        <w:t xml:space="preserve"> </w:t>
      </w:r>
      <w:r>
        <w:rPr>
          <w:color w:val="231F20"/>
          <w:w w:val="95"/>
        </w:rPr>
        <w:t>Santé</w:t>
      </w:r>
      <w:r>
        <w:rPr>
          <w:color w:val="231F20"/>
          <w:spacing w:val="-1"/>
          <w:w w:val="95"/>
        </w:rPr>
        <w:t xml:space="preserve"> </w:t>
      </w:r>
      <w:r>
        <w:rPr>
          <w:color w:val="231F20"/>
          <w:w w:val="95"/>
        </w:rPr>
        <w:t>publique</w:t>
      </w:r>
      <w:r>
        <w:rPr>
          <w:color w:val="231F20"/>
          <w:spacing w:val="-1"/>
          <w:w w:val="95"/>
        </w:rPr>
        <w:t xml:space="preserve"> </w:t>
      </w:r>
      <w:r>
        <w:rPr>
          <w:color w:val="231F20"/>
          <w:w w:val="95"/>
        </w:rPr>
        <w:t xml:space="preserve">de </w:t>
      </w:r>
      <w:r>
        <w:rPr>
          <w:color w:val="231F20"/>
          <w:spacing w:val="-2"/>
        </w:rPr>
        <w:t>Madame</w:t>
      </w:r>
      <w:r>
        <w:rPr>
          <w:color w:val="231F20"/>
          <w:spacing w:val="-13"/>
        </w:rPr>
        <w:t xml:space="preserve"> </w:t>
      </w:r>
      <w:r>
        <w:rPr>
          <w:color w:val="231F20"/>
          <w:spacing w:val="-2"/>
        </w:rPr>
        <w:t>Marisol</w:t>
      </w:r>
      <w:r>
        <w:rPr>
          <w:color w:val="231F20"/>
          <w:spacing w:val="-13"/>
        </w:rPr>
        <w:t xml:space="preserve"> </w:t>
      </w:r>
      <w:r>
        <w:rPr>
          <w:color w:val="231F20"/>
          <w:spacing w:val="-2"/>
        </w:rPr>
        <w:t>Touraine,</w:t>
      </w:r>
      <w:r>
        <w:rPr>
          <w:color w:val="231F20"/>
          <w:spacing w:val="-13"/>
        </w:rPr>
        <w:t xml:space="preserve"> </w:t>
      </w:r>
      <w:r>
        <w:rPr>
          <w:color w:val="231F20"/>
          <w:spacing w:val="-2"/>
        </w:rPr>
        <w:t>cela</w:t>
      </w:r>
      <w:r>
        <w:rPr>
          <w:color w:val="231F20"/>
          <w:spacing w:val="-13"/>
        </w:rPr>
        <w:t xml:space="preserve"> </w:t>
      </w:r>
      <w:r>
        <w:rPr>
          <w:color w:val="231F20"/>
          <w:spacing w:val="-2"/>
        </w:rPr>
        <w:t>ne</w:t>
      </w:r>
      <w:r>
        <w:rPr>
          <w:color w:val="231F20"/>
          <w:spacing w:val="-12"/>
        </w:rPr>
        <w:t xml:space="preserve"> </w:t>
      </w:r>
      <w:r>
        <w:rPr>
          <w:color w:val="231F20"/>
          <w:spacing w:val="-2"/>
        </w:rPr>
        <w:t>laisse</w:t>
      </w:r>
      <w:r>
        <w:rPr>
          <w:color w:val="231F20"/>
          <w:spacing w:val="-13"/>
        </w:rPr>
        <w:t xml:space="preserve"> </w:t>
      </w:r>
      <w:r>
        <w:rPr>
          <w:color w:val="231F20"/>
          <w:spacing w:val="-2"/>
        </w:rPr>
        <w:t>pas</w:t>
      </w:r>
      <w:r>
        <w:rPr>
          <w:color w:val="231F20"/>
          <w:spacing w:val="-13"/>
        </w:rPr>
        <w:t xml:space="preserve"> </w:t>
      </w:r>
      <w:r>
        <w:rPr>
          <w:color w:val="231F20"/>
          <w:spacing w:val="-2"/>
        </w:rPr>
        <w:t>(trop)</w:t>
      </w:r>
      <w:r>
        <w:rPr>
          <w:color w:val="231F20"/>
          <w:spacing w:val="-13"/>
        </w:rPr>
        <w:t xml:space="preserve"> </w:t>
      </w:r>
      <w:r>
        <w:rPr>
          <w:color w:val="231F20"/>
          <w:spacing w:val="-2"/>
        </w:rPr>
        <w:t>espérer</w:t>
      </w:r>
      <w:r>
        <w:rPr>
          <w:color w:val="231F20"/>
          <w:spacing w:val="-12"/>
        </w:rPr>
        <w:t xml:space="preserve"> </w:t>
      </w:r>
      <w:r>
        <w:rPr>
          <w:color w:val="231F20"/>
          <w:spacing w:val="-2"/>
        </w:rPr>
        <w:t xml:space="preserve">une </w:t>
      </w:r>
      <w:r>
        <w:rPr>
          <w:color w:val="231F20"/>
          <w:w w:val="95"/>
        </w:rPr>
        <w:t>rupture avec les errements antérieurs…</w:t>
      </w:r>
    </w:p>
    <w:p w14:paraId="5BF0B4CC" w14:textId="77777777" w:rsidR="00B76AFF" w:rsidRDefault="00000000">
      <w:pPr>
        <w:pStyle w:val="Titre3"/>
        <w:spacing w:before="240"/>
        <w:ind w:left="283"/>
      </w:pPr>
      <w:r>
        <w:rPr>
          <w:color w:val="231F20"/>
          <w:spacing w:val="-2"/>
        </w:rPr>
        <w:t>Modération</w:t>
      </w:r>
    </w:p>
    <w:p w14:paraId="3C54E0A8" w14:textId="77777777" w:rsidR="00B76AFF" w:rsidRDefault="00000000">
      <w:pPr>
        <w:pStyle w:val="Corpsdetexte"/>
        <w:spacing w:before="98" w:line="201" w:lineRule="auto"/>
        <w:ind w:left="283" w:right="271"/>
        <w:jc w:val="both"/>
      </w:pPr>
      <w:r>
        <w:rPr>
          <w:color w:val="231F20"/>
        </w:rPr>
        <w:t>Le conseil de modération, largement diffusé pour les drogues licites,</w:t>
      </w:r>
      <w:r>
        <w:rPr>
          <w:color w:val="231F20"/>
          <w:spacing w:val="-15"/>
        </w:rPr>
        <w:t xml:space="preserve"> </w:t>
      </w:r>
      <w:r>
        <w:rPr>
          <w:color w:val="231F20"/>
        </w:rPr>
        <w:t>que</w:t>
      </w:r>
      <w:r>
        <w:rPr>
          <w:color w:val="231F20"/>
          <w:spacing w:val="-15"/>
        </w:rPr>
        <w:t xml:space="preserve"> </w:t>
      </w:r>
      <w:r>
        <w:rPr>
          <w:color w:val="231F20"/>
        </w:rPr>
        <w:t>sont</w:t>
      </w:r>
      <w:r>
        <w:rPr>
          <w:color w:val="231F20"/>
          <w:spacing w:val="-15"/>
        </w:rPr>
        <w:t xml:space="preserve"> </w:t>
      </w:r>
      <w:r>
        <w:rPr>
          <w:color w:val="231F20"/>
        </w:rPr>
        <w:t>le</w:t>
      </w:r>
      <w:r>
        <w:rPr>
          <w:color w:val="231F20"/>
          <w:spacing w:val="-15"/>
        </w:rPr>
        <w:t xml:space="preserve"> </w:t>
      </w:r>
      <w:r>
        <w:rPr>
          <w:color w:val="231F20"/>
        </w:rPr>
        <w:t>tabac</w:t>
      </w:r>
      <w:r>
        <w:rPr>
          <w:color w:val="231F20"/>
          <w:spacing w:val="-14"/>
        </w:rPr>
        <w:t xml:space="preserve"> </w:t>
      </w:r>
      <w:r>
        <w:rPr>
          <w:color w:val="231F20"/>
        </w:rPr>
        <w:t>et</w:t>
      </w:r>
      <w:r>
        <w:rPr>
          <w:color w:val="231F20"/>
          <w:spacing w:val="-15"/>
        </w:rPr>
        <w:t xml:space="preserve"> </w:t>
      </w:r>
      <w:r>
        <w:rPr>
          <w:color w:val="231F20"/>
        </w:rPr>
        <w:t>l'alcool,</w:t>
      </w:r>
      <w:r>
        <w:rPr>
          <w:color w:val="231F20"/>
          <w:spacing w:val="-15"/>
        </w:rPr>
        <w:t xml:space="preserve"> </w:t>
      </w:r>
      <w:r>
        <w:rPr>
          <w:color w:val="231F20"/>
        </w:rPr>
        <w:t>est</w:t>
      </w:r>
      <w:r>
        <w:rPr>
          <w:color w:val="231F20"/>
          <w:spacing w:val="-15"/>
        </w:rPr>
        <w:t xml:space="preserve"> </w:t>
      </w:r>
      <w:r>
        <w:rPr>
          <w:color w:val="231F20"/>
        </w:rPr>
        <w:t>un</w:t>
      </w:r>
      <w:r>
        <w:rPr>
          <w:color w:val="231F20"/>
          <w:spacing w:val="-14"/>
        </w:rPr>
        <w:t xml:space="preserve"> </w:t>
      </w:r>
      <w:r>
        <w:rPr>
          <w:color w:val="231F20"/>
        </w:rPr>
        <w:t>cache</w:t>
      </w:r>
      <w:r>
        <w:rPr>
          <w:color w:val="231F20"/>
          <w:spacing w:val="-15"/>
        </w:rPr>
        <w:t xml:space="preserve"> </w:t>
      </w:r>
      <w:r>
        <w:rPr>
          <w:color w:val="231F20"/>
        </w:rPr>
        <w:t>misère</w:t>
      </w:r>
      <w:r>
        <w:rPr>
          <w:color w:val="231F20"/>
          <w:spacing w:val="-15"/>
        </w:rPr>
        <w:t xml:space="preserve"> </w:t>
      </w:r>
      <w:r>
        <w:rPr>
          <w:color w:val="231F20"/>
        </w:rPr>
        <w:t>pour</w:t>
      </w:r>
      <w:r>
        <w:rPr>
          <w:color w:val="231F20"/>
          <w:spacing w:val="-15"/>
        </w:rPr>
        <w:t xml:space="preserve"> </w:t>
      </w:r>
      <w:r>
        <w:rPr>
          <w:color w:val="231F20"/>
        </w:rPr>
        <w:t xml:space="preserve">ces </w:t>
      </w:r>
      <w:r>
        <w:rPr>
          <w:color w:val="231F20"/>
          <w:w w:val="90"/>
        </w:rPr>
        <w:t xml:space="preserve">deux drogues qu'on est incapable désormais d'interdire. Ce conseil </w:t>
      </w:r>
      <w:r>
        <w:rPr>
          <w:color w:val="231F20"/>
          <w:w w:val="95"/>
        </w:rPr>
        <w:t xml:space="preserve">fait en quelque sorte la part du feu. Il fonctionne assez bien pour </w:t>
      </w:r>
      <w:r>
        <w:rPr>
          <w:color w:val="231F20"/>
          <w:w w:val="90"/>
        </w:rPr>
        <w:t xml:space="preserve">l'alcool, même si en France les alcoolo-dépendants sont au nombre </w:t>
      </w:r>
      <w:r>
        <w:rPr>
          <w:color w:val="231F20"/>
        </w:rPr>
        <w:t>de</w:t>
      </w:r>
      <w:r>
        <w:rPr>
          <w:color w:val="231F20"/>
          <w:spacing w:val="-15"/>
        </w:rPr>
        <w:t xml:space="preserve"> </w:t>
      </w:r>
      <w:r>
        <w:rPr>
          <w:color w:val="231F20"/>
        </w:rPr>
        <w:t>4</w:t>
      </w:r>
      <w:r>
        <w:rPr>
          <w:color w:val="231F20"/>
          <w:spacing w:val="-15"/>
        </w:rPr>
        <w:t xml:space="preserve"> </w:t>
      </w:r>
      <w:r>
        <w:rPr>
          <w:color w:val="231F20"/>
        </w:rPr>
        <w:t>à</w:t>
      </w:r>
      <w:r>
        <w:rPr>
          <w:color w:val="231F20"/>
          <w:spacing w:val="-15"/>
        </w:rPr>
        <w:t xml:space="preserve"> </w:t>
      </w:r>
      <w:r>
        <w:rPr>
          <w:color w:val="231F20"/>
        </w:rPr>
        <w:t>5</w:t>
      </w:r>
      <w:r>
        <w:rPr>
          <w:color w:val="231F20"/>
          <w:spacing w:val="-15"/>
        </w:rPr>
        <w:t xml:space="preserve"> </w:t>
      </w:r>
      <w:r>
        <w:rPr>
          <w:color w:val="231F20"/>
        </w:rPr>
        <w:t>millions.</w:t>
      </w:r>
      <w:r>
        <w:rPr>
          <w:color w:val="231F20"/>
          <w:spacing w:val="-14"/>
        </w:rPr>
        <w:t xml:space="preserve"> </w:t>
      </w:r>
      <w:r>
        <w:rPr>
          <w:color w:val="231F20"/>
        </w:rPr>
        <w:t>Ceux-ci</w:t>
      </w:r>
      <w:r>
        <w:rPr>
          <w:color w:val="231F20"/>
          <w:spacing w:val="-15"/>
        </w:rPr>
        <w:t xml:space="preserve"> </w:t>
      </w:r>
      <w:r>
        <w:rPr>
          <w:color w:val="231F20"/>
        </w:rPr>
        <w:t>sont</w:t>
      </w:r>
      <w:r>
        <w:rPr>
          <w:color w:val="231F20"/>
          <w:spacing w:val="-15"/>
        </w:rPr>
        <w:t xml:space="preserve"> </w:t>
      </w:r>
      <w:r>
        <w:rPr>
          <w:color w:val="231F20"/>
        </w:rPr>
        <w:t>rarement</w:t>
      </w:r>
      <w:r>
        <w:rPr>
          <w:color w:val="231F20"/>
          <w:spacing w:val="-15"/>
        </w:rPr>
        <w:t xml:space="preserve"> </w:t>
      </w:r>
      <w:r>
        <w:rPr>
          <w:color w:val="231F20"/>
        </w:rPr>
        <w:t>ivres</w:t>
      </w:r>
      <w:r>
        <w:rPr>
          <w:color w:val="231F20"/>
          <w:spacing w:val="-14"/>
        </w:rPr>
        <w:t xml:space="preserve"> </w:t>
      </w:r>
      <w:r>
        <w:rPr>
          <w:color w:val="231F20"/>
        </w:rPr>
        <w:t>;</w:t>
      </w:r>
      <w:r>
        <w:rPr>
          <w:color w:val="231F20"/>
          <w:spacing w:val="-15"/>
        </w:rPr>
        <w:t xml:space="preserve"> </w:t>
      </w:r>
      <w:r>
        <w:rPr>
          <w:color w:val="231F20"/>
        </w:rPr>
        <w:t>ils</w:t>
      </w:r>
      <w:r>
        <w:rPr>
          <w:color w:val="231F20"/>
          <w:spacing w:val="-15"/>
        </w:rPr>
        <w:t xml:space="preserve"> </w:t>
      </w:r>
      <w:r>
        <w:rPr>
          <w:color w:val="231F20"/>
        </w:rPr>
        <w:t>ont</w:t>
      </w:r>
      <w:r>
        <w:rPr>
          <w:color w:val="231F20"/>
          <w:spacing w:val="-15"/>
        </w:rPr>
        <w:t xml:space="preserve"> </w:t>
      </w:r>
      <w:r>
        <w:rPr>
          <w:color w:val="231F20"/>
        </w:rPr>
        <w:t>besoin</w:t>
      </w:r>
      <w:r>
        <w:rPr>
          <w:color w:val="231F20"/>
          <w:spacing w:val="-14"/>
        </w:rPr>
        <w:t xml:space="preserve"> </w:t>
      </w:r>
      <w:r>
        <w:rPr>
          <w:color w:val="231F20"/>
        </w:rPr>
        <w:t xml:space="preserve">de </w:t>
      </w:r>
      <w:r>
        <w:rPr>
          <w:color w:val="231F20"/>
          <w:w w:val="95"/>
        </w:rPr>
        <w:t>la</w:t>
      </w:r>
      <w:r>
        <w:rPr>
          <w:color w:val="231F20"/>
          <w:spacing w:val="-10"/>
          <w:w w:val="95"/>
        </w:rPr>
        <w:t xml:space="preserve"> </w:t>
      </w:r>
      <w:r>
        <w:rPr>
          <w:color w:val="231F20"/>
          <w:w w:val="95"/>
        </w:rPr>
        <w:t>présence</w:t>
      </w:r>
      <w:r>
        <w:rPr>
          <w:color w:val="231F20"/>
          <w:spacing w:val="-10"/>
          <w:w w:val="95"/>
        </w:rPr>
        <w:t xml:space="preserve"> </w:t>
      </w:r>
      <w:r>
        <w:rPr>
          <w:color w:val="231F20"/>
          <w:w w:val="95"/>
        </w:rPr>
        <w:t>permanente</w:t>
      </w:r>
      <w:r>
        <w:rPr>
          <w:color w:val="231F20"/>
          <w:spacing w:val="-10"/>
          <w:w w:val="95"/>
        </w:rPr>
        <w:t xml:space="preserve"> </w:t>
      </w:r>
      <w:r>
        <w:rPr>
          <w:color w:val="231F20"/>
          <w:w w:val="95"/>
        </w:rPr>
        <w:t>d'une</w:t>
      </w:r>
      <w:r>
        <w:rPr>
          <w:color w:val="231F20"/>
          <w:spacing w:val="-10"/>
          <w:w w:val="95"/>
        </w:rPr>
        <w:t xml:space="preserve"> </w:t>
      </w:r>
      <w:r>
        <w:rPr>
          <w:color w:val="231F20"/>
          <w:w w:val="95"/>
        </w:rPr>
        <w:t>certaine</w:t>
      </w:r>
      <w:r>
        <w:rPr>
          <w:color w:val="231F20"/>
          <w:spacing w:val="-10"/>
          <w:w w:val="95"/>
        </w:rPr>
        <w:t xml:space="preserve"> </w:t>
      </w:r>
      <w:r>
        <w:rPr>
          <w:color w:val="231F20"/>
          <w:w w:val="95"/>
        </w:rPr>
        <w:t>quantité</w:t>
      </w:r>
      <w:r>
        <w:rPr>
          <w:color w:val="231F20"/>
          <w:spacing w:val="-10"/>
          <w:w w:val="95"/>
        </w:rPr>
        <w:t xml:space="preserve"> </w:t>
      </w:r>
      <w:r>
        <w:rPr>
          <w:color w:val="231F20"/>
          <w:w w:val="95"/>
        </w:rPr>
        <w:t>d'alcool</w:t>
      </w:r>
      <w:r>
        <w:rPr>
          <w:color w:val="231F20"/>
          <w:spacing w:val="-10"/>
          <w:w w:val="95"/>
        </w:rPr>
        <w:t xml:space="preserve"> </w:t>
      </w:r>
      <w:r>
        <w:rPr>
          <w:color w:val="231F20"/>
          <w:w w:val="95"/>
        </w:rPr>
        <w:t>dans</w:t>
      </w:r>
      <w:r>
        <w:rPr>
          <w:color w:val="231F20"/>
          <w:spacing w:val="-10"/>
          <w:w w:val="95"/>
        </w:rPr>
        <w:t xml:space="preserve"> </w:t>
      </w:r>
      <w:r>
        <w:rPr>
          <w:color w:val="231F20"/>
          <w:w w:val="95"/>
        </w:rPr>
        <w:t xml:space="preserve">leur </w:t>
      </w:r>
      <w:r>
        <w:rPr>
          <w:color w:val="231F20"/>
          <w:w w:val="90"/>
        </w:rPr>
        <w:t xml:space="preserve">sang (et partant dans leur cerveau) pour ne pas se sentir mal. Ils ont </w:t>
      </w:r>
      <w:r>
        <w:rPr>
          <w:color w:val="231F20"/>
          <w:spacing w:val="-2"/>
          <w:w w:val="95"/>
        </w:rPr>
        <w:t>toujours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bonnes</w:t>
      </w:r>
      <w:r>
        <w:rPr>
          <w:color w:val="231F20"/>
          <w:spacing w:val="-7"/>
          <w:w w:val="95"/>
        </w:rPr>
        <w:t xml:space="preserve"> </w:t>
      </w:r>
      <w:r>
        <w:rPr>
          <w:color w:val="231F20"/>
          <w:spacing w:val="-2"/>
          <w:w w:val="95"/>
        </w:rPr>
        <w:t>raisons</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pour</w:t>
      </w:r>
      <w:r>
        <w:rPr>
          <w:color w:val="231F20"/>
          <w:spacing w:val="-7"/>
          <w:w w:val="95"/>
        </w:rPr>
        <w:t xml:space="preserve"> </w:t>
      </w:r>
      <w:r>
        <w:rPr>
          <w:color w:val="231F20"/>
          <w:spacing w:val="-2"/>
          <w:w w:val="95"/>
        </w:rPr>
        <w:t>que</w:t>
      </w:r>
      <w:r>
        <w:rPr>
          <w:color w:val="231F20"/>
          <w:spacing w:val="-7"/>
          <w:w w:val="95"/>
        </w:rPr>
        <w:t xml:space="preserve"> </w:t>
      </w:r>
      <w:r>
        <w:rPr>
          <w:color w:val="231F20"/>
          <w:spacing w:val="-2"/>
          <w:w w:val="95"/>
        </w:rPr>
        <w:t>ne</w:t>
      </w:r>
      <w:r>
        <w:rPr>
          <w:color w:val="231F20"/>
          <w:spacing w:val="-7"/>
          <w:w w:val="95"/>
        </w:rPr>
        <w:t xml:space="preserve"> </w:t>
      </w:r>
      <w:r>
        <w:rPr>
          <w:color w:val="231F20"/>
          <w:spacing w:val="-2"/>
          <w:w w:val="95"/>
        </w:rPr>
        <w:t>se</w:t>
      </w:r>
      <w:r>
        <w:rPr>
          <w:color w:val="231F20"/>
          <w:spacing w:val="-7"/>
          <w:w w:val="95"/>
        </w:rPr>
        <w:t xml:space="preserve"> </w:t>
      </w:r>
      <w:r>
        <w:rPr>
          <w:color w:val="231F20"/>
          <w:spacing w:val="-2"/>
          <w:w w:val="95"/>
        </w:rPr>
        <w:t>passe</w:t>
      </w:r>
      <w:r>
        <w:rPr>
          <w:color w:val="231F20"/>
          <w:spacing w:val="-7"/>
          <w:w w:val="95"/>
        </w:rPr>
        <w:t xml:space="preserve"> </w:t>
      </w:r>
      <w:r>
        <w:rPr>
          <w:color w:val="231F20"/>
          <w:spacing w:val="-2"/>
          <w:w w:val="95"/>
        </w:rPr>
        <w:t>un</w:t>
      </w:r>
      <w:r>
        <w:rPr>
          <w:color w:val="231F20"/>
          <w:spacing w:val="-7"/>
          <w:w w:val="95"/>
        </w:rPr>
        <w:t xml:space="preserve"> </w:t>
      </w:r>
      <w:r>
        <w:rPr>
          <w:color w:val="231F20"/>
          <w:spacing w:val="-2"/>
          <w:w w:val="95"/>
        </w:rPr>
        <w:t>jour</w:t>
      </w:r>
      <w:r>
        <w:rPr>
          <w:color w:val="231F20"/>
          <w:spacing w:val="-7"/>
          <w:w w:val="95"/>
        </w:rPr>
        <w:t xml:space="preserve"> </w:t>
      </w:r>
      <w:r>
        <w:rPr>
          <w:color w:val="231F20"/>
          <w:spacing w:val="-2"/>
          <w:w w:val="95"/>
        </w:rPr>
        <w:t>sans</w:t>
      </w:r>
      <w:r>
        <w:rPr>
          <w:color w:val="231F20"/>
          <w:spacing w:val="-7"/>
          <w:w w:val="95"/>
        </w:rPr>
        <w:t xml:space="preserve"> </w:t>
      </w:r>
      <w:r>
        <w:rPr>
          <w:color w:val="231F20"/>
          <w:spacing w:val="-2"/>
          <w:w w:val="95"/>
        </w:rPr>
        <w:t xml:space="preserve">la </w:t>
      </w:r>
      <w:r>
        <w:rPr>
          <w:color w:val="231F20"/>
          <w:w w:val="90"/>
        </w:rPr>
        <w:t xml:space="preserve">moindre consommation d'alcool sous toutes ses formes (y compris </w:t>
      </w:r>
      <w:r>
        <w:rPr>
          <w:color w:val="231F20"/>
        </w:rPr>
        <w:t>bière,</w:t>
      </w:r>
      <w:r>
        <w:rPr>
          <w:color w:val="231F20"/>
          <w:spacing w:val="-12"/>
        </w:rPr>
        <w:t xml:space="preserve"> </w:t>
      </w:r>
      <w:r>
        <w:rPr>
          <w:color w:val="231F20"/>
        </w:rPr>
        <w:t>cidre,</w:t>
      </w:r>
      <w:r>
        <w:rPr>
          <w:color w:val="231F20"/>
          <w:spacing w:val="-12"/>
        </w:rPr>
        <w:t xml:space="preserve"> </w:t>
      </w:r>
      <w:r>
        <w:rPr>
          <w:color w:val="231F20"/>
        </w:rPr>
        <w:t>poiré).</w:t>
      </w:r>
      <w:r>
        <w:rPr>
          <w:color w:val="231F20"/>
          <w:spacing w:val="-12"/>
        </w:rPr>
        <w:t xml:space="preserve"> </w:t>
      </w:r>
      <w:r>
        <w:rPr>
          <w:color w:val="231F20"/>
        </w:rPr>
        <w:t>Le</w:t>
      </w:r>
      <w:r>
        <w:rPr>
          <w:color w:val="231F20"/>
          <w:spacing w:val="-12"/>
        </w:rPr>
        <w:t xml:space="preserve"> </w:t>
      </w:r>
      <w:r>
        <w:rPr>
          <w:color w:val="231F20"/>
        </w:rPr>
        <w:t>conseil</w:t>
      </w:r>
      <w:r>
        <w:rPr>
          <w:color w:val="231F20"/>
          <w:spacing w:val="-12"/>
        </w:rPr>
        <w:t xml:space="preserve"> </w:t>
      </w:r>
      <w:r>
        <w:rPr>
          <w:color w:val="231F20"/>
        </w:rPr>
        <w:t>de</w:t>
      </w:r>
      <w:r>
        <w:rPr>
          <w:color w:val="231F20"/>
          <w:spacing w:val="-12"/>
        </w:rPr>
        <w:t xml:space="preserve"> </w:t>
      </w:r>
      <w:r>
        <w:rPr>
          <w:color w:val="231F20"/>
        </w:rPr>
        <w:t>modération</w:t>
      </w:r>
      <w:r>
        <w:rPr>
          <w:color w:val="231F20"/>
          <w:spacing w:val="-12"/>
        </w:rPr>
        <w:t xml:space="preserve"> </w:t>
      </w:r>
      <w:r>
        <w:rPr>
          <w:color w:val="231F20"/>
        </w:rPr>
        <w:t>est</w:t>
      </w:r>
      <w:r>
        <w:rPr>
          <w:color w:val="231F20"/>
          <w:spacing w:val="-12"/>
        </w:rPr>
        <w:t xml:space="preserve"> </w:t>
      </w:r>
      <w:r>
        <w:rPr>
          <w:color w:val="231F20"/>
        </w:rPr>
        <w:t>encore</w:t>
      </w:r>
      <w:r>
        <w:rPr>
          <w:color w:val="231F20"/>
          <w:spacing w:val="-12"/>
        </w:rPr>
        <w:t xml:space="preserve"> </w:t>
      </w:r>
      <w:r>
        <w:rPr>
          <w:color w:val="231F20"/>
        </w:rPr>
        <w:t xml:space="preserve">moins </w:t>
      </w:r>
      <w:r>
        <w:rPr>
          <w:color w:val="231F20"/>
          <w:w w:val="95"/>
        </w:rPr>
        <w:t>efficace</w:t>
      </w:r>
      <w:r>
        <w:rPr>
          <w:color w:val="231F20"/>
          <w:spacing w:val="-4"/>
          <w:w w:val="95"/>
        </w:rPr>
        <w:t xml:space="preserve"> </w:t>
      </w:r>
      <w:r>
        <w:rPr>
          <w:color w:val="231F20"/>
          <w:w w:val="95"/>
        </w:rPr>
        <w:t>pour</w:t>
      </w:r>
      <w:r>
        <w:rPr>
          <w:color w:val="231F20"/>
          <w:spacing w:val="-4"/>
          <w:w w:val="95"/>
        </w:rPr>
        <w:t xml:space="preserve"> </w:t>
      </w:r>
      <w:r>
        <w:rPr>
          <w:color w:val="231F20"/>
          <w:w w:val="95"/>
        </w:rPr>
        <w:t>le</w:t>
      </w:r>
      <w:r>
        <w:rPr>
          <w:color w:val="231F20"/>
          <w:spacing w:val="-4"/>
          <w:w w:val="95"/>
        </w:rPr>
        <w:t xml:space="preserve"> </w:t>
      </w:r>
      <w:r>
        <w:rPr>
          <w:color w:val="231F20"/>
          <w:w w:val="95"/>
        </w:rPr>
        <w:t>tabac</w:t>
      </w:r>
      <w:r>
        <w:rPr>
          <w:color w:val="231F20"/>
          <w:spacing w:val="-4"/>
          <w:w w:val="95"/>
        </w:rPr>
        <w:t xml:space="preserve"> </w:t>
      </w:r>
      <w:r>
        <w:rPr>
          <w:color w:val="231F20"/>
          <w:w w:val="95"/>
        </w:rPr>
        <w:t>et</w:t>
      </w:r>
      <w:r>
        <w:rPr>
          <w:color w:val="231F20"/>
          <w:spacing w:val="-4"/>
          <w:w w:val="95"/>
        </w:rPr>
        <w:t xml:space="preserve"> </w:t>
      </w:r>
      <w:r>
        <w:rPr>
          <w:color w:val="231F20"/>
          <w:w w:val="95"/>
        </w:rPr>
        <w:t>sa</w:t>
      </w:r>
      <w:r>
        <w:rPr>
          <w:color w:val="231F20"/>
          <w:spacing w:val="-4"/>
          <w:w w:val="95"/>
        </w:rPr>
        <w:t xml:space="preserve"> </w:t>
      </w:r>
      <w:r>
        <w:rPr>
          <w:color w:val="231F20"/>
          <w:w w:val="95"/>
        </w:rPr>
        <w:t>nicotine,</w:t>
      </w:r>
      <w:r>
        <w:rPr>
          <w:color w:val="231F20"/>
          <w:spacing w:val="-4"/>
          <w:w w:val="95"/>
        </w:rPr>
        <w:t xml:space="preserve"> </w:t>
      </w:r>
      <w:r>
        <w:rPr>
          <w:color w:val="231F20"/>
          <w:w w:val="95"/>
        </w:rPr>
        <w:t>puisque</w:t>
      </w:r>
      <w:r>
        <w:rPr>
          <w:color w:val="231F20"/>
          <w:spacing w:val="-4"/>
          <w:w w:val="95"/>
        </w:rPr>
        <w:t xml:space="preserve"> </w:t>
      </w:r>
      <w:r>
        <w:rPr>
          <w:color w:val="231F20"/>
          <w:w w:val="95"/>
        </w:rPr>
        <w:t>un</w:t>
      </w:r>
      <w:r>
        <w:rPr>
          <w:color w:val="231F20"/>
          <w:spacing w:val="-4"/>
          <w:w w:val="95"/>
        </w:rPr>
        <w:t xml:space="preserve"> </w:t>
      </w:r>
      <w:r>
        <w:rPr>
          <w:color w:val="231F20"/>
          <w:w w:val="95"/>
        </w:rPr>
        <w:t>français</w:t>
      </w:r>
      <w:r>
        <w:rPr>
          <w:color w:val="231F20"/>
          <w:spacing w:val="-4"/>
          <w:w w:val="95"/>
        </w:rPr>
        <w:t xml:space="preserve"> </w:t>
      </w:r>
      <w:r>
        <w:rPr>
          <w:color w:val="231F20"/>
          <w:w w:val="95"/>
        </w:rPr>
        <w:t>sur</w:t>
      </w:r>
      <w:r>
        <w:rPr>
          <w:color w:val="231F20"/>
          <w:spacing w:val="-4"/>
          <w:w w:val="95"/>
        </w:rPr>
        <w:t xml:space="preserve"> </w:t>
      </w:r>
      <w:r>
        <w:rPr>
          <w:color w:val="231F20"/>
          <w:w w:val="95"/>
        </w:rPr>
        <w:t xml:space="preserve">trois, après 15 ans est irrépressiblement fumeur, en dépit du désir que </w:t>
      </w:r>
      <w:r>
        <w:rPr>
          <w:color w:val="231F20"/>
          <w:w w:val="90"/>
        </w:rPr>
        <w:t>beaucoup</w:t>
      </w:r>
      <w:r>
        <w:rPr>
          <w:color w:val="231F20"/>
          <w:spacing w:val="-7"/>
          <w:w w:val="90"/>
        </w:rPr>
        <w:t xml:space="preserve"> </w:t>
      </w:r>
      <w:r>
        <w:rPr>
          <w:color w:val="231F20"/>
          <w:w w:val="90"/>
        </w:rPr>
        <w:t>expriment</w:t>
      </w:r>
      <w:r>
        <w:rPr>
          <w:color w:val="231F20"/>
          <w:spacing w:val="-7"/>
          <w:w w:val="90"/>
        </w:rPr>
        <w:t xml:space="preserve"> </w:t>
      </w:r>
      <w:r>
        <w:rPr>
          <w:color w:val="231F20"/>
          <w:w w:val="90"/>
        </w:rPr>
        <w:t>de</w:t>
      </w:r>
      <w:r>
        <w:rPr>
          <w:color w:val="231F20"/>
          <w:spacing w:val="-7"/>
          <w:w w:val="90"/>
        </w:rPr>
        <w:t xml:space="preserve"> </w:t>
      </w:r>
      <w:r>
        <w:rPr>
          <w:color w:val="231F20"/>
          <w:w w:val="90"/>
        </w:rPr>
        <w:t>vouloir</w:t>
      </w:r>
      <w:r>
        <w:rPr>
          <w:color w:val="231F20"/>
          <w:spacing w:val="-7"/>
          <w:w w:val="90"/>
        </w:rPr>
        <w:t xml:space="preserve"> </w:t>
      </w:r>
      <w:r>
        <w:rPr>
          <w:color w:val="231F20"/>
          <w:w w:val="90"/>
        </w:rPr>
        <w:t>arrêter.</w:t>
      </w:r>
      <w:r>
        <w:rPr>
          <w:color w:val="231F20"/>
          <w:spacing w:val="-7"/>
          <w:w w:val="90"/>
        </w:rPr>
        <w:t xml:space="preserve"> </w:t>
      </w:r>
      <w:r>
        <w:rPr>
          <w:color w:val="231F20"/>
          <w:w w:val="90"/>
        </w:rPr>
        <w:t>La</w:t>
      </w:r>
      <w:r>
        <w:rPr>
          <w:color w:val="231F20"/>
          <w:spacing w:val="-7"/>
          <w:w w:val="90"/>
        </w:rPr>
        <w:t xml:space="preserve"> </w:t>
      </w:r>
      <w:r>
        <w:rPr>
          <w:color w:val="231F20"/>
          <w:w w:val="90"/>
        </w:rPr>
        <w:t>pédagogie</w:t>
      </w:r>
      <w:r>
        <w:rPr>
          <w:color w:val="231F20"/>
          <w:spacing w:val="-7"/>
          <w:w w:val="90"/>
        </w:rPr>
        <w:t xml:space="preserve"> </w:t>
      </w:r>
      <w:r>
        <w:rPr>
          <w:color w:val="231F20"/>
          <w:w w:val="90"/>
        </w:rPr>
        <w:t>développée,</w:t>
      </w:r>
      <w:r>
        <w:rPr>
          <w:color w:val="231F20"/>
          <w:spacing w:val="-7"/>
          <w:w w:val="90"/>
        </w:rPr>
        <w:t xml:space="preserve"> </w:t>
      </w:r>
      <w:r>
        <w:rPr>
          <w:color w:val="231F20"/>
          <w:w w:val="90"/>
        </w:rPr>
        <w:t xml:space="preserve">les campagnes publicitaires s'abiment sur une intense addiction. Ceux </w:t>
      </w:r>
      <w:r>
        <w:rPr>
          <w:color w:val="231F20"/>
          <w:w w:val="95"/>
        </w:rPr>
        <w:t>qui</w:t>
      </w:r>
      <w:r>
        <w:rPr>
          <w:color w:val="231F20"/>
          <w:spacing w:val="-5"/>
          <w:w w:val="95"/>
        </w:rPr>
        <w:t xml:space="preserve"> </w:t>
      </w:r>
      <w:r>
        <w:rPr>
          <w:color w:val="231F20"/>
          <w:w w:val="95"/>
        </w:rPr>
        <w:t>militent</w:t>
      </w:r>
      <w:r>
        <w:rPr>
          <w:color w:val="231F20"/>
          <w:spacing w:val="-5"/>
          <w:w w:val="95"/>
        </w:rPr>
        <w:t xml:space="preserve"> </w:t>
      </w:r>
      <w:r>
        <w:rPr>
          <w:color w:val="231F20"/>
          <w:w w:val="95"/>
        </w:rPr>
        <w:t>pour</w:t>
      </w:r>
      <w:r>
        <w:rPr>
          <w:color w:val="231F20"/>
          <w:spacing w:val="-5"/>
          <w:w w:val="95"/>
        </w:rPr>
        <w:t xml:space="preserve"> </w:t>
      </w:r>
      <w:r>
        <w:rPr>
          <w:color w:val="231F20"/>
          <w:w w:val="95"/>
        </w:rPr>
        <w:t>la</w:t>
      </w:r>
      <w:r>
        <w:rPr>
          <w:color w:val="231F20"/>
          <w:spacing w:val="-5"/>
          <w:w w:val="95"/>
        </w:rPr>
        <w:t xml:space="preserve"> </w:t>
      </w:r>
      <w:r>
        <w:rPr>
          <w:color w:val="231F20"/>
          <w:w w:val="95"/>
        </w:rPr>
        <w:t>légalisation</w:t>
      </w:r>
      <w:r>
        <w:rPr>
          <w:color w:val="231F20"/>
          <w:spacing w:val="-5"/>
          <w:w w:val="95"/>
        </w:rPr>
        <w:t xml:space="preserve"> </w:t>
      </w:r>
      <w:r>
        <w:rPr>
          <w:color w:val="231F20"/>
          <w:w w:val="95"/>
        </w:rPr>
        <w:t>des</w:t>
      </w:r>
      <w:r>
        <w:rPr>
          <w:color w:val="231F20"/>
          <w:spacing w:val="-5"/>
          <w:w w:val="95"/>
        </w:rPr>
        <w:t xml:space="preserve"> </w:t>
      </w:r>
      <w:r>
        <w:rPr>
          <w:color w:val="231F20"/>
          <w:w w:val="95"/>
        </w:rPr>
        <w:t>autres</w:t>
      </w:r>
      <w:r>
        <w:rPr>
          <w:color w:val="231F20"/>
          <w:spacing w:val="-5"/>
          <w:w w:val="95"/>
        </w:rPr>
        <w:t xml:space="preserve"> </w:t>
      </w:r>
      <w:r>
        <w:rPr>
          <w:color w:val="231F20"/>
          <w:w w:val="95"/>
        </w:rPr>
        <w:t>drogues</w:t>
      </w:r>
      <w:r>
        <w:rPr>
          <w:color w:val="231F20"/>
          <w:spacing w:val="-5"/>
          <w:w w:val="95"/>
        </w:rPr>
        <w:t xml:space="preserve"> </w:t>
      </w:r>
      <w:r>
        <w:rPr>
          <w:color w:val="231F20"/>
          <w:w w:val="95"/>
        </w:rPr>
        <w:t>s'appliquent</w:t>
      </w:r>
      <w:r>
        <w:rPr>
          <w:color w:val="231F20"/>
          <w:spacing w:val="-5"/>
          <w:w w:val="95"/>
        </w:rPr>
        <w:t xml:space="preserve"> </w:t>
      </w:r>
      <w:r>
        <w:rPr>
          <w:color w:val="231F20"/>
          <w:w w:val="95"/>
        </w:rPr>
        <w:t xml:space="preserve">à </w:t>
      </w:r>
      <w:r>
        <w:rPr>
          <w:color w:val="231F20"/>
          <w:w w:val="90"/>
        </w:rPr>
        <w:t>occulter</w:t>
      </w:r>
      <w:r>
        <w:rPr>
          <w:color w:val="231F20"/>
          <w:spacing w:val="-6"/>
        </w:rPr>
        <w:t xml:space="preserve"> </w:t>
      </w:r>
      <w:r>
        <w:rPr>
          <w:color w:val="231F20"/>
          <w:w w:val="90"/>
        </w:rPr>
        <w:t>les</w:t>
      </w:r>
      <w:r>
        <w:rPr>
          <w:color w:val="231F20"/>
          <w:spacing w:val="-4"/>
        </w:rPr>
        <w:t xml:space="preserve"> </w:t>
      </w:r>
      <w:r>
        <w:rPr>
          <w:color w:val="231F20"/>
          <w:w w:val="90"/>
        </w:rPr>
        <w:t>graves</w:t>
      </w:r>
      <w:r>
        <w:rPr>
          <w:color w:val="231F20"/>
          <w:spacing w:val="-5"/>
        </w:rPr>
        <w:t xml:space="preserve"> </w:t>
      </w:r>
      <w:r>
        <w:rPr>
          <w:color w:val="231F20"/>
          <w:w w:val="90"/>
        </w:rPr>
        <w:t>conséquences</w:t>
      </w:r>
      <w:r>
        <w:rPr>
          <w:color w:val="231F20"/>
          <w:spacing w:val="-5"/>
        </w:rPr>
        <w:t xml:space="preserve"> </w:t>
      </w:r>
      <w:r>
        <w:rPr>
          <w:color w:val="231F20"/>
          <w:w w:val="90"/>
        </w:rPr>
        <w:t>prévisibles,</w:t>
      </w:r>
      <w:r>
        <w:rPr>
          <w:color w:val="231F20"/>
          <w:spacing w:val="-6"/>
        </w:rPr>
        <w:t xml:space="preserve"> </w:t>
      </w:r>
      <w:r>
        <w:rPr>
          <w:color w:val="231F20"/>
          <w:w w:val="90"/>
        </w:rPr>
        <w:t>en</w:t>
      </w:r>
      <w:r>
        <w:rPr>
          <w:color w:val="231F20"/>
          <w:spacing w:val="-5"/>
        </w:rPr>
        <w:t xml:space="preserve"> </w:t>
      </w:r>
      <w:r>
        <w:rPr>
          <w:color w:val="231F20"/>
          <w:w w:val="90"/>
        </w:rPr>
        <w:t>faisant</w:t>
      </w:r>
      <w:r>
        <w:rPr>
          <w:color w:val="231F20"/>
          <w:spacing w:val="-5"/>
        </w:rPr>
        <w:t xml:space="preserve"> </w:t>
      </w:r>
      <w:r>
        <w:rPr>
          <w:color w:val="231F20"/>
          <w:w w:val="90"/>
        </w:rPr>
        <w:t>miroiter</w:t>
      </w:r>
      <w:r>
        <w:rPr>
          <w:color w:val="231F20"/>
          <w:spacing w:val="-4"/>
        </w:rPr>
        <w:t xml:space="preserve"> </w:t>
      </w:r>
      <w:r>
        <w:rPr>
          <w:color w:val="231F20"/>
          <w:spacing w:val="-4"/>
          <w:w w:val="90"/>
        </w:rPr>
        <w:t>leur</w:t>
      </w:r>
    </w:p>
    <w:p w14:paraId="1F3B721D" w14:textId="77777777" w:rsidR="00B76AFF" w:rsidRDefault="00B76AFF">
      <w:pPr>
        <w:pStyle w:val="Corpsdetexte"/>
        <w:spacing w:before="8"/>
        <w:rPr>
          <w:sz w:val="17"/>
        </w:rPr>
      </w:pPr>
    </w:p>
    <w:p w14:paraId="6F0E0090" w14:textId="4CEDBE98" w:rsidR="00B76AFF" w:rsidRDefault="00000000" w:rsidP="00097A19">
      <w:pPr>
        <w:spacing w:before="102"/>
        <w:ind w:left="284"/>
        <w:rPr>
          <w:sz w:val="24"/>
        </w:rPr>
        <w:sectPr w:rsidR="00B76AFF">
          <w:pgSz w:w="9350" w:h="12750"/>
          <w:pgMar w:top="920" w:right="1280" w:bottom="420" w:left="1100" w:header="0" w:footer="222" w:gutter="0"/>
          <w:cols w:space="720"/>
        </w:sectPr>
      </w:pPr>
      <w:r>
        <w:rPr>
          <w:color w:val="323031"/>
          <w:spacing w:val="-5"/>
          <w:sz w:val="24"/>
        </w:rPr>
        <w:t>11</w:t>
      </w:r>
      <w:r w:rsidR="005F2F43">
        <w:rPr>
          <w:color w:val="323031"/>
          <w:spacing w:val="-5"/>
          <w:sz w:val="24"/>
        </w:rPr>
        <w:t>3</w:t>
      </w:r>
    </w:p>
    <w:p w14:paraId="07387460" w14:textId="77777777" w:rsidR="00B76AFF" w:rsidRDefault="00000000">
      <w:pPr>
        <w:spacing w:before="97"/>
        <w:ind w:right="100"/>
        <w:jc w:val="right"/>
        <w:rPr>
          <w:sz w:val="20"/>
        </w:rPr>
      </w:pPr>
      <w:bookmarkStart w:id="244" w:name="Myorelaxant"/>
      <w:bookmarkStart w:id="245" w:name="_bookmark87"/>
      <w:bookmarkEnd w:id="244"/>
      <w:bookmarkEnd w:id="245"/>
      <w:r>
        <w:rPr>
          <w:color w:val="323031"/>
          <w:spacing w:val="-2"/>
          <w:sz w:val="20"/>
        </w:rPr>
        <w:lastRenderedPageBreak/>
        <w:t>MYORELAXANT</w:t>
      </w:r>
    </w:p>
    <w:p w14:paraId="1BD53542" w14:textId="77777777" w:rsidR="00B76AFF" w:rsidRDefault="00000000">
      <w:pPr>
        <w:pStyle w:val="Corpsdetexte"/>
        <w:spacing w:before="4"/>
        <w:rPr>
          <w:sz w:val="17"/>
        </w:rPr>
      </w:pPr>
      <w:r>
        <w:pict w14:anchorId="6BB13D7F">
          <v:shape id="docshape99" o:spid="_x0000_s2104" style="position:absolute;margin-left:77.7pt;margin-top:12.9pt;width:320.35pt;height:.1pt;z-index:-15673344;mso-wrap-distance-left:0;mso-wrap-distance-right:0;mso-position-horizontal-relative:page" coordorigin="1554,258" coordsize="6407,0" path="m7960,258r-6406,e" filled="f" strokecolor="#231f20" strokeweight=".25pt">
            <v:path arrowok="t"/>
            <w10:wrap type="topAndBottom" anchorx="page"/>
          </v:shape>
        </w:pict>
      </w:r>
    </w:p>
    <w:p w14:paraId="5D68E929" w14:textId="77777777" w:rsidR="00B76AFF" w:rsidRDefault="00B76AFF">
      <w:pPr>
        <w:pStyle w:val="Corpsdetexte"/>
        <w:spacing w:before="1"/>
        <w:rPr>
          <w:sz w:val="18"/>
        </w:rPr>
      </w:pPr>
    </w:p>
    <w:p w14:paraId="1CC5AEFA" w14:textId="77777777" w:rsidR="00B76AFF" w:rsidRDefault="00000000">
      <w:pPr>
        <w:pStyle w:val="Corpsdetexte"/>
        <w:spacing w:line="201" w:lineRule="auto"/>
        <w:ind w:left="453" w:right="100"/>
        <w:jc w:val="both"/>
      </w:pPr>
      <w:r>
        <w:rPr>
          <w:color w:val="231F20"/>
          <w:w w:val="90"/>
        </w:rPr>
        <w:t xml:space="preserve">atténuation par le conseil de modération. Ils sont pourtant informés </w:t>
      </w:r>
      <w:r>
        <w:rPr>
          <w:color w:val="231F20"/>
          <w:spacing w:val="-2"/>
          <w:w w:val="95"/>
        </w:rPr>
        <w:t>des</w:t>
      </w:r>
      <w:r>
        <w:rPr>
          <w:color w:val="231F20"/>
          <w:spacing w:val="-5"/>
          <w:w w:val="95"/>
        </w:rPr>
        <w:t xml:space="preserve"> </w:t>
      </w:r>
      <w:r>
        <w:rPr>
          <w:color w:val="231F20"/>
          <w:spacing w:val="-2"/>
          <w:w w:val="95"/>
        </w:rPr>
        <w:t>statistiques</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consommation</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attestent</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l'échec</w:t>
      </w:r>
      <w:r>
        <w:rPr>
          <w:color w:val="231F20"/>
          <w:spacing w:val="-5"/>
          <w:w w:val="95"/>
        </w:rPr>
        <w:t xml:space="preserve"> </w:t>
      </w:r>
      <w:r>
        <w:rPr>
          <w:color w:val="231F20"/>
          <w:spacing w:val="-2"/>
          <w:w w:val="95"/>
        </w:rPr>
        <w:t>patent</w:t>
      </w:r>
      <w:r>
        <w:rPr>
          <w:color w:val="231F20"/>
          <w:spacing w:val="-5"/>
          <w:w w:val="95"/>
        </w:rPr>
        <w:t xml:space="preserve"> </w:t>
      </w:r>
      <w:r>
        <w:rPr>
          <w:color w:val="231F20"/>
          <w:spacing w:val="-2"/>
          <w:w w:val="95"/>
        </w:rPr>
        <w:t xml:space="preserve">et </w:t>
      </w:r>
      <w:r>
        <w:rPr>
          <w:color w:val="231F20"/>
          <w:w w:val="90"/>
        </w:rPr>
        <w:t xml:space="preserve">meurtrier des politiques destinées à contenir les dégâts des drogues </w:t>
      </w:r>
      <w:r>
        <w:rPr>
          <w:color w:val="231F20"/>
          <w:w w:val="95"/>
        </w:rPr>
        <w:t>licites,</w:t>
      </w:r>
      <w:r>
        <w:rPr>
          <w:color w:val="231F20"/>
          <w:spacing w:val="-4"/>
          <w:w w:val="95"/>
        </w:rPr>
        <w:t xml:space="preserve"> </w:t>
      </w:r>
      <w:r>
        <w:rPr>
          <w:color w:val="231F20"/>
          <w:w w:val="95"/>
        </w:rPr>
        <w:t>avec</w:t>
      </w:r>
      <w:r>
        <w:rPr>
          <w:color w:val="231F20"/>
          <w:spacing w:val="-4"/>
          <w:w w:val="95"/>
        </w:rPr>
        <w:t xml:space="preserve"> </w:t>
      </w:r>
      <w:r>
        <w:rPr>
          <w:color w:val="231F20"/>
          <w:w w:val="95"/>
        </w:rPr>
        <w:t>les</w:t>
      </w:r>
      <w:r>
        <w:rPr>
          <w:color w:val="231F20"/>
          <w:spacing w:val="-4"/>
          <w:w w:val="95"/>
        </w:rPr>
        <w:t xml:space="preserve"> </w:t>
      </w:r>
      <w:r>
        <w:rPr>
          <w:color w:val="231F20"/>
          <w:w w:val="95"/>
        </w:rPr>
        <w:t>75.000</w:t>
      </w:r>
      <w:r>
        <w:rPr>
          <w:color w:val="231F20"/>
          <w:spacing w:val="-4"/>
          <w:w w:val="95"/>
        </w:rPr>
        <w:t xml:space="preserve"> </w:t>
      </w:r>
      <w:r>
        <w:rPr>
          <w:color w:val="231F20"/>
          <w:w w:val="95"/>
        </w:rPr>
        <w:t>morts</w:t>
      </w:r>
      <w:r>
        <w:rPr>
          <w:color w:val="231F20"/>
          <w:spacing w:val="-4"/>
          <w:w w:val="95"/>
        </w:rPr>
        <w:t xml:space="preserve"> </w:t>
      </w:r>
      <w:r>
        <w:rPr>
          <w:color w:val="231F20"/>
          <w:w w:val="95"/>
        </w:rPr>
        <w:t>annuelles</w:t>
      </w:r>
      <w:r>
        <w:rPr>
          <w:color w:val="231F20"/>
          <w:spacing w:val="-4"/>
          <w:w w:val="95"/>
        </w:rPr>
        <w:t xml:space="preserve"> </w:t>
      </w:r>
      <w:r>
        <w:rPr>
          <w:color w:val="231F20"/>
          <w:w w:val="95"/>
        </w:rPr>
        <w:t>dues</w:t>
      </w:r>
      <w:r>
        <w:rPr>
          <w:color w:val="231F20"/>
          <w:spacing w:val="-4"/>
          <w:w w:val="95"/>
        </w:rPr>
        <w:t xml:space="preserve"> </w:t>
      </w:r>
      <w:r>
        <w:rPr>
          <w:color w:val="231F20"/>
          <w:w w:val="95"/>
        </w:rPr>
        <w:t>au</w:t>
      </w:r>
      <w:r>
        <w:rPr>
          <w:color w:val="231F20"/>
          <w:spacing w:val="-4"/>
          <w:w w:val="95"/>
        </w:rPr>
        <w:t xml:space="preserve"> </w:t>
      </w:r>
      <w:r>
        <w:rPr>
          <w:color w:val="231F20"/>
          <w:w w:val="95"/>
        </w:rPr>
        <w:t>tabac</w:t>
      </w:r>
      <w:r>
        <w:rPr>
          <w:color w:val="231F20"/>
          <w:spacing w:val="-4"/>
          <w:w w:val="95"/>
        </w:rPr>
        <w:t xml:space="preserve"> </w:t>
      </w:r>
      <w:r>
        <w:rPr>
          <w:color w:val="231F20"/>
          <w:w w:val="95"/>
        </w:rPr>
        <w:t>et</w:t>
      </w:r>
      <w:r>
        <w:rPr>
          <w:color w:val="231F20"/>
          <w:spacing w:val="-4"/>
          <w:w w:val="95"/>
        </w:rPr>
        <w:t xml:space="preserve"> </w:t>
      </w:r>
      <w:r>
        <w:rPr>
          <w:color w:val="231F20"/>
          <w:w w:val="95"/>
        </w:rPr>
        <w:t>les</w:t>
      </w:r>
      <w:r>
        <w:rPr>
          <w:color w:val="231F20"/>
          <w:spacing w:val="-4"/>
          <w:w w:val="95"/>
        </w:rPr>
        <w:t xml:space="preserve"> </w:t>
      </w:r>
      <w:r>
        <w:rPr>
          <w:color w:val="231F20"/>
          <w:w w:val="95"/>
        </w:rPr>
        <w:t xml:space="preserve">49.000 </w:t>
      </w:r>
      <w:r>
        <w:rPr>
          <w:color w:val="231F20"/>
          <w:spacing w:val="-2"/>
        </w:rPr>
        <w:t>dues</w:t>
      </w:r>
      <w:r>
        <w:rPr>
          <w:color w:val="231F20"/>
          <w:spacing w:val="-11"/>
        </w:rPr>
        <w:t xml:space="preserve"> </w:t>
      </w:r>
      <w:r>
        <w:rPr>
          <w:color w:val="231F20"/>
          <w:spacing w:val="-2"/>
        </w:rPr>
        <w:t>à</w:t>
      </w:r>
      <w:r>
        <w:rPr>
          <w:color w:val="231F20"/>
          <w:spacing w:val="-11"/>
        </w:rPr>
        <w:t xml:space="preserve"> </w:t>
      </w:r>
      <w:r>
        <w:rPr>
          <w:color w:val="231F20"/>
          <w:spacing w:val="-2"/>
        </w:rPr>
        <w:t>l'alcool.</w:t>
      </w:r>
      <w:r>
        <w:rPr>
          <w:color w:val="231F20"/>
          <w:spacing w:val="-11"/>
        </w:rPr>
        <w:t xml:space="preserve"> </w:t>
      </w:r>
      <w:r>
        <w:rPr>
          <w:color w:val="231F20"/>
          <w:spacing w:val="-2"/>
        </w:rPr>
        <w:t>Alors</w:t>
      </w:r>
      <w:r>
        <w:rPr>
          <w:color w:val="231F20"/>
          <w:spacing w:val="-11"/>
        </w:rPr>
        <w:t xml:space="preserve"> </w:t>
      </w:r>
      <w:r>
        <w:rPr>
          <w:color w:val="231F20"/>
          <w:spacing w:val="-2"/>
        </w:rPr>
        <w:t>«</w:t>
      </w:r>
      <w:r>
        <w:rPr>
          <w:color w:val="231F20"/>
          <w:spacing w:val="-11"/>
        </w:rPr>
        <w:t xml:space="preserve"> </w:t>
      </w:r>
      <w:r>
        <w:rPr>
          <w:color w:val="231F20"/>
          <w:spacing w:val="-2"/>
        </w:rPr>
        <w:t>Stop</w:t>
      </w:r>
      <w:r>
        <w:rPr>
          <w:color w:val="231F20"/>
          <w:spacing w:val="-11"/>
        </w:rPr>
        <w:t xml:space="preserve"> </w:t>
      </w:r>
      <w:r>
        <w:rPr>
          <w:color w:val="231F20"/>
          <w:spacing w:val="-2"/>
        </w:rPr>
        <w:t>!</w:t>
      </w:r>
      <w:r>
        <w:rPr>
          <w:color w:val="231F20"/>
          <w:spacing w:val="-11"/>
        </w:rPr>
        <w:t xml:space="preserve"> </w:t>
      </w:r>
      <w:r>
        <w:rPr>
          <w:color w:val="231F20"/>
          <w:spacing w:val="-2"/>
        </w:rPr>
        <w:t>ou</w:t>
      </w:r>
      <w:r>
        <w:rPr>
          <w:color w:val="231F20"/>
          <w:spacing w:val="-11"/>
        </w:rPr>
        <w:t xml:space="preserve"> </w:t>
      </w:r>
      <w:r>
        <w:rPr>
          <w:color w:val="231F20"/>
          <w:spacing w:val="-2"/>
        </w:rPr>
        <w:t>encore</w:t>
      </w:r>
      <w:r>
        <w:rPr>
          <w:color w:val="231F20"/>
          <w:spacing w:val="-11"/>
        </w:rPr>
        <w:t xml:space="preserve"> </w:t>
      </w:r>
      <w:r>
        <w:rPr>
          <w:color w:val="231F20"/>
          <w:spacing w:val="-2"/>
        </w:rPr>
        <w:t>!</w:t>
      </w:r>
      <w:r>
        <w:rPr>
          <w:color w:val="231F20"/>
          <w:spacing w:val="-11"/>
        </w:rPr>
        <w:t xml:space="preserve"> </w:t>
      </w:r>
      <w:r>
        <w:rPr>
          <w:color w:val="231F20"/>
          <w:spacing w:val="-2"/>
        </w:rPr>
        <w:t>»</w:t>
      </w:r>
      <w:r>
        <w:rPr>
          <w:color w:val="231F20"/>
          <w:spacing w:val="-11"/>
        </w:rPr>
        <w:t xml:space="preserve"> </w:t>
      </w:r>
      <w:r>
        <w:rPr>
          <w:color w:val="231F20"/>
          <w:spacing w:val="-2"/>
        </w:rPr>
        <w:t>?</w:t>
      </w:r>
      <w:r>
        <w:rPr>
          <w:color w:val="231F20"/>
          <w:spacing w:val="-11"/>
        </w:rPr>
        <w:t xml:space="preserve"> </w:t>
      </w:r>
      <w:r>
        <w:rPr>
          <w:color w:val="231F20"/>
          <w:spacing w:val="-2"/>
        </w:rPr>
        <w:t>Il</w:t>
      </w:r>
      <w:r>
        <w:rPr>
          <w:color w:val="231F20"/>
          <w:spacing w:val="-11"/>
        </w:rPr>
        <w:t xml:space="preserve"> </w:t>
      </w:r>
      <w:r>
        <w:rPr>
          <w:color w:val="231F20"/>
          <w:spacing w:val="-2"/>
        </w:rPr>
        <w:t>est</w:t>
      </w:r>
      <w:r>
        <w:rPr>
          <w:color w:val="231F20"/>
          <w:spacing w:val="-11"/>
        </w:rPr>
        <w:t xml:space="preserve"> </w:t>
      </w:r>
      <w:r>
        <w:rPr>
          <w:color w:val="231F20"/>
          <w:spacing w:val="-2"/>
        </w:rPr>
        <w:t>beaucoup</w:t>
      </w:r>
      <w:r>
        <w:rPr>
          <w:color w:val="231F20"/>
          <w:spacing w:val="-11"/>
        </w:rPr>
        <w:t xml:space="preserve"> </w:t>
      </w:r>
      <w:r>
        <w:rPr>
          <w:color w:val="231F20"/>
          <w:spacing w:val="-2"/>
        </w:rPr>
        <w:t xml:space="preserve">plus </w:t>
      </w:r>
      <w:r>
        <w:rPr>
          <w:color w:val="231F20"/>
          <w:w w:val="90"/>
        </w:rPr>
        <w:t xml:space="preserve">facile de ne pas consommer du tout une drogue, que d'en limiter sa </w:t>
      </w:r>
      <w:r>
        <w:rPr>
          <w:color w:val="231F20"/>
          <w:w w:val="95"/>
        </w:rPr>
        <w:t>consommation.</w:t>
      </w:r>
      <w:r>
        <w:rPr>
          <w:color w:val="231F20"/>
          <w:spacing w:val="-9"/>
          <w:w w:val="95"/>
        </w:rPr>
        <w:t xml:space="preserve"> </w:t>
      </w:r>
      <w:r>
        <w:rPr>
          <w:color w:val="231F20"/>
          <w:w w:val="95"/>
        </w:rPr>
        <w:t>Le</w:t>
      </w:r>
      <w:r>
        <w:rPr>
          <w:color w:val="231F20"/>
          <w:spacing w:val="-9"/>
          <w:w w:val="95"/>
        </w:rPr>
        <w:t xml:space="preserve"> </w:t>
      </w:r>
      <w:r>
        <w:rPr>
          <w:color w:val="231F20"/>
          <w:w w:val="95"/>
        </w:rPr>
        <w:t>premier</w:t>
      </w:r>
      <w:r>
        <w:rPr>
          <w:color w:val="231F20"/>
          <w:spacing w:val="-9"/>
          <w:w w:val="95"/>
        </w:rPr>
        <w:t xml:space="preserve"> </w:t>
      </w:r>
      <w:r>
        <w:rPr>
          <w:color w:val="231F20"/>
          <w:w w:val="95"/>
        </w:rPr>
        <w:t>verre</w:t>
      </w:r>
      <w:r>
        <w:rPr>
          <w:color w:val="231F20"/>
          <w:spacing w:val="-9"/>
          <w:w w:val="95"/>
        </w:rPr>
        <w:t xml:space="preserve"> </w:t>
      </w:r>
      <w:r>
        <w:rPr>
          <w:color w:val="231F20"/>
          <w:w w:val="95"/>
        </w:rPr>
        <w:t>d'alcool</w:t>
      </w:r>
      <w:r>
        <w:rPr>
          <w:color w:val="231F20"/>
          <w:spacing w:val="-9"/>
          <w:w w:val="95"/>
        </w:rPr>
        <w:t xml:space="preserve"> </w:t>
      </w:r>
      <w:r>
        <w:rPr>
          <w:color w:val="231F20"/>
          <w:w w:val="95"/>
        </w:rPr>
        <w:t>est</w:t>
      </w:r>
      <w:r>
        <w:rPr>
          <w:color w:val="231F20"/>
          <w:spacing w:val="-9"/>
          <w:w w:val="95"/>
        </w:rPr>
        <w:t xml:space="preserve"> </w:t>
      </w:r>
      <w:r>
        <w:rPr>
          <w:color w:val="231F20"/>
          <w:w w:val="95"/>
        </w:rPr>
        <w:t>un</w:t>
      </w:r>
      <w:r>
        <w:rPr>
          <w:color w:val="231F20"/>
          <w:spacing w:val="-9"/>
          <w:w w:val="95"/>
        </w:rPr>
        <w:t xml:space="preserve"> </w:t>
      </w:r>
      <w:r>
        <w:rPr>
          <w:color w:val="231F20"/>
          <w:w w:val="95"/>
        </w:rPr>
        <w:t>pas</w:t>
      </w:r>
      <w:r>
        <w:rPr>
          <w:color w:val="231F20"/>
          <w:spacing w:val="-9"/>
          <w:w w:val="95"/>
        </w:rPr>
        <w:t xml:space="preserve"> </w:t>
      </w:r>
      <w:r>
        <w:rPr>
          <w:color w:val="231F20"/>
          <w:w w:val="95"/>
        </w:rPr>
        <w:t>à</w:t>
      </w:r>
      <w:r>
        <w:rPr>
          <w:color w:val="231F20"/>
          <w:spacing w:val="-9"/>
          <w:w w:val="95"/>
        </w:rPr>
        <w:t xml:space="preserve"> </w:t>
      </w:r>
      <w:r>
        <w:rPr>
          <w:color w:val="231F20"/>
          <w:w w:val="95"/>
        </w:rPr>
        <w:t>franchir</w:t>
      </w:r>
      <w:r>
        <w:rPr>
          <w:color w:val="231F20"/>
          <w:spacing w:val="-9"/>
          <w:w w:val="95"/>
        </w:rPr>
        <w:t xml:space="preserve"> </w:t>
      </w:r>
      <w:r>
        <w:rPr>
          <w:color w:val="231F20"/>
          <w:w w:val="95"/>
        </w:rPr>
        <w:t>;</w:t>
      </w:r>
      <w:r>
        <w:rPr>
          <w:color w:val="231F20"/>
          <w:spacing w:val="-9"/>
          <w:w w:val="95"/>
        </w:rPr>
        <w:t xml:space="preserve"> </w:t>
      </w:r>
      <w:r>
        <w:rPr>
          <w:color w:val="231F20"/>
          <w:w w:val="95"/>
        </w:rPr>
        <w:t xml:space="preserve">le </w:t>
      </w:r>
      <w:r>
        <w:rPr>
          <w:color w:val="231F20"/>
          <w:w w:val="90"/>
        </w:rPr>
        <w:t xml:space="preserve">premier pas est déterminant, car les suivants amenuisent la capacité </w:t>
      </w:r>
      <w:r>
        <w:rPr>
          <w:color w:val="231F20"/>
        </w:rPr>
        <w:t xml:space="preserve">de modérer la consommation et même, à un certain stade, de </w:t>
      </w:r>
      <w:r>
        <w:rPr>
          <w:color w:val="231F20"/>
          <w:w w:val="95"/>
        </w:rPr>
        <w:t>l'arrêter.</w:t>
      </w:r>
      <w:r>
        <w:rPr>
          <w:color w:val="231F20"/>
          <w:spacing w:val="-12"/>
          <w:w w:val="95"/>
        </w:rPr>
        <w:t xml:space="preserve"> </w:t>
      </w:r>
      <w:r>
        <w:rPr>
          <w:color w:val="231F20"/>
          <w:w w:val="95"/>
        </w:rPr>
        <w:t>C'est</w:t>
      </w:r>
      <w:r>
        <w:rPr>
          <w:color w:val="231F20"/>
          <w:spacing w:val="-12"/>
          <w:w w:val="95"/>
        </w:rPr>
        <w:t xml:space="preserve"> </w:t>
      </w:r>
      <w:r>
        <w:rPr>
          <w:color w:val="231F20"/>
          <w:w w:val="95"/>
        </w:rPr>
        <w:t>le</w:t>
      </w:r>
      <w:r>
        <w:rPr>
          <w:color w:val="231F20"/>
          <w:spacing w:val="-12"/>
          <w:w w:val="95"/>
        </w:rPr>
        <w:t xml:space="preserve"> </w:t>
      </w:r>
      <w:r>
        <w:rPr>
          <w:color w:val="231F20"/>
          <w:w w:val="95"/>
        </w:rPr>
        <w:t>génie</w:t>
      </w:r>
      <w:r>
        <w:rPr>
          <w:color w:val="231F20"/>
          <w:spacing w:val="-12"/>
          <w:w w:val="95"/>
        </w:rPr>
        <w:t xml:space="preserve"> </w:t>
      </w:r>
      <w:r>
        <w:rPr>
          <w:color w:val="231F20"/>
          <w:w w:val="95"/>
        </w:rPr>
        <w:t>maléfique</w:t>
      </w:r>
      <w:r>
        <w:rPr>
          <w:color w:val="231F20"/>
          <w:spacing w:val="-11"/>
          <w:w w:val="95"/>
        </w:rPr>
        <w:t xml:space="preserve"> </w:t>
      </w:r>
      <w:r>
        <w:rPr>
          <w:color w:val="231F20"/>
          <w:w w:val="95"/>
        </w:rPr>
        <w:t>d'une</w:t>
      </w:r>
      <w:r>
        <w:rPr>
          <w:color w:val="231F20"/>
          <w:spacing w:val="-12"/>
          <w:w w:val="95"/>
        </w:rPr>
        <w:t xml:space="preserve"> </w:t>
      </w:r>
      <w:r>
        <w:rPr>
          <w:color w:val="231F20"/>
          <w:w w:val="95"/>
        </w:rPr>
        <w:t>drogue</w:t>
      </w:r>
      <w:r>
        <w:rPr>
          <w:color w:val="231F20"/>
          <w:spacing w:val="-12"/>
          <w:w w:val="95"/>
        </w:rPr>
        <w:t xml:space="preserve"> </w:t>
      </w:r>
      <w:r>
        <w:rPr>
          <w:color w:val="231F20"/>
          <w:w w:val="95"/>
        </w:rPr>
        <w:t>;</w:t>
      </w:r>
      <w:r>
        <w:rPr>
          <w:color w:val="231F20"/>
          <w:spacing w:val="-12"/>
          <w:w w:val="95"/>
        </w:rPr>
        <w:t xml:space="preserve"> </w:t>
      </w:r>
      <w:r>
        <w:rPr>
          <w:color w:val="231F20"/>
          <w:w w:val="95"/>
        </w:rPr>
        <w:t>sa</w:t>
      </w:r>
      <w:r>
        <w:rPr>
          <w:color w:val="231F20"/>
          <w:spacing w:val="-12"/>
          <w:w w:val="95"/>
        </w:rPr>
        <w:t xml:space="preserve"> </w:t>
      </w:r>
      <w:r>
        <w:rPr>
          <w:color w:val="231F20"/>
          <w:w w:val="95"/>
        </w:rPr>
        <w:t>consommation incite</w:t>
      </w:r>
      <w:r>
        <w:rPr>
          <w:color w:val="231F20"/>
          <w:spacing w:val="-11"/>
          <w:w w:val="95"/>
        </w:rPr>
        <w:t xml:space="preserve"> </w:t>
      </w:r>
      <w:r>
        <w:rPr>
          <w:color w:val="231F20"/>
          <w:w w:val="95"/>
        </w:rPr>
        <w:t>à</w:t>
      </w:r>
      <w:r>
        <w:rPr>
          <w:color w:val="231F20"/>
          <w:spacing w:val="-11"/>
          <w:w w:val="95"/>
        </w:rPr>
        <w:t xml:space="preserve"> </w:t>
      </w:r>
      <w:r>
        <w:rPr>
          <w:color w:val="231F20"/>
          <w:w w:val="95"/>
        </w:rPr>
        <w:t>une</w:t>
      </w:r>
      <w:r>
        <w:rPr>
          <w:color w:val="231F20"/>
          <w:spacing w:val="-11"/>
          <w:w w:val="95"/>
        </w:rPr>
        <w:t xml:space="preserve"> </w:t>
      </w:r>
      <w:r>
        <w:rPr>
          <w:color w:val="231F20"/>
          <w:w w:val="95"/>
        </w:rPr>
        <w:t>consommation</w:t>
      </w:r>
      <w:r>
        <w:rPr>
          <w:color w:val="231F20"/>
          <w:spacing w:val="-11"/>
          <w:w w:val="95"/>
        </w:rPr>
        <w:t xml:space="preserve"> </w:t>
      </w:r>
      <w:r>
        <w:rPr>
          <w:color w:val="231F20"/>
          <w:w w:val="95"/>
        </w:rPr>
        <w:t>de</w:t>
      </w:r>
      <w:r>
        <w:rPr>
          <w:color w:val="231F20"/>
          <w:spacing w:val="-11"/>
          <w:w w:val="95"/>
        </w:rPr>
        <w:t xml:space="preserve"> </w:t>
      </w:r>
      <w:r>
        <w:rPr>
          <w:color w:val="231F20"/>
          <w:w w:val="95"/>
        </w:rPr>
        <w:t>plus</w:t>
      </w:r>
      <w:r>
        <w:rPr>
          <w:color w:val="231F20"/>
          <w:spacing w:val="-11"/>
          <w:w w:val="95"/>
        </w:rPr>
        <w:t xml:space="preserve"> </w:t>
      </w:r>
      <w:r>
        <w:rPr>
          <w:color w:val="231F20"/>
          <w:w w:val="95"/>
        </w:rPr>
        <w:t>en</w:t>
      </w:r>
      <w:r>
        <w:rPr>
          <w:color w:val="231F20"/>
          <w:spacing w:val="-11"/>
          <w:w w:val="95"/>
        </w:rPr>
        <w:t xml:space="preserve"> </w:t>
      </w:r>
      <w:r>
        <w:rPr>
          <w:color w:val="231F20"/>
          <w:w w:val="95"/>
        </w:rPr>
        <w:t>plus</w:t>
      </w:r>
      <w:r>
        <w:rPr>
          <w:color w:val="231F20"/>
          <w:spacing w:val="-11"/>
          <w:w w:val="95"/>
        </w:rPr>
        <w:t xml:space="preserve"> </w:t>
      </w:r>
      <w:r>
        <w:rPr>
          <w:color w:val="231F20"/>
          <w:w w:val="95"/>
        </w:rPr>
        <w:t>fréquente</w:t>
      </w:r>
      <w:r>
        <w:rPr>
          <w:color w:val="231F20"/>
          <w:spacing w:val="-11"/>
          <w:w w:val="95"/>
        </w:rPr>
        <w:t xml:space="preserve"> </w:t>
      </w:r>
      <w:r>
        <w:rPr>
          <w:color w:val="231F20"/>
          <w:w w:val="95"/>
        </w:rPr>
        <w:t>;</w:t>
      </w:r>
      <w:r>
        <w:rPr>
          <w:color w:val="231F20"/>
          <w:spacing w:val="-11"/>
          <w:w w:val="95"/>
        </w:rPr>
        <w:t xml:space="preserve"> </w:t>
      </w:r>
      <w:r>
        <w:rPr>
          <w:color w:val="231F20"/>
          <w:w w:val="95"/>
        </w:rPr>
        <w:t>le</w:t>
      </w:r>
      <w:r>
        <w:rPr>
          <w:color w:val="231F20"/>
          <w:spacing w:val="-11"/>
          <w:w w:val="95"/>
        </w:rPr>
        <w:t xml:space="preserve"> </w:t>
      </w:r>
      <w:r>
        <w:rPr>
          <w:color w:val="231F20"/>
          <w:w w:val="95"/>
        </w:rPr>
        <w:t>«</w:t>
      </w:r>
      <w:r>
        <w:rPr>
          <w:color w:val="231F20"/>
          <w:spacing w:val="-11"/>
          <w:w w:val="95"/>
        </w:rPr>
        <w:t xml:space="preserve"> </w:t>
      </w:r>
      <w:r>
        <w:rPr>
          <w:color w:val="231F20"/>
          <w:w w:val="95"/>
        </w:rPr>
        <w:t>un</w:t>
      </w:r>
      <w:r>
        <w:rPr>
          <w:color w:val="231F20"/>
          <w:spacing w:val="-11"/>
          <w:w w:val="95"/>
        </w:rPr>
        <w:t xml:space="preserve"> </w:t>
      </w:r>
      <w:r>
        <w:rPr>
          <w:color w:val="231F20"/>
          <w:w w:val="95"/>
        </w:rPr>
        <w:t>tout petit</w:t>
      </w:r>
      <w:r>
        <w:rPr>
          <w:color w:val="231F20"/>
          <w:spacing w:val="-1"/>
          <w:w w:val="95"/>
        </w:rPr>
        <w:t xml:space="preserve"> </w:t>
      </w:r>
      <w:r>
        <w:rPr>
          <w:color w:val="231F20"/>
          <w:w w:val="95"/>
        </w:rPr>
        <w:t>peu</w:t>
      </w:r>
      <w:r>
        <w:rPr>
          <w:color w:val="231F20"/>
          <w:spacing w:val="-1"/>
          <w:w w:val="95"/>
        </w:rPr>
        <w:t xml:space="preserve"> </w:t>
      </w:r>
      <w:r>
        <w:rPr>
          <w:color w:val="231F20"/>
          <w:w w:val="95"/>
        </w:rPr>
        <w:t>»</w:t>
      </w:r>
      <w:r>
        <w:rPr>
          <w:color w:val="231F20"/>
          <w:spacing w:val="-1"/>
          <w:w w:val="95"/>
        </w:rPr>
        <w:t xml:space="preserve"> </w:t>
      </w:r>
      <w:r>
        <w:rPr>
          <w:color w:val="231F20"/>
          <w:w w:val="95"/>
        </w:rPr>
        <w:t>cède</w:t>
      </w:r>
      <w:r>
        <w:rPr>
          <w:color w:val="231F20"/>
          <w:spacing w:val="-1"/>
          <w:w w:val="95"/>
        </w:rPr>
        <w:t xml:space="preserve"> </w:t>
      </w:r>
      <w:r>
        <w:rPr>
          <w:color w:val="231F20"/>
          <w:w w:val="95"/>
        </w:rPr>
        <w:t>progressivement</w:t>
      </w:r>
      <w:r>
        <w:rPr>
          <w:color w:val="231F20"/>
          <w:spacing w:val="-1"/>
          <w:w w:val="95"/>
        </w:rPr>
        <w:t xml:space="preserve"> </w:t>
      </w:r>
      <w:r>
        <w:rPr>
          <w:color w:val="231F20"/>
          <w:w w:val="95"/>
        </w:rPr>
        <w:t>la</w:t>
      </w:r>
      <w:r>
        <w:rPr>
          <w:color w:val="231F20"/>
          <w:spacing w:val="-1"/>
          <w:w w:val="95"/>
        </w:rPr>
        <w:t xml:space="preserve"> </w:t>
      </w:r>
      <w:r>
        <w:rPr>
          <w:color w:val="231F20"/>
          <w:w w:val="95"/>
        </w:rPr>
        <w:t>place</w:t>
      </w:r>
      <w:r>
        <w:rPr>
          <w:color w:val="231F20"/>
          <w:spacing w:val="-1"/>
          <w:w w:val="95"/>
        </w:rPr>
        <w:t xml:space="preserve"> </w:t>
      </w:r>
      <w:r>
        <w:rPr>
          <w:color w:val="231F20"/>
          <w:w w:val="95"/>
        </w:rPr>
        <w:t>au</w:t>
      </w:r>
      <w:r>
        <w:rPr>
          <w:color w:val="231F20"/>
          <w:spacing w:val="-1"/>
          <w:w w:val="95"/>
        </w:rPr>
        <w:t xml:space="preserve"> </w:t>
      </w:r>
      <w:r>
        <w:rPr>
          <w:color w:val="231F20"/>
          <w:w w:val="95"/>
        </w:rPr>
        <w:t>«</w:t>
      </w:r>
      <w:r>
        <w:rPr>
          <w:color w:val="231F20"/>
          <w:spacing w:val="-1"/>
          <w:w w:val="95"/>
        </w:rPr>
        <w:t xml:space="preserve"> </w:t>
      </w:r>
      <w:r>
        <w:rPr>
          <w:color w:val="231F20"/>
          <w:w w:val="95"/>
        </w:rPr>
        <w:t>toujours</w:t>
      </w:r>
      <w:r>
        <w:rPr>
          <w:color w:val="231F20"/>
          <w:spacing w:val="-1"/>
          <w:w w:val="95"/>
        </w:rPr>
        <w:t xml:space="preserve"> </w:t>
      </w:r>
      <w:r>
        <w:rPr>
          <w:color w:val="231F20"/>
          <w:w w:val="95"/>
        </w:rPr>
        <w:t>plus,</w:t>
      </w:r>
      <w:r>
        <w:rPr>
          <w:color w:val="231F20"/>
          <w:spacing w:val="-1"/>
          <w:w w:val="95"/>
        </w:rPr>
        <w:t xml:space="preserve"> </w:t>
      </w:r>
      <w:r>
        <w:rPr>
          <w:color w:val="231F20"/>
          <w:w w:val="95"/>
        </w:rPr>
        <w:t xml:space="preserve">tou- </w:t>
      </w:r>
      <w:r>
        <w:rPr>
          <w:color w:val="231F20"/>
        </w:rPr>
        <w:t xml:space="preserve">jours plus souvent, toujours plus fort », et quand les effets </w:t>
      </w:r>
      <w:r>
        <w:rPr>
          <w:color w:val="231F20"/>
          <w:w w:val="95"/>
        </w:rPr>
        <w:t xml:space="preserve">s'amenuisent (tolérance), c'est alors l'ajout d'une ou de plusieurs autres drogues, dans une démarche d'escalade* et pire encore de </w:t>
      </w:r>
      <w:r>
        <w:rPr>
          <w:color w:val="231F20"/>
          <w:spacing w:val="-2"/>
        </w:rPr>
        <w:t>polytoxicomanies*.</w:t>
      </w:r>
      <w:r>
        <w:rPr>
          <w:color w:val="231F20"/>
          <w:spacing w:val="-3"/>
        </w:rPr>
        <w:t xml:space="preserve"> </w:t>
      </w:r>
      <w:r>
        <w:rPr>
          <w:color w:val="231F20"/>
          <w:spacing w:val="-2"/>
        </w:rPr>
        <w:t>Les</w:t>
      </w:r>
      <w:r>
        <w:rPr>
          <w:color w:val="231F20"/>
          <w:spacing w:val="-3"/>
        </w:rPr>
        <w:t xml:space="preserve"> </w:t>
      </w:r>
      <w:r>
        <w:rPr>
          <w:color w:val="231F20"/>
          <w:spacing w:val="-2"/>
        </w:rPr>
        <w:t>termes</w:t>
      </w:r>
      <w:r>
        <w:rPr>
          <w:color w:val="231F20"/>
          <w:spacing w:val="-3"/>
        </w:rPr>
        <w:t xml:space="preserve"> </w:t>
      </w:r>
      <w:r>
        <w:rPr>
          <w:color w:val="231F20"/>
          <w:spacing w:val="-2"/>
        </w:rPr>
        <w:t>drogues</w:t>
      </w:r>
      <w:r>
        <w:rPr>
          <w:color w:val="231F20"/>
          <w:spacing w:val="-3"/>
        </w:rPr>
        <w:t xml:space="preserve"> </w:t>
      </w:r>
      <w:r>
        <w:rPr>
          <w:color w:val="231F20"/>
          <w:spacing w:val="-2"/>
        </w:rPr>
        <w:t>et</w:t>
      </w:r>
      <w:r>
        <w:rPr>
          <w:color w:val="231F20"/>
          <w:spacing w:val="-3"/>
        </w:rPr>
        <w:t xml:space="preserve"> </w:t>
      </w:r>
      <w:r>
        <w:rPr>
          <w:color w:val="231F20"/>
          <w:spacing w:val="-2"/>
        </w:rPr>
        <w:t>modération</w:t>
      </w:r>
      <w:r>
        <w:rPr>
          <w:color w:val="231F20"/>
          <w:spacing w:val="-3"/>
        </w:rPr>
        <w:t xml:space="preserve"> </w:t>
      </w:r>
      <w:r>
        <w:rPr>
          <w:color w:val="231F20"/>
          <w:spacing w:val="-2"/>
        </w:rPr>
        <w:t xml:space="preserve">relèvent </w:t>
      </w:r>
      <w:r>
        <w:rPr>
          <w:color w:val="231F20"/>
          <w:w w:val="90"/>
        </w:rPr>
        <w:t>d'</w:t>
      </w:r>
      <w:r>
        <w:rPr>
          <w:color w:val="231F20"/>
          <w:spacing w:val="-1"/>
          <w:w w:val="90"/>
        </w:rPr>
        <w:t xml:space="preserve"> </w:t>
      </w:r>
      <w:r>
        <w:rPr>
          <w:color w:val="231F20"/>
          <w:w w:val="90"/>
        </w:rPr>
        <w:t>un</w:t>
      </w:r>
      <w:r>
        <w:rPr>
          <w:color w:val="231F20"/>
          <w:spacing w:val="-1"/>
          <w:w w:val="90"/>
        </w:rPr>
        <w:t xml:space="preserve"> </w:t>
      </w:r>
      <w:r>
        <w:rPr>
          <w:color w:val="231F20"/>
          <w:w w:val="90"/>
        </w:rPr>
        <w:t>oxymore</w:t>
      </w:r>
      <w:r>
        <w:rPr>
          <w:color w:val="231F20"/>
          <w:spacing w:val="-1"/>
          <w:w w:val="90"/>
        </w:rPr>
        <w:t xml:space="preserve"> </w:t>
      </w:r>
      <w:r>
        <w:rPr>
          <w:color w:val="231F20"/>
          <w:w w:val="90"/>
        </w:rPr>
        <w:t>(occis</w:t>
      </w:r>
      <w:r>
        <w:rPr>
          <w:color w:val="231F20"/>
          <w:spacing w:val="-1"/>
          <w:w w:val="90"/>
        </w:rPr>
        <w:t xml:space="preserve"> </w:t>
      </w:r>
      <w:r>
        <w:rPr>
          <w:color w:val="231F20"/>
          <w:w w:val="90"/>
        </w:rPr>
        <w:t>et</w:t>
      </w:r>
      <w:r>
        <w:rPr>
          <w:color w:val="231F20"/>
          <w:spacing w:val="-1"/>
          <w:w w:val="90"/>
        </w:rPr>
        <w:t xml:space="preserve"> </w:t>
      </w:r>
      <w:r>
        <w:rPr>
          <w:color w:val="231F20"/>
          <w:w w:val="90"/>
        </w:rPr>
        <w:t>bientôt</w:t>
      </w:r>
      <w:r>
        <w:rPr>
          <w:color w:val="231F20"/>
          <w:spacing w:val="-1"/>
          <w:w w:val="90"/>
        </w:rPr>
        <w:t xml:space="preserve"> </w:t>
      </w:r>
      <w:r>
        <w:rPr>
          <w:color w:val="231F20"/>
          <w:w w:val="90"/>
        </w:rPr>
        <w:t>mort).</w:t>
      </w:r>
      <w:r>
        <w:rPr>
          <w:color w:val="231F20"/>
          <w:spacing w:val="-1"/>
          <w:w w:val="90"/>
        </w:rPr>
        <w:t xml:space="preserve"> </w:t>
      </w:r>
      <w:r>
        <w:rPr>
          <w:color w:val="231F20"/>
          <w:w w:val="90"/>
        </w:rPr>
        <w:t>À</w:t>
      </w:r>
      <w:r>
        <w:rPr>
          <w:color w:val="231F20"/>
          <w:spacing w:val="-1"/>
          <w:w w:val="90"/>
        </w:rPr>
        <w:t xml:space="preserve"> </w:t>
      </w:r>
      <w:r>
        <w:rPr>
          <w:color w:val="231F20"/>
          <w:w w:val="90"/>
        </w:rPr>
        <w:t>l'expression</w:t>
      </w:r>
      <w:r>
        <w:rPr>
          <w:color w:val="231F20"/>
          <w:spacing w:val="-1"/>
          <w:w w:val="90"/>
        </w:rPr>
        <w:t xml:space="preserve"> </w:t>
      </w:r>
      <w:r>
        <w:rPr>
          <w:color w:val="231F20"/>
          <w:w w:val="90"/>
        </w:rPr>
        <w:t>«</w:t>
      </w:r>
      <w:r>
        <w:rPr>
          <w:color w:val="231F20"/>
          <w:spacing w:val="-1"/>
          <w:w w:val="90"/>
        </w:rPr>
        <w:t xml:space="preserve"> </w:t>
      </w:r>
      <w:r>
        <w:rPr>
          <w:color w:val="231F20"/>
          <w:w w:val="90"/>
        </w:rPr>
        <w:t>l'abus</w:t>
      </w:r>
      <w:r>
        <w:rPr>
          <w:color w:val="231F20"/>
          <w:spacing w:val="-1"/>
          <w:w w:val="90"/>
        </w:rPr>
        <w:t xml:space="preserve"> </w:t>
      </w:r>
      <w:r>
        <w:rPr>
          <w:color w:val="231F20"/>
          <w:w w:val="90"/>
        </w:rPr>
        <w:t>de</w:t>
      </w:r>
      <w:r>
        <w:rPr>
          <w:color w:val="231F20"/>
          <w:spacing w:val="-1"/>
          <w:w w:val="90"/>
        </w:rPr>
        <w:t xml:space="preserve"> </w:t>
      </w:r>
      <w:r>
        <w:rPr>
          <w:color w:val="231F20"/>
          <w:w w:val="90"/>
        </w:rPr>
        <w:t xml:space="preserve">telle </w:t>
      </w:r>
      <w:r>
        <w:rPr>
          <w:color w:val="231F20"/>
          <w:w w:val="95"/>
        </w:rPr>
        <w:t xml:space="preserve">drogue est dangereux » doit être substitué « la consommation de </w:t>
      </w:r>
      <w:r>
        <w:rPr>
          <w:color w:val="231F20"/>
          <w:spacing w:val="-2"/>
        </w:rPr>
        <w:t>cette</w:t>
      </w:r>
      <w:r>
        <w:rPr>
          <w:color w:val="231F20"/>
          <w:spacing w:val="-13"/>
        </w:rPr>
        <w:t xml:space="preserve"> </w:t>
      </w:r>
      <w:r>
        <w:rPr>
          <w:color w:val="231F20"/>
          <w:spacing w:val="-2"/>
        </w:rPr>
        <w:t>drogue</w:t>
      </w:r>
      <w:r>
        <w:rPr>
          <w:color w:val="231F20"/>
          <w:spacing w:val="-13"/>
        </w:rPr>
        <w:t xml:space="preserve"> </w:t>
      </w:r>
      <w:r>
        <w:rPr>
          <w:color w:val="231F20"/>
          <w:spacing w:val="-2"/>
        </w:rPr>
        <w:t>est</w:t>
      </w:r>
      <w:r>
        <w:rPr>
          <w:color w:val="231F20"/>
          <w:spacing w:val="-13"/>
        </w:rPr>
        <w:t xml:space="preserve"> </w:t>
      </w:r>
      <w:r>
        <w:rPr>
          <w:color w:val="231F20"/>
          <w:spacing w:val="-2"/>
        </w:rPr>
        <w:t>dangereuse</w:t>
      </w:r>
      <w:r>
        <w:rPr>
          <w:color w:val="231F20"/>
          <w:spacing w:val="-12"/>
        </w:rPr>
        <w:t xml:space="preserve"> </w:t>
      </w:r>
      <w:r>
        <w:rPr>
          <w:color w:val="231F20"/>
          <w:spacing w:val="-2"/>
        </w:rPr>
        <w:t>».</w:t>
      </w:r>
    </w:p>
    <w:p w14:paraId="66D66191" w14:textId="77777777" w:rsidR="00B76AFF" w:rsidRDefault="00000000">
      <w:pPr>
        <w:pStyle w:val="Titre3"/>
        <w:spacing w:before="238"/>
      </w:pPr>
      <w:r>
        <w:rPr>
          <w:color w:val="231F20"/>
          <w:spacing w:val="-2"/>
        </w:rPr>
        <w:t>Myorelaxant</w:t>
      </w:r>
    </w:p>
    <w:p w14:paraId="4969F315" w14:textId="77777777" w:rsidR="00B76AFF" w:rsidRDefault="00000000">
      <w:pPr>
        <w:pStyle w:val="Corpsdetexte"/>
        <w:spacing w:before="98" w:line="201" w:lineRule="auto"/>
        <w:ind w:left="453" w:right="101"/>
        <w:jc w:val="both"/>
      </w:pPr>
      <w:r>
        <w:rPr>
          <w:color w:val="231F20"/>
          <w:w w:val="90"/>
        </w:rPr>
        <w:t>Le</w:t>
      </w:r>
      <w:r>
        <w:rPr>
          <w:color w:val="231F20"/>
          <w:spacing w:val="-4"/>
          <w:w w:val="90"/>
        </w:rPr>
        <w:t xml:space="preserve"> </w:t>
      </w:r>
      <w:r>
        <w:rPr>
          <w:color w:val="231F20"/>
          <w:w w:val="90"/>
        </w:rPr>
        <w:t>THC</w:t>
      </w:r>
      <w:r>
        <w:rPr>
          <w:color w:val="231F20"/>
          <w:spacing w:val="-4"/>
          <w:w w:val="90"/>
        </w:rPr>
        <w:t xml:space="preserve"> </w:t>
      </w:r>
      <w:r>
        <w:rPr>
          <w:color w:val="231F20"/>
          <w:w w:val="90"/>
        </w:rPr>
        <w:t>du</w:t>
      </w:r>
      <w:r>
        <w:rPr>
          <w:color w:val="231F20"/>
          <w:spacing w:val="-4"/>
          <w:w w:val="90"/>
        </w:rPr>
        <w:t xml:space="preserve"> </w:t>
      </w:r>
      <w:r>
        <w:rPr>
          <w:color w:val="231F20"/>
          <w:w w:val="90"/>
        </w:rPr>
        <w:t>cannabis,</w:t>
      </w:r>
      <w:r>
        <w:rPr>
          <w:color w:val="231F20"/>
          <w:spacing w:val="-4"/>
          <w:w w:val="90"/>
        </w:rPr>
        <w:t xml:space="preserve"> </w:t>
      </w:r>
      <w:r>
        <w:rPr>
          <w:color w:val="231F20"/>
          <w:w w:val="90"/>
        </w:rPr>
        <w:t>développe</w:t>
      </w:r>
      <w:r>
        <w:rPr>
          <w:color w:val="231F20"/>
          <w:spacing w:val="-4"/>
          <w:w w:val="90"/>
        </w:rPr>
        <w:t xml:space="preserve"> </w:t>
      </w:r>
      <w:r>
        <w:rPr>
          <w:color w:val="231F20"/>
          <w:w w:val="90"/>
        </w:rPr>
        <w:t>des</w:t>
      </w:r>
      <w:r>
        <w:rPr>
          <w:color w:val="231F20"/>
          <w:spacing w:val="-4"/>
          <w:w w:val="90"/>
        </w:rPr>
        <w:t xml:space="preserve"> </w:t>
      </w:r>
      <w:r>
        <w:rPr>
          <w:color w:val="231F20"/>
          <w:w w:val="90"/>
        </w:rPr>
        <w:t>effets</w:t>
      </w:r>
      <w:r>
        <w:rPr>
          <w:color w:val="231F20"/>
          <w:spacing w:val="-4"/>
          <w:w w:val="90"/>
        </w:rPr>
        <w:t xml:space="preserve"> </w:t>
      </w:r>
      <w:r>
        <w:rPr>
          <w:color w:val="231F20"/>
          <w:w w:val="90"/>
        </w:rPr>
        <w:t>myorelaxants</w:t>
      </w:r>
      <w:r>
        <w:rPr>
          <w:color w:val="231F20"/>
          <w:spacing w:val="-4"/>
          <w:w w:val="90"/>
        </w:rPr>
        <w:t xml:space="preserve"> </w:t>
      </w:r>
      <w:r>
        <w:rPr>
          <w:color w:val="231F20"/>
          <w:w w:val="90"/>
        </w:rPr>
        <w:t xml:space="preserve">significatifs, </w:t>
      </w:r>
      <w:r>
        <w:rPr>
          <w:color w:val="231F20"/>
        </w:rPr>
        <w:t xml:space="preserve">qui s'exercent sur les muscles striés squelettiques, d'une façon d'autant plus perceptible qu'ils sont le siège de contractions </w:t>
      </w:r>
      <w:r>
        <w:rPr>
          <w:color w:val="231F20"/>
          <w:w w:val="90"/>
        </w:rPr>
        <w:t>spastiques.</w:t>
      </w:r>
      <w:r>
        <w:rPr>
          <w:color w:val="231F20"/>
          <w:spacing w:val="-3"/>
          <w:w w:val="90"/>
        </w:rPr>
        <w:t xml:space="preserve"> </w:t>
      </w:r>
      <w:r>
        <w:rPr>
          <w:color w:val="231F20"/>
          <w:w w:val="90"/>
        </w:rPr>
        <w:t>Ce</w:t>
      </w:r>
      <w:r>
        <w:rPr>
          <w:color w:val="231F20"/>
          <w:spacing w:val="-3"/>
          <w:w w:val="90"/>
        </w:rPr>
        <w:t xml:space="preserve"> </w:t>
      </w:r>
      <w:r>
        <w:rPr>
          <w:color w:val="231F20"/>
          <w:w w:val="90"/>
        </w:rPr>
        <w:t>trouble</w:t>
      </w:r>
      <w:r>
        <w:rPr>
          <w:color w:val="231F20"/>
          <w:spacing w:val="-3"/>
          <w:w w:val="90"/>
        </w:rPr>
        <w:t xml:space="preserve"> </w:t>
      </w:r>
      <w:r>
        <w:rPr>
          <w:color w:val="231F20"/>
          <w:w w:val="90"/>
        </w:rPr>
        <w:t>peut</w:t>
      </w:r>
      <w:r>
        <w:rPr>
          <w:color w:val="231F20"/>
          <w:spacing w:val="-3"/>
          <w:w w:val="90"/>
        </w:rPr>
        <w:t xml:space="preserve"> </w:t>
      </w:r>
      <w:r>
        <w:rPr>
          <w:color w:val="231F20"/>
          <w:w w:val="90"/>
        </w:rPr>
        <w:t>s'observer</w:t>
      </w:r>
      <w:r>
        <w:rPr>
          <w:color w:val="231F20"/>
          <w:spacing w:val="-3"/>
          <w:w w:val="90"/>
        </w:rPr>
        <w:t xml:space="preserve"> </w:t>
      </w:r>
      <w:r>
        <w:rPr>
          <w:color w:val="231F20"/>
          <w:w w:val="90"/>
        </w:rPr>
        <w:t>à</w:t>
      </w:r>
      <w:r>
        <w:rPr>
          <w:color w:val="231F20"/>
          <w:spacing w:val="-3"/>
          <w:w w:val="90"/>
        </w:rPr>
        <w:t xml:space="preserve"> </w:t>
      </w:r>
      <w:r>
        <w:rPr>
          <w:color w:val="231F20"/>
          <w:w w:val="90"/>
        </w:rPr>
        <w:t>certains</w:t>
      </w:r>
      <w:r>
        <w:rPr>
          <w:color w:val="231F20"/>
          <w:spacing w:val="-3"/>
          <w:w w:val="90"/>
        </w:rPr>
        <w:t xml:space="preserve"> </w:t>
      </w:r>
      <w:r>
        <w:rPr>
          <w:color w:val="231F20"/>
          <w:w w:val="90"/>
        </w:rPr>
        <w:t>stades</w:t>
      </w:r>
      <w:r>
        <w:rPr>
          <w:color w:val="231F20"/>
          <w:spacing w:val="-3"/>
          <w:w w:val="90"/>
        </w:rPr>
        <w:t xml:space="preserve"> </w:t>
      </w:r>
      <w:r>
        <w:rPr>
          <w:color w:val="231F20"/>
          <w:w w:val="90"/>
        </w:rPr>
        <w:t>de</w:t>
      </w:r>
      <w:r>
        <w:rPr>
          <w:color w:val="231F20"/>
          <w:spacing w:val="-3"/>
          <w:w w:val="90"/>
        </w:rPr>
        <w:t xml:space="preserve"> </w:t>
      </w:r>
      <w:r>
        <w:rPr>
          <w:color w:val="231F20"/>
          <w:w w:val="90"/>
        </w:rPr>
        <w:t xml:space="preserve">l'évolution </w:t>
      </w:r>
      <w:r>
        <w:rPr>
          <w:color w:val="231F20"/>
          <w:w w:val="95"/>
        </w:rPr>
        <w:t xml:space="preserve">de la sclérose en plaques*. C'est cette indication que revendique, </w:t>
      </w:r>
      <w:r>
        <w:rPr>
          <w:color w:val="231F20"/>
          <w:spacing w:val="-2"/>
        </w:rPr>
        <w:t>en</w:t>
      </w:r>
      <w:r>
        <w:rPr>
          <w:color w:val="231F20"/>
          <w:spacing w:val="-13"/>
        </w:rPr>
        <w:t xml:space="preserve"> </w:t>
      </w:r>
      <w:r>
        <w:rPr>
          <w:color w:val="231F20"/>
          <w:spacing w:val="-2"/>
        </w:rPr>
        <w:t>France,</w:t>
      </w:r>
      <w:r>
        <w:rPr>
          <w:color w:val="231F20"/>
          <w:spacing w:val="-13"/>
        </w:rPr>
        <w:t xml:space="preserve"> </w:t>
      </w:r>
      <w:r>
        <w:rPr>
          <w:color w:val="231F20"/>
          <w:spacing w:val="-2"/>
        </w:rPr>
        <w:t>le</w:t>
      </w:r>
      <w:r>
        <w:rPr>
          <w:color w:val="231F20"/>
          <w:spacing w:val="-12"/>
        </w:rPr>
        <w:t xml:space="preserve"> </w:t>
      </w:r>
      <w:r>
        <w:rPr>
          <w:color w:val="231F20"/>
          <w:spacing w:val="-2"/>
        </w:rPr>
        <w:t>Sativex</w:t>
      </w:r>
      <w:r>
        <w:rPr>
          <w:rFonts w:ascii="Times New Roman" w:hAnsi="Times New Roman"/>
          <w:color w:val="231F20"/>
          <w:spacing w:val="-2"/>
          <w:position w:val="3"/>
          <w:sz w:val="19"/>
        </w:rPr>
        <w:t>®</w:t>
      </w:r>
      <w:r>
        <w:rPr>
          <w:color w:val="231F20"/>
          <w:spacing w:val="-2"/>
        </w:rPr>
        <w:t>*,</w:t>
      </w:r>
      <w:r>
        <w:rPr>
          <w:color w:val="231F20"/>
          <w:spacing w:val="-13"/>
        </w:rPr>
        <w:t xml:space="preserve"> </w:t>
      </w:r>
      <w:r>
        <w:rPr>
          <w:color w:val="231F20"/>
          <w:spacing w:val="-2"/>
        </w:rPr>
        <w:t>médicament</w:t>
      </w:r>
      <w:r>
        <w:rPr>
          <w:color w:val="231F20"/>
          <w:spacing w:val="-13"/>
        </w:rPr>
        <w:t xml:space="preserve"> </w:t>
      </w:r>
      <w:r>
        <w:rPr>
          <w:color w:val="231F20"/>
          <w:spacing w:val="-2"/>
        </w:rPr>
        <w:t>qui</w:t>
      </w:r>
      <w:r>
        <w:rPr>
          <w:color w:val="231F20"/>
          <w:spacing w:val="-13"/>
        </w:rPr>
        <w:t xml:space="preserve"> </w:t>
      </w:r>
      <w:r>
        <w:rPr>
          <w:color w:val="231F20"/>
          <w:spacing w:val="-2"/>
        </w:rPr>
        <w:t>associe,</w:t>
      </w:r>
      <w:r>
        <w:rPr>
          <w:color w:val="231F20"/>
          <w:spacing w:val="-12"/>
        </w:rPr>
        <w:t xml:space="preserve"> </w:t>
      </w:r>
      <w:r>
        <w:rPr>
          <w:color w:val="231F20"/>
          <w:spacing w:val="-2"/>
        </w:rPr>
        <w:t>dans</w:t>
      </w:r>
      <w:r>
        <w:rPr>
          <w:color w:val="231F20"/>
          <w:spacing w:val="-13"/>
        </w:rPr>
        <w:t xml:space="preserve"> </w:t>
      </w:r>
      <w:r>
        <w:rPr>
          <w:color w:val="231F20"/>
          <w:spacing w:val="-2"/>
        </w:rPr>
        <w:t>un</w:t>
      </w:r>
      <w:r>
        <w:rPr>
          <w:color w:val="231F20"/>
          <w:spacing w:val="-13"/>
        </w:rPr>
        <w:t xml:space="preserve"> </w:t>
      </w:r>
      <w:r>
        <w:rPr>
          <w:color w:val="231F20"/>
          <w:spacing w:val="-2"/>
        </w:rPr>
        <w:t xml:space="preserve">spray, </w:t>
      </w:r>
      <w:r>
        <w:rPr>
          <w:color w:val="231F20"/>
          <w:w w:val="95"/>
        </w:rPr>
        <w:t>du</w:t>
      </w:r>
      <w:r>
        <w:rPr>
          <w:color w:val="231F20"/>
          <w:spacing w:val="-2"/>
          <w:w w:val="95"/>
        </w:rPr>
        <w:t xml:space="preserve"> </w:t>
      </w:r>
      <w:r>
        <w:rPr>
          <w:color w:val="231F20"/>
          <w:w w:val="95"/>
        </w:rPr>
        <w:t>THC*</w:t>
      </w:r>
      <w:r>
        <w:rPr>
          <w:color w:val="231F20"/>
          <w:spacing w:val="-5"/>
          <w:w w:val="95"/>
        </w:rPr>
        <w:t xml:space="preserve"> </w:t>
      </w:r>
      <w:r>
        <w:rPr>
          <w:color w:val="231F20"/>
          <w:w w:val="95"/>
        </w:rPr>
        <w:t>à</w:t>
      </w:r>
      <w:r>
        <w:rPr>
          <w:color w:val="231F20"/>
          <w:spacing w:val="-2"/>
          <w:w w:val="95"/>
        </w:rPr>
        <w:t xml:space="preserve"> </w:t>
      </w:r>
      <w:r>
        <w:rPr>
          <w:color w:val="231F20"/>
          <w:w w:val="95"/>
        </w:rPr>
        <w:t>du</w:t>
      </w:r>
      <w:r>
        <w:rPr>
          <w:color w:val="231F20"/>
          <w:spacing w:val="-2"/>
          <w:w w:val="95"/>
        </w:rPr>
        <w:t xml:space="preserve"> </w:t>
      </w:r>
      <w:r>
        <w:rPr>
          <w:color w:val="231F20"/>
          <w:w w:val="95"/>
        </w:rPr>
        <w:t>cannabidiol*</w:t>
      </w:r>
      <w:r>
        <w:rPr>
          <w:color w:val="231F20"/>
          <w:spacing w:val="-5"/>
          <w:w w:val="95"/>
        </w:rPr>
        <w:t xml:space="preserve"> </w:t>
      </w:r>
      <w:r>
        <w:rPr>
          <w:color w:val="231F20"/>
          <w:w w:val="95"/>
        </w:rPr>
        <w:t>(CBD*).</w:t>
      </w:r>
      <w:r>
        <w:rPr>
          <w:color w:val="231F20"/>
          <w:spacing w:val="-2"/>
          <w:w w:val="95"/>
        </w:rPr>
        <w:t xml:space="preserve"> </w:t>
      </w:r>
      <w:r>
        <w:rPr>
          <w:color w:val="231F20"/>
          <w:w w:val="95"/>
        </w:rPr>
        <w:t>L'emphase</w:t>
      </w:r>
      <w:r>
        <w:rPr>
          <w:color w:val="231F20"/>
          <w:spacing w:val="-2"/>
          <w:w w:val="95"/>
        </w:rPr>
        <w:t xml:space="preserve"> </w:t>
      </w:r>
      <w:r>
        <w:rPr>
          <w:color w:val="231F20"/>
          <w:w w:val="95"/>
        </w:rPr>
        <w:t>avec</w:t>
      </w:r>
      <w:r>
        <w:rPr>
          <w:color w:val="231F20"/>
          <w:spacing w:val="-2"/>
          <w:w w:val="95"/>
        </w:rPr>
        <w:t xml:space="preserve"> </w:t>
      </w:r>
      <w:r>
        <w:rPr>
          <w:color w:val="231F20"/>
          <w:w w:val="95"/>
        </w:rPr>
        <w:t>laquelle</w:t>
      </w:r>
      <w:r>
        <w:rPr>
          <w:color w:val="231F20"/>
          <w:spacing w:val="-2"/>
          <w:w w:val="95"/>
        </w:rPr>
        <w:t xml:space="preserve"> </w:t>
      </w:r>
      <w:r>
        <w:rPr>
          <w:color w:val="231F20"/>
          <w:w w:val="95"/>
        </w:rPr>
        <w:t xml:space="preserve">des </w:t>
      </w:r>
      <w:r>
        <w:rPr>
          <w:color w:val="231F20"/>
          <w:spacing w:val="-2"/>
        </w:rPr>
        <w:t>patients</w:t>
      </w:r>
      <w:r>
        <w:rPr>
          <w:color w:val="231F20"/>
          <w:spacing w:val="-10"/>
        </w:rPr>
        <w:t xml:space="preserve"> </w:t>
      </w:r>
      <w:r>
        <w:rPr>
          <w:color w:val="231F20"/>
          <w:spacing w:val="-2"/>
        </w:rPr>
        <w:t>qui</w:t>
      </w:r>
      <w:r>
        <w:rPr>
          <w:color w:val="231F20"/>
          <w:spacing w:val="-10"/>
        </w:rPr>
        <w:t xml:space="preserve"> </w:t>
      </w:r>
      <w:r>
        <w:rPr>
          <w:color w:val="231F20"/>
          <w:spacing w:val="-2"/>
        </w:rPr>
        <w:t>en</w:t>
      </w:r>
      <w:r>
        <w:rPr>
          <w:color w:val="231F20"/>
          <w:spacing w:val="-10"/>
        </w:rPr>
        <w:t xml:space="preserve"> </w:t>
      </w:r>
      <w:r>
        <w:rPr>
          <w:color w:val="231F20"/>
          <w:spacing w:val="-2"/>
        </w:rPr>
        <w:t>ont</w:t>
      </w:r>
      <w:r>
        <w:rPr>
          <w:color w:val="231F20"/>
          <w:spacing w:val="-10"/>
        </w:rPr>
        <w:t xml:space="preserve"> </w:t>
      </w:r>
      <w:r>
        <w:rPr>
          <w:color w:val="231F20"/>
          <w:spacing w:val="-2"/>
        </w:rPr>
        <w:t>bénéficié</w:t>
      </w:r>
      <w:r>
        <w:rPr>
          <w:color w:val="231F20"/>
          <w:spacing w:val="-10"/>
        </w:rPr>
        <w:t xml:space="preserve"> </w:t>
      </w:r>
      <w:r>
        <w:rPr>
          <w:color w:val="231F20"/>
          <w:spacing w:val="-2"/>
        </w:rPr>
        <w:t>a</w:t>
      </w:r>
      <w:r>
        <w:rPr>
          <w:color w:val="231F20"/>
          <w:spacing w:val="-10"/>
        </w:rPr>
        <w:t xml:space="preserve"> </w:t>
      </w:r>
      <w:r>
        <w:rPr>
          <w:color w:val="231F20"/>
          <w:spacing w:val="-2"/>
        </w:rPr>
        <w:t>été</w:t>
      </w:r>
      <w:r>
        <w:rPr>
          <w:color w:val="231F20"/>
          <w:spacing w:val="-10"/>
        </w:rPr>
        <w:t xml:space="preserve"> </w:t>
      </w:r>
      <w:r>
        <w:rPr>
          <w:color w:val="231F20"/>
          <w:spacing w:val="-2"/>
        </w:rPr>
        <w:t>relayée</w:t>
      </w:r>
      <w:r>
        <w:rPr>
          <w:color w:val="231F20"/>
          <w:spacing w:val="-10"/>
        </w:rPr>
        <w:t xml:space="preserve"> </w:t>
      </w:r>
      <w:r>
        <w:rPr>
          <w:color w:val="231F20"/>
          <w:spacing w:val="-2"/>
        </w:rPr>
        <w:t>par</w:t>
      </w:r>
      <w:r>
        <w:rPr>
          <w:color w:val="231F20"/>
          <w:spacing w:val="-10"/>
        </w:rPr>
        <w:t xml:space="preserve"> </w:t>
      </w:r>
      <w:r>
        <w:rPr>
          <w:color w:val="231F20"/>
          <w:spacing w:val="-2"/>
        </w:rPr>
        <w:t>des</w:t>
      </w:r>
      <w:r>
        <w:rPr>
          <w:color w:val="231F20"/>
          <w:spacing w:val="-10"/>
        </w:rPr>
        <w:t xml:space="preserve"> </w:t>
      </w:r>
      <w:r>
        <w:rPr>
          <w:color w:val="231F20"/>
          <w:spacing w:val="-2"/>
        </w:rPr>
        <w:t>militants</w:t>
      </w:r>
      <w:r>
        <w:rPr>
          <w:color w:val="231F20"/>
          <w:spacing w:val="-10"/>
        </w:rPr>
        <w:t xml:space="preserve"> </w:t>
      </w:r>
      <w:r>
        <w:rPr>
          <w:color w:val="231F20"/>
          <w:spacing w:val="-2"/>
        </w:rPr>
        <w:t>de</w:t>
      </w:r>
      <w:r>
        <w:rPr>
          <w:color w:val="231F20"/>
          <w:spacing w:val="-10"/>
        </w:rPr>
        <w:t xml:space="preserve"> </w:t>
      </w:r>
      <w:r>
        <w:rPr>
          <w:color w:val="231F20"/>
          <w:spacing w:val="-2"/>
        </w:rPr>
        <w:t xml:space="preserve">la </w:t>
      </w:r>
      <w:r>
        <w:rPr>
          <w:color w:val="231F20"/>
          <w:w w:val="95"/>
        </w:rPr>
        <w:t xml:space="preserve">diffusion du cannabis, a donné lieu à un inévitable emballement </w:t>
      </w:r>
      <w:r>
        <w:rPr>
          <w:color w:val="231F20"/>
          <w:spacing w:val="-2"/>
          <w:w w:val="95"/>
        </w:rPr>
        <w:t>médiatique.</w:t>
      </w:r>
      <w:r>
        <w:rPr>
          <w:color w:val="231F20"/>
          <w:spacing w:val="-6"/>
          <w:w w:val="95"/>
        </w:rPr>
        <w:t xml:space="preserve"> </w:t>
      </w:r>
      <w:r>
        <w:rPr>
          <w:color w:val="231F20"/>
          <w:spacing w:val="-2"/>
          <w:w w:val="95"/>
        </w:rPr>
        <w:t>Oui,</w:t>
      </w:r>
      <w:r>
        <w:rPr>
          <w:color w:val="231F20"/>
          <w:spacing w:val="-6"/>
          <w:w w:val="95"/>
        </w:rPr>
        <w:t xml:space="preserve"> </w:t>
      </w:r>
      <w:r>
        <w:rPr>
          <w:color w:val="231F20"/>
          <w:spacing w:val="-2"/>
          <w:w w:val="95"/>
        </w:rPr>
        <w:t>mais,</w:t>
      </w:r>
      <w:r>
        <w:rPr>
          <w:color w:val="231F20"/>
          <w:spacing w:val="-6"/>
          <w:w w:val="95"/>
        </w:rPr>
        <w:t xml:space="preserve"> </w:t>
      </w:r>
      <w:r>
        <w:rPr>
          <w:color w:val="231F20"/>
          <w:spacing w:val="-2"/>
          <w:w w:val="95"/>
        </w:rPr>
        <w:t>plus</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5</w:t>
      </w:r>
      <w:r>
        <w:rPr>
          <w:color w:val="231F20"/>
          <w:spacing w:val="-6"/>
          <w:w w:val="95"/>
        </w:rPr>
        <w:t xml:space="preserve"> </w:t>
      </w:r>
      <w:r>
        <w:rPr>
          <w:color w:val="231F20"/>
          <w:spacing w:val="-2"/>
          <w:w w:val="95"/>
        </w:rPr>
        <w:t>ans</w:t>
      </w:r>
      <w:r>
        <w:rPr>
          <w:color w:val="231F20"/>
          <w:spacing w:val="-6"/>
          <w:w w:val="95"/>
        </w:rPr>
        <w:t xml:space="preserve"> </w:t>
      </w:r>
      <w:r>
        <w:rPr>
          <w:color w:val="231F20"/>
          <w:spacing w:val="-2"/>
          <w:w w:val="95"/>
        </w:rPr>
        <w:t>après</w:t>
      </w:r>
      <w:r>
        <w:rPr>
          <w:color w:val="231F20"/>
          <w:spacing w:val="-6"/>
          <w:w w:val="95"/>
        </w:rPr>
        <w:t xml:space="preserve"> </w:t>
      </w:r>
      <w:r>
        <w:rPr>
          <w:color w:val="231F20"/>
          <w:spacing w:val="-2"/>
          <w:w w:val="95"/>
        </w:rPr>
        <w:t>avoir</w:t>
      </w:r>
      <w:r>
        <w:rPr>
          <w:color w:val="231F20"/>
          <w:spacing w:val="-6"/>
          <w:w w:val="95"/>
        </w:rPr>
        <w:t xml:space="preserve"> </w:t>
      </w:r>
      <w:r>
        <w:rPr>
          <w:color w:val="231F20"/>
          <w:spacing w:val="-2"/>
          <w:w w:val="95"/>
        </w:rPr>
        <w:t>obtenu</w:t>
      </w:r>
      <w:r>
        <w:rPr>
          <w:color w:val="231F20"/>
          <w:spacing w:val="-6"/>
          <w:w w:val="95"/>
        </w:rPr>
        <w:t xml:space="preserve"> </w:t>
      </w:r>
      <w:r>
        <w:rPr>
          <w:color w:val="231F20"/>
          <w:spacing w:val="-2"/>
          <w:w w:val="95"/>
        </w:rPr>
        <w:t>son</w:t>
      </w:r>
      <w:r>
        <w:rPr>
          <w:color w:val="231F20"/>
          <w:spacing w:val="-6"/>
          <w:w w:val="95"/>
        </w:rPr>
        <w:t xml:space="preserve"> </w:t>
      </w:r>
      <w:r>
        <w:rPr>
          <w:color w:val="231F20"/>
          <w:spacing w:val="-2"/>
          <w:w w:val="95"/>
        </w:rPr>
        <w:t xml:space="preserve">AMM </w:t>
      </w:r>
      <w:r>
        <w:rPr>
          <w:color w:val="231F20"/>
          <w:w w:val="95"/>
        </w:rPr>
        <w:t>(autorisation</w:t>
      </w:r>
      <w:r>
        <w:rPr>
          <w:color w:val="231F20"/>
          <w:spacing w:val="34"/>
        </w:rPr>
        <w:t xml:space="preserve"> </w:t>
      </w:r>
      <w:r>
        <w:rPr>
          <w:color w:val="231F20"/>
          <w:w w:val="95"/>
        </w:rPr>
        <w:t>de</w:t>
      </w:r>
      <w:r>
        <w:rPr>
          <w:color w:val="231F20"/>
          <w:spacing w:val="34"/>
        </w:rPr>
        <w:t xml:space="preserve"> </w:t>
      </w:r>
      <w:r>
        <w:rPr>
          <w:color w:val="231F20"/>
          <w:w w:val="95"/>
        </w:rPr>
        <w:t>mise</w:t>
      </w:r>
      <w:r>
        <w:rPr>
          <w:color w:val="231F20"/>
          <w:spacing w:val="34"/>
        </w:rPr>
        <w:t xml:space="preserve"> </w:t>
      </w:r>
      <w:r>
        <w:rPr>
          <w:color w:val="231F20"/>
          <w:w w:val="95"/>
        </w:rPr>
        <w:t>sur</w:t>
      </w:r>
      <w:r>
        <w:rPr>
          <w:color w:val="231F20"/>
          <w:spacing w:val="34"/>
        </w:rPr>
        <w:t xml:space="preserve"> </w:t>
      </w:r>
      <w:r>
        <w:rPr>
          <w:color w:val="231F20"/>
          <w:w w:val="95"/>
        </w:rPr>
        <w:t>le</w:t>
      </w:r>
      <w:r>
        <w:rPr>
          <w:color w:val="231F20"/>
          <w:spacing w:val="34"/>
        </w:rPr>
        <w:t xml:space="preserve"> </w:t>
      </w:r>
      <w:r>
        <w:rPr>
          <w:color w:val="231F20"/>
          <w:w w:val="95"/>
        </w:rPr>
        <w:t>marché),</w:t>
      </w:r>
      <w:r>
        <w:rPr>
          <w:color w:val="231F20"/>
          <w:spacing w:val="34"/>
        </w:rPr>
        <w:t xml:space="preserve"> </w:t>
      </w:r>
      <w:r>
        <w:rPr>
          <w:color w:val="231F20"/>
          <w:w w:val="95"/>
        </w:rPr>
        <w:t>ce</w:t>
      </w:r>
      <w:r>
        <w:rPr>
          <w:color w:val="231F20"/>
          <w:spacing w:val="34"/>
        </w:rPr>
        <w:t xml:space="preserve"> </w:t>
      </w:r>
      <w:r>
        <w:rPr>
          <w:color w:val="231F20"/>
          <w:w w:val="95"/>
        </w:rPr>
        <w:t>«</w:t>
      </w:r>
      <w:r>
        <w:rPr>
          <w:color w:val="231F20"/>
          <w:spacing w:val="34"/>
        </w:rPr>
        <w:t xml:space="preserve"> </w:t>
      </w:r>
      <w:r>
        <w:rPr>
          <w:color w:val="231F20"/>
          <w:w w:val="95"/>
        </w:rPr>
        <w:t>médicament</w:t>
      </w:r>
      <w:r>
        <w:rPr>
          <w:color w:val="231F20"/>
          <w:spacing w:val="34"/>
        </w:rPr>
        <w:t xml:space="preserve"> </w:t>
      </w:r>
      <w:r>
        <w:rPr>
          <w:color w:val="231F20"/>
          <w:w w:val="95"/>
        </w:rPr>
        <w:t>»</w:t>
      </w:r>
      <w:r>
        <w:rPr>
          <w:color w:val="231F20"/>
          <w:spacing w:val="34"/>
        </w:rPr>
        <w:t xml:space="preserve"> </w:t>
      </w:r>
      <w:r>
        <w:rPr>
          <w:color w:val="231F20"/>
          <w:spacing w:val="-4"/>
          <w:w w:val="95"/>
        </w:rPr>
        <w:t>n'est</w:t>
      </w:r>
    </w:p>
    <w:p w14:paraId="009F4CB1" w14:textId="77777777" w:rsidR="00B76AFF" w:rsidRDefault="00B76AFF">
      <w:pPr>
        <w:pStyle w:val="Corpsdetexte"/>
        <w:spacing w:before="10"/>
        <w:rPr>
          <w:sz w:val="17"/>
        </w:rPr>
      </w:pPr>
    </w:p>
    <w:p w14:paraId="7A4DD087" w14:textId="6E91BF39" w:rsidR="00B76AFF" w:rsidRDefault="00000000">
      <w:pPr>
        <w:spacing w:before="102"/>
        <w:ind w:right="100"/>
        <w:jc w:val="right"/>
        <w:rPr>
          <w:sz w:val="24"/>
        </w:rPr>
      </w:pPr>
      <w:r>
        <w:rPr>
          <w:color w:val="323031"/>
          <w:spacing w:val="-5"/>
          <w:sz w:val="24"/>
        </w:rPr>
        <w:t>11</w:t>
      </w:r>
      <w:r w:rsidR="005F2F43">
        <w:rPr>
          <w:color w:val="323031"/>
          <w:spacing w:val="-5"/>
          <w:sz w:val="24"/>
        </w:rPr>
        <w:t>4</w:t>
      </w:r>
    </w:p>
    <w:p w14:paraId="1645CE06" w14:textId="77777777" w:rsidR="00B76AFF" w:rsidRDefault="00B76AFF">
      <w:pPr>
        <w:jc w:val="right"/>
        <w:rPr>
          <w:sz w:val="24"/>
        </w:rPr>
        <w:sectPr w:rsidR="00B76AFF">
          <w:pgSz w:w="9350" w:h="12750"/>
          <w:pgMar w:top="920" w:right="1280" w:bottom="420" w:left="1100" w:header="0" w:footer="222" w:gutter="0"/>
          <w:cols w:space="720"/>
        </w:sectPr>
      </w:pPr>
    </w:p>
    <w:p w14:paraId="0EFD6851"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A979E61" w14:textId="77777777" w:rsidR="00B76AFF" w:rsidRDefault="00000000">
      <w:pPr>
        <w:pStyle w:val="Corpsdetexte"/>
        <w:spacing w:before="10"/>
        <w:rPr>
          <w:sz w:val="17"/>
        </w:rPr>
      </w:pPr>
      <w:r>
        <w:pict w14:anchorId="099113D2">
          <v:shape id="docshape100" o:spid="_x0000_s2103" style="position:absolute;margin-left:69.2pt;margin-top:13.2pt;width:320.35pt;height:.1pt;z-index:-15672832;mso-wrap-distance-left:0;mso-wrap-distance-right:0;mso-position-horizontal-relative:page" coordorigin="1384,264" coordsize="6407,0" path="m7790,264r-6406,e" filled="f" strokecolor="#231f20" strokeweight=".25pt">
            <v:path arrowok="t"/>
            <w10:wrap type="topAndBottom" anchorx="page"/>
          </v:shape>
        </w:pict>
      </w:r>
    </w:p>
    <w:p w14:paraId="15A3B67F" w14:textId="77777777" w:rsidR="00B76AFF" w:rsidRDefault="00B76AFF">
      <w:pPr>
        <w:pStyle w:val="Corpsdetexte"/>
        <w:spacing w:before="7"/>
        <w:rPr>
          <w:sz w:val="7"/>
        </w:rPr>
      </w:pPr>
    </w:p>
    <w:p w14:paraId="449CF603" w14:textId="77777777" w:rsidR="00B76AFF" w:rsidRDefault="00000000">
      <w:pPr>
        <w:pStyle w:val="Corpsdetexte"/>
        <w:spacing w:before="150" w:line="196" w:lineRule="auto"/>
        <w:ind w:left="283" w:right="271"/>
        <w:jc w:val="both"/>
      </w:pPr>
      <w:r>
        <w:rPr>
          <w:color w:val="231F20"/>
          <w:w w:val="90"/>
        </w:rPr>
        <w:t xml:space="preserve">toujours pas délivré en Pharmacie. La Commission de transparence du ministère de la Santé, ayant conclu que l'amélioration du service médical rendu (ASMR) était d'un très faible niveau (5), c'est-à-dire </w:t>
      </w:r>
      <w:r>
        <w:rPr>
          <w:color w:val="231F20"/>
          <w:w w:val="95"/>
        </w:rPr>
        <w:t>insignifiant.</w:t>
      </w:r>
      <w:r>
        <w:rPr>
          <w:color w:val="231F20"/>
          <w:spacing w:val="-12"/>
          <w:w w:val="95"/>
        </w:rPr>
        <w:t xml:space="preserve"> </w:t>
      </w:r>
      <w:r>
        <w:rPr>
          <w:color w:val="231F20"/>
          <w:w w:val="95"/>
        </w:rPr>
        <w:t>Cette</w:t>
      </w:r>
      <w:r>
        <w:rPr>
          <w:color w:val="231F20"/>
          <w:spacing w:val="-12"/>
          <w:w w:val="95"/>
        </w:rPr>
        <w:t xml:space="preserve"> </w:t>
      </w:r>
      <w:r>
        <w:rPr>
          <w:color w:val="231F20"/>
          <w:w w:val="95"/>
        </w:rPr>
        <w:t>A.S.M.R.</w:t>
      </w:r>
      <w:r>
        <w:rPr>
          <w:color w:val="231F20"/>
          <w:spacing w:val="-12"/>
          <w:w w:val="95"/>
        </w:rPr>
        <w:t xml:space="preserve"> </w:t>
      </w:r>
      <w:r>
        <w:rPr>
          <w:color w:val="231F20"/>
          <w:w w:val="95"/>
        </w:rPr>
        <w:t>se</w:t>
      </w:r>
      <w:r>
        <w:rPr>
          <w:color w:val="231F20"/>
          <w:spacing w:val="-11"/>
          <w:w w:val="95"/>
        </w:rPr>
        <w:t xml:space="preserve"> </w:t>
      </w:r>
      <w:r>
        <w:rPr>
          <w:color w:val="231F20"/>
          <w:w w:val="95"/>
        </w:rPr>
        <w:t>décline</w:t>
      </w:r>
      <w:r>
        <w:rPr>
          <w:color w:val="231F20"/>
          <w:spacing w:val="-12"/>
          <w:w w:val="95"/>
        </w:rPr>
        <w:t xml:space="preserve"> </w:t>
      </w:r>
      <w:r>
        <w:rPr>
          <w:color w:val="231F20"/>
          <w:w w:val="95"/>
        </w:rPr>
        <w:t>en</w:t>
      </w:r>
      <w:r>
        <w:rPr>
          <w:color w:val="231F20"/>
          <w:spacing w:val="-12"/>
          <w:w w:val="95"/>
        </w:rPr>
        <w:t xml:space="preserve"> </w:t>
      </w:r>
      <w:r>
        <w:rPr>
          <w:color w:val="231F20"/>
          <w:w w:val="95"/>
        </w:rPr>
        <w:t>5</w:t>
      </w:r>
      <w:r>
        <w:rPr>
          <w:color w:val="231F20"/>
          <w:spacing w:val="-12"/>
          <w:w w:val="95"/>
        </w:rPr>
        <w:t xml:space="preserve"> </w:t>
      </w:r>
      <w:r>
        <w:rPr>
          <w:color w:val="231F20"/>
          <w:w w:val="95"/>
        </w:rPr>
        <w:t>niveaux</w:t>
      </w:r>
      <w:r>
        <w:rPr>
          <w:color w:val="231F20"/>
          <w:spacing w:val="-11"/>
          <w:w w:val="95"/>
        </w:rPr>
        <w:t xml:space="preserve"> </w:t>
      </w:r>
      <w:r>
        <w:rPr>
          <w:color w:val="231F20"/>
          <w:w w:val="95"/>
        </w:rPr>
        <w:t>(de</w:t>
      </w:r>
      <w:r>
        <w:rPr>
          <w:color w:val="231F20"/>
          <w:spacing w:val="-12"/>
          <w:w w:val="95"/>
        </w:rPr>
        <w:t xml:space="preserve"> </w:t>
      </w:r>
      <w:r>
        <w:rPr>
          <w:color w:val="231F20"/>
          <w:w w:val="95"/>
        </w:rPr>
        <w:t>1</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progrès </w:t>
      </w:r>
      <w:r>
        <w:rPr>
          <w:color w:val="231F20"/>
          <w:spacing w:val="-2"/>
          <w:w w:val="95"/>
        </w:rPr>
        <w:t>thérapeutique</w:t>
      </w:r>
      <w:r>
        <w:rPr>
          <w:color w:val="231F20"/>
          <w:spacing w:val="-7"/>
          <w:w w:val="95"/>
        </w:rPr>
        <w:t xml:space="preserve"> </w:t>
      </w:r>
      <w:r>
        <w:rPr>
          <w:color w:val="231F20"/>
          <w:spacing w:val="-2"/>
          <w:w w:val="95"/>
        </w:rPr>
        <w:t>majeur</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5</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absence</w:t>
      </w:r>
      <w:r>
        <w:rPr>
          <w:color w:val="231F20"/>
          <w:spacing w:val="-7"/>
          <w:w w:val="95"/>
        </w:rPr>
        <w:t xml:space="preserve"> </w:t>
      </w:r>
      <w:r>
        <w:rPr>
          <w:color w:val="231F20"/>
          <w:spacing w:val="-2"/>
          <w:w w:val="95"/>
        </w:rPr>
        <w:t>d'amélioration,</w:t>
      </w:r>
      <w:r>
        <w:rPr>
          <w:color w:val="231F20"/>
          <w:spacing w:val="-7"/>
          <w:w w:val="95"/>
        </w:rPr>
        <w:t xml:space="preserve"> </w:t>
      </w:r>
      <w:r>
        <w:rPr>
          <w:color w:val="231F20"/>
          <w:spacing w:val="-2"/>
          <w:w w:val="95"/>
        </w:rPr>
        <w:t>ce</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veut</w:t>
      </w:r>
      <w:r>
        <w:rPr>
          <w:color w:val="231F20"/>
          <w:spacing w:val="-7"/>
          <w:w w:val="95"/>
        </w:rPr>
        <w:t xml:space="preserve"> </w:t>
      </w:r>
      <w:r>
        <w:rPr>
          <w:color w:val="231F20"/>
          <w:spacing w:val="-2"/>
          <w:w w:val="95"/>
        </w:rPr>
        <w:t xml:space="preserve">dire </w:t>
      </w:r>
      <w:r>
        <w:rPr>
          <w:color w:val="231F20"/>
          <w:w w:val="95"/>
        </w:rPr>
        <w:t>insignifiant).</w:t>
      </w:r>
      <w:r>
        <w:rPr>
          <w:color w:val="231F20"/>
          <w:spacing w:val="-12"/>
          <w:w w:val="95"/>
        </w:rPr>
        <w:t xml:space="preserve"> </w:t>
      </w:r>
      <w:r>
        <w:rPr>
          <w:color w:val="231F20"/>
          <w:w w:val="95"/>
        </w:rPr>
        <w:t>Le</w:t>
      </w:r>
      <w:r>
        <w:rPr>
          <w:color w:val="231F20"/>
          <w:spacing w:val="-12"/>
          <w:w w:val="95"/>
        </w:rPr>
        <w:t xml:space="preserve"> </w:t>
      </w:r>
      <w:r>
        <w:rPr>
          <w:color w:val="231F20"/>
          <w:w w:val="95"/>
        </w:rPr>
        <w:t>fait</w:t>
      </w:r>
      <w:r>
        <w:rPr>
          <w:color w:val="231F20"/>
          <w:spacing w:val="-12"/>
          <w:w w:val="95"/>
        </w:rPr>
        <w:t xml:space="preserve"> </w:t>
      </w:r>
      <w:r>
        <w:rPr>
          <w:color w:val="231F20"/>
          <w:w w:val="95"/>
        </w:rPr>
        <w:t>que</w:t>
      </w:r>
      <w:r>
        <w:rPr>
          <w:color w:val="231F20"/>
          <w:spacing w:val="-12"/>
          <w:w w:val="95"/>
        </w:rPr>
        <w:t xml:space="preserve"> </w:t>
      </w:r>
      <w:r>
        <w:rPr>
          <w:color w:val="231F20"/>
          <w:w w:val="95"/>
        </w:rPr>
        <w:t>le</w:t>
      </w:r>
      <w:r>
        <w:rPr>
          <w:color w:val="231F20"/>
          <w:spacing w:val="-12"/>
          <w:w w:val="95"/>
        </w:rPr>
        <w:t xml:space="preserve"> </w:t>
      </w:r>
      <w:r>
        <w:rPr>
          <w:color w:val="231F20"/>
          <w:w w:val="95"/>
        </w:rPr>
        <w:t>Sativex</w:t>
      </w:r>
      <w:r>
        <w:rPr>
          <w:rFonts w:ascii="Times New Roman" w:hAnsi="Times New Roman"/>
          <w:color w:val="231F20"/>
          <w:w w:val="95"/>
          <w:position w:val="3"/>
          <w:sz w:val="19"/>
        </w:rPr>
        <w:t>®</w:t>
      </w:r>
      <w:r>
        <w:rPr>
          <w:rFonts w:ascii="Times New Roman" w:hAnsi="Times New Roman"/>
          <w:color w:val="231F20"/>
          <w:spacing w:val="-9"/>
          <w:w w:val="95"/>
          <w:position w:val="3"/>
          <w:sz w:val="19"/>
        </w:rPr>
        <w:t xml:space="preserve"> </w:t>
      </w:r>
      <w:r>
        <w:rPr>
          <w:color w:val="231F20"/>
          <w:w w:val="95"/>
        </w:rPr>
        <w:t>ne</w:t>
      </w:r>
      <w:r>
        <w:rPr>
          <w:color w:val="231F20"/>
          <w:spacing w:val="-12"/>
          <w:w w:val="95"/>
        </w:rPr>
        <w:t xml:space="preserve"> </w:t>
      </w:r>
      <w:r>
        <w:rPr>
          <w:color w:val="231F20"/>
          <w:w w:val="95"/>
        </w:rPr>
        <w:t>soit</w:t>
      </w:r>
      <w:r>
        <w:rPr>
          <w:color w:val="231F20"/>
          <w:spacing w:val="-12"/>
          <w:w w:val="95"/>
        </w:rPr>
        <w:t xml:space="preserve"> </w:t>
      </w:r>
      <w:r>
        <w:rPr>
          <w:color w:val="231F20"/>
          <w:w w:val="95"/>
        </w:rPr>
        <w:t>pas</w:t>
      </w:r>
      <w:r>
        <w:rPr>
          <w:color w:val="231F20"/>
          <w:spacing w:val="-11"/>
          <w:w w:val="95"/>
        </w:rPr>
        <w:t xml:space="preserve"> </w:t>
      </w:r>
      <w:r>
        <w:rPr>
          <w:color w:val="231F20"/>
          <w:w w:val="95"/>
        </w:rPr>
        <w:t>disponible</w:t>
      </w:r>
      <w:r>
        <w:rPr>
          <w:color w:val="231F20"/>
          <w:spacing w:val="-12"/>
          <w:w w:val="95"/>
        </w:rPr>
        <w:t xml:space="preserve"> </w:t>
      </w:r>
      <w:r>
        <w:rPr>
          <w:color w:val="231F20"/>
          <w:w w:val="95"/>
        </w:rPr>
        <w:t>ne</w:t>
      </w:r>
      <w:r>
        <w:rPr>
          <w:color w:val="231F20"/>
          <w:spacing w:val="-12"/>
          <w:w w:val="95"/>
        </w:rPr>
        <w:t xml:space="preserve"> </w:t>
      </w:r>
      <w:r>
        <w:rPr>
          <w:color w:val="231F20"/>
          <w:w w:val="95"/>
        </w:rPr>
        <w:t>prive pas</w:t>
      </w:r>
      <w:r>
        <w:rPr>
          <w:color w:val="231F20"/>
          <w:spacing w:val="-7"/>
          <w:w w:val="95"/>
        </w:rPr>
        <w:t xml:space="preserve"> </w:t>
      </w:r>
      <w:r>
        <w:rPr>
          <w:color w:val="231F20"/>
          <w:w w:val="95"/>
        </w:rPr>
        <w:t>les</w:t>
      </w:r>
      <w:r>
        <w:rPr>
          <w:color w:val="231F20"/>
          <w:spacing w:val="-7"/>
          <w:w w:val="95"/>
        </w:rPr>
        <w:t xml:space="preserve"> </w:t>
      </w:r>
      <w:r>
        <w:rPr>
          <w:color w:val="231F20"/>
          <w:w w:val="95"/>
        </w:rPr>
        <w:t>patients</w:t>
      </w:r>
      <w:r>
        <w:rPr>
          <w:color w:val="231F20"/>
          <w:spacing w:val="-7"/>
          <w:w w:val="95"/>
        </w:rPr>
        <w:t xml:space="preserve"> </w:t>
      </w:r>
      <w:r>
        <w:rPr>
          <w:color w:val="231F20"/>
          <w:w w:val="95"/>
        </w:rPr>
        <w:t>d'un</w:t>
      </w:r>
      <w:r>
        <w:rPr>
          <w:color w:val="231F20"/>
          <w:spacing w:val="-7"/>
          <w:w w:val="95"/>
        </w:rPr>
        <w:t xml:space="preserve"> </w:t>
      </w:r>
      <w:r>
        <w:rPr>
          <w:color w:val="231F20"/>
          <w:w w:val="95"/>
        </w:rPr>
        <w:t>médicament</w:t>
      </w:r>
      <w:r>
        <w:rPr>
          <w:color w:val="231F20"/>
          <w:spacing w:val="-7"/>
          <w:w w:val="95"/>
        </w:rPr>
        <w:t xml:space="preserve"> </w:t>
      </w:r>
      <w:r>
        <w:rPr>
          <w:color w:val="231F20"/>
          <w:w w:val="95"/>
        </w:rPr>
        <w:t>irremplaçable</w:t>
      </w:r>
      <w:r>
        <w:rPr>
          <w:color w:val="231F20"/>
          <w:spacing w:val="-7"/>
          <w:w w:val="95"/>
        </w:rPr>
        <w:t xml:space="preserve"> </w:t>
      </w:r>
      <w:r>
        <w:rPr>
          <w:color w:val="231F20"/>
          <w:w w:val="95"/>
        </w:rPr>
        <w:t>pour</w:t>
      </w:r>
      <w:r>
        <w:rPr>
          <w:color w:val="231F20"/>
          <w:spacing w:val="-7"/>
          <w:w w:val="95"/>
        </w:rPr>
        <w:t xml:space="preserve"> </w:t>
      </w:r>
      <w:r>
        <w:rPr>
          <w:color w:val="231F20"/>
          <w:w w:val="95"/>
        </w:rPr>
        <w:t>traiter</w:t>
      </w:r>
      <w:r>
        <w:rPr>
          <w:color w:val="231F20"/>
          <w:spacing w:val="-7"/>
          <w:w w:val="95"/>
        </w:rPr>
        <w:t xml:space="preserve"> </w:t>
      </w:r>
      <w:r>
        <w:rPr>
          <w:color w:val="231F20"/>
          <w:w w:val="95"/>
        </w:rPr>
        <w:t>leurs spasmes</w:t>
      </w:r>
      <w:r>
        <w:rPr>
          <w:color w:val="231F20"/>
          <w:spacing w:val="-3"/>
          <w:w w:val="95"/>
        </w:rPr>
        <w:t xml:space="preserve"> </w:t>
      </w:r>
      <w:r>
        <w:rPr>
          <w:color w:val="231F20"/>
          <w:w w:val="95"/>
        </w:rPr>
        <w:t>douloureux,</w:t>
      </w:r>
      <w:r>
        <w:rPr>
          <w:color w:val="231F20"/>
          <w:spacing w:val="-3"/>
          <w:w w:val="95"/>
        </w:rPr>
        <w:t xml:space="preserve"> </w:t>
      </w:r>
      <w:r>
        <w:rPr>
          <w:color w:val="231F20"/>
          <w:w w:val="95"/>
        </w:rPr>
        <w:t>car</w:t>
      </w:r>
      <w:r>
        <w:rPr>
          <w:color w:val="231F20"/>
          <w:spacing w:val="-3"/>
          <w:w w:val="95"/>
        </w:rPr>
        <w:t xml:space="preserve"> </w:t>
      </w:r>
      <w:r>
        <w:rPr>
          <w:color w:val="231F20"/>
          <w:w w:val="95"/>
        </w:rPr>
        <w:t>il</w:t>
      </w:r>
      <w:r>
        <w:rPr>
          <w:color w:val="231F20"/>
          <w:spacing w:val="-3"/>
          <w:w w:val="95"/>
        </w:rPr>
        <w:t xml:space="preserve"> </w:t>
      </w:r>
      <w:r>
        <w:rPr>
          <w:color w:val="231F20"/>
          <w:w w:val="95"/>
        </w:rPr>
        <w:t>existe</w:t>
      </w:r>
      <w:r>
        <w:rPr>
          <w:color w:val="231F20"/>
          <w:spacing w:val="-3"/>
          <w:w w:val="95"/>
        </w:rPr>
        <w:t xml:space="preserve"> </w:t>
      </w:r>
      <w:r>
        <w:rPr>
          <w:color w:val="231F20"/>
          <w:w w:val="95"/>
        </w:rPr>
        <w:t>sur</w:t>
      </w:r>
      <w:r>
        <w:rPr>
          <w:color w:val="231F20"/>
          <w:spacing w:val="-3"/>
          <w:w w:val="95"/>
        </w:rPr>
        <w:t xml:space="preserve"> </w:t>
      </w:r>
      <w:r>
        <w:rPr>
          <w:color w:val="231F20"/>
          <w:w w:val="95"/>
        </w:rPr>
        <w:t>le</w:t>
      </w:r>
      <w:r>
        <w:rPr>
          <w:color w:val="231F20"/>
          <w:spacing w:val="-3"/>
          <w:w w:val="95"/>
        </w:rPr>
        <w:t xml:space="preserve"> </w:t>
      </w:r>
      <w:r>
        <w:rPr>
          <w:color w:val="231F20"/>
          <w:w w:val="95"/>
        </w:rPr>
        <w:t>marché</w:t>
      </w:r>
      <w:r>
        <w:rPr>
          <w:color w:val="231F20"/>
          <w:spacing w:val="-3"/>
          <w:w w:val="95"/>
        </w:rPr>
        <w:t xml:space="preserve"> </w:t>
      </w:r>
      <w:r>
        <w:rPr>
          <w:color w:val="231F20"/>
          <w:w w:val="95"/>
        </w:rPr>
        <w:t>des</w:t>
      </w:r>
      <w:r>
        <w:rPr>
          <w:color w:val="231F20"/>
          <w:spacing w:val="-3"/>
          <w:w w:val="95"/>
        </w:rPr>
        <w:t xml:space="preserve"> </w:t>
      </w:r>
      <w:r>
        <w:rPr>
          <w:color w:val="231F20"/>
          <w:w w:val="95"/>
        </w:rPr>
        <w:t>médicaments efficaces,</w:t>
      </w:r>
      <w:r>
        <w:rPr>
          <w:color w:val="231F20"/>
          <w:spacing w:val="-12"/>
          <w:w w:val="95"/>
        </w:rPr>
        <w:t xml:space="preserve"> </w:t>
      </w:r>
      <w:r>
        <w:rPr>
          <w:color w:val="231F20"/>
          <w:w w:val="95"/>
        </w:rPr>
        <w:t>même</w:t>
      </w:r>
      <w:r>
        <w:rPr>
          <w:color w:val="231F20"/>
          <w:spacing w:val="-12"/>
          <w:w w:val="95"/>
        </w:rPr>
        <w:t xml:space="preserve"> </w:t>
      </w:r>
      <w:r>
        <w:rPr>
          <w:color w:val="231F20"/>
          <w:w w:val="95"/>
        </w:rPr>
        <w:t>s'ils</w:t>
      </w:r>
      <w:r>
        <w:rPr>
          <w:color w:val="231F20"/>
          <w:spacing w:val="-12"/>
          <w:w w:val="95"/>
        </w:rPr>
        <w:t xml:space="preserve"> </w:t>
      </w:r>
      <w:r>
        <w:rPr>
          <w:color w:val="231F20"/>
          <w:w w:val="95"/>
        </w:rPr>
        <w:t>ont</w:t>
      </w:r>
      <w:r>
        <w:rPr>
          <w:color w:val="231F20"/>
          <w:spacing w:val="-12"/>
          <w:w w:val="95"/>
        </w:rPr>
        <w:t xml:space="preserve"> </w:t>
      </w:r>
      <w:r>
        <w:rPr>
          <w:color w:val="231F20"/>
          <w:w w:val="95"/>
        </w:rPr>
        <w:t>leurs</w:t>
      </w:r>
      <w:r>
        <w:rPr>
          <w:color w:val="231F20"/>
          <w:spacing w:val="-12"/>
          <w:w w:val="95"/>
        </w:rPr>
        <w:t xml:space="preserve"> </w:t>
      </w:r>
      <w:r>
        <w:rPr>
          <w:color w:val="231F20"/>
          <w:w w:val="95"/>
        </w:rPr>
        <w:t>limites.</w:t>
      </w:r>
      <w:r>
        <w:rPr>
          <w:color w:val="231F20"/>
          <w:spacing w:val="-11"/>
          <w:w w:val="95"/>
        </w:rPr>
        <w:t xml:space="preserve"> </w:t>
      </w:r>
      <w:r>
        <w:rPr>
          <w:color w:val="231F20"/>
          <w:w w:val="95"/>
        </w:rPr>
        <w:t>Ce</w:t>
      </w:r>
      <w:r>
        <w:rPr>
          <w:color w:val="231F20"/>
          <w:spacing w:val="-12"/>
          <w:w w:val="95"/>
        </w:rPr>
        <w:t xml:space="preserve"> </w:t>
      </w:r>
      <w:r>
        <w:rPr>
          <w:color w:val="231F20"/>
          <w:w w:val="95"/>
        </w:rPr>
        <w:t>subterfuge</w:t>
      </w:r>
      <w:r>
        <w:rPr>
          <w:color w:val="231F20"/>
          <w:spacing w:val="-12"/>
          <w:w w:val="95"/>
        </w:rPr>
        <w:t xml:space="preserve"> </w:t>
      </w:r>
      <w:r>
        <w:rPr>
          <w:color w:val="231F20"/>
          <w:w w:val="95"/>
        </w:rPr>
        <w:t>du</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cannabis médicament » mis au service de l'embellissement du cannabis et </w:t>
      </w:r>
      <w:r>
        <w:rPr>
          <w:color w:val="231F20"/>
        </w:rPr>
        <w:t>de</w:t>
      </w:r>
      <w:r>
        <w:rPr>
          <w:color w:val="231F20"/>
          <w:spacing w:val="-9"/>
        </w:rPr>
        <w:t xml:space="preserve"> </w:t>
      </w:r>
      <w:r>
        <w:rPr>
          <w:color w:val="231F20"/>
        </w:rPr>
        <w:t>sa</w:t>
      </w:r>
      <w:r>
        <w:rPr>
          <w:color w:val="231F20"/>
          <w:spacing w:val="-9"/>
        </w:rPr>
        <w:t xml:space="preserve"> </w:t>
      </w:r>
      <w:r>
        <w:rPr>
          <w:color w:val="231F20"/>
        </w:rPr>
        <w:t>diffusion</w:t>
      </w:r>
      <w:r>
        <w:rPr>
          <w:color w:val="231F20"/>
          <w:spacing w:val="-9"/>
        </w:rPr>
        <w:t xml:space="preserve"> </w:t>
      </w:r>
      <w:r>
        <w:rPr>
          <w:color w:val="231F20"/>
        </w:rPr>
        <w:t>s'apparente</w:t>
      </w:r>
      <w:r>
        <w:rPr>
          <w:color w:val="231F20"/>
          <w:spacing w:val="-9"/>
        </w:rPr>
        <w:t xml:space="preserve"> </w:t>
      </w:r>
      <w:r>
        <w:rPr>
          <w:color w:val="231F20"/>
        </w:rPr>
        <w:t>à</w:t>
      </w:r>
      <w:r>
        <w:rPr>
          <w:color w:val="231F20"/>
          <w:spacing w:val="-9"/>
        </w:rPr>
        <w:t xml:space="preserve"> </w:t>
      </w:r>
      <w:r>
        <w:rPr>
          <w:color w:val="231F20"/>
        </w:rPr>
        <w:t>la</w:t>
      </w:r>
      <w:r>
        <w:rPr>
          <w:color w:val="231F20"/>
          <w:spacing w:val="-9"/>
        </w:rPr>
        <w:t xml:space="preserve"> </w:t>
      </w:r>
      <w:r>
        <w:rPr>
          <w:color w:val="231F20"/>
        </w:rPr>
        <w:t>ruse</w:t>
      </w:r>
      <w:r>
        <w:rPr>
          <w:color w:val="231F20"/>
          <w:spacing w:val="-9"/>
        </w:rPr>
        <w:t xml:space="preserve"> </w:t>
      </w:r>
      <w:r>
        <w:rPr>
          <w:color w:val="231F20"/>
        </w:rPr>
        <w:t>du</w:t>
      </w:r>
      <w:r>
        <w:rPr>
          <w:color w:val="231F20"/>
          <w:spacing w:val="-9"/>
        </w:rPr>
        <w:t xml:space="preserve"> </w:t>
      </w:r>
      <w:r>
        <w:rPr>
          <w:color w:val="231F20"/>
        </w:rPr>
        <w:t>«</w:t>
      </w:r>
      <w:r>
        <w:rPr>
          <w:color w:val="231F20"/>
          <w:spacing w:val="-9"/>
        </w:rPr>
        <w:t xml:space="preserve"> </w:t>
      </w:r>
      <w:r>
        <w:rPr>
          <w:color w:val="231F20"/>
        </w:rPr>
        <w:t>cheval</w:t>
      </w:r>
      <w:r>
        <w:rPr>
          <w:color w:val="231F20"/>
          <w:spacing w:val="-9"/>
        </w:rPr>
        <w:t xml:space="preserve"> </w:t>
      </w:r>
      <w:r>
        <w:rPr>
          <w:color w:val="231F20"/>
        </w:rPr>
        <w:t>de</w:t>
      </w:r>
      <w:r>
        <w:rPr>
          <w:color w:val="231F20"/>
          <w:spacing w:val="-9"/>
        </w:rPr>
        <w:t xml:space="preserve"> </w:t>
      </w:r>
      <w:r>
        <w:rPr>
          <w:color w:val="231F20"/>
        </w:rPr>
        <w:t>Troie</w:t>
      </w:r>
      <w:r>
        <w:rPr>
          <w:color w:val="231F20"/>
          <w:spacing w:val="-9"/>
        </w:rPr>
        <w:t xml:space="preserve"> </w:t>
      </w:r>
      <w:r>
        <w:rPr>
          <w:color w:val="231F20"/>
        </w:rPr>
        <w:t>»,</w:t>
      </w:r>
      <w:r>
        <w:rPr>
          <w:color w:val="231F20"/>
          <w:spacing w:val="-9"/>
        </w:rPr>
        <w:t xml:space="preserve"> </w:t>
      </w:r>
      <w:r>
        <w:rPr>
          <w:color w:val="231F20"/>
        </w:rPr>
        <w:t xml:space="preserve">son </w:t>
      </w:r>
      <w:r>
        <w:rPr>
          <w:color w:val="231F20"/>
          <w:w w:val="95"/>
        </w:rPr>
        <w:t>déguisement</w:t>
      </w:r>
      <w:r>
        <w:rPr>
          <w:color w:val="231F20"/>
          <w:spacing w:val="-12"/>
          <w:w w:val="95"/>
        </w:rPr>
        <w:t xml:space="preserve"> </w:t>
      </w:r>
      <w:r>
        <w:rPr>
          <w:color w:val="231F20"/>
          <w:w w:val="95"/>
        </w:rPr>
        <w:t>en</w:t>
      </w:r>
      <w:r>
        <w:rPr>
          <w:color w:val="231F20"/>
          <w:spacing w:val="-12"/>
          <w:w w:val="95"/>
        </w:rPr>
        <w:t xml:space="preserve"> </w:t>
      </w:r>
      <w:r>
        <w:rPr>
          <w:color w:val="231F20"/>
          <w:w w:val="95"/>
        </w:rPr>
        <w:t>médicament,</w:t>
      </w:r>
      <w:r>
        <w:rPr>
          <w:color w:val="231F20"/>
          <w:spacing w:val="-12"/>
          <w:w w:val="95"/>
        </w:rPr>
        <w:t xml:space="preserve"> </w:t>
      </w:r>
      <w:r>
        <w:rPr>
          <w:color w:val="231F20"/>
          <w:w w:val="95"/>
        </w:rPr>
        <w:t>permettant</w:t>
      </w:r>
      <w:r>
        <w:rPr>
          <w:color w:val="231F20"/>
          <w:spacing w:val="-12"/>
          <w:w w:val="95"/>
        </w:rPr>
        <w:t xml:space="preserve"> </w:t>
      </w:r>
      <w:r>
        <w:rPr>
          <w:color w:val="231F20"/>
          <w:w w:val="95"/>
        </w:rPr>
        <w:t>de</w:t>
      </w:r>
      <w:r>
        <w:rPr>
          <w:color w:val="231F20"/>
          <w:spacing w:val="-12"/>
          <w:w w:val="95"/>
        </w:rPr>
        <w:t xml:space="preserve"> </w:t>
      </w:r>
      <w:r>
        <w:rPr>
          <w:color w:val="231F20"/>
          <w:w w:val="95"/>
        </w:rPr>
        <w:t>le</w:t>
      </w:r>
      <w:r>
        <w:rPr>
          <w:color w:val="231F20"/>
          <w:spacing w:val="-11"/>
          <w:w w:val="95"/>
        </w:rPr>
        <w:t xml:space="preserve"> </w:t>
      </w:r>
      <w:r>
        <w:rPr>
          <w:color w:val="231F20"/>
          <w:w w:val="95"/>
        </w:rPr>
        <w:t>faire</w:t>
      </w:r>
      <w:r>
        <w:rPr>
          <w:color w:val="231F20"/>
          <w:spacing w:val="-12"/>
          <w:w w:val="95"/>
        </w:rPr>
        <w:t xml:space="preserve"> </w:t>
      </w:r>
      <w:r>
        <w:rPr>
          <w:color w:val="231F20"/>
          <w:w w:val="95"/>
        </w:rPr>
        <w:t>entrer</w:t>
      </w:r>
      <w:r>
        <w:rPr>
          <w:color w:val="231F20"/>
          <w:spacing w:val="-12"/>
          <w:w w:val="95"/>
        </w:rPr>
        <w:t xml:space="preserve"> </w:t>
      </w:r>
      <w:r>
        <w:rPr>
          <w:color w:val="231F20"/>
          <w:w w:val="95"/>
        </w:rPr>
        <w:t>dans</w:t>
      </w:r>
      <w:r>
        <w:rPr>
          <w:color w:val="231F20"/>
          <w:spacing w:val="-12"/>
          <w:w w:val="95"/>
        </w:rPr>
        <w:t xml:space="preserve"> </w:t>
      </w:r>
      <w:r>
        <w:rPr>
          <w:color w:val="231F20"/>
          <w:w w:val="95"/>
        </w:rPr>
        <w:t xml:space="preserve">la </w:t>
      </w:r>
      <w:r>
        <w:rPr>
          <w:color w:val="231F20"/>
          <w:spacing w:val="-2"/>
        </w:rPr>
        <w:t>cité.</w:t>
      </w:r>
    </w:p>
    <w:p w14:paraId="54969CB1" w14:textId="77777777" w:rsidR="00B76AFF" w:rsidRDefault="00B76AFF">
      <w:pPr>
        <w:pStyle w:val="Corpsdetexte"/>
        <w:rPr>
          <w:sz w:val="20"/>
        </w:rPr>
      </w:pPr>
    </w:p>
    <w:p w14:paraId="310616B5" w14:textId="77777777" w:rsidR="00B76AFF" w:rsidRDefault="00B76AFF">
      <w:pPr>
        <w:pStyle w:val="Corpsdetexte"/>
        <w:rPr>
          <w:sz w:val="20"/>
        </w:rPr>
      </w:pPr>
    </w:p>
    <w:p w14:paraId="51A1E084" w14:textId="77777777" w:rsidR="00B76AFF" w:rsidRDefault="00B76AFF">
      <w:pPr>
        <w:pStyle w:val="Corpsdetexte"/>
        <w:rPr>
          <w:sz w:val="20"/>
        </w:rPr>
      </w:pPr>
    </w:p>
    <w:p w14:paraId="4A2EFBB9" w14:textId="77777777" w:rsidR="00B76AFF" w:rsidRDefault="00B76AFF">
      <w:pPr>
        <w:pStyle w:val="Corpsdetexte"/>
        <w:rPr>
          <w:sz w:val="20"/>
        </w:rPr>
      </w:pPr>
    </w:p>
    <w:p w14:paraId="077BC4E6" w14:textId="77777777" w:rsidR="00B76AFF" w:rsidRDefault="00B76AFF">
      <w:pPr>
        <w:pStyle w:val="Corpsdetexte"/>
        <w:rPr>
          <w:sz w:val="20"/>
        </w:rPr>
      </w:pPr>
    </w:p>
    <w:p w14:paraId="323D531E" w14:textId="77777777" w:rsidR="00B76AFF" w:rsidRDefault="00B76AFF">
      <w:pPr>
        <w:pStyle w:val="Corpsdetexte"/>
        <w:rPr>
          <w:sz w:val="20"/>
        </w:rPr>
      </w:pPr>
    </w:p>
    <w:p w14:paraId="75AA7C23" w14:textId="77777777" w:rsidR="00B76AFF" w:rsidRDefault="00B76AFF">
      <w:pPr>
        <w:pStyle w:val="Corpsdetexte"/>
        <w:rPr>
          <w:sz w:val="20"/>
        </w:rPr>
      </w:pPr>
    </w:p>
    <w:p w14:paraId="28694D8B" w14:textId="77777777" w:rsidR="00B76AFF" w:rsidRDefault="00B76AFF">
      <w:pPr>
        <w:pStyle w:val="Corpsdetexte"/>
        <w:rPr>
          <w:sz w:val="20"/>
        </w:rPr>
      </w:pPr>
    </w:p>
    <w:p w14:paraId="6AD086AA" w14:textId="77777777" w:rsidR="00B76AFF" w:rsidRDefault="00B76AFF">
      <w:pPr>
        <w:pStyle w:val="Corpsdetexte"/>
        <w:rPr>
          <w:sz w:val="20"/>
        </w:rPr>
      </w:pPr>
    </w:p>
    <w:p w14:paraId="5CCB184C" w14:textId="77777777" w:rsidR="00B76AFF" w:rsidRDefault="00B76AFF">
      <w:pPr>
        <w:pStyle w:val="Corpsdetexte"/>
        <w:rPr>
          <w:sz w:val="20"/>
        </w:rPr>
      </w:pPr>
    </w:p>
    <w:p w14:paraId="76701537" w14:textId="77777777" w:rsidR="00B76AFF" w:rsidRDefault="00B76AFF">
      <w:pPr>
        <w:pStyle w:val="Corpsdetexte"/>
        <w:rPr>
          <w:sz w:val="20"/>
        </w:rPr>
      </w:pPr>
    </w:p>
    <w:p w14:paraId="44EAD79D" w14:textId="77777777" w:rsidR="00B76AFF" w:rsidRDefault="00B76AFF">
      <w:pPr>
        <w:pStyle w:val="Corpsdetexte"/>
        <w:rPr>
          <w:sz w:val="20"/>
        </w:rPr>
      </w:pPr>
    </w:p>
    <w:p w14:paraId="005E8CF6" w14:textId="77777777" w:rsidR="00B76AFF" w:rsidRDefault="00B76AFF">
      <w:pPr>
        <w:pStyle w:val="Corpsdetexte"/>
        <w:rPr>
          <w:sz w:val="20"/>
        </w:rPr>
      </w:pPr>
    </w:p>
    <w:p w14:paraId="4652748F" w14:textId="77777777" w:rsidR="00B76AFF" w:rsidRDefault="00B76AFF">
      <w:pPr>
        <w:pStyle w:val="Corpsdetexte"/>
        <w:rPr>
          <w:sz w:val="20"/>
        </w:rPr>
      </w:pPr>
    </w:p>
    <w:p w14:paraId="644E7ED2" w14:textId="77777777" w:rsidR="00B76AFF" w:rsidRDefault="00B76AFF">
      <w:pPr>
        <w:pStyle w:val="Corpsdetexte"/>
        <w:rPr>
          <w:sz w:val="20"/>
        </w:rPr>
      </w:pPr>
    </w:p>
    <w:p w14:paraId="32642398" w14:textId="77777777" w:rsidR="00B76AFF" w:rsidRDefault="00B76AFF">
      <w:pPr>
        <w:pStyle w:val="Corpsdetexte"/>
        <w:rPr>
          <w:sz w:val="20"/>
        </w:rPr>
      </w:pPr>
    </w:p>
    <w:p w14:paraId="46B647E0" w14:textId="77777777" w:rsidR="00B76AFF" w:rsidRDefault="00B76AFF">
      <w:pPr>
        <w:pStyle w:val="Corpsdetexte"/>
        <w:rPr>
          <w:sz w:val="20"/>
        </w:rPr>
      </w:pPr>
    </w:p>
    <w:p w14:paraId="59F0250E" w14:textId="77777777" w:rsidR="00B76AFF" w:rsidRDefault="00B76AFF">
      <w:pPr>
        <w:pStyle w:val="Corpsdetexte"/>
        <w:rPr>
          <w:sz w:val="20"/>
        </w:rPr>
      </w:pPr>
    </w:p>
    <w:p w14:paraId="6CCA6B44" w14:textId="77777777" w:rsidR="00B76AFF" w:rsidRDefault="00B76AFF">
      <w:pPr>
        <w:pStyle w:val="Corpsdetexte"/>
        <w:rPr>
          <w:sz w:val="20"/>
        </w:rPr>
      </w:pPr>
    </w:p>
    <w:p w14:paraId="2C820019" w14:textId="77777777" w:rsidR="00B76AFF" w:rsidRDefault="00B76AFF">
      <w:pPr>
        <w:pStyle w:val="Corpsdetexte"/>
        <w:rPr>
          <w:sz w:val="20"/>
        </w:rPr>
      </w:pPr>
    </w:p>
    <w:p w14:paraId="124A843E" w14:textId="77777777" w:rsidR="00B76AFF" w:rsidRDefault="00B76AFF">
      <w:pPr>
        <w:pStyle w:val="Corpsdetexte"/>
        <w:rPr>
          <w:sz w:val="20"/>
        </w:rPr>
      </w:pPr>
    </w:p>
    <w:p w14:paraId="4FC00B19" w14:textId="77777777" w:rsidR="00B76AFF" w:rsidRDefault="00B76AFF">
      <w:pPr>
        <w:pStyle w:val="Corpsdetexte"/>
        <w:rPr>
          <w:sz w:val="27"/>
        </w:rPr>
      </w:pPr>
    </w:p>
    <w:p w14:paraId="05582040" w14:textId="042769F6" w:rsidR="00B76AFF" w:rsidRDefault="00000000" w:rsidP="005F2F43">
      <w:pPr>
        <w:spacing w:before="102"/>
        <w:ind w:left="284"/>
        <w:rPr>
          <w:sz w:val="24"/>
        </w:rPr>
        <w:sectPr w:rsidR="00B76AFF">
          <w:pgSz w:w="9350" w:h="12750"/>
          <w:pgMar w:top="920" w:right="1280" w:bottom="420" w:left="1100" w:header="0" w:footer="222" w:gutter="0"/>
          <w:cols w:space="720"/>
        </w:sectPr>
      </w:pPr>
      <w:r>
        <w:rPr>
          <w:color w:val="323031"/>
          <w:spacing w:val="-5"/>
          <w:sz w:val="24"/>
        </w:rPr>
        <w:t>11</w:t>
      </w:r>
      <w:r w:rsidR="005F2F43">
        <w:rPr>
          <w:color w:val="323031"/>
          <w:spacing w:val="-5"/>
          <w:sz w:val="24"/>
        </w:rPr>
        <w:t>5</w:t>
      </w:r>
    </w:p>
    <w:p w14:paraId="20D9E987" w14:textId="77777777" w:rsidR="00B76AFF" w:rsidRDefault="00000000">
      <w:pPr>
        <w:spacing w:before="97"/>
        <w:ind w:right="102"/>
        <w:jc w:val="right"/>
        <w:rPr>
          <w:sz w:val="20"/>
        </w:rPr>
      </w:pPr>
      <w:bookmarkStart w:id="246" w:name="NADA"/>
      <w:bookmarkStart w:id="247" w:name="N_Arachidonoydopamine"/>
      <w:bookmarkStart w:id="248" w:name="Nébuliseurs"/>
      <w:bookmarkStart w:id="249" w:name="Nederwiet"/>
      <w:bookmarkStart w:id="250" w:name="_bookmark88"/>
      <w:bookmarkEnd w:id="246"/>
      <w:bookmarkEnd w:id="247"/>
      <w:bookmarkEnd w:id="248"/>
      <w:bookmarkEnd w:id="249"/>
      <w:bookmarkEnd w:id="250"/>
      <w:r>
        <w:rPr>
          <w:color w:val="323031"/>
          <w:spacing w:val="-4"/>
          <w:sz w:val="20"/>
        </w:rPr>
        <w:lastRenderedPageBreak/>
        <w:t>NADA</w:t>
      </w:r>
    </w:p>
    <w:p w14:paraId="62E0B54F" w14:textId="77777777" w:rsidR="00B76AFF" w:rsidRDefault="00000000">
      <w:pPr>
        <w:pStyle w:val="Titre1"/>
        <w:ind w:left="350"/>
      </w:pPr>
      <w:r>
        <w:pict w14:anchorId="1DB21B4F">
          <v:line id="_x0000_s2102" style="position:absolute;left:0;text-align:left;z-index:-17546240;mso-position-horizontal-relative:page" from="398pt,12.85pt" to="77.7pt,12.85pt" strokecolor="#231f20" strokeweight=".25pt">
            <w10:wrap anchorx="page"/>
          </v:line>
        </w:pict>
      </w:r>
      <w:r>
        <w:rPr>
          <w:color w:val="323031"/>
          <w:w w:val="90"/>
        </w:rPr>
        <w:t>N</w:t>
      </w:r>
    </w:p>
    <w:p w14:paraId="61988CA9" w14:textId="77777777" w:rsidR="00B76AFF" w:rsidRDefault="00000000">
      <w:pPr>
        <w:pStyle w:val="Titre3"/>
        <w:spacing w:before="363"/>
      </w:pPr>
      <w:r>
        <w:rPr>
          <w:color w:val="231F20"/>
          <w:spacing w:val="-4"/>
        </w:rPr>
        <w:t>NADA</w:t>
      </w:r>
    </w:p>
    <w:p w14:paraId="34591DFD" w14:textId="77777777" w:rsidR="00B76AFF" w:rsidRDefault="00000000">
      <w:pPr>
        <w:pStyle w:val="Corpsdetexte"/>
        <w:spacing w:before="97" w:line="196" w:lineRule="auto"/>
        <w:ind w:left="453" w:right="101"/>
        <w:jc w:val="both"/>
      </w:pPr>
      <w:r>
        <w:rPr>
          <w:color w:val="231F20"/>
        </w:rPr>
        <w:t xml:space="preserve">Abréviation de N arachidonoyl dopamine*, produit de </w:t>
      </w:r>
      <w:r>
        <w:rPr>
          <w:color w:val="231F20"/>
          <w:w w:val="90"/>
        </w:rPr>
        <w:t xml:space="preserve">condensation de l'acide arachidonique et de la dopamine*. C'est un </w:t>
      </w:r>
      <w:r>
        <w:rPr>
          <w:color w:val="231F20"/>
          <w:w w:val="95"/>
          <w:position w:val="1"/>
        </w:rPr>
        <w:t>endocannabinoïde*</w:t>
      </w:r>
      <w:r>
        <w:rPr>
          <w:color w:val="231F20"/>
          <w:spacing w:val="-2"/>
          <w:w w:val="95"/>
          <w:position w:val="1"/>
        </w:rPr>
        <w:t xml:space="preserve"> </w:t>
      </w:r>
      <w:r>
        <w:rPr>
          <w:color w:val="231F20"/>
          <w:w w:val="95"/>
          <w:position w:val="1"/>
        </w:rPr>
        <w:t>qui</w:t>
      </w:r>
      <w:r>
        <w:rPr>
          <w:color w:val="231F20"/>
          <w:spacing w:val="-2"/>
          <w:w w:val="95"/>
          <w:position w:val="1"/>
        </w:rPr>
        <w:t xml:space="preserve"> </w:t>
      </w:r>
      <w:r>
        <w:rPr>
          <w:color w:val="231F20"/>
          <w:w w:val="95"/>
          <w:position w:val="1"/>
        </w:rPr>
        <w:t>stimule</w:t>
      </w:r>
      <w:r>
        <w:rPr>
          <w:color w:val="231F20"/>
          <w:spacing w:val="-2"/>
          <w:w w:val="95"/>
          <w:position w:val="1"/>
        </w:rPr>
        <w:t xml:space="preserve"> </w:t>
      </w:r>
      <w:r>
        <w:rPr>
          <w:color w:val="231F20"/>
          <w:w w:val="95"/>
          <w:position w:val="1"/>
        </w:rPr>
        <w:t>les</w:t>
      </w:r>
      <w:r>
        <w:rPr>
          <w:color w:val="231F20"/>
          <w:spacing w:val="-2"/>
          <w:w w:val="95"/>
          <w:position w:val="1"/>
        </w:rPr>
        <w:t xml:space="preserve"> </w:t>
      </w:r>
      <w:r>
        <w:rPr>
          <w:color w:val="231F20"/>
          <w:w w:val="95"/>
          <w:position w:val="1"/>
        </w:rPr>
        <w:t>récepteurs</w:t>
      </w:r>
      <w:r>
        <w:rPr>
          <w:color w:val="231F20"/>
          <w:spacing w:val="-2"/>
          <w:w w:val="95"/>
          <w:position w:val="1"/>
        </w:rPr>
        <w:t xml:space="preserve"> </w:t>
      </w:r>
      <w:r>
        <w:rPr>
          <w:color w:val="231F20"/>
          <w:w w:val="95"/>
          <w:position w:val="1"/>
        </w:rPr>
        <w:t>CB</w:t>
      </w:r>
      <w:r>
        <w:rPr>
          <w:color w:val="231F20"/>
          <w:w w:val="95"/>
          <w:sz w:val="15"/>
        </w:rPr>
        <w:t>1</w:t>
      </w:r>
      <w:r>
        <w:rPr>
          <w:color w:val="231F20"/>
          <w:w w:val="95"/>
          <w:position w:val="1"/>
        </w:rPr>
        <w:t>*</w:t>
      </w:r>
      <w:r>
        <w:rPr>
          <w:color w:val="231F20"/>
          <w:spacing w:val="-6"/>
          <w:w w:val="95"/>
          <w:position w:val="1"/>
        </w:rPr>
        <w:t xml:space="preserve"> </w:t>
      </w:r>
      <w:r>
        <w:rPr>
          <w:color w:val="231F20"/>
          <w:w w:val="95"/>
          <w:position w:val="1"/>
        </w:rPr>
        <w:t>et</w:t>
      </w:r>
      <w:r>
        <w:rPr>
          <w:color w:val="231F20"/>
          <w:spacing w:val="-2"/>
          <w:w w:val="95"/>
          <w:position w:val="1"/>
        </w:rPr>
        <w:t xml:space="preserve"> </w:t>
      </w:r>
      <w:r>
        <w:rPr>
          <w:color w:val="231F20"/>
          <w:w w:val="95"/>
          <w:position w:val="1"/>
        </w:rPr>
        <w:t>CB</w:t>
      </w:r>
      <w:r>
        <w:rPr>
          <w:color w:val="231F20"/>
          <w:w w:val="95"/>
          <w:sz w:val="15"/>
        </w:rPr>
        <w:t>2</w:t>
      </w:r>
      <w:r>
        <w:rPr>
          <w:color w:val="231F20"/>
          <w:w w:val="95"/>
          <w:position w:val="1"/>
        </w:rPr>
        <w:t>*,</w:t>
      </w:r>
      <w:r>
        <w:rPr>
          <w:color w:val="231F20"/>
          <w:spacing w:val="-2"/>
          <w:w w:val="95"/>
          <w:position w:val="1"/>
        </w:rPr>
        <w:t xml:space="preserve"> </w:t>
      </w:r>
      <w:r>
        <w:rPr>
          <w:color w:val="231F20"/>
          <w:w w:val="95"/>
          <w:position w:val="1"/>
        </w:rPr>
        <w:t xml:space="preserve">mais </w:t>
      </w:r>
      <w:r>
        <w:rPr>
          <w:color w:val="231F20"/>
          <w:w w:val="95"/>
        </w:rPr>
        <w:t>aussi des récepteurs vanilloïdes*.</w:t>
      </w:r>
    </w:p>
    <w:p w14:paraId="59E050A5" w14:textId="77777777" w:rsidR="00B76AFF" w:rsidRDefault="00000000">
      <w:pPr>
        <w:pStyle w:val="Titre3"/>
        <w:spacing w:before="236"/>
      </w:pPr>
      <w:r>
        <w:rPr>
          <w:color w:val="231F20"/>
          <w:w w:val="90"/>
        </w:rPr>
        <w:t>N</w:t>
      </w:r>
      <w:r>
        <w:rPr>
          <w:color w:val="231F20"/>
          <w:spacing w:val="9"/>
        </w:rPr>
        <w:t xml:space="preserve"> </w:t>
      </w:r>
      <w:r>
        <w:rPr>
          <w:color w:val="231F20"/>
          <w:w w:val="90"/>
        </w:rPr>
        <w:t>Arachidonoy</w:t>
      </w:r>
      <w:r>
        <w:rPr>
          <w:color w:val="231F20"/>
          <w:spacing w:val="10"/>
        </w:rPr>
        <w:t xml:space="preserve"> </w:t>
      </w:r>
      <w:r>
        <w:rPr>
          <w:color w:val="231F20"/>
          <w:spacing w:val="-2"/>
          <w:w w:val="90"/>
        </w:rPr>
        <w:t>dopamine</w:t>
      </w:r>
    </w:p>
    <w:p w14:paraId="0D82ACB3" w14:textId="77777777" w:rsidR="00B76AFF" w:rsidRDefault="00000000">
      <w:pPr>
        <w:pStyle w:val="Corpsdetexte"/>
        <w:spacing w:before="50"/>
        <w:ind w:left="453"/>
      </w:pPr>
      <w:r>
        <w:rPr>
          <w:color w:val="231F20"/>
          <w:w w:val="90"/>
        </w:rPr>
        <w:t>voir</w:t>
      </w:r>
      <w:r>
        <w:rPr>
          <w:color w:val="231F20"/>
          <w:spacing w:val="-2"/>
        </w:rPr>
        <w:t xml:space="preserve"> NADA*.</w:t>
      </w:r>
    </w:p>
    <w:p w14:paraId="692811F0" w14:textId="77777777" w:rsidR="00B76AFF" w:rsidRDefault="00000000">
      <w:pPr>
        <w:pStyle w:val="Titre3"/>
        <w:spacing w:before="217"/>
      </w:pPr>
      <w:r>
        <w:rPr>
          <w:color w:val="231F20"/>
          <w:spacing w:val="-2"/>
        </w:rPr>
        <w:t>Nébuliseurs</w:t>
      </w:r>
    </w:p>
    <w:p w14:paraId="414505E5" w14:textId="77777777" w:rsidR="00B76AFF" w:rsidRDefault="00000000">
      <w:pPr>
        <w:pStyle w:val="Corpsdetexte"/>
        <w:spacing w:before="97" w:line="196" w:lineRule="auto"/>
        <w:ind w:left="453" w:right="100"/>
        <w:jc w:val="both"/>
      </w:pPr>
      <w:r>
        <w:rPr>
          <w:color w:val="231F20"/>
          <w:w w:val="90"/>
        </w:rPr>
        <w:t xml:space="preserve">Ce sont des appareils qui permettent de transformer à froid certains </w:t>
      </w:r>
      <w:r>
        <w:rPr>
          <w:color w:val="231F20"/>
          <w:spacing w:val="-2"/>
          <w:w w:val="95"/>
        </w:rPr>
        <w:t>liquides</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un</w:t>
      </w:r>
      <w:r>
        <w:rPr>
          <w:color w:val="231F20"/>
          <w:spacing w:val="-6"/>
          <w:w w:val="95"/>
        </w:rPr>
        <w:t xml:space="preserve"> </w:t>
      </w:r>
      <w:r>
        <w:rPr>
          <w:color w:val="231F20"/>
          <w:spacing w:val="-2"/>
          <w:w w:val="95"/>
        </w:rPr>
        <w:t>nuage</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particules</w:t>
      </w:r>
      <w:r>
        <w:rPr>
          <w:color w:val="231F20"/>
          <w:spacing w:val="-6"/>
          <w:w w:val="95"/>
        </w:rPr>
        <w:t xml:space="preserve"> </w:t>
      </w:r>
      <w:r>
        <w:rPr>
          <w:color w:val="231F20"/>
          <w:spacing w:val="-2"/>
          <w:w w:val="95"/>
        </w:rPr>
        <w:t>extrêmement</w:t>
      </w:r>
      <w:r>
        <w:rPr>
          <w:color w:val="231F20"/>
          <w:spacing w:val="-6"/>
          <w:w w:val="95"/>
        </w:rPr>
        <w:t xml:space="preserve"> </w:t>
      </w:r>
      <w:r>
        <w:rPr>
          <w:color w:val="231F20"/>
          <w:spacing w:val="-2"/>
          <w:w w:val="95"/>
        </w:rPr>
        <w:t>fines</w:t>
      </w:r>
      <w:r>
        <w:rPr>
          <w:color w:val="231F20"/>
          <w:spacing w:val="-6"/>
          <w:w w:val="95"/>
        </w:rPr>
        <w:t xml:space="preserve"> </w:t>
      </w:r>
      <w:r>
        <w:rPr>
          <w:color w:val="231F20"/>
          <w:spacing w:val="-2"/>
          <w:w w:val="95"/>
        </w:rPr>
        <w:t xml:space="preserve">(brouillard). </w:t>
      </w:r>
      <w:r>
        <w:rPr>
          <w:color w:val="231F20"/>
          <w:w w:val="95"/>
        </w:rPr>
        <w:t>Avec</w:t>
      </w:r>
      <w:r>
        <w:rPr>
          <w:color w:val="231F20"/>
          <w:spacing w:val="-10"/>
          <w:w w:val="95"/>
        </w:rPr>
        <w:t xml:space="preserve"> </w:t>
      </w:r>
      <w:r>
        <w:rPr>
          <w:color w:val="231F20"/>
          <w:w w:val="95"/>
        </w:rPr>
        <w:t>les</w:t>
      </w:r>
      <w:r>
        <w:rPr>
          <w:color w:val="231F20"/>
          <w:spacing w:val="-10"/>
          <w:w w:val="95"/>
        </w:rPr>
        <w:t xml:space="preserve"> </w:t>
      </w:r>
      <w:r>
        <w:rPr>
          <w:color w:val="231F20"/>
          <w:w w:val="95"/>
        </w:rPr>
        <w:t>nébuliseurs</w:t>
      </w:r>
      <w:r>
        <w:rPr>
          <w:color w:val="231F20"/>
          <w:spacing w:val="-10"/>
          <w:w w:val="95"/>
        </w:rPr>
        <w:t xml:space="preserve"> </w:t>
      </w:r>
      <w:r>
        <w:rPr>
          <w:color w:val="231F20"/>
          <w:w w:val="95"/>
        </w:rPr>
        <w:t>ultrasoniques,</w:t>
      </w:r>
      <w:r>
        <w:rPr>
          <w:color w:val="231F20"/>
          <w:spacing w:val="-10"/>
          <w:w w:val="95"/>
        </w:rPr>
        <w:t xml:space="preserve"> </w:t>
      </w:r>
      <w:r>
        <w:rPr>
          <w:color w:val="231F20"/>
          <w:w w:val="95"/>
        </w:rPr>
        <w:t>la</w:t>
      </w:r>
      <w:r>
        <w:rPr>
          <w:color w:val="231F20"/>
          <w:spacing w:val="-10"/>
          <w:w w:val="95"/>
        </w:rPr>
        <w:t xml:space="preserve"> </w:t>
      </w:r>
      <w:r>
        <w:rPr>
          <w:color w:val="231F20"/>
          <w:w w:val="95"/>
        </w:rPr>
        <w:t>transformation</w:t>
      </w:r>
      <w:r>
        <w:rPr>
          <w:color w:val="231F20"/>
          <w:spacing w:val="-10"/>
          <w:w w:val="95"/>
        </w:rPr>
        <w:t xml:space="preserve"> </w:t>
      </w:r>
      <w:r>
        <w:rPr>
          <w:color w:val="231F20"/>
          <w:w w:val="95"/>
        </w:rPr>
        <w:t>se</w:t>
      </w:r>
      <w:r>
        <w:rPr>
          <w:color w:val="231F20"/>
          <w:spacing w:val="-10"/>
          <w:w w:val="95"/>
        </w:rPr>
        <w:t xml:space="preserve"> </w:t>
      </w:r>
      <w:r>
        <w:rPr>
          <w:color w:val="231F20"/>
          <w:w w:val="95"/>
        </w:rPr>
        <w:t>fait</w:t>
      </w:r>
      <w:r>
        <w:rPr>
          <w:color w:val="231F20"/>
          <w:spacing w:val="-10"/>
          <w:w w:val="95"/>
        </w:rPr>
        <w:t xml:space="preserve"> </w:t>
      </w:r>
      <w:r>
        <w:rPr>
          <w:color w:val="231F20"/>
          <w:w w:val="95"/>
        </w:rPr>
        <w:t xml:space="preserve">grâce </w:t>
      </w:r>
      <w:r>
        <w:rPr>
          <w:color w:val="231F20"/>
        </w:rPr>
        <w:t xml:space="preserve">à une surface vibrante actionnée par des ultrasons (fréquence </w:t>
      </w:r>
      <w:r>
        <w:rPr>
          <w:color w:val="231F20"/>
          <w:w w:val="90"/>
        </w:rPr>
        <w:t xml:space="preserve">supérieure à vingt kilohertz). Pour les nébuliseurs concentriques, le </w:t>
      </w:r>
      <w:r>
        <w:rPr>
          <w:color w:val="231F20"/>
          <w:spacing w:val="-2"/>
          <w:w w:val="95"/>
        </w:rPr>
        <w:t>brouillard</w:t>
      </w:r>
      <w:r>
        <w:rPr>
          <w:color w:val="231F20"/>
          <w:spacing w:val="-4"/>
          <w:w w:val="95"/>
        </w:rPr>
        <w:t xml:space="preserve"> </w:t>
      </w:r>
      <w:r>
        <w:rPr>
          <w:color w:val="231F20"/>
          <w:spacing w:val="-2"/>
          <w:w w:val="95"/>
        </w:rPr>
        <w:t>est</w:t>
      </w:r>
      <w:r>
        <w:rPr>
          <w:color w:val="231F20"/>
          <w:spacing w:val="-4"/>
          <w:w w:val="95"/>
        </w:rPr>
        <w:t xml:space="preserve"> </w:t>
      </w:r>
      <w:r>
        <w:rPr>
          <w:color w:val="231F20"/>
          <w:spacing w:val="-2"/>
          <w:w w:val="95"/>
        </w:rPr>
        <w:t>créé</w:t>
      </w:r>
      <w:r>
        <w:rPr>
          <w:color w:val="231F20"/>
          <w:spacing w:val="-4"/>
          <w:w w:val="95"/>
        </w:rPr>
        <w:t xml:space="preserve"> </w:t>
      </w:r>
      <w:r>
        <w:rPr>
          <w:color w:val="231F20"/>
          <w:spacing w:val="-2"/>
          <w:w w:val="95"/>
        </w:rPr>
        <w:t>par</w:t>
      </w:r>
      <w:r>
        <w:rPr>
          <w:color w:val="231F20"/>
          <w:spacing w:val="-4"/>
          <w:w w:val="95"/>
        </w:rPr>
        <w:t xml:space="preserve"> </w:t>
      </w:r>
      <w:r>
        <w:rPr>
          <w:color w:val="231F20"/>
          <w:spacing w:val="-2"/>
          <w:w w:val="95"/>
        </w:rPr>
        <w:t>l'introduction</w:t>
      </w:r>
      <w:r>
        <w:rPr>
          <w:color w:val="231F20"/>
          <w:spacing w:val="-4"/>
          <w:w w:val="95"/>
        </w:rPr>
        <w:t xml:space="preserve"> </w:t>
      </w:r>
      <w:r>
        <w:rPr>
          <w:color w:val="231F20"/>
          <w:spacing w:val="-2"/>
          <w:w w:val="95"/>
        </w:rPr>
        <w:t>simultanée</w:t>
      </w:r>
      <w:r>
        <w:rPr>
          <w:color w:val="231F20"/>
          <w:spacing w:val="-4"/>
          <w:w w:val="95"/>
        </w:rPr>
        <w:t xml:space="preserve"> </w:t>
      </w:r>
      <w:r>
        <w:rPr>
          <w:color w:val="231F20"/>
          <w:spacing w:val="-2"/>
          <w:w w:val="95"/>
        </w:rPr>
        <w:t>du</w:t>
      </w:r>
      <w:r>
        <w:rPr>
          <w:color w:val="231F20"/>
          <w:spacing w:val="-4"/>
          <w:w w:val="95"/>
        </w:rPr>
        <w:t xml:space="preserve"> </w:t>
      </w:r>
      <w:r>
        <w:rPr>
          <w:color w:val="231F20"/>
          <w:spacing w:val="-2"/>
          <w:w w:val="95"/>
        </w:rPr>
        <w:t>liquide</w:t>
      </w:r>
      <w:r>
        <w:rPr>
          <w:color w:val="231F20"/>
          <w:spacing w:val="-4"/>
          <w:w w:val="95"/>
        </w:rPr>
        <w:t xml:space="preserve"> </w:t>
      </w:r>
      <w:r>
        <w:rPr>
          <w:color w:val="231F20"/>
          <w:spacing w:val="-2"/>
          <w:w w:val="95"/>
        </w:rPr>
        <w:t>et</w:t>
      </w:r>
      <w:r>
        <w:rPr>
          <w:color w:val="231F20"/>
          <w:spacing w:val="-4"/>
          <w:w w:val="95"/>
        </w:rPr>
        <w:t xml:space="preserve"> </w:t>
      </w:r>
      <w:r>
        <w:rPr>
          <w:color w:val="231F20"/>
          <w:spacing w:val="-2"/>
          <w:w w:val="95"/>
        </w:rPr>
        <w:t xml:space="preserve">d'un </w:t>
      </w:r>
      <w:r>
        <w:rPr>
          <w:color w:val="231F20"/>
          <w:spacing w:val="-4"/>
        </w:rPr>
        <w:t>gaz.</w:t>
      </w:r>
    </w:p>
    <w:p w14:paraId="0FFFF6A4" w14:textId="77777777" w:rsidR="00B76AFF" w:rsidRDefault="00000000">
      <w:pPr>
        <w:pStyle w:val="Corpsdetexte"/>
        <w:spacing w:before="4" w:line="196" w:lineRule="auto"/>
        <w:ind w:left="453" w:right="100"/>
        <w:jc w:val="both"/>
      </w:pPr>
      <w:r>
        <w:rPr>
          <w:color w:val="231F20"/>
          <w:spacing w:val="-2"/>
          <w:w w:val="95"/>
        </w:rPr>
        <w:t>L'huile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cannabis*,</w:t>
      </w:r>
      <w:r>
        <w:rPr>
          <w:color w:val="231F20"/>
          <w:spacing w:val="-7"/>
          <w:w w:val="95"/>
        </w:rPr>
        <w:t xml:space="preserve"> </w:t>
      </w:r>
      <w:r>
        <w:rPr>
          <w:color w:val="231F20"/>
          <w:spacing w:val="-2"/>
          <w:w w:val="95"/>
        </w:rPr>
        <w:t>illicite,</w:t>
      </w:r>
      <w:r>
        <w:rPr>
          <w:color w:val="231F20"/>
          <w:spacing w:val="-7"/>
          <w:w w:val="95"/>
        </w:rPr>
        <w:t xml:space="preserve"> </w:t>
      </w:r>
      <w:r>
        <w:rPr>
          <w:color w:val="231F20"/>
          <w:spacing w:val="-2"/>
          <w:w w:val="95"/>
        </w:rPr>
        <w:t>peut</w:t>
      </w:r>
      <w:r>
        <w:rPr>
          <w:color w:val="231F20"/>
          <w:spacing w:val="-7"/>
          <w:w w:val="95"/>
        </w:rPr>
        <w:t xml:space="preserve"> </w:t>
      </w:r>
      <w:r>
        <w:rPr>
          <w:color w:val="231F20"/>
          <w:spacing w:val="-2"/>
          <w:w w:val="95"/>
        </w:rPr>
        <w:t>se</w:t>
      </w:r>
      <w:r>
        <w:rPr>
          <w:color w:val="231F20"/>
          <w:spacing w:val="-7"/>
          <w:w w:val="95"/>
        </w:rPr>
        <w:t xml:space="preserve"> </w:t>
      </w:r>
      <w:r>
        <w:rPr>
          <w:color w:val="231F20"/>
          <w:spacing w:val="-2"/>
          <w:w w:val="95"/>
        </w:rPr>
        <w:t>prêter</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une</w:t>
      </w:r>
      <w:r>
        <w:rPr>
          <w:color w:val="231F20"/>
          <w:spacing w:val="-7"/>
          <w:w w:val="95"/>
        </w:rPr>
        <w:t xml:space="preserve"> </w:t>
      </w:r>
      <w:r>
        <w:rPr>
          <w:color w:val="231F20"/>
          <w:spacing w:val="-2"/>
          <w:w w:val="95"/>
        </w:rPr>
        <w:t>telle</w:t>
      </w:r>
      <w:r>
        <w:rPr>
          <w:color w:val="231F20"/>
          <w:spacing w:val="-7"/>
          <w:w w:val="95"/>
        </w:rPr>
        <w:t xml:space="preserve"> </w:t>
      </w:r>
      <w:r>
        <w:rPr>
          <w:color w:val="231F20"/>
          <w:spacing w:val="-2"/>
          <w:w w:val="95"/>
        </w:rPr>
        <w:t xml:space="preserve">nébulisation, </w:t>
      </w:r>
      <w:r>
        <w:rPr>
          <w:color w:val="231F20"/>
          <w:spacing w:val="-2"/>
        </w:rPr>
        <w:t>en</w:t>
      </w:r>
      <w:r>
        <w:rPr>
          <w:color w:val="231F20"/>
          <w:spacing w:val="-10"/>
        </w:rPr>
        <w:t xml:space="preserve"> </w:t>
      </w:r>
      <w:r>
        <w:rPr>
          <w:color w:val="231F20"/>
          <w:spacing w:val="-2"/>
        </w:rPr>
        <w:t>vue</w:t>
      </w:r>
      <w:r>
        <w:rPr>
          <w:color w:val="231F20"/>
          <w:spacing w:val="-10"/>
        </w:rPr>
        <w:t xml:space="preserve"> </w:t>
      </w:r>
      <w:r>
        <w:rPr>
          <w:color w:val="231F20"/>
          <w:spacing w:val="-2"/>
        </w:rPr>
        <w:t>de</w:t>
      </w:r>
      <w:r>
        <w:rPr>
          <w:color w:val="231F20"/>
          <w:spacing w:val="-10"/>
        </w:rPr>
        <w:t xml:space="preserve"> </w:t>
      </w:r>
      <w:r>
        <w:rPr>
          <w:color w:val="231F20"/>
          <w:spacing w:val="-2"/>
        </w:rPr>
        <w:t>son</w:t>
      </w:r>
      <w:r>
        <w:rPr>
          <w:color w:val="231F20"/>
          <w:spacing w:val="-10"/>
        </w:rPr>
        <w:t xml:space="preserve"> </w:t>
      </w:r>
      <w:r>
        <w:rPr>
          <w:color w:val="231F20"/>
          <w:spacing w:val="-2"/>
        </w:rPr>
        <w:t>inhalation.</w:t>
      </w:r>
      <w:r>
        <w:rPr>
          <w:color w:val="231F20"/>
          <w:spacing w:val="-10"/>
        </w:rPr>
        <w:t xml:space="preserve"> </w:t>
      </w:r>
      <w:r>
        <w:rPr>
          <w:color w:val="231F20"/>
          <w:spacing w:val="-2"/>
        </w:rPr>
        <w:t>Si</w:t>
      </w:r>
      <w:r>
        <w:rPr>
          <w:color w:val="231F20"/>
          <w:spacing w:val="-10"/>
        </w:rPr>
        <w:t xml:space="preserve"> </w:t>
      </w:r>
      <w:r>
        <w:rPr>
          <w:color w:val="231F20"/>
          <w:spacing w:val="-2"/>
        </w:rPr>
        <w:t>son</w:t>
      </w:r>
      <w:r>
        <w:rPr>
          <w:color w:val="231F20"/>
          <w:spacing w:val="-10"/>
        </w:rPr>
        <w:t xml:space="preserve"> </w:t>
      </w:r>
      <w:r>
        <w:rPr>
          <w:color w:val="231F20"/>
          <w:spacing w:val="-2"/>
        </w:rPr>
        <w:t>consommateur</w:t>
      </w:r>
      <w:r>
        <w:rPr>
          <w:color w:val="231F20"/>
          <w:spacing w:val="-10"/>
        </w:rPr>
        <w:t xml:space="preserve"> </w:t>
      </w:r>
      <w:r>
        <w:rPr>
          <w:color w:val="231F20"/>
          <w:spacing w:val="-2"/>
        </w:rPr>
        <w:t>échappe</w:t>
      </w:r>
      <w:r>
        <w:rPr>
          <w:color w:val="231F20"/>
          <w:spacing w:val="-10"/>
        </w:rPr>
        <w:t xml:space="preserve"> </w:t>
      </w:r>
      <w:r>
        <w:rPr>
          <w:color w:val="231F20"/>
          <w:spacing w:val="-2"/>
        </w:rPr>
        <w:t>alors</w:t>
      </w:r>
      <w:r>
        <w:rPr>
          <w:color w:val="231F20"/>
          <w:spacing w:val="-10"/>
        </w:rPr>
        <w:t xml:space="preserve"> </w:t>
      </w:r>
      <w:r>
        <w:rPr>
          <w:color w:val="231F20"/>
          <w:spacing w:val="-2"/>
        </w:rPr>
        <w:t xml:space="preserve">à </w:t>
      </w:r>
      <w:r>
        <w:rPr>
          <w:color w:val="231F20"/>
          <w:w w:val="90"/>
        </w:rPr>
        <w:t xml:space="preserve">l'oxyde de carbone et aux goudrons produits par la combustion des </w:t>
      </w:r>
      <w:r>
        <w:rPr>
          <w:color w:val="231F20"/>
          <w:spacing w:val="-2"/>
          <w:w w:val="95"/>
        </w:rPr>
        <w:t>éléments</w:t>
      </w:r>
      <w:r>
        <w:rPr>
          <w:color w:val="231F20"/>
          <w:spacing w:val="-5"/>
          <w:w w:val="95"/>
        </w:rPr>
        <w:t xml:space="preserve"> </w:t>
      </w:r>
      <w:r>
        <w:rPr>
          <w:color w:val="231F20"/>
          <w:spacing w:val="-2"/>
          <w:w w:val="95"/>
        </w:rPr>
        <w:t>végétaux</w:t>
      </w:r>
      <w:r>
        <w:rPr>
          <w:color w:val="231F20"/>
          <w:spacing w:val="-5"/>
          <w:w w:val="95"/>
        </w:rPr>
        <w:t xml:space="preserve"> </w:t>
      </w:r>
      <w:r>
        <w:rPr>
          <w:color w:val="231F20"/>
          <w:spacing w:val="-2"/>
          <w:w w:val="95"/>
        </w:rPr>
        <w:t>(tabac</w:t>
      </w:r>
      <w:r>
        <w:rPr>
          <w:color w:val="231F20"/>
          <w:spacing w:val="-5"/>
          <w:w w:val="95"/>
        </w:rPr>
        <w:t xml:space="preserve"> </w:t>
      </w:r>
      <w:r>
        <w:rPr>
          <w:color w:val="231F20"/>
          <w:spacing w:val="-2"/>
          <w:w w:val="95"/>
        </w:rPr>
        <w:t>ou</w:t>
      </w:r>
      <w:r>
        <w:rPr>
          <w:color w:val="231F20"/>
          <w:spacing w:val="-5"/>
          <w:w w:val="95"/>
        </w:rPr>
        <w:t xml:space="preserve"> </w:t>
      </w:r>
      <w:r>
        <w:rPr>
          <w:color w:val="231F20"/>
          <w:spacing w:val="-2"/>
          <w:w w:val="95"/>
        </w:rPr>
        <w:t>cannabis),</w:t>
      </w:r>
      <w:r>
        <w:rPr>
          <w:color w:val="231F20"/>
          <w:spacing w:val="-5"/>
          <w:w w:val="95"/>
        </w:rPr>
        <w:t xml:space="preserve"> </w:t>
      </w:r>
      <w:r>
        <w:rPr>
          <w:color w:val="231F20"/>
          <w:spacing w:val="-2"/>
          <w:w w:val="95"/>
        </w:rPr>
        <w:t>il</w:t>
      </w:r>
      <w:r>
        <w:rPr>
          <w:color w:val="231F20"/>
          <w:spacing w:val="-5"/>
          <w:w w:val="95"/>
        </w:rPr>
        <w:t xml:space="preserve"> </w:t>
      </w:r>
      <w:r>
        <w:rPr>
          <w:color w:val="231F20"/>
          <w:spacing w:val="-2"/>
          <w:w w:val="95"/>
        </w:rPr>
        <w:t>subit</w:t>
      </w:r>
      <w:r>
        <w:rPr>
          <w:color w:val="231F20"/>
          <w:spacing w:val="-5"/>
          <w:w w:val="95"/>
        </w:rPr>
        <w:t xml:space="preserve"> </w:t>
      </w:r>
      <w:r>
        <w:rPr>
          <w:color w:val="231F20"/>
          <w:spacing w:val="-2"/>
          <w:w w:val="95"/>
        </w:rPr>
        <w:t>bien</w:t>
      </w:r>
      <w:r>
        <w:rPr>
          <w:color w:val="231F20"/>
          <w:spacing w:val="-5"/>
          <w:w w:val="95"/>
        </w:rPr>
        <w:t xml:space="preserve"> </w:t>
      </w:r>
      <w:r>
        <w:rPr>
          <w:color w:val="231F20"/>
          <w:spacing w:val="-2"/>
          <w:w w:val="95"/>
        </w:rPr>
        <w:t>sûr</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 xml:space="preserve">méfaits </w:t>
      </w:r>
      <w:r>
        <w:rPr>
          <w:color w:val="231F20"/>
          <w:w w:val="95"/>
        </w:rPr>
        <w:t>multiples</w:t>
      </w:r>
      <w:r>
        <w:rPr>
          <w:color w:val="231F20"/>
          <w:spacing w:val="-9"/>
          <w:w w:val="95"/>
        </w:rPr>
        <w:t xml:space="preserve"> </w:t>
      </w:r>
      <w:r>
        <w:rPr>
          <w:color w:val="231F20"/>
          <w:w w:val="95"/>
        </w:rPr>
        <w:t>du</w:t>
      </w:r>
      <w:r>
        <w:rPr>
          <w:color w:val="231F20"/>
          <w:spacing w:val="-9"/>
          <w:w w:val="95"/>
        </w:rPr>
        <w:t xml:space="preserve"> </w:t>
      </w:r>
      <w:r>
        <w:rPr>
          <w:color w:val="231F20"/>
          <w:w w:val="95"/>
        </w:rPr>
        <w:t>THC,</w:t>
      </w:r>
      <w:r>
        <w:rPr>
          <w:color w:val="231F20"/>
          <w:spacing w:val="-9"/>
          <w:w w:val="95"/>
        </w:rPr>
        <w:t xml:space="preserve"> </w:t>
      </w:r>
      <w:r>
        <w:rPr>
          <w:color w:val="231F20"/>
          <w:w w:val="95"/>
        </w:rPr>
        <w:t>qui</w:t>
      </w:r>
      <w:r>
        <w:rPr>
          <w:color w:val="231F20"/>
          <w:spacing w:val="-9"/>
          <w:w w:val="95"/>
        </w:rPr>
        <w:t xml:space="preserve"> </w:t>
      </w:r>
      <w:r>
        <w:rPr>
          <w:color w:val="231F20"/>
          <w:w w:val="95"/>
        </w:rPr>
        <w:t>atteint</w:t>
      </w:r>
      <w:r>
        <w:rPr>
          <w:color w:val="231F20"/>
          <w:spacing w:val="-9"/>
          <w:w w:val="95"/>
        </w:rPr>
        <w:t xml:space="preserve"> </w:t>
      </w:r>
      <w:r>
        <w:rPr>
          <w:color w:val="231F20"/>
          <w:w w:val="95"/>
        </w:rPr>
        <w:t>des</w:t>
      </w:r>
      <w:r>
        <w:rPr>
          <w:color w:val="231F20"/>
          <w:spacing w:val="-9"/>
          <w:w w:val="95"/>
        </w:rPr>
        <w:t xml:space="preserve"> </w:t>
      </w:r>
      <w:r>
        <w:rPr>
          <w:color w:val="231F20"/>
          <w:w w:val="95"/>
        </w:rPr>
        <w:t>concentrations</w:t>
      </w:r>
      <w:r>
        <w:rPr>
          <w:color w:val="231F20"/>
          <w:spacing w:val="-9"/>
          <w:w w:val="95"/>
        </w:rPr>
        <w:t xml:space="preserve"> </w:t>
      </w:r>
      <w:r>
        <w:rPr>
          <w:color w:val="231F20"/>
          <w:w w:val="95"/>
        </w:rPr>
        <w:t>très</w:t>
      </w:r>
      <w:r>
        <w:rPr>
          <w:color w:val="231F20"/>
          <w:spacing w:val="-9"/>
          <w:w w:val="95"/>
        </w:rPr>
        <w:t xml:space="preserve"> </w:t>
      </w:r>
      <w:r>
        <w:rPr>
          <w:color w:val="231F20"/>
          <w:w w:val="95"/>
        </w:rPr>
        <w:t>élevées.</w:t>
      </w:r>
    </w:p>
    <w:p w14:paraId="69A599E3" w14:textId="77777777" w:rsidR="00B76AFF" w:rsidRDefault="00000000">
      <w:pPr>
        <w:pStyle w:val="Titre4"/>
        <w:spacing w:before="234"/>
      </w:pPr>
      <w:r>
        <w:rPr>
          <w:color w:val="231F20"/>
          <w:spacing w:val="-2"/>
        </w:rPr>
        <w:t>Nederwiet</w:t>
      </w:r>
    </w:p>
    <w:p w14:paraId="110D8F08" w14:textId="77777777" w:rsidR="00B76AFF" w:rsidRDefault="00000000">
      <w:pPr>
        <w:pStyle w:val="Corpsdetexte"/>
        <w:spacing w:before="97" w:line="196" w:lineRule="auto"/>
        <w:ind w:left="453" w:right="97"/>
      </w:pPr>
      <w:r>
        <w:rPr>
          <w:color w:val="231F20"/>
          <w:w w:val="90"/>
        </w:rPr>
        <w:t xml:space="preserve">C'est un terme générique qui désigne des variétés de chanvre indien </w:t>
      </w:r>
      <w:r>
        <w:rPr>
          <w:color w:val="231F20"/>
          <w:w w:val="95"/>
        </w:rPr>
        <w:t>riches</w:t>
      </w:r>
      <w:r>
        <w:rPr>
          <w:color w:val="231F20"/>
          <w:spacing w:val="-4"/>
          <w:w w:val="95"/>
        </w:rPr>
        <w:t xml:space="preserve"> </w:t>
      </w:r>
      <w:r>
        <w:rPr>
          <w:color w:val="231F20"/>
          <w:w w:val="95"/>
        </w:rPr>
        <w:t>en</w:t>
      </w:r>
      <w:r>
        <w:rPr>
          <w:color w:val="231F20"/>
          <w:spacing w:val="-4"/>
          <w:w w:val="95"/>
        </w:rPr>
        <w:t xml:space="preserve"> </w:t>
      </w:r>
      <w:r>
        <w:rPr>
          <w:color w:val="231F20"/>
          <w:w w:val="95"/>
        </w:rPr>
        <w:t>THC*,</w:t>
      </w:r>
      <w:r>
        <w:rPr>
          <w:color w:val="231F20"/>
          <w:spacing w:val="-4"/>
          <w:w w:val="95"/>
        </w:rPr>
        <w:t xml:space="preserve"> </w:t>
      </w:r>
      <w:r>
        <w:rPr>
          <w:color w:val="231F20"/>
          <w:w w:val="95"/>
        </w:rPr>
        <w:t>ou</w:t>
      </w:r>
      <w:r>
        <w:rPr>
          <w:color w:val="231F20"/>
          <w:spacing w:val="-4"/>
          <w:w w:val="95"/>
        </w:rPr>
        <w:t xml:space="preserve"> </w:t>
      </w:r>
      <w:r>
        <w:rPr>
          <w:color w:val="231F20"/>
          <w:w w:val="95"/>
        </w:rPr>
        <w:t>parfois</w:t>
      </w:r>
      <w:r>
        <w:rPr>
          <w:color w:val="231F20"/>
          <w:spacing w:val="-4"/>
          <w:w w:val="95"/>
        </w:rPr>
        <w:t xml:space="preserve"> </w:t>
      </w:r>
      <w:r>
        <w:rPr>
          <w:color w:val="231F20"/>
          <w:w w:val="95"/>
        </w:rPr>
        <w:t>seulement</w:t>
      </w:r>
      <w:r>
        <w:rPr>
          <w:color w:val="231F20"/>
          <w:spacing w:val="-4"/>
          <w:w w:val="95"/>
        </w:rPr>
        <w:t xml:space="preserve"> </w:t>
      </w:r>
      <w:r>
        <w:rPr>
          <w:color w:val="231F20"/>
          <w:w w:val="95"/>
        </w:rPr>
        <w:t>l'une</w:t>
      </w:r>
      <w:r>
        <w:rPr>
          <w:color w:val="231F20"/>
          <w:spacing w:val="-4"/>
          <w:w w:val="95"/>
        </w:rPr>
        <w:t xml:space="preserve"> </w:t>
      </w:r>
      <w:r>
        <w:rPr>
          <w:color w:val="231F20"/>
          <w:w w:val="95"/>
        </w:rPr>
        <w:t>d'entre</w:t>
      </w:r>
      <w:r>
        <w:rPr>
          <w:color w:val="231F20"/>
          <w:spacing w:val="-4"/>
          <w:w w:val="95"/>
        </w:rPr>
        <w:t xml:space="preserve"> </w:t>
      </w:r>
      <w:r>
        <w:rPr>
          <w:color w:val="231F20"/>
          <w:w w:val="95"/>
        </w:rPr>
        <w:t>elles.</w:t>
      </w:r>
    </w:p>
    <w:p w14:paraId="5034D928" w14:textId="77777777" w:rsidR="00B76AFF" w:rsidRDefault="00B76AFF">
      <w:pPr>
        <w:pStyle w:val="Corpsdetexte"/>
        <w:spacing w:before="3"/>
        <w:rPr>
          <w:sz w:val="18"/>
        </w:rPr>
      </w:pPr>
    </w:p>
    <w:p w14:paraId="167BB6AA" w14:textId="0C71D536" w:rsidR="00B76AFF" w:rsidRDefault="00000000">
      <w:pPr>
        <w:spacing w:before="102"/>
        <w:ind w:right="100"/>
        <w:jc w:val="right"/>
        <w:rPr>
          <w:sz w:val="24"/>
        </w:rPr>
      </w:pPr>
      <w:r>
        <w:rPr>
          <w:color w:val="323031"/>
          <w:spacing w:val="-5"/>
          <w:sz w:val="24"/>
        </w:rPr>
        <w:t>11</w:t>
      </w:r>
      <w:r w:rsidR="005F2F43">
        <w:rPr>
          <w:color w:val="323031"/>
          <w:spacing w:val="-5"/>
          <w:sz w:val="24"/>
        </w:rPr>
        <w:t>6</w:t>
      </w:r>
    </w:p>
    <w:p w14:paraId="231B5726" w14:textId="77777777" w:rsidR="00B76AFF" w:rsidRDefault="00B76AFF">
      <w:pPr>
        <w:jc w:val="right"/>
        <w:rPr>
          <w:sz w:val="24"/>
        </w:rPr>
        <w:sectPr w:rsidR="00B76AFF">
          <w:pgSz w:w="9350" w:h="12750"/>
          <w:pgMar w:top="920" w:right="1280" w:bottom="420" w:left="1100" w:header="0" w:footer="222" w:gutter="0"/>
          <w:cols w:space="720"/>
        </w:sectPr>
      </w:pPr>
    </w:p>
    <w:p w14:paraId="6AEB19E7" w14:textId="77777777" w:rsidR="00B76AFF" w:rsidRDefault="00000000">
      <w:pPr>
        <w:spacing w:before="88"/>
        <w:ind w:left="284"/>
        <w:rPr>
          <w:sz w:val="20"/>
        </w:rPr>
      </w:pPr>
      <w:bookmarkStart w:id="251" w:name="Noladin_ether"/>
      <w:bookmarkStart w:id="252" w:name="Nouveaux_cannabinoïdes"/>
      <w:bookmarkStart w:id="253" w:name="_bookmark89"/>
      <w:bookmarkEnd w:id="251"/>
      <w:bookmarkEnd w:id="252"/>
      <w:bookmarkEnd w:id="25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84DAF99" w14:textId="77777777" w:rsidR="00B76AFF" w:rsidRDefault="00000000">
      <w:pPr>
        <w:pStyle w:val="Corpsdetexte"/>
        <w:spacing w:before="10"/>
        <w:rPr>
          <w:sz w:val="17"/>
        </w:rPr>
      </w:pPr>
      <w:r>
        <w:pict w14:anchorId="54CE6C22">
          <v:shape id="docshape101" o:spid="_x0000_s2101" style="position:absolute;margin-left:69.2pt;margin-top:13.2pt;width:320.35pt;height:.1pt;z-index:-15671808;mso-wrap-distance-left:0;mso-wrap-distance-right:0;mso-position-horizontal-relative:page" coordorigin="1384,264" coordsize="6407,0" path="m7790,264r-6406,e" filled="f" strokecolor="#231f20" strokeweight=".25pt">
            <v:path arrowok="t"/>
            <w10:wrap type="topAndBottom" anchorx="page"/>
          </v:shape>
        </w:pict>
      </w:r>
    </w:p>
    <w:p w14:paraId="37566403" w14:textId="77777777" w:rsidR="00B76AFF" w:rsidRDefault="00B76AFF">
      <w:pPr>
        <w:pStyle w:val="Corpsdetexte"/>
        <w:spacing w:before="11"/>
        <w:rPr>
          <w:sz w:val="6"/>
        </w:rPr>
      </w:pPr>
    </w:p>
    <w:p w14:paraId="0847A25B" w14:textId="77777777" w:rsidR="00B76AFF" w:rsidRDefault="00000000">
      <w:pPr>
        <w:pStyle w:val="Titre3"/>
        <w:ind w:left="283"/>
        <w:jc w:val="both"/>
      </w:pPr>
      <w:r>
        <w:rPr>
          <w:color w:val="231F20"/>
          <w:w w:val="90"/>
        </w:rPr>
        <w:t>Noladin</w:t>
      </w:r>
      <w:r>
        <w:rPr>
          <w:color w:val="231F20"/>
          <w:spacing w:val="5"/>
        </w:rPr>
        <w:t xml:space="preserve"> </w:t>
      </w:r>
      <w:r>
        <w:rPr>
          <w:color w:val="231F20"/>
          <w:spacing w:val="-2"/>
          <w:w w:val="95"/>
        </w:rPr>
        <w:t>ether</w:t>
      </w:r>
    </w:p>
    <w:p w14:paraId="3F2C39AD" w14:textId="77777777" w:rsidR="00B76AFF" w:rsidRDefault="00000000">
      <w:pPr>
        <w:pStyle w:val="Corpsdetexte"/>
        <w:spacing w:before="97" w:line="199" w:lineRule="auto"/>
        <w:ind w:left="283" w:right="271"/>
        <w:jc w:val="both"/>
      </w:pPr>
      <w:r>
        <w:rPr>
          <w:color w:val="231F20"/>
          <w:w w:val="90"/>
        </w:rPr>
        <w:t xml:space="preserve">Ester de l'acide arachidonique avec la fonction alcool secondaire du glycérol (ou propane triol). C'est un endocannabinoïde* qui stimule </w:t>
      </w:r>
      <w:r>
        <w:rPr>
          <w:color w:val="231F20"/>
          <w:w w:val="90"/>
          <w:position w:val="1"/>
        </w:rPr>
        <w:t>(agoniste) les récepteurs CB</w:t>
      </w:r>
      <w:r>
        <w:rPr>
          <w:color w:val="231F20"/>
          <w:w w:val="90"/>
          <w:sz w:val="15"/>
        </w:rPr>
        <w:t>1</w:t>
      </w:r>
      <w:r>
        <w:rPr>
          <w:color w:val="231F20"/>
          <w:w w:val="90"/>
          <w:position w:val="1"/>
        </w:rPr>
        <w:t>* et CB</w:t>
      </w:r>
      <w:r>
        <w:rPr>
          <w:color w:val="231F20"/>
          <w:w w:val="90"/>
          <w:sz w:val="15"/>
        </w:rPr>
        <w:t>2</w:t>
      </w:r>
      <w:r>
        <w:rPr>
          <w:color w:val="231F20"/>
          <w:w w:val="90"/>
          <w:position w:val="1"/>
        </w:rPr>
        <w:t xml:space="preserve">*, couplés avec une protéine G </w:t>
      </w:r>
      <w:r>
        <w:rPr>
          <w:color w:val="231F20"/>
          <w:w w:val="95"/>
        </w:rPr>
        <w:t>inhibitrice</w:t>
      </w:r>
      <w:r>
        <w:rPr>
          <w:color w:val="231F20"/>
          <w:spacing w:val="-7"/>
          <w:w w:val="95"/>
        </w:rPr>
        <w:t xml:space="preserve"> </w:t>
      </w:r>
      <w:r>
        <w:rPr>
          <w:color w:val="231F20"/>
          <w:w w:val="95"/>
        </w:rPr>
        <w:t>(Gi).</w:t>
      </w:r>
      <w:r>
        <w:rPr>
          <w:color w:val="231F20"/>
          <w:spacing w:val="-7"/>
          <w:w w:val="95"/>
        </w:rPr>
        <w:t xml:space="preserve"> </w:t>
      </w:r>
      <w:r>
        <w:rPr>
          <w:color w:val="231F20"/>
          <w:w w:val="95"/>
        </w:rPr>
        <w:t>Leur</w:t>
      </w:r>
      <w:r>
        <w:rPr>
          <w:color w:val="231F20"/>
          <w:spacing w:val="-7"/>
          <w:w w:val="95"/>
        </w:rPr>
        <w:t xml:space="preserve"> </w:t>
      </w:r>
      <w:r>
        <w:rPr>
          <w:color w:val="231F20"/>
          <w:w w:val="95"/>
        </w:rPr>
        <w:t>stimulation</w:t>
      </w:r>
      <w:r>
        <w:rPr>
          <w:color w:val="231F20"/>
          <w:spacing w:val="-7"/>
          <w:w w:val="95"/>
        </w:rPr>
        <w:t xml:space="preserve"> </w:t>
      </w:r>
      <w:r>
        <w:rPr>
          <w:color w:val="231F20"/>
          <w:w w:val="95"/>
        </w:rPr>
        <w:t>fait</w:t>
      </w:r>
      <w:r>
        <w:rPr>
          <w:color w:val="231F20"/>
          <w:spacing w:val="-7"/>
          <w:w w:val="95"/>
        </w:rPr>
        <w:t xml:space="preserve"> </w:t>
      </w:r>
      <w:r>
        <w:rPr>
          <w:color w:val="231F20"/>
          <w:w w:val="95"/>
        </w:rPr>
        <w:t>baisser,</w:t>
      </w:r>
      <w:r>
        <w:rPr>
          <w:color w:val="231F20"/>
          <w:spacing w:val="-7"/>
          <w:w w:val="95"/>
        </w:rPr>
        <w:t xml:space="preserve"> </w:t>
      </w:r>
      <w:r>
        <w:rPr>
          <w:color w:val="231F20"/>
          <w:w w:val="95"/>
        </w:rPr>
        <w:t>dans</w:t>
      </w:r>
      <w:r>
        <w:rPr>
          <w:color w:val="231F20"/>
          <w:spacing w:val="-7"/>
          <w:w w:val="95"/>
        </w:rPr>
        <w:t xml:space="preserve"> </w:t>
      </w:r>
      <w:r>
        <w:rPr>
          <w:color w:val="231F20"/>
          <w:w w:val="95"/>
        </w:rPr>
        <w:t>les</w:t>
      </w:r>
      <w:r>
        <w:rPr>
          <w:color w:val="231F20"/>
          <w:spacing w:val="-7"/>
          <w:w w:val="95"/>
        </w:rPr>
        <w:t xml:space="preserve"> </w:t>
      </w:r>
      <w:r>
        <w:rPr>
          <w:color w:val="231F20"/>
          <w:w w:val="95"/>
        </w:rPr>
        <w:t>cellules</w:t>
      </w:r>
      <w:r>
        <w:rPr>
          <w:color w:val="231F20"/>
          <w:spacing w:val="-7"/>
          <w:w w:val="95"/>
        </w:rPr>
        <w:t xml:space="preserve"> </w:t>
      </w:r>
      <w:r>
        <w:rPr>
          <w:color w:val="231F20"/>
          <w:w w:val="95"/>
        </w:rPr>
        <w:t xml:space="preserve">qui </w:t>
      </w:r>
      <w:r>
        <w:rPr>
          <w:color w:val="231F20"/>
          <w:spacing w:val="-2"/>
          <w:w w:val="95"/>
        </w:rPr>
        <w:t>les</w:t>
      </w:r>
      <w:r>
        <w:rPr>
          <w:color w:val="231F20"/>
          <w:spacing w:val="-9"/>
          <w:w w:val="95"/>
        </w:rPr>
        <w:t xml:space="preserve"> </w:t>
      </w:r>
      <w:r>
        <w:rPr>
          <w:color w:val="231F20"/>
          <w:spacing w:val="-2"/>
          <w:w w:val="95"/>
        </w:rPr>
        <w:t>portent,</w:t>
      </w:r>
      <w:r>
        <w:rPr>
          <w:color w:val="231F20"/>
          <w:spacing w:val="-9"/>
          <w:w w:val="95"/>
        </w:rPr>
        <w:t xml:space="preserve"> </w:t>
      </w:r>
      <w:r>
        <w:rPr>
          <w:color w:val="231F20"/>
          <w:spacing w:val="-2"/>
          <w:w w:val="95"/>
        </w:rPr>
        <w:t>le</w:t>
      </w:r>
      <w:r>
        <w:rPr>
          <w:color w:val="231F20"/>
          <w:spacing w:val="-9"/>
          <w:w w:val="95"/>
        </w:rPr>
        <w:t xml:space="preserve"> </w:t>
      </w:r>
      <w:r>
        <w:rPr>
          <w:color w:val="231F20"/>
          <w:spacing w:val="-2"/>
          <w:w w:val="95"/>
        </w:rPr>
        <w:t>taux</w:t>
      </w:r>
      <w:r>
        <w:rPr>
          <w:color w:val="231F20"/>
          <w:spacing w:val="-9"/>
          <w:w w:val="95"/>
        </w:rPr>
        <w:t xml:space="preserve"> </w:t>
      </w:r>
      <w:r>
        <w:rPr>
          <w:color w:val="231F20"/>
          <w:spacing w:val="-2"/>
          <w:w w:val="95"/>
        </w:rPr>
        <w:t>d'un</w:t>
      </w:r>
      <w:r>
        <w:rPr>
          <w:color w:val="231F20"/>
          <w:spacing w:val="-9"/>
          <w:w w:val="95"/>
        </w:rPr>
        <w:t xml:space="preserve"> </w:t>
      </w:r>
      <w:r>
        <w:rPr>
          <w:color w:val="231F20"/>
          <w:spacing w:val="-2"/>
          <w:w w:val="95"/>
        </w:rPr>
        <w:t>second</w:t>
      </w:r>
      <w:r>
        <w:rPr>
          <w:color w:val="231F20"/>
          <w:spacing w:val="-9"/>
          <w:w w:val="95"/>
        </w:rPr>
        <w:t xml:space="preserve"> </w:t>
      </w:r>
      <w:r>
        <w:rPr>
          <w:color w:val="231F20"/>
          <w:spacing w:val="-2"/>
          <w:w w:val="95"/>
        </w:rPr>
        <w:t>messager,</w:t>
      </w:r>
      <w:r>
        <w:rPr>
          <w:color w:val="231F20"/>
          <w:spacing w:val="-9"/>
          <w:w w:val="95"/>
        </w:rPr>
        <w:t xml:space="preserve"> </w:t>
      </w:r>
      <w:r>
        <w:rPr>
          <w:color w:val="231F20"/>
          <w:spacing w:val="-2"/>
          <w:w w:val="95"/>
        </w:rPr>
        <w:t>l'AMP</w:t>
      </w:r>
      <w:r>
        <w:rPr>
          <w:color w:val="231F20"/>
          <w:spacing w:val="-9"/>
          <w:w w:val="95"/>
        </w:rPr>
        <w:t xml:space="preserve"> </w:t>
      </w:r>
      <w:r>
        <w:rPr>
          <w:color w:val="231F20"/>
          <w:spacing w:val="-2"/>
          <w:w w:val="95"/>
        </w:rPr>
        <w:t>cyclique</w:t>
      </w:r>
      <w:r>
        <w:rPr>
          <w:color w:val="231F20"/>
          <w:spacing w:val="-9"/>
          <w:w w:val="95"/>
        </w:rPr>
        <w:t xml:space="preserve"> </w:t>
      </w:r>
      <w:r>
        <w:rPr>
          <w:color w:val="231F20"/>
          <w:spacing w:val="-2"/>
          <w:w w:val="95"/>
        </w:rPr>
        <w:t>(AMPc).</w:t>
      </w:r>
    </w:p>
    <w:p w14:paraId="1EAD79AA" w14:textId="77777777" w:rsidR="00B76AFF" w:rsidRDefault="00000000">
      <w:pPr>
        <w:pStyle w:val="Titre3"/>
        <w:spacing w:before="236"/>
        <w:ind w:left="283"/>
      </w:pPr>
      <w:r>
        <w:rPr>
          <w:color w:val="231F20"/>
          <w:w w:val="90"/>
        </w:rPr>
        <w:t>Nouveaux</w:t>
      </w:r>
      <w:r>
        <w:rPr>
          <w:color w:val="231F20"/>
          <w:spacing w:val="4"/>
        </w:rPr>
        <w:t xml:space="preserve"> </w:t>
      </w:r>
      <w:r>
        <w:rPr>
          <w:color w:val="231F20"/>
          <w:spacing w:val="-2"/>
        </w:rPr>
        <w:t>cannabinoïdes</w:t>
      </w:r>
    </w:p>
    <w:p w14:paraId="0021441B" w14:textId="77777777" w:rsidR="00B76AFF" w:rsidRDefault="00000000">
      <w:pPr>
        <w:pStyle w:val="Corpsdetexte"/>
        <w:spacing w:before="97" w:line="199" w:lineRule="auto"/>
        <w:ind w:left="283" w:right="267"/>
      </w:pPr>
      <w:r>
        <w:rPr>
          <w:color w:val="231F20"/>
          <w:w w:val="95"/>
        </w:rPr>
        <w:t>Il</w:t>
      </w:r>
      <w:r>
        <w:rPr>
          <w:color w:val="231F20"/>
          <w:spacing w:val="-7"/>
          <w:w w:val="95"/>
        </w:rPr>
        <w:t xml:space="preserve"> </w:t>
      </w:r>
      <w:r>
        <w:rPr>
          <w:color w:val="231F20"/>
          <w:w w:val="95"/>
        </w:rPr>
        <w:t>s'agit</w:t>
      </w:r>
      <w:r>
        <w:rPr>
          <w:color w:val="231F20"/>
          <w:spacing w:val="-7"/>
          <w:w w:val="95"/>
        </w:rPr>
        <w:t xml:space="preserve"> </w:t>
      </w:r>
      <w:r>
        <w:rPr>
          <w:color w:val="231F20"/>
          <w:w w:val="95"/>
        </w:rPr>
        <w:t>de</w:t>
      </w:r>
      <w:r>
        <w:rPr>
          <w:color w:val="231F20"/>
          <w:spacing w:val="-6"/>
          <w:w w:val="95"/>
        </w:rPr>
        <w:t xml:space="preserve"> </w:t>
      </w:r>
      <w:r>
        <w:rPr>
          <w:color w:val="231F20"/>
          <w:w w:val="95"/>
        </w:rPr>
        <w:t>cannabinoïdes</w:t>
      </w:r>
      <w:r>
        <w:rPr>
          <w:color w:val="231F20"/>
          <w:spacing w:val="-7"/>
          <w:w w:val="95"/>
        </w:rPr>
        <w:t xml:space="preserve"> </w:t>
      </w:r>
      <w:r>
        <w:rPr>
          <w:color w:val="231F20"/>
          <w:w w:val="95"/>
        </w:rPr>
        <w:t>de</w:t>
      </w:r>
      <w:r>
        <w:rPr>
          <w:color w:val="231F20"/>
          <w:spacing w:val="-7"/>
          <w:w w:val="95"/>
        </w:rPr>
        <w:t xml:space="preserve"> </w:t>
      </w:r>
      <w:r>
        <w:rPr>
          <w:color w:val="231F20"/>
          <w:w w:val="95"/>
        </w:rPr>
        <w:t>synthèse,</w:t>
      </w:r>
      <w:r>
        <w:rPr>
          <w:color w:val="231F20"/>
          <w:spacing w:val="-6"/>
          <w:w w:val="95"/>
        </w:rPr>
        <w:t xml:space="preserve"> </w:t>
      </w:r>
      <w:r>
        <w:rPr>
          <w:color w:val="231F20"/>
          <w:w w:val="95"/>
        </w:rPr>
        <w:t>essentiellement</w:t>
      </w:r>
      <w:r>
        <w:rPr>
          <w:color w:val="231F20"/>
          <w:spacing w:val="-7"/>
          <w:w w:val="95"/>
        </w:rPr>
        <w:t xml:space="preserve"> </w:t>
      </w:r>
      <w:r>
        <w:rPr>
          <w:color w:val="231F20"/>
          <w:w w:val="95"/>
        </w:rPr>
        <w:t>vendus</w:t>
      </w:r>
      <w:r>
        <w:rPr>
          <w:color w:val="231F20"/>
          <w:spacing w:val="-7"/>
          <w:w w:val="95"/>
        </w:rPr>
        <w:t xml:space="preserve"> </w:t>
      </w:r>
      <w:r>
        <w:rPr>
          <w:color w:val="231F20"/>
          <w:w w:val="95"/>
        </w:rPr>
        <w:t xml:space="preserve">sur </w:t>
      </w:r>
      <w:r>
        <w:rPr>
          <w:color w:val="231F20"/>
          <w:w w:val="90"/>
        </w:rPr>
        <w:t>Internet,</w:t>
      </w:r>
      <w:r>
        <w:rPr>
          <w:color w:val="231F20"/>
          <w:spacing w:val="-8"/>
          <w:w w:val="90"/>
        </w:rPr>
        <w:t xml:space="preserve"> </w:t>
      </w:r>
      <w:r>
        <w:rPr>
          <w:color w:val="231F20"/>
          <w:w w:val="90"/>
        </w:rPr>
        <w:t>qui</w:t>
      </w:r>
      <w:r>
        <w:rPr>
          <w:color w:val="231F20"/>
          <w:spacing w:val="-8"/>
          <w:w w:val="90"/>
        </w:rPr>
        <w:t xml:space="preserve"> </w:t>
      </w:r>
      <w:r>
        <w:rPr>
          <w:color w:val="231F20"/>
          <w:w w:val="90"/>
        </w:rPr>
        <w:t>sont</w:t>
      </w:r>
      <w:r>
        <w:rPr>
          <w:color w:val="231F20"/>
          <w:spacing w:val="-8"/>
          <w:w w:val="90"/>
        </w:rPr>
        <w:t xml:space="preserve"> </w:t>
      </w:r>
      <w:r>
        <w:rPr>
          <w:color w:val="231F20"/>
          <w:w w:val="90"/>
        </w:rPr>
        <w:t>apparus</w:t>
      </w:r>
      <w:r>
        <w:rPr>
          <w:color w:val="231F20"/>
          <w:spacing w:val="-8"/>
          <w:w w:val="90"/>
        </w:rPr>
        <w:t xml:space="preserve"> </w:t>
      </w:r>
      <w:r>
        <w:rPr>
          <w:color w:val="231F20"/>
          <w:w w:val="90"/>
        </w:rPr>
        <w:t>depuis</w:t>
      </w:r>
      <w:r>
        <w:rPr>
          <w:color w:val="231F20"/>
          <w:spacing w:val="-8"/>
          <w:w w:val="90"/>
        </w:rPr>
        <w:t xml:space="preserve"> </w:t>
      </w:r>
      <w:r>
        <w:rPr>
          <w:color w:val="231F20"/>
          <w:w w:val="90"/>
        </w:rPr>
        <w:t>les</w:t>
      </w:r>
      <w:r>
        <w:rPr>
          <w:color w:val="231F20"/>
          <w:spacing w:val="-8"/>
          <w:w w:val="90"/>
        </w:rPr>
        <w:t xml:space="preserve"> </w:t>
      </w:r>
      <w:r>
        <w:rPr>
          <w:color w:val="231F20"/>
          <w:w w:val="90"/>
        </w:rPr>
        <w:t>années</w:t>
      </w:r>
      <w:r>
        <w:rPr>
          <w:color w:val="231F20"/>
          <w:spacing w:val="-8"/>
          <w:w w:val="90"/>
        </w:rPr>
        <w:t xml:space="preserve"> </w:t>
      </w:r>
      <w:r>
        <w:rPr>
          <w:color w:val="231F20"/>
          <w:w w:val="90"/>
        </w:rPr>
        <w:t>1970.</w:t>
      </w:r>
      <w:r>
        <w:rPr>
          <w:color w:val="231F20"/>
          <w:spacing w:val="-8"/>
          <w:w w:val="90"/>
        </w:rPr>
        <w:t xml:space="preserve"> </w:t>
      </w:r>
      <w:r>
        <w:rPr>
          <w:color w:val="231F20"/>
          <w:w w:val="90"/>
        </w:rPr>
        <w:t>On</w:t>
      </w:r>
      <w:r>
        <w:rPr>
          <w:color w:val="231F20"/>
          <w:spacing w:val="-8"/>
          <w:w w:val="90"/>
        </w:rPr>
        <w:t xml:space="preserve"> </w:t>
      </w:r>
      <w:r>
        <w:rPr>
          <w:color w:val="231F20"/>
          <w:w w:val="90"/>
        </w:rPr>
        <w:t>en</w:t>
      </w:r>
      <w:r>
        <w:rPr>
          <w:color w:val="231F20"/>
          <w:spacing w:val="-8"/>
          <w:w w:val="90"/>
        </w:rPr>
        <w:t xml:space="preserve"> </w:t>
      </w:r>
      <w:r>
        <w:rPr>
          <w:color w:val="231F20"/>
          <w:w w:val="90"/>
        </w:rPr>
        <w:t>dénombrait en</w:t>
      </w:r>
      <w:r>
        <w:rPr>
          <w:color w:val="231F20"/>
          <w:spacing w:val="-11"/>
          <w:w w:val="90"/>
        </w:rPr>
        <w:t xml:space="preserve"> </w:t>
      </w:r>
      <w:r>
        <w:rPr>
          <w:color w:val="231F20"/>
          <w:w w:val="90"/>
        </w:rPr>
        <w:t>2017</w:t>
      </w:r>
      <w:r>
        <w:rPr>
          <w:color w:val="231F20"/>
          <w:spacing w:val="-11"/>
          <w:w w:val="90"/>
        </w:rPr>
        <w:t xml:space="preserve"> </w:t>
      </w:r>
      <w:r>
        <w:rPr>
          <w:color w:val="231F20"/>
          <w:w w:val="90"/>
        </w:rPr>
        <w:t>plus</w:t>
      </w:r>
      <w:r>
        <w:rPr>
          <w:color w:val="231F20"/>
          <w:spacing w:val="-11"/>
          <w:w w:val="90"/>
        </w:rPr>
        <w:t xml:space="preserve"> </w:t>
      </w:r>
      <w:r>
        <w:rPr>
          <w:color w:val="231F20"/>
          <w:w w:val="90"/>
        </w:rPr>
        <w:t>de</w:t>
      </w:r>
      <w:r>
        <w:rPr>
          <w:color w:val="231F20"/>
          <w:spacing w:val="-11"/>
          <w:w w:val="90"/>
        </w:rPr>
        <w:t xml:space="preserve"> </w:t>
      </w:r>
      <w:r>
        <w:rPr>
          <w:color w:val="231F20"/>
          <w:w w:val="90"/>
        </w:rPr>
        <w:t>170.</w:t>
      </w:r>
      <w:r>
        <w:rPr>
          <w:color w:val="231F20"/>
          <w:spacing w:val="-11"/>
          <w:w w:val="90"/>
        </w:rPr>
        <w:t xml:space="preserve"> </w:t>
      </w:r>
      <w:r>
        <w:rPr>
          <w:color w:val="231F20"/>
          <w:w w:val="90"/>
        </w:rPr>
        <w:t>Ce</w:t>
      </w:r>
      <w:r>
        <w:rPr>
          <w:color w:val="231F20"/>
          <w:spacing w:val="-11"/>
          <w:w w:val="90"/>
        </w:rPr>
        <w:t xml:space="preserve"> </w:t>
      </w:r>
      <w:r>
        <w:rPr>
          <w:color w:val="231F20"/>
          <w:w w:val="90"/>
        </w:rPr>
        <w:t>sont,</w:t>
      </w:r>
      <w:r>
        <w:rPr>
          <w:color w:val="231F20"/>
          <w:spacing w:val="-11"/>
          <w:w w:val="90"/>
        </w:rPr>
        <w:t xml:space="preserve"> </w:t>
      </w:r>
      <w:r>
        <w:rPr>
          <w:color w:val="231F20"/>
          <w:w w:val="90"/>
        </w:rPr>
        <w:t>comme</w:t>
      </w:r>
      <w:r>
        <w:rPr>
          <w:color w:val="231F20"/>
          <w:spacing w:val="-11"/>
          <w:w w:val="90"/>
        </w:rPr>
        <w:t xml:space="preserve"> </w:t>
      </w:r>
      <w:r>
        <w:rPr>
          <w:color w:val="231F20"/>
          <w:w w:val="90"/>
        </w:rPr>
        <w:t>le</w:t>
      </w:r>
      <w:r>
        <w:rPr>
          <w:color w:val="231F20"/>
          <w:spacing w:val="-11"/>
          <w:w w:val="90"/>
        </w:rPr>
        <w:t xml:space="preserve"> </w:t>
      </w:r>
      <w:r>
        <w:rPr>
          <w:color w:val="231F20"/>
          <w:w w:val="90"/>
        </w:rPr>
        <w:t>THC</w:t>
      </w:r>
      <w:r>
        <w:rPr>
          <w:color w:val="231F20"/>
          <w:spacing w:val="-11"/>
          <w:w w:val="90"/>
        </w:rPr>
        <w:t xml:space="preserve"> </w:t>
      </w:r>
      <w:r>
        <w:rPr>
          <w:color w:val="231F20"/>
          <w:w w:val="90"/>
        </w:rPr>
        <w:t>(leur</w:t>
      </w:r>
      <w:r>
        <w:rPr>
          <w:color w:val="231F20"/>
          <w:spacing w:val="-11"/>
          <w:w w:val="90"/>
        </w:rPr>
        <w:t xml:space="preserve"> </w:t>
      </w:r>
      <w:r>
        <w:rPr>
          <w:color w:val="231F20"/>
          <w:w w:val="90"/>
        </w:rPr>
        <w:t>chef</w:t>
      </w:r>
      <w:r>
        <w:rPr>
          <w:color w:val="231F20"/>
          <w:spacing w:val="-11"/>
          <w:w w:val="90"/>
        </w:rPr>
        <w:t xml:space="preserve"> </w:t>
      </w:r>
      <w:r>
        <w:rPr>
          <w:color w:val="231F20"/>
          <w:w w:val="90"/>
        </w:rPr>
        <w:t>de</w:t>
      </w:r>
      <w:r>
        <w:rPr>
          <w:color w:val="231F20"/>
          <w:spacing w:val="-11"/>
          <w:w w:val="90"/>
        </w:rPr>
        <w:t xml:space="preserve"> </w:t>
      </w:r>
      <w:r>
        <w:rPr>
          <w:color w:val="231F20"/>
          <w:w w:val="90"/>
        </w:rPr>
        <w:t>file</w:t>
      </w:r>
      <w:r>
        <w:rPr>
          <w:color w:val="231F20"/>
          <w:spacing w:val="-11"/>
          <w:w w:val="90"/>
        </w:rPr>
        <w:t xml:space="preserve"> </w:t>
      </w:r>
      <w:r>
        <w:rPr>
          <w:color w:val="231F20"/>
          <w:w w:val="90"/>
        </w:rPr>
        <w:t xml:space="preserve">d'origi- </w:t>
      </w:r>
      <w:r>
        <w:rPr>
          <w:color w:val="231F20"/>
          <w:w w:val="90"/>
          <w:position w:val="1"/>
        </w:rPr>
        <w:t>ne</w:t>
      </w:r>
      <w:r>
        <w:rPr>
          <w:color w:val="231F20"/>
          <w:spacing w:val="-6"/>
          <w:w w:val="90"/>
          <w:position w:val="1"/>
        </w:rPr>
        <w:t xml:space="preserve"> </w:t>
      </w:r>
      <w:r>
        <w:rPr>
          <w:color w:val="231F20"/>
          <w:w w:val="90"/>
          <w:position w:val="1"/>
        </w:rPr>
        <w:t>végétale)</w:t>
      </w:r>
      <w:r>
        <w:rPr>
          <w:color w:val="231F20"/>
          <w:spacing w:val="-6"/>
          <w:w w:val="90"/>
          <w:position w:val="1"/>
        </w:rPr>
        <w:t xml:space="preserve"> </w:t>
      </w:r>
      <w:r>
        <w:rPr>
          <w:color w:val="231F20"/>
          <w:w w:val="90"/>
          <w:position w:val="1"/>
        </w:rPr>
        <w:t>des</w:t>
      </w:r>
      <w:r>
        <w:rPr>
          <w:color w:val="231F20"/>
          <w:spacing w:val="-6"/>
          <w:w w:val="90"/>
          <w:position w:val="1"/>
        </w:rPr>
        <w:t xml:space="preserve"> </w:t>
      </w:r>
      <w:r>
        <w:rPr>
          <w:color w:val="231F20"/>
          <w:w w:val="90"/>
          <w:position w:val="1"/>
        </w:rPr>
        <w:t>stimulants</w:t>
      </w:r>
      <w:r>
        <w:rPr>
          <w:color w:val="231F20"/>
          <w:spacing w:val="-6"/>
          <w:w w:val="90"/>
          <w:position w:val="1"/>
        </w:rPr>
        <w:t xml:space="preserve"> </w:t>
      </w:r>
      <w:r>
        <w:rPr>
          <w:color w:val="231F20"/>
          <w:w w:val="90"/>
          <w:position w:val="1"/>
        </w:rPr>
        <w:t>des</w:t>
      </w:r>
      <w:r>
        <w:rPr>
          <w:color w:val="231F20"/>
          <w:spacing w:val="-6"/>
          <w:w w:val="90"/>
          <w:position w:val="1"/>
        </w:rPr>
        <w:t xml:space="preserve"> </w:t>
      </w:r>
      <w:r>
        <w:rPr>
          <w:color w:val="231F20"/>
          <w:w w:val="90"/>
          <w:position w:val="1"/>
        </w:rPr>
        <w:t>récepteurs</w:t>
      </w:r>
      <w:r>
        <w:rPr>
          <w:color w:val="231F20"/>
          <w:spacing w:val="-6"/>
          <w:w w:val="90"/>
          <w:position w:val="1"/>
        </w:rPr>
        <w:t xml:space="preserve"> </w:t>
      </w:r>
      <w:r>
        <w:rPr>
          <w:color w:val="231F20"/>
          <w:w w:val="90"/>
          <w:position w:val="1"/>
        </w:rPr>
        <w:t>CB</w:t>
      </w:r>
      <w:r>
        <w:rPr>
          <w:color w:val="231F20"/>
          <w:w w:val="90"/>
          <w:sz w:val="15"/>
        </w:rPr>
        <w:t>1</w:t>
      </w:r>
      <w:r>
        <w:rPr>
          <w:color w:val="231F20"/>
          <w:w w:val="90"/>
          <w:position w:val="1"/>
        </w:rPr>
        <w:t>*</w:t>
      </w:r>
      <w:r>
        <w:rPr>
          <w:color w:val="231F20"/>
          <w:spacing w:val="-6"/>
          <w:w w:val="90"/>
          <w:position w:val="1"/>
        </w:rPr>
        <w:t xml:space="preserve"> </w:t>
      </w:r>
      <w:r>
        <w:rPr>
          <w:color w:val="231F20"/>
          <w:w w:val="90"/>
          <w:position w:val="1"/>
        </w:rPr>
        <w:t>et</w:t>
      </w:r>
      <w:r>
        <w:rPr>
          <w:color w:val="231F20"/>
          <w:spacing w:val="-6"/>
          <w:w w:val="90"/>
          <w:position w:val="1"/>
        </w:rPr>
        <w:t xml:space="preserve"> </w:t>
      </w:r>
      <w:r>
        <w:rPr>
          <w:color w:val="231F20"/>
          <w:w w:val="90"/>
          <w:position w:val="1"/>
        </w:rPr>
        <w:t>CB</w:t>
      </w:r>
      <w:r>
        <w:rPr>
          <w:color w:val="231F20"/>
          <w:w w:val="90"/>
          <w:sz w:val="15"/>
        </w:rPr>
        <w:t>2</w:t>
      </w:r>
      <w:r>
        <w:rPr>
          <w:color w:val="231F20"/>
          <w:w w:val="90"/>
          <w:position w:val="1"/>
        </w:rPr>
        <w:t>*</w:t>
      </w:r>
      <w:r>
        <w:rPr>
          <w:color w:val="231F20"/>
          <w:spacing w:val="-6"/>
          <w:w w:val="90"/>
          <w:position w:val="1"/>
        </w:rPr>
        <w:t xml:space="preserve"> </w:t>
      </w:r>
      <w:r>
        <w:rPr>
          <w:color w:val="231F20"/>
          <w:w w:val="90"/>
          <w:position w:val="1"/>
        </w:rPr>
        <w:t>pour</w:t>
      </w:r>
      <w:r>
        <w:rPr>
          <w:color w:val="231F20"/>
          <w:spacing w:val="-6"/>
          <w:w w:val="90"/>
          <w:position w:val="1"/>
        </w:rPr>
        <w:t xml:space="preserve"> </w:t>
      </w:r>
      <w:r>
        <w:rPr>
          <w:color w:val="231F20"/>
          <w:w w:val="90"/>
          <w:position w:val="1"/>
        </w:rPr>
        <w:t xml:space="preserve">lesquels </w:t>
      </w:r>
      <w:r>
        <w:rPr>
          <w:color w:val="231F20"/>
          <w:spacing w:val="-2"/>
          <w:w w:val="95"/>
        </w:rPr>
        <w:t>ils</w:t>
      </w:r>
      <w:r>
        <w:rPr>
          <w:color w:val="231F20"/>
          <w:spacing w:val="-6"/>
          <w:w w:val="95"/>
        </w:rPr>
        <w:t xml:space="preserve"> </w:t>
      </w:r>
      <w:r>
        <w:rPr>
          <w:color w:val="231F20"/>
          <w:spacing w:val="-2"/>
          <w:w w:val="95"/>
        </w:rPr>
        <w:t>ont</w:t>
      </w:r>
      <w:r>
        <w:rPr>
          <w:color w:val="231F20"/>
          <w:spacing w:val="-6"/>
          <w:w w:val="95"/>
        </w:rPr>
        <w:t xml:space="preserve"> </w:t>
      </w:r>
      <w:r>
        <w:rPr>
          <w:color w:val="231F20"/>
          <w:spacing w:val="-2"/>
          <w:w w:val="95"/>
        </w:rPr>
        <w:t>une</w:t>
      </w:r>
      <w:r>
        <w:rPr>
          <w:color w:val="231F20"/>
          <w:spacing w:val="-6"/>
          <w:w w:val="95"/>
        </w:rPr>
        <w:t xml:space="preserve"> </w:t>
      </w:r>
      <w:r>
        <w:rPr>
          <w:color w:val="231F20"/>
          <w:spacing w:val="-2"/>
          <w:w w:val="95"/>
        </w:rPr>
        <w:t>plus</w:t>
      </w:r>
      <w:r>
        <w:rPr>
          <w:color w:val="231F20"/>
          <w:spacing w:val="-6"/>
          <w:w w:val="95"/>
        </w:rPr>
        <w:t xml:space="preserve"> </w:t>
      </w:r>
      <w:r>
        <w:rPr>
          <w:color w:val="231F20"/>
          <w:spacing w:val="-2"/>
          <w:w w:val="95"/>
        </w:rPr>
        <w:t>grande</w:t>
      </w:r>
      <w:r>
        <w:rPr>
          <w:color w:val="231F20"/>
          <w:spacing w:val="-6"/>
          <w:w w:val="95"/>
        </w:rPr>
        <w:t xml:space="preserve"> </w:t>
      </w:r>
      <w:r>
        <w:rPr>
          <w:color w:val="231F20"/>
          <w:spacing w:val="-2"/>
          <w:w w:val="95"/>
        </w:rPr>
        <w:t>affinité</w:t>
      </w:r>
      <w:r>
        <w:rPr>
          <w:color w:val="231F20"/>
          <w:spacing w:val="-6"/>
          <w:w w:val="95"/>
        </w:rPr>
        <w:t xml:space="preserve"> </w:t>
      </w:r>
      <w:r>
        <w:rPr>
          <w:color w:val="231F20"/>
          <w:spacing w:val="-2"/>
          <w:w w:val="95"/>
        </w:rPr>
        <w:t>que</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THC.</w:t>
      </w:r>
      <w:r>
        <w:rPr>
          <w:color w:val="231F20"/>
          <w:spacing w:val="-6"/>
          <w:w w:val="95"/>
        </w:rPr>
        <w:t xml:space="preserve"> </w:t>
      </w:r>
      <w:r>
        <w:rPr>
          <w:color w:val="231F20"/>
          <w:spacing w:val="-2"/>
          <w:w w:val="95"/>
        </w:rPr>
        <w:t>Quand</w:t>
      </w:r>
      <w:r>
        <w:rPr>
          <w:color w:val="231F20"/>
          <w:spacing w:val="-6"/>
          <w:w w:val="95"/>
        </w:rPr>
        <w:t xml:space="preserve"> </w:t>
      </w:r>
      <w:r>
        <w:rPr>
          <w:color w:val="231F20"/>
          <w:spacing w:val="-2"/>
          <w:w w:val="95"/>
        </w:rPr>
        <w:t>ils</w:t>
      </w:r>
      <w:r>
        <w:rPr>
          <w:color w:val="231F20"/>
          <w:spacing w:val="-6"/>
          <w:w w:val="95"/>
        </w:rPr>
        <w:t xml:space="preserve"> </w:t>
      </w:r>
      <w:r>
        <w:rPr>
          <w:color w:val="231F20"/>
          <w:spacing w:val="-2"/>
          <w:w w:val="95"/>
        </w:rPr>
        <w:t>sont</w:t>
      </w:r>
      <w:r>
        <w:rPr>
          <w:color w:val="231F20"/>
          <w:spacing w:val="-6"/>
          <w:w w:val="95"/>
        </w:rPr>
        <w:t xml:space="preserve"> </w:t>
      </w:r>
      <w:r>
        <w:rPr>
          <w:color w:val="231F20"/>
          <w:spacing w:val="-2"/>
          <w:w w:val="95"/>
        </w:rPr>
        <w:t xml:space="preserve">repérés </w:t>
      </w:r>
      <w:r>
        <w:rPr>
          <w:color w:val="231F20"/>
          <w:w w:val="95"/>
        </w:rPr>
        <w:t>par</w:t>
      </w:r>
      <w:r>
        <w:rPr>
          <w:color w:val="231F20"/>
          <w:spacing w:val="13"/>
        </w:rPr>
        <w:t xml:space="preserve"> </w:t>
      </w:r>
      <w:r>
        <w:rPr>
          <w:color w:val="231F20"/>
          <w:w w:val="95"/>
        </w:rPr>
        <w:t>les</w:t>
      </w:r>
      <w:r>
        <w:rPr>
          <w:color w:val="231F20"/>
          <w:spacing w:val="13"/>
        </w:rPr>
        <w:t xml:space="preserve"> </w:t>
      </w:r>
      <w:r>
        <w:rPr>
          <w:color w:val="231F20"/>
          <w:w w:val="95"/>
        </w:rPr>
        <w:t>autorités</w:t>
      </w:r>
      <w:r>
        <w:rPr>
          <w:color w:val="231F20"/>
          <w:spacing w:val="13"/>
        </w:rPr>
        <w:t xml:space="preserve"> </w:t>
      </w:r>
      <w:r>
        <w:rPr>
          <w:color w:val="231F20"/>
          <w:w w:val="95"/>
        </w:rPr>
        <w:t>nationales</w:t>
      </w:r>
      <w:r>
        <w:rPr>
          <w:color w:val="231F20"/>
          <w:spacing w:val="13"/>
        </w:rPr>
        <w:t xml:space="preserve"> </w:t>
      </w:r>
      <w:r>
        <w:rPr>
          <w:color w:val="231F20"/>
          <w:w w:val="95"/>
        </w:rPr>
        <w:t>comme</w:t>
      </w:r>
      <w:r>
        <w:rPr>
          <w:color w:val="231F20"/>
          <w:spacing w:val="13"/>
        </w:rPr>
        <w:t xml:space="preserve"> </w:t>
      </w:r>
      <w:r>
        <w:rPr>
          <w:color w:val="231F20"/>
          <w:w w:val="95"/>
        </w:rPr>
        <w:t>stupéfiant,</w:t>
      </w:r>
      <w:r>
        <w:rPr>
          <w:color w:val="231F20"/>
          <w:spacing w:val="13"/>
        </w:rPr>
        <w:t xml:space="preserve"> </w:t>
      </w:r>
      <w:r>
        <w:rPr>
          <w:color w:val="231F20"/>
          <w:w w:val="95"/>
        </w:rPr>
        <w:t>ils</w:t>
      </w:r>
      <w:r>
        <w:rPr>
          <w:color w:val="231F20"/>
          <w:spacing w:val="13"/>
        </w:rPr>
        <w:t xml:space="preserve"> </w:t>
      </w:r>
      <w:r>
        <w:rPr>
          <w:color w:val="231F20"/>
          <w:w w:val="95"/>
        </w:rPr>
        <w:t>sont</w:t>
      </w:r>
      <w:r>
        <w:rPr>
          <w:color w:val="231F20"/>
          <w:spacing w:val="13"/>
        </w:rPr>
        <w:t xml:space="preserve"> </w:t>
      </w:r>
      <w:r>
        <w:rPr>
          <w:color w:val="231F20"/>
          <w:w w:val="95"/>
        </w:rPr>
        <w:t xml:space="preserve">interdits, </w:t>
      </w:r>
      <w:r>
        <w:rPr>
          <w:color w:val="231F20"/>
          <w:w w:val="90"/>
        </w:rPr>
        <w:t xml:space="preserve">mais ce processus prend plus d'une année et, aussitôt après, d'autres </w:t>
      </w:r>
      <w:r>
        <w:rPr>
          <w:color w:val="231F20"/>
          <w:w w:val="95"/>
        </w:rPr>
        <w:t>cannabinoïdes</w:t>
      </w:r>
      <w:r>
        <w:rPr>
          <w:color w:val="231F20"/>
          <w:spacing w:val="-7"/>
          <w:w w:val="95"/>
        </w:rPr>
        <w:t xml:space="preserve"> </w:t>
      </w:r>
      <w:r>
        <w:rPr>
          <w:color w:val="231F20"/>
          <w:w w:val="95"/>
        </w:rPr>
        <w:t>prennent</w:t>
      </w:r>
      <w:r>
        <w:rPr>
          <w:color w:val="231F20"/>
          <w:spacing w:val="-6"/>
          <w:w w:val="95"/>
        </w:rPr>
        <w:t xml:space="preserve"> </w:t>
      </w:r>
      <w:r>
        <w:rPr>
          <w:color w:val="231F20"/>
          <w:w w:val="95"/>
        </w:rPr>
        <w:t>leur</w:t>
      </w:r>
      <w:r>
        <w:rPr>
          <w:color w:val="231F20"/>
          <w:spacing w:val="-7"/>
          <w:w w:val="95"/>
        </w:rPr>
        <w:t xml:space="preserve"> </w:t>
      </w:r>
      <w:r>
        <w:rPr>
          <w:color w:val="231F20"/>
          <w:w w:val="95"/>
        </w:rPr>
        <w:t>place</w:t>
      </w:r>
      <w:r>
        <w:rPr>
          <w:color w:val="231F20"/>
          <w:spacing w:val="-6"/>
          <w:w w:val="95"/>
        </w:rPr>
        <w:t xml:space="preserve"> </w:t>
      </w:r>
      <w:r>
        <w:rPr>
          <w:color w:val="231F20"/>
          <w:w w:val="95"/>
        </w:rPr>
        <w:t>pour</w:t>
      </w:r>
      <w:r>
        <w:rPr>
          <w:color w:val="231F20"/>
          <w:spacing w:val="-7"/>
          <w:w w:val="95"/>
        </w:rPr>
        <w:t xml:space="preserve"> </w:t>
      </w:r>
      <w:r>
        <w:rPr>
          <w:color w:val="231F20"/>
          <w:w w:val="95"/>
        </w:rPr>
        <w:t>un</w:t>
      </w:r>
      <w:r>
        <w:rPr>
          <w:color w:val="231F20"/>
          <w:spacing w:val="-6"/>
          <w:w w:val="95"/>
        </w:rPr>
        <w:t xml:space="preserve"> </w:t>
      </w:r>
      <w:r>
        <w:rPr>
          <w:color w:val="231F20"/>
          <w:w w:val="95"/>
        </w:rPr>
        <w:t>temps,</w:t>
      </w:r>
      <w:r>
        <w:rPr>
          <w:color w:val="231F20"/>
          <w:spacing w:val="-7"/>
          <w:w w:val="95"/>
        </w:rPr>
        <w:t xml:space="preserve"> </w:t>
      </w:r>
      <w:r>
        <w:rPr>
          <w:color w:val="231F20"/>
          <w:w w:val="95"/>
        </w:rPr>
        <w:t>car</w:t>
      </w:r>
      <w:r>
        <w:rPr>
          <w:color w:val="231F20"/>
          <w:spacing w:val="-6"/>
          <w:w w:val="95"/>
        </w:rPr>
        <w:t xml:space="preserve"> </w:t>
      </w:r>
      <w:r>
        <w:rPr>
          <w:color w:val="231F20"/>
          <w:w w:val="95"/>
        </w:rPr>
        <w:t>ils</w:t>
      </w:r>
      <w:r>
        <w:rPr>
          <w:color w:val="231F20"/>
          <w:spacing w:val="-7"/>
          <w:w w:val="95"/>
        </w:rPr>
        <w:t xml:space="preserve"> </w:t>
      </w:r>
      <w:r>
        <w:rPr>
          <w:color w:val="231F20"/>
          <w:w w:val="95"/>
        </w:rPr>
        <w:t xml:space="preserve">doivent la céder à leur tour. Un nombre croissant d'intoxications leur est </w:t>
      </w:r>
      <w:r>
        <w:rPr>
          <w:color w:val="231F20"/>
          <w:spacing w:val="-2"/>
          <w:w w:val="95"/>
        </w:rPr>
        <w:t>imputé, certaines ont été fatales. Les manifestations somatiques et psychiatriques</w:t>
      </w:r>
      <w:r>
        <w:rPr>
          <w:color w:val="231F20"/>
          <w:spacing w:val="-3"/>
          <w:w w:val="95"/>
        </w:rPr>
        <w:t xml:space="preserve"> </w:t>
      </w:r>
      <w:r>
        <w:rPr>
          <w:color w:val="231F20"/>
          <w:spacing w:val="-2"/>
          <w:w w:val="95"/>
        </w:rPr>
        <w:t>dominent</w:t>
      </w:r>
      <w:r>
        <w:rPr>
          <w:color w:val="231F20"/>
          <w:spacing w:val="-3"/>
          <w:w w:val="95"/>
        </w:rPr>
        <w:t xml:space="preserve"> </w:t>
      </w:r>
      <w:r>
        <w:rPr>
          <w:color w:val="231F20"/>
          <w:spacing w:val="-2"/>
          <w:w w:val="95"/>
        </w:rPr>
        <w:t>les</w:t>
      </w:r>
      <w:r>
        <w:rPr>
          <w:color w:val="231F20"/>
          <w:spacing w:val="-3"/>
          <w:w w:val="95"/>
        </w:rPr>
        <w:t xml:space="preserve"> </w:t>
      </w:r>
      <w:r>
        <w:rPr>
          <w:color w:val="231F20"/>
          <w:spacing w:val="-2"/>
          <w:w w:val="95"/>
        </w:rPr>
        <w:t>tableaux</w:t>
      </w:r>
      <w:r>
        <w:rPr>
          <w:color w:val="231F20"/>
          <w:spacing w:val="-3"/>
          <w:w w:val="95"/>
        </w:rPr>
        <w:t xml:space="preserve"> </w:t>
      </w:r>
      <w:r>
        <w:rPr>
          <w:color w:val="231F20"/>
          <w:spacing w:val="-2"/>
          <w:w w:val="95"/>
        </w:rPr>
        <w:t>cliniques</w:t>
      </w:r>
      <w:r>
        <w:rPr>
          <w:color w:val="231F20"/>
          <w:spacing w:val="-3"/>
          <w:w w:val="95"/>
        </w:rPr>
        <w:t xml:space="preserve"> </w:t>
      </w:r>
      <w:r>
        <w:rPr>
          <w:color w:val="231F20"/>
          <w:spacing w:val="-2"/>
          <w:w w:val="95"/>
        </w:rPr>
        <w:t>qu'ils</w:t>
      </w:r>
      <w:r>
        <w:rPr>
          <w:color w:val="231F20"/>
          <w:spacing w:val="-3"/>
          <w:w w:val="95"/>
        </w:rPr>
        <w:t xml:space="preserve"> </w:t>
      </w:r>
      <w:r>
        <w:rPr>
          <w:color w:val="231F20"/>
          <w:spacing w:val="-2"/>
          <w:w w:val="95"/>
        </w:rPr>
        <w:t xml:space="preserve">développent. </w:t>
      </w:r>
      <w:r>
        <w:rPr>
          <w:color w:val="231F20"/>
          <w:w w:val="95"/>
        </w:rPr>
        <w:t>Leurs</w:t>
      </w:r>
      <w:r>
        <w:rPr>
          <w:color w:val="231F20"/>
          <w:spacing w:val="-9"/>
          <w:w w:val="95"/>
        </w:rPr>
        <w:t xml:space="preserve"> </w:t>
      </w:r>
      <w:r>
        <w:rPr>
          <w:color w:val="231F20"/>
          <w:w w:val="95"/>
        </w:rPr>
        <w:t>désignations</w:t>
      </w:r>
      <w:r>
        <w:rPr>
          <w:color w:val="231F20"/>
          <w:spacing w:val="-9"/>
          <w:w w:val="95"/>
        </w:rPr>
        <w:t xml:space="preserve"> </w:t>
      </w:r>
      <w:r>
        <w:rPr>
          <w:color w:val="231F20"/>
          <w:w w:val="95"/>
        </w:rPr>
        <w:t>correspondent</w:t>
      </w:r>
      <w:r>
        <w:rPr>
          <w:color w:val="231F20"/>
          <w:spacing w:val="-9"/>
          <w:w w:val="95"/>
        </w:rPr>
        <w:t xml:space="preserve"> </w:t>
      </w:r>
      <w:r>
        <w:rPr>
          <w:color w:val="231F20"/>
          <w:w w:val="95"/>
        </w:rPr>
        <w:t>souvent</w:t>
      </w:r>
      <w:r>
        <w:rPr>
          <w:color w:val="231F20"/>
          <w:spacing w:val="-9"/>
          <w:w w:val="95"/>
        </w:rPr>
        <w:t xml:space="preserve"> </w:t>
      </w:r>
      <w:r>
        <w:rPr>
          <w:color w:val="231F20"/>
          <w:w w:val="95"/>
        </w:rPr>
        <w:t>à</w:t>
      </w:r>
      <w:r>
        <w:rPr>
          <w:color w:val="231F20"/>
          <w:spacing w:val="-9"/>
          <w:w w:val="95"/>
        </w:rPr>
        <w:t xml:space="preserve"> </w:t>
      </w:r>
      <w:r>
        <w:rPr>
          <w:color w:val="231F20"/>
          <w:w w:val="95"/>
        </w:rPr>
        <w:t>des</w:t>
      </w:r>
      <w:r>
        <w:rPr>
          <w:color w:val="231F20"/>
          <w:spacing w:val="-9"/>
          <w:w w:val="95"/>
        </w:rPr>
        <w:t xml:space="preserve"> </w:t>
      </w:r>
      <w:r>
        <w:rPr>
          <w:color w:val="231F20"/>
          <w:w w:val="95"/>
        </w:rPr>
        <w:t>noms</w:t>
      </w:r>
      <w:r>
        <w:rPr>
          <w:color w:val="231F20"/>
          <w:spacing w:val="-9"/>
          <w:w w:val="95"/>
        </w:rPr>
        <w:t xml:space="preserve"> </w:t>
      </w:r>
      <w:r>
        <w:rPr>
          <w:color w:val="231F20"/>
          <w:w w:val="95"/>
        </w:rPr>
        <w:t>de</w:t>
      </w:r>
      <w:r>
        <w:rPr>
          <w:color w:val="231F20"/>
          <w:spacing w:val="-9"/>
          <w:w w:val="95"/>
        </w:rPr>
        <w:t xml:space="preserve"> </w:t>
      </w:r>
      <w:r>
        <w:rPr>
          <w:color w:val="231F20"/>
          <w:w w:val="95"/>
        </w:rPr>
        <w:t>code</w:t>
      </w:r>
      <w:r>
        <w:rPr>
          <w:color w:val="231F20"/>
          <w:spacing w:val="-9"/>
          <w:w w:val="95"/>
        </w:rPr>
        <w:t xml:space="preserve"> </w:t>
      </w:r>
      <w:r>
        <w:rPr>
          <w:color w:val="231F20"/>
          <w:w w:val="95"/>
        </w:rPr>
        <w:t xml:space="preserve">en </w:t>
      </w:r>
      <w:r>
        <w:rPr>
          <w:color w:val="231F20"/>
          <w:w w:val="90"/>
        </w:rPr>
        <w:t xml:space="preserve">relation avec leur première découverte. Elles peuvent faire référence </w:t>
      </w:r>
      <w:r>
        <w:rPr>
          <w:color w:val="231F20"/>
          <w:w w:val="95"/>
        </w:rPr>
        <w:t>au</w:t>
      </w:r>
      <w:r>
        <w:rPr>
          <w:color w:val="231F20"/>
        </w:rPr>
        <w:t xml:space="preserve"> </w:t>
      </w:r>
      <w:r>
        <w:rPr>
          <w:color w:val="231F20"/>
          <w:w w:val="95"/>
        </w:rPr>
        <w:t>chimiste</w:t>
      </w:r>
      <w:r>
        <w:rPr>
          <w:color w:val="231F20"/>
        </w:rPr>
        <w:t xml:space="preserve"> </w:t>
      </w:r>
      <w:r>
        <w:rPr>
          <w:color w:val="231F20"/>
          <w:w w:val="95"/>
        </w:rPr>
        <w:t>qui</w:t>
      </w:r>
      <w:r>
        <w:rPr>
          <w:color w:val="231F20"/>
        </w:rPr>
        <w:t xml:space="preserve"> </w:t>
      </w:r>
      <w:r>
        <w:rPr>
          <w:color w:val="231F20"/>
          <w:w w:val="95"/>
        </w:rPr>
        <w:t>les</w:t>
      </w:r>
      <w:r>
        <w:rPr>
          <w:color w:val="231F20"/>
        </w:rPr>
        <w:t xml:space="preserve"> </w:t>
      </w:r>
      <w:r>
        <w:rPr>
          <w:color w:val="231F20"/>
          <w:w w:val="95"/>
        </w:rPr>
        <w:t>a</w:t>
      </w:r>
      <w:r>
        <w:rPr>
          <w:color w:val="231F20"/>
        </w:rPr>
        <w:t xml:space="preserve"> </w:t>
      </w:r>
      <w:r>
        <w:rPr>
          <w:color w:val="231F20"/>
          <w:w w:val="95"/>
        </w:rPr>
        <w:t>synthétisés</w:t>
      </w:r>
      <w:r>
        <w:rPr>
          <w:color w:val="231F20"/>
        </w:rPr>
        <w:t xml:space="preserve"> </w:t>
      </w:r>
      <w:r>
        <w:rPr>
          <w:color w:val="231F20"/>
          <w:w w:val="95"/>
        </w:rPr>
        <w:t>:</w:t>
      </w:r>
      <w:r>
        <w:rPr>
          <w:color w:val="231F20"/>
        </w:rPr>
        <w:t xml:space="preserve"> </w:t>
      </w:r>
      <w:r>
        <w:rPr>
          <w:color w:val="231F20"/>
          <w:w w:val="95"/>
        </w:rPr>
        <w:t>Alexandros</w:t>
      </w:r>
      <w:r>
        <w:rPr>
          <w:color w:val="231F20"/>
        </w:rPr>
        <w:t xml:space="preserve"> </w:t>
      </w:r>
      <w:r>
        <w:rPr>
          <w:color w:val="231F20"/>
          <w:w w:val="95"/>
        </w:rPr>
        <w:t>Makriyannis</w:t>
      </w:r>
      <w:r>
        <w:rPr>
          <w:color w:val="231F20"/>
        </w:rPr>
        <w:t xml:space="preserve"> </w:t>
      </w:r>
      <w:r>
        <w:rPr>
          <w:color w:val="231F20"/>
          <w:w w:val="95"/>
        </w:rPr>
        <w:t>est</w:t>
      </w:r>
      <w:r>
        <w:rPr>
          <w:color w:val="231F20"/>
        </w:rPr>
        <w:t xml:space="preserve"> </w:t>
      </w:r>
      <w:r>
        <w:rPr>
          <w:color w:val="231F20"/>
          <w:w w:val="95"/>
        </w:rPr>
        <w:t>à l'origine</w:t>
      </w:r>
      <w:r>
        <w:rPr>
          <w:color w:val="231F20"/>
          <w:spacing w:val="17"/>
        </w:rPr>
        <w:t xml:space="preserve"> </w:t>
      </w:r>
      <w:r>
        <w:rPr>
          <w:color w:val="231F20"/>
          <w:w w:val="95"/>
        </w:rPr>
        <w:t>des</w:t>
      </w:r>
      <w:r>
        <w:rPr>
          <w:color w:val="231F20"/>
          <w:spacing w:val="17"/>
        </w:rPr>
        <w:t xml:space="preserve"> </w:t>
      </w:r>
      <w:r>
        <w:rPr>
          <w:color w:val="231F20"/>
          <w:w w:val="95"/>
        </w:rPr>
        <w:t>dérivés</w:t>
      </w:r>
      <w:r>
        <w:rPr>
          <w:color w:val="231F20"/>
          <w:spacing w:val="17"/>
        </w:rPr>
        <w:t xml:space="preserve"> </w:t>
      </w:r>
      <w:r>
        <w:rPr>
          <w:color w:val="231F20"/>
          <w:w w:val="95"/>
        </w:rPr>
        <w:t>AM</w:t>
      </w:r>
      <w:r>
        <w:rPr>
          <w:color w:val="231F20"/>
          <w:spacing w:val="17"/>
        </w:rPr>
        <w:t xml:space="preserve"> </w:t>
      </w:r>
      <w:r>
        <w:rPr>
          <w:color w:val="231F20"/>
          <w:w w:val="95"/>
        </w:rPr>
        <w:t>(AM-630,</w:t>
      </w:r>
      <w:r>
        <w:rPr>
          <w:color w:val="231F20"/>
          <w:spacing w:val="17"/>
        </w:rPr>
        <w:t xml:space="preserve"> </w:t>
      </w:r>
      <w:r>
        <w:rPr>
          <w:color w:val="231F20"/>
          <w:w w:val="95"/>
        </w:rPr>
        <w:t>679,</w:t>
      </w:r>
      <w:r>
        <w:rPr>
          <w:color w:val="231F20"/>
          <w:spacing w:val="17"/>
        </w:rPr>
        <w:t xml:space="preserve"> </w:t>
      </w:r>
      <w:r>
        <w:rPr>
          <w:color w:val="231F20"/>
          <w:w w:val="95"/>
        </w:rPr>
        <w:t>694,</w:t>
      </w:r>
      <w:r>
        <w:rPr>
          <w:color w:val="231F20"/>
          <w:spacing w:val="17"/>
        </w:rPr>
        <w:t xml:space="preserve"> </w:t>
      </w:r>
      <w:r>
        <w:rPr>
          <w:color w:val="231F20"/>
          <w:w w:val="95"/>
        </w:rPr>
        <w:t>1241,</w:t>
      </w:r>
      <w:r>
        <w:rPr>
          <w:color w:val="231F20"/>
          <w:spacing w:val="17"/>
        </w:rPr>
        <w:t xml:space="preserve"> </w:t>
      </w:r>
      <w:r>
        <w:rPr>
          <w:color w:val="231F20"/>
          <w:w w:val="95"/>
        </w:rPr>
        <w:t>2233…)</w:t>
      </w:r>
      <w:r>
        <w:rPr>
          <w:color w:val="231F20"/>
          <w:spacing w:val="17"/>
        </w:rPr>
        <w:t xml:space="preserve"> </w:t>
      </w:r>
      <w:r>
        <w:rPr>
          <w:color w:val="231F20"/>
          <w:w w:val="95"/>
        </w:rPr>
        <w:t xml:space="preserve">qui </w:t>
      </w:r>
      <w:r>
        <w:rPr>
          <w:color w:val="231F20"/>
          <w:spacing w:val="-2"/>
          <w:w w:val="95"/>
        </w:rPr>
        <w:t>sont</w:t>
      </w:r>
      <w:r>
        <w:rPr>
          <w:color w:val="231F20"/>
          <w:spacing w:val="-8"/>
          <w:w w:val="95"/>
        </w:rPr>
        <w:t xml:space="preserve"> </w:t>
      </w:r>
      <w:r>
        <w:rPr>
          <w:color w:val="231F20"/>
          <w:spacing w:val="-2"/>
          <w:w w:val="95"/>
        </w:rPr>
        <w:t>des</w:t>
      </w:r>
      <w:r>
        <w:rPr>
          <w:color w:val="231F20"/>
          <w:spacing w:val="-8"/>
          <w:w w:val="95"/>
        </w:rPr>
        <w:t xml:space="preserve"> </w:t>
      </w:r>
      <w:r>
        <w:rPr>
          <w:color w:val="231F20"/>
          <w:spacing w:val="-2"/>
          <w:w w:val="95"/>
        </w:rPr>
        <w:t>benzoylindoles</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John</w:t>
      </w:r>
      <w:r>
        <w:rPr>
          <w:color w:val="231F20"/>
          <w:spacing w:val="-8"/>
          <w:w w:val="95"/>
        </w:rPr>
        <w:t xml:space="preserve"> </w:t>
      </w:r>
      <w:r>
        <w:rPr>
          <w:color w:val="231F20"/>
          <w:spacing w:val="-2"/>
          <w:w w:val="95"/>
        </w:rPr>
        <w:t>William</w:t>
      </w:r>
      <w:r>
        <w:rPr>
          <w:color w:val="231F20"/>
          <w:spacing w:val="-8"/>
          <w:w w:val="95"/>
        </w:rPr>
        <w:t xml:space="preserve"> </w:t>
      </w:r>
      <w:r>
        <w:rPr>
          <w:color w:val="231F20"/>
          <w:spacing w:val="-2"/>
          <w:w w:val="95"/>
        </w:rPr>
        <w:t>Huffman</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l'origine</w:t>
      </w:r>
      <w:r>
        <w:rPr>
          <w:color w:val="231F20"/>
          <w:spacing w:val="-8"/>
          <w:w w:val="95"/>
        </w:rPr>
        <w:t xml:space="preserve"> </w:t>
      </w:r>
      <w:r>
        <w:rPr>
          <w:color w:val="231F20"/>
          <w:spacing w:val="-2"/>
          <w:w w:val="95"/>
        </w:rPr>
        <w:t xml:space="preserve">des </w:t>
      </w:r>
      <w:r>
        <w:rPr>
          <w:color w:val="231F20"/>
          <w:w w:val="95"/>
        </w:rPr>
        <w:t>JWH</w:t>
      </w:r>
      <w:r>
        <w:rPr>
          <w:color w:val="231F20"/>
          <w:spacing w:val="-11"/>
          <w:w w:val="95"/>
        </w:rPr>
        <w:t xml:space="preserve"> </w:t>
      </w:r>
      <w:r>
        <w:rPr>
          <w:color w:val="231F20"/>
          <w:w w:val="95"/>
        </w:rPr>
        <w:t>(JWH-</w:t>
      </w:r>
      <w:r>
        <w:rPr>
          <w:color w:val="231F20"/>
          <w:spacing w:val="-10"/>
          <w:w w:val="95"/>
        </w:rPr>
        <w:t xml:space="preserve"> </w:t>
      </w:r>
      <w:r>
        <w:rPr>
          <w:color w:val="231F20"/>
          <w:w w:val="95"/>
        </w:rPr>
        <w:t>007,</w:t>
      </w:r>
      <w:r>
        <w:rPr>
          <w:color w:val="231F20"/>
          <w:spacing w:val="-10"/>
          <w:w w:val="95"/>
        </w:rPr>
        <w:t xml:space="preserve"> </w:t>
      </w:r>
      <w:r>
        <w:rPr>
          <w:color w:val="231F20"/>
          <w:w w:val="95"/>
        </w:rPr>
        <w:t>015,</w:t>
      </w:r>
      <w:r>
        <w:rPr>
          <w:color w:val="231F20"/>
          <w:spacing w:val="-10"/>
          <w:w w:val="95"/>
        </w:rPr>
        <w:t xml:space="preserve"> </w:t>
      </w:r>
      <w:r>
        <w:rPr>
          <w:color w:val="231F20"/>
          <w:w w:val="95"/>
        </w:rPr>
        <w:t>018,</w:t>
      </w:r>
      <w:r>
        <w:rPr>
          <w:color w:val="231F20"/>
          <w:spacing w:val="-10"/>
          <w:w w:val="95"/>
        </w:rPr>
        <w:t xml:space="preserve"> </w:t>
      </w:r>
      <w:r>
        <w:rPr>
          <w:color w:val="231F20"/>
          <w:w w:val="95"/>
        </w:rPr>
        <w:t>019,</w:t>
      </w:r>
      <w:r>
        <w:rPr>
          <w:color w:val="231F20"/>
          <w:spacing w:val="-10"/>
          <w:w w:val="95"/>
        </w:rPr>
        <w:t xml:space="preserve"> </w:t>
      </w:r>
      <w:r>
        <w:rPr>
          <w:color w:val="231F20"/>
          <w:w w:val="95"/>
        </w:rPr>
        <w:t>073,</w:t>
      </w:r>
      <w:r>
        <w:rPr>
          <w:color w:val="231F20"/>
          <w:spacing w:val="-10"/>
          <w:w w:val="95"/>
        </w:rPr>
        <w:t xml:space="preserve"> </w:t>
      </w:r>
      <w:r>
        <w:rPr>
          <w:color w:val="231F20"/>
          <w:w w:val="95"/>
        </w:rPr>
        <w:t>081,</w:t>
      </w:r>
      <w:r>
        <w:rPr>
          <w:color w:val="231F20"/>
          <w:spacing w:val="-10"/>
          <w:w w:val="95"/>
        </w:rPr>
        <w:t xml:space="preserve"> </w:t>
      </w:r>
      <w:r>
        <w:rPr>
          <w:color w:val="231F20"/>
          <w:w w:val="95"/>
        </w:rPr>
        <w:t>098,</w:t>
      </w:r>
      <w:r>
        <w:rPr>
          <w:color w:val="231F20"/>
          <w:spacing w:val="-10"/>
          <w:w w:val="95"/>
        </w:rPr>
        <w:t xml:space="preserve"> </w:t>
      </w:r>
      <w:r>
        <w:rPr>
          <w:color w:val="231F20"/>
          <w:w w:val="95"/>
        </w:rPr>
        <w:t>116…)</w:t>
      </w:r>
      <w:r>
        <w:rPr>
          <w:color w:val="231F20"/>
          <w:spacing w:val="-10"/>
          <w:w w:val="95"/>
        </w:rPr>
        <w:t xml:space="preserve"> </w:t>
      </w:r>
      <w:r>
        <w:rPr>
          <w:color w:val="231F20"/>
          <w:w w:val="95"/>
        </w:rPr>
        <w:t>qui</w:t>
      </w:r>
      <w:r>
        <w:rPr>
          <w:color w:val="231F20"/>
          <w:spacing w:val="-10"/>
          <w:w w:val="95"/>
        </w:rPr>
        <w:t xml:space="preserve"> </w:t>
      </w:r>
      <w:r>
        <w:rPr>
          <w:color w:val="231F20"/>
          <w:w w:val="95"/>
        </w:rPr>
        <w:t>sont</w:t>
      </w:r>
      <w:r>
        <w:rPr>
          <w:color w:val="231F20"/>
          <w:spacing w:val="-10"/>
          <w:w w:val="95"/>
        </w:rPr>
        <w:t xml:space="preserve"> </w:t>
      </w:r>
      <w:r>
        <w:rPr>
          <w:color w:val="231F20"/>
          <w:spacing w:val="-5"/>
          <w:w w:val="95"/>
        </w:rPr>
        <w:t>des</w:t>
      </w:r>
    </w:p>
    <w:p w14:paraId="173E6F04" w14:textId="77777777" w:rsidR="00B76AFF" w:rsidRDefault="00000000">
      <w:pPr>
        <w:pStyle w:val="Corpsdetexte"/>
        <w:spacing w:line="199" w:lineRule="auto"/>
        <w:ind w:left="283" w:right="271"/>
        <w:jc w:val="both"/>
      </w:pPr>
      <w:r>
        <w:rPr>
          <w:color w:val="231F20"/>
          <w:w w:val="95"/>
        </w:rPr>
        <w:t>naphthoylindoles et d'autres des naphtylméthylindoles. D'autres portent</w:t>
      </w:r>
      <w:r>
        <w:rPr>
          <w:color w:val="231F20"/>
          <w:spacing w:val="-6"/>
          <w:w w:val="95"/>
        </w:rPr>
        <w:t xml:space="preserve"> </w:t>
      </w:r>
      <w:r>
        <w:rPr>
          <w:color w:val="231F20"/>
          <w:w w:val="95"/>
        </w:rPr>
        <w:t>la</w:t>
      </w:r>
      <w:r>
        <w:rPr>
          <w:color w:val="231F20"/>
          <w:spacing w:val="-6"/>
          <w:w w:val="95"/>
        </w:rPr>
        <w:t xml:space="preserve"> </w:t>
      </w:r>
      <w:r>
        <w:rPr>
          <w:color w:val="231F20"/>
          <w:w w:val="95"/>
        </w:rPr>
        <w:t>marque</w:t>
      </w:r>
      <w:r>
        <w:rPr>
          <w:color w:val="231F20"/>
          <w:spacing w:val="-6"/>
          <w:w w:val="95"/>
        </w:rPr>
        <w:t xml:space="preserve"> </w:t>
      </w:r>
      <w:r>
        <w:rPr>
          <w:color w:val="231F20"/>
          <w:w w:val="95"/>
        </w:rPr>
        <w:t>de</w:t>
      </w:r>
      <w:r>
        <w:rPr>
          <w:color w:val="231F20"/>
          <w:spacing w:val="-6"/>
          <w:w w:val="95"/>
        </w:rPr>
        <w:t xml:space="preserve"> </w:t>
      </w:r>
      <w:r>
        <w:rPr>
          <w:color w:val="231F20"/>
          <w:w w:val="95"/>
        </w:rPr>
        <w:t>l'université</w:t>
      </w:r>
      <w:r>
        <w:rPr>
          <w:color w:val="231F20"/>
          <w:spacing w:val="-6"/>
          <w:w w:val="95"/>
        </w:rPr>
        <w:t xml:space="preserve"> </w:t>
      </w:r>
      <w:r>
        <w:rPr>
          <w:color w:val="231F20"/>
          <w:w w:val="95"/>
        </w:rPr>
        <w:t>hébraïque</w:t>
      </w:r>
      <w:r>
        <w:rPr>
          <w:color w:val="231F20"/>
          <w:spacing w:val="-6"/>
          <w:w w:val="95"/>
        </w:rPr>
        <w:t xml:space="preserve"> </w:t>
      </w:r>
      <w:r>
        <w:rPr>
          <w:color w:val="231F20"/>
          <w:w w:val="95"/>
        </w:rPr>
        <w:t>de</w:t>
      </w:r>
      <w:r>
        <w:rPr>
          <w:color w:val="231F20"/>
          <w:spacing w:val="-6"/>
          <w:w w:val="95"/>
        </w:rPr>
        <w:t xml:space="preserve"> </w:t>
      </w:r>
      <w:r>
        <w:rPr>
          <w:color w:val="231F20"/>
          <w:w w:val="95"/>
        </w:rPr>
        <w:t>Jérusalem,</w:t>
      </w:r>
      <w:r>
        <w:rPr>
          <w:color w:val="231F20"/>
          <w:spacing w:val="-6"/>
          <w:w w:val="95"/>
        </w:rPr>
        <w:t xml:space="preserve"> </w:t>
      </w:r>
      <w:r>
        <w:rPr>
          <w:color w:val="231F20"/>
          <w:w w:val="95"/>
        </w:rPr>
        <w:t>HU…</w:t>
      </w:r>
      <w:r>
        <w:rPr>
          <w:color w:val="231F20"/>
          <w:spacing w:val="-6"/>
          <w:w w:val="95"/>
        </w:rPr>
        <w:t xml:space="preserve"> </w:t>
      </w:r>
      <w:r>
        <w:rPr>
          <w:color w:val="231F20"/>
          <w:w w:val="95"/>
        </w:rPr>
        <w:t>; d'autres</w:t>
      </w:r>
      <w:r>
        <w:rPr>
          <w:color w:val="231F20"/>
          <w:spacing w:val="-6"/>
          <w:w w:val="95"/>
        </w:rPr>
        <w:t xml:space="preserve"> </w:t>
      </w:r>
      <w:r>
        <w:rPr>
          <w:color w:val="231F20"/>
          <w:w w:val="95"/>
        </w:rPr>
        <w:t>ont</w:t>
      </w:r>
      <w:r>
        <w:rPr>
          <w:color w:val="231F20"/>
          <w:spacing w:val="-6"/>
          <w:w w:val="95"/>
        </w:rPr>
        <w:t xml:space="preserve"> </w:t>
      </w:r>
      <w:r>
        <w:rPr>
          <w:color w:val="231F20"/>
          <w:w w:val="95"/>
        </w:rPr>
        <w:t>été</w:t>
      </w:r>
      <w:r>
        <w:rPr>
          <w:color w:val="231F20"/>
          <w:spacing w:val="-6"/>
          <w:w w:val="95"/>
        </w:rPr>
        <w:t xml:space="preserve"> </w:t>
      </w:r>
      <w:r>
        <w:rPr>
          <w:color w:val="231F20"/>
          <w:w w:val="95"/>
        </w:rPr>
        <w:t>développés</w:t>
      </w:r>
      <w:r>
        <w:rPr>
          <w:color w:val="231F20"/>
          <w:spacing w:val="-6"/>
          <w:w w:val="95"/>
        </w:rPr>
        <w:t xml:space="preserve"> </w:t>
      </w:r>
      <w:r>
        <w:rPr>
          <w:color w:val="231F20"/>
          <w:w w:val="95"/>
        </w:rPr>
        <w:t>dans</w:t>
      </w:r>
      <w:r>
        <w:rPr>
          <w:color w:val="231F20"/>
          <w:spacing w:val="-6"/>
          <w:w w:val="95"/>
        </w:rPr>
        <w:t xml:space="preserve"> </w:t>
      </w:r>
      <w:r>
        <w:rPr>
          <w:color w:val="231F20"/>
          <w:w w:val="95"/>
        </w:rPr>
        <w:t>le</w:t>
      </w:r>
      <w:r>
        <w:rPr>
          <w:color w:val="231F20"/>
          <w:spacing w:val="-6"/>
          <w:w w:val="95"/>
        </w:rPr>
        <w:t xml:space="preserve"> </w:t>
      </w:r>
      <w:r>
        <w:rPr>
          <w:color w:val="231F20"/>
          <w:w w:val="95"/>
        </w:rPr>
        <w:t>laboratoire</w:t>
      </w:r>
      <w:r>
        <w:rPr>
          <w:color w:val="231F20"/>
          <w:spacing w:val="-6"/>
          <w:w w:val="95"/>
        </w:rPr>
        <w:t xml:space="preserve"> </w:t>
      </w:r>
      <w:r>
        <w:rPr>
          <w:color w:val="231F20"/>
          <w:w w:val="95"/>
        </w:rPr>
        <w:t>Carl</w:t>
      </w:r>
      <w:r>
        <w:rPr>
          <w:color w:val="231F20"/>
          <w:spacing w:val="-6"/>
          <w:w w:val="95"/>
        </w:rPr>
        <w:t xml:space="preserve"> </w:t>
      </w:r>
      <w:r>
        <w:rPr>
          <w:color w:val="231F20"/>
          <w:w w:val="95"/>
        </w:rPr>
        <w:t>Pfizer,</w:t>
      </w:r>
      <w:r>
        <w:rPr>
          <w:color w:val="231F20"/>
          <w:spacing w:val="-6"/>
          <w:w w:val="95"/>
        </w:rPr>
        <w:t xml:space="preserve"> </w:t>
      </w:r>
      <w:r>
        <w:rPr>
          <w:color w:val="231F20"/>
          <w:w w:val="95"/>
        </w:rPr>
        <w:t>CP…</w:t>
      </w:r>
      <w:r>
        <w:rPr>
          <w:color w:val="231F20"/>
          <w:spacing w:val="-6"/>
          <w:w w:val="95"/>
        </w:rPr>
        <w:t xml:space="preserve"> </w:t>
      </w:r>
      <w:r>
        <w:rPr>
          <w:color w:val="231F20"/>
          <w:w w:val="95"/>
        </w:rPr>
        <w:t xml:space="preserve">; d'autres encore portent les initiales de leur formule chimique ex. </w:t>
      </w:r>
      <w:r>
        <w:rPr>
          <w:color w:val="231F20"/>
        </w:rPr>
        <w:t>APICA,</w:t>
      </w:r>
      <w:r>
        <w:rPr>
          <w:color w:val="231F20"/>
          <w:spacing w:val="-15"/>
        </w:rPr>
        <w:t xml:space="preserve"> </w:t>
      </w:r>
      <w:r>
        <w:rPr>
          <w:color w:val="231F20"/>
        </w:rPr>
        <w:t>ou</w:t>
      </w:r>
      <w:r>
        <w:rPr>
          <w:color w:val="231F20"/>
          <w:spacing w:val="-15"/>
        </w:rPr>
        <w:t xml:space="preserve"> </w:t>
      </w:r>
      <w:r>
        <w:rPr>
          <w:color w:val="231F20"/>
        </w:rPr>
        <w:t>APINACA.</w:t>
      </w:r>
    </w:p>
    <w:p w14:paraId="5135B090" w14:textId="77777777" w:rsidR="00B76AFF" w:rsidRDefault="00000000">
      <w:pPr>
        <w:pStyle w:val="Corpsdetexte"/>
        <w:spacing w:line="199" w:lineRule="auto"/>
        <w:ind w:left="283" w:right="97"/>
      </w:pPr>
      <w:r>
        <w:rPr>
          <w:color w:val="231F20"/>
          <w:w w:val="95"/>
        </w:rPr>
        <w:t>Ces</w:t>
      </w:r>
      <w:r>
        <w:rPr>
          <w:color w:val="231F20"/>
          <w:spacing w:val="18"/>
        </w:rPr>
        <w:t xml:space="preserve"> </w:t>
      </w:r>
      <w:r>
        <w:rPr>
          <w:color w:val="231F20"/>
          <w:w w:val="95"/>
        </w:rPr>
        <w:t>molécules</w:t>
      </w:r>
      <w:r>
        <w:rPr>
          <w:color w:val="231F20"/>
          <w:spacing w:val="18"/>
        </w:rPr>
        <w:t xml:space="preserve"> </w:t>
      </w:r>
      <w:r>
        <w:rPr>
          <w:color w:val="231F20"/>
          <w:w w:val="95"/>
        </w:rPr>
        <w:t>ressortissent</w:t>
      </w:r>
      <w:r>
        <w:rPr>
          <w:color w:val="231F20"/>
          <w:spacing w:val="18"/>
        </w:rPr>
        <w:t xml:space="preserve"> </w:t>
      </w:r>
      <w:r>
        <w:rPr>
          <w:color w:val="231F20"/>
          <w:w w:val="95"/>
        </w:rPr>
        <w:t>de</w:t>
      </w:r>
      <w:r>
        <w:rPr>
          <w:color w:val="231F20"/>
          <w:spacing w:val="18"/>
        </w:rPr>
        <w:t xml:space="preserve"> </w:t>
      </w:r>
      <w:r>
        <w:rPr>
          <w:color w:val="231F20"/>
          <w:w w:val="95"/>
        </w:rPr>
        <w:t>plus</w:t>
      </w:r>
      <w:r>
        <w:rPr>
          <w:color w:val="231F20"/>
          <w:spacing w:val="18"/>
        </w:rPr>
        <w:t xml:space="preserve"> </w:t>
      </w:r>
      <w:r>
        <w:rPr>
          <w:color w:val="231F20"/>
          <w:w w:val="95"/>
        </w:rPr>
        <w:t>d'une</w:t>
      </w:r>
      <w:r>
        <w:rPr>
          <w:color w:val="231F20"/>
          <w:spacing w:val="18"/>
        </w:rPr>
        <w:t xml:space="preserve"> </w:t>
      </w:r>
      <w:r>
        <w:rPr>
          <w:color w:val="231F20"/>
          <w:w w:val="95"/>
        </w:rPr>
        <w:t>quinzaine</w:t>
      </w:r>
      <w:r>
        <w:rPr>
          <w:color w:val="231F20"/>
          <w:spacing w:val="18"/>
        </w:rPr>
        <w:t xml:space="preserve"> </w:t>
      </w:r>
      <w:r>
        <w:rPr>
          <w:color w:val="231F20"/>
          <w:w w:val="95"/>
        </w:rPr>
        <w:t>de</w:t>
      </w:r>
      <w:r>
        <w:rPr>
          <w:color w:val="231F20"/>
          <w:spacing w:val="18"/>
        </w:rPr>
        <w:t xml:space="preserve"> </w:t>
      </w:r>
      <w:r>
        <w:rPr>
          <w:color w:val="231F20"/>
          <w:w w:val="95"/>
        </w:rPr>
        <w:t xml:space="preserve">familles </w:t>
      </w:r>
      <w:r>
        <w:rPr>
          <w:color w:val="231F20"/>
          <w:w w:val="90"/>
        </w:rPr>
        <w:t>chimiques.</w:t>
      </w:r>
      <w:r>
        <w:rPr>
          <w:color w:val="231F20"/>
          <w:spacing w:val="-7"/>
          <w:w w:val="90"/>
        </w:rPr>
        <w:t xml:space="preserve"> </w:t>
      </w:r>
      <w:r>
        <w:rPr>
          <w:color w:val="231F20"/>
          <w:w w:val="90"/>
        </w:rPr>
        <w:t>Elles</w:t>
      </w:r>
      <w:r>
        <w:rPr>
          <w:color w:val="231F20"/>
          <w:spacing w:val="-6"/>
          <w:w w:val="90"/>
        </w:rPr>
        <w:t xml:space="preserve"> </w:t>
      </w:r>
      <w:r>
        <w:rPr>
          <w:color w:val="231F20"/>
          <w:w w:val="90"/>
        </w:rPr>
        <w:t>se</w:t>
      </w:r>
      <w:r>
        <w:rPr>
          <w:color w:val="231F20"/>
          <w:spacing w:val="-6"/>
          <w:w w:val="90"/>
        </w:rPr>
        <w:t xml:space="preserve"> </w:t>
      </w:r>
      <w:r>
        <w:rPr>
          <w:color w:val="231F20"/>
          <w:w w:val="90"/>
        </w:rPr>
        <w:t>présentent</w:t>
      </w:r>
      <w:r>
        <w:rPr>
          <w:color w:val="231F20"/>
          <w:spacing w:val="-7"/>
          <w:w w:val="90"/>
        </w:rPr>
        <w:t xml:space="preserve"> </w:t>
      </w:r>
      <w:r>
        <w:rPr>
          <w:color w:val="231F20"/>
          <w:w w:val="90"/>
        </w:rPr>
        <w:t>le</w:t>
      </w:r>
      <w:r>
        <w:rPr>
          <w:color w:val="231F20"/>
          <w:spacing w:val="-6"/>
          <w:w w:val="90"/>
        </w:rPr>
        <w:t xml:space="preserve"> </w:t>
      </w:r>
      <w:r>
        <w:rPr>
          <w:color w:val="231F20"/>
          <w:w w:val="90"/>
        </w:rPr>
        <w:t>plus</w:t>
      </w:r>
      <w:r>
        <w:rPr>
          <w:color w:val="231F20"/>
          <w:spacing w:val="-6"/>
          <w:w w:val="90"/>
        </w:rPr>
        <w:t xml:space="preserve"> </w:t>
      </w:r>
      <w:r>
        <w:rPr>
          <w:color w:val="231F20"/>
          <w:w w:val="90"/>
        </w:rPr>
        <w:t>souvent</w:t>
      </w:r>
      <w:r>
        <w:rPr>
          <w:color w:val="231F20"/>
          <w:spacing w:val="-7"/>
          <w:w w:val="90"/>
        </w:rPr>
        <w:t xml:space="preserve"> </w:t>
      </w:r>
      <w:r>
        <w:rPr>
          <w:color w:val="231F20"/>
          <w:w w:val="90"/>
        </w:rPr>
        <w:t>sous</w:t>
      </w:r>
      <w:r>
        <w:rPr>
          <w:color w:val="231F20"/>
          <w:spacing w:val="-6"/>
          <w:w w:val="90"/>
        </w:rPr>
        <w:t xml:space="preserve"> </w:t>
      </w:r>
      <w:r>
        <w:rPr>
          <w:color w:val="231F20"/>
          <w:w w:val="90"/>
        </w:rPr>
        <w:t>forme</w:t>
      </w:r>
      <w:r>
        <w:rPr>
          <w:color w:val="231F20"/>
          <w:spacing w:val="-6"/>
          <w:w w:val="90"/>
        </w:rPr>
        <w:t xml:space="preserve"> </w:t>
      </w:r>
      <w:r>
        <w:rPr>
          <w:color w:val="231F20"/>
          <w:w w:val="90"/>
        </w:rPr>
        <w:t>de</w:t>
      </w:r>
      <w:r>
        <w:rPr>
          <w:color w:val="231F20"/>
          <w:spacing w:val="-6"/>
          <w:w w:val="90"/>
        </w:rPr>
        <w:t xml:space="preserve"> </w:t>
      </w:r>
      <w:r>
        <w:rPr>
          <w:color w:val="231F20"/>
          <w:spacing w:val="-2"/>
          <w:w w:val="90"/>
        </w:rPr>
        <w:t>poudres</w:t>
      </w:r>
    </w:p>
    <w:p w14:paraId="13C370CB" w14:textId="77777777" w:rsidR="00B76AFF" w:rsidRDefault="00B76AFF">
      <w:pPr>
        <w:pStyle w:val="Corpsdetexte"/>
        <w:spacing w:before="3"/>
        <w:rPr>
          <w:sz w:val="17"/>
        </w:rPr>
      </w:pPr>
    </w:p>
    <w:p w14:paraId="3FC160C4" w14:textId="27ED3787" w:rsidR="00B76AFF" w:rsidRDefault="00000000" w:rsidP="005F2F43">
      <w:pPr>
        <w:spacing w:before="102"/>
        <w:ind w:left="284"/>
        <w:rPr>
          <w:sz w:val="24"/>
        </w:rPr>
        <w:sectPr w:rsidR="00B76AFF">
          <w:pgSz w:w="9350" w:h="12750"/>
          <w:pgMar w:top="920" w:right="1280" w:bottom="420" w:left="1100" w:header="0" w:footer="222" w:gutter="0"/>
          <w:cols w:space="720"/>
        </w:sectPr>
      </w:pPr>
      <w:r>
        <w:rPr>
          <w:color w:val="323031"/>
          <w:spacing w:val="-5"/>
          <w:sz w:val="24"/>
        </w:rPr>
        <w:t>11</w:t>
      </w:r>
      <w:r w:rsidR="005F2F43">
        <w:rPr>
          <w:color w:val="323031"/>
          <w:spacing w:val="-5"/>
          <w:sz w:val="24"/>
        </w:rPr>
        <w:t>7</w:t>
      </w:r>
    </w:p>
    <w:p w14:paraId="78AA1345" w14:textId="77777777" w:rsidR="00B76AFF" w:rsidRDefault="00000000">
      <w:pPr>
        <w:spacing w:before="97"/>
        <w:ind w:right="102"/>
        <w:jc w:val="right"/>
        <w:rPr>
          <w:sz w:val="20"/>
        </w:rPr>
      </w:pPr>
      <w:bookmarkStart w:id="254" w:name="N.S.P."/>
      <w:bookmarkStart w:id="255" w:name="_bookmark90"/>
      <w:bookmarkEnd w:id="254"/>
      <w:bookmarkEnd w:id="255"/>
      <w:r>
        <w:rPr>
          <w:color w:val="323031"/>
          <w:spacing w:val="-2"/>
          <w:sz w:val="20"/>
        </w:rPr>
        <w:lastRenderedPageBreak/>
        <w:t>N.S.P.</w:t>
      </w:r>
    </w:p>
    <w:p w14:paraId="2FB236A1" w14:textId="77777777" w:rsidR="00B76AFF" w:rsidRDefault="00000000">
      <w:pPr>
        <w:pStyle w:val="Corpsdetexte"/>
        <w:spacing w:before="4"/>
        <w:rPr>
          <w:sz w:val="17"/>
        </w:rPr>
      </w:pPr>
      <w:r>
        <w:pict w14:anchorId="0E17244E">
          <v:shape id="docshape102" o:spid="_x0000_s2100" style="position:absolute;margin-left:77.7pt;margin-top:12.9pt;width:320.35pt;height:.1pt;z-index:-15671296;mso-wrap-distance-left:0;mso-wrap-distance-right:0;mso-position-horizontal-relative:page" coordorigin="1554,258" coordsize="6407,0" path="m7960,258r-6406,e" filled="f" strokecolor="#231f20" strokeweight=".25pt">
            <v:path arrowok="t"/>
            <w10:wrap type="topAndBottom" anchorx="page"/>
          </v:shape>
        </w:pict>
      </w:r>
    </w:p>
    <w:p w14:paraId="62E67C01" w14:textId="77777777" w:rsidR="00B76AFF" w:rsidRDefault="00B76AFF">
      <w:pPr>
        <w:pStyle w:val="Corpsdetexte"/>
        <w:spacing w:before="6"/>
        <w:rPr>
          <w:sz w:val="18"/>
        </w:rPr>
      </w:pPr>
    </w:p>
    <w:p w14:paraId="3F301113" w14:textId="77777777" w:rsidR="00B76AFF" w:rsidRDefault="00000000">
      <w:pPr>
        <w:pStyle w:val="Corpsdetexte"/>
        <w:spacing w:line="196" w:lineRule="auto"/>
        <w:ind w:left="453" w:right="101"/>
        <w:jc w:val="both"/>
      </w:pPr>
      <w:r>
        <w:rPr>
          <w:color w:val="231F20"/>
          <w:w w:val="90"/>
        </w:rPr>
        <w:t xml:space="preserve">blanches, mais parfois d'huiles. Elles sont souvent vaporisées sur des </w:t>
      </w:r>
      <w:r>
        <w:rPr>
          <w:color w:val="231F20"/>
          <w:w w:val="95"/>
        </w:rPr>
        <w:t xml:space="preserve">supports végétaux, pour être consommées dans des « pétards* », </w:t>
      </w:r>
      <w:r>
        <w:rPr>
          <w:color w:val="231F20"/>
          <w:w w:val="90"/>
        </w:rPr>
        <w:t xml:space="preserve">ou pour constituer les recharges de vapoteurs, ou pour être brûlées </w:t>
      </w:r>
      <w:r>
        <w:rPr>
          <w:color w:val="231F20"/>
          <w:spacing w:val="-2"/>
        </w:rPr>
        <w:t>dans</w:t>
      </w:r>
      <w:r>
        <w:rPr>
          <w:color w:val="231F20"/>
          <w:spacing w:val="-12"/>
        </w:rPr>
        <w:t xml:space="preserve"> </w:t>
      </w:r>
      <w:r>
        <w:rPr>
          <w:color w:val="231F20"/>
          <w:spacing w:val="-2"/>
        </w:rPr>
        <w:t>l'air</w:t>
      </w:r>
      <w:r>
        <w:rPr>
          <w:color w:val="231F20"/>
          <w:spacing w:val="-12"/>
        </w:rPr>
        <w:t xml:space="preserve"> </w:t>
      </w:r>
      <w:r>
        <w:rPr>
          <w:color w:val="231F20"/>
          <w:spacing w:val="-2"/>
        </w:rPr>
        <w:t>confiné</w:t>
      </w:r>
      <w:r>
        <w:rPr>
          <w:color w:val="231F20"/>
          <w:spacing w:val="-12"/>
        </w:rPr>
        <w:t xml:space="preserve"> </w:t>
      </w:r>
      <w:r>
        <w:rPr>
          <w:color w:val="231F20"/>
          <w:spacing w:val="-2"/>
        </w:rPr>
        <w:t>d'une</w:t>
      </w:r>
      <w:r>
        <w:rPr>
          <w:color w:val="231F20"/>
          <w:spacing w:val="-12"/>
        </w:rPr>
        <w:t xml:space="preserve"> </w:t>
      </w:r>
      <w:r>
        <w:rPr>
          <w:color w:val="231F20"/>
          <w:spacing w:val="-2"/>
        </w:rPr>
        <w:t>pièce.</w:t>
      </w:r>
    </w:p>
    <w:p w14:paraId="320BD028" w14:textId="77777777" w:rsidR="00B76AFF" w:rsidRDefault="00000000">
      <w:pPr>
        <w:pStyle w:val="Corpsdetexte"/>
        <w:spacing w:before="2" w:line="196" w:lineRule="auto"/>
        <w:ind w:left="453" w:right="101"/>
        <w:jc w:val="both"/>
      </w:pPr>
      <w:r>
        <w:rPr>
          <w:color w:val="231F20"/>
          <w:w w:val="95"/>
        </w:rPr>
        <w:t>Le</w:t>
      </w:r>
      <w:r>
        <w:rPr>
          <w:color w:val="231F20"/>
          <w:spacing w:val="-6"/>
          <w:w w:val="95"/>
        </w:rPr>
        <w:t xml:space="preserve"> </w:t>
      </w:r>
      <w:r>
        <w:rPr>
          <w:color w:val="231F20"/>
          <w:w w:val="95"/>
        </w:rPr>
        <w:t>trait</w:t>
      </w:r>
      <w:r>
        <w:rPr>
          <w:color w:val="231F20"/>
          <w:spacing w:val="-6"/>
          <w:w w:val="95"/>
        </w:rPr>
        <w:t xml:space="preserve"> </w:t>
      </w:r>
      <w:r>
        <w:rPr>
          <w:color w:val="231F20"/>
          <w:w w:val="95"/>
        </w:rPr>
        <w:t>commun</w:t>
      </w:r>
      <w:r>
        <w:rPr>
          <w:color w:val="231F20"/>
          <w:spacing w:val="-6"/>
          <w:w w:val="95"/>
        </w:rPr>
        <w:t xml:space="preserve"> </w:t>
      </w:r>
      <w:r>
        <w:rPr>
          <w:color w:val="231F20"/>
          <w:w w:val="95"/>
        </w:rPr>
        <w:t>entre</w:t>
      </w:r>
      <w:r>
        <w:rPr>
          <w:color w:val="231F20"/>
          <w:spacing w:val="-6"/>
          <w:w w:val="95"/>
        </w:rPr>
        <w:t xml:space="preserve"> </w:t>
      </w:r>
      <w:r>
        <w:rPr>
          <w:color w:val="231F20"/>
          <w:w w:val="95"/>
        </w:rPr>
        <w:t>ces</w:t>
      </w:r>
      <w:r>
        <w:rPr>
          <w:color w:val="231F20"/>
          <w:spacing w:val="-6"/>
          <w:w w:val="95"/>
        </w:rPr>
        <w:t xml:space="preserve"> </w:t>
      </w:r>
      <w:r>
        <w:rPr>
          <w:color w:val="231F20"/>
          <w:w w:val="95"/>
        </w:rPr>
        <w:t>nouveaux</w:t>
      </w:r>
      <w:r>
        <w:rPr>
          <w:color w:val="231F20"/>
          <w:spacing w:val="-6"/>
          <w:w w:val="95"/>
        </w:rPr>
        <w:t xml:space="preserve"> </w:t>
      </w:r>
      <w:r>
        <w:rPr>
          <w:color w:val="231F20"/>
          <w:w w:val="95"/>
        </w:rPr>
        <w:t>cannabinoïdes</w:t>
      </w:r>
      <w:r>
        <w:rPr>
          <w:color w:val="231F20"/>
          <w:spacing w:val="-6"/>
          <w:w w:val="95"/>
        </w:rPr>
        <w:t xml:space="preserve"> </w:t>
      </w:r>
      <w:r>
        <w:rPr>
          <w:color w:val="231F20"/>
          <w:w w:val="95"/>
        </w:rPr>
        <w:t>est</w:t>
      </w:r>
      <w:r>
        <w:rPr>
          <w:color w:val="231F20"/>
          <w:spacing w:val="-6"/>
          <w:w w:val="95"/>
        </w:rPr>
        <w:t xml:space="preserve"> </w:t>
      </w:r>
      <w:r>
        <w:rPr>
          <w:color w:val="231F20"/>
          <w:w w:val="95"/>
        </w:rPr>
        <w:t>d'être</w:t>
      </w:r>
      <w:r>
        <w:rPr>
          <w:color w:val="231F20"/>
          <w:spacing w:val="-6"/>
          <w:w w:val="95"/>
        </w:rPr>
        <w:t xml:space="preserve"> </w:t>
      </w:r>
      <w:r>
        <w:rPr>
          <w:color w:val="231F20"/>
          <w:w w:val="95"/>
        </w:rPr>
        <w:t xml:space="preserve">des </w:t>
      </w:r>
      <w:r>
        <w:rPr>
          <w:color w:val="231F20"/>
          <w:w w:val="90"/>
          <w:position w:val="1"/>
        </w:rPr>
        <w:t>ligands agonistes/stimulants des récepteurs CB</w:t>
      </w:r>
      <w:r>
        <w:rPr>
          <w:color w:val="231F20"/>
          <w:w w:val="90"/>
          <w:sz w:val="15"/>
        </w:rPr>
        <w:t>1</w:t>
      </w:r>
      <w:r>
        <w:rPr>
          <w:color w:val="231F20"/>
          <w:w w:val="90"/>
          <w:position w:val="1"/>
        </w:rPr>
        <w:t xml:space="preserve">, dont les effets sont </w:t>
      </w:r>
      <w:r>
        <w:rPr>
          <w:color w:val="231F20"/>
          <w:w w:val="95"/>
        </w:rPr>
        <w:t>habituellement</w:t>
      </w:r>
      <w:r>
        <w:rPr>
          <w:color w:val="231F20"/>
          <w:spacing w:val="-12"/>
          <w:w w:val="95"/>
        </w:rPr>
        <w:t xml:space="preserve"> </w:t>
      </w:r>
      <w:r>
        <w:rPr>
          <w:color w:val="231F20"/>
          <w:w w:val="95"/>
        </w:rPr>
        <w:t>plus</w:t>
      </w:r>
      <w:r>
        <w:rPr>
          <w:color w:val="231F20"/>
          <w:spacing w:val="-12"/>
          <w:w w:val="95"/>
        </w:rPr>
        <w:t xml:space="preserve"> </w:t>
      </w:r>
      <w:r>
        <w:rPr>
          <w:color w:val="231F20"/>
          <w:w w:val="95"/>
        </w:rPr>
        <w:t>puissants,</w:t>
      </w:r>
      <w:r>
        <w:rPr>
          <w:color w:val="231F20"/>
          <w:spacing w:val="-12"/>
          <w:w w:val="95"/>
        </w:rPr>
        <w:t xml:space="preserve"> </w:t>
      </w:r>
      <w:r>
        <w:rPr>
          <w:color w:val="231F20"/>
          <w:w w:val="95"/>
        </w:rPr>
        <w:t>voire</w:t>
      </w:r>
      <w:r>
        <w:rPr>
          <w:color w:val="231F20"/>
          <w:spacing w:val="-12"/>
          <w:w w:val="95"/>
        </w:rPr>
        <w:t xml:space="preserve"> </w:t>
      </w:r>
      <w:r>
        <w:rPr>
          <w:color w:val="231F20"/>
          <w:w w:val="95"/>
        </w:rPr>
        <w:t>beaucoup</w:t>
      </w:r>
      <w:r>
        <w:rPr>
          <w:color w:val="231F20"/>
          <w:spacing w:val="-12"/>
          <w:w w:val="95"/>
        </w:rPr>
        <w:t xml:space="preserve"> </w:t>
      </w:r>
      <w:r>
        <w:rPr>
          <w:color w:val="231F20"/>
          <w:w w:val="95"/>
        </w:rPr>
        <w:t>plus</w:t>
      </w:r>
      <w:r>
        <w:rPr>
          <w:color w:val="231F20"/>
          <w:spacing w:val="-11"/>
          <w:w w:val="95"/>
        </w:rPr>
        <w:t xml:space="preserve"> </w:t>
      </w:r>
      <w:r>
        <w:rPr>
          <w:color w:val="231F20"/>
          <w:w w:val="95"/>
        </w:rPr>
        <w:t>puissants,</w:t>
      </w:r>
      <w:r>
        <w:rPr>
          <w:color w:val="231F20"/>
          <w:spacing w:val="-12"/>
          <w:w w:val="95"/>
        </w:rPr>
        <w:t xml:space="preserve"> </w:t>
      </w:r>
      <w:r>
        <w:rPr>
          <w:color w:val="231F20"/>
          <w:w w:val="95"/>
        </w:rPr>
        <w:t xml:space="preserve">que </w:t>
      </w:r>
      <w:r>
        <w:rPr>
          <w:color w:val="231F20"/>
          <w:spacing w:val="-2"/>
          <w:w w:val="95"/>
        </w:rPr>
        <w:t>le</w:t>
      </w:r>
      <w:r>
        <w:rPr>
          <w:color w:val="231F20"/>
          <w:spacing w:val="-7"/>
          <w:w w:val="95"/>
        </w:rPr>
        <w:t xml:space="preserve"> </w:t>
      </w:r>
      <w:r>
        <w:rPr>
          <w:color w:val="231F20"/>
          <w:spacing w:val="-2"/>
          <w:w w:val="95"/>
        </w:rPr>
        <w:t>THC.</w:t>
      </w:r>
      <w:r>
        <w:rPr>
          <w:color w:val="231F20"/>
          <w:spacing w:val="-7"/>
          <w:w w:val="95"/>
        </w:rPr>
        <w:t xml:space="preserve"> </w:t>
      </w:r>
      <w:r>
        <w:rPr>
          <w:color w:val="231F20"/>
          <w:spacing w:val="-2"/>
          <w:w w:val="95"/>
        </w:rPr>
        <w:t>Quelques</w:t>
      </w:r>
      <w:r>
        <w:rPr>
          <w:color w:val="231F20"/>
          <w:spacing w:val="-7"/>
          <w:w w:val="95"/>
        </w:rPr>
        <w:t xml:space="preserve"> </w:t>
      </w:r>
      <w:r>
        <w:rPr>
          <w:color w:val="231F20"/>
          <w:spacing w:val="-2"/>
          <w:w w:val="95"/>
        </w:rPr>
        <w:t>décès</w:t>
      </w:r>
      <w:r>
        <w:rPr>
          <w:color w:val="231F20"/>
          <w:spacing w:val="-7"/>
          <w:w w:val="95"/>
        </w:rPr>
        <w:t xml:space="preserve"> </w:t>
      </w:r>
      <w:r>
        <w:rPr>
          <w:color w:val="231F20"/>
          <w:spacing w:val="-2"/>
          <w:w w:val="95"/>
        </w:rPr>
        <w:t>ont</w:t>
      </w:r>
      <w:r>
        <w:rPr>
          <w:color w:val="231F20"/>
          <w:spacing w:val="-7"/>
          <w:w w:val="95"/>
        </w:rPr>
        <w:t xml:space="preserve"> </w:t>
      </w:r>
      <w:r>
        <w:rPr>
          <w:color w:val="231F20"/>
          <w:spacing w:val="-2"/>
          <w:w w:val="95"/>
        </w:rPr>
        <w:t>été</w:t>
      </w:r>
      <w:r>
        <w:rPr>
          <w:color w:val="231F20"/>
          <w:spacing w:val="-7"/>
          <w:w w:val="95"/>
        </w:rPr>
        <w:t xml:space="preserve"> </w:t>
      </w:r>
      <w:r>
        <w:rPr>
          <w:color w:val="231F20"/>
          <w:spacing w:val="-2"/>
          <w:w w:val="95"/>
        </w:rPr>
        <w:t>répertoriés</w:t>
      </w:r>
      <w:r>
        <w:rPr>
          <w:color w:val="231F20"/>
          <w:spacing w:val="-7"/>
          <w:w w:val="95"/>
        </w:rPr>
        <w:t xml:space="preserve"> </w:t>
      </w:r>
      <w:r>
        <w:rPr>
          <w:color w:val="231F20"/>
          <w:spacing w:val="-2"/>
          <w:w w:val="95"/>
        </w:rPr>
        <w:t>après</w:t>
      </w:r>
      <w:r>
        <w:rPr>
          <w:color w:val="231F20"/>
          <w:spacing w:val="-7"/>
          <w:w w:val="95"/>
        </w:rPr>
        <w:t xml:space="preserve"> </w:t>
      </w:r>
      <w:r>
        <w:rPr>
          <w:color w:val="231F20"/>
          <w:spacing w:val="-2"/>
          <w:w w:val="95"/>
        </w:rPr>
        <w:t>leur</w:t>
      </w:r>
      <w:r>
        <w:rPr>
          <w:color w:val="231F20"/>
          <w:spacing w:val="-7"/>
          <w:w w:val="95"/>
        </w:rPr>
        <w:t xml:space="preserve"> </w:t>
      </w:r>
      <w:r>
        <w:rPr>
          <w:color w:val="231F20"/>
          <w:spacing w:val="-2"/>
          <w:w w:val="95"/>
        </w:rPr>
        <w:t>usage</w:t>
      </w:r>
      <w:r>
        <w:rPr>
          <w:color w:val="231F20"/>
          <w:spacing w:val="-7"/>
          <w:w w:val="95"/>
        </w:rPr>
        <w:t xml:space="preserve"> </w:t>
      </w:r>
      <w:r>
        <w:rPr>
          <w:color w:val="231F20"/>
          <w:spacing w:val="-2"/>
          <w:w w:val="95"/>
        </w:rPr>
        <w:t>sur</w:t>
      </w:r>
      <w:r>
        <w:rPr>
          <w:color w:val="231F20"/>
          <w:spacing w:val="-7"/>
          <w:w w:val="95"/>
        </w:rPr>
        <w:t xml:space="preserve"> </w:t>
      </w:r>
      <w:r>
        <w:rPr>
          <w:color w:val="231F20"/>
          <w:spacing w:val="-2"/>
          <w:w w:val="95"/>
        </w:rPr>
        <w:t xml:space="preserve">un </w:t>
      </w:r>
      <w:r>
        <w:rPr>
          <w:color w:val="231F20"/>
          <w:w w:val="95"/>
        </w:rPr>
        <w:t>mode</w:t>
      </w:r>
      <w:r>
        <w:rPr>
          <w:color w:val="231F20"/>
          <w:spacing w:val="-10"/>
          <w:w w:val="95"/>
        </w:rPr>
        <w:t xml:space="preserve"> </w:t>
      </w:r>
      <w:r>
        <w:rPr>
          <w:color w:val="231F20"/>
          <w:w w:val="95"/>
        </w:rPr>
        <w:t>aigu.</w:t>
      </w:r>
      <w:r>
        <w:rPr>
          <w:color w:val="231F20"/>
          <w:spacing w:val="-10"/>
          <w:w w:val="95"/>
        </w:rPr>
        <w:t xml:space="preserve"> </w:t>
      </w:r>
      <w:r>
        <w:rPr>
          <w:color w:val="231F20"/>
          <w:w w:val="95"/>
        </w:rPr>
        <w:t>Pour</w:t>
      </w:r>
      <w:r>
        <w:rPr>
          <w:color w:val="231F20"/>
          <w:spacing w:val="-10"/>
          <w:w w:val="95"/>
        </w:rPr>
        <w:t xml:space="preserve"> </w:t>
      </w:r>
      <w:r>
        <w:rPr>
          <w:color w:val="231F20"/>
          <w:w w:val="95"/>
        </w:rPr>
        <w:t>ne</w:t>
      </w:r>
      <w:r>
        <w:rPr>
          <w:color w:val="231F20"/>
          <w:spacing w:val="-10"/>
          <w:w w:val="95"/>
        </w:rPr>
        <w:t xml:space="preserve"> </w:t>
      </w:r>
      <w:r>
        <w:rPr>
          <w:color w:val="231F20"/>
          <w:w w:val="95"/>
        </w:rPr>
        <w:t>pas</w:t>
      </w:r>
      <w:r>
        <w:rPr>
          <w:color w:val="231F20"/>
          <w:spacing w:val="-10"/>
          <w:w w:val="95"/>
        </w:rPr>
        <w:t xml:space="preserve"> </w:t>
      </w:r>
      <w:r>
        <w:rPr>
          <w:color w:val="231F20"/>
          <w:w w:val="95"/>
        </w:rPr>
        <w:t>être</w:t>
      </w:r>
      <w:r>
        <w:rPr>
          <w:color w:val="231F20"/>
          <w:spacing w:val="-10"/>
          <w:w w:val="95"/>
        </w:rPr>
        <w:t xml:space="preserve"> </w:t>
      </w:r>
      <w:r>
        <w:rPr>
          <w:color w:val="231F20"/>
          <w:w w:val="95"/>
        </w:rPr>
        <w:t>trop</w:t>
      </w:r>
      <w:r>
        <w:rPr>
          <w:color w:val="231F20"/>
          <w:spacing w:val="-10"/>
          <w:w w:val="95"/>
        </w:rPr>
        <w:t xml:space="preserve"> </w:t>
      </w:r>
      <w:r>
        <w:rPr>
          <w:color w:val="231F20"/>
          <w:w w:val="95"/>
        </w:rPr>
        <w:t>vite</w:t>
      </w:r>
      <w:r>
        <w:rPr>
          <w:color w:val="231F20"/>
          <w:spacing w:val="-10"/>
          <w:w w:val="95"/>
        </w:rPr>
        <w:t xml:space="preserve"> </w:t>
      </w:r>
      <w:r>
        <w:rPr>
          <w:color w:val="231F20"/>
          <w:w w:val="95"/>
        </w:rPr>
        <w:t>dépassés</w:t>
      </w:r>
      <w:r>
        <w:rPr>
          <w:color w:val="231F20"/>
          <w:spacing w:val="-10"/>
          <w:w w:val="95"/>
        </w:rPr>
        <w:t xml:space="preserve"> </w:t>
      </w:r>
      <w:r>
        <w:rPr>
          <w:color w:val="231F20"/>
          <w:w w:val="95"/>
        </w:rPr>
        <w:t>par</w:t>
      </w:r>
      <w:r>
        <w:rPr>
          <w:color w:val="231F20"/>
          <w:spacing w:val="-10"/>
          <w:w w:val="95"/>
        </w:rPr>
        <w:t xml:space="preserve"> </w:t>
      </w:r>
      <w:r>
        <w:rPr>
          <w:color w:val="231F20"/>
          <w:w w:val="95"/>
        </w:rPr>
        <w:t>la</w:t>
      </w:r>
      <w:r>
        <w:rPr>
          <w:color w:val="231F20"/>
          <w:spacing w:val="-10"/>
          <w:w w:val="95"/>
        </w:rPr>
        <w:t xml:space="preserve"> </w:t>
      </w:r>
      <w:r>
        <w:rPr>
          <w:color w:val="231F20"/>
          <w:w w:val="95"/>
        </w:rPr>
        <w:t xml:space="preserve">prolifération </w:t>
      </w:r>
      <w:r>
        <w:rPr>
          <w:color w:val="231F20"/>
        </w:rPr>
        <w:t>de</w:t>
      </w:r>
      <w:r>
        <w:rPr>
          <w:color w:val="231F20"/>
          <w:spacing w:val="-15"/>
        </w:rPr>
        <w:t xml:space="preserve"> </w:t>
      </w:r>
      <w:r>
        <w:rPr>
          <w:color w:val="231F20"/>
        </w:rPr>
        <w:t>ces</w:t>
      </w:r>
      <w:r>
        <w:rPr>
          <w:color w:val="231F20"/>
          <w:spacing w:val="-15"/>
        </w:rPr>
        <w:t xml:space="preserve"> </w:t>
      </w:r>
      <w:r>
        <w:rPr>
          <w:color w:val="231F20"/>
        </w:rPr>
        <w:t>molécules,</w:t>
      </w:r>
      <w:r>
        <w:rPr>
          <w:color w:val="231F20"/>
          <w:spacing w:val="-15"/>
        </w:rPr>
        <w:t xml:space="preserve"> </w:t>
      </w:r>
      <w:r>
        <w:rPr>
          <w:color w:val="231F20"/>
        </w:rPr>
        <w:t>les</w:t>
      </w:r>
      <w:r>
        <w:rPr>
          <w:color w:val="231F20"/>
          <w:spacing w:val="-15"/>
        </w:rPr>
        <w:t xml:space="preserve"> </w:t>
      </w:r>
      <w:r>
        <w:rPr>
          <w:color w:val="231F20"/>
        </w:rPr>
        <w:t>pouvoirs</w:t>
      </w:r>
      <w:r>
        <w:rPr>
          <w:color w:val="231F20"/>
          <w:spacing w:val="-14"/>
        </w:rPr>
        <w:t xml:space="preserve"> </w:t>
      </w:r>
      <w:r>
        <w:rPr>
          <w:color w:val="231F20"/>
        </w:rPr>
        <w:t>publics</w:t>
      </w:r>
      <w:r>
        <w:rPr>
          <w:color w:val="231F20"/>
          <w:spacing w:val="-15"/>
        </w:rPr>
        <w:t xml:space="preserve"> </w:t>
      </w:r>
      <w:r>
        <w:rPr>
          <w:color w:val="231F20"/>
        </w:rPr>
        <w:t>interdisent</w:t>
      </w:r>
      <w:r>
        <w:rPr>
          <w:color w:val="231F20"/>
          <w:spacing w:val="-15"/>
        </w:rPr>
        <w:t xml:space="preserve"> </w:t>
      </w:r>
      <w:r>
        <w:rPr>
          <w:color w:val="231F20"/>
        </w:rPr>
        <w:t>les</w:t>
      </w:r>
      <w:r>
        <w:rPr>
          <w:color w:val="231F20"/>
          <w:spacing w:val="-15"/>
        </w:rPr>
        <w:t xml:space="preserve"> </w:t>
      </w:r>
      <w:r>
        <w:rPr>
          <w:color w:val="231F20"/>
        </w:rPr>
        <w:t>molécules d'une</w:t>
      </w:r>
      <w:r>
        <w:rPr>
          <w:color w:val="231F20"/>
          <w:spacing w:val="-15"/>
        </w:rPr>
        <w:t xml:space="preserve"> </w:t>
      </w:r>
      <w:r>
        <w:rPr>
          <w:color w:val="231F20"/>
        </w:rPr>
        <w:t>famille,</w:t>
      </w:r>
      <w:r>
        <w:rPr>
          <w:color w:val="231F20"/>
          <w:spacing w:val="-15"/>
        </w:rPr>
        <w:t xml:space="preserve"> </w:t>
      </w:r>
      <w:r>
        <w:rPr>
          <w:color w:val="231F20"/>
        </w:rPr>
        <w:t>avec</w:t>
      </w:r>
      <w:r>
        <w:rPr>
          <w:color w:val="231F20"/>
          <w:spacing w:val="-15"/>
        </w:rPr>
        <w:t xml:space="preserve"> </w:t>
      </w:r>
      <w:r>
        <w:rPr>
          <w:color w:val="231F20"/>
        </w:rPr>
        <w:t>les</w:t>
      </w:r>
      <w:r>
        <w:rPr>
          <w:color w:val="231F20"/>
          <w:spacing w:val="-15"/>
        </w:rPr>
        <w:t xml:space="preserve"> </w:t>
      </w:r>
      <w:r>
        <w:rPr>
          <w:color w:val="231F20"/>
        </w:rPr>
        <w:t>représentants</w:t>
      </w:r>
      <w:r>
        <w:rPr>
          <w:color w:val="231F20"/>
          <w:spacing w:val="-14"/>
        </w:rPr>
        <w:t xml:space="preserve"> </w:t>
      </w:r>
      <w:r>
        <w:rPr>
          <w:color w:val="231F20"/>
        </w:rPr>
        <w:t>les</w:t>
      </w:r>
      <w:r>
        <w:rPr>
          <w:color w:val="231F20"/>
          <w:spacing w:val="-15"/>
        </w:rPr>
        <w:t xml:space="preserve"> </w:t>
      </w:r>
      <w:r>
        <w:rPr>
          <w:color w:val="231F20"/>
        </w:rPr>
        <w:t>plus</w:t>
      </w:r>
      <w:r>
        <w:rPr>
          <w:color w:val="231F20"/>
          <w:spacing w:val="-15"/>
        </w:rPr>
        <w:t xml:space="preserve"> </w:t>
      </w:r>
      <w:r>
        <w:rPr>
          <w:color w:val="231F20"/>
        </w:rPr>
        <w:t>notoires,</w:t>
      </w:r>
      <w:r>
        <w:rPr>
          <w:color w:val="231F20"/>
          <w:spacing w:val="-15"/>
        </w:rPr>
        <w:t xml:space="preserve"> </w:t>
      </w:r>
      <w:r>
        <w:rPr>
          <w:color w:val="231F20"/>
        </w:rPr>
        <w:t>ainsi</w:t>
      </w:r>
      <w:r>
        <w:rPr>
          <w:color w:val="231F20"/>
          <w:spacing w:val="-14"/>
        </w:rPr>
        <w:t xml:space="preserve"> </w:t>
      </w:r>
      <w:r>
        <w:rPr>
          <w:color w:val="231F20"/>
        </w:rPr>
        <w:t xml:space="preserve">que </w:t>
      </w:r>
      <w:r>
        <w:rPr>
          <w:color w:val="231F20"/>
          <w:w w:val="90"/>
        </w:rPr>
        <w:t xml:space="preserve">leurs isomères, stéréo-isomères, esters, éthers et sels… Malgré cela, </w:t>
      </w:r>
      <w:r>
        <w:rPr>
          <w:color w:val="231F20"/>
          <w:spacing w:val="-2"/>
          <w:w w:val="95"/>
        </w:rPr>
        <w:t>l'interdiction</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souvent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retard</w:t>
      </w:r>
      <w:r>
        <w:rPr>
          <w:color w:val="231F20"/>
          <w:spacing w:val="-6"/>
          <w:w w:val="95"/>
        </w:rPr>
        <w:t xml:space="preserve"> </w:t>
      </w:r>
      <w:r>
        <w:rPr>
          <w:color w:val="231F20"/>
          <w:spacing w:val="-2"/>
          <w:w w:val="95"/>
        </w:rPr>
        <w:t>sur</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stupéfiante</w:t>
      </w:r>
      <w:r>
        <w:rPr>
          <w:color w:val="231F20"/>
          <w:spacing w:val="-6"/>
          <w:w w:val="95"/>
        </w:rPr>
        <w:t xml:space="preserve"> </w:t>
      </w:r>
      <w:r>
        <w:rPr>
          <w:color w:val="231F20"/>
          <w:spacing w:val="-2"/>
          <w:w w:val="95"/>
        </w:rPr>
        <w:t>prolificité</w:t>
      </w:r>
      <w:r>
        <w:rPr>
          <w:color w:val="231F20"/>
          <w:spacing w:val="-6"/>
          <w:w w:val="95"/>
        </w:rPr>
        <w:t xml:space="preserve"> </w:t>
      </w:r>
      <w:r>
        <w:rPr>
          <w:color w:val="231F20"/>
          <w:spacing w:val="-2"/>
          <w:w w:val="95"/>
        </w:rPr>
        <w:t xml:space="preserve">des </w:t>
      </w:r>
      <w:r>
        <w:rPr>
          <w:color w:val="231F20"/>
          <w:spacing w:val="-2"/>
        </w:rPr>
        <w:t>trafiquants.</w:t>
      </w:r>
    </w:p>
    <w:p w14:paraId="0A3D6899" w14:textId="77777777" w:rsidR="00B76AFF" w:rsidRDefault="00000000">
      <w:pPr>
        <w:pStyle w:val="Titre3"/>
        <w:spacing w:before="236"/>
      </w:pPr>
      <w:r>
        <w:rPr>
          <w:color w:val="231F20"/>
          <w:spacing w:val="-2"/>
        </w:rPr>
        <w:t>N.S.P.</w:t>
      </w:r>
    </w:p>
    <w:p w14:paraId="70E275CB" w14:textId="77777777" w:rsidR="00B76AFF" w:rsidRDefault="00000000">
      <w:pPr>
        <w:pStyle w:val="Corpsdetexte"/>
        <w:spacing w:before="97" w:line="196" w:lineRule="auto"/>
        <w:ind w:left="453" w:right="100"/>
        <w:jc w:val="both"/>
      </w:pPr>
      <w:r>
        <w:rPr>
          <w:color w:val="231F20"/>
        </w:rPr>
        <w:t xml:space="preserve">Sigle qui désigne les nouvelles substances psychoactives. </w:t>
      </w:r>
      <w:r>
        <w:rPr>
          <w:color w:val="231F20"/>
          <w:w w:val="95"/>
        </w:rPr>
        <w:t xml:space="preserve">L'observatoire Européen des drogues et toxicomanies faisait état </w:t>
      </w:r>
      <w:r>
        <w:rPr>
          <w:color w:val="231F20"/>
        </w:rPr>
        <w:t>en</w:t>
      </w:r>
      <w:r>
        <w:rPr>
          <w:color w:val="231F20"/>
          <w:spacing w:val="-15"/>
        </w:rPr>
        <w:t xml:space="preserve"> </w:t>
      </w:r>
      <w:r>
        <w:rPr>
          <w:color w:val="231F20"/>
        </w:rPr>
        <w:t>2017</w:t>
      </w:r>
      <w:r>
        <w:rPr>
          <w:color w:val="231F20"/>
          <w:spacing w:val="-15"/>
        </w:rPr>
        <w:t xml:space="preserve"> </w:t>
      </w:r>
      <w:r>
        <w:rPr>
          <w:color w:val="231F20"/>
        </w:rPr>
        <w:t>de</w:t>
      </w:r>
      <w:r>
        <w:rPr>
          <w:color w:val="231F20"/>
          <w:spacing w:val="-14"/>
        </w:rPr>
        <w:t xml:space="preserve"> </w:t>
      </w:r>
      <w:r>
        <w:rPr>
          <w:color w:val="231F20"/>
        </w:rPr>
        <w:t>l'attention</w:t>
      </w:r>
      <w:r>
        <w:rPr>
          <w:color w:val="231F20"/>
          <w:spacing w:val="-15"/>
        </w:rPr>
        <w:t xml:space="preserve"> </w:t>
      </w:r>
      <w:r>
        <w:rPr>
          <w:color w:val="231F20"/>
        </w:rPr>
        <w:t>qu'il</w:t>
      </w:r>
      <w:r>
        <w:rPr>
          <w:color w:val="231F20"/>
          <w:spacing w:val="-15"/>
        </w:rPr>
        <w:t xml:space="preserve"> </w:t>
      </w:r>
      <w:r>
        <w:rPr>
          <w:color w:val="231F20"/>
        </w:rPr>
        <w:t>portait</w:t>
      </w:r>
      <w:r>
        <w:rPr>
          <w:color w:val="231F20"/>
          <w:spacing w:val="-14"/>
        </w:rPr>
        <w:t xml:space="preserve"> </w:t>
      </w:r>
      <w:r>
        <w:rPr>
          <w:color w:val="231F20"/>
        </w:rPr>
        <w:t>à</w:t>
      </w:r>
      <w:r>
        <w:rPr>
          <w:color w:val="231F20"/>
          <w:spacing w:val="-15"/>
        </w:rPr>
        <w:t xml:space="preserve"> </w:t>
      </w:r>
      <w:r>
        <w:rPr>
          <w:color w:val="231F20"/>
        </w:rPr>
        <w:t>près</w:t>
      </w:r>
      <w:r>
        <w:rPr>
          <w:color w:val="231F20"/>
          <w:spacing w:val="-15"/>
        </w:rPr>
        <w:t xml:space="preserve"> </w:t>
      </w:r>
      <w:r>
        <w:rPr>
          <w:color w:val="231F20"/>
        </w:rPr>
        <w:t>de</w:t>
      </w:r>
      <w:r>
        <w:rPr>
          <w:color w:val="231F20"/>
          <w:spacing w:val="-14"/>
        </w:rPr>
        <w:t xml:space="preserve"> </w:t>
      </w:r>
      <w:r>
        <w:rPr>
          <w:color w:val="231F20"/>
        </w:rPr>
        <w:t>620</w:t>
      </w:r>
      <w:r>
        <w:rPr>
          <w:color w:val="231F20"/>
          <w:spacing w:val="-15"/>
        </w:rPr>
        <w:t xml:space="preserve"> </w:t>
      </w:r>
      <w:r>
        <w:rPr>
          <w:color w:val="231F20"/>
        </w:rPr>
        <w:t>NSP,</w:t>
      </w:r>
      <w:r>
        <w:rPr>
          <w:color w:val="231F20"/>
          <w:spacing w:val="-15"/>
        </w:rPr>
        <w:t xml:space="preserve"> </w:t>
      </w:r>
      <w:r>
        <w:rPr>
          <w:color w:val="231F20"/>
        </w:rPr>
        <w:t>dont</w:t>
      </w:r>
      <w:r>
        <w:rPr>
          <w:color w:val="231F20"/>
          <w:spacing w:val="-14"/>
        </w:rPr>
        <w:t xml:space="preserve"> </w:t>
      </w:r>
      <w:r>
        <w:rPr>
          <w:color w:val="231F20"/>
        </w:rPr>
        <w:t>plus des</w:t>
      </w:r>
      <w:r>
        <w:rPr>
          <w:color w:val="231F20"/>
          <w:spacing w:val="-14"/>
        </w:rPr>
        <w:t xml:space="preserve"> </w:t>
      </w:r>
      <w:r>
        <w:rPr>
          <w:color w:val="231F20"/>
        </w:rPr>
        <w:t>2/3</w:t>
      </w:r>
      <w:r>
        <w:rPr>
          <w:color w:val="231F20"/>
          <w:spacing w:val="-14"/>
        </w:rPr>
        <w:t xml:space="preserve"> </w:t>
      </w:r>
      <w:r>
        <w:rPr>
          <w:color w:val="231F20"/>
        </w:rPr>
        <w:t>étaient</w:t>
      </w:r>
      <w:r>
        <w:rPr>
          <w:color w:val="231F20"/>
          <w:spacing w:val="-14"/>
        </w:rPr>
        <w:t xml:space="preserve"> </w:t>
      </w:r>
      <w:r>
        <w:rPr>
          <w:color w:val="231F20"/>
        </w:rPr>
        <w:t>apparues</w:t>
      </w:r>
      <w:r>
        <w:rPr>
          <w:color w:val="231F20"/>
          <w:spacing w:val="-14"/>
        </w:rPr>
        <w:t xml:space="preserve"> </w:t>
      </w:r>
      <w:r>
        <w:rPr>
          <w:color w:val="231F20"/>
        </w:rPr>
        <w:t>sur</w:t>
      </w:r>
      <w:r>
        <w:rPr>
          <w:color w:val="231F20"/>
          <w:spacing w:val="-14"/>
        </w:rPr>
        <w:t xml:space="preserve"> </w:t>
      </w:r>
      <w:r>
        <w:rPr>
          <w:color w:val="231F20"/>
        </w:rPr>
        <w:t>le</w:t>
      </w:r>
      <w:r>
        <w:rPr>
          <w:color w:val="231F20"/>
          <w:spacing w:val="-14"/>
        </w:rPr>
        <w:t xml:space="preserve"> </w:t>
      </w:r>
      <w:r>
        <w:rPr>
          <w:color w:val="231F20"/>
        </w:rPr>
        <w:t>marché</w:t>
      </w:r>
      <w:r>
        <w:rPr>
          <w:color w:val="231F20"/>
          <w:spacing w:val="-14"/>
        </w:rPr>
        <w:t xml:space="preserve"> </w:t>
      </w:r>
      <w:r>
        <w:rPr>
          <w:color w:val="231F20"/>
        </w:rPr>
        <w:t>au</w:t>
      </w:r>
      <w:r>
        <w:rPr>
          <w:color w:val="231F20"/>
          <w:spacing w:val="-14"/>
        </w:rPr>
        <w:t xml:space="preserve"> </w:t>
      </w:r>
      <w:r>
        <w:rPr>
          <w:color w:val="231F20"/>
        </w:rPr>
        <w:t>cours</w:t>
      </w:r>
      <w:r>
        <w:rPr>
          <w:color w:val="231F20"/>
          <w:spacing w:val="-14"/>
        </w:rPr>
        <w:t xml:space="preserve"> </w:t>
      </w:r>
      <w:r>
        <w:rPr>
          <w:color w:val="231F20"/>
        </w:rPr>
        <w:t>des</w:t>
      </w:r>
      <w:r>
        <w:rPr>
          <w:color w:val="231F20"/>
          <w:spacing w:val="-14"/>
        </w:rPr>
        <w:t xml:space="preserve"> </w:t>
      </w:r>
      <w:r>
        <w:rPr>
          <w:color w:val="231F20"/>
        </w:rPr>
        <w:t>5</w:t>
      </w:r>
      <w:r>
        <w:rPr>
          <w:color w:val="231F20"/>
          <w:spacing w:val="-14"/>
        </w:rPr>
        <w:t xml:space="preserve"> </w:t>
      </w:r>
      <w:r>
        <w:rPr>
          <w:color w:val="231F20"/>
        </w:rPr>
        <w:t xml:space="preserve">dernières </w:t>
      </w:r>
      <w:r>
        <w:rPr>
          <w:color w:val="231F20"/>
          <w:w w:val="90"/>
        </w:rPr>
        <w:t xml:space="preserve">années. Parmi elles les nouveaux cannabinoïdes, au nombre de 170, </w:t>
      </w:r>
      <w:r>
        <w:rPr>
          <w:color w:val="231F20"/>
          <w:spacing w:val="-2"/>
        </w:rPr>
        <w:t>constituaient</w:t>
      </w:r>
      <w:r>
        <w:rPr>
          <w:color w:val="231F20"/>
          <w:spacing w:val="-7"/>
        </w:rPr>
        <w:t xml:space="preserve"> </w:t>
      </w:r>
      <w:r>
        <w:rPr>
          <w:color w:val="231F20"/>
          <w:spacing w:val="-2"/>
        </w:rPr>
        <w:t>la</w:t>
      </w:r>
      <w:r>
        <w:rPr>
          <w:color w:val="231F20"/>
          <w:spacing w:val="-7"/>
        </w:rPr>
        <w:t xml:space="preserve"> </w:t>
      </w:r>
      <w:r>
        <w:rPr>
          <w:color w:val="231F20"/>
          <w:spacing w:val="-2"/>
        </w:rPr>
        <w:t>classe</w:t>
      </w:r>
      <w:r>
        <w:rPr>
          <w:color w:val="231F20"/>
          <w:spacing w:val="-7"/>
        </w:rPr>
        <w:t xml:space="preserve"> </w:t>
      </w:r>
      <w:r>
        <w:rPr>
          <w:color w:val="231F20"/>
          <w:spacing w:val="-2"/>
        </w:rPr>
        <w:t>la</w:t>
      </w:r>
      <w:r>
        <w:rPr>
          <w:color w:val="231F20"/>
          <w:spacing w:val="-7"/>
        </w:rPr>
        <w:t xml:space="preserve"> </w:t>
      </w:r>
      <w:r>
        <w:rPr>
          <w:color w:val="231F20"/>
          <w:spacing w:val="-2"/>
        </w:rPr>
        <w:t>plus</w:t>
      </w:r>
      <w:r>
        <w:rPr>
          <w:color w:val="231F20"/>
          <w:spacing w:val="-7"/>
        </w:rPr>
        <w:t xml:space="preserve"> </w:t>
      </w:r>
      <w:r>
        <w:rPr>
          <w:color w:val="231F20"/>
          <w:spacing w:val="-2"/>
        </w:rPr>
        <w:t>représentée.</w:t>
      </w:r>
      <w:r>
        <w:rPr>
          <w:color w:val="231F20"/>
          <w:spacing w:val="-7"/>
        </w:rPr>
        <w:t xml:space="preserve"> </w:t>
      </w:r>
      <w:r>
        <w:rPr>
          <w:color w:val="231F20"/>
          <w:spacing w:val="-2"/>
        </w:rPr>
        <w:t>Cet</w:t>
      </w:r>
      <w:r>
        <w:rPr>
          <w:color w:val="231F20"/>
          <w:spacing w:val="-7"/>
        </w:rPr>
        <w:t xml:space="preserve"> </w:t>
      </w:r>
      <w:r>
        <w:rPr>
          <w:color w:val="231F20"/>
          <w:spacing w:val="-2"/>
        </w:rPr>
        <w:t>acronyme</w:t>
      </w:r>
      <w:r>
        <w:rPr>
          <w:color w:val="231F20"/>
          <w:spacing w:val="-7"/>
        </w:rPr>
        <w:t xml:space="preserve"> </w:t>
      </w:r>
      <w:r>
        <w:rPr>
          <w:color w:val="231F20"/>
          <w:spacing w:val="-2"/>
        </w:rPr>
        <w:t>crée</w:t>
      </w:r>
      <w:r>
        <w:rPr>
          <w:color w:val="231F20"/>
          <w:spacing w:val="-7"/>
        </w:rPr>
        <w:t xml:space="preserve"> </w:t>
      </w:r>
      <w:r>
        <w:rPr>
          <w:color w:val="231F20"/>
          <w:spacing w:val="-2"/>
        </w:rPr>
        <w:t xml:space="preserve">la </w:t>
      </w:r>
      <w:r>
        <w:rPr>
          <w:color w:val="231F20"/>
          <w:w w:val="90"/>
        </w:rPr>
        <w:t xml:space="preserve">confusion entre les drogues et l'ensemble des psychotropes, diverses </w:t>
      </w:r>
      <w:r>
        <w:rPr>
          <w:color w:val="231F20"/>
        </w:rPr>
        <w:t>substances</w:t>
      </w:r>
      <w:r>
        <w:rPr>
          <w:color w:val="231F20"/>
          <w:spacing w:val="-15"/>
        </w:rPr>
        <w:t xml:space="preserve"> </w:t>
      </w:r>
      <w:r>
        <w:rPr>
          <w:color w:val="231F20"/>
        </w:rPr>
        <w:t>psychotropes</w:t>
      </w:r>
      <w:r>
        <w:rPr>
          <w:color w:val="231F20"/>
          <w:spacing w:val="-15"/>
        </w:rPr>
        <w:t xml:space="preserve"> </w:t>
      </w:r>
      <w:r>
        <w:rPr>
          <w:color w:val="231F20"/>
        </w:rPr>
        <w:t>n'ayant</w:t>
      </w:r>
      <w:r>
        <w:rPr>
          <w:color w:val="231F20"/>
          <w:spacing w:val="-15"/>
        </w:rPr>
        <w:t xml:space="preserve"> </w:t>
      </w:r>
      <w:r>
        <w:rPr>
          <w:color w:val="231F20"/>
        </w:rPr>
        <w:t>pas</w:t>
      </w:r>
      <w:r>
        <w:rPr>
          <w:color w:val="231F20"/>
          <w:spacing w:val="-15"/>
        </w:rPr>
        <w:t xml:space="preserve"> </w:t>
      </w:r>
      <w:r>
        <w:rPr>
          <w:color w:val="231F20"/>
        </w:rPr>
        <w:t>d'effets</w:t>
      </w:r>
      <w:r>
        <w:rPr>
          <w:color w:val="231F20"/>
          <w:spacing w:val="-14"/>
        </w:rPr>
        <w:t xml:space="preserve"> </w:t>
      </w:r>
      <w:r>
        <w:rPr>
          <w:color w:val="231F20"/>
        </w:rPr>
        <w:t xml:space="preserve">toxicomanogènes </w:t>
      </w:r>
      <w:r>
        <w:rPr>
          <w:color w:val="231F20"/>
          <w:spacing w:val="-2"/>
        </w:rPr>
        <w:t>(antidépresseurs).</w:t>
      </w:r>
    </w:p>
    <w:p w14:paraId="3ACDE023" w14:textId="77777777" w:rsidR="00B76AFF" w:rsidRDefault="00B76AFF">
      <w:pPr>
        <w:pStyle w:val="Corpsdetexte"/>
        <w:rPr>
          <w:sz w:val="20"/>
        </w:rPr>
      </w:pPr>
    </w:p>
    <w:p w14:paraId="071C6E11" w14:textId="77777777" w:rsidR="00B76AFF" w:rsidRDefault="00B76AFF">
      <w:pPr>
        <w:pStyle w:val="Corpsdetexte"/>
        <w:rPr>
          <w:sz w:val="20"/>
        </w:rPr>
      </w:pPr>
    </w:p>
    <w:p w14:paraId="68B7435C" w14:textId="77777777" w:rsidR="00B76AFF" w:rsidRDefault="00B76AFF">
      <w:pPr>
        <w:pStyle w:val="Corpsdetexte"/>
        <w:rPr>
          <w:sz w:val="20"/>
        </w:rPr>
      </w:pPr>
    </w:p>
    <w:p w14:paraId="59A021AC" w14:textId="77777777" w:rsidR="00B76AFF" w:rsidRDefault="00B76AFF">
      <w:pPr>
        <w:pStyle w:val="Corpsdetexte"/>
        <w:rPr>
          <w:sz w:val="20"/>
        </w:rPr>
      </w:pPr>
    </w:p>
    <w:p w14:paraId="6F38A9FC" w14:textId="77777777" w:rsidR="00B76AFF" w:rsidRDefault="00B76AFF">
      <w:pPr>
        <w:pStyle w:val="Corpsdetexte"/>
        <w:rPr>
          <w:sz w:val="20"/>
        </w:rPr>
      </w:pPr>
    </w:p>
    <w:p w14:paraId="6BDE14F7" w14:textId="77777777" w:rsidR="00B76AFF" w:rsidRDefault="00B76AFF">
      <w:pPr>
        <w:pStyle w:val="Corpsdetexte"/>
        <w:rPr>
          <w:sz w:val="20"/>
        </w:rPr>
      </w:pPr>
    </w:p>
    <w:p w14:paraId="41D741A4" w14:textId="77777777" w:rsidR="00B76AFF" w:rsidRDefault="00B76AFF">
      <w:pPr>
        <w:pStyle w:val="Corpsdetexte"/>
        <w:rPr>
          <w:sz w:val="20"/>
        </w:rPr>
      </w:pPr>
    </w:p>
    <w:p w14:paraId="79FDF86E" w14:textId="77777777" w:rsidR="00B76AFF" w:rsidRDefault="00B76AFF">
      <w:pPr>
        <w:pStyle w:val="Corpsdetexte"/>
        <w:rPr>
          <w:sz w:val="20"/>
        </w:rPr>
      </w:pPr>
    </w:p>
    <w:p w14:paraId="1F309B95" w14:textId="77777777" w:rsidR="00B76AFF" w:rsidRDefault="00B76AFF">
      <w:pPr>
        <w:pStyle w:val="Corpsdetexte"/>
        <w:spacing w:before="4"/>
        <w:rPr>
          <w:sz w:val="22"/>
        </w:rPr>
      </w:pPr>
    </w:p>
    <w:p w14:paraId="26CD7447" w14:textId="66EF54B9" w:rsidR="00B76AFF" w:rsidRDefault="00000000">
      <w:pPr>
        <w:spacing w:before="102"/>
        <w:ind w:right="100"/>
        <w:jc w:val="right"/>
        <w:rPr>
          <w:sz w:val="24"/>
        </w:rPr>
      </w:pPr>
      <w:r>
        <w:rPr>
          <w:color w:val="323031"/>
          <w:spacing w:val="-5"/>
          <w:sz w:val="24"/>
        </w:rPr>
        <w:t>11</w:t>
      </w:r>
      <w:r w:rsidR="00E85CFA">
        <w:rPr>
          <w:color w:val="323031"/>
          <w:spacing w:val="-5"/>
          <w:sz w:val="24"/>
        </w:rPr>
        <w:t>8</w:t>
      </w:r>
    </w:p>
    <w:p w14:paraId="32F296C5" w14:textId="77777777" w:rsidR="00B76AFF" w:rsidRDefault="00B76AFF">
      <w:pPr>
        <w:jc w:val="right"/>
        <w:rPr>
          <w:sz w:val="24"/>
        </w:rPr>
        <w:sectPr w:rsidR="00B76AFF">
          <w:pgSz w:w="9350" w:h="12750"/>
          <w:pgMar w:top="920" w:right="1280" w:bottom="420" w:left="1100" w:header="0" w:footer="222" w:gutter="0"/>
          <w:cols w:space="720"/>
        </w:sectPr>
      </w:pPr>
    </w:p>
    <w:p w14:paraId="1F8EC847" w14:textId="77777777" w:rsidR="00B76AFF" w:rsidRDefault="00000000">
      <w:pPr>
        <w:spacing w:before="88"/>
        <w:ind w:left="284"/>
        <w:rPr>
          <w:sz w:val="20"/>
        </w:rPr>
      </w:pPr>
      <w:bookmarkStart w:id="256" w:name="Odorat/olfaction"/>
      <w:bookmarkStart w:id="257" w:name="O.E.D.T."/>
      <w:bookmarkStart w:id="258" w:name="_bookmark91"/>
      <w:bookmarkEnd w:id="256"/>
      <w:bookmarkEnd w:id="257"/>
      <w:bookmarkEnd w:id="25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3A614EC" w14:textId="77777777" w:rsidR="00B76AFF" w:rsidRDefault="00000000">
      <w:pPr>
        <w:pStyle w:val="Titre1"/>
        <w:spacing w:before="155"/>
      </w:pPr>
      <w:r>
        <w:pict w14:anchorId="28D8708C">
          <v:line id="_x0000_s2099" style="position:absolute;left:0;text-align:left;z-index:-17544704;mso-position-horizontal-relative:page" from="389.5pt,13.2pt" to="69.2pt,13.2pt" strokecolor="#231f20" strokeweight=".25pt">
            <w10:wrap anchorx="page"/>
          </v:line>
        </w:pict>
      </w:r>
      <w:r>
        <w:rPr>
          <w:color w:val="323031"/>
          <w:w w:val="90"/>
        </w:rPr>
        <w:t>O</w:t>
      </w:r>
    </w:p>
    <w:p w14:paraId="557D865D" w14:textId="77777777" w:rsidR="00B76AFF" w:rsidRDefault="00000000">
      <w:pPr>
        <w:pStyle w:val="Titre3"/>
        <w:spacing w:before="481"/>
        <w:ind w:left="283"/>
      </w:pPr>
      <w:r>
        <w:rPr>
          <w:color w:val="231F20"/>
          <w:spacing w:val="-2"/>
        </w:rPr>
        <w:t>Odorat/Olfaction</w:t>
      </w:r>
    </w:p>
    <w:p w14:paraId="4B987573" w14:textId="77777777" w:rsidR="00B76AFF" w:rsidRDefault="00000000">
      <w:pPr>
        <w:spacing w:before="99" w:line="199" w:lineRule="auto"/>
        <w:ind w:left="283" w:right="271"/>
        <w:jc w:val="both"/>
        <w:rPr>
          <w:sz w:val="26"/>
        </w:rPr>
      </w:pPr>
      <w:r>
        <w:rPr>
          <w:color w:val="231F20"/>
          <w:spacing w:val="-2"/>
          <w:sz w:val="26"/>
        </w:rPr>
        <w:t>Le</w:t>
      </w:r>
      <w:r>
        <w:rPr>
          <w:color w:val="231F20"/>
          <w:spacing w:val="-9"/>
          <w:sz w:val="26"/>
        </w:rPr>
        <w:t xml:space="preserve"> </w:t>
      </w:r>
      <w:r>
        <w:rPr>
          <w:color w:val="231F20"/>
          <w:spacing w:val="-2"/>
          <w:sz w:val="26"/>
        </w:rPr>
        <w:t>THC*,</w:t>
      </w:r>
      <w:r>
        <w:rPr>
          <w:color w:val="231F20"/>
          <w:spacing w:val="-9"/>
          <w:sz w:val="26"/>
        </w:rPr>
        <w:t xml:space="preserve"> </w:t>
      </w:r>
      <w:r>
        <w:rPr>
          <w:color w:val="231F20"/>
          <w:spacing w:val="-2"/>
          <w:sz w:val="26"/>
        </w:rPr>
        <w:t>par</w:t>
      </w:r>
      <w:r>
        <w:rPr>
          <w:color w:val="231F20"/>
          <w:spacing w:val="-9"/>
          <w:sz w:val="26"/>
        </w:rPr>
        <w:t xml:space="preserve"> </w:t>
      </w:r>
      <w:r>
        <w:rPr>
          <w:color w:val="231F20"/>
          <w:spacing w:val="-2"/>
          <w:sz w:val="26"/>
        </w:rPr>
        <w:t>un</w:t>
      </w:r>
      <w:r>
        <w:rPr>
          <w:color w:val="231F20"/>
          <w:spacing w:val="-9"/>
          <w:sz w:val="26"/>
        </w:rPr>
        <w:t xml:space="preserve"> </w:t>
      </w:r>
      <w:r>
        <w:rPr>
          <w:color w:val="231F20"/>
          <w:spacing w:val="-2"/>
          <w:sz w:val="26"/>
        </w:rPr>
        <w:t>mécanisme</w:t>
      </w:r>
      <w:r>
        <w:rPr>
          <w:color w:val="231F20"/>
          <w:spacing w:val="-9"/>
          <w:sz w:val="26"/>
        </w:rPr>
        <w:t xml:space="preserve"> </w:t>
      </w:r>
      <w:r>
        <w:rPr>
          <w:color w:val="231F20"/>
          <w:spacing w:val="-2"/>
          <w:sz w:val="26"/>
        </w:rPr>
        <w:t>central,</w:t>
      </w:r>
      <w:r>
        <w:rPr>
          <w:color w:val="231F20"/>
          <w:spacing w:val="-9"/>
          <w:sz w:val="26"/>
        </w:rPr>
        <w:t xml:space="preserve"> </w:t>
      </w:r>
      <w:r>
        <w:rPr>
          <w:color w:val="231F20"/>
          <w:spacing w:val="-2"/>
          <w:sz w:val="26"/>
        </w:rPr>
        <w:t>diminue</w:t>
      </w:r>
      <w:r>
        <w:rPr>
          <w:color w:val="231F20"/>
          <w:spacing w:val="-9"/>
          <w:sz w:val="26"/>
        </w:rPr>
        <w:t xml:space="preserve"> </w:t>
      </w:r>
      <w:r>
        <w:rPr>
          <w:color w:val="231F20"/>
          <w:spacing w:val="-2"/>
          <w:sz w:val="26"/>
        </w:rPr>
        <w:t>l'acuité</w:t>
      </w:r>
      <w:r>
        <w:rPr>
          <w:color w:val="231F20"/>
          <w:spacing w:val="-9"/>
          <w:sz w:val="26"/>
        </w:rPr>
        <w:t xml:space="preserve"> </w:t>
      </w:r>
      <w:r>
        <w:rPr>
          <w:color w:val="231F20"/>
          <w:spacing w:val="-2"/>
          <w:sz w:val="26"/>
        </w:rPr>
        <w:t xml:space="preserve">olfactive. </w:t>
      </w:r>
      <w:r>
        <w:rPr>
          <w:color w:val="231F20"/>
          <w:w w:val="95"/>
          <w:sz w:val="26"/>
        </w:rPr>
        <w:t>Ce</w:t>
      </w:r>
      <w:r>
        <w:rPr>
          <w:color w:val="231F20"/>
          <w:spacing w:val="-6"/>
          <w:w w:val="95"/>
          <w:sz w:val="26"/>
        </w:rPr>
        <w:t xml:space="preserve"> </w:t>
      </w:r>
      <w:r>
        <w:rPr>
          <w:color w:val="231F20"/>
          <w:w w:val="95"/>
          <w:sz w:val="26"/>
        </w:rPr>
        <w:t>constat</w:t>
      </w:r>
      <w:r>
        <w:rPr>
          <w:color w:val="231F20"/>
          <w:spacing w:val="-6"/>
          <w:w w:val="95"/>
          <w:sz w:val="26"/>
        </w:rPr>
        <w:t xml:space="preserve"> </w:t>
      </w:r>
      <w:r>
        <w:rPr>
          <w:color w:val="231F20"/>
          <w:w w:val="95"/>
          <w:sz w:val="26"/>
        </w:rPr>
        <w:t>a</w:t>
      </w:r>
      <w:r>
        <w:rPr>
          <w:color w:val="231F20"/>
          <w:spacing w:val="-6"/>
          <w:w w:val="95"/>
          <w:sz w:val="26"/>
        </w:rPr>
        <w:t xml:space="preserve"> </w:t>
      </w:r>
      <w:r>
        <w:rPr>
          <w:color w:val="231F20"/>
          <w:w w:val="95"/>
          <w:sz w:val="26"/>
        </w:rPr>
        <w:t>été</w:t>
      </w:r>
      <w:r>
        <w:rPr>
          <w:color w:val="231F20"/>
          <w:spacing w:val="-6"/>
          <w:w w:val="95"/>
          <w:sz w:val="26"/>
        </w:rPr>
        <w:t xml:space="preserve"> </w:t>
      </w:r>
      <w:r>
        <w:rPr>
          <w:color w:val="231F20"/>
          <w:w w:val="95"/>
          <w:sz w:val="26"/>
        </w:rPr>
        <w:t>fait</w:t>
      </w:r>
      <w:r>
        <w:rPr>
          <w:color w:val="231F20"/>
          <w:spacing w:val="-6"/>
          <w:w w:val="95"/>
          <w:sz w:val="26"/>
        </w:rPr>
        <w:t xml:space="preserve"> </w:t>
      </w:r>
      <w:r>
        <w:rPr>
          <w:color w:val="231F20"/>
          <w:w w:val="95"/>
          <w:sz w:val="26"/>
        </w:rPr>
        <w:t>après</w:t>
      </w:r>
      <w:r>
        <w:rPr>
          <w:color w:val="231F20"/>
          <w:spacing w:val="-6"/>
          <w:w w:val="95"/>
          <w:sz w:val="26"/>
        </w:rPr>
        <w:t xml:space="preserve"> </w:t>
      </w:r>
      <w:r>
        <w:rPr>
          <w:color w:val="231F20"/>
          <w:w w:val="95"/>
          <w:sz w:val="26"/>
        </w:rPr>
        <w:t>l'administration</w:t>
      </w:r>
      <w:r>
        <w:rPr>
          <w:color w:val="231F20"/>
          <w:spacing w:val="-6"/>
          <w:w w:val="95"/>
          <w:sz w:val="26"/>
        </w:rPr>
        <w:t xml:space="preserve"> </w:t>
      </w:r>
      <w:r>
        <w:rPr>
          <w:color w:val="231F20"/>
          <w:w w:val="95"/>
          <w:sz w:val="26"/>
        </w:rPr>
        <w:t>orale</w:t>
      </w:r>
      <w:r>
        <w:rPr>
          <w:color w:val="231F20"/>
          <w:spacing w:val="-6"/>
          <w:w w:val="95"/>
          <w:sz w:val="26"/>
        </w:rPr>
        <w:t xml:space="preserve"> </w:t>
      </w:r>
      <w:r>
        <w:rPr>
          <w:color w:val="231F20"/>
          <w:w w:val="95"/>
          <w:sz w:val="26"/>
        </w:rPr>
        <w:t>de</w:t>
      </w:r>
      <w:r>
        <w:rPr>
          <w:color w:val="231F20"/>
          <w:spacing w:val="-6"/>
          <w:w w:val="95"/>
          <w:sz w:val="26"/>
        </w:rPr>
        <w:t xml:space="preserve"> </w:t>
      </w:r>
      <w:r>
        <w:rPr>
          <w:color w:val="231F20"/>
          <w:w w:val="95"/>
          <w:sz w:val="26"/>
        </w:rPr>
        <w:t>THC</w:t>
      </w:r>
      <w:r>
        <w:rPr>
          <w:color w:val="231F20"/>
          <w:spacing w:val="-6"/>
          <w:w w:val="95"/>
          <w:sz w:val="26"/>
        </w:rPr>
        <w:t xml:space="preserve"> </w:t>
      </w:r>
      <w:r>
        <w:rPr>
          <w:color w:val="231F20"/>
          <w:w w:val="95"/>
          <w:sz w:val="26"/>
        </w:rPr>
        <w:t>à</w:t>
      </w:r>
      <w:r>
        <w:rPr>
          <w:color w:val="231F20"/>
          <w:spacing w:val="-6"/>
          <w:w w:val="95"/>
          <w:sz w:val="26"/>
        </w:rPr>
        <w:t xml:space="preserve"> </w:t>
      </w:r>
      <w:r>
        <w:rPr>
          <w:color w:val="231F20"/>
          <w:w w:val="95"/>
          <w:sz w:val="26"/>
        </w:rPr>
        <w:t>la</w:t>
      </w:r>
      <w:r>
        <w:rPr>
          <w:color w:val="231F20"/>
          <w:spacing w:val="-6"/>
          <w:w w:val="95"/>
          <w:sz w:val="26"/>
        </w:rPr>
        <w:t xml:space="preserve"> </w:t>
      </w:r>
      <w:r>
        <w:rPr>
          <w:color w:val="231F20"/>
          <w:w w:val="95"/>
          <w:sz w:val="26"/>
        </w:rPr>
        <w:t>dose de</w:t>
      </w:r>
      <w:r>
        <w:rPr>
          <w:color w:val="231F20"/>
          <w:spacing w:val="-5"/>
          <w:w w:val="95"/>
          <w:sz w:val="26"/>
        </w:rPr>
        <w:t xml:space="preserve"> </w:t>
      </w:r>
      <w:r>
        <w:rPr>
          <w:color w:val="231F20"/>
          <w:w w:val="95"/>
          <w:sz w:val="26"/>
        </w:rPr>
        <w:t>20</w:t>
      </w:r>
      <w:r>
        <w:rPr>
          <w:color w:val="231F20"/>
          <w:spacing w:val="-5"/>
          <w:w w:val="95"/>
          <w:sz w:val="26"/>
        </w:rPr>
        <w:t xml:space="preserve"> </w:t>
      </w:r>
      <w:r>
        <w:rPr>
          <w:color w:val="231F20"/>
          <w:w w:val="95"/>
          <w:sz w:val="26"/>
        </w:rPr>
        <w:t>mg,</w:t>
      </w:r>
      <w:r>
        <w:rPr>
          <w:color w:val="231F20"/>
          <w:spacing w:val="-5"/>
          <w:w w:val="95"/>
          <w:sz w:val="26"/>
        </w:rPr>
        <w:t xml:space="preserve"> </w:t>
      </w:r>
      <w:r>
        <w:rPr>
          <w:color w:val="231F20"/>
          <w:w w:val="95"/>
          <w:sz w:val="26"/>
        </w:rPr>
        <w:t>par</w:t>
      </w:r>
      <w:r>
        <w:rPr>
          <w:color w:val="231F20"/>
          <w:spacing w:val="-5"/>
          <w:w w:val="95"/>
          <w:sz w:val="26"/>
        </w:rPr>
        <w:t xml:space="preserve"> </w:t>
      </w:r>
      <w:r>
        <w:rPr>
          <w:color w:val="231F20"/>
          <w:w w:val="95"/>
          <w:sz w:val="26"/>
        </w:rPr>
        <w:t>Walter</w:t>
      </w:r>
      <w:r>
        <w:rPr>
          <w:color w:val="231F20"/>
          <w:spacing w:val="-5"/>
          <w:w w:val="95"/>
          <w:sz w:val="26"/>
        </w:rPr>
        <w:t xml:space="preserve"> </w:t>
      </w:r>
      <w:r>
        <w:rPr>
          <w:color w:val="231F20"/>
          <w:w w:val="95"/>
          <w:sz w:val="26"/>
        </w:rPr>
        <w:t>C.</w:t>
      </w:r>
      <w:r>
        <w:rPr>
          <w:color w:val="231F20"/>
          <w:spacing w:val="-5"/>
          <w:w w:val="95"/>
          <w:sz w:val="26"/>
        </w:rPr>
        <w:t xml:space="preserve"> </w:t>
      </w:r>
      <w:r>
        <w:rPr>
          <w:color w:val="231F20"/>
          <w:w w:val="95"/>
          <w:sz w:val="26"/>
        </w:rPr>
        <w:t>et</w:t>
      </w:r>
      <w:r>
        <w:rPr>
          <w:color w:val="231F20"/>
          <w:spacing w:val="-5"/>
          <w:w w:val="95"/>
          <w:sz w:val="26"/>
        </w:rPr>
        <w:t xml:space="preserve"> </w:t>
      </w:r>
      <w:r>
        <w:rPr>
          <w:color w:val="231F20"/>
          <w:w w:val="95"/>
          <w:sz w:val="26"/>
        </w:rPr>
        <w:t>coll.</w:t>
      </w:r>
      <w:r>
        <w:rPr>
          <w:color w:val="231F20"/>
          <w:spacing w:val="-5"/>
          <w:w w:val="95"/>
          <w:sz w:val="26"/>
        </w:rPr>
        <w:t xml:space="preserve"> </w:t>
      </w:r>
      <w:r>
        <w:rPr>
          <w:color w:val="231F20"/>
          <w:w w:val="95"/>
          <w:sz w:val="26"/>
        </w:rPr>
        <w:t>-</w:t>
      </w:r>
      <w:r>
        <w:rPr>
          <w:color w:val="231F20"/>
          <w:spacing w:val="-5"/>
          <w:w w:val="95"/>
          <w:sz w:val="26"/>
        </w:rPr>
        <w:t xml:space="preserve"> </w:t>
      </w:r>
      <w:r>
        <w:rPr>
          <w:color w:val="231F20"/>
          <w:w w:val="95"/>
          <w:sz w:val="26"/>
        </w:rPr>
        <w:t>British</w:t>
      </w:r>
      <w:r>
        <w:rPr>
          <w:color w:val="231F20"/>
          <w:spacing w:val="-5"/>
          <w:w w:val="95"/>
          <w:sz w:val="26"/>
        </w:rPr>
        <w:t xml:space="preserve"> </w:t>
      </w:r>
      <w:r>
        <w:rPr>
          <w:color w:val="231F20"/>
          <w:w w:val="95"/>
          <w:sz w:val="26"/>
        </w:rPr>
        <w:t>J.</w:t>
      </w:r>
      <w:r>
        <w:rPr>
          <w:color w:val="231F20"/>
          <w:spacing w:val="-5"/>
          <w:w w:val="95"/>
          <w:sz w:val="26"/>
        </w:rPr>
        <w:t xml:space="preserve"> </w:t>
      </w:r>
      <w:r>
        <w:rPr>
          <w:color w:val="231F20"/>
          <w:w w:val="95"/>
          <w:sz w:val="26"/>
        </w:rPr>
        <w:t>Clin.</w:t>
      </w:r>
      <w:r>
        <w:rPr>
          <w:color w:val="231F20"/>
          <w:spacing w:val="-5"/>
          <w:w w:val="95"/>
          <w:sz w:val="26"/>
        </w:rPr>
        <w:t xml:space="preserve"> </w:t>
      </w:r>
      <w:r>
        <w:rPr>
          <w:color w:val="231F20"/>
          <w:w w:val="95"/>
          <w:sz w:val="26"/>
        </w:rPr>
        <w:t>Pharmacol.</w:t>
      </w:r>
      <w:r>
        <w:rPr>
          <w:color w:val="231F20"/>
          <w:spacing w:val="-5"/>
          <w:w w:val="95"/>
          <w:sz w:val="26"/>
        </w:rPr>
        <w:t xml:space="preserve"> </w:t>
      </w:r>
      <w:r>
        <w:rPr>
          <w:color w:val="231F20"/>
          <w:w w:val="95"/>
          <w:sz w:val="26"/>
        </w:rPr>
        <w:t xml:space="preserve">2014, </w:t>
      </w:r>
      <w:r>
        <w:rPr>
          <w:color w:val="231F20"/>
          <w:spacing w:val="-2"/>
          <w:sz w:val="26"/>
        </w:rPr>
        <w:t>78,</w:t>
      </w:r>
      <w:r>
        <w:rPr>
          <w:color w:val="231F20"/>
          <w:spacing w:val="-10"/>
          <w:sz w:val="26"/>
        </w:rPr>
        <w:t xml:space="preserve"> </w:t>
      </w:r>
      <w:r>
        <w:rPr>
          <w:color w:val="231F20"/>
          <w:spacing w:val="-2"/>
          <w:sz w:val="26"/>
        </w:rPr>
        <w:t>961-9.</w:t>
      </w:r>
      <w:r>
        <w:rPr>
          <w:color w:val="231F20"/>
          <w:spacing w:val="-10"/>
          <w:sz w:val="26"/>
        </w:rPr>
        <w:t xml:space="preserve"> </w:t>
      </w:r>
      <w:r>
        <w:rPr>
          <w:i/>
          <w:color w:val="231F20"/>
          <w:spacing w:val="-2"/>
          <w:sz w:val="26"/>
        </w:rPr>
        <w:t>(Effects</w:t>
      </w:r>
      <w:r>
        <w:rPr>
          <w:i/>
          <w:color w:val="231F20"/>
          <w:spacing w:val="-11"/>
          <w:sz w:val="26"/>
        </w:rPr>
        <w:t xml:space="preserve"> </w:t>
      </w:r>
      <w:r>
        <w:rPr>
          <w:i/>
          <w:color w:val="231F20"/>
          <w:spacing w:val="-2"/>
          <w:sz w:val="26"/>
        </w:rPr>
        <w:t>of</w:t>
      </w:r>
      <w:r>
        <w:rPr>
          <w:i/>
          <w:color w:val="231F20"/>
          <w:spacing w:val="-11"/>
          <w:sz w:val="26"/>
        </w:rPr>
        <w:t xml:space="preserve"> </w:t>
      </w:r>
      <w:r>
        <w:rPr>
          <w:i/>
          <w:color w:val="231F20"/>
          <w:spacing w:val="-2"/>
          <w:sz w:val="26"/>
        </w:rPr>
        <w:t>20</w:t>
      </w:r>
      <w:r>
        <w:rPr>
          <w:i/>
          <w:color w:val="231F20"/>
          <w:spacing w:val="-11"/>
          <w:sz w:val="26"/>
        </w:rPr>
        <w:t xml:space="preserve"> </w:t>
      </w:r>
      <w:r>
        <w:rPr>
          <w:i/>
          <w:color w:val="231F20"/>
          <w:spacing w:val="-2"/>
          <w:sz w:val="26"/>
        </w:rPr>
        <w:t>mg</w:t>
      </w:r>
      <w:r>
        <w:rPr>
          <w:i/>
          <w:color w:val="231F20"/>
          <w:spacing w:val="-11"/>
          <w:sz w:val="26"/>
        </w:rPr>
        <w:t xml:space="preserve"> </w:t>
      </w:r>
      <w:r>
        <w:rPr>
          <w:i/>
          <w:color w:val="231F20"/>
          <w:spacing w:val="-2"/>
          <w:sz w:val="26"/>
        </w:rPr>
        <w:t>oral</w:t>
      </w:r>
      <w:r>
        <w:rPr>
          <w:i/>
          <w:color w:val="231F20"/>
          <w:spacing w:val="-11"/>
          <w:sz w:val="26"/>
        </w:rPr>
        <w:t xml:space="preserve"> </w:t>
      </w:r>
      <w:r>
        <w:rPr>
          <w:i/>
          <w:color w:val="231F20"/>
          <w:spacing w:val="-2"/>
          <w:sz w:val="26"/>
        </w:rPr>
        <w:t>Δ(9)</w:t>
      </w:r>
      <w:r>
        <w:rPr>
          <w:i/>
          <w:color w:val="231F20"/>
          <w:spacing w:val="-11"/>
          <w:sz w:val="26"/>
        </w:rPr>
        <w:t xml:space="preserve"> </w:t>
      </w:r>
      <w:r>
        <w:rPr>
          <w:i/>
          <w:color w:val="231F20"/>
          <w:spacing w:val="-2"/>
          <w:sz w:val="26"/>
        </w:rPr>
        <w:t>–tetrahydro-cannabinol</w:t>
      </w:r>
      <w:r>
        <w:rPr>
          <w:i/>
          <w:color w:val="231F20"/>
          <w:spacing w:val="-11"/>
          <w:sz w:val="26"/>
        </w:rPr>
        <w:t xml:space="preserve"> </w:t>
      </w:r>
      <w:r>
        <w:rPr>
          <w:i/>
          <w:color w:val="231F20"/>
          <w:spacing w:val="-2"/>
          <w:sz w:val="26"/>
        </w:rPr>
        <w:t>on the</w:t>
      </w:r>
      <w:r>
        <w:rPr>
          <w:i/>
          <w:color w:val="231F20"/>
          <w:spacing w:val="-13"/>
          <w:sz w:val="26"/>
        </w:rPr>
        <w:t xml:space="preserve"> </w:t>
      </w:r>
      <w:r>
        <w:rPr>
          <w:i/>
          <w:color w:val="231F20"/>
          <w:spacing w:val="-2"/>
          <w:sz w:val="26"/>
        </w:rPr>
        <w:t>olfactory</w:t>
      </w:r>
      <w:r>
        <w:rPr>
          <w:i/>
          <w:color w:val="231F20"/>
          <w:spacing w:val="-13"/>
          <w:sz w:val="26"/>
        </w:rPr>
        <w:t xml:space="preserve"> </w:t>
      </w:r>
      <w:r>
        <w:rPr>
          <w:i/>
          <w:color w:val="231F20"/>
          <w:spacing w:val="-2"/>
          <w:sz w:val="26"/>
        </w:rPr>
        <w:t>function</w:t>
      </w:r>
      <w:r>
        <w:rPr>
          <w:i/>
          <w:color w:val="231F20"/>
          <w:spacing w:val="-13"/>
          <w:sz w:val="26"/>
        </w:rPr>
        <w:t xml:space="preserve"> </w:t>
      </w:r>
      <w:r>
        <w:rPr>
          <w:i/>
          <w:color w:val="231F20"/>
          <w:spacing w:val="-2"/>
          <w:sz w:val="26"/>
        </w:rPr>
        <w:t>of</w:t>
      </w:r>
      <w:r>
        <w:rPr>
          <w:i/>
          <w:color w:val="231F20"/>
          <w:spacing w:val="-12"/>
          <w:sz w:val="26"/>
        </w:rPr>
        <w:t xml:space="preserve"> </w:t>
      </w:r>
      <w:r>
        <w:rPr>
          <w:i/>
          <w:color w:val="231F20"/>
          <w:spacing w:val="-2"/>
          <w:sz w:val="26"/>
        </w:rPr>
        <w:t>healthy</w:t>
      </w:r>
      <w:r>
        <w:rPr>
          <w:i/>
          <w:color w:val="231F20"/>
          <w:spacing w:val="-13"/>
          <w:sz w:val="26"/>
        </w:rPr>
        <w:t xml:space="preserve"> </w:t>
      </w:r>
      <w:r>
        <w:rPr>
          <w:i/>
          <w:color w:val="231F20"/>
          <w:spacing w:val="-2"/>
          <w:sz w:val="26"/>
        </w:rPr>
        <w:t>volunteers).</w:t>
      </w:r>
      <w:r>
        <w:rPr>
          <w:i/>
          <w:color w:val="231F20"/>
          <w:spacing w:val="-13"/>
          <w:sz w:val="26"/>
        </w:rPr>
        <w:t xml:space="preserve"> </w:t>
      </w:r>
      <w:r>
        <w:rPr>
          <w:color w:val="231F20"/>
          <w:spacing w:val="-2"/>
          <w:sz w:val="26"/>
        </w:rPr>
        <w:t>Ces</w:t>
      </w:r>
      <w:r>
        <w:rPr>
          <w:color w:val="231F20"/>
          <w:spacing w:val="-12"/>
          <w:sz w:val="26"/>
        </w:rPr>
        <w:t xml:space="preserve"> </w:t>
      </w:r>
      <w:r>
        <w:rPr>
          <w:color w:val="231F20"/>
          <w:spacing w:val="-2"/>
          <w:sz w:val="26"/>
        </w:rPr>
        <w:t>mêmes</w:t>
      </w:r>
      <w:r>
        <w:rPr>
          <w:color w:val="231F20"/>
          <w:spacing w:val="-13"/>
          <w:sz w:val="26"/>
        </w:rPr>
        <w:t xml:space="preserve"> </w:t>
      </w:r>
      <w:r>
        <w:rPr>
          <w:color w:val="231F20"/>
          <w:spacing w:val="-2"/>
          <w:sz w:val="26"/>
        </w:rPr>
        <w:t xml:space="preserve">auteurs </w:t>
      </w:r>
      <w:r>
        <w:rPr>
          <w:color w:val="231F20"/>
          <w:w w:val="95"/>
          <w:sz w:val="26"/>
        </w:rPr>
        <w:t xml:space="preserve">viennent d'analyser le mécanisme à l'origine de cette diminution </w:t>
      </w:r>
      <w:r>
        <w:rPr>
          <w:color w:val="231F20"/>
          <w:spacing w:val="-2"/>
          <w:w w:val="95"/>
          <w:sz w:val="26"/>
        </w:rPr>
        <w:t>de</w:t>
      </w:r>
      <w:r>
        <w:rPr>
          <w:color w:val="231F20"/>
          <w:spacing w:val="-8"/>
          <w:w w:val="95"/>
          <w:sz w:val="26"/>
        </w:rPr>
        <w:t xml:space="preserve"> </w:t>
      </w:r>
      <w:r>
        <w:rPr>
          <w:color w:val="231F20"/>
          <w:spacing w:val="-2"/>
          <w:w w:val="95"/>
          <w:sz w:val="26"/>
        </w:rPr>
        <w:t>l'olfaction.</w:t>
      </w:r>
      <w:r>
        <w:rPr>
          <w:color w:val="231F20"/>
          <w:spacing w:val="-10"/>
          <w:w w:val="95"/>
          <w:sz w:val="26"/>
        </w:rPr>
        <w:t xml:space="preserve"> </w:t>
      </w:r>
      <w:r>
        <w:rPr>
          <w:color w:val="231F20"/>
          <w:spacing w:val="-2"/>
          <w:w w:val="95"/>
          <w:sz w:val="26"/>
        </w:rPr>
        <w:t>Walter</w:t>
      </w:r>
      <w:r>
        <w:rPr>
          <w:color w:val="231F20"/>
          <w:spacing w:val="-4"/>
          <w:w w:val="95"/>
          <w:sz w:val="26"/>
        </w:rPr>
        <w:t xml:space="preserve"> </w:t>
      </w:r>
      <w:r>
        <w:rPr>
          <w:color w:val="231F20"/>
          <w:spacing w:val="-2"/>
          <w:w w:val="95"/>
          <w:sz w:val="26"/>
        </w:rPr>
        <w:t>C.</w:t>
      </w:r>
      <w:r>
        <w:rPr>
          <w:color w:val="231F20"/>
          <w:spacing w:val="-4"/>
          <w:w w:val="95"/>
          <w:sz w:val="26"/>
        </w:rPr>
        <w:t xml:space="preserve"> </w:t>
      </w:r>
      <w:r>
        <w:rPr>
          <w:color w:val="231F20"/>
          <w:spacing w:val="-2"/>
          <w:w w:val="95"/>
          <w:sz w:val="26"/>
        </w:rPr>
        <w:t>et</w:t>
      </w:r>
      <w:r>
        <w:rPr>
          <w:color w:val="231F20"/>
          <w:spacing w:val="-4"/>
          <w:w w:val="95"/>
          <w:sz w:val="26"/>
        </w:rPr>
        <w:t xml:space="preserve"> </w:t>
      </w:r>
      <w:r>
        <w:rPr>
          <w:color w:val="231F20"/>
          <w:spacing w:val="-2"/>
          <w:w w:val="95"/>
          <w:sz w:val="26"/>
        </w:rPr>
        <w:t>coll.</w:t>
      </w:r>
      <w:r>
        <w:rPr>
          <w:color w:val="231F20"/>
          <w:spacing w:val="-4"/>
          <w:w w:val="95"/>
          <w:sz w:val="26"/>
        </w:rPr>
        <w:t xml:space="preserve"> </w:t>
      </w:r>
      <w:r>
        <w:rPr>
          <w:color w:val="231F20"/>
          <w:spacing w:val="-2"/>
          <w:w w:val="95"/>
          <w:sz w:val="26"/>
        </w:rPr>
        <w:t>–</w:t>
      </w:r>
      <w:r>
        <w:rPr>
          <w:color w:val="231F20"/>
          <w:spacing w:val="-3"/>
          <w:w w:val="95"/>
          <w:sz w:val="26"/>
        </w:rPr>
        <w:t xml:space="preserve"> </w:t>
      </w:r>
      <w:r>
        <w:rPr>
          <w:i/>
          <w:color w:val="231F20"/>
          <w:spacing w:val="-2"/>
          <w:w w:val="95"/>
          <w:sz w:val="26"/>
        </w:rPr>
        <w:t>Eur.</w:t>
      </w:r>
      <w:r>
        <w:rPr>
          <w:i/>
          <w:color w:val="231F20"/>
          <w:spacing w:val="-5"/>
          <w:w w:val="95"/>
          <w:sz w:val="26"/>
        </w:rPr>
        <w:t xml:space="preserve"> </w:t>
      </w:r>
      <w:r>
        <w:rPr>
          <w:i/>
          <w:color w:val="231F20"/>
          <w:spacing w:val="-2"/>
          <w:w w:val="95"/>
          <w:sz w:val="26"/>
        </w:rPr>
        <w:t>J.</w:t>
      </w:r>
      <w:r>
        <w:rPr>
          <w:i/>
          <w:color w:val="231F20"/>
          <w:spacing w:val="-4"/>
          <w:w w:val="95"/>
          <w:sz w:val="26"/>
        </w:rPr>
        <w:t xml:space="preserve"> </w:t>
      </w:r>
      <w:r>
        <w:rPr>
          <w:i/>
          <w:color w:val="231F20"/>
          <w:spacing w:val="-2"/>
          <w:w w:val="95"/>
          <w:sz w:val="26"/>
        </w:rPr>
        <w:t>Clin.</w:t>
      </w:r>
      <w:r>
        <w:rPr>
          <w:i/>
          <w:color w:val="231F20"/>
          <w:spacing w:val="-4"/>
          <w:w w:val="95"/>
          <w:sz w:val="26"/>
        </w:rPr>
        <w:t xml:space="preserve"> </w:t>
      </w:r>
      <w:r>
        <w:rPr>
          <w:i/>
          <w:color w:val="231F20"/>
          <w:spacing w:val="-2"/>
          <w:w w:val="95"/>
          <w:sz w:val="26"/>
        </w:rPr>
        <w:t>Pharmacol</w:t>
      </w:r>
      <w:r>
        <w:rPr>
          <w:color w:val="231F20"/>
          <w:spacing w:val="-2"/>
          <w:w w:val="95"/>
          <w:sz w:val="26"/>
        </w:rPr>
        <w:t>.</w:t>
      </w:r>
      <w:r>
        <w:rPr>
          <w:color w:val="231F20"/>
          <w:spacing w:val="-4"/>
          <w:w w:val="95"/>
          <w:sz w:val="26"/>
        </w:rPr>
        <w:t xml:space="preserve"> </w:t>
      </w:r>
      <w:r>
        <w:rPr>
          <w:color w:val="231F20"/>
          <w:spacing w:val="-2"/>
          <w:w w:val="95"/>
          <w:sz w:val="26"/>
        </w:rPr>
        <w:t>2017</w:t>
      </w:r>
      <w:r>
        <w:rPr>
          <w:color w:val="231F20"/>
          <w:spacing w:val="-4"/>
          <w:w w:val="95"/>
          <w:sz w:val="26"/>
        </w:rPr>
        <w:t xml:space="preserve"> </w:t>
      </w:r>
      <w:r>
        <w:rPr>
          <w:color w:val="231F20"/>
          <w:spacing w:val="-5"/>
          <w:w w:val="95"/>
          <w:sz w:val="26"/>
        </w:rPr>
        <w:t>Sep</w:t>
      </w:r>
    </w:p>
    <w:p w14:paraId="32DEAA8C" w14:textId="77777777" w:rsidR="00B76AFF" w:rsidRDefault="00000000">
      <w:pPr>
        <w:pStyle w:val="Corpsdetexte"/>
        <w:spacing w:line="199" w:lineRule="auto"/>
        <w:ind w:left="283" w:right="271"/>
        <w:jc w:val="both"/>
      </w:pPr>
      <w:r>
        <w:rPr>
          <w:color w:val="231F20"/>
          <w:w w:val="90"/>
        </w:rPr>
        <w:t xml:space="preserve">2. </w:t>
      </w:r>
      <w:r>
        <w:rPr>
          <w:i/>
          <w:color w:val="231F20"/>
          <w:w w:val="90"/>
        </w:rPr>
        <w:t xml:space="preserve">(Effects of oral Δ9 tetrahydrocannabinol on the cerebral processing of olfactory input in healthy non-addicted subjects). </w:t>
      </w:r>
      <w:r>
        <w:rPr>
          <w:color w:val="231F20"/>
          <w:w w:val="90"/>
        </w:rPr>
        <w:t xml:space="preserve">Dans leur étude </w:t>
      </w:r>
      <w:r>
        <w:rPr>
          <w:color w:val="231F20"/>
          <w:spacing w:val="-2"/>
          <w:w w:val="95"/>
        </w:rPr>
        <w:t>(contre</w:t>
      </w:r>
      <w:r>
        <w:rPr>
          <w:color w:val="231F20"/>
          <w:spacing w:val="-6"/>
          <w:w w:val="95"/>
        </w:rPr>
        <w:t xml:space="preserve"> </w:t>
      </w:r>
      <w:r>
        <w:rPr>
          <w:color w:val="231F20"/>
          <w:spacing w:val="-2"/>
          <w:w w:val="95"/>
        </w:rPr>
        <w:t>placebo),</w:t>
      </w:r>
      <w:r>
        <w:rPr>
          <w:color w:val="231F20"/>
          <w:spacing w:val="-6"/>
          <w:w w:val="95"/>
        </w:rPr>
        <w:t xml:space="preserve"> </w:t>
      </w:r>
      <w:r>
        <w:rPr>
          <w:color w:val="231F20"/>
          <w:spacing w:val="-2"/>
          <w:w w:val="95"/>
        </w:rPr>
        <w:t>deux</w:t>
      </w:r>
      <w:r>
        <w:rPr>
          <w:color w:val="231F20"/>
          <w:spacing w:val="-6"/>
          <w:w w:val="95"/>
        </w:rPr>
        <w:t xml:space="preserve"> </w:t>
      </w:r>
      <w:r>
        <w:rPr>
          <w:color w:val="231F20"/>
          <w:spacing w:val="-2"/>
          <w:w w:val="95"/>
        </w:rPr>
        <w:t>odeurs</w:t>
      </w:r>
      <w:r>
        <w:rPr>
          <w:color w:val="231F20"/>
          <w:spacing w:val="-6"/>
          <w:w w:val="95"/>
        </w:rPr>
        <w:t xml:space="preserve"> </w:t>
      </w:r>
      <w:r>
        <w:rPr>
          <w:color w:val="231F20"/>
          <w:spacing w:val="-2"/>
          <w:w w:val="95"/>
        </w:rPr>
        <w:t>(l'une</w:t>
      </w:r>
      <w:r>
        <w:rPr>
          <w:color w:val="231F20"/>
          <w:spacing w:val="-6"/>
          <w:w w:val="95"/>
        </w:rPr>
        <w:t xml:space="preserve"> </w:t>
      </w:r>
      <w:r>
        <w:rPr>
          <w:color w:val="231F20"/>
          <w:spacing w:val="-2"/>
          <w:w w:val="95"/>
        </w:rPr>
        <w:t>agréable,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vanilline</w:t>
      </w:r>
      <w:r>
        <w:rPr>
          <w:color w:val="231F20"/>
          <w:spacing w:val="-6"/>
          <w:w w:val="95"/>
        </w:rPr>
        <w:t xml:space="preserve"> </w:t>
      </w:r>
      <w:r>
        <w:rPr>
          <w:color w:val="231F20"/>
          <w:spacing w:val="-2"/>
          <w:w w:val="95"/>
        </w:rPr>
        <w:t>et</w:t>
      </w:r>
      <w:r>
        <w:rPr>
          <w:color w:val="231F20"/>
          <w:spacing w:val="-6"/>
          <w:w w:val="95"/>
        </w:rPr>
        <w:t xml:space="preserve"> </w:t>
      </w:r>
      <w:r>
        <w:rPr>
          <w:color w:val="231F20"/>
          <w:spacing w:val="-2"/>
          <w:w w:val="95"/>
        </w:rPr>
        <w:t xml:space="preserve">l'autre </w:t>
      </w:r>
      <w:r>
        <w:rPr>
          <w:color w:val="231F20"/>
          <w:w w:val="95"/>
          <w:position w:val="1"/>
        </w:rPr>
        <w:t>pestilentielle,</w:t>
      </w:r>
      <w:r>
        <w:rPr>
          <w:color w:val="231F20"/>
          <w:spacing w:val="-9"/>
          <w:w w:val="95"/>
          <w:position w:val="1"/>
        </w:rPr>
        <w:t xml:space="preserve"> </w:t>
      </w:r>
      <w:r>
        <w:rPr>
          <w:color w:val="231F20"/>
          <w:w w:val="95"/>
          <w:position w:val="1"/>
        </w:rPr>
        <w:t>l'acide</w:t>
      </w:r>
      <w:r>
        <w:rPr>
          <w:color w:val="231F20"/>
          <w:spacing w:val="-9"/>
          <w:w w:val="95"/>
          <w:position w:val="1"/>
        </w:rPr>
        <w:t xml:space="preserve"> </w:t>
      </w:r>
      <w:r>
        <w:rPr>
          <w:color w:val="231F20"/>
          <w:w w:val="95"/>
          <w:position w:val="1"/>
        </w:rPr>
        <w:t>sulfhydrique,</w:t>
      </w:r>
      <w:r>
        <w:rPr>
          <w:color w:val="231F20"/>
          <w:spacing w:val="-9"/>
          <w:w w:val="95"/>
          <w:position w:val="1"/>
        </w:rPr>
        <w:t xml:space="preserve"> </w:t>
      </w:r>
      <w:r>
        <w:rPr>
          <w:color w:val="231F20"/>
          <w:w w:val="95"/>
          <w:position w:val="1"/>
        </w:rPr>
        <w:t>H</w:t>
      </w:r>
      <w:r>
        <w:rPr>
          <w:color w:val="231F20"/>
          <w:w w:val="95"/>
          <w:sz w:val="15"/>
        </w:rPr>
        <w:t>2</w:t>
      </w:r>
      <w:r>
        <w:rPr>
          <w:color w:val="231F20"/>
          <w:w w:val="95"/>
          <w:position w:val="1"/>
        </w:rPr>
        <w:t>S)</w:t>
      </w:r>
      <w:r>
        <w:rPr>
          <w:color w:val="231F20"/>
          <w:spacing w:val="-9"/>
          <w:w w:val="95"/>
          <w:position w:val="1"/>
        </w:rPr>
        <w:t xml:space="preserve"> </w:t>
      </w:r>
      <w:r>
        <w:rPr>
          <w:color w:val="231F20"/>
          <w:w w:val="95"/>
          <w:position w:val="1"/>
        </w:rPr>
        <w:t>et</w:t>
      </w:r>
      <w:r>
        <w:rPr>
          <w:color w:val="231F20"/>
          <w:spacing w:val="-9"/>
          <w:w w:val="95"/>
          <w:position w:val="1"/>
        </w:rPr>
        <w:t xml:space="preserve"> </w:t>
      </w:r>
      <w:r>
        <w:rPr>
          <w:color w:val="231F20"/>
          <w:w w:val="95"/>
          <w:position w:val="1"/>
        </w:rPr>
        <w:t>une</w:t>
      </w:r>
      <w:r>
        <w:rPr>
          <w:color w:val="231F20"/>
          <w:spacing w:val="-9"/>
          <w:w w:val="95"/>
          <w:position w:val="1"/>
        </w:rPr>
        <w:t xml:space="preserve"> </w:t>
      </w:r>
      <w:r>
        <w:rPr>
          <w:color w:val="231F20"/>
          <w:w w:val="95"/>
          <w:position w:val="1"/>
        </w:rPr>
        <w:t>odeur</w:t>
      </w:r>
      <w:r>
        <w:rPr>
          <w:color w:val="231F20"/>
          <w:spacing w:val="-9"/>
          <w:w w:val="95"/>
          <w:position w:val="1"/>
        </w:rPr>
        <w:t xml:space="preserve"> </w:t>
      </w:r>
      <w:r>
        <w:rPr>
          <w:color w:val="231F20"/>
          <w:w w:val="95"/>
          <w:position w:val="1"/>
        </w:rPr>
        <w:t>neutre,</w:t>
      </w:r>
      <w:r>
        <w:rPr>
          <w:color w:val="231F20"/>
          <w:spacing w:val="-9"/>
          <w:w w:val="95"/>
          <w:position w:val="1"/>
        </w:rPr>
        <w:t xml:space="preserve"> </w:t>
      </w:r>
      <w:r>
        <w:rPr>
          <w:color w:val="231F20"/>
          <w:w w:val="95"/>
          <w:position w:val="1"/>
        </w:rPr>
        <w:t>mais douloureuse, le gaz carbonique (CO</w:t>
      </w:r>
      <w:r>
        <w:rPr>
          <w:color w:val="231F20"/>
          <w:w w:val="95"/>
          <w:sz w:val="15"/>
        </w:rPr>
        <w:t>2</w:t>
      </w:r>
      <w:r>
        <w:rPr>
          <w:color w:val="231F20"/>
          <w:w w:val="95"/>
          <w:position w:val="1"/>
        </w:rPr>
        <w:t xml:space="preserve">), ont été inhalées avant ou </w:t>
      </w:r>
      <w:r>
        <w:rPr>
          <w:color w:val="231F20"/>
        </w:rPr>
        <w:t>après l'administration de THC ou du placebo et une imagerie fonctionnelle</w:t>
      </w:r>
      <w:r>
        <w:rPr>
          <w:color w:val="231F20"/>
          <w:spacing w:val="-9"/>
        </w:rPr>
        <w:t xml:space="preserve"> </w:t>
      </w:r>
      <w:r>
        <w:rPr>
          <w:color w:val="231F20"/>
        </w:rPr>
        <w:t>par</w:t>
      </w:r>
      <w:r>
        <w:rPr>
          <w:color w:val="231F20"/>
          <w:spacing w:val="-9"/>
        </w:rPr>
        <w:t xml:space="preserve"> </w:t>
      </w:r>
      <w:r>
        <w:rPr>
          <w:color w:val="231F20"/>
        </w:rPr>
        <w:t>résonnance</w:t>
      </w:r>
      <w:r>
        <w:rPr>
          <w:color w:val="231F20"/>
          <w:spacing w:val="-9"/>
        </w:rPr>
        <w:t xml:space="preserve"> </w:t>
      </w:r>
      <w:r>
        <w:rPr>
          <w:color w:val="231F20"/>
        </w:rPr>
        <w:t>magnétique</w:t>
      </w:r>
      <w:r>
        <w:rPr>
          <w:color w:val="231F20"/>
          <w:spacing w:val="-9"/>
        </w:rPr>
        <w:t xml:space="preserve"> </w:t>
      </w:r>
      <w:r>
        <w:rPr>
          <w:color w:val="231F20"/>
        </w:rPr>
        <w:t>a</w:t>
      </w:r>
      <w:r>
        <w:rPr>
          <w:color w:val="231F20"/>
          <w:spacing w:val="-9"/>
        </w:rPr>
        <w:t xml:space="preserve"> </w:t>
      </w:r>
      <w:r>
        <w:rPr>
          <w:color w:val="231F20"/>
        </w:rPr>
        <w:t>été</w:t>
      </w:r>
      <w:r>
        <w:rPr>
          <w:color w:val="231F20"/>
          <w:spacing w:val="-9"/>
        </w:rPr>
        <w:t xml:space="preserve"> </w:t>
      </w:r>
      <w:r>
        <w:rPr>
          <w:color w:val="231F20"/>
        </w:rPr>
        <w:t>réalisée.</w:t>
      </w:r>
      <w:r>
        <w:rPr>
          <w:color w:val="231F20"/>
          <w:spacing w:val="-9"/>
        </w:rPr>
        <w:t xml:space="preserve"> </w:t>
      </w:r>
      <w:r>
        <w:rPr>
          <w:color w:val="231F20"/>
        </w:rPr>
        <w:t xml:space="preserve">Après </w:t>
      </w:r>
      <w:r>
        <w:rPr>
          <w:color w:val="231F20"/>
          <w:w w:val="95"/>
        </w:rPr>
        <w:t xml:space="preserve">THC, la vanilline a perdu son caractère plaisant, devenant inerte </w:t>
      </w:r>
      <w:r>
        <w:rPr>
          <w:color w:val="231F20"/>
        </w:rPr>
        <w:t>d'un</w:t>
      </w:r>
      <w:r>
        <w:rPr>
          <w:color w:val="231F20"/>
          <w:spacing w:val="-13"/>
        </w:rPr>
        <w:t xml:space="preserve"> </w:t>
      </w:r>
      <w:r>
        <w:rPr>
          <w:color w:val="231F20"/>
        </w:rPr>
        <w:t>point</w:t>
      </w:r>
      <w:r>
        <w:rPr>
          <w:color w:val="231F20"/>
          <w:spacing w:val="-13"/>
        </w:rPr>
        <w:t xml:space="preserve"> </w:t>
      </w:r>
      <w:r>
        <w:rPr>
          <w:color w:val="231F20"/>
        </w:rPr>
        <w:t>de</w:t>
      </w:r>
      <w:r>
        <w:rPr>
          <w:color w:val="231F20"/>
          <w:spacing w:val="-13"/>
        </w:rPr>
        <w:t xml:space="preserve"> </w:t>
      </w:r>
      <w:r>
        <w:rPr>
          <w:color w:val="231F20"/>
        </w:rPr>
        <w:t>vue</w:t>
      </w:r>
      <w:r>
        <w:rPr>
          <w:color w:val="231F20"/>
          <w:spacing w:val="-13"/>
        </w:rPr>
        <w:t xml:space="preserve"> </w:t>
      </w:r>
      <w:r>
        <w:rPr>
          <w:color w:val="231F20"/>
        </w:rPr>
        <w:t>hédonique.</w:t>
      </w:r>
      <w:r>
        <w:rPr>
          <w:color w:val="231F20"/>
          <w:spacing w:val="-13"/>
        </w:rPr>
        <w:t xml:space="preserve"> </w:t>
      </w:r>
      <w:r>
        <w:rPr>
          <w:color w:val="231F20"/>
        </w:rPr>
        <w:t>La</w:t>
      </w:r>
      <w:r>
        <w:rPr>
          <w:color w:val="231F20"/>
          <w:spacing w:val="-13"/>
        </w:rPr>
        <w:t xml:space="preserve"> </w:t>
      </w:r>
      <w:r>
        <w:rPr>
          <w:color w:val="231F20"/>
        </w:rPr>
        <w:t>diminution</w:t>
      </w:r>
      <w:r>
        <w:rPr>
          <w:color w:val="231F20"/>
          <w:spacing w:val="-13"/>
        </w:rPr>
        <w:t xml:space="preserve"> </w:t>
      </w:r>
      <w:r>
        <w:rPr>
          <w:color w:val="231F20"/>
        </w:rPr>
        <w:t>du</w:t>
      </w:r>
      <w:r>
        <w:rPr>
          <w:color w:val="231F20"/>
          <w:spacing w:val="-13"/>
        </w:rPr>
        <w:t xml:space="preserve"> </w:t>
      </w:r>
      <w:r>
        <w:rPr>
          <w:color w:val="231F20"/>
        </w:rPr>
        <w:t>stimulus</w:t>
      </w:r>
      <w:r>
        <w:rPr>
          <w:color w:val="231F20"/>
          <w:spacing w:val="-13"/>
        </w:rPr>
        <w:t xml:space="preserve"> </w:t>
      </w:r>
      <w:r>
        <w:rPr>
          <w:color w:val="231F20"/>
        </w:rPr>
        <w:t xml:space="preserve">étant </w:t>
      </w:r>
      <w:r>
        <w:rPr>
          <w:color w:val="231F20"/>
          <w:w w:val="90"/>
          <w:position w:val="1"/>
        </w:rPr>
        <w:t>perçue dans l'amygdale gauche. Par contre la perception de l'H</w:t>
      </w:r>
      <w:r>
        <w:rPr>
          <w:color w:val="231F20"/>
          <w:w w:val="90"/>
          <w:sz w:val="15"/>
        </w:rPr>
        <w:t>2</w:t>
      </w:r>
      <w:r>
        <w:rPr>
          <w:color w:val="231F20"/>
          <w:w w:val="90"/>
          <w:position w:val="1"/>
        </w:rPr>
        <w:t xml:space="preserve">S, la </w:t>
      </w:r>
      <w:r>
        <w:rPr>
          <w:color w:val="231F20"/>
          <w:spacing w:val="-2"/>
          <w:w w:val="95"/>
        </w:rPr>
        <w:t>mauvaise</w:t>
      </w:r>
      <w:r>
        <w:rPr>
          <w:color w:val="231F20"/>
          <w:spacing w:val="-4"/>
          <w:w w:val="95"/>
        </w:rPr>
        <w:t xml:space="preserve"> </w:t>
      </w:r>
      <w:r>
        <w:rPr>
          <w:color w:val="231F20"/>
          <w:spacing w:val="-2"/>
          <w:w w:val="95"/>
        </w:rPr>
        <w:t>odeur,</w:t>
      </w:r>
      <w:r>
        <w:rPr>
          <w:color w:val="231F20"/>
          <w:spacing w:val="-4"/>
          <w:w w:val="95"/>
        </w:rPr>
        <w:t xml:space="preserve"> </w:t>
      </w:r>
      <w:r>
        <w:rPr>
          <w:color w:val="231F20"/>
          <w:spacing w:val="-2"/>
          <w:w w:val="95"/>
        </w:rPr>
        <w:t>demeurait</w:t>
      </w:r>
      <w:r>
        <w:rPr>
          <w:color w:val="231F20"/>
          <w:spacing w:val="-4"/>
          <w:w w:val="95"/>
        </w:rPr>
        <w:t xml:space="preserve"> </w:t>
      </w:r>
      <w:r>
        <w:rPr>
          <w:color w:val="231F20"/>
          <w:spacing w:val="-2"/>
          <w:w w:val="95"/>
        </w:rPr>
        <w:t>inchangée.</w:t>
      </w:r>
      <w:r>
        <w:rPr>
          <w:color w:val="231F20"/>
          <w:spacing w:val="-4"/>
          <w:w w:val="95"/>
        </w:rPr>
        <w:t xml:space="preserve"> </w:t>
      </w:r>
      <w:r>
        <w:rPr>
          <w:color w:val="231F20"/>
          <w:spacing w:val="-2"/>
          <w:w w:val="95"/>
        </w:rPr>
        <w:t>En</w:t>
      </w:r>
      <w:r>
        <w:rPr>
          <w:color w:val="231F20"/>
          <w:spacing w:val="-4"/>
          <w:w w:val="95"/>
        </w:rPr>
        <w:t xml:space="preserve"> </w:t>
      </w:r>
      <w:r>
        <w:rPr>
          <w:color w:val="231F20"/>
          <w:spacing w:val="-2"/>
          <w:w w:val="95"/>
        </w:rPr>
        <w:t>conclusion,</w:t>
      </w:r>
      <w:r>
        <w:rPr>
          <w:color w:val="231F20"/>
          <w:spacing w:val="-4"/>
          <w:w w:val="95"/>
        </w:rPr>
        <w:t xml:space="preserve"> </w:t>
      </w:r>
      <w:r>
        <w:rPr>
          <w:color w:val="231F20"/>
          <w:spacing w:val="-2"/>
          <w:w w:val="95"/>
        </w:rPr>
        <w:t xml:space="preserve">Mesdames, </w:t>
      </w:r>
      <w:r>
        <w:rPr>
          <w:color w:val="231F20"/>
          <w:w w:val="95"/>
        </w:rPr>
        <w:t>il</w:t>
      </w:r>
      <w:r>
        <w:rPr>
          <w:color w:val="231F20"/>
          <w:spacing w:val="-6"/>
          <w:w w:val="95"/>
        </w:rPr>
        <w:t xml:space="preserve"> </w:t>
      </w:r>
      <w:r>
        <w:rPr>
          <w:color w:val="231F20"/>
          <w:w w:val="95"/>
        </w:rPr>
        <w:t>ne</w:t>
      </w:r>
      <w:r>
        <w:rPr>
          <w:color w:val="231F20"/>
          <w:spacing w:val="-6"/>
          <w:w w:val="95"/>
        </w:rPr>
        <w:t xml:space="preserve"> </w:t>
      </w:r>
      <w:r>
        <w:rPr>
          <w:color w:val="231F20"/>
          <w:w w:val="95"/>
        </w:rPr>
        <w:t>sert</w:t>
      </w:r>
      <w:r>
        <w:rPr>
          <w:color w:val="231F20"/>
          <w:spacing w:val="-6"/>
          <w:w w:val="95"/>
        </w:rPr>
        <w:t xml:space="preserve"> </w:t>
      </w:r>
      <w:r>
        <w:rPr>
          <w:color w:val="231F20"/>
          <w:w w:val="95"/>
        </w:rPr>
        <w:t>de</w:t>
      </w:r>
      <w:r>
        <w:rPr>
          <w:color w:val="231F20"/>
          <w:spacing w:val="-6"/>
          <w:w w:val="95"/>
        </w:rPr>
        <w:t xml:space="preserve"> </w:t>
      </w:r>
      <w:r>
        <w:rPr>
          <w:color w:val="231F20"/>
          <w:w w:val="95"/>
        </w:rPr>
        <w:t>rien</w:t>
      </w:r>
      <w:r>
        <w:rPr>
          <w:color w:val="231F20"/>
          <w:spacing w:val="-6"/>
          <w:w w:val="95"/>
        </w:rPr>
        <w:t xml:space="preserve"> </w:t>
      </w:r>
      <w:r>
        <w:rPr>
          <w:color w:val="231F20"/>
          <w:w w:val="95"/>
        </w:rPr>
        <w:t>de</w:t>
      </w:r>
      <w:r>
        <w:rPr>
          <w:color w:val="231F20"/>
          <w:spacing w:val="-6"/>
          <w:w w:val="95"/>
        </w:rPr>
        <w:t xml:space="preserve"> </w:t>
      </w:r>
      <w:r>
        <w:rPr>
          <w:color w:val="231F20"/>
          <w:w w:val="95"/>
        </w:rPr>
        <w:t>vous</w:t>
      </w:r>
      <w:r>
        <w:rPr>
          <w:color w:val="231F20"/>
          <w:spacing w:val="-6"/>
          <w:w w:val="95"/>
        </w:rPr>
        <w:t xml:space="preserve"> </w:t>
      </w:r>
      <w:r>
        <w:rPr>
          <w:color w:val="231F20"/>
          <w:w w:val="95"/>
        </w:rPr>
        <w:t>parfumer</w:t>
      </w:r>
      <w:r>
        <w:rPr>
          <w:color w:val="231F20"/>
          <w:spacing w:val="-6"/>
          <w:w w:val="95"/>
        </w:rPr>
        <w:t xml:space="preserve"> </w:t>
      </w:r>
      <w:r>
        <w:rPr>
          <w:color w:val="231F20"/>
          <w:w w:val="95"/>
        </w:rPr>
        <w:t>auprès</w:t>
      </w:r>
      <w:r>
        <w:rPr>
          <w:color w:val="231F20"/>
          <w:spacing w:val="-6"/>
          <w:w w:val="95"/>
        </w:rPr>
        <w:t xml:space="preserve"> </w:t>
      </w:r>
      <w:r>
        <w:rPr>
          <w:color w:val="231F20"/>
          <w:w w:val="95"/>
        </w:rPr>
        <w:t>d'un</w:t>
      </w:r>
      <w:r>
        <w:rPr>
          <w:color w:val="231F20"/>
          <w:spacing w:val="-6"/>
          <w:w w:val="95"/>
        </w:rPr>
        <w:t xml:space="preserve"> </w:t>
      </w:r>
      <w:r>
        <w:rPr>
          <w:color w:val="231F20"/>
          <w:w w:val="95"/>
        </w:rPr>
        <w:t>consommateur</w:t>
      </w:r>
      <w:r>
        <w:rPr>
          <w:color w:val="231F20"/>
          <w:spacing w:val="-6"/>
          <w:w w:val="95"/>
        </w:rPr>
        <w:t xml:space="preserve"> </w:t>
      </w:r>
      <w:r>
        <w:rPr>
          <w:color w:val="231F20"/>
          <w:w w:val="95"/>
        </w:rPr>
        <w:t xml:space="preserve">de </w:t>
      </w:r>
      <w:r>
        <w:rPr>
          <w:color w:val="231F20"/>
          <w:w w:val="90"/>
        </w:rPr>
        <w:t xml:space="preserve">cannabis ; sachez par contre que l'émission de mauvaises odeurs ne </w:t>
      </w:r>
      <w:r>
        <w:rPr>
          <w:color w:val="231F20"/>
        </w:rPr>
        <w:t>leur</w:t>
      </w:r>
      <w:r>
        <w:rPr>
          <w:color w:val="231F20"/>
          <w:spacing w:val="-15"/>
        </w:rPr>
        <w:t xml:space="preserve"> </w:t>
      </w:r>
      <w:r>
        <w:rPr>
          <w:color w:val="231F20"/>
        </w:rPr>
        <w:t>sera</w:t>
      </w:r>
      <w:r>
        <w:rPr>
          <w:color w:val="231F20"/>
          <w:spacing w:val="-15"/>
        </w:rPr>
        <w:t xml:space="preserve"> </w:t>
      </w:r>
      <w:r>
        <w:rPr>
          <w:color w:val="231F20"/>
        </w:rPr>
        <w:t>pas</w:t>
      </w:r>
      <w:r>
        <w:rPr>
          <w:color w:val="231F20"/>
          <w:spacing w:val="-15"/>
        </w:rPr>
        <w:t xml:space="preserve"> </w:t>
      </w:r>
      <w:r>
        <w:rPr>
          <w:color w:val="231F20"/>
        </w:rPr>
        <w:t>imperceptible.</w:t>
      </w:r>
    </w:p>
    <w:p w14:paraId="23419AAC" w14:textId="77777777" w:rsidR="00B76AFF" w:rsidRDefault="00000000">
      <w:pPr>
        <w:pStyle w:val="Titre3"/>
        <w:spacing w:before="256"/>
        <w:ind w:left="283"/>
      </w:pPr>
      <w:r>
        <w:rPr>
          <w:color w:val="231F20"/>
          <w:spacing w:val="-2"/>
        </w:rPr>
        <w:t>O.E.D.T.</w:t>
      </w:r>
    </w:p>
    <w:p w14:paraId="26D77BD9" w14:textId="06922E21" w:rsidR="00B76AFF" w:rsidRDefault="00000000">
      <w:pPr>
        <w:pStyle w:val="Corpsdetexte"/>
        <w:spacing w:before="99" w:line="199" w:lineRule="auto"/>
        <w:ind w:left="283" w:right="271"/>
        <w:jc w:val="both"/>
        <w:rPr>
          <w:color w:val="231F20"/>
          <w:spacing w:val="-2"/>
          <w:w w:val="90"/>
        </w:rPr>
      </w:pPr>
      <w:r>
        <w:rPr>
          <w:color w:val="231F20"/>
          <w:w w:val="95"/>
        </w:rPr>
        <w:t xml:space="preserve">L'Observatoire Européen des Drogues et Toxicomanies fournit à </w:t>
      </w:r>
      <w:r>
        <w:rPr>
          <w:color w:val="231F20"/>
          <w:w w:val="90"/>
        </w:rPr>
        <w:t>l'Union</w:t>
      </w:r>
      <w:r>
        <w:rPr>
          <w:color w:val="231F20"/>
          <w:spacing w:val="8"/>
        </w:rPr>
        <w:t xml:space="preserve"> </w:t>
      </w:r>
      <w:r>
        <w:rPr>
          <w:color w:val="231F20"/>
          <w:w w:val="90"/>
        </w:rPr>
        <w:t>Européenne</w:t>
      </w:r>
      <w:r>
        <w:rPr>
          <w:color w:val="231F20"/>
          <w:spacing w:val="8"/>
        </w:rPr>
        <w:t xml:space="preserve"> </w:t>
      </w:r>
      <w:r>
        <w:rPr>
          <w:color w:val="231F20"/>
          <w:w w:val="90"/>
        </w:rPr>
        <w:t>ainsi</w:t>
      </w:r>
      <w:r>
        <w:rPr>
          <w:color w:val="231F20"/>
          <w:spacing w:val="8"/>
        </w:rPr>
        <w:t xml:space="preserve"> </w:t>
      </w:r>
      <w:r>
        <w:rPr>
          <w:color w:val="231F20"/>
          <w:w w:val="90"/>
        </w:rPr>
        <w:t>qu'à</w:t>
      </w:r>
      <w:r>
        <w:rPr>
          <w:color w:val="231F20"/>
          <w:spacing w:val="8"/>
        </w:rPr>
        <w:t xml:space="preserve"> </w:t>
      </w:r>
      <w:r>
        <w:rPr>
          <w:color w:val="231F20"/>
          <w:w w:val="90"/>
        </w:rPr>
        <w:t>ses</w:t>
      </w:r>
      <w:r>
        <w:rPr>
          <w:color w:val="231F20"/>
          <w:spacing w:val="8"/>
        </w:rPr>
        <w:t xml:space="preserve"> </w:t>
      </w:r>
      <w:r>
        <w:rPr>
          <w:color w:val="231F20"/>
          <w:w w:val="90"/>
        </w:rPr>
        <w:t>États</w:t>
      </w:r>
      <w:r>
        <w:rPr>
          <w:color w:val="231F20"/>
          <w:spacing w:val="8"/>
        </w:rPr>
        <w:t xml:space="preserve"> </w:t>
      </w:r>
      <w:r>
        <w:rPr>
          <w:color w:val="231F20"/>
          <w:w w:val="90"/>
        </w:rPr>
        <w:t>membres</w:t>
      </w:r>
      <w:r>
        <w:rPr>
          <w:color w:val="231F20"/>
          <w:spacing w:val="8"/>
        </w:rPr>
        <w:t xml:space="preserve"> </w:t>
      </w:r>
      <w:r>
        <w:rPr>
          <w:color w:val="231F20"/>
          <w:w w:val="90"/>
        </w:rPr>
        <w:t>des</w:t>
      </w:r>
      <w:r>
        <w:rPr>
          <w:color w:val="231F20"/>
          <w:spacing w:val="9"/>
        </w:rPr>
        <w:t xml:space="preserve"> </w:t>
      </w:r>
      <w:r>
        <w:rPr>
          <w:color w:val="231F20"/>
          <w:spacing w:val="-2"/>
          <w:w w:val="90"/>
        </w:rPr>
        <w:t>informations</w:t>
      </w:r>
    </w:p>
    <w:p w14:paraId="31005133" w14:textId="45E21125" w:rsidR="00E85CFA" w:rsidRDefault="00E85CFA">
      <w:pPr>
        <w:pStyle w:val="Corpsdetexte"/>
        <w:spacing w:before="99" w:line="199" w:lineRule="auto"/>
        <w:ind w:left="283" w:right="271"/>
        <w:jc w:val="both"/>
      </w:pPr>
      <w:r>
        <w:rPr>
          <w:color w:val="231F20"/>
          <w:w w:val="95"/>
        </w:rPr>
        <w:t>119</w:t>
      </w:r>
    </w:p>
    <w:p w14:paraId="23AEF265" w14:textId="1A4DDCB4" w:rsidR="00B76AFF" w:rsidRDefault="00B76AFF" w:rsidP="00E85CFA">
      <w:pPr>
        <w:spacing w:before="102"/>
        <w:rPr>
          <w:sz w:val="24"/>
        </w:rPr>
        <w:sectPr w:rsidR="00B76AFF">
          <w:pgSz w:w="9350" w:h="12750"/>
          <w:pgMar w:top="920" w:right="1280" w:bottom="420" w:left="1100" w:header="0" w:footer="222" w:gutter="0"/>
          <w:cols w:space="720"/>
        </w:sectPr>
      </w:pPr>
    </w:p>
    <w:p w14:paraId="0995C6C4" w14:textId="77777777" w:rsidR="00B76AFF" w:rsidRDefault="00000000">
      <w:pPr>
        <w:spacing w:before="97"/>
        <w:ind w:right="102"/>
        <w:jc w:val="right"/>
        <w:rPr>
          <w:sz w:val="20"/>
        </w:rPr>
      </w:pPr>
      <w:bookmarkStart w:id="259" w:name="O.F.D.T."/>
      <w:bookmarkStart w:id="260" w:name="_bookmark92"/>
      <w:bookmarkEnd w:id="259"/>
      <w:bookmarkEnd w:id="260"/>
      <w:r>
        <w:rPr>
          <w:color w:val="323031"/>
          <w:spacing w:val="-2"/>
          <w:sz w:val="20"/>
        </w:rPr>
        <w:lastRenderedPageBreak/>
        <w:t>O.F.D.T.</w:t>
      </w:r>
    </w:p>
    <w:p w14:paraId="51F6F7E9" w14:textId="77777777" w:rsidR="00B76AFF" w:rsidRDefault="00000000">
      <w:pPr>
        <w:pStyle w:val="Corpsdetexte"/>
        <w:spacing w:before="4"/>
        <w:rPr>
          <w:sz w:val="17"/>
        </w:rPr>
      </w:pPr>
      <w:r>
        <w:pict w14:anchorId="126264C8">
          <v:shape id="docshape103" o:spid="_x0000_s2098" style="position:absolute;margin-left:77.7pt;margin-top:12.9pt;width:320.35pt;height:.1pt;z-index:-15670272;mso-wrap-distance-left:0;mso-wrap-distance-right:0;mso-position-horizontal-relative:page" coordorigin="1554,258" coordsize="6407,0" path="m7960,258r-6406,e" filled="f" strokecolor="#231f20" strokeweight=".25pt">
            <v:path arrowok="t"/>
            <w10:wrap type="topAndBottom" anchorx="page"/>
          </v:shape>
        </w:pict>
      </w:r>
    </w:p>
    <w:p w14:paraId="0A919404" w14:textId="77777777" w:rsidR="00B76AFF" w:rsidRDefault="00B76AFF">
      <w:pPr>
        <w:pStyle w:val="Corpsdetexte"/>
        <w:spacing w:before="1"/>
        <w:rPr>
          <w:sz w:val="18"/>
        </w:rPr>
      </w:pPr>
    </w:p>
    <w:p w14:paraId="0DE82649" w14:textId="77777777" w:rsidR="00B76AFF" w:rsidRDefault="00000000">
      <w:pPr>
        <w:pStyle w:val="Corpsdetexte"/>
        <w:spacing w:line="201" w:lineRule="auto"/>
        <w:ind w:left="453" w:right="100"/>
        <w:jc w:val="both"/>
      </w:pPr>
      <w:r>
        <w:rPr>
          <w:color w:val="231F20"/>
          <w:w w:val="90"/>
        </w:rPr>
        <w:t>sur</w:t>
      </w:r>
      <w:r>
        <w:rPr>
          <w:color w:val="231F20"/>
          <w:spacing w:val="-4"/>
          <w:w w:val="90"/>
        </w:rPr>
        <w:t xml:space="preserve"> </w:t>
      </w:r>
      <w:r>
        <w:rPr>
          <w:color w:val="231F20"/>
          <w:w w:val="90"/>
        </w:rPr>
        <w:t>les</w:t>
      </w:r>
      <w:r>
        <w:rPr>
          <w:color w:val="231F20"/>
          <w:spacing w:val="-4"/>
          <w:w w:val="90"/>
        </w:rPr>
        <w:t xml:space="preserve"> </w:t>
      </w:r>
      <w:r>
        <w:rPr>
          <w:color w:val="231F20"/>
          <w:w w:val="90"/>
        </w:rPr>
        <w:t>drogues,</w:t>
      </w:r>
      <w:r>
        <w:rPr>
          <w:color w:val="231F20"/>
          <w:spacing w:val="-4"/>
          <w:w w:val="90"/>
        </w:rPr>
        <w:t xml:space="preserve"> </w:t>
      </w:r>
      <w:r>
        <w:rPr>
          <w:color w:val="231F20"/>
          <w:w w:val="90"/>
        </w:rPr>
        <w:t>les</w:t>
      </w:r>
      <w:r>
        <w:rPr>
          <w:color w:val="231F20"/>
          <w:spacing w:val="-4"/>
          <w:w w:val="90"/>
        </w:rPr>
        <w:t xml:space="preserve"> </w:t>
      </w:r>
      <w:r>
        <w:rPr>
          <w:color w:val="231F20"/>
          <w:w w:val="90"/>
        </w:rPr>
        <w:t>toxicomanies</w:t>
      </w:r>
      <w:r>
        <w:rPr>
          <w:color w:val="231F20"/>
          <w:spacing w:val="-4"/>
          <w:w w:val="90"/>
        </w:rPr>
        <w:t xml:space="preserve"> </w:t>
      </w:r>
      <w:r>
        <w:rPr>
          <w:color w:val="231F20"/>
          <w:w w:val="90"/>
        </w:rPr>
        <w:t>et</w:t>
      </w:r>
      <w:r>
        <w:rPr>
          <w:color w:val="231F20"/>
          <w:spacing w:val="-4"/>
          <w:w w:val="90"/>
        </w:rPr>
        <w:t xml:space="preserve"> </w:t>
      </w:r>
      <w:r>
        <w:rPr>
          <w:color w:val="231F20"/>
          <w:w w:val="90"/>
        </w:rPr>
        <w:t>leurs</w:t>
      </w:r>
      <w:r>
        <w:rPr>
          <w:color w:val="231F20"/>
          <w:spacing w:val="-4"/>
          <w:w w:val="90"/>
        </w:rPr>
        <w:t xml:space="preserve"> </w:t>
      </w:r>
      <w:r>
        <w:rPr>
          <w:color w:val="231F20"/>
          <w:w w:val="90"/>
        </w:rPr>
        <w:t>conséquences.</w:t>
      </w:r>
      <w:r>
        <w:rPr>
          <w:color w:val="231F20"/>
          <w:spacing w:val="-4"/>
          <w:w w:val="90"/>
        </w:rPr>
        <w:t xml:space="preserve"> </w:t>
      </w:r>
      <w:r>
        <w:rPr>
          <w:color w:val="231F20"/>
          <w:w w:val="90"/>
        </w:rPr>
        <w:t>Ces</w:t>
      </w:r>
      <w:r>
        <w:rPr>
          <w:color w:val="231F20"/>
          <w:spacing w:val="-4"/>
          <w:w w:val="90"/>
        </w:rPr>
        <w:t xml:space="preserve"> </w:t>
      </w:r>
      <w:r>
        <w:rPr>
          <w:color w:val="231F20"/>
          <w:w w:val="90"/>
        </w:rPr>
        <w:t xml:space="preserve">données </w:t>
      </w:r>
      <w:r>
        <w:rPr>
          <w:color w:val="231F20"/>
          <w:w w:val="95"/>
        </w:rPr>
        <w:t>sont destinées à inspirer l'élaboration des politiques et à orienter les</w:t>
      </w:r>
      <w:r>
        <w:rPr>
          <w:color w:val="231F20"/>
          <w:spacing w:val="-12"/>
          <w:w w:val="95"/>
        </w:rPr>
        <w:t xml:space="preserve"> </w:t>
      </w:r>
      <w:r>
        <w:rPr>
          <w:color w:val="231F20"/>
          <w:w w:val="95"/>
        </w:rPr>
        <w:t>initiatives</w:t>
      </w:r>
      <w:r>
        <w:rPr>
          <w:color w:val="231F20"/>
          <w:spacing w:val="-12"/>
          <w:w w:val="95"/>
        </w:rPr>
        <w:t xml:space="preserve"> </w:t>
      </w:r>
      <w:r>
        <w:rPr>
          <w:color w:val="231F20"/>
          <w:w w:val="95"/>
        </w:rPr>
        <w:t>destinées</w:t>
      </w:r>
      <w:r>
        <w:rPr>
          <w:color w:val="231F20"/>
          <w:spacing w:val="-12"/>
          <w:w w:val="95"/>
        </w:rPr>
        <w:t xml:space="preserve"> </w:t>
      </w:r>
      <w:r>
        <w:rPr>
          <w:color w:val="231F20"/>
          <w:w w:val="95"/>
        </w:rPr>
        <w:t>à</w:t>
      </w:r>
      <w:r>
        <w:rPr>
          <w:color w:val="231F20"/>
          <w:spacing w:val="-11"/>
          <w:w w:val="95"/>
        </w:rPr>
        <w:t xml:space="preserve"> </w:t>
      </w:r>
      <w:r>
        <w:rPr>
          <w:color w:val="231F20"/>
          <w:w w:val="95"/>
        </w:rPr>
        <w:t>la</w:t>
      </w:r>
      <w:r>
        <w:rPr>
          <w:color w:val="231F20"/>
          <w:spacing w:val="-12"/>
          <w:w w:val="95"/>
        </w:rPr>
        <w:t xml:space="preserve"> </w:t>
      </w:r>
      <w:r>
        <w:rPr>
          <w:color w:val="231F20"/>
          <w:w w:val="95"/>
        </w:rPr>
        <w:t>lutte</w:t>
      </w:r>
      <w:r>
        <w:rPr>
          <w:color w:val="231F20"/>
          <w:spacing w:val="-12"/>
          <w:w w:val="95"/>
        </w:rPr>
        <w:t xml:space="preserve"> </w:t>
      </w:r>
      <w:r>
        <w:rPr>
          <w:color w:val="231F20"/>
          <w:w w:val="95"/>
        </w:rPr>
        <w:t>contre</w:t>
      </w:r>
      <w:r>
        <w:rPr>
          <w:color w:val="231F20"/>
          <w:spacing w:val="-12"/>
          <w:w w:val="95"/>
        </w:rPr>
        <w:t xml:space="preserve"> </w:t>
      </w:r>
      <w:r>
        <w:rPr>
          <w:color w:val="231F20"/>
          <w:w w:val="95"/>
        </w:rPr>
        <w:t>les</w:t>
      </w:r>
      <w:r>
        <w:rPr>
          <w:color w:val="231F20"/>
          <w:spacing w:val="-11"/>
          <w:w w:val="95"/>
        </w:rPr>
        <w:t xml:space="preserve"> </w:t>
      </w:r>
      <w:r>
        <w:rPr>
          <w:color w:val="231F20"/>
          <w:w w:val="95"/>
        </w:rPr>
        <w:t>drogues.</w:t>
      </w:r>
      <w:r>
        <w:rPr>
          <w:color w:val="231F20"/>
          <w:spacing w:val="-12"/>
          <w:w w:val="95"/>
        </w:rPr>
        <w:t xml:space="preserve"> </w:t>
      </w:r>
      <w:r>
        <w:rPr>
          <w:color w:val="231F20"/>
          <w:w w:val="95"/>
        </w:rPr>
        <w:t>L'O.E.D.T.</w:t>
      </w:r>
      <w:r>
        <w:rPr>
          <w:color w:val="231F20"/>
          <w:spacing w:val="-12"/>
          <w:w w:val="95"/>
        </w:rPr>
        <w:t xml:space="preserve"> </w:t>
      </w:r>
      <w:r>
        <w:rPr>
          <w:color w:val="231F20"/>
          <w:w w:val="95"/>
        </w:rPr>
        <w:t xml:space="preserve">est </w:t>
      </w:r>
      <w:r>
        <w:rPr>
          <w:color w:val="231F20"/>
          <w:w w:val="90"/>
        </w:rPr>
        <w:t xml:space="preserve">constitué d'un conseil d'administration et d'un comité scientifique. </w:t>
      </w:r>
      <w:r>
        <w:rPr>
          <w:color w:val="231F20"/>
          <w:w w:val="95"/>
        </w:rPr>
        <w:t xml:space="preserve">La majeure partie de ses données proviennent du réseau </w:t>
      </w:r>
      <w:r>
        <w:rPr>
          <w:i/>
          <w:color w:val="231F20"/>
          <w:w w:val="95"/>
        </w:rPr>
        <w:t>Reitox</w:t>
      </w:r>
      <w:r>
        <w:rPr>
          <w:color w:val="231F20"/>
          <w:w w:val="95"/>
        </w:rPr>
        <w:t xml:space="preserve">, </w:t>
      </w:r>
      <w:r>
        <w:rPr>
          <w:color w:val="231F20"/>
          <w:spacing w:val="-2"/>
          <w:w w:val="95"/>
        </w:rPr>
        <w:t>constitué</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partir</w:t>
      </w:r>
      <w:r>
        <w:rPr>
          <w:color w:val="231F20"/>
          <w:spacing w:val="-8"/>
          <w:w w:val="95"/>
        </w:rPr>
        <w:t xml:space="preserve"> </w:t>
      </w:r>
      <w:r>
        <w:rPr>
          <w:color w:val="231F20"/>
          <w:spacing w:val="-2"/>
          <w:w w:val="95"/>
        </w:rPr>
        <w:t>des</w:t>
      </w:r>
      <w:r>
        <w:rPr>
          <w:color w:val="231F20"/>
          <w:spacing w:val="-8"/>
          <w:w w:val="95"/>
        </w:rPr>
        <w:t xml:space="preserve"> </w:t>
      </w:r>
      <w:r>
        <w:rPr>
          <w:color w:val="231F20"/>
          <w:spacing w:val="-2"/>
          <w:w w:val="95"/>
        </w:rPr>
        <w:t>centres</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surveillance</w:t>
      </w:r>
      <w:r>
        <w:rPr>
          <w:color w:val="231F20"/>
          <w:spacing w:val="-8"/>
          <w:w w:val="95"/>
        </w:rPr>
        <w:t xml:space="preserve"> </w:t>
      </w:r>
      <w:r>
        <w:rPr>
          <w:color w:val="231F20"/>
          <w:spacing w:val="-2"/>
          <w:w w:val="95"/>
        </w:rPr>
        <w:t>des</w:t>
      </w:r>
      <w:r>
        <w:rPr>
          <w:color w:val="231F20"/>
          <w:spacing w:val="-8"/>
          <w:w w:val="95"/>
        </w:rPr>
        <w:t xml:space="preserve"> </w:t>
      </w:r>
      <w:r>
        <w:rPr>
          <w:color w:val="231F20"/>
          <w:spacing w:val="-2"/>
          <w:w w:val="95"/>
        </w:rPr>
        <w:t>28</w:t>
      </w:r>
      <w:r>
        <w:rPr>
          <w:color w:val="231F20"/>
          <w:spacing w:val="-8"/>
          <w:w w:val="95"/>
        </w:rPr>
        <w:t xml:space="preserve"> </w:t>
      </w:r>
      <w:r>
        <w:rPr>
          <w:color w:val="231F20"/>
          <w:spacing w:val="-2"/>
          <w:w w:val="95"/>
        </w:rPr>
        <w:t>États</w:t>
      </w:r>
      <w:r>
        <w:rPr>
          <w:color w:val="231F20"/>
          <w:spacing w:val="-8"/>
          <w:w w:val="95"/>
        </w:rPr>
        <w:t xml:space="preserve"> </w:t>
      </w:r>
      <w:r>
        <w:rPr>
          <w:color w:val="231F20"/>
          <w:spacing w:val="-2"/>
          <w:w w:val="95"/>
        </w:rPr>
        <w:t xml:space="preserve">membres </w:t>
      </w:r>
      <w:r>
        <w:rPr>
          <w:color w:val="231F20"/>
          <w:w w:val="95"/>
        </w:rPr>
        <w:t>de</w:t>
      </w:r>
      <w:r>
        <w:rPr>
          <w:color w:val="231F20"/>
          <w:spacing w:val="-5"/>
          <w:w w:val="95"/>
        </w:rPr>
        <w:t xml:space="preserve"> </w:t>
      </w:r>
      <w:r>
        <w:rPr>
          <w:color w:val="231F20"/>
          <w:w w:val="95"/>
        </w:rPr>
        <w:t>l'U.E.</w:t>
      </w:r>
      <w:r>
        <w:rPr>
          <w:color w:val="231F20"/>
          <w:spacing w:val="-5"/>
          <w:w w:val="95"/>
        </w:rPr>
        <w:t xml:space="preserve"> </w:t>
      </w:r>
      <w:r>
        <w:rPr>
          <w:color w:val="231F20"/>
          <w:w w:val="95"/>
        </w:rPr>
        <w:t>ainsi</w:t>
      </w:r>
      <w:r>
        <w:rPr>
          <w:color w:val="231F20"/>
          <w:spacing w:val="-5"/>
          <w:w w:val="95"/>
        </w:rPr>
        <w:t xml:space="preserve"> </w:t>
      </w:r>
      <w:r>
        <w:rPr>
          <w:color w:val="231F20"/>
          <w:w w:val="95"/>
        </w:rPr>
        <w:t>que</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Norvège</w:t>
      </w:r>
      <w:r>
        <w:rPr>
          <w:color w:val="231F20"/>
          <w:spacing w:val="-5"/>
          <w:w w:val="95"/>
        </w:rPr>
        <w:t xml:space="preserve"> </w:t>
      </w:r>
      <w:r>
        <w:rPr>
          <w:color w:val="231F20"/>
          <w:w w:val="95"/>
        </w:rPr>
        <w:t>et</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Turquie.</w:t>
      </w:r>
    </w:p>
    <w:p w14:paraId="1E118747" w14:textId="77777777" w:rsidR="00B76AFF" w:rsidRDefault="00000000">
      <w:pPr>
        <w:pStyle w:val="Titre3"/>
        <w:spacing w:before="239"/>
      </w:pPr>
      <w:r>
        <w:rPr>
          <w:color w:val="231F20"/>
          <w:spacing w:val="-2"/>
        </w:rPr>
        <w:t>O.F.D.T.</w:t>
      </w:r>
    </w:p>
    <w:p w14:paraId="217F7095" w14:textId="77777777" w:rsidR="00B76AFF" w:rsidRDefault="00000000">
      <w:pPr>
        <w:pStyle w:val="Corpsdetexte"/>
        <w:spacing w:before="98" w:line="201" w:lineRule="auto"/>
        <w:ind w:left="453" w:right="101"/>
        <w:jc w:val="both"/>
      </w:pPr>
      <w:r>
        <w:rPr>
          <w:color w:val="231F20"/>
          <w:w w:val="95"/>
        </w:rPr>
        <w:t>L'Observatoire</w:t>
      </w:r>
      <w:r>
        <w:rPr>
          <w:color w:val="231F20"/>
          <w:spacing w:val="-12"/>
          <w:w w:val="95"/>
        </w:rPr>
        <w:t xml:space="preserve"> </w:t>
      </w:r>
      <w:r>
        <w:rPr>
          <w:color w:val="231F20"/>
          <w:w w:val="95"/>
        </w:rPr>
        <w:t>Français</w:t>
      </w:r>
      <w:r>
        <w:rPr>
          <w:color w:val="231F20"/>
          <w:spacing w:val="-12"/>
          <w:w w:val="95"/>
        </w:rPr>
        <w:t xml:space="preserve"> </w:t>
      </w:r>
      <w:r>
        <w:rPr>
          <w:color w:val="231F20"/>
          <w:w w:val="95"/>
        </w:rPr>
        <w:t>des</w:t>
      </w:r>
      <w:r>
        <w:rPr>
          <w:color w:val="231F20"/>
          <w:spacing w:val="-12"/>
          <w:w w:val="95"/>
        </w:rPr>
        <w:t xml:space="preserve"> </w:t>
      </w:r>
      <w:r>
        <w:rPr>
          <w:color w:val="231F20"/>
          <w:w w:val="95"/>
        </w:rPr>
        <w:t>Drogues</w:t>
      </w:r>
      <w:r>
        <w:rPr>
          <w:color w:val="231F20"/>
          <w:spacing w:val="-12"/>
          <w:w w:val="95"/>
        </w:rPr>
        <w:t xml:space="preserve"> </w:t>
      </w:r>
      <w:r>
        <w:rPr>
          <w:color w:val="231F20"/>
          <w:w w:val="95"/>
        </w:rPr>
        <w:t>et</w:t>
      </w:r>
      <w:r>
        <w:rPr>
          <w:color w:val="231F20"/>
          <w:spacing w:val="-12"/>
          <w:w w:val="95"/>
        </w:rPr>
        <w:t xml:space="preserve"> </w:t>
      </w:r>
      <w:r>
        <w:rPr>
          <w:color w:val="231F20"/>
          <w:w w:val="95"/>
        </w:rPr>
        <w:t>Toxicomanies</w:t>
      </w:r>
      <w:r>
        <w:rPr>
          <w:color w:val="231F20"/>
          <w:spacing w:val="-11"/>
          <w:w w:val="95"/>
        </w:rPr>
        <w:t xml:space="preserve"> </w:t>
      </w:r>
      <w:r>
        <w:rPr>
          <w:color w:val="231F20"/>
          <w:w w:val="95"/>
        </w:rPr>
        <w:t>a</w:t>
      </w:r>
      <w:r>
        <w:rPr>
          <w:color w:val="231F20"/>
          <w:spacing w:val="-12"/>
          <w:w w:val="95"/>
        </w:rPr>
        <w:t xml:space="preserve"> </w:t>
      </w:r>
      <w:r>
        <w:rPr>
          <w:color w:val="231F20"/>
          <w:w w:val="95"/>
        </w:rPr>
        <w:t>été</w:t>
      </w:r>
      <w:r>
        <w:rPr>
          <w:color w:val="231F20"/>
          <w:spacing w:val="-12"/>
          <w:w w:val="95"/>
        </w:rPr>
        <w:t xml:space="preserve"> </w:t>
      </w:r>
      <w:r>
        <w:rPr>
          <w:color w:val="231F20"/>
          <w:w w:val="95"/>
        </w:rPr>
        <w:t xml:space="preserve">conçu </w:t>
      </w:r>
      <w:r>
        <w:rPr>
          <w:color w:val="231F20"/>
        </w:rPr>
        <w:t>pour recueillir et analyser les connaissances sur les drogues</w:t>
      </w:r>
      <w:r>
        <w:rPr>
          <w:color w:val="231F20"/>
          <w:spacing w:val="80"/>
        </w:rPr>
        <w:t xml:space="preserve"> </w:t>
      </w:r>
      <w:r>
        <w:rPr>
          <w:color w:val="231F20"/>
        </w:rPr>
        <w:t xml:space="preserve">et les toxicomanies. Il devait permettre aux pouvoirs publics d'anticiper les évolutions et de les aider dans leurs décisions. </w:t>
      </w:r>
      <w:r>
        <w:rPr>
          <w:color w:val="231F20"/>
          <w:spacing w:val="-2"/>
        </w:rPr>
        <w:t>Son</w:t>
      </w:r>
      <w:r>
        <w:rPr>
          <w:color w:val="231F20"/>
          <w:spacing w:val="-4"/>
        </w:rPr>
        <w:t xml:space="preserve"> </w:t>
      </w:r>
      <w:r>
        <w:rPr>
          <w:color w:val="231F20"/>
          <w:spacing w:val="-2"/>
        </w:rPr>
        <w:t>conseil</w:t>
      </w:r>
      <w:r>
        <w:rPr>
          <w:color w:val="231F20"/>
          <w:spacing w:val="-4"/>
        </w:rPr>
        <w:t xml:space="preserve"> </w:t>
      </w:r>
      <w:r>
        <w:rPr>
          <w:color w:val="231F20"/>
          <w:spacing w:val="-2"/>
        </w:rPr>
        <w:t>d'administration</w:t>
      </w:r>
      <w:r>
        <w:rPr>
          <w:color w:val="231F20"/>
          <w:spacing w:val="-4"/>
        </w:rPr>
        <w:t xml:space="preserve"> </w:t>
      </w:r>
      <w:r>
        <w:rPr>
          <w:color w:val="231F20"/>
          <w:spacing w:val="-2"/>
        </w:rPr>
        <w:t>est</w:t>
      </w:r>
      <w:r>
        <w:rPr>
          <w:color w:val="231F20"/>
          <w:spacing w:val="-4"/>
        </w:rPr>
        <w:t xml:space="preserve"> </w:t>
      </w:r>
      <w:r>
        <w:rPr>
          <w:color w:val="231F20"/>
          <w:spacing w:val="-2"/>
        </w:rPr>
        <w:t>constitué</w:t>
      </w:r>
      <w:r>
        <w:rPr>
          <w:color w:val="231F20"/>
          <w:spacing w:val="-4"/>
        </w:rPr>
        <w:t xml:space="preserve"> </w:t>
      </w:r>
      <w:r>
        <w:rPr>
          <w:color w:val="231F20"/>
          <w:spacing w:val="-2"/>
        </w:rPr>
        <w:t>de</w:t>
      </w:r>
      <w:r>
        <w:rPr>
          <w:color w:val="231F20"/>
          <w:spacing w:val="-4"/>
        </w:rPr>
        <w:t xml:space="preserve"> </w:t>
      </w:r>
      <w:r>
        <w:rPr>
          <w:color w:val="231F20"/>
          <w:spacing w:val="-2"/>
        </w:rPr>
        <w:t>représentants</w:t>
      </w:r>
      <w:r>
        <w:rPr>
          <w:color w:val="231F20"/>
          <w:spacing w:val="-4"/>
        </w:rPr>
        <w:t xml:space="preserve"> </w:t>
      </w:r>
      <w:r>
        <w:rPr>
          <w:color w:val="231F20"/>
          <w:spacing w:val="-2"/>
        </w:rPr>
        <w:t xml:space="preserve">des </w:t>
      </w:r>
      <w:r>
        <w:rPr>
          <w:color w:val="231F20"/>
          <w:w w:val="95"/>
        </w:rPr>
        <w:t>différents ministères concernés par la lutte contre les drogues et les toxicomanies, de la mission interministérielle de lutte contre les</w:t>
      </w:r>
      <w:r>
        <w:rPr>
          <w:color w:val="231F20"/>
          <w:spacing w:val="-12"/>
          <w:w w:val="95"/>
        </w:rPr>
        <w:t xml:space="preserve"> </w:t>
      </w:r>
      <w:r>
        <w:rPr>
          <w:color w:val="231F20"/>
          <w:w w:val="95"/>
        </w:rPr>
        <w:t>drogues</w:t>
      </w:r>
      <w:r>
        <w:rPr>
          <w:color w:val="231F20"/>
          <w:spacing w:val="-12"/>
          <w:w w:val="95"/>
        </w:rPr>
        <w:t xml:space="preserve"> </w:t>
      </w:r>
      <w:r>
        <w:rPr>
          <w:color w:val="231F20"/>
          <w:w w:val="95"/>
        </w:rPr>
        <w:t>et</w:t>
      </w:r>
      <w:r>
        <w:rPr>
          <w:color w:val="231F20"/>
          <w:spacing w:val="-12"/>
          <w:w w:val="95"/>
        </w:rPr>
        <w:t xml:space="preserve"> </w:t>
      </w:r>
      <w:r>
        <w:rPr>
          <w:color w:val="231F20"/>
          <w:w w:val="95"/>
        </w:rPr>
        <w:t>la</w:t>
      </w:r>
      <w:r>
        <w:rPr>
          <w:color w:val="231F20"/>
          <w:spacing w:val="-12"/>
          <w:w w:val="95"/>
        </w:rPr>
        <w:t xml:space="preserve"> </w:t>
      </w:r>
      <w:r>
        <w:rPr>
          <w:color w:val="231F20"/>
          <w:w w:val="95"/>
        </w:rPr>
        <w:t>toxicomanie</w:t>
      </w:r>
      <w:r>
        <w:rPr>
          <w:color w:val="231F20"/>
          <w:spacing w:val="-12"/>
          <w:w w:val="95"/>
        </w:rPr>
        <w:t xml:space="preserve"> </w:t>
      </w:r>
      <w:r>
        <w:rPr>
          <w:color w:val="231F20"/>
          <w:w w:val="95"/>
        </w:rPr>
        <w:t>(MILDT*,</w:t>
      </w:r>
      <w:r>
        <w:rPr>
          <w:color w:val="231F20"/>
          <w:spacing w:val="-11"/>
          <w:w w:val="95"/>
        </w:rPr>
        <w:t xml:space="preserve"> </w:t>
      </w:r>
      <w:r>
        <w:rPr>
          <w:color w:val="231F20"/>
          <w:w w:val="95"/>
        </w:rPr>
        <w:t>devenue</w:t>
      </w:r>
      <w:r>
        <w:rPr>
          <w:color w:val="231F20"/>
          <w:spacing w:val="-12"/>
          <w:w w:val="95"/>
        </w:rPr>
        <w:t xml:space="preserve"> </w:t>
      </w:r>
      <w:r>
        <w:rPr>
          <w:color w:val="231F20"/>
          <w:w w:val="95"/>
        </w:rPr>
        <w:t>MILDECA*),</w:t>
      </w:r>
      <w:r>
        <w:rPr>
          <w:color w:val="231F20"/>
          <w:spacing w:val="-12"/>
          <w:w w:val="95"/>
        </w:rPr>
        <w:t xml:space="preserve"> </w:t>
      </w:r>
      <w:r>
        <w:rPr>
          <w:color w:val="231F20"/>
          <w:w w:val="95"/>
        </w:rPr>
        <w:t xml:space="preserve">de la FNORS (Fédération nationale des observatoires régionaux de </w:t>
      </w:r>
      <w:r>
        <w:rPr>
          <w:color w:val="231F20"/>
          <w:spacing w:val="-2"/>
          <w:w w:val="95"/>
        </w:rPr>
        <w:t>santé),</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l'INHESJ</w:t>
      </w:r>
      <w:r>
        <w:rPr>
          <w:color w:val="231F20"/>
          <w:spacing w:val="-9"/>
          <w:w w:val="95"/>
        </w:rPr>
        <w:t xml:space="preserve"> </w:t>
      </w:r>
      <w:r>
        <w:rPr>
          <w:color w:val="231F20"/>
          <w:spacing w:val="-2"/>
          <w:w w:val="95"/>
        </w:rPr>
        <w:t>(institut</w:t>
      </w:r>
      <w:r>
        <w:rPr>
          <w:color w:val="231F20"/>
          <w:spacing w:val="-9"/>
          <w:w w:val="95"/>
        </w:rPr>
        <w:t xml:space="preserve"> </w:t>
      </w:r>
      <w:r>
        <w:rPr>
          <w:color w:val="231F20"/>
          <w:spacing w:val="-2"/>
          <w:w w:val="95"/>
        </w:rPr>
        <w:t>national</w:t>
      </w:r>
      <w:r>
        <w:rPr>
          <w:color w:val="231F20"/>
          <w:spacing w:val="-9"/>
          <w:w w:val="95"/>
        </w:rPr>
        <w:t xml:space="preserve"> </w:t>
      </w:r>
      <w:r>
        <w:rPr>
          <w:color w:val="231F20"/>
          <w:spacing w:val="-2"/>
          <w:w w:val="95"/>
        </w:rPr>
        <w:t>des</w:t>
      </w:r>
      <w:r>
        <w:rPr>
          <w:color w:val="231F20"/>
          <w:spacing w:val="-9"/>
          <w:w w:val="95"/>
        </w:rPr>
        <w:t xml:space="preserve"> </w:t>
      </w:r>
      <w:r>
        <w:rPr>
          <w:color w:val="231F20"/>
          <w:spacing w:val="-2"/>
          <w:w w:val="95"/>
        </w:rPr>
        <w:t>hautes</w:t>
      </w:r>
      <w:r>
        <w:rPr>
          <w:color w:val="231F20"/>
          <w:spacing w:val="-9"/>
          <w:w w:val="95"/>
        </w:rPr>
        <w:t xml:space="preserve"> </w:t>
      </w:r>
      <w:r>
        <w:rPr>
          <w:color w:val="231F20"/>
          <w:spacing w:val="-2"/>
          <w:w w:val="95"/>
        </w:rPr>
        <w:t>études</w:t>
      </w:r>
      <w:r>
        <w:rPr>
          <w:color w:val="231F20"/>
          <w:spacing w:val="-9"/>
          <w:w w:val="95"/>
        </w:rPr>
        <w:t xml:space="preserve"> </w:t>
      </w:r>
      <w:r>
        <w:rPr>
          <w:color w:val="231F20"/>
          <w:spacing w:val="-2"/>
          <w:w w:val="95"/>
        </w:rPr>
        <w:t>sur</w:t>
      </w:r>
      <w:r>
        <w:rPr>
          <w:color w:val="231F20"/>
          <w:spacing w:val="-9"/>
          <w:w w:val="95"/>
        </w:rPr>
        <w:t xml:space="preserve"> </w:t>
      </w:r>
      <w:r>
        <w:rPr>
          <w:color w:val="231F20"/>
          <w:spacing w:val="-2"/>
          <w:w w:val="95"/>
        </w:rPr>
        <w:t>la</w:t>
      </w:r>
      <w:r>
        <w:rPr>
          <w:color w:val="231F20"/>
          <w:spacing w:val="-9"/>
          <w:w w:val="95"/>
        </w:rPr>
        <w:t xml:space="preserve"> </w:t>
      </w:r>
      <w:r>
        <w:rPr>
          <w:color w:val="231F20"/>
          <w:spacing w:val="-2"/>
          <w:w w:val="95"/>
        </w:rPr>
        <w:t xml:space="preserve">santé </w:t>
      </w:r>
      <w:r>
        <w:rPr>
          <w:color w:val="231F20"/>
          <w:w w:val="90"/>
        </w:rPr>
        <w:t xml:space="preserve">des jeunes), et de « personnalités qualifiées ». Il comporte un collège </w:t>
      </w:r>
      <w:r>
        <w:rPr>
          <w:color w:val="231F20"/>
          <w:w w:val="95"/>
        </w:rPr>
        <w:t xml:space="preserve">scientifique constitué de représentants d'organismes éditeurs de </w:t>
      </w:r>
      <w:r>
        <w:rPr>
          <w:color w:val="231F20"/>
          <w:w w:val="90"/>
        </w:rPr>
        <w:t xml:space="preserve">données et de personnalités ayant des compétences reconnues dans </w:t>
      </w:r>
      <w:r>
        <w:rPr>
          <w:color w:val="231F20"/>
        </w:rPr>
        <w:t>les</w:t>
      </w:r>
      <w:r>
        <w:rPr>
          <w:color w:val="231F20"/>
          <w:spacing w:val="-15"/>
        </w:rPr>
        <w:t xml:space="preserve"> </w:t>
      </w:r>
      <w:r>
        <w:rPr>
          <w:color w:val="231F20"/>
        </w:rPr>
        <w:t>domaines</w:t>
      </w:r>
      <w:r>
        <w:rPr>
          <w:color w:val="231F20"/>
          <w:spacing w:val="-15"/>
        </w:rPr>
        <w:t xml:space="preserve"> </w:t>
      </w:r>
      <w:r>
        <w:rPr>
          <w:color w:val="231F20"/>
        </w:rPr>
        <w:t>concernés.</w:t>
      </w:r>
    </w:p>
    <w:p w14:paraId="310ECA0A" w14:textId="77777777" w:rsidR="00B76AFF" w:rsidRDefault="00000000">
      <w:pPr>
        <w:pStyle w:val="Corpsdetexte"/>
        <w:spacing w:line="201" w:lineRule="auto"/>
        <w:ind w:left="453" w:right="101"/>
        <w:jc w:val="both"/>
      </w:pPr>
      <w:r>
        <w:rPr>
          <w:color w:val="231F20"/>
          <w:w w:val="90"/>
        </w:rPr>
        <w:t xml:space="preserve">C'est un relais national de l'EMCDDA (Observatoire européen des </w:t>
      </w:r>
      <w:r>
        <w:rPr>
          <w:color w:val="231F20"/>
          <w:spacing w:val="-2"/>
        </w:rPr>
        <w:t>drogues</w:t>
      </w:r>
      <w:r>
        <w:rPr>
          <w:color w:val="231F20"/>
          <w:spacing w:val="-8"/>
        </w:rPr>
        <w:t xml:space="preserve"> </w:t>
      </w:r>
      <w:r>
        <w:rPr>
          <w:color w:val="231F20"/>
          <w:spacing w:val="-2"/>
        </w:rPr>
        <w:t>et</w:t>
      </w:r>
      <w:r>
        <w:rPr>
          <w:color w:val="231F20"/>
          <w:spacing w:val="-8"/>
        </w:rPr>
        <w:t xml:space="preserve"> </w:t>
      </w:r>
      <w:r>
        <w:rPr>
          <w:color w:val="231F20"/>
          <w:spacing w:val="-2"/>
        </w:rPr>
        <w:t>des</w:t>
      </w:r>
      <w:r>
        <w:rPr>
          <w:color w:val="231F20"/>
          <w:spacing w:val="-8"/>
        </w:rPr>
        <w:t xml:space="preserve"> </w:t>
      </w:r>
      <w:r>
        <w:rPr>
          <w:color w:val="231F20"/>
          <w:spacing w:val="-2"/>
        </w:rPr>
        <w:t>toxicomanies)</w:t>
      </w:r>
      <w:r>
        <w:rPr>
          <w:color w:val="231F20"/>
          <w:spacing w:val="-8"/>
        </w:rPr>
        <w:t xml:space="preserve"> </w:t>
      </w:r>
      <w:r>
        <w:rPr>
          <w:color w:val="231F20"/>
          <w:spacing w:val="-2"/>
        </w:rPr>
        <w:t>dont</w:t>
      </w:r>
      <w:r>
        <w:rPr>
          <w:color w:val="231F20"/>
          <w:spacing w:val="-8"/>
        </w:rPr>
        <w:t xml:space="preserve"> </w:t>
      </w:r>
      <w:r>
        <w:rPr>
          <w:color w:val="231F20"/>
          <w:spacing w:val="-2"/>
        </w:rPr>
        <w:t>la</w:t>
      </w:r>
      <w:r>
        <w:rPr>
          <w:color w:val="231F20"/>
          <w:spacing w:val="-8"/>
        </w:rPr>
        <w:t xml:space="preserve"> </w:t>
      </w:r>
      <w:r>
        <w:rPr>
          <w:color w:val="231F20"/>
          <w:spacing w:val="-2"/>
        </w:rPr>
        <w:t>mission</w:t>
      </w:r>
      <w:r>
        <w:rPr>
          <w:color w:val="231F20"/>
          <w:spacing w:val="-8"/>
        </w:rPr>
        <w:t xml:space="preserve"> </w:t>
      </w:r>
      <w:r>
        <w:rPr>
          <w:color w:val="231F20"/>
          <w:spacing w:val="-2"/>
        </w:rPr>
        <w:t>est</w:t>
      </w:r>
      <w:r>
        <w:rPr>
          <w:color w:val="231F20"/>
          <w:spacing w:val="-8"/>
        </w:rPr>
        <w:t xml:space="preserve"> </w:t>
      </w:r>
      <w:r>
        <w:rPr>
          <w:color w:val="231F20"/>
          <w:spacing w:val="-2"/>
        </w:rPr>
        <w:t>de</w:t>
      </w:r>
      <w:r>
        <w:rPr>
          <w:color w:val="231F20"/>
          <w:spacing w:val="-8"/>
        </w:rPr>
        <w:t xml:space="preserve"> </w:t>
      </w:r>
      <w:r>
        <w:rPr>
          <w:color w:val="231F20"/>
          <w:spacing w:val="-2"/>
        </w:rPr>
        <w:t>fournir</w:t>
      </w:r>
      <w:r>
        <w:rPr>
          <w:color w:val="231F20"/>
          <w:spacing w:val="-8"/>
        </w:rPr>
        <w:t xml:space="preserve"> </w:t>
      </w:r>
      <w:r>
        <w:rPr>
          <w:color w:val="231F20"/>
          <w:spacing w:val="-2"/>
        </w:rPr>
        <w:t xml:space="preserve">des </w:t>
      </w:r>
      <w:r>
        <w:rPr>
          <w:color w:val="231F20"/>
          <w:w w:val="90"/>
        </w:rPr>
        <w:t>informations</w:t>
      </w:r>
      <w:r>
        <w:rPr>
          <w:color w:val="231F20"/>
          <w:spacing w:val="-9"/>
          <w:w w:val="90"/>
        </w:rPr>
        <w:t xml:space="preserve"> </w:t>
      </w:r>
      <w:r>
        <w:rPr>
          <w:color w:val="231F20"/>
          <w:w w:val="90"/>
        </w:rPr>
        <w:t>au</w:t>
      </w:r>
      <w:r>
        <w:rPr>
          <w:color w:val="231F20"/>
          <w:spacing w:val="-9"/>
          <w:w w:val="90"/>
        </w:rPr>
        <w:t xml:space="preserve"> </w:t>
      </w:r>
      <w:r>
        <w:rPr>
          <w:color w:val="231F20"/>
          <w:w w:val="90"/>
        </w:rPr>
        <w:t>niveau</w:t>
      </w:r>
      <w:r>
        <w:rPr>
          <w:color w:val="231F20"/>
          <w:spacing w:val="-8"/>
          <w:w w:val="90"/>
        </w:rPr>
        <w:t xml:space="preserve"> </w:t>
      </w:r>
      <w:r>
        <w:rPr>
          <w:color w:val="231F20"/>
          <w:w w:val="90"/>
        </w:rPr>
        <w:t>européen</w:t>
      </w:r>
      <w:r>
        <w:rPr>
          <w:color w:val="231F20"/>
          <w:spacing w:val="-9"/>
          <w:w w:val="90"/>
        </w:rPr>
        <w:t xml:space="preserve"> </w:t>
      </w:r>
      <w:r>
        <w:rPr>
          <w:color w:val="231F20"/>
          <w:w w:val="90"/>
        </w:rPr>
        <w:t>sur</w:t>
      </w:r>
      <w:r>
        <w:rPr>
          <w:color w:val="231F20"/>
          <w:spacing w:val="-9"/>
          <w:w w:val="90"/>
        </w:rPr>
        <w:t xml:space="preserve"> </w:t>
      </w:r>
      <w:r>
        <w:rPr>
          <w:color w:val="231F20"/>
          <w:w w:val="90"/>
        </w:rPr>
        <w:t>les</w:t>
      </w:r>
      <w:r>
        <w:rPr>
          <w:color w:val="231F20"/>
          <w:spacing w:val="-8"/>
          <w:w w:val="90"/>
        </w:rPr>
        <w:t xml:space="preserve"> </w:t>
      </w:r>
      <w:r>
        <w:rPr>
          <w:color w:val="231F20"/>
          <w:w w:val="90"/>
        </w:rPr>
        <w:t>drogues</w:t>
      </w:r>
      <w:r>
        <w:rPr>
          <w:color w:val="231F20"/>
          <w:spacing w:val="-9"/>
          <w:w w:val="90"/>
        </w:rPr>
        <w:t xml:space="preserve"> </w:t>
      </w:r>
      <w:r>
        <w:rPr>
          <w:color w:val="231F20"/>
          <w:w w:val="90"/>
        </w:rPr>
        <w:t>et</w:t>
      </w:r>
      <w:r>
        <w:rPr>
          <w:color w:val="231F20"/>
          <w:spacing w:val="-9"/>
          <w:w w:val="90"/>
        </w:rPr>
        <w:t xml:space="preserve"> </w:t>
      </w:r>
      <w:r>
        <w:rPr>
          <w:color w:val="231F20"/>
          <w:w w:val="90"/>
        </w:rPr>
        <w:t>les</w:t>
      </w:r>
      <w:r>
        <w:rPr>
          <w:color w:val="231F20"/>
          <w:spacing w:val="-8"/>
          <w:w w:val="90"/>
        </w:rPr>
        <w:t xml:space="preserve"> </w:t>
      </w:r>
      <w:r>
        <w:rPr>
          <w:color w:val="231F20"/>
          <w:w w:val="90"/>
        </w:rPr>
        <w:t xml:space="preserve">toxicomanies. </w:t>
      </w:r>
      <w:r>
        <w:rPr>
          <w:color w:val="231F20"/>
          <w:w w:val="95"/>
        </w:rPr>
        <w:t xml:space="preserve">Les alertes qu'aurait dû lancer l'OFDT, depuis qu'il existe (1993), </w:t>
      </w:r>
      <w:r>
        <w:rPr>
          <w:color w:val="231F20"/>
        </w:rPr>
        <w:t>auraient</w:t>
      </w:r>
      <w:r>
        <w:rPr>
          <w:color w:val="231F20"/>
          <w:spacing w:val="-1"/>
        </w:rPr>
        <w:t xml:space="preserve"> </w:t>
      </w:r>
      <w:r>
        <w:rPr>
          <w:color w:val="231F20"/>
        </w:rPr>
        <w:t>dû</w:t>
      </w:r>
      <w:r>
        <w:rPr>
          <w:color w:val="231F20"/>
          <w:spacing w:val="-1"/>
        </w:rPr>
        <w:t xml:space="preserve"> </w:t>
      </w:r>
      <w:r>
        <w:rPr>
          <w:color w:val="231F20"/>
        </w:rPr>
        <w:t>susciter</w:t>
      </w:r>
      <w:r>
        <w:rPr>
          <w:color w:val="231F20"/>
          <w:spacing w:val="-1"/>
        </w:rPr>
        <w:t xml:space="preserve"> </w:t>
      </w:r>
      <w:r>
        <w:rPr>
          <w:color w:val="231F20"/>
        </w:rPr>
        <w:t>une</w:t>
      </w:r>
      <w:r>
        <w:rPr>
          <w:color w:val="231F20"/>
          <w:spacing w:val="-1"/>
        </w:rPr>
        <w:t xml:space="preserve"> </w:t>
      </w:r>
      <w:r>
        <w:rPr>
          <w:color w:val="231F20"/>
        </w:rPr>
        <w:t>riposte</w:t>
      </w:r>
      <w:r>
        <w:rPr>
          <w:color w:val="231F20"/>
          <w:spacing w:val="-1"/>
        </w:rPr>
        <w:t xml:space="preserve"> </w:t>
      </w:r>
      <w:r>
        <w:rPr>
          <w:color w:val="231F20"/>
        </w:rPr>
        <w:t>adaptée</w:t>
      </w:r>
      <w:r>
        <w:rPr>
          <w:color w:val="231F20"/>
          <w:spacing w:val="-1"/>
        </w:rPr>
        <w:t xml:space="preserve"> </w:t>
      </w:r>
      <w:r>
        <w:rPr>
          <w:color w:val="231F20"/>
        </w:rPr>
        <w:t>des</w:t>
      </w:r>
      <w:r>
        <w:rPr>
          <w:color w:val="231F20"/>
          <w:spacing w:val="-1"/>
        </w:rPr>
        <w:t xml:space="preserve"> </w:t>
      </w:r>
      <w:r>
        <w:rPr>
          <w:color w:val="231F20"/>
        </w:rPr>
        <w:t>décideurs.</w:t>
      </w:r>
      <w:r>
        <w:rPr>
          <w:color w:val="231F20"/>
          <w:spacing w:val="-1"/>
        </w:rPr>
        <w:t xml:space="preserve"> </w:t>
      </w:r>
      <w:r>
        <w:rPr>
          <w:color w:val="231F20"/>
        </w:rPr>
        <w:t>Il</w:t>
      </w:r>
      <w:r>
        <w:rPr>
          <w:color w:val="231F20"/>
          <w:spacing w:val="-1"/>
        </w:rPr>
        <w:t xml:space="preserve"> </w:t>
      </w:r>
      <w:r>
        <w:rPr>
          <w:color w:val="231F20"/>
        </w:rPr>
        <w:t xml:space="preserve">n'en </w:t>
      </w:r>
      <w:r>
        <w:rPr>
          <w:color w:val="231F20"/>
          <w:w w:val="95"/>
        </w:rPr>
        <w:t>fut rien ; la façon de poser les questions, les modalités de recueil des réponses, l'interprétation toujours sur le mode euphémisant des chiffres obtenus (à l'époque de J.-M. Costes), exprimés sur le mode</w:t>
      </w:r>
      <w:r>
        <w:rPr>
          <w:color w:val="231F20"/>
          <w:spacing w:val="5"/>
        </w:rPr>
        <w:t xml:space="preserve"> </w:t>
      </w:r>
      <w:r>
        <w:rPr>
          <w:color w:val="231F20"/>
          <w:w w:val="95"/>
        </w:rPr>
        <w:t>de</w:t>
      </w:r>
      <w:r>
        <w:rPr>
          <w:color w:val="231F20"/>
          <w:spacing w:val="5"/>
        </w:rPr>
        <w:t xml:space="preserve"> </w:t>
      </w:r>
      <w:r>
        <w:rPr>
          <w:color w:val="231F20"/>
          <w:w w:val="95"/>
        </w:rPr>
        <w:t>:</w:t>
      </w:r>
      <w:r>
        <w:rPr>
          <w:color w:val="231F20"/>
          <w:spacing w:val="5"/>
        </w:rPr>
        <w:t xml:space="preserve"> </w:t>
      </w:r>
      <w:r>
        <w:rPr>
          <w:color w:val="231F20"/>
          <w:w w:val="95"/>
        </w:rPr>
        <w:t>«</w:t>
      </w:r>
      <w:r>
        <w:rPr>
          <w:color w:val="231F20"/>
          <w:spacing w:val="6"/>
        </w:rPr>
        <w:t xml:space="preserve"> </w:t>
      </w:r>
      <w:r>
        <w:rPr>
          <w:color w:val="231F20"/>
          <w:w w:val="95"/>
        </w:rPr>
        <w:t>Dormez</w:t>
      </w:r>
      <w:r>
        <w:rPr>
          <w:color w:val="231F20"/>
          <w:spacing w:val="5"/>
        </w:rPr>
        <w:t xml:space="preserve"> </w:t>
      </w:r>
      <w:r>
        <w:rPr>
          <w:color w:val="231F20"/>
          <w:w w:val="95"/>
        </w:rPr>
        <w:t>tranquille</w:t>
      </w:r>
      <w:r>
        <w:rPr>
          <w:color w:val="231F20"/>
          <w:spacing w:val="5"/>
        </w:rPr>
        <w:t xml:space="preserve"> </w:t>
      </w:r>
      <w:r>
        <w:rPr>
          <w:color w:val="231F20"/>
          <w:w w:val="95"/>
        </w:rPr>
        <w:t>braves</w:t>
      </w:r>
      <w:r>
        <w:rPr>
          <w:color w:val="231F20"/>
          <w:spacing w:val="5"/>
        </w:rPr>
        <w:t xml:space="preserve"> </w:t>
      </w:r>
      <w:r>
        <w:rPr>
          <w:color w:val="231F20"/>
          <w:w w:val="95"/>
        </w:rPr>
        <w:t>gens,</w:t>
      </w:r>
      <w:r>
        <w:rPr>
          <w:color w:val="231F20"/>
          <w:spacing w:val="6"/>
        </w:rPr>
        <w:t xml:space="preserve"> </w:t>
      </w:r>
      <w:r>
        <w:rPr>
          <w:color w:val="231F20"/>
          <w:w w:val="95"/>
        </w:rPr>
        <w:t>on</w:t>
      </w:r>
      <w:r>
        <w:rPr>
          <w:color w:val="231F20"/>
          <w:spacing w:val="5"/>
        </w:rPr>
        <w:t xml:space="preserve"> </w:t>
      </w:r>
      <w:r>
        <w:rPr>
          <w:color w:val="231F20"/>
          <w:w w:val="95"/>
        </w:rPr>
        <w:t>surveille,</w:t>
      </w:r>
      <w:r>
        <w:rPr>
          <w:color w:val="231F20"/>
          <w:spacing w:val="5"/>
        </w:rPr>
        <w:t xml:space="preserve"> </w:t>
      </w:r>
      <w:r>
        <w:rPr>
          <w:color w:val="231F20"/>
          <w:w w:val="95"/>
        </w:rPr>
        <w:t>ce</w:t>
      </w:r>
      <w:r>
        <w:rPr>
          <w:color w:val="231F20"/>
          <w:spacing w:val="5"/>
        </w:rPr>
        <w:t xml:space="preserve"> </w:t>
      </w:r>
      <w:r>
        <w:rPr>
          <w:color w:val="231F20"/>
          <w:spacing w:val="-4"/>
          <w:w w:val="95"/>
        </w:rPr>
        <w:t>n'est</w:t>
      </w:r>
    </w:p>
    <w:p w14:paraId="1F69A72B" w14:textId="77777777" w:rsidR="00B76AFF" w:rsidRDefault="00B76AFF">
      <w:pPr>
        <w:pStyle w:val="Corpsdetexte"/>
        <w:spacing w:before="6"/>
        <w:rPr>
          <w:sz w:val="17"/>
        </w:rPr>
      </w:pPr>
    </w:p>
    <w:p w14:paraId="333EE5AD" w14:textId="275638A7" w:rsidR="00B76AFF" w:rsidRDefault="00000000">
      <w:pPr>
        <w:spacing w:before="103"/>
        <w:ind w:right="100"/>
        <w:jc w:val="right"/>
        <w:rPr>
          <w:sz w:val="24"/>
        </w:rPr>
      </w:pPr>
      <w:r>
        <w:rPr>
          <w:color w:val="323031"/>
          <w:spacing w:val="-5"/>
          <w:sz w:val="24"/>
        </w:rPr>
        <w:t>12</w:t>
      </w:r>
      <w:r w:rsidR="00E85CFA">
        <w:rPr>
          <w:color w:val="323031"/>
          <w:spacing w:val="-5"/>
          <w:sz w:val="24"/>
        </w:rPr>
        <w:t>0</w:t>
      </w:r>
    </w:p>
    <w:p w14:paraId="0EFDFB83" w14:textId="77777777" w:rsidR="00B76AFF" w:rsidRDefault="00B76AFF">
      <w:pPr>
        <w:jc w:val="right"/>
        <w:rPr>
          <w:sz w:val="24"/>
        </w:rPr>
        <w:sectPr w:rsidR="00B76AFF">
          <w:pgSz w:w="9350" w:h="12750"/>
          <w:pgMar w:top="920" w:right="1280" w:bottom="420" w:left="1100" w:header="0" w:footer="222" w:gutter="0"/>
          <w:cols w:space="720"/>
        </w:sectPr>
      </w:pPr>
    </w:p>
    <w:p w14:paraId="40A68604" w14:textId="77777777" w:rsidR="00B76AFF" w:rsidRDefault="00000000">
      <w:pPr>
        <w:spacing w:before="88"/>
        <w:ind w:left="284"/>
        <w:rPr>
          <w:sz w:val="20"/>
        </w:rPr>
      </w:pPr>
      <w:bookmarkStart w:id="261" w:name="Orexigène"/>
      <w:bookmarkStart w:id="262" w:name="_bookmark93"/>
      <w:bookmarkEnd w:id="261"/>
      <w:bookmarkEnd w:id="262"/>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F700E7C" w14:textId="77777777" w:rsidR="00B76AFF" w:rsidRDefault="00000000">
      <w:pPr>
        <w:pStyle w:val="Corpsdetexte"/>
        <w:spacing w:before="10"/>
        <w:rPr>
          <w:sz w:val="17"/>
        </w:rPr>
      </w:pPr>
      <w:r>
        <w:pict w14:anchorId="63C10FCA">
          <v:shape id="docshape104" o:spid="_x0000_s2097" style="position:absolute;margin-left:69.2pt;margin-top:13.2pt;width:320.35pt;height:.1pt;z-index:-15669760;mso-wrap-distance-left:0;mso-wrap-distance-right:0;mso-position-horizontal-relative:page" coordorigin="1384,264" coordsize="6407,0" path="m7790,264r-6406,e" filled="f" strokecolor="#231f20" strokeweight=".25pt">
            <v:path arrowok="t"/>
            <w10:wrap type="topAndBottom" anchorx="page"/>
          </v:shape>
        </w:pict>
      </w:r>
    </w:p>
    <w:p w14:paraId="18E88C62" w14:textId="77777777" w:rsidR="00B76AFF" w:rsidRDefault="00B76AFF">
      <w:pPr>
        <w:pStyle w:val="Corpsdetexte"/>
        <w:spacing w:before="7"/>
        <w:rPr>
          <w:sz w:val="7"/>
        </w:rPr>
      </w:pPr>
    </w:p>
    <w:p w14:paraId="2C5E3D35" w14:textId="77777777" w:rsidR="00B76AFF" w:rsidRDefault="00000000">
      <w:pPr>
        <w:pStyle w:val="Corpsdetexte"/>
        <w:spacing w:before="145" w:line="201" w:lineRule="auto"/>
        <w:ind w:left="283" w:right="271"/>
        <w:jc w:val="both"/>
      </w:pPr>
      <w:r>
        <w:rPr>
          <w:color w:val="231F20"/>
          <w:w w:val="95"/>
        </w:rPr>
        <w:t>pas</w:t>
      </w:r>
      <w:r>
        <w:rPr>
          <w:color w:val="231F20"/>
          <w:spacing w:val="-6"/>
          <w:w w:val="95"/>
        </w:rPr>
        <w:t xml:space="preserve"> </w:t>
      </w:r>
      <w:r>
        <w:rPr>
          <w:color w:val="231F20"/>
          <w:w w:val="95"/>
        </w:rPr>
        <w:t>pire</w:t>
      </w:r>
      <w:r>
        <w:rPr>
          <w:color w:val="231F20"/>
          <w:spacing w:val="-6"/>
          <w:w w:val="95"/>
        </w:rPr>
        <w:t xml:space="preserve"> </w:t>
      </w:r>
      <w:r>
        <w:rPr>
          <w:color w:val="231F20"/>
          <w:w w:val="95"/>
        </w:rPr>
        <w:t>qu'ailleurs,</w:t>
      </w:r>
      <w:r>
        <w:rPr>
          <w:color w:val="231F20"/>
          <w:spacing w:val="-6"/>
          <w:w w:val="95"/>
        </w:rPr>
        <w:t xml:space="preserve"> </w:t>
      </w:r>
      <w:r>
        <w:rPr>
          <w:color w:val="231F20"/>
          <w:w w:val="95"/>
        </w:rPr>
        <w:t>ça</w:t>
      </w:r>
      <w:r>
        <w:rPr>
          <w:color w:val="231F20"/>
          <w:spacing w:val="-6"/>
          <w:w w:val="95"/>
        </w:rPr>
        <w:t xml:space="preserve"> </w:t>
      </w:r>
      <w:r>
        <w:rPr>
          <w:color w:val="231F20"/>
          <w:w w:val="95"/>
        </w:rPr>
        <w:t>serait</w:t>
      </w:r>
      <w:r>
        <w:rPr>
          <w:color w:val="231F20"/>
          <w:spacing w:val="-6"/>
          <w:w w:val="95"/>
        </w:rPr>
        <w:t xml:space="preserve"> </w:t>
      </w:r>
      <w:r>
        <w:rPr>
          <w:color w:val="231F20"/>
          <w:w w:val="95"/>
        </w:rPr>
        <w:t>même</w:t>
      </w:r>
      <w:r>
        <w:rPr>
          <w:color w:val="231F20"/>
          <w:spacing w:val="-6"/>
          <w:w w:val="95"/>
        </w:rPr>
        <w:t xml:space="preserve"> </w:t>
      </w:r>
      <w:r>
        <w:rPr>
          <w:color w:val="231F20"/>
          <w:w w:val="95"/>
        </w:rPr>
        <w:t>en</w:t>
      </w:r>
      <w:r>
        <w:rPr>
          <w:color w:val="231F20"/>
          <w:spacing w:val="-6"/>
          <w:w w:val="95"/>
        </w:rPr>
        <w:t xml:space="preserve"> </w:t>
      </w:r>
      <w:r>
        <w:rPr>
          <w:color w:val="231F20"/>
          <w:w w:val="95"/>
        </w:rPr>
        <w:t>régression</w:t>
      </w:r>
      <w:r>
        <w:rPr>
          <w:color w:val="231F20"/>
          <w:spacing w:val="-6"/>
          <w:w w:val="95"/>
        </w:rPr>
        <w:t xml:space="preserve"> </w:t>
      </w:r>
      <w:r>
        <w:rPr>
          <w:color w:val="231F20"/>
          <w:w w:val="95"/>
        </w:rPr>
        <w:t>»</w:t>
      </w:r>
      <w:r>
        <w:rPr>
          <w:color w:val="231F20"/>
          <w:spacing w:val="-6"/>
          <w:w w:val="95"/>
        </w:rPr>
        <w:t xml:space="preserve"> </w:t>
      </w:r>
      <w:r>
        <w:rPr>
          <w:color w:val="231F20"/>
          <w:w w:val="95"/>
        </w:rPr>
        <w:t>a</w:t>
      </w:r>
      <w:r>
        <w:rPr>
          <w:color w:val="231F20"/>
          <w:spacing w:val="-6"/>
          <w:w w:val="95"/>
        </w:rPr>
        <w:t xml:space="preserve"> </w:t>
      </w:r>
      <w:r>
        <w:rPr>
          <w:color w:val="231F20"/>
          <w:w w:val="95"/>
        </w:rPr>
        <w:t xml:space="preserve">accompagné </w:t>
      </w:r>
      <w:r>
        <w:rPr>
          <w:color w:val="231F20"/>
        </w:rPr>
        <w:t>l'extraordinaire</w:t>
      </w:r>
      <w:r>
        <w:rPr>
          <w:color w:val="231F20"/>
          <w:spacing w:val="-9"/>
        </w:rPr>
        <w:t xml:space="preserve"> </w:t>
      </w:r>
      <w:r>
        <w:rPr>
          <w:color w:val="231F20"/>
        </w:rPr>
        <w:t>invasion</w:t>
      </w:r>
      <w:r>
        <w:rPr>
          <w:color w:val="231F20"/>
          <w:spacing w:val="-9"/>
        </w:rPr>
        <w:t xml:space="preserve"> </w:t>
      </w:r>
      <w:r>
        <w:rPr>
          <w:color w:val="231F20"/>
        </w:rPr>
        <w:t>de</w:t>
      </w:r>
      <w:r>
        <w:rPr>
          <w:color w:val="231F20"/>
          <w:spacing w:val="-9"/>
        </w:rPr>
        <w:t xml:space="preserve"> </w:t>
      </w:r>
      <w:r>
        <w:rPr>
          <w:color w:val="231F20"/>
        </w:rPr>
        <w:t>notre</w:t>
      </w:r>
      <w:r>
        <w:rPr>
          <w:color w:val="231F20"/>
          <w:spacing w:val="-9"/>
        </w:rPr>
        <w:t xml:space="preserve"> </w:t>
      </w:r>
      <w:r>
        <w:rPr>
          <w:color w:val="231F20"/>
        </w:rPr>
        <w:t>société</w:t>
      </w:r>
      <w:r>
        <w:rPr>
          <w:color w:val="231F20"/>
          <w:spacing w:val="-9"/>
        </w:rPr>
        <w:t xml:space="preserve"> </w:t>
      </w:r>
      <w:r>
        <w:rPr>
          <w:color w:val="231F20"/>
        </w:rPr>
        <w:t>par</w:t>
      </w:r>
      <w:r>
        <w:rPr>
          <w:color w:val="231F20"/>
          <w:spacing w:val="-9"/>
        </w:rPr>
        <w:t xml:space="preserve"> </w:t>
      </w:r>
      <w:r>
        <w:rPr>
          <w:color w:val="231F20"/>
        </w:rPr>
        <w:t>le</w:t>
      </w:r>
      <w:r>
        <w:rPr>
          <w:color w:val="231F20"/>
          <w:spacing w:val="-9"/>
        </w:rPr>
        <w:t xml:space="preserve"> </w:t>
      </w:r>
      <w:r>
        <w:rPr>
          <w:color w:val="231F20"/>
        </w:rPr>
        <w:t>cannabis.</w:t>
      </w:r>
      <w:r>
        <w:rPr>
          <w:color w:val="231F20"/>
          <w:spacing w:val="-9"/>
        </w:rPr>
        <w:t xml:space="preserve"> </w:t>
      </w:r>
      <w:r>
        <w:rPr>
          <w:color w:val="231F20"/>
        </w:rPr>
        <w:t xml:space="preserve">Ceci correspond aux 16 années durant lesquelles J.-M Costes, en </w:t>
      </w:r>
      <w:r>
        <w:rPr>
          <w:color w:val="231F20"/>
          <w:w w:val="95"/>
        </w:rPr>
        <w:t xml:space="preserve">symbiose avec les présidents de la MILDT (Nicole Maestracci et Didier Jayle) leur servait des chiffres rassurants, qui convenaient </w:t>
      </w:r>
      <w:r>
        <w:rPr>
          <w:color w:val="231F20"/>
          <w:spacing w:val="-2"/>
        </w:rPr>
        <w:t>à</w:t>
      </w:r>
      <w:r>
        <w:rPr>
          <w:color w:val="231F20"/>
          <w:spacing w:val="-9"/>
        </w:rPr>
        <w:t xml:space="preserve"> </w:t>
      </w:r>
      <w:r>
        <w:rPr>
          <w:color w:val="231F20"/>
          <w:spacing w:val="-2"/>
        </w:rPr>
        <w:t>leur</w:t>
      </w:r>
      <w:r>
        <w:rPr>
          <w:color w:val="231F20"/>
          <w:spacing w:val="-9"/>
        </w:rPr>
        <w:t xml:space="preserve"> </w:t>
      </w:r>
      <w:r>
        <w:rPr>
          <w:color w:val="231F20"/>
          <w:spacing w:val="-2"/>
        </w:rPr>
        <w:t>attentisme,</w:t>
      </w:r>
      <w:r>
        <w:rPr>
          <w:color w:val="231F20"/>
          <w:spacing w:val="-9"/>
        </w:rPr>
        <w:t xml:space="preserve"> </w:t>
      </w:r>
      <w:r>
        <w:rPr>
          <w:color w:val="231F20"/>
          <w:spacing w:val="-2"/>
        </w:rPr>
        <w:t>leur</w:t>
      </w:r>
      <w:r>
        <w:rPr>
          <w:color w:val="231F20"/>
          <w:spacing w:val="-9"/>
        </w:rPr>
        <w:t xml:space="preserve"> </w:t>
      </w:r>
      <w:r>
        <w:rPr>
          <w:color w:val="231F20"/>
          <w:spacing w:val="-2"/>
        </w:rPr>
        <w:t>permettant</w:t>
      </w:r>
      <w:r>
        <w:rPr>
          <w:color w:val="231F20"/>
          <w:spacing w:val="-9"/>
        </w:rPr>
        <w:t xml:space="preserve"> </w:t>
      </w:r>
      <w:r>
        <w:rPr>
          <w:color w:val="231F20"/>
          <w:spacing w:val="-2"/>
        </w:rPr>
        <w:t>de</w:t>
      </w:r>
      <w:r>
        <w:rPr>
          <w:color w:val="231F20"/>
          <w:spacing w:val="-9"/>
        </w:rPr>
        <w:t xml:space="preserve"> </w:t>
      </w:r>
      <w:r>
        <w:rPr>
          <w:color w:val="231F20"/>
          <w:spacing w:val="-2"/>
        </w:rPr>
        <w:t>militer</w:t>
      </w:r>
      <w:r>
        <w:rPr>
          <w:color w:val="231F20"/>
          <w:spacing w:val="-8"/>
        </w:rPr>
        <w:t xml:space="preserve"> </w:t>
      </w:r>
      <w:r>
        <w:rPr>
          <w:i/>
          <w:color w:val="231F20"/>
          <w:spacing w:val="-2"/>
        </w:rPr>
        <w:t>mezzo</w:t>
      </w:r>
      <w:r>
        <w:rPr>
          <w:i/>
          <w:color w:val="231F20"/>
          <w:spacing w:val="-9"/>
        </w:rPr>
        <w:t xml:space="preserve"> </w:t>
      </w:r>
      <w:r>
        <w:rPr>
          <w:i/>
          <w:color w:val="231F20"/>
          <w:spacing w:val="-2"/>
        </w:rPr>
        <w:t>voce</w:t>
      </w:r>
      <w:r>
        <w:rPr>
          <w:i/>
          <w:color w:val="231F20"/>
          <w:spacing w:val="-9"/>
        </w:rPr>
        <w:t xml:space="preserve"> </w:t>
      </w:r>
      <w:r>
        <w:rPr>
          <w:color w:val="231F20"/>
          <w:spacing w:val="-2"/>
        </w:rPr>
        <w:t>pour</w:t>
      </w:r>
      <w:r>
        <w:rPr>
          <w:color w:val="231F20"/>
          <w:spacing w:val="-9"/>
        </w:rPr>
        <w:t xml:space="preserve"> </w:t>
      </w:r>
      <w:r>
        <w:rPr>
          <w:color w:val="231F20"/>
          <w:spacing w:val="-2"/>
        </w:rPr>
        <w:t xml:space="preserve">la </w:t>
      </w:r>
      <w:r>
        <w:rPr>
          <w:color w:val="231F20"/>
          <w:w w:val="95"/>
        </w:rPr>
        <w:t>légalisation</w:t>
      </w:r>
      <w:r>
        <w:rPr>
          <w:color w:val="231F20"/>
          <w:spacing w:val="-9"/>
          <w:w w:val="95"/>
        </w:rPr>
        <w:t xml:space="preserve"> </w:t>
      </w:r>
      <w:r>
        <w:rPr>
          <w:color w:val="231F20"/>
          <w:w w:val="95"/>
        </w:rPr>
        <w:t>du</w:t>
      </w:r>
      <w:r>
        <w:rPr>
          <w:color w:val="231F20"/>
          <w:spacing w:val="-9"/>
          <w:w w:val="95"/>
        </w:rPr>
        <w:t xml:space="preserve"> </w:t>
      </w:r>
      <w:r>
        <w:rPr>
          <w:color w:val="231F20"/>
          <w:w w:val="95"/>
        </w:rPr>
        <w:t>cannabis,</w:t>
      </w:r>
      <w:r>
        <w:rPr>
          <w:color w:val="231F20"/>
          <w:spacing w:val="-9"/>
          <w:w w:val="95"/>
        </w:rPr>
        <w:t xml:space="preserve"> </w:t>
      </w:r>
      <w:r>
        <w:rPr>
          <w:color w:val="231F20"/>
          <w:w w:val="95"/>
        </w:rPr>
        <w:t>avant</w:t>
      </w:r>
      <w:r>
        <w:rPr>
          <w:color w:val="231F20"/>
          <w:spacing w:val="-9"/>
          <w:w w:val="95"/>
        </w:rPr>
        <w:t xml:space="preserve"> </w:t>
      </w:r>
      <w:r>
        <w:rPr>
          <w:color w:val="231F20"/>
          <w:w w:val="95"/>
        </w:rPr>
        <w:t>qu'ils</w:t>
      </w:r>
      <w:r>
        <w:rPr>
          <w:color w:val="231F20"/>
          <w:spacing w:val="-9"/>
          <w:w w:val="95"/>
        </w:rPr>
        <w:t xml:space="preserve"> </w:t>
      </w:r>
      <w:r>
        <w:rPr>
          <w:color w:val="231F20"/>
          <w:w w:val="95"/>
        </w:rPr>
        <w:t>le</w:t>
      </w:r>
      <w:r>
        <w:rPr>
          <w:color w:val="231F20"/>
          <w:spacing w:val="-9"/>
          <w:w w:val="95"/>
        </w:rPr>
        <w:t xml:space="preserve"> </w:t>
      </w:r>
      <w:r>
        <w:rPr>
          <w:color w:val="231F20"/>
          <w:w w:val="95"/>
        </w:rPr>
        <w:t>fassent</w:t>
      </w:r>
      <w:r>
        <w:rPr>
          <w:color w:val="231F20"/>
          <w:spacing w:val="-9"/>
          <w:w w:val="95"/>
        </w:rPr>
        <w:t xml:space="preserve"> </w:t>
      </w:r>
      <w:r>
        <w:rPr>
          <w:color w:val="231F20"/>
          <w:w w:val="95"/>
        </w:rPr>
        <w:t>désormais,</w:t>
      </w:r>
      <w:r>
        <w:rPr>
          <w:color w:val="231F20"/>
          <w:spacing w:val="-9"/>
          <w:w w:val="95"/>
        </w:rPr>
        <w:t xml:space="preserve"> </w:t>
      </w:r>
      <w:r>
        <w:rPr>
          <w:color w:val="231F20"/>
          <w:w w:val="95"/>
        </w:rPr>
        <w:t>à</w:t>
      </w:r>
      <w:r>
        <w:rPr>
          <w:color w:val="231F20"/>
          <w:spacing w:val="-9"/>
          <w:w w:val="95"/>
        </w:rPr>
        <w:t xml:space="preserve"> </w:t>
      </w:r>
      <w:r>
        <w:rPr>
          <w:color w:val="231F20"/>
          <w:w w:val="95"/>
        </w:rPr>
        <w:t xml:space="preserve">gorge </w:t>
      </w:r>
      <w:r>
        <w:rPr>
          <w:color w:val="231F20"/>
        </w:rPr>
        <w:t xml:space="preserve">déployée. Quinze ans d'une telle situation, à laquelle a mis fin </w:t>
      </w:r>
      <w:r>
        <w:rPr>
          <w:color w:val="231F20"/>
          <w:w w:val="90"/>
        </w:rPr>
        <w:t xml:space="preserve">Étienne Apaire, un président de la MILDT beaucoup moins laxiste, </w:t>
      </w:r>
      <w:r>
        <w:rPr>
          <w:color w:val="231F20"/>
          <w:w w:val="95"/>
        </w:rPr>
        <w:t>expliquent largement pourquoi on a baissé la garde et pourquoi on</w:t>
      </w:r>
      <w:r>
        <w:rPr>
          <w:color w:val="231F20"/>
          <w:spacing w:val="-11"/>
          <w:w w:val="95"/>
        </w:rPr>
        <w:t xml:space="preserve"> </w:t>
      </w:r>
      <w:r>
        <w:rPr>
          <w:color w:val="231F20"/>
          <w:w w:val="95"/>
        </w:rPr>
        <w:t>en</w:t>
      </w:r>
      <w:r>
        <w:rPr>
          <w:color w:val="231F20"/>
          <w:spacing w:val="-11"/>
          <w:w w:val="95"/>
        </w:rPr>
        <w:t xml:space="preserve"> </w:t>
      </w:r>
      <w:r>
        <w:rPr>
          <w:color w:val="231F20"/>
          <w:w w:val="95"/>
        </w:rPr>
        <w:t>est</w:t>
      </w:r>
      <w:r>
        <w:rPr>
          <w:color w:val="231F20"/>
          <w:spacing w:val="-11"/>
          <w:w w:val="95"/>
        </w:rPr>
        <w:t xml:space="preserve"> </w:t>
      </w:r>
      <w:r>
        <w:rPr>
          <w:color w:val="231F20"/>
          <w:w w:val="95"/>
        </w:rPr>
        <w:t>là</w:t>
      </w:r>
      <w:r>
        <w:rPr>
          <w:color w:val="231F20"/>
          <w:spacing w:val="-11"/>
          <w:w w:val="95"/>
        </w:rPr>
        <w:t xml:space="preserve"> </w:t>
      </w:r>
      <w:r>
        <w:rPr>
          <w:color w:val="231F20"/>
          <w:w w:val="95"/>
        </w:rPr>
        <w:t>;</w:t>
      </w:r>
      <w:r>
        <w:rPr>
          <w:color w:val="231F20"/>
          <w:spacing w:val="-11"/>
          <w:w w:val="95"/>
        </w:rPr>
        <w:t xml:space="preserve"> </w:t>
      </w:r>
      <w:r>
        <w:rPr>
          <w:color w:val="231F20"/>
          <w:w w:val="95"/>
        </w:rPr>
        <w:t>à</w:t>
      </w:r>
      <w:r>
        <w:rPr>
          <w:color w:val="231F20"/>
          <w:spacing w:val="-11"/>
          <w:w w:val="95"/>
        </w:rPr>
        <w:t xml:space="preserve"> </w:t>
      </w:r>
      <w:r>
        <w:rPr>
          <w:color w:val="231F20"/>
          <w:w w:val="95"/>
        </w:rPr>
        <w:t>savoir</w:t>
      </w:r>
      <w:r>
        <w:rPr>
          <w:color w:val="231F20"/>
          <w:spacing w:val="-11"/>
          <w:w w:val="95"/>
        </w:rPr>
        <w:t xml:space="preserve"> </w:t>
      </w:r>
      <w:r>
        <w:rPr>
          <w:color w:val="231F20"/>
          <w:w w:val="95"/>
        </w:rPr>
        <w:t>les</w:t>
      </w:r>
      <w:r>
        <w:rPr>
          <w:color w:val="231F20"/>
          <w:spacing w:val="-11"/>
          <w:w w:val="95"/>
        </w:rPr>
        <w:t xml:space="preserve"> </w:t>
      </w:r>
      <w:r>
        <w:rPr>
          <w:color w:val="231F20"/>
          <w:w w:val="95"/>
        </w:rPr>
        <w:t>tous</w:t>
      </w:r>
      <w:r>
        <w:rPr>
          <w:color w:val="231F20"/>
          <w:spacing w:val="-11"/>
          <w:w w:val="95"/>
        </w:rPr>
        <w:t xml:space="preserve"> </w:t>
      </w:r>
      <w:r>
        <w:rPr>
          <w:color w:val="231F20"/>
          <w:w w:val="95"/>
        </w:rPr>
        <w:t>premiers</w:t>
      </w:r>
      <w:r>
        <w:rPr>
          <w:color w:val="231F20"/>
          <w:spacing w:val="-11"/>
          <w:w w:val="95"/>
        </w:rPr>
        <w:t xml:space="preserve"> </w:t>
      </w:r>
      <w:r>
        <w:rPr>
          <w:color w:val="231F20"/>
          <w:w w:val="95"/>
        </w:rPr>
        <w:t>consommateurs</w:t>
      </w:r>
      <w:r>
        <w:rPr>
          <w:color w:val="231F20"/>
          <w:spacing w:val="-11"/>
          <w:w w:val="95"/>
        </w:rPr>
        <w:t xml:space="preserve"> </w:t>
      </w:r>
      <w:r>
        <w:rPr>
          <w:color w:val="231F20"/>
          <w:w w:val="95"/>
        </w:rPr>
        <w:t xml:space="preserve">européens </w:t>
      </w:r>
      <w:r>
        <w:rPr>
          <w:color w:val="231F20"/>
        </w:rPr>
        <w:t>de</w:t>
      </w:r>
      <w:r>
        <w:rPr>
          <w:color w:val="231F20"/>
          <w:spacing w:val="-14"/>
        </w:rPr>
        <w:t xml:space="preserve"> </w:t>
      </w:r>
      <w:r>
        <w:rPr>
          <w:color w:val="231F20"/>
        </w:rPr>
        <w:t>ce</w:t>
      </w:r>
      <w:r>
        <w:rPr>
          <w:color w:val="231F20"/>
          <w:spacing w:val="-14"/>
        </w:rPr>
        <w:t xml:space="preserve"> </w:t>
      </w:r>
      <w:r>
        <w:rPr>
          <w:color w:val="231F20"/>
        </w:rPr>
        <w:t>cannabis.</w:t>
      </w:r>
      <w:r>
        <w:rPr>
          <w:color w:val="231F20"/>
          <w:spacing w:val="-14"/>
        </w:rPr>
        <w:t xml:space="preserve"> </w:t>
      </w:r>
      <w:r>
        <w:rPr>
          <w:color w:val="231F20"/>
        </w:rPr>
        <w:t>Alors</w:t>
      </w:r>
      <w:r>
        <w:rPr>
          <w:color w:val="231F20"/>
          <w:spacing w:val="-14"/>
        </w:rPr>
        <w:t xml:space="preserve"> </w:t>
      </w:r>
      <w:r>
        <w:rPr>
          <w:color w:val="231F20"/>
        </w:rPr>
        <w:t>qu'en</w:t>
      </w:r>
      <w:r>
        <w:rPr>
          <w:color w:val="231F20"/>
          <w:spacing w:val="-14"/>
        </w:rPr>
        <w:t xml:space="preserve"> </w:t>
      </w:r>
      <w:r>
        <w:rPr>
          <w:color w:val="231F20"/>
        </w:rPr>
        <w:t>toute</w:t>
      </w:r>
      <w:r>
        <w:rPr>
          <w:color w:val="231F20"/>
          <w:spacing w:val="-14"/>
        </w:rPr>
        <w:t xml:space="preserve"> </w:t>
      </w:r>
      <w:r>
        <w:rPr>
          <w:color w:val="231F20"/>
        </w:rPr>
        <w:t>impudeur</w:t>
      </w:r>
      <w:r>
        <w:rPr>
          <w:color w:val="231F20"/>
          <w:spacing w:val="-14"/>
        </w:rPr>
        <w:t xml:space="preserve"> </w:t>
      </w:r>
      <w:r>
        <w:rPr>
          <w:color w:val="231F20"/>
        </w:rPr>
        <w:t>se</w:t>
      </w:r>
      <w:r>
        <w:rPr>
          <w:color w:val="231F20"/>
          <w:spacing w:val="-14"/>
        </w:rPr>
        <w:t xml:space="preserve"> </w:t>
      </w:r>
      <w:r>
        <w:rPr>
          <w:color w:val="231F20"/>
        </w:rPr>
        <w:t>développe</w:t>
      </w:r>
      <w:r>
        <w:rPr>
          <w:color w:val="231F20"/>
          <w:spacing w:val="-14"/>
        </w:rPr>
        <w:t xml:space="preserve"> </w:t>
      </w:r>
      <w:r>
        <w:rPr>
          <w:color w:val="231F20"/>
        </w:rPr>
        <w:t xml:space="preserve">l'idée </w:t>
      </w:r>
      <w:r>
        <w:rPr>
          <w:color w:val="231F20"/>
          <w:w w:val="95"/>
        </w:rPr>
        <w:t>qu'avec le nombre élevé de consommateurs, il n'est plus possible de</w:t>
      </w:r>
      <w:r>
        <w:rPr>
          <w:color w:val="231F20"/>
          <w:spacing w:val="-12"/>
          <w:w w:val="95"/>
        </w:rPr>
        <w:t xml:space="preserve"> </w:t>
      </w:r>
      <w:r>
        <w:rPr>
          <w:color w:val="231F20"/>
          <w:w w:val="95"/>
        </w:rPr>
        <w:t>faire</w:t>
      </w:r>
      <w:r>
        <w:rPr>
          <w:color w:val="231F20"/>
          <w:spacing w:val="-12"/>
          <w:w w:val="95"/>
        </w:rPr>
        <w:t xml:space="preserve"> </w:t>
      </w:r>
      <w:r>
        <w:rPr>
          <w:color w:val="231F20"/>
          <w:w w:val="95"/>
        </w:rPr>
        <w:t>marche</w:t>
      </w:r>
      <w:r>
        <w:rPr>
          <w:color w:val="231F20"/>
          <w:spacing w:val="-12"/>
          <w:w w:val="95"/>
        </w:rPr>
        <w:t xml:space="preserve"> </w:t>
      </w:r>
      <w:r>
        <w:rPr>
          <w:color w:val="231F20"/>
          <w:w w:val="95"/>
        </w:rPr>
        <w:t>arrière,</w:t>
      </w:r>
      <w:r>
        <w:rPr>
          <w:color w:val="231F20"/>
          <w:spacing w:val="-12"/>
          <w:w w:val="95"/>
        </w:rPr>
        <w:t xml:space="preserve"> </w:t>
      </w:r>
      <w:r>
        <w:rPr>
          <w:color w:val="231F20"/>
          <w:w w:val="95"/>
        </w:rPr>
        <w:t>et</w:t>
      </w:r>
      <w:r>
        <w:rPr>
          <w:color w:val="231F20"/>
          <w:spacing w:val="-12"/>
          <w:w w:val="95"/>
        </w:rPr>
        <w:t xml:space="preserve"> </w:t>
      </w:r>
      <w:r>
        <w:rPr>
          <w:color w:val="231F20"/>
          <w:w w:val="95"/>
        </w:rPr>
        <w:t>que</w:t>
      </w:r>
      <w:r>
        <w:rPr>
          <w:color w:val="231F20"/>
          <w:spacing w:val="-11"/>
          <w:w w:val="95"/>
        </w:rPr>
        <w:t xml:space="preserve"> </w:t>
      </w:r>
      <w:r>
        <w:rPr>
          <w:color w:val="231F20"/>
          <w:w w:val="95"/>
        </w:rPr>
        <w:t>le</w:t>
      </w:r>
      <w:r>
        <w:rPr>
          <w:color w:val="231F20"/>
          <w:spacing w:val="-12"/>
          <w:w w:val="95"/>
        </w:rPr>
        <w:t xml:space="preserve"> </w:t>
      </w:r>
      <w:r>
        <w:rPr>
          <w:color w:val="231F20"/>
          <w:w w:val="95"/>
        </w:rPr>
        <w:t>bon</w:t>
      </w:r>
      <w:r>
        <w:rPr>
          <w:color w:val="231F20"/>
          <w:spacing w:val="-12"/>
          <w:w w:val="95"/>
        </w:rPr>
        <w:t xml:space="preserve"> </w:t>
      </w:r>
      <w:r>
        <w:rPr>
          <w:color w:val="231F20"/>
          <w:w w:val="95"/>
        </w:rPr>
        <w:t>sens</w:t>
      </w:r>
      <w:r>
        <w:rPr>
          <w:color w:val="231F20"/>
          <w:spacing w:val="-12"/>
          <w:w w:val="95"/>
        </w:rPr>
        <w:t xml:space="preserve"> </w:t>
      </w:r>
      <w:r>
        <w:rPr>
          <w:color w:val="231F20"/>
          <w:w w:val="95"/>
        </w:rPr>
        <w:t>(pas</w:t>
      </w:r>
      <w:r>
        <w:rPr>
          <w:color w:val="231F20"/>
          <w:spacing w:val="-12"/>
          <w:w w:val="95"/>
        </w:rPr>
        <w:t xml:space="preserve"> </w:t>
      </w:r>
      <w:r>
        <w:rPr>
          <w:color w:val="231F20"/>
          <w:w w:val="95"/>
        </w:rPr>
        <w:t>moins)</w:t>
      </w:r>
      <w:r>
        <w:rPr>
          <w:color w:val="231F20"/>
          <w:spacing w:val="-11"/>
          <w:w w:val="95"/>
        </w:rPr>
        <w:t xml:space="preserve"> </w:t>
      </w:r>
      <w:r>
        <w:rPr>
          <w:color w:val="231F20"/>
          <w:w w:val="95"/>
        </w:rPr>
        <w:t xml:space="preserve">commande </w:t>
      </w:r>
      <w:r>
        <w:rPr>
          <w:color w:val="231F20"/>
        </w:rPr>
        <w:t>d'accélérer</w:t>
      </w:r>
      <w:r>
        <w:rPr>
          <w:color w:val="231F20"/>
          <w:spacing w:val="-15"/>
        </w:rPr>
        <w:t xml:space="preserve"> </w:t>
      </w:r>
      <w:r>
        <w:rPr>
          <w:color w:val="231F20"/>
        </w:rPr>
        <w:t>encore,</w:t>
      </w:r>
      <w:r>
        <w:rPr>
          <w:color w:val="231F20"/>
          <w:spacing w:val="-15"/>
        </w:rPr>
        <w:t xml:space="preserve"> </w:t>
      </w:r>
      <w:r>
        <w:rPr>
          <w:color w:val="231F20"/>
        </w:rPr>
        <w:t>en</w:t>
      </w:r>
      <w:r>
        <w:rPr>
          <w:color w:val="231F20"/>
          <w:spacing w:val="-15"/>
        </w:rPr>
        <w:t xml:space="preserve"> </w:t>
      </w:r>
      <w:r>
        <w:rPr>
          <w:color w:val="231F20"/>
        </w:rPr>
        <w:t>légalisant</w:t>
      </w:r>
      <w:r>
        <w:rPr>
          <w:color w:val="231F20"/>
          <w:spacing w:val="-15"/>
        </w:rPr>
        <w:t xml:space="preserve"> </w:t>
      </w:r>
      <w:r>
        <w:rPr>
          <w:color w:val="231F20"/>
        </w:rPr>
        <w:t>la</w:t>
      </w:r>
      <w:r>
        <w:rPr>
          <w:color w:val="231F20"/>
          <w:spacing w:val="-14"/>
        </w:rPr>
        <w:t xml:space="preserve"> </w:t>
      </w:r>
      <w:r>
        <w:rPr>
          <w:color w:val="231F20"/>
        </w:rPr>
        <w:t>drogue…(«</w:t>
      </w:r>
      <w:r>
        <w:rPr>
          <w:color w:val="231F20"/>
          <w:spacing w:val="-15"/>
        </w:rPr>
        <w:t xml:space="preserve"> </w:t>
      </w:r>
      <w:r>
        <w:rPr>
          <w:color w:val="231F20"/>
        </w:rPr>
        <w:t>fichu</w:t>
      </w:r>
      <w:r>
        <w:rPr>
          <w:color w:val="231F20"/>
          <w:spacing w:val="-15"/>
        </w:rPr>
        <w:t xml:space="preserve"> </w:t>
      </w:r>
      <w:r>
        <w:rPr>
          <w:color w:val="231F20"/>
        </w:rPr>
        <w:t>pour</w:t>
      </w:r>
      <w:r>
        <w:rPr>
          <w:color w:val="231F20"/>
          <w:spacing w:val="-15"/>
        </w:rPr>
        <w:t xml:space="preserve"> </w:t>
      </w:r>
      <w:r>
        <w:rPr>
          <w:color w:val="231F20"/>
        </w:rPr>
        <w:t>fichu mettons</w:t>
      </w:r>
      <w:r>
        <w:rPr>
          <w:color w:val="231F20"/>
          <w:spacing w:val="-8"/>
        </w:rPr>
        <w:t xml:space="preserve"> </w:t>
      </w:r>
      <w:r>
        <w:rPr>
          <w:color w:val="231F20"/>
        </w:rPr>
        <w:t>le</w:t>
      </w:r>
      <w:r>
        <w:rPr>
          <w:color w:val="231F20"/>
          <w:spacing w:val="-8"/>
        </w:rPr>
        <w:t xml:space="preserve"> </w:t>
      </w:r>
      <w:r>
        <w:rPr>
          <w:color w:val="231F20"/>
        </w:rPr>
        <w:t>paquet</w:t>
      </w:r>
      <w:r>
        <w:rPr>
          <w:color w:val="231F20"/>
          <w:spacing w:val="-8"/>
        </w:rPr>
        <w:t xml:space="preserve"> </w:t>
      </w:r>
      <w:r>
        <w:rPr>
          <w:color w:val="231F20"/>
        </w:rPr>
        <w:t>»).</w:t>
      </w:r>
    </w:p>
    <w:p w14:paraId="365ED72C" w14:textId="77777777" w:rsidR="00B76AFF" w:rsidRDefault="00000000">
      <w:pPr>
        <w:pStyle w:val="Titre3"/>
        <w:spacing w:before="253"/>
        <w:ind w:left="283"/>
      </w:pPr>
      <w:r>
        <w:rPr>
          <w:color w:val="231F20"/>
          <w:spacing w:val="-2"/>
        </w:rPr>
        <w:t>Orexigène</w:t>
      </w:r>
    </w:p>
    <w:p w14:paraId="6F71804F" w14:textId="77777777" w:rsidR="00B76AFF" w:rsidRDefault="00000000">
      <w:pPr>
        <w:pStyle w:val="Corpsdetexte"/>
        <w:spacing w:before="100" w:line="201" w:lineRule="auto"/>
        <w:ind w:left="283" w:right="270"/>
        <w:jc w:val="both"/>
      </w:pPr>
      <w:r>
        <w:rPr>
          <w:color w:val="231F20"/>
          <w:w w:val="95"/>
        </w:rPr>
        <w:t>Se</w:t>
      </w:r>
      <w:r>
        <w:rPr>
          <w:color w:val="231F20"/>
          <w:spacing w:val="-8"/>
          <w:w w:val="95"/>
        </w:rPr>
        <w:t xml:space="preserve"> </w:t>
      </w:r>
      <w:r>
        <w:rPr>
          <w:color w:val="231F20"/>
          <w:w w:val="95"/>
        </w:rPr>
        <w:t>dit</w:t>
      </w:r>
      <w:r>
        <w:rPr>
          <w:color w:val="231F20"/>
          <w:spacing w:val="-8"/>
          <w:w w:val="95"/>
        </w:rPr>
        <w:t xml:space="preserve"> </w:t>
      </w:r>
      <w:r>
        <w:rPr>
          <w:color w:val="231F20"/>
          <w:w w:val="95"/>
        </w:rPr>
        <w:t>d'une</w:t>
      </w:r>
      <w:r>
        <w:rPr>
          <w:color w:val="231F20"/>
          <w:spacing w:val="-8"/>
          <w:w w:val="95"/>
        </w:rPr>
        <w:t xml:space="preserve"> </w:t>
      </w:r>
      <w:r>
        <w:rPr>
          <w:color w:val="231F20"/>
          <w:w w:val="95"/>
        </w:rPr>
        <w:t>substance</w:t>
      </w:r>
      <w:r>
        <w:rPr>
          <w:color w:val="231F20"/>
          <w:spacing w:val="-8"/>
          <w:w w:val="95"/>
        </w:rPr>
        <w:t xml:space="preserve"> </w:t>
      </w:r>
      <w:r>
        <w:rPr>
          <w:color w:val="231F20"/>
          <w:w w:val="95"/>
        </w:rPr>
        <w:t>qui</w:t>
      </w:r>
      <w:r>
        <w:rPr>
          <w:color w:val="231F20"/>
          <w:spacing w:val="-8"/>
          <w:w w:val="95"/>
        </w:rPr>
        <w:t xml:space="preserve"> </w:t>
      </w:r>
      <w:r>
        <w:rPr>
          <w:color w:val="231F20"/>
          <w:w w:val="95"/>
        </w:rPr>
        <w:t>ouvre</w:t>
      </w:r>
      <w:r>
        <w:rPr>
          <w:color w:val="231F20"/>
          <w:spacing w:val="-8"/>
          <w:w w:val="95"/>
        </w:rPr>
        <w:t xml:space="preserve"> </w:t>
      </w:r>
      <w:r>
        <w:rPr>
          <w:color w:val="231F20"/>
          <w:w w:val="95"/>
        </w:rPr>
        <w:t>l'appétit.</w:t>
      </w:r>
      <w:r>
        <w:rPr>
          <w:color w:val="231F20"/>
          <w:spacing w:val="-8"/>
          <w:w w:val="95"/>
        </w:rPr>
        <w:t xml:space="preserve"> </w:t>
      </w:r>
      <w:r>
        <w:rPr>
          <w:color w:val="231F20"/>
          <w:w w:val="95"/>
        </w:rPr>
        <w:t>Le</w:t>
      </w:r>
      <w:r>
        <w:rPr>
          <w:color w:val="231F20"/>
          <w:spacing w:val="-8"/>
          <w:w w:val="95"/>
        </w:rPr>
        <w:t xml:space="preserve"> </w:t>
      </w:r>
      <w:r>
        <w:rPr>
          <w:color w:val="231F20"/>
          <w:w w:val="95"/>
        </w:rPr>
        <w:t>THC</w:t>
      </w:r>
      <w:r>
        <w:rPr>
          <w:color w:val="231F20"/>
          <w:spacing w:val="-8"/>
          <w:w w:val="95"/>
        </w:rPr>
        <w:t xml:space="preserve"> </w:t>
      </w:r>
      <w:r>
        <w:rPr>
          <w:color w:val="231F20"/>
          <w:w w:val="95"/>
        </w:rPr>
        <w:t>est</w:t>
      </w:r>
      <w:r>
        <w:rPr>
          <w:color w:val="231F20"/>
          <w:spacing w:val="-8"/>
          <w:w w:val="95"/>
        </w:rPr>
        <w:t xml:space="preserve"> </w:t>
      </w:r>
      <w:r>
        <w:rPr>
          <w:color w:val="231F20"/>
          <w:w w:val="95"/>
        </w:rPr>
        <w:t>de</w:t>
      </w:r>
      <w:r>
        <w:rPr>
          <w:color w:val="231F20"/>
          <w:spacing w:val="-8"/>
          <w:w w:val="95"/>
        </w:rPr>
        <w:t xml:space="preserve"> </w:t>
      </w:r>
      <w:r>
        <w:rPr>
          <w:color w:val="231F20"/>
          <w:w w:val="95"/>
        </w:rPr>
        <w:t xml:space="preserve">celles-là, tout comme les endocannabinoïdes*. Le taux croissant d'obèses </w:t>
      </w:r>
      <w:r>
        <w:rPr>
          <w:color w:val="231F20"/>
        </w:rPr>
        <w:t xml:space="preserve">dans notre jeunesse n'est pas le seul fait des </w:t>
      </w:r>
      <w:r>
        <w:rPr>
          <w:i/>
          <w:color w:val="231F20"/>
        </w:rPr>
        <w:t>« fast foods »</w:t>
      </w:r>
      <w:r>
        <w:rPr>
          <w:color w:val="231F20"/>
        </w:rPr>
        <w:t xml:space="preserve">, des </w:t>
      </w:r>
      <w:r>
        <w:rPr>
          <w:color w:val="231F20"/>
          <w:spacing w:val="-2"/>
          <w:w w:val="95"/>
        </w:rPr>
        <w:t>boissons</w:t>
      </w:r>
      <w:r>
        <w:rPr>
          <w:color w:val="231F20"/>
          <w:spacing w:val="-5"/>
          <w:w w:val="95"/>
        </w:rPr>
        <w:t xml:space="preserve"> </w:t>
      </w:r>
      <w:r>
        <w:rPr>
          <w:color w:val="231F20"/>
          <w:spacing w:val="-2"/>
          <w:w w:val="95"/>
        </w:rPr>
        <w:t>sucrées</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multiples</w:t>
      </w:r>
      <w:r>
        <w:rPr>
          <w:color w:val="231F20"/>
          <w:spacing w:val="-5"/>
          <w:w w:val="95"/>
        </w:rPr>
        <w:t xml:space="preserve"> </w:t>
      </w:r>
      <w:r>
        <w:rPr>
          <w:color w:val="231F20"/>
          <w:spacing w:val="-2"/>
          <w:w w:val="95"/>
        </w:rPr>
        <w:t>friandises</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leurs</w:t>
      </w:r>
      <w:r>
        <w:rPr>
          <w:color w:val="231F20"/>
          <w:spacing w:val="-5"/>
          <w:w w:val="95"/>
        </w:rPr>
        <w:t xml:space="preserve"> </w:t>
      </w:r>
      <w:r>
        <w:rPr>
          <w:color w:val="231F20"/>
          <w:spacing w:val="-2"/>
          <w:w w:val="95"/>
        </w:rPr>
        <w:t xml:space="preserve">consommations </w:t>
      </w:r>
      <w:r>
        <w:rPr>
          <w:color w:val="231F20"/>
          <w:w w:val="95"/>
        </w:rPr>
        <w:t>étant,</w:t>
      </w:r>
      <w:r>
        <w:rPr>
          <w:color w:val="231F20"/>
          <w:spacing w:val="-9"/>
          <w:w w:val="95"/>
        </w:rPr>
        <w:t xml:space="preserve"> </w:t>
      </w:r>
      <w:r>
        <w:rPr>
          <w:color w:val="231F20"/>
          <w:w w:val="95"/>
        </w:rPr>
        <w:t>chez</w:t>
      </w:r>
      <w:r>
        <w:rPr>
          <w:color w:val="231F20"/>
          <w:spacing w:val="-9"/>
          <w:w w:val="95"/>
        </w:rPr>
        <w:t xml:space="preserve"> </w:t>
      </w:r>
      <w:r>
        <w:rPr>
          <w:color w:val="231F20"/>
          <w:w w:val="95"/>
        </w:rPr>
        <w:t>certains,</w:t>
      </w:r>
      <w:r>
        <w:rPr>
          <w:color w:val="231F20"/>
          <w:spacing w:val="-9"/>
          <w:w w:val="95"/>
        </w:rPr>
        <w:t xml:space="preserve"> </w:t>
      </w:r>
      <w:r>
        <w:rPr>
          <w:color w:val="231F20"/>
          <w:w w:val="95"/>
        </w:rPr>
        <w:t>stimulées</w:t>
      </w:r>
      <w:r>
        <w:rPr>
          <w:color w:val="231F20"/>
          <w:spacing w:val="-9"/>
          <w:w w:val="95"/>
        </w:rPr>
        <w:t xml:space="preserve"> </w:t>
      </w:r>
      <w:r>
        <w:rPr>
          <w:color w:val="231F20"/>
          <w:w w:val="95"/>
        </w:rPr>
        <w:t>par</w:t>
      </w:r>
      <w:r>
        <w:rPr>
          <w:color w:val="231F20"/>
          <w:spacing w:val="-9"/>
          <w:w w:val="95"/>
        </w:rPr>
        <w:t xml:space="preserve"> </w:t>
      </w:r>
      <w:r>
        <w:rPr>
          <w:color w:val="231F20"/>
          <w:w w:val="95"/>
        </w:rPr>
        <w:t>la</w:t>
      </w:r>
      <w:r>
        <w:rPr>
          <w:color w:val="231F20"/>
          <w:spacing w:val="-9"/>
          <w:w w:val="95"/>
        </w:rPr>
        <w:t xml:space="preserve"> </w:t>
      </w:r>
      <w:r>
        <w:rPr>
          <w:color w:val="231F20"/>
          <w:w w:val="95"/>
        </w:rPr>
        <w:t>consommation</w:t>
      </w:r>
      <w:r>
        <w:rPr>
          <w:color w:val="231F20"/>
          <w:spacing w:val="-9"/>
          <w:w w:val="95"/>
        </w:rPr>
        <w:t xml:space="preserve"> </w:t>
      </w:r>
      <w:r>
        <w:rPr>
          <w:color w:val="231F20"/>
          <w:w w:val="95"/>
        </w:rPr>
        <w:t>de</w:t>
      </w:r>
      <w:r>
        <w:rPr>
          <w:color w:val="231F20"/>
          <w:spacing w:val="-9"/>
          <w:w w:val="95"/>
        </w:rPr>
        <w:t xml:space="preserve"> </w:t>
      </w:r>
      <w:r>
        <w:rPr>
          <w:color w:val="231F20"/>
          <w:w w:val="95"/>
        </w:rPr>
        <w:t>cannabis.</w:t>
      </w:r>
    </w:p>
    <w:p w14:paraId="705441EB" w14:textId="77777777" w:rsidR="00B76AFF" w:rsidRDefault="00000000">
      <w:pPr>
        <w:pStyle w:val="Corpsdetexte"/>
        <w:spacing w:line="199" w:lineRule="auto"/>
        <w:ind w:left="283" w:right="271"/>
        <w:jc w:val="both"/>
      </w:pPr>
      <w:r>
        <w:rPr>
          <w:color w:val="231F20"/>
        </w:rPr>
        <w:t xml:space="preserve">Pour pallier l'effet orexigène des endocannabinoïdes*, un </w:t>
      </w:r>
      <w:r>
        <w:rPr>
          <w:color w:val="231F20"/>
          <w:position w:val="1"/>
        </w:rPr>
        <w:t>médicament antagoniste des récepteurs CB</w:t>
      </w:r>
      <w:r>
        <w:rPr>
          <w:color w:val="231F20"/>
          <w:sz w:val="15"/>
        </w:rPr>
        <w:t>1</w:t>
      </w:r>
      <w:r>
        <w:rPr>
          <w:color w:val="231F20"/>
          <w:position w:val="1"/>
        </w:rPr>
        <w:t xml:space="preserve">*, le rimonabant* </w:t>
      </w:r>
      <w:r>
        <w:rPr>
          <w:color w:val="231F20"/>
          <w:w w:val="95"/>
        </w:rPr>
        <w:t>(Acomplia</w:t>
      </w:r>
      <w:r>
        <w:rPr>
          <w:rFonts w:ascii="Times New Roman" w:hAnsi="Times New Roman"/>
          <w:color w:val="231F20"/>
          <w:w w:val="95"/>
          <w:position w:val="3"/>
          <w:sz w:val="19"/>
        </w:rPr>
        <w:t>®</w:t>
      </w:r>
      <w:r>
        <w:rPr>
          <w:color w:val="231F20"/>
          <w:w w:val="95"/>
        </w:rPr>
        <w:t>*),</w:t>
      </w:r>
      <w:r>
        <w:rPr>
          <w:color w:val="231F20"/>
          <w:spacing w:val="-12"/>
          <w:w w:val="95"/>
        </w:rPr>
        <w:t xml:space="preserve"> </w:t>
      </w:r>
      <w:r>
        <w:rPr>
          <w:color w:val="231F20"/>
          <w:w w:val="95"/>
        </w:rPr>
        <w:t>avait</w:t>
      </w:r>
      <w:r>
        <w:rPr>
          <w:color w:val="231F20"/>
          <w:spacing w:val="-12"/>
          <w:w w:val="95"/>
        </w:rPr>
        <w:t xml:space="preserve"> </w:t>
      </w:r>
      <w:r>
        <w:rPr>
          <w:color w:val="231F20"/>
          <w:w w:val="95"/>
        </w:rPr>
        <w:t>été</w:t>
      </w:r>
      <w:r>
        <w:rPr>
          <w:color w:val="231F20"/>
          <w:spacing w:val="-12"/>
          <w:w w:val="95"/>
        </w:rPr>
        <w:t xml:space="preserve"> </w:t>
      </w:r>
      <w:r>
        <w:rPr>
          <w:color w:val="231F20"/>
          <w:w w:val="95"/>
        </w:rPr>
        <w:t>développé,</w:t>
      </w:r>
      <w:r>
        <w:rPr>
          <w:color w:val="231F20"/>
          <w:spacing w:val="-12"/>
          <w:w w:val="95"/>
        </w:rPr>
        <w:t xml:space="preserve"> </w:t>
      </w:r>
      <w:r>
        <w:rPr>
          <w:color w:val="231F20"/>
          <w:w w:val="95"/>
        </w:rPr>
        <w:t>avec</w:t>
      </w:r>
      <w:r>
        <w:rPr>
          <w:color w:val="231F20"/>
          <w:spacing w:val="-12"/>
          <w:w w:val="95"/>
        </w:rPr>
        <w:t xml:space="preserve"> </w:t>
      </w:r>
      <w:r>
        <w:rPr>
          <w:color w:val="231F20"/>
          <w:w w:val="95"/>
        </w:rPr>
        <w:t>pour</w:t>
      </w:r>
      <w:r>
        <w:rPr>
          <w:color w:val="231F20"/>
          <w:spacing w:val="-11"/>
          <w:w w:val="95"/>
        </w:rPr>
        <w:t xml:space="preserve"> </w:t>
      </w:r>
      <w:r>
        <w:rPr>
          <w:color w:val="231F20"/>
          <w:w w:val="95"/>
        </w:rPr>
        <w:t>indication</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l'obésité </w:t>
      </w:r>
      <w:r>
        <w:rPr>
          <w:color w:val="231F20"/>
          <w:spacing w:val="-2"/>
        </w:rPr>
        <w:t>hyperphagique</w:t>
      </w:r>
      <w:r>
        <w:rPr>
          <w:color w:val="231F20"/>
          <w:spacing w:val="-6"/>
        </w:rPr>
        <w:t xml:space="preserve"> </w:t>
      </w:r>
      <w:r>
        <w:rPr>
          <w:color w:val="231F20"/>
          <w:spacing w:val="-2"/>
        </w:rPr>
        <w:t>avec</w:t>
      </w:r>
      <w:r>
        <w:rPr>
          <w:color w:val="231F20"/>
          <w:spacing w:val="-6"/>
        </w:rPr>
        <w:t xml:space="preserve"> </w:t>
      </w:r>
      <w:r>
        <w:rPr>
          <w:color w:val="231F20"/>
          <w:spacing w:val="-2"/>
        </w:rPr>
        <w:t>facteurs</w:t>
      </w:r>
      <w:r>
        <w:rPr>
          <w:color w:val="231F20"/>
          <w:spacing w:val="-6"/>
        </w:rPr>
        <w:t xml:space="preserve"> </w:t>
      </w:r>
      <w:r>
        <w:rPr>
          <w:color w:val="231F20"/>
          <w:spacing w:val="-2"/>
        </w:rPr>
        <w:t>de</w:t>
      </w:r>
      <w:r>
        <w:rPr>
          <w:color w:val="231F20"/>
          <w:spacing w:val="-6"/>
        </w:rPr>
        <w:t xml:space="preserve"> </w:t>
      </w:r>
      <w:r>
        <w:rPr>
          <w:color w:val="231F20"/>
          <w:spacing w:val="-2"/>
        </w:rPr>
        <w:t>risques</w:t>
      </w:r>
      <w:r>
        <w:rPr>
          <w:color w:val="231F20"/>
          <w:spacing w:val="-6"/>
        </w:rPr>
        <w:t xml:space="preserve"> </w:t>
      </w:r>
      <w:r>
        <w:rPr>
          <w:color w:val="231F20"/>
          <w:spacing w:val="-2"/>
        </w:rPr>
        <w:t>cardio-vasculaires.</w:t>
      </w:r>
      <w:r>
        <w:rPr>
          <w:color w:val="231F20"/>
          <w:spacing w:val="-6"/>
        </w:rPr>
        <w:t xml:space="preserve"> </w:t>
      </w:r>
      <w:r>
        <w:rPr>
          <w:color w:val="231F20"/>
          <w:spacing w:val="-2"/>
        </w:rPr>
        <w:t xml:space="preserve">Des </w:t>
      </w:r>
      <w:r>
        <w:rPr>
          <w:color w:val="231F20"/>
          <w:w w:val="95"/>
        </w:rPr>
        <w:t xml:space="preserve">effets secondaires importants (anxiété, dépression) ont contraint </w:t>
      </w:r>
      <w:r>
        <w:rPr>
          <w:color w:val="231F20"/>
        </w:rPr>
        <w:t xml:space="preserve">à son retrait du marché, après quelques mois seulement de </w:t>
      </w:r>
      <w:r>
        <w:rPr>
          <w:color w:val="231F20"/>
          <w:w w:val="90"/>
        </w:rPr>
        <w:t>commercialisation ; ce n'est jamais impunément que l'on joue avec</w:t>
      </w:r>
      <w:r>
        <w:rPr>
          <w:color w:val="231F20"/>
          <w:spacing w:val="40"/>
        </w:rPr>
        <w:t xml:space="preserve"> </w:t>
      </w:r>
      <w:r>
        <w:rPr>
          <w:color w:val="231F20"/>
          <w:w w:val="95"/>
        </w:rPr>
        <w:t>la</w:t>
      </w:r>
      <w:r>
        <w:rPr>
          <w:color w:val="231F20"/>
          <w:spacing w:val="-2"/>
          <w:w w:val="95"/>
        </w:rPr>
        <w:t xml:space="preserve"> </w:t>
      </w:r>
      <w:r>
        <w:rPr>
          <w:color w:val="231F20"/>
          <w:w w:val="95"/>
        </w:rPr>
        <w:t>transmission</w:t>
      </w:r>
      <w:r>
        <w:rPr>
          <w:color w:val="231F20"/>
          <w:spacing w:val="-2"/>
          <w:w w:val="95"/>
        </w:rPr>
        <w:t xml:space="preserve"> </w:t>
      </w:r>
      <w:r>
        <w:rPr>
          <w:color w:val="231F20"/>
          <w:w w:val="95"/>
        </w:rPr>
        <w:t>endocannabinoïdergique,</w:t>
      </w:r>
      <w:r>
        <w:rPr>
          <w:color w:val="231F20"/>
          <w:spacing w:val="-2"/>
          <w:w w:val="95"/>
        </w:rPr>
        <w:t xml:space="preserve"> </w:t>
      </w:r>
      <w:r>
        <w:rPr>
          <w:color w:val="231F20"/>
          <w:w w:val="95"/>
        </w:rPr>
        <w:t>eu</w:t>
      </w:r>
      <w:r>
        <w:rPr>
          <w:color w:val="231F20"/>
          <w:spacing w:val="-2"/>
          <w:w w:val="95"/>
        </w:rPr>
        <w:t xml:space="preserve"> </w:t>
      </w:r>
      <w:r>
        <w:rPr>
          <w:color w:val="231F20"/>
          <w:w w:val="95"/>
        </w:rPr>
        <w:t>égard</w:t>
      </w:r>
      <w:r>
        <w:rPr>
          <w:color w:val="231F20"/>
          <w:spacing w:val="-2"/>
          <w:w w:val="95"/>
        </w:rPr>
        <w:t xml:space="preserve"> </w:t>
      </w:r>
      <w:r>
        <w:rPr>
          <w:color w:val="231F20"/>
          <w:w w:val="95"/>
        </w:rPr>
        <w:t>à</w:t>
      </w:r>
      <w:r>
        <w:rPr>
          <w:color w:val="231F20"/>
          <w:spacing w:val="-2"/>
          <w:w w:val="95"/>
        </w:rPr>
        <w:t xml:space="preserve"> </w:t>
      </w:r>
      <w:r>
        <w:rPr>
          <w:color w:val="231F20"/>
          <w:w w:val="95"/>
        </w:rPr>
        <w:t>ses</w:t>
      </w:r>
      <w:r>
        <w:rPr>
          <w:color w:val="231F20"/>
          <w:spacing w:val="-2"/>
          <w:w w:val="95"/>
        </w:rPr>
        <w:t xml:space="preserve"> </w:t>
      </w:r>
      <w:r>
        <w:rPr>
          <w:color w:val="231F20"/>
          <w:w w:val="95"/>
        </w:rPr>
        <w:t xml:space="preserve">implica- </w:t>
      </w:r>
      <w:r>
        <w:rPr>
          <w:color w:val="231F20"/>
        </w:rPr>
        <w:t>tions multiples.</w:t>
      </w:r>
    </w:p>
    <w:p w14:paraId="6B71D1E0" w14:textId="77777777" w:rsidR="00B76AFF" w:rsidRDefault="00B76AFF">
      <w:pPr>
        <w:pStyle w:val="Corpsdetexte"/>
        <w:spacing w:before="6"/>
        <w:rPr>
          <w:sz w:val="18"/>
        </w:rPr>
      </w:pPr>
    </w:p>
    <w:p w14:paraId="32EDF72D" w14:textId="49865953" w:rsidR="00B76AFF" w:rsidRDefault="00000000" w:rsidP="00E04CFB">
      <w:pPr>
        <w:spacing w:before="102"/>
        <w:ind w:left="284"/>
        <w:rPr>
          <w:sz w:val="24"/>
        </w:rPr>
        <w:sectPr w:rsidR="00B76AFF">
          <w:pgSz w:w="9350" w:h="12750"/>
          <w:pgMar w:top="920" w:right="1280" w:bottom="420" w:left="1100" w:header="0" w:footer="222" w:gutter="0"/>
          <w:cols w:space="720"/>
        </w:sectPr>
      </w:pPr>
      <w:r>
        <w:rPr>
          <w:color w:val="323031"/>
          <w:spacing w:val="-5"/>
          <w:sz w:val="24"/>
        </w:rPr>
        <w:t>12</w:t>
      </w:r>
      <w:r w:rsidR="00E04CFB">
        <w:rPr>
          <w:color w:val="323031"/>
          <w:spacing w:val="-5"/>
          <w:sz w:val="24"/>
        </w:rPr>
        <w:t>1</w:t>
      </w:r>
    </w:p>
    <w:p w14:paraId="6E303CEE" w14:textId="77777777" w:rsidR="00B76AFF" w:rsidRDefault="00000000">
      <w:pPr>
        <w:spacing w:before="97"/>
        <w:ind w:right="100"/>
        <w:jc w:val="right"/>
        <w:rPr>
          <w:sz w:val="20"/>
        </w:rPr>
      </w:pPr>
      <w:bookmarkStart w:id="263" w:name="Os"/>
      <w:bookmarkStart w:id="264" w:name="Oxyde_de_carbone"/>
      <w:bookmarkStart w:id="265" w:name="_bookmark94"/>
      <w:bookmarkEnd w:id="263"/>
      <w:bookmarkEnd w:id="264"/>
      <w:bookmarkEnd w:id="265"/>
      <w:r>
        <w:rPr>
          <w:color w:val="323031"/>
          <w:spacing w:val="-5"/>
          <w:sz w:val="20"/>
        </w:rPr>
        <w:lastRenderedPageBreak/>
        <w:t>OS</w:t>
      </w:r>
    </w:p>
    <w:p w14:paraId="4B9E7085" w14:textId="77777777" w:rsidR="00B76AFF" w:rsidRDefault="00000000">
      <w:pPr>
        <w:pStyle w:val="Corpsdetexte"/>
        <w:spacing w:before="4"/>
        <w:rPr>
          <w:sz w:val="17"/>
        </w:rPr>
      </w:pPr>
      <w:r>
        <w:pict w14:anchorId="0087AF00">
          <v:shape id="docshape105" o:spid="_x0000_s2096" style="position:absolute;margin-left:77.7pt;margin-top:12.9pt;width:320.35pt;height:.1pt;z-index:-15669248;mso-wrap-distance-left:0;mso-wrap-distance-right:0;mso-position-horizontal-relative:page" coordorigin="1554,258" coordsize="6407,0" path="m7960,258r-6406,e" filled="f" strokecolor="#231f20" strokeweight=".25pt">
            <v:path arrowok="t"/>
            <w10:wrap type="topAndBottom" anchorx="page"/>
          </v:shape>
        </w:pict>
      </w:r>
    </w:p>
    <w:p w14:paraId="184F741D" w14:textId="77777777" w:rsidR="00B76AFF" w:rsidRDefault="00000000">
      <w:pPr>
        <w:pStyle w:val="Titre3"/>
        <w:spacing w:before="194"/>
      </w:pPr>
      <w:r>
        <w:rPr>
          <w:color w:val="231F20"/>
          <w:spacing w:val="-5"/>
        </w:rPr>
        <w:t>Os</w:t>
      </w:r>
    </w:p>
    <w:p w14:paraId="3B262F30" w14:textId="77777777" w:rsidR="00B76AFF" w:rsidRDefault="00000000">
      <w:pPr>
        <w:pStyle w:val="Corpsdetexte"/>
        <w:spacing w:before="97" w:line="199" w:lineRule="auto"/>
        <w:ind w:left="453" w:right="101"/>
        <w:jc w:val="both"/>
      </w:pPr>
      <w:r>
        <w:rPr>
          <w:color w:val="231F20"/>
          <w:w w:val="95"/>
        </w:rPr>
        <w:t>La</w:t>
      </w:r>
      <w:r>
        <w:rPr>
          <w:color w:val="231F20"/>
          <w:spacing w:val="-3"/>
          <w:w w:val="95"/>
        </w:rPr>
        <w:t xml:space="preserve"> </w:t>
      </w:r>
      <w:r>
        <w:rPr>
          <w:color w:val="231F20"/>
          <w:w w:val="95"/>
        </w:rPr>
        <w:t>consommation</w:t>
      </w:r>
      <w:r>
        <w:rPr>
          <w:color w:val="231F20"/>
          <w:spacing w:val="-3"/>
          <w:w w:val="95"/>
        </w:rPr>
        <w:t xml:space="preserve"> </w:t>
      </w:r>
      <w:r>
        <w:rPr>
          <w:color w:val="231F20"/>
          <w:w w:val="95"/>
        </w:rPr>
        <w:t>de</w:t>
      </w:r>
      <w:r>
        <w:rPr>
          <w:color w:val="231F20"/>
          <w:spacing w:val="-3"/>
          <w:w w:val="95"/>
        </w:rPr>
        <w:t xml:space="preserve"> </w:t>
      </w:r>
      <w:r>
        <w:rPr>
          <w:color w:val="231F20"/>
          <w:w w:val="95"/>
        </w:rPr>
        <w:t>cannabis</w:t>
      </w:r>
      <w:r>
        <w:rPr>
          <w:color w:val="231F20"/>
          <w:spacing w:val="-3"/>
          <w:w w:val="95"/>
        </w:rPr>
        <w:t xml:space="preserve"> </w:t>
      </w:r>
      <w:r>
        <w:rPr>
          <w:color w:val="231F20"/>
          <w:w w:val="95"/>
        </w:rPr>
        <w:t>par</w:t>
      </w:r>
      <w:r>
        <w:rPr>
          <w:color w:val="231F20"/>
          <w:spacing w:val="-3"/>
          <w:w w:val="95"/>
        </w:rPr>
        <w:t xml:space="preserve"> </w:t>
      </w:r>
      <w:r>
        <w:rPr>
          <w:color w:val="231F20"/>
          <w:w w:val="95"/>
        </w:rPr>
        <w:t>une</w:t>
      </w:r>
      <w:r>
        <w:rPr>
          <w:color w:val="231F20"/>
          <w:spacing w:val="-3"/>
          <w:w w:val="95"/>
        </w:rPr>
        <w:t xml:space="preserve"> </w:t>
      </w:r>
      <w:r>
        <w:rPr>
          <w:color w:val="231F20"/>
          <w:w w:val="95"/>
        </w:rPr>
        <w:t>femme</w:t>
      </w:r>
      <w:r>
        <w:rPr>
          <w:color w:val="231F20"/>
          <w:spacing w:val="-3"/>
          <w:w w:val="95"/>
        </w:rPr>
        <w:t xml:space="preserve"> </w:t>
      </w:r>
      <w:r>
        <w:rPr>
          <w:color w:val="231F20"/>
          <w:w w:val="95"/>
        </w:rPr>
        <w:t>enceinte</w:t>
      </w:r>
      <w:r>
        <w:rPr>
          <w:color w:val="231F20"/>
          <w:spacing w:val="-3"/>
          <w:w w:val="95"/>
        </w:rPr>
        <w:t xml:space="preserve"> </w:t>
      </w:r>
      <w:r>
        <w:rPr>
          <w:color w:val="231F20"/>
          <w:w w:val="95"/>
        </w:rPr>
        <w:t>abrège</w:t>
      </w:r>
      <w:r>
        <w:rPr>
          <w:color w:val="231F20"/>
          <w:spacing w:val="-3"/>
          <w:w w:val="95"/>
        </w:rPr>
        <w:t xml:space="preserve"> </w:t>
      </w:r>
      <w:r>
        <w:rPr>
          <w:color w:val="231F20"/>
          <w:w w:val="95"/>
        </w:rPr>
        <w:t>la durée</w:t>
      </w:r>
      <w:r>
        <w:rPr>
          <w:color w:val="231F20"/>
          <w:spacing w:val="-2"/>
          <w:w w:val="95"/>
        </w:rPr>
        <w:t xml:space="preserve">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grossesse</w:t>
      </w:r>
      <w:r>
        <w:rPr>
          <w:color w:val="231F20"/>
          <w:spacing w:val="-2"/>
          <w:w w:val="95"/>
        </w:rPr>
        <w:t xml:space="preserve"> </w:t>
      </w:r>
      <w:r>
        <w:rPr>
          <w:color w:val="231F20"/>
          <w:w w:val="95"/>
        </w:rPr>
        <w:t>et</w:t>
      </w:r>
      <w:r>
        <w:rPr>
          <w:color w:val="231F20"/>
          <w:spacing w:val="-2"/>
          <w:w w:val="95"/>
        </w:rPr>
        <w:t xml:space="preserve"> </w:t>
      </w:r>
      <w:r>
        <w:rPr>
          <w:color w:val="231F20"/>
          <w:w w:val="95"/>
        </w:rPr>
        <w:t>fait</w:t>
      </w:r>
      <w:r>
        <w:rPr>
          <w:color w:val="231F20"/>
          <w:spacing w:val="-2"/>
          <w:w w:val="95"/>
        </w:rPr>
        <w:t xml:space="preserve"> </w:t>
      </w:r>
      <w:r>
        <w:rPr>
          <w:color w:val="231F20"/>
          <w:w w:val="95"/>
        </w:rPr>
        <w:t>naître</w:t>
      </w:r>
      <w:r>
        <w:rPr>
          <w:color w:val="231F20"/>
          <w:spacing w:val="-2"/>
          <w:w w:val="95"/>
        </w:rPr>
        <w:t xml:space="preserve"> </w:t>
      </w:r>
      <w:r>
        <w:rPr>
          <w:color w:val="231F20"/>
          <w:w w:val="95"/>
        </w:rPr>
        <w:t>des</w:t>
      </w:r>
      <w:r>
        <w:rPr>
          <w:color w:val="231F20"/>
          <w:spacing w:val="-2"/>
          <w:w w:val="95"/>
        </w:rPr>
        <w:t xml:space="preserve"> </w:t>
      </w:r>
      <w:r>
        <w:rPr>
          <w:color w:val="231F20"/>
          <w:w w:val="95"/>
        </w:rPr>
        <w:t>bambins</w:t>
      </w:r>
      <w:r>
        <w:rPr>
          <w:color w:val="231F20"/>
          <w:spacing w:val="-2"/>
          <w:w w:val="95"/>
        </w:rPr>
        <w:t xml:space="preserve"> </w:t>
      </w:r>
      <w:r>
        <w:rPr>
          <w:color w:val="231F20"/>
          <w:w w:val="95"/>
        </w:rPr>
        <w:t>dont</w:t>
      </w:r>
      <w:r>
        <w:rPr>
          <w:color w:val="231F20"/>
          <w:spacing w:val="-2"/>
          <w:w w:val="95"/>
        </w:rPr>
        <w:t xml:space="preserve"> </w:t>
      </w:r>
      <w:r>
        <w:rPr>
          <w:color w:val="231F20"/>
          <w:w w:val="95"/>
        </w:rPr>
        <w:t>le</w:t>
      </w:r>
      <w:r>
        <w:rPr>
          <w:color w:val="231F20"/>
          <w:spacing w:val="-2"/>
          <w:w w:val="95"/>
        </w:rPr>
        <w:t xml:space="preserve"> </w:t>
      </w:r>
      <w:r>
        <w:rPr>
          <w:color w:val="231F20"/>
          <w:w w:val="95"/>
        </w:rPr>
        <w:t>poids</w:t>
      </w:r>
      <w:r>
        <w:rPr>
          <w:color w:val="231F20"/>
          <w:spacing w:val="-2"/>
          <w:w w:val="95"/>
        </w:rPr>
        <w:t xml:space="preserve"> </w:t>
      </w:r>
      <w:r>
        <w:rPr>
          <w:color w:val="231F20"/>
          <w:w w:val="95"/>
        </w:rPr>
        <w:t>et</w:t>
      </w:r>
      <w:r>
        <w:rPr>
          <w:color w:val="231F20"/>
          <w:spacing w:val="-2"/>
          <w:w w:val="95"/>
        </w:rPr>
        <w:t xml:space="preserve"> </w:t>
      </w:r>
      <w:r>
        <w:rPr>
          <w:color w:val="231F20"/>
          <w:w w:val="95"/>
        </w:rPr>
        <w:t>la taille</w:t>
      </w:r>
      <w:r>
        <w:rPr>
          <w:color w:val="231F20"/>
          <w:spacing w:val="-5"/>
          <w:w w:val="95"/>
        </w:rPr>
        <w:t xml:space="preserve"> </w:t>
      </w:r>
      <w:r>
        <w:rPr>
          <w:color w:val="231F20"/>
          <w:w w:val="95"/>
        </w:rPr>
        <w:t>sont</w:t>
      </w:r>
      <w:r>
        <w:rPr>
          <w:color w:val="231F20"/>
          <w:spacing w:val="-5"/>
          <w:w w:val="95"/>
        </w:rPr>
        <w:t xml:space="preserve"> </w:t>
      </w:r>
      <w:r>
        <w:rPr>
          <w:color w:val="231F20"/>
          <w:w w:val="95"/>
        </w:rPr>
        <w:t>inférieurs</w:t>
      </w:r>
      <w:r>
        <w:rPr>
          <w:color w:val="231F20"/>
          <w:spacing w:val="-5"/>
          <w:w w:val="95"/>
        </w:rPr>
        <w:t xml:space="preserve"> </w:t>
      </w:r>
      <w:r>
        <w:rPr>
          <w:color w:val="231F20"/>
          <w:w w:val="95"/>
        </w:rPr>
        <w:t>aux</w:t>
      </w:r>
      <w:r>
        <w:rPr>
          <w:color w:val="231F20"/>
          <w:spacing w:val="-5"/>
          <w:w w:val="95"/>
        </w:rPr>
        <w:t xml:space="preserve"> </w:t>
      </w:r>
      <w:r>
        <w:rPr>
          <w:color w:val="231F20"/>
          <w:w w:val="95"/>
        </w:rPr>
        <w:t>conséquences</w:t>
      </w:r>
      <w:r>
        <w:rPr>
          <w:color w:val="231F20"/>
          <w:spacing w:val="-5"/>
          <w:w w:val="95"/>
        </w:rPr>
        <w:t xml:space="preserve"> </w:t>
      </w:r>
      <w:r>
        <w:rPr>
          <w:color w:val="231F20"/>
          <w:w w:val="95"/>
        </w:rPr>
        <w:t>d'une</w:t>
      </w:r>
      <w:r>
        <w:rPr>
          <w:color w:val="231F20"/>
          <w:spacing w:val="-5"/>
          <w:w w:val="95"/>
        </w:rPr>
        <w:t xml:space="preserve"> </w:t>
      </w:r>
      <w:r>
        <w:rPr>
          <w:color w:val="231F20"/>
          <w:w w:val="95"/>
        </w:rPr>
        <w:t>simple</w:t>
      </w:r>
      <w:r>
        <w:rPr>
          <w:color w:val="231F20"/>
          <w:spacing w:val="-5"/>
          <w:w w:val="95"/>
        </w:rPr>
        <w:t xml:space="preserve"> </w:t>
      </w:r>
      <w:r>
        <w:rPr>
          <w:color w:val="231F20"/>
          <w:w w:val="95"/>
        </w:rPr>
        <w:t xml:space="preserve">prématurité. </w:t>
      </w:r>
      <w:r>
        <w:rPr>
          <w:color w:val="231F20"/>
          <w:w w:val="90"/>
        </w:rPr>
        <w:t xml:space="preserve">Le THC intervient dans le développement du squelette. Au cours de </w:t>
      </w:r>
      <w:r>
        <w:rPr>
          <w:color w:val="231F20"/>
          <w:w w:val="95"/>
        </w:rPr>
        <w:t>l'adolescence,</w:t>
      </w:r>
      <w:r>
        <w:rPr>
          <w:color w:val="231F20"/>
          <w:spacing w:val="-7"/>
          <w:w w:val="95"/>
        </w:rPr>
        <w:t xml:space="preserve"> </w:t>
      </w:r>
      <w:r>
        <w:rPr>
          <w:color w:val="231F20"/>
          <w:w w:val="95"/>
        </w:rPr>
        <w:t>la</w:t>
      </w:r>
      <w:r>
        <w:rPr>
          <w:color w:val="231F20"/>
          <w:spacing w:val="-7"/>
          <w:w w:val="95"/>
        </w:rPr>
        <w:t xml:space="preserve"> </w:t>
      </w:r>
      <w:r>
        <w:rPr>
          <w:color w:val="231F20"/>
          <w:w w:val="95"/>
        </w:rPr>
        <w:t>consommation</w:t>
      </w:r>
      <w:r>
        <w:rPr>
          <w:color w:val="231F20"/>
          <w:spacing w:val="-7"/>
          <w:w w:val="95"/>
        </w:rPr>
        <w:t xml:space="preserve"> </w:t>
      </w:r>
      <w:r>
        <w:rPr>
          <w:color w:val="231F20"/>
          <w:w w:val="95"/>
        </w:rPr>
        <w:t>de</w:t>
      </w:r>
      <w:r>
        <w:rPr>
          <w:color w:val="231F20"/>
          <w:spacing w:val="-7"/>
          <w:w w:val="95"/>
        </w:rPr>
        <w:t xml:space="preserve"> </w:t>
      </w:r>
      <w:r>
        <w:rPr>
          <w:color w:val="231F20"/>
          <w:w w:val="95"/>
        </w:rPr>
        <w:t>cannabis</w:t>
      </w:r>
      <w:r>
        <w:rPr>
          <w:color w:val="231F20"/>
          <w:spacing w:val="-7"/>
          <w:w w:val="95"/>
        </w:rPr>
        <w:t xml:space="preserve"> </w:t>
      </w:r>
      <w:r>
        <w:rPr>
          <w:color w:val="231F20"/>
          <w:w w:val="95"/>
        </w:rPr>
        <w:t>ralentit</w:t>
      </w:r>
      <w:r>
        <w:rPr>
          <w:color w:val="231F20"/>
          <w:spacing w:val="-7"/>
          <w:w w:val="95"/>
        </w:rPr>
        <w:t xml:space="preserve"> </w:t>
      </w:r>
      <w:r>
        <w:rPr>
          <w:color w:val="231F20"/>
          <w:w w:val="95"/>
        </w:rPr>
        <w:t>la</w:t>
      </w:r>
      <w:r>
        <w:rPr>
          <w:color w:val="231F20"/>
          <w:spacing w:val="-7"/>
          <w:w w:val="95"/>
        </w:rPr>
        <w:t xml:space="preserve"> </w:t>
      </w:r>
      <w:r>
        <w:rPr>
          <w:color w:val="231F20"/>
          <w:w w:val="95"/>
        </w:rPr>
        <w:t xml:space="preserve">croissance </w:t>
      </w:r>
      <w:r>
        <w:rPr>
          <w:color w:val="231F20"/>
          <w:w w:val="90"/>
        </w:rPr>
        <w:t>osseuse. Une étude récente (</w:t>
      </w:r>
      <w:r>
        <w:rPr>
          <w:i/>
          <w:color w:val="231F20"/>
          <w:w w:val="90"/>
        </w:rPr>
        <w:t xml:space="preserve">Am. J. Med. </w:t>
      </w:r>
      <w:r>
        <w:rPr>
          <w:color w:val="231F20"/>
          <w:w w:val="90"/>
        </w:rPr>
        <w:t xml:space="preserve">2017, 130, 214-21) montre </w:t>
      </w:r>
      <w:r>
        <w:rPr>
          <w:color w:val="231F20"/>
          <w:spacing w:val="-2"/>
          <w:w w:val="95"/>
        </w:rPr>
        <w:t>que</w:t>
      </w:r>
      <w:r>
        <w:rPr>
          <w:color w:val="231F20"/>
          <w:spacing w:val="-6"/>
          <w:w w:val="95"/>
        </w:rPr>
        <w:t xml:space="preserve"> </w:t>
      </w:r>
      <w:r>
        <w:rPr>
          <w:color w:val="231F20"/>
          <w:spacing w:val="-2"/>
          <w:w w:val="95"/>
        </w:rPr>
        <w:t>chez</w:t>
      </w:r>
      <w:r>
        <w:rPr>
          <w:color w:val="231F20"/>
          <w:spacing w:val="-6"/>
          <w:w w:val="95"/>
        </w:rPr>
        <w:t xml:space="preserve"> </w:t>
      </w:r>
      <w:r>
        <w:rPr>
          <w:color w:val="231F20"/>
          <w:spacing w:val="-2"/>
          <w:w w:val="95"/>
        </w:rPr>
        <w:t>les</w:t>
      </w:r>
      <w:r>
        <w:rPr>
          <w:color w:val="231F20"/>
          <w:spacing w:val="-6"/>
          <w:w w:val="95"/>
        </w:rPr>
        <w:t xml:space="preserve"> </w:t>
      </w:r>
      <w:r>
        <w:rPr>
          <w:color w:val="231F20"/>
          <w:spacing w:val="-2"/>
          <w:w w:val="95"/>
        </w:rPr>
        <w:t>gros</w:t>
      </w:r>
      <w:r>
        <w:rPr>
          <w:color w:val="231F20"/>
          <w:spacing w:val="-6"/>
          <w:w w:val="95"/>
        </w:rPr>
        <w:t xml:space="preserve"> </w:t>
      </w:r>
      <w:r>
        <w:rPr>
          <w:color w:val="231F20"/>
          <w:spacing w:val="-2"/>
          <w:w w:val="95"/>
        </w:rPr>
        <w:t>fumeurs</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cannabis</w:t>
      </w:r>
      <w:r>
        <w:rPr>
          <w:color w:val="231F20"/>
          <w:spacing w:val="-6"/>
          <w:w w:val="95"/>
        </w:rPr>
        <w:t xml:space="preserve"> </w:t>
      </w:r>
      <w:r>
        <w:rPr>
          <w:color w:val="231F20"/>
          <w:spacing w:val="-2"/>
          <w:w w:val="95"/>
        </w:rPr>
        <w:t>survient</w:t>
      </w:r>
      <w:r>
        <w:rPr>
          <w:color w:val="231F20"/>
          <w:spacing w:val="-6"/>
          <w:w w:val="95"/>
        </w:rPr>
        <w:t xml:space="preserve"> </w:t>
      </w:r>
      <w:r>
        <w:rPr>
          <w:color w:val="231F20"/>
          <w:spacing w:val="-2"/>
          <w:w w:val="95"/>
        </w:rPr>
        <w:t>une</w:t>
      </w:r>
      <w:r>
        <w:rPr>
          <w:color w:val="231F20"/>
          <w:spacing w:val="-6"/>
          <w:w w:val="95"/>
        </w:rPr>
        <w:t xml:space="preserve"> </w:t>
      </w:r>
      <w:r>
        <w:rPr>
          <w:color w:val="231F20"/>
          <w:spacing w:val="-2"/>
          <w:w w:val="95"/>
        </w:rPr>
        <w:t>diminution</w:t>
      </w:r>
      <w:r>
        <w:rPr>
          <w:color w:val="231F20"/>
          <w:spacing w:val="-6"/>
          <w:w w:val="95"/>
        </w:rPr>
        <w:t xml:space="preserve"> </w:t>
      </w:r>
      <w:r>
        <w:rPr>
          <w:color w:val="231F20"/>
          <w:spacing w:val="-2"/>
          <w:w w:val="95"/>
        </w:rPr>
        <w:t xml:space="preserve">de </w:t>
      </w:r>
      <w:r>
        <w:rPr>
          <w:color w:val="231F20"/>
          <w:w w:val="95"/>
        </w:rPr>
        <w:t>la densité minérale osseuse, avec une augmentation du risque de fracture.</w:t>
      </w:r>
      <w:r>
        <w:rPr>
          <w:color w:val="231F20"/>
          <w:spacing w:val="-1"/>
          <w:w w:val="95"/>
        </w:rPr>
        <w:t xml:space="preserve"> </w:t>
      </w:r>
      <w:r>
        <w:rPr>
          <w:color w:val="231F20"/>
          <w:w w:val="95"/>
        </w:rPr>
        <w:t>Cela</w:t>
      </w:r>
      <w:r>
        <w:rPr>
          <w:color w:val="231F20"/>
          <w:spacing w:val="-1"/>
          <w:w w:val="95"/>
        </w:rPr>
        <w:t xml:space="preserve"> </w:t>
      </w:r>
      <w:r>
        <w:rPr>
          <w:color w:val="231F20"/>
          <w:w w:val="95"/>
        </w:rPr>
        <w:t>résulterait</w:t>
      </w:r>
      <w:r>
        <w:rPr>
          <w:color w:val="231F20"/>
          <w:spacing w:val="-1"/>
          <w:w w:val="95"/>
        </w:rPr>
        <w:t xml:space="preserve"> </w:t>
      </w:r>
      <w:r>
        <w:rPr>
          <w:color w:val="231F20"/>
          <w:w w:val="95"/>
        </w:rPr>
        <w:t>d'un</w:t>
      </w:r>
      <w:r>
        <w:rPr>
          <w:color w:val="231F20"/>
          <w:spacing w:val="-1"/>
          <w:w w:val="95"/>
        </w:rPr>
        <w:t xml:space="preserve"> </w:t>
      </w:r>
      <w:r>
        <w:rPr>
          <w:color w:val="231F20"/>
          <w:w w:val="95"/>
        </w:rPr>
        <w:t>impact</w:t>
      </w:r>
      <w:r>
        <w:rPr>
          <w:color w:val="231F20"/>
          <w:spacing w:val="-1"/>
          <w:w w:val="95"/>
        </w:rPr>
        <w:t xml:space="preserve"> </w:t>
      </w:r>
      <w:r>
        <w:rPr>
          <w:color w:val="231F20"/>
          <w:w w:val="95"/>
        </w:rPr>
        <w:t>sur</w:t>
      </w:r>
      <w:r>
        <w:rPr>
          <w:color w:val="231F20"/>
          <w:spacing w:val="-1"/>
          <w:w w:val="95"/>
        </w:rPr>
        <w:t xml:space="preserve"> </w:t>
      </w:r>
      <w:r>
        <w:rPr>
          <w:color w:val="231F20"/>
          <w:w w:val="95"/>
        </w:rPr>
        <w:t>le</w:t>
      </w:r>
      <w:r>
        <w:rPr>
          <w:color w:val="231F20"/>
          <w:spacing w:val="-1"/>
          <w:w w:val="95"/>
        </w:rPr>
        <w:t xml:space="preserve"> </w:t>
      </w:r>
      <w:r>
        <w:rPr>
          <w:color w:val="231F20"/>
          <w:w w:val="95"/>
        </w:rPr>
        <w:t>remodelage</w:t>
      </w:r>
      <w:r>
        <w:rPr>
          <w:color w:val="231F20"/>
          <w:spacing w:val="-1"/>
          <w:w w:val="95"/>
        </w:rPr>
        <w:t xml:space="preserve"> </w:t>
      </w:r>
      <w:r>
        <w:rPr>
          <w:color w:val="231F20"/>
          <w:w w:val="95"/>
        </w:rPr>
        <w:t>osseux</w:t>
      </w:r>
      <w:r>
        <w:rPr>
          <w:color w:val="231F20"/>
          <w:spacing w:val="-1"/>
          <w:w w:val="95"/>
        </w:rPr>
        <w:t xml:space="preserve"> </w:t>
      </w:r>
      <w:r>
        <w:rPr>
          <w:color w:val="231F20"/>
          <w:w w:val="95"/>
        </w:rPr>
        <w:t>et sur le métabolisme phospho-calcique.</w:t>
      </w:r>
    </w:p>
    <w:p w14:paraId="42ED162F" w14:textId="77777777" w:rsidR="00B76AFF" w:rsidRDefault="00000000">
      <w:pPr>
        <w:pStyle w:val="Titre3"/>
        <w:spacing w:before="230"/>
        <w:jc w:val="both"/>
      </w:pPr>
      <w:r>
        <w:rPr>
          <w:color w:val="231F20"/>
          <w:w w:val="90"/>
        </w:rPr>
        <w:t>Oxyde</w:t>
      </w:r>
      <w:r>
        <w:rPr>
          <w:color w:val="231F20"/>
          <w:spacing w:val="4"/>
        </w:rPr>
        <w:t xml:space="preserve"> </w:t>
      </w:r>
      <w:r>
        <w:rPr>
          <w:color w:val="231F20"/>
          <w:w w:val="90"/>
        </w:rPr>
        <w:t>de</w:t>
      </w:r>
      <w:r>
        <w:rPr>
          <w:color w:val="231F20"/>
          <w:spacing w:val="5"/>
        </w:rPr>
        <w:t xml:space="preserve"> </w:t>
      </w:r>
      <w:r>
        <w:rPr>
          <w:color w:val="231F20"/>
          <w:spacing w:val="-2"/>
          <w:w w:val="90"/>
        </w:rPr>
        <w:t>carbone</w:t>
      </w:r>
    </w:p>
    <w:p w14:paraId="1C78E96F" w14:textId="77777777" w:rsidR="00B76AFF" w:rsidRDefault="00000000">
      <w:pPr>
        <w:pStyle w:val="Corpsdetexte"/>
        <w:spacing w:before="97" w:line="199" w:lineRule="auto"/>
        <w:ind w:left="453" w:right="102"/>
        <w:jc w:val="both"/>
      </w:pPr>
      <w:r>
        <w:rPr>
          <w:color w:val="231F20"/>
          <w:w w:val="90"/>
        </w:rPr>
        <w:t>De</w:t>
      </w:r>
      <w:r>
        <w:rPr>
          <w:color w:val="231F20"/>
          <w:spacing w:val="-6"/>
          <w:w w:val="90"/>
        </w:rPr>
        <w:t xml:space="preserve"> </w:t>
      </w:r>
      <w:r>
        <w:rPr>
          <w:color w:val="231F20"/>
          <w:w w:val="90"/>
        </w:rPr>
        <w:t>formule</w:t>
      </w:r>
      <w:r>
        <w:rPr>
          <w:color w:val="231F20"/>
          <w:spacing w:val="-6"/>
          <w:w w:val="90"/>
        </w:rPr>
        <w:t xml:space="preserve"> </w:t>
      </w:r>
      <w:r>
        <w:rPr>
          <w:color w:val="231F20"/>
          <w:w w:val="90"/>
        </w:rPr>
        <w:t>chimique</w:t>
      </w:r>
      <w:r>
        <w:rPr>
          <w:color w:val="231F20"/>
          <w:spacing w:val="-6"/>
          <w:w w:val="90"/>
        </w:rPr>
        <w:t xml:space="preserve"> </w:t>
      </w:r>
      <w:r>
        <w:rPr>
          <w:color w:val="231F20"/>
          <w:w w:val="90"/>
        </w:rPr>
        <w:t>CO,</w:t>
      </w:r>
      <w:r>
        <w:rPr>
          <w:color w:val="231F20"/>
          <w:spacing w:val="-6"/>
          <w:w w:val="90"/>
        </w:rPr>
        <w:t xml:space="preserve"> </w:t>
      </w:r>
      <w:r>
        <w:rPr>
          <w:color w:val="231F20"/>
          <w:w w:val="90"/>
        </w:rPr>
        <w:t>c'est</w:t>
      </w:r>
      <w:r>
        <w:rPr>
          <w:color w:val="231F20"/>
          <w:spacing w:val="-6"/>
          <w:w w:val="90"/>
        </w:rPr>
        <w:t xml:space="preserve"> </w:t>
      </w:r>
      <w:r>
        <w:rPr>
          <w:color w:val="231F20"/>
          <w:w w:val="90"/>
        </w:rPr>
        <w:t>le</w:t>
      </w:r>
      <w:r>
        <w:rPr>
          <w:color w:val="231F20"/>
          <w:spacing w:val="-6"/>
          <w:w w:val="90"/>
        </w:rPr>
        <w:t xml:space="preserve"> </w:t>
      </w:r>
      <w:r>
        <w:rPr>
          <w:color w:val="231F20"/>
          <w:w w:val="90"/>
        </w:rPr>
        <w:t>produit</w:t>
      </w:r>
      <w:r>
        <w:rPr>
          <w:color w:val="231F20"/>
          <w:spacing w:val="-6"/>
          <w:w w:val="90"/>
        </w:rPr>
        <w:t xml:space="preserve"> </w:t>
      </w:r>
      <w:r>
        <w:rPr>
          <w:color w:val="231F20"/>
          <w:w w:val="90"/>
        </w:rPr>
        <w:t>de</w:t>
      </w:r>
      <w:r>
        <w:rPr>
          <w:color w:val="231F20"/>
          <w:spacing w:val="-6"/>
          <w:w w:val="90"/>
        </w:rPr>
        <w:t xml:space="preserve"> </w:t>
      </w:r>
      <w:r>
        <w:rPr>
          <w:color w:val="231F20"/>
          <w:w w:val="90"/>
        </w:rPr>
        <w:t>combustion</w:t>
      </w:r>
      <w:r>
        <w:rPr>
          <w:color w:val="231F20"/>
          <w:spacing w:val="-6"/>
          <w:w w:val="90"/>
        </w:rPr>
        <w:t xml:space="preserve"> </w:t>
      </w:r>
      <w:r>
        <w:rPr>
          <w:color w:val="231F20"/>
          <w:w w:val="90"/>
        </w:rPr>
        <w:t xml:space="preserve">incomplète </w:t>
      </w:r>
      <w:r>
        <w:rPr>
          <w:color w:val="231F20"/>
        </w:rPr>
        <w:t>du</w:t>
      </w:r>
      <w:r>
        <w:rPr>
          <w:color w:val="231F20"/>
          <w:spacing w:val="-12"/>
        </w:rPr>
        <w:t xml:space="preserve"> </w:t>
      </w:r>
      <w:r>
        <w:rPr>
          <w:color w:val="231F20"/>
        </w:rPr>
        <w:t>carbone</w:t>
      </w:r>
      <w:r>
        <w:rPr>
          <w:color w:val="231F20"/>
          <w:spacing w:val="-12"/>
        </w:rPr>
        <w:t xml:space="preserve"> </w:t>
      </w:r>
      <w:r>
        <w:rPr>
          <w:color w:val="231F20"/>
        </w:rPr>
        <w:t>(C),</w:t>
      </w:r>
      <w:r>
        <w:rPr>
          <w:color w:val="231F20"/>
          <w:spacing w:val="-12"/>
        </w:rPr>
        <w:t xml:space="preserve"> </w:t>
      </w:r>
      <w:r>
        <w:rPr>
          <w:color w:val="231F20"/>
        </w:rPr>
        <w:t>dont</w:t>
      </w:r>
      <w:r>
        <w:rPr>
          <w:color w:val="231F20"/>
          <w:spacing w:val="-12"/>
        </w:rPr>
        <w:t xml:space="preserve"> </w:t>
      </w:r>
      <w:r>
        <w:rPr>
          <w:color w:val="231F20"/>
        </w:rPr>
        <w:t>la</w:t>
      </w:r>
      <w:r>
        <w:rPr>
          <w:color w:val="231F20"/>
          <w:spacing w:val="-12"/>
        </w:rPr>
        <w:t xml:space="preserve"> </w:t>
      </w:r>
      <w:r>
        <w:rPr>
          <w:color w:val="231F20"/>
        </w:rPr>
        <w:t>combustion</w:t>
      </w:r>
      <w:r>
        <w:rPr>
          <w:color w:val="231F20"/>
          <w:spacing w:val="-12"/>
        </w:rPr>
        <w:t xml:space="preserve"> </w:t>
      </w:r>
      <w:r>
        <w:rPr>
          <w:color w:val="231F20"/>
        </w:rPr>
        <w:t>complète</w:t>
      </w:r>
      <w:r>
        <w:rPr>
          <w:color w:val="231F20"/>
          <w:spacing w:val="-12"/>
        </w:rPr>
        <w:t xml:space="preserve"> </w:t>
      </w:r>
      <w:r>
        <w:rPr>
          <w:color w:val="231F20"/>
        </w:rPr>
        <w:t>aurait</w:t>
      </w:r>
      <w:r>
        <w:rPr>
          <w:color w:val="231F20"/>
          <w:spacing w:val="-12"/>
        </w:rPr>
        <w:t xml:space="preserve"> </w:t>
      </w:r>
      <w:r>
        <w:rPr>
          <w:color w:val="231F20"/>
        </w:rPr>
        <w:t>donné</w:t>
      </w:r>
      <w:r>
        <w:rPr>
          <w:color w:val="231F20"/>
          <w:spacing w:val="-12"/>
        </w:rPr>
        <w:t xml:space="preserve"> </w:t>
      </w:r>
      <w:r>
        <w:rPr>
          <w:color w:val="231F20"/>
        </w:rPr>
        <w:t xml:space="preserve">du </w:t>
      </w:r>
      <w:r>
        <w:rPr>
          <w:color w:val="231F20"/>
          <w:w w:val="95"/>
          <w:position w:val="1"/>
        </w:rPr>
        <w:t>dioxyde</w:t>
      </w:r>
      <w:r>
        <w:rPr>
          <w:color w:val="231F20"/>
          <w:spacing w:val="-10"/>
          <w:w w:val="95"/>
          <w:position w:val="1"/>
        </w:rPr>
        <w:t xml:space="preserve"> </w:t>
      </w:r>
      <w:r>
        <w:rPr>
          <w:color w:val="231F20"/>
          <w:w w:val="95"/>
          <w:position w:val="1"/>
        </w:rPr>
        <w:t>de</w:t>
      </w:r>
      <w:r>
        <w:rPr>
          <w:color w:val="231F20"/>
          <w:spacing w:val="-10"/>
          <w:w w:val="95"/>
          <w:position w:val="1"/>
        </w:rPr>
        <w:t xml:space="preserve"> </w:t>
      </w:r>
      <w:r>
        <w:rPr>
          <w:color w:val="231F20"/>
          <w:w w:val="95"/>
          <w:position w:val="1"/>
        </w:rPr>
        <w:t>carbone,</w:t>
      </w:r>
      <w:r>
        <w:rPr>
          <w:color w:val="231F20"/>
          <w:spacing w:val="-10"/>
          <w:w w:val="95"/>
          <w:position w:val="1"/>
        </w:rPr>
        <w:t xml:space="preserve"> </w:t>
      </w:r>
      <w:r>
        <w:rPr>
          <w:color w:val="231F20"/>
          <w:w w:val="95"/>
          <w:position w:val="1"/>
        </w:rPr>
        <w:t>CO</w:t>
      </w:r>
      <w:r>
        <w:rPr>
          <w:color w:val="231F20"/>
          <w:w w:val="95"/>
          <w:sz w:val="15"/>
        </w:rPr>
        <w:t>2</w:t>
      </w:r>
      <w:r>
        <w:rPr>
          <w:color w:val="231F20"/>
          <w:spacing w:val="12"/>
          <w:sz w:val="15"/>
        </w:rPr>
        <w:t xml:space="preserve"> </w:t>
      </w:r>
      <w:r>
        <w:rPr>
          <w:color w:val="231F20"/>
          <w:w w:val="95"/>
          <w:position w:val="1"/>
        </w:rPr>
        <w:t>communément</w:t>
      </w:r>
      <w:r>
        <w:rPr>
          <w:color w:val="231F20"/>
          <w:spacing w:val="-10"/>
          <w:w w:val="95"/>
          <w:position w:val="1"/>
        </w:rPr>
        <w:t xml:space="preserve"> </w:t>
      </w:r>
      <w:r>
        <w:rPr>
          <w:color w:val="231F20"/>
          <w:w w:val="95"/>
          <w:position w:val="1"/>
        </w:rPr>
        <w:t>appelé</w:t>
      </w:r>
      <w:r>
        <w:rPr>
          <w:color w:val="231F20"/>
          <w:spacing w:val="-10"/>
          <w:w w:val="95"/>
          <w:position w:val="1"/>
        </w:rPr>
        <w:t xml:space="preserve"> </w:t>
      </w:r>
      <w:r>
        <w:rPr>
          <w:color w:val="231F20"/>
          <w:w w:val="95"/>
          <w:position w:val="1"/>
        </w:rPr>
        <w:t>gaz</w:t>
      </w:r>
      <w:r>
        <w:rPr>
          <w:color w:val="231F20"/>
          <w:spacing w:val="-10"/>
          <w:w w:val="95"/>
          <w:position w:val="1"/>
        </w:rPr>
        <w:t xml:space="preserve"> </w:t>
      </w:r>
      <w:r>
        <w:rPr>
          <w:color w:val="231F20"/>
          <w:w w:val="95"/>
          <w:position w:val="1"/>
        </w:rPr>
        <w:t>carbonique.</w:t>
      </w:r>
    </w:p>
    <w:p w14:paraId="65A0116D" w14:textId="77777777" w:rsidR="00B76AFF" w:rsidRDefault="00000000">
      <w:pPr>
        <w:pStyle w:val="Corpsdetexte"/>
        <w:spacing w:line="199" w:lineRule="auto"/>
        <w:ind w:left="453" w:right="101"/>
        <w:jc w:val="both"/>
      </w:pPr>
      <w:r>
        <w:rPr>
          <w:color w:val="231F20"/>
          <w:spacing w:val="-2"/>
        </w:rPr>
        <w:t>Le</w:t>
      </w:r>
      <w:r>
        <w:rPr>
          <w:color w:val="231F20"/>
          <w:spacing w:val="-8"/>
        </w:rPr>
        <w:t xml:space="preserve"> </w:t>
      </w:r>
      <w:r>
        <w:rPr>
          <w:color w:val="231F20"/>
          <w:spacing w:val="-2"/>
        </w:rPr>
        <w:t>CO</w:t>
      </w:r>
      <w:r>
        <w:rPr>
          <w:color w:val="231F20"/>
          <w:spacing w:val="-8"/>
        </w:rPr>
        <w:t xml:space="preserve"> </w:t>
      </w:r>
      <w:r>
        <w:rPr>
          <w:color w:val="231F20"/>
          <w:spacing w:val="-2"/>
        </w:rPr>
        <w:t>était</w:t>
      </w:r>
      <w:r>
        <w:rPr>
          <w:color w:val="231F20"/>
          <w:spacing w:val="-8"/>
        </w:rPr>
        <w:t xml:space="preserve"> </w:t>
      </w:r>
      <w:r>
        <w:rPr>
          <w:color w:val="231F20"/>
          <w:spacing w:val="-2"/>
        </w:rPr>
        <w:t>abondant</w:t>
      </w:r>
      <w:r>
        <w:rPr>
          <w:color w:val="231F20"/>
          <w:spacing w:val="-8"/>
        </w:rPr>
        <w:t xml:space="preserve"> </w:t>
      </w:r>
      <w:r>
        <w:rPr>
          <w:color w:val="231F20"/>
          <w:spacing w:val="-2"/>
        </w:rPr>
        <w:t>dans</w:t>
      </w:r>
      <w:r>
        <w:rPr>
          <w:color w:val="231F20"/>
          <w:spacing w:val="-8"/>
        </w:rPr>
        <w:t xml:space="preserve"> </w:t>
      </w:r>
      <w:r>
        <w:rPr>
          <w:color w:val="231F20"/>
          <w:spacing w:val="-2"/>
        </w:rPr>
        <w:t>le</w:t>
      </w:r>
      <w:r>
        <w:rPr>
          <w:color w:val="231F20"/>
          <w:spacing w:val="-8"/>
        </w:rPr>
        <w:t xml:space="preserve"> </w:t>
      </w:r>
      <w:r>
        <w:rPr>
          <w:color w:val="231F20"/>
          <w:spacing w:val="-2"/>
        </w:rPr>
        <w:t>gaz</w:t>
      </w:r>
      <w:r>
        <w:rPr>
          <w:color w:val="231F20"/>
          <w:spacing w:val="-8"/>
        </w:rPr>
        <w:t xml:space="preserve"> </w:t>
      </w:r>
      <w:r>
        <w:rPr>
          <w:color w:val="231F20"/>
          <w:spacing w:val="-2"/>
        </w:rPr>
        <w:t>domestique</w:t>
      </w:r>
      <w:r>
        <w:rPr>
          <w:color w:val="231F20"/>
          <w:spacing w:val="-8"/>
        </w:rPr>
        <w:t xml:space="preserve"> </w:t>
      </w:r>
      <w:r>
        <w:rPr>
          <w:color w:val="231F20"/>
          <w:spacing w:val="-2"/>
        </w:rPr>
        <w:t>d'autrefois,</w:t>
      </w:r>
      <w:r>
        <w:rPr>
          <w:color w:val="231F20"/>
          <w:spacing w:val="-8"/>
        </w:rPr>
        <w:t xml:space="preserve"> </w:t>
      </w:r>
      <w:r>
        <w:rPr>
          <w:color w:val="231F20"/>
          <w:spacing w:val="-2"/>
        </w:rPr>
        <w:t>le</w:t>
      </w:r>
      <w:r>
        <w:rPr>
          <w:color w:val="231F20"/>
          <w:spacing w:val="-8"/>
        </w:rPr>
        <w:t xml:space="preserve"> </w:t>
      </w:r>
      <w:r>
        <w:rPr>
          <w:color w:val="231F20"/>
          <w:spacing w:val="-2"/>
        </w:rPr>
        <w:t xml:space="preserve">gaz </w:t>
      </w:r>
      <w:r>
        <w:rPr>
          <w:color w:val="231F20"/>
          <w:w w:val="95"/>
        </w:rPr>
        <w:t xml:space="preserve">des cokeries, obtenu par pyrolyse incomplète de l'anthracite des </w:t>
      </w:r>
      <w:r>
        <w:rPr>
          <w:color w:val="231F20"/>
          <w:spacing w:val="-2"/>
        </w:rPr>
        <w:t>mines</w:t>
      </w:r>
      <w:r>
        <w:rPr>
          <w:color w:val="231F20"/>
          <w:spacing w:val="-7"/>
        </w:rPr>
        <w:t xml:space="preserve"> </w:t>
      </w:r>
      <w:r>
        <w:rPr>
          <w:color w:val="231F20"/>
          <w:spacing w:val="-2"/>
        </w:rPr>
        <w:t>de</w:t>
      </w:r>
      <w:r>
        <w:rPr>
          <w:color w:val="231F20"/>
          <w:spacing w:val="-7"/>
        </w:rPr>
        <w:t xml:space="preserve"> </w:t>
      </w:r>
      <w:r>
        <w:rPr>
          <w:color w:val="231F20"/>
          <w:spacing w:val="-2"/>
        </w:rPr>
        <w:t>charbon.</w:t>
      </w:r>
      <w:r>
        <w:rPr>
          <w:color w:val="231F20"/>
          <w:spacing w:val="-7"/>
        </w:rPr>
        <w:t xml:space="preserve"> </w:t>
      </w:r>
      <w:r>
        <w:rPr>
          <w:color w:val="231F20"/>
          <w:spacing w:val="-2"/>
        </w:rPr>
        <w:t>Aux</w:t>
      </w:r>
      <w:r>
        <w:rPr>
          <w:color w:val="231F20"/>
          <w:spacing w:val="-7"/>
        </w:rPr>
        <w:t xml:space="preserve"> </w:t>
      </w:r>
      <w:r>
        <w:rPr>
          <w:color w:val="231F20"/>
          <w:spacing w:val="-2"/>
        </w:rPr>
        <w:t>méthane,</w:t>
      </w:r>
      <w:r>
        <w:rPr>
          <w:color w:val="231F20"/>
          <w:spacing w:val="-7"/>
        </w:rPr>
        <w:t xml:space="preserve"> </w:t>
      </w:r>
      <w:r>
        <w:rPr>
          <w:color w:val="231F20"/>
          <w:spacing w:val="-2"/>
        </w:rPr>
        <w:t>éthane,</w:t>
      </w:r>
      <w:r>
        <w:rPr>
          <w:color w:val="231F20"/>
          <w:spacing w:val="-7"/>
        </w:rPr>
        <w:t xml:space="preserve"> </w:t>
      </w:r>
      <w:r>
        <w:rPr>
          <w:color w:val="231F20"/>
          <w:spacing w:val="-2"/>
        </w:rPr>
        <w:t>propane,</w:t>
      </w:r>
      <w:r>
        <w:rPr>
          <w:color w:val="231F20"/>
          <w:spacing w:val="-7"/>
        </w:rPr>
        <w:t xml:space="preserve"> </w:t>
      </w:r>
      <w:r>
        <w:rPr>
          <w:color w:val="231F20"/>
          <w:spacing w:val="-2"/>
        </w:rPr>
        <w:t>butane</w:t>
      </w:r>
      <w:r>
        <w:rPr>
          <w:color w:val="231F20"/>
          <w:spacing w:val="-7"/>
        </w:rPr>
        <w:t xml:space="preserve"> </w:t>
      </w:r>
      <w:r>
        <w:rPr>
          <w:color w:val="231F20"/>
          <w:spacing w:val="-2"/>
        </w:rPr>
        <w:t xml:space="preserve">qu'il </w:t>
      </w:r>
      <w:r>
        <w:rPr>
          <w:color w:val="231F20"/>
          <w:w w:val="90"/>
        </w:rPr>
        <w:t xml:space="preserve">comportait, s'ajoutait en prime l'élément toxique CO. Le résidu était </w:t>
      </w:r>
      <w:r>
        <w:rPr>
          <w:color w:val="231F20"/>
          <w:w w:val="95"/>
        </w:rPr>
        <w:t>un</w:t>
      </w:r>
      <w:r>
        <w:rPr>
          <w:color w:val="231F20"/>
          <w:spacing w:val="-2"/>
          <w:w w:val="95"/>
        </w:rPr>
        <w:t xml:space="preserve"> </w:t>
      </w:r>
      <w:r>
        <w:rPr>
          <w:color w:val="231F20"/>
          <w:w w:val="95"/>
        </w:rPr>
        <w:t>combustible</w:t>
      </w:r>
      <w:r>
        <w:rPr>
          <w:color w:val="231F20"/>
          <w:spacing w:val="-2"/>
          <w:w w:val="95"/>
        </w:rPr>
        <w:t xml:space="preserve"> </w:t>
      </w:r>
      <w:r>
        <w:rPr>
          <w:color w:val="231F20"/>
          <w:w w:val="95"/>
        </w:rPr>
        <w:t>très</w:t>
      </w:r>
      <w:r>
        <w:rPr>
          <w:color w:val="231F20"/>
          <w:spacing w:val="-2"/>
          <w:w w:val="95"/>
        </w:rPr>
        <w:t xml:space="preserve"> </w:t>
      </w:r>
      <w:r>
        <w:rPr>
          <w:color w:val="231F20"/>
          <w:w w:val="95"/>
        </w:rPr>
        <w:t>poreux,</w:t>
      </w:r>
      <w:r>
        <w:rPr>
          <w:color w:val="231F20"/>
          <w:spacing w:val="-2"/>
          <w:w w:val="95"/>
        </w:rPr>
        <w:t xml:space="preserve"> </w:t>
      </w:r>
      <w:r>
        <w:rPr>
          <w:color w:val="231F20"/>
          <w:w w:val="95"/>
        </w:rPr>
        <w:t>léger,</w:t>
      </w:r>
      <w:r>
        <w:rPr>
          <w:color w:val="231F20"/>
          <w:spacing w:val="-2"/>
          <w:w w:val="95"/>
        </w:rPr>
        <w:t xml:space="preserve"> </w:t>
      </w:r>
      <w:r>
        <w:rPr>
          <w:color w:val="231F20"/>
          <w:w w:val="95"/>
        </w:rPr>
        <w:t>le</w:t>
      </w:r>
      <w:r>
        <w:rPr>
          <w:color w:val="231F20"/>
          <w:spacing w:val="-2"/>
          <w:w w:val="95"/>
        </w:rPr>
        <w:t xml:space="preserve"> </w:t>
      </w:r>
      <w:r>
        <w:rPr>
          <w:color w:val="231F20"/>
          <w:w w:val="95"/>
        </w:rPr>
        <w:t>coke,</w:t>
      </w:r>
      <w:r>
        <w:rPr>
          <w:color w:val="231F20"/>
          <w:spacing w:val="-2"/>
          <w:w w:val="95"/>
        </w:rPr>
        <w:t xml:space="preserve"> </w:t>
      </w:r>
      <w:r>
        <w:rPr>
          <w:color w:val="231F20"/>
          <w:w w:val="95"/>
        </w:rPr>
        <w:t>qu'on</w:t>
      </w:r>
      <w:r>
        <w:rPr>
          <w:color w:val="231F20"/>
          <w:spacing w:val="-2"/>
          <w:w w:val="95"/>
        </w:rPr>
        <w:t xml:space="preserve"> </w:t>
      </w:r>
      <w:r>
        <w:rPr>
          <w:color w:val="231F20"/>
          <w:w w:val="95"/>
        </w:rPr>
        <w:t>brûlait</w:t>
      </w:r>
      <w:r>
        <w:rPr>
          <w:color w:val="231F20"/>
          <w:spacing w:val="-2"/>
          <w:w w:val="95"/>
        </w:rPr>
        <w:t xml:space="preserve"> </w:t>
      </w:r>
      <w:r>
        <w:rPr>
          <w:color w:val="231F20"/>
          <w:w w:val="95"/>
        </w:rPr>
        <w:t>dans</w:t>
      </w:r>
      <w:r>
        <w:rPr>
          <w:color w:val="231F20"/>
          <w:spacing w:val="-2"/>
          <w:w w:val="95"/>
        </w:rPr>
        <w:t xml:space="preserve"> </w:t>
      </w:r>
      <w:r>
        <w:rPr>
          <w:color w:val="231F20"/>
          <w:w w:val="95"/>
        </w:rPr>
        <w:t xml:space="preserve">des </w:t>
      </w:r>
      <w:r>
        <w:rPr>
          <w:color w:val="231F20"/>
          <w:spacing w:val="-2"/>
        </w:rPr>
        <w:t>poêles.</w:t>
      </w:r>
    </w:p>
    <w:p w14:paraId="48C97516" w14:textId="77777777" w:rsidR="00B76AFF" w:rsidRDefault="00000000">
      <w:pPr>
        <w:pStyle w:val="Corpsdetexte"/>
        <w:spacing w:line="199" w:lineRule="auto"/>
        <w:ind w:left="453" w:right="101"/>
        <w:jc w:val="both"/>
      </w:pPr>
      <w:r>
        <w:rPr>
          <w:color w:val="231F20"/>
          <w:w w:val="95"/>
        </w:rPr>
        <w:t>Le</w:t>
      </w:r>
      <w:r>
        <w:rPr>
          <w:color w:val="231F20"/>
          <w:spacing w:val="-12"/>
          <w:w w:val="95"/>
        </w:rPr>
        <w:t xml:space="preserve"> </w:t>
      </w:r>
      <w:r>
        <w:rPr>
          <w:color w:val="231F20"/>
          <w:w w:val="95"/>
        </w:rPr>
        <w:t>CO</w:t>
      </w:r>
      <w:r>
        <w:rPr>
          <w:color w:val="231F20"/>
          <w:spacing w:val="-12"/>
          <w:w w:val="95"/>
        </w:rPr>
        <w:t xml:space="preserve"> </w:t>
      </w:r>
      <w:r>
        <w:rPr>
          <w:color w:val="231F20"/>
          <w:w w:val="95"/>
        </w:rPr>
        <w:t>se</w:t>
      </w:r>
      <w:r>
        <w:rPr>
          <w:color w:val="231F20"/>
          <w:spacing w:val="-12"/>
          <w:w w:val="95"/>
        </w:rPr>
        <w:t xml:space="preserve"> </w:t>
      </w:r>
      <w:r>
        <w:rPr>
          <w:color w:val="231F20"/>
          <w:w w:val="95"/>
        </w:rPr>
        <w:t>forme</w:t>
      </w:r>
      <w:r>
        <w:rPr>
          <w:color w:val="231F20"/>
          <w:spacing w:val="-12"/>
          <w:w w:val="95"/>
        </w:rPr>
        <w:t xml:space="preserve"> </w:t>
      </w:r>
      <w:r>
        <w:rPr>
          <w:color w:val="231F20"/>
          <w:w w:val="95"/>
        </w:rPr>
        <w:t>encore</w:t>
      </w:r>
      <w:r>
        <w:rPr>
          <w:color w:val="231F20"/>
          <w:spacing w:val="-12"/>
          <w:w w:val="95"/>
        </w:rPr>
        <w:t xml:space="preserve"> </w:t>
      </w:r>
      <w:r>
        <w:rPr>
          <w:color w:val="231F20"/>
          <w:w w:val="95"/>
        </w:rPr>
        <w:t>dans</w:t>
      </w:r>
      <w:r>
        <w:rPr>
          <w:color w:val="231F20"/>
          <w:spacing w:val="-11"/>
          <w:w w:val="95"/>
        </w:rPr>
        <w:t xml:space="preserve"> </w:t>
      </w:r>
      <w:r>
        <w:rPr>
          <w:color w:val="231F20"/>
          <w:w w:val="95"/>
        </w:rPr>
        <w:t>les</w:t>
      </w:r>
      <w:r>
        <w:rPr>
          <w:color w:val="231F20"/>
          <w:spacing w:val="-12"/>
          <w:w w:val="95"/>
        </w:rPr>
        <w:t xml:space="preserve"> </w:t>
      </w:r>
      <w:r>
        <w:rPr>
          <w:color w:val="231F20"/>
          <w:w w:val="95"/>
        </w:rPr>
        <w:t>poêles</w:t>
      </w:r>
      <w:r>
        <w:rPr>
          <w:color w:val="231F20"/>
          <w:spacing w:val="-12"/>
          <w:w w:val="95"/>
        </w:rPr>
        <w:t xml:space="preserve"> </w:t>
      </w:r>
      <w:r>
        <w:rPr>
          <w:color w:val="231F20"/>
          <w:w w:val="95"/>
        </w:rPr>
        <w:t>à</w:t>
      </w:r>
      <w:r>
        <w:rPr>
          <w:color w:val="231F20"/>
          <w:spacing w:val="-12"/>
          <w:w w:val="95"/>
        </w:rPr>
        <w:t xml:space="preserve"> </w:t>
      </w:r>
      <w:r>
        <w:rPr>
          <w:color w:val="231F20"/>
          <w:w w:val="95"/>
        </w:rPr>
        <w:t>bois</w:t>
      </w:r>
      <w:r>
        <w:rPr>
          <w:color w:val="231F20"/>
          <w:spacing w:val="-12"/>
          <w:w w:val="95"/>
        </w:rPr>
        <w:t xml:space="preserve"> </w:t>
      </w:r>
      <w:r>
        <w:rPr>
          <w:color w:val="231F20"/>
          <w:w w:val="95"/>
        </w:rPr>
        <w:t>ou</w:t>
      </w:r>
      <w:r>
        <w:rPr>
          <w:color w:val="231F20"/>
          <w:spacing w:val="-11"/>
          <w:w w:val="95"/>
        </w:rPr>
        <w:t xml:space="preserve"> </w:t>
      </w:r>
      <w:r>
        <w:rPr>
          <w:color w:val="231F20"/>
          <w:w w:val="95"/>
        </w:rPr>
        <w:t>à</w:t>
      </w:r>
      <w:r>
        <w:rPr>
          <w:color w:val="231F20"/>
          <w:spacing w:val="-12"/>
          <w:w w:val="95"/>
        </w:rPr>
        <w:t xml:space="preserve"> </w:t>
      </w:r>
      <w:r>
        <w:rPr>
          <w:color w:val="231F20"/>
          <w:w w:val="95"/>
        </w:rPr>
        <w:t>charbon</w:t>
      </w:r>
      <w:r>
        <w:rPr>
          <w:color w:val="231F20"/>
          <w:spacing w:val="-12"/>
          <w:w w:val="95"/>
        </w:rPr>
        <w:t xml:space="preserve"> </w:t>
      </w:r>
      <w:r>
        <w:rPr>
          <w:color w:val="231F20"/>
          <w:w w:val="95"/>
        </w:rPr>
        <w:t>ou</w:t>
      </w:r>
      <w:r>
        <w:rPr>
          <w:color w:val="231F20"/>
          <w:spacing w:val="-12"/>
          <w:w w:val="95"/>
        </w:rPr>
        <w:t xml:space="preserve"> </w:t>
      </w:r>
      <w:r>
        <w:rPr>
          <w:color w:val="231F20"/>
          <w:w w:val="95"/>
        </w:rPr>
        <w:t xml:space="preserve">bien </w:t>
      </w:r>
      <w:r>
        <w:rPr>
          <w:color w:val="231F20"/>
          <w:spacing w:val="-2"/>
          <w:w w:val="90"/>
        </w:rPr>
        <w:t>dans</w:t>
      </w:r>
      <w:r>
        <w:rPr>
          <w:color w:val="231F20"/>
          <w:spacing w:val="-4"/>
          <w:w w:val="90"/>
        </w:rPr>
        <w:t xml:space="preserve"> </w:t>
      </w:r>
      <w:r>
        <w:rPr>
          <w:color w:val="231F20"/>
          <w:spacing w:val="-2"/>
          <w:w w:val="90"/>
        </w:rPr>
        <w:t>des</w:t>
      </w:r>
      <w:r>
        <w:rPr>
          <w:color w:val="231F20"/>
          <w:spacing w:val="-4"/>
          <w:w w:val="90"/>
        </w:rPr>
        <w:t xml:space="preserve"> </w:t>
      </w:r>
      <w:r>
        <w:rPr>
          <w:color w:val="231F20"/>
          <w:spacing w:val="-2"/>
          <w:w w:val="90"/>
        </w:rPr>
        <w:t>chauffes-eau</w:t>
      </w:r>
      <w:r>
        <w:rPr>
          <w:color w:val="231F20"/>
          <w:spacing w:val="-4"/>
          <w:w w:val="90"/>
        </w:rPr>
        <w:t xml:space="preserve"> </w:t>
      </w:r>
      <w:r>
        <w:rPr>
          <w:color w:val="231F20"/>
          <w:spacing w:val="-2"/>
          <w:w w:val="90"/>
        </w:rPr>
        <w:t>à</w:t>
      </w:r>
      <w:r>
        <w:rPr>
          <w:color w:val="231F20"/>
          <w:spacing w:val="-4"/>
          <w:w w:val="90"/>
        </w:rPr>
        <w:t xml:space="preserve"> </w:t>
      </w:r>
      <w:r>
        <w:rPr>
          <w:color w:val="231F20"/>
          <w:spacing w:val="-2"/>
          <w:w w:val="90"/>
        </w:rPr>
        <w:t>gaz,</w:t>
      </w:r>
      <w:r>
        <w:rPr>
          <w:color w:val="231F20"/>
          <w:spacing w:val="-4"/>
          <w:w w:val="90"/>
        </w:rPr>
        <w:t xml:space="preserve"> </w:t>
      </w:r>
      <w:r>
        <w:rPr>
          <w:color w:val="231F20"/>
          <w:spacing w:val="-2"/>
          <w:w w:val="90"/>
        </w:rPr>
        <w:t>en</w:t>
      </w:r>
      <w:r>
        <w:rPr>
          <w:color w:val="231F20"/>
          <w:spacing w:val="-4"/>
          <w:w w:val="90"/>
        </w:rPr>
        <w:t xml:space="preserve"> </w:t>
      </w:r>
      <w:r>
        <w:rPr>
          <w:color w:val="231F20"/>
          <w:spacing w:val="-2"/>
          <w:w w:val="90"/>
        </w:rPr>
        <w:t>cas</w:t>
      </w:r>
      <w:r>
        <w:rPr>
          <w:color w:val="231F20"/>
          <w:spacing w:val="-4"/>
          <w:w w:val="90"/>
        </w:rPr>
        <w:t xml:space="preserve"> </w:t>
      </w:r>
      <w:r>
        <w:rPr>
          <w:color w:val="231F20"/>
          <w:spacing w:val="-2"/>
          <w:w w:val="90"/>
        </w:rPr>
        <w:t>de</w:t>
      </w:r>
      <w:r>
        <w:rPr>
          <w:color w:val="231F20"/>
          <w:spacing w:val="-4"/>
          <w:w w:val="90"/>
        </w:rPr>
        <w:t xml:space="preserve"> </w:t>
      </w:r>
      <w:r>
        <w:rPr>
          <w:color w:val="231F20"/>
          <w:spacing w:val="-2"/>
          <w:w w:val="90"/>
        </w:rPr>
        <w:t>restriction</w:t>
      </w:r>
      <w:r>
        <w:rPr>
          <w:color w:val="231F20"/>
          <w:spacing w:val="-4"/>
          <w:w w:val="90"/>
        </w:rPr>
        <w:t xml:space="preserve"> </w:t>
      </w:r>
      <w:r>
        <w:rPr>
          <w:color w:val="231F20"/>
          <w:spacing w:val="-2"/>
          <w:w w:val="90"/>
        </w:rPr>
        <w:t>d'apport</w:t>
      </w:r>
      <w:r>
        <w:rPr>
          <w:color w:val="231F20"/>
          <w:spacing w:val="-4"/>
          <w:w w:val="90"/>
        </w:rPr>
        <w:t xml:space="preserve"> </w:t>
      </w:r>
      <w:r>
        <w:rPr>
          <w:color w:val="231F20"/>
          <w:spacing w:val="-2"/>
          <w:w w:val="90"/>
        </w:rPr>
        <w:t>en</w:t>
      </w:r>
      <w:r>
        <w:rPr>
          <w:color w:val="231F20"/>
          <w:spacing w:val="-4"/>
          <w:w w:val="90"/>
        </w:rPr>
        <w:t xml:space="preserve"> </w:t>
      </w:r>
      <w:r>
        <w:rPr>
          <w:color w:val="231F20"/>
          <w:spacing w:val="-2"/>
          <w:w w:val="90"/>
        </w:rPr>
        <w:t xml:space="preserve">oxygène. </w:t>
      </w:r>
      <w:r>
        <w:rPr>
          <w:color w:val="231F20"/>
          <w:spacing w:val="-2"/>
          <w:w w:val="95"/>
        </w:rPr>
        <w:t>Le</w:t>
      </w:r>
      <w:r>
        <w:rPr>
          <w:color w:val="231F20"/>
          <w:spacing w:val="-8"/>
          <w:w w:val="95"/>
        </w:rPr>
        <w:t xml:space="preserve"> </w:t>
      </w:r>
      <w:r>
        <w:rPr>
          <w:color w:val="231F20"/>
          <w:spacing w:val="-2"/>
          <w:w w:val="95"/>
        </w:rPr>
        <w:t>CO</w:t>
      </w:r>
      <w:r>
        <w:rPr>
          <w:color w:val="231F20"/>
          <w:spacing w:val="-8"/>
          <w:w w:val="95"/>
        </w:rPr>
        <w:t xml:space="preserve"> </w:t>
      </w:r>
      <w:r>
        <w:rPr>
          <w:color w:val="231F20"/>
          <w:spacing w:val="-2"/>
          <w:w w:val="95"/>
        </w:rPr>
        <w:t>se</w:t>
      </w:r>
      <w:r>
        <w:rPr>
          <w:color w:val="231F20"/>
          <w:spacing w:val="-8"/>
          <w:w w:val="95"/>
        </w:rPr>
        <w:t xml:space="preserve"> </w:t>
      </w:r>
      <w:r>
        <w:rPr>
          <w:color w:val="231F20"/>
          <w:spacing w:val="-2"/>
          <w:w w:val="95"/>
        </w:rPr>
        <w:t>forme</w:t>
      </w:r>
      <w:r>
        <w:rPr>
          <w:color w:val="231F20"/>
          <w:spacing w:val="-8"/>
          <w:w w:val="95"/>
        </w:rPr>
        <w:t xml:space="preserve"> </w:t>
      </w:r>
      <w:r>
        <w:rPr>
          <w:color w:val="231F20"/>
          <w:spacing w:val="-2"/>
          <w:w w:val="95"/>
        </w:rPr>
        <w:t>aussi</w:t>
      </w:r>
      <w:r>
        <w:rPr>
          <w:color w:val="231F20"/>
          <w:spacing w:val="-8"/>
          <w:w w:val="95"/>
        </w:rPr>
        <w:t xml:space="preserve"> </w:t>
      </w:r>
      <w:r>
        <w:rPr>
          <w:color w:val="231F20"/>
          <w:spacing w:val="-2"/>
          <w:w w:val="95"/>
        </w:rPr>
        <w:t>lors</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combustion</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tabac</w:t>
      </w:r>
      <w:r>
        <w:rPr>
          <w:color w:val="231F20"/>
          <w:spacing w:val="-8"/>
          <w:w w:val="95"/>
        </w:rPr>
        <w:t xml:space="preserve"> </w:t>
      </w:r>
      <w:r>
        <w:rPr>
          <w:color w:val="231F20"/>
          <w:spacing w:val="-2"/>
          <w:w w:val="95"/>
        </w:rPr>
        <w:t>(cigarettes)</w:t>
      </w:r>
      <w:r>
        <w:rPr>
          <w:color w:val="231F20"/>
          <w:spacing w:val="-8"/>
          <w:w w:val="95"/>
        </w:rPr>
        <w:t xml:space="preserve"> </w:t>
      </w:r>
      <w:r>
        <w:rPr>
          <w:color w:val="231F20"/>
          <w:spacing w:val="-2"/>
          <w:w w:val="95"/>
        </w:rPr>
        <w:t xml:space="preserve">et </w:t>
      </w:r>
      <w:r>
        <w:rPr>
          <w:color w:val="231F20"/>
          <w:w w:val="95"/>
        </w:rPr>
        <w:t>plus encore de la marijuana, ou lorsque la résine de cannabis est ajoutée</w:t>
      </w:r>
      <w:r>
        <w:rPr>
          <w:color w:val="231F20"/>
          <w:spacing w:val="-12"/>
          <w:w w:val="95"/>
        </w:rPr>
        <w:t xml:space="preserve"> </w:t>
      </w:r>
      <w:r>
        <w:rPr>
          <w:color w:val="231F20"/>
          <w:w w:val="95"/>
        </w:rPr>
        <w:t>au</w:t>
      </w:r>
      <w:r>
        <w:rPr>
          <w:color w:val="231F20"/>
          <w:spacing w:val="-12"/>
          <w:w w:val="95"/>
        </w:rPr>
        <w:t xml:space="preserve"> </w:t>
      </w:r>
      <w:r>
        <w:rPr>
          <w:color w:val="231F20"/>
          <w:w w:val="95"/>
        </w:rPr>
        <w:t>tabac.</w:t>
      </w:r>
      <w:r>
        <w:rPr>
          <w:color w:val="231F20"/>
          <w:spacing w:val="-12"/>
          <w:w w:val="95"/>
        </w:rPr>
        <w:t xml:space="preserve"> </w:t>
      </w:r>
      <w:r>
        <w:rPr>
          <w:color w:val="231F20"/>
          <w:w w:val="95"/>
        </w:rPr>
        <w:t>Cette</w:t>
      </w:r>
      <w:r>
        <w:rPr>
          <w:color w:val="231F20"/>
          <w:spacing w:val="-12"/>
          <w:w w:val="95"/>
        </w:rPr>
        <w:t xml:space="preserve"> </w:t>
      </w:r>
      <w:r>
        <w:rPr>
          <w:color w:val="231F20"/>
          <w:w w:val="95"/>
        </w:rPr>
        <w:t>résine,</w:t>
      </w:r>
      <w:r>
        <w:rPr>
          <w:color w:val="231F20"/>
          <w:spacing w:val="-12"/>
          <w:w w:val="95"/>
        </w:rPr>
        <w:t xml:space="preserve"> </w:t>
      </w:r>
      <w:r>
        <w:rPr>
          <w:color w:val="231F20"/>
          <w:w w:val="95"/>
        </w:rPr>
        <w:t>présente</w:t>
      </w:r>
      <w:r>
        <w:rPr>
          <w:color w:val="231F20"/>
          <w:spacing w:val="-11"/>
          <w:w w:val="95"/>
        </w:rPr>
        <w:t xml:space="preserve"> </w:t>
      </w:r>
      <w:r>
        <w:rPr>
          <w:color w:val="231F20"/>
          <w:w w:val="95"/>
        </w:rPr>
        <w:t>sur</w:t>
      </w:r>
      <w:r>
        <w:rPr>
          <w:color w:val="231F20"/>
          <w:spacing w:val="-12"/>
          <w:w w:val="95"/>
        </w:rPr>
        <w:t xml:space="preserve"> </w:t>
      </w:r>
      <w:r>
        <w:rPr>
          <w:color w:val="231F20"/>
          <w:w w:val="95"/>
        </w:rPr>
        <w:t>la</w:t>
      </w:r>
      <w:r>
        <w:rPr>
          <w:color w:val="231F20"/>
          <w:spacing w:val="-12"/>
          <w:w w:val="95"/>
        </w:rPr>
        <w:t xml:space="preserve"> </w:t>
      </w:r>
      <w:r>
        <w:rPr>
          <w:color w:val="231F20"/>
          <w:w w:val="95"/>
        </w:rPr>
        <w:t>plante,</w:t>
      </w:r>
      <w:r>
        <w:rPr>
          <w:color w:val="231F20"/>
          <w:spacing w:val="-12"/>
          <w:w w:val="95"/>
        </w:rPr>
        <w:t xml:space="preserve"> </w:t>
      </w:r>
      <w:r>
        <w:rPr>
          <w:color w:val="231F20"/>
          <w:w w:val="95"/>
        </w:rPr>
        <w:t>ou</w:t>
      </w:r>
      <w:r>
        <w:rPr>
          <w:color w:val="231F20"/>
          <w:spacing w:val="-12"/>
          <w:w w:val="95"/>
        </w:rPr>
        <w:t xml:space="preserve"> </w:t>
      </w:r>
      <w:r>
        <w:rPr>
          <w:color w:val="231F20"/>
          <w:w w:val="95"/>
        </w:rPr>
        <w:t>ajoutée</w:t>
      </w:r>
      <w:r>
        <w:rPr>
          <w:color w:val="231F20"/>
          <w:spacing w:val="-11"/>
          <w:w w:val="95"/>
        </w:rPr>
        <w:t xml:space="preserve"> </w:t>
      </w:r>
      <w:r>
        <w:rPr>
          <w:color w:val="231F20"/>
          <w:w w:val="95"/>
        </w:rPr>
        <w:t>au tabac,</w:t>
      </w:r>
      <w:r>
        <w:rPr>
          <w:color w:val="231F20"/>
          <w:spacing w:val="-1"/>
          <w:w w:val="95"/>
        </w:rPr>
        <w:t xml:space="preserve"> </w:t>
      </w:r>
      <w:r>
        <w:rPr>
          <w:color w:val="231F20"/>
          <w:w w:val="95"/>
        </w:rPr>
        <w:t>a</w:t>
      </w:r>
      <w:r>
        <w:rPr>
          <w:color w:val="231F20"/>
          <w:spacing w:val="-1"/>
          <w:w w:val="95"/>
        </w:rPr>
        <w:t xml:space="preserve"> </w:t>
      </w:r>
      <w:r>
        <w:rPr>
          <w:color w:val="231F20"/>
          <w:w w:val="95"/>
        </w:rPr>
        <w:t>pour</w:t>
      </w:r>
      <w:r>
        <w:rPr>
          <w:color w:val="231F20"/>
          <w:spacing w:val="-1"/>
          <w:w w:val="95"/>
        </w:rPr>
        <w:t xml:space="preserve"> </w:t>
      </w:r>
      <w:r>
        <w:rPr>
          <w:color w:val="231F20"/>
          <w:w w:val="95"/>
        </w:rPr>
        <w:t>effet</w:t>
      </w:r>
      <w:r>
        <w:rPr>
          <w:color w:val="231F20"/>
          <w:spacing w:val="-1"/>
          <w:w w:val="95"/>
        </w:rPr>
        <w:t xml:space="preserve"> </w:t>
      </w:r>
      <w:r>
        <w:rPr>
          <w:color w:val="231F20"/>
          <w:w w:val="95"/>
        </w:rPr>
        <w:t>d'accroître</w:t>
      </w:r>
      <w:r>
        <w:rPr>
          <w:color w:val="231F20"/>
          <w:spacing w:val="-1"/>
          <w:w w:val="95"/>
        </w:rPr>
        <w:t xml:space="preserve"> </w:t>
      </w:r>
      <w:r>
        <w:rPr>
          <w:color w:val="231F20"/>
          <w:w w:val="95"/>
        </w:rPr>
        <w:t>de</w:t>
      </w:r>
      <w:r>
        <w:rPr>
          <w:color w:val="231F20"/>
          <w:spacing w:val="-1"/>
          <w:w w:val="95"/>
        </w:rPr>
        <w:t xml:space="preserve"> </w:t>
      </w:r>
      <w:r>
        <w:rPr>
          <w:color w:val="231F20"/>
          <w:w w:val="95"/>
        </w:rPr>
        <w:t>près</w:t>
      </w:r>
      <w:r>
        <w:rPr>
          <w:color w:val="231F20"/>
          <w:spacing w:val="-1"/>
          <w:w w:val="95"/>
        </w:rPr>
        <w:t xml:space="preserve"> </w:t>
      </w:r>
      <w:r>
        <w:rPr>
          <w:color w:val="231F20"/>
          <w:w w:val="95"/>
        </w:rPr>
        <w:t>de</w:t>
      </w:r>
      <w:r>
        <w:rPr>
          <w:color w:val="231F20"/>
          <w:spacing w:val="-1"/>
          <w:w w:val="95"/>
        </w:rPr>
        <w:t xml:space="preserve"> </w:t>
      </w:r>
      <w:r>
        <w:rPr>
          <w:color w:val="231F20"/>
          <w:w w:val="95"/>
        </w:rPr>
        <w:t>200°C</w:t>
      </w:r>
      <w:r>
        <w:rPr>
          <w:color w:val="231F20"/>
          <w:spacing w:val="-1"/>
          <w:w w:val="95"/>
        </w:rPr>
        <w:t xml:space="preserve"> </w:t>
      </w:r>
      <w:r>
        <w:rPr>
          <w:color w:val="231F20"/>
          <w:w w:val="95"/>
        </w:rPr>
        <w:t>la</w:t>
      </w:r>
      <w:r>
        <w:rPr>
          <w:color w:val="231F20"/>
          <w:spacing w:val="-1"/>
          <w:w w:val="95"/>
        </w:rPr>
        <w:t xml:space="preserve"> </w:t>
      </w:r>
      <w:r>
        <w:rPr>
          <w:color w:val="231F20"/>
          <w:w w:val="95"/>
        </w:rPr>
        <w:t>température</w:t>
      </w:r>
      <w:r>
        <w:rPr>
          <w:color w:val="231F20"/>
          <w:spacing w:val="-1"/>
          <w:w w:val="95"/>
        </w:rPr>
        <w:t xml:space="preserve"> </w:t>
      </w:r>
      <w:r>
        <w:rPr>
          <w:color w:val="231F20"/>
          <w:w w:val="95"/>
        </w:rPr>
        <w:t>de combustion</w:t>
      </w:r>
      <w:r>
        <w:rPr>
          <w:color w:val="231F20"/>
          <w:spacing w:val="-8"/>
          <w:w w:val="95"/>
        </w:rPr>
        <w:t xml:space="preserve"> </w:t>
      </w:r>
      <w:r>
        <w:rPr>
          <w:color w:val="231F20"/>
          <w:w w:val="95"/>
        </w:rPr>
        <w:t>de</w:t>
      </w:r>
      <w:r>
        <w:rPr>
          <w:color w:val="231F20"/>
          <w:spacing w:val="-8"/>
          <w:w w:val="95"/>
        </w:rPr>
        <w:t xml:space="preserve"> </w:t>
      </w:r>
      <w:r>
        <w:rPr>
          <w:color w:val="231F20"/>
          <w:w w:val="95"/>
        </w:rPr>
        <w:t>l'élément</w:t>
      </w:r>
      <w:r>
        <w:rPr>
          <w:color w:val="231F20"/>
          <w:spacing w:val="-8"/>
          <w:w w:val="95"/>
        </w:rPr>
        <w:t xml:space="preserve"> </w:t>
      </w:r>
      <w:r>
        <w:rPr>
          <w:color w:val="231F20"/>
          <w:w w:val="95"/>
        </w:rPr>
        <w:t>végétal,</w:t>
      </w:r>
      <w:r>
        <w:rPr>
          <w:color w:val="231F20"/>
          <w:spacing w:val="-8"/>
          <w:w w:val="95"/>
        </w:rPr>
        <w:t xml:space="preserve"> </w:t>
      </w:r>
      <w:r>
        <w:rPr>
          <w:color w:val="231F20"/>
          <w:w w:val="95"/>
        </w:rPr>
        <w:t>poussant</w:t>
      </w:r>
      <w:r>
        <w:rPr>
          <w:color w:val="231F20"/>
          <w:spacing w:val="-8"/>
          <w:w w:val="95"/>
        </w:rPr>
        <w:t xml:space="preserve"> </w:t>
      </w:r>
      <w:r>
        <w:rPr>
          <w:color w:val="231F20"/>
          <w:w w:val="95"/>
        </w:rPr>
        <w:t>plus</w:t>
      </w:r>
      <w:r>
        <w:rPr>
          <w:color w:val="231F20"/>
          <w:spacing w:val="-8"/>
          <w:w w:val="95"/>
        </w:rPr>
        <w:t xml:space="preserve"> </w:t>
      </w:r>
      <w:r>
        <w:rPr>
          <w:color w:val="231F20"/>
          <w:w w:val="95"/>
        </w:rPr>
        <w:t>avant</w:t>
      </w:r>
      <w:r>
        <w:rPr>
          <w:color w:val="231F20"/>
          <w:spacing w:val="-8"/>
          <w:w w:val="95"/>
        </w:rPr>
        <w:t xml:space="preserve"> </w:t>
      </w:r>
      <w:r>
        <w:rPr>
          <w:color w:val="231F20"/>
          <w:w w:val="95"/>
        </w:rPr>
        <w:t>sa</w:t>
      </w:r>
      <w:r>
        <w:rPr>
          <w:color w:val="231F20"/>
          <w:spacing w:val="-8"/>
          <w:w w:val="95"/>
        </w:rPr>
        <w:t xml:space="preserve"> </w:t>
      </w:r>
      <w:r>
        <w:rPr>
          <w:color w:val="231F20"/>
          <w:w w:val="95"/>
        </w:rPr>
        <w:t xml:space="preserve">pyrolyse, </w:t>
      </w:r>
      <w:r>
        <w:rPr>
          <w:color w:val="231F20"/>
          <w:w w:val="90"/>
        </w:rPr>
        <w:t xml:space="preserve">elle génère ainsi davantage de CO et de goudrons cancérigènes que </w:t>
      </w:r>
      <w:r>
        <w:rPr>
          <w:color w:val="231F20"/>
          <w:spacing w:val="-2"/>
        </w:rPr>
        <w:t>la</w:t>
      </w:r>
      <w:r>
        <w:rPr>
          <w:color w:val="231F20"/>
          <w:spacing w:val="-11"/>
        </w:rPr>
        <w:t xml:space="preserve"> </w:t>
      </w:r>
      <w:r>
        <w:rPr>
          <w:color w:val="231F20"/>
          <w:spacing w:val="-2"/>
        </w:rPr>
        <w:t>seule</w:t>
      </w:r>
      <w:r>
        <w:rPr>
          <w:color w:val="231F20"/>
          <w:spacing w:val="-11"/>
        </w:rPr>
        <w:t xml:space="preserve"> </w:t>
      </w:r>
      <w:r>
        <w:rPr>
          <w:color w:val="231F20"/>
          <w:spacing w:val="-2"/>
        </w:rPr>
        <w:t>combustion</w:t>
      </w:r>
      <w:r>
        <w:rPr>
          <w:color w:val="231F20"/>
          <w:spacing w:val="-11"/>
        </w:rPr>
        <w:t xml:space="preserve"> </w:t>
      </w:r>
      <w:r>
        <w:rPr>
          <w:color w:val="231F20"/>
          <w:spacing w:val="-2"/>
        </w:rPr>
        <w:t>du</w:t>
      </w:r>
      <w:r>
        <w:rPr>
          <w:color w:val="231F20"/>
          <w:spacing w:val="-11"/>
        </w:rPr>
        <w:t xml:space="preserve"> </w:t>
      </w:r>
      <w:r>
        <w:rPr>
          <w:color w:val="231F20"/>
          <w:spacing w:val="-2"/>
        </w:rPr>
        <w:t>tabac.</w:t>
      </w:r>
    </w:p>
    <w:p w14:paraId="739DBBCF" w14:textId="77777777" w:rsidR="00B76AFF" w:rsidRDefault="00000000">
      <w:pPr>
        <w:pStyle w:val="Corpsdetexte"/>
        <w:spacing w:line="303" w:lineRule="exact"/>
        <w:ind w:left="453"/>
        <w:jc w:val="both"/>
      </w:pPr>
      <w:r>
        <w:rPr>
          <w:color w:val="231F20"/>
          <w:w w:val="95"/>
        </w:rPr>
        <w:t>La</w:t>
      </w:r>
      <w:r>
        <w:rPr>
          <w:color w:val="231F20"/>
          <w:spacing w:val="-3"/>
          <w:w w:val="95"/>
        </w:rPr>
        <w:t xml:space="preserve"> </w:t>
      </w:r>
      <w:r>
        <w:rPr>
          <w:color w:val="231F20"/>
          <w:w w:val="95"/>
        </w:rPr>
        <w:t>toxicité</w:t>
      </w:r>
      <w:r>
        <w:rPr>
          <w:color w:val="231F20"/>
          <w:spacing w:val="-2"/>
          <w:w w:val="95"/>
        </w:rPr>
        <w:t xml:space="preserve"> </w:t>
      </w:r>
      <w:r>
        <w:rPr>
          <w:color w:val="231F20"/>
          <w:w w:val="95"/>
        </w:rPr>
        <w:t>du</w:t>
      </w:r>
      <w:r>
        <w:rPr>
          <w:color w:val="231F20"/>
          <w:spacing w:val="-2"/>
          <w:w w:val="95"/>
        </w:rPr>
        <w:t xml:space="preserve"> </w:t>
      </w:r>
      <w:r>
        <w:rPr>
          <w:color w:val="231F20"/>
          <w:w w:val="95"/>
        </w:rPr>
        <w:t>CO</w:t>
      </w:r>
      <w:r>
        <w:rPr>
          <w:color w:val="231F20"/>
          <w:spacing w:val="-2"/>
          <w:w w:val="95"/>
        </w:rPr>
        <w:t xml:space="preserve"> </w:t>
      </w:r>
      <w:r>
        <w:rPr>
          <w:color w:val="231F20"/>
          <w:w w:val="95"/>
        </w:rPr>
        <w:t>est</w:t>
      </w:r>
      <w:r>
        <w:rPr>
          <w:color w:val="231F20"/>
          <w:spacing w:val="-2"/>
          <w:w w:val="95"/>
        </w:rPr>
        <w:t xml:space="preserve"> </w:t>
      </w:r>
      <w:r>
        <w:rPr>
          <w:color w:val="231F20"/>
          <w:w w:val="95"/>
        </w:rPr>
        <w:t>liée</w:t>
      </w:r>
      <w:r>
        <w:rPr>
          <w:color w:val="231F20"/>
          <w:spacing w:val="-3"/>
          <w:w w:val="95"/>
        </w:rPr>
        <w:t xml:space="preserve"> </w:t>
      </w:r>
      <w:r>
        <w:rPr>
          <w:color w:val="231F20"/>
          <w:w w:val="95"/>
        </w:rPr>
        <w:t>à</w:t>
      </w:r>
      <w:r>
        <w:rPr>
          <w:color w:val="231F20"/>
          <w:spacing w:val="-2"/>
          <w:w w:val="95"/>
        </w:rPr>
        <w:t xml:space="preserve"> </w:t>
      </w:r>
      <w:r>
        <w:rPr>
          <w:color w:val="231F20"/>
          <w:w w:val="95"/>
        </w:rPr>
        <w:t>sa</w:t>
      </w:r>
      <w:r>
        <w:rPr>
          <w:color w:val="231F20"/>
          <w:spacing w:val="-2"/>
          <w:w w:val="95"/>
        </w:rPr>
        <w:t xml:space="preserve"> </w:t>
      </w:r>
      <w:r>
        <w:rPr>
          <w:color w:val="231F20"/>
          <w:w w:val="95"/>
        </w:rPr>
        <w:t>grande</w:t>
      </w:r>
      <w:r>
        <w:rPr>
          <w:color w:val="231F20"/>
          <w:spacing w:val="-2"/>
          <w:w w:val="95"/>
        </w:rPr>
        <w:t xml:space="preserve"> </w:t>
      </w:r>
      <w:r>
        <w:rPr>
          <w:color w:val="231F20"/>
          <w:w w:val="95"/>
        </w:rPr>
        <w:t>affinité</w:t>
      </w:r>
      <w:r>
        <w:rPr>
          <w:color w:val="231F20"/>
          <w:spacing w:val="-2"/>
          <w:w w:val="95"/>
        </w:rPr>
        <w:t xml:space="preserve"> </w:t>
      </w:r>
      <w:r>
        <w:rPr>
          <w:color w:val="231F20"/>
          <w:w w:val="95"/>
        </w:rPr>
        <w:t>pour</w:t>
      </w:r>
      <w:r>
        <w:rPr>
          <w:color w:val="231F20"/>
          <w:spacing w:val="-2"/>
          <w:w w:val="95"/>
        </w:rPr>
        <w:t xml:space="preserve"> l'hémoglobine.</w:t>
      </w:r>
    </w:p>
    <w:p w14:paraId="053AE6D8" w14:textId="77777777" w:rsidR="00B76AFF" w:rsidRDefault="00B76AFF">
      <w:pPr>
        <w:pStyle w:val="Corpsdetexte"/>
        <w:spacing w:before="8"/>
        <w:rPr>
          <w:sz w:val="16"/>
        </w:rPr>
      </w:pPr>
    </w:p>
    <w:p w14:paraId="3FB69CA6" w14:textId="0688BB04" w:rsidR="00B76AFF" w:rsidRDefault="00000000">
      <w:pPr>
        <w:spacing w:before="102"/>
        <w:ind w:right="100"/>
        <w:jc w:val="right"/>
        <w:rPr>
          <w:sz w:val="24"/>
        </w:rPr>
      </w:pPr>
      <w:r>
        <w:rPr>
          <w:color w:val="323031"/>
          <w:spacing w:val="-5"/>
          <w:sz w:val="24"/>
        </w:rPr>
        <w:t>12</w:t>
      </w:r>
      <w:r w:rsidR="00E04CFB">
        <w:rPr>
          <w:color w:val="323031"/>
          <w:spacing w:val="-5"/>
          <w:sz w:val="24"/>
        </w:rPr>
        <w:t>2</w:t>
      </w:r>
    </w:p>
    <w:p w14:paraId="5BA45E46" w14:textId="77777777" w:rsidR="00B76AFF" w:rsidRDefault="00B76AFF">
      <w:pPr>
        <w:jc w:val="right"/>
        <w:rPr>
          <w:sz w:val="24"/>
        </w:rPr>
        <w:sectPr w:rsidR="00B76AFF">
          <w:pgSz w:w="9350" w:h="12750"/>
          <w:pgMar w:top="920" w:right="1280" w:bottom="420" w:left="1100" w:header="0" w:footer="222" w:gutter="0"/>
          <w:cols w:space="720"/>
        </w:sectPr>
      </w:pPr>
    </w:p>
    <w:p w14:paraId="4BC198B1"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D0BA267" w14:textId="77777777" w:rsidR="00B76AFF" w:rsidRDefault="00000000">
      <w:pPr>
        <w:pStyle w:val="Corpsdetexte"/>
        <w:spacing w:before="10"/>
        <w:rPr>
          <w:sz w:val="17"/>
        </w:rPr>
      </w:pPr>
      <w:r>
        <w:pict w14:anchorId="705134B7">
          <v:shape id="docshape106" o:spid="_x0000_s2095" style="position:absolute;margin-left:69.2pt;margin-top:13.2pt;width:320.35pt;height:.1pt;z-index:-15668736;mso-wrap-distance-left:0;mso-wrap-distance-right:0;mso-position-horizontal-relative:page" coordorigin="1384,264" coordsize="6407,0" path="m7790,264r-6406,e" filled="f" strokecolor="#231f20" strokeweight=".25pt">
            <v:path arrowok="t"/>
            <w10:wrap type="topAndBottom" anchorx="page"/>
          </v:shape>
        </w:pict>
      </w:r>
    </w:p>
    <w:p w14:paraId="22623D09" w14:textId="77777777" w:rsidR="00B76AFF" w:rsidRDefault="00B76AFF">
      <w:pPr>
        <w:pStyle w:val="Corpsdetexte"/>
        <w:spacing w:before="7"/>
        <w:rPr>
          <w:sz w:val="7"/>
        </w:rPr>
      </w:pPr>
    </w:p>
    <w:p w14:paraId="2DCC4029" w14:textId="77777777" w:rsidR="00B76AFF" w:rsidRDefault="00000000">
      <w:pPr>
        <w:pStyle w:val="Corpsdetexte"/>
        <w:spacing w:before="150" w:line="196" w:lineRule="auto"/>
        <w:ind w:left="283" w:right="270"/>
        <w:jc w:val="both"/>
      </w:pPr>
      <w:r>
        <w:rPr>
          <w:color w:val="231F20"/>
          <w:w w:val="95"/>
        </w:rPr>
        <w:t>Il</w:t>
      </w:r>
      <w:r>
        <w:rPr>
          <w:color w:val="231F20"/>
          <w:spacing w:val="-1"/>
          <w:w w:val="95"/>
        </w:rPr>
        <w:t xml:space="preserve"> </w:t>
      </w:r>
      <w:r>
        <w:rPr>
          <w:color w:val="231F20"/>
          <w:w w:val="95"/>
        </w:rPr>
        <w:t>se</w:t>
      </w:r>
      <w:r>
        <w:rPr>
          <w:color w:val="231F20"/>
          <w:spacing w:val="-1"/>
          <w:w w:val="95"/>
        </w:rPr>
        <w:t xml:space="preserve"> </w:t>
      </w:r>
      <w:r>
        <w:rPr>
          <w:color w:val="231F20"/>
          <w:w w:val="95"/>
        </w:rPr>
        <w:t>fixe,</w:t>
      </w:r>
      <w:r>
        <w:rPr>
          <w:color w:val="231F20"/>
          <w:spacing w:val="-1"/>
          <w:w w:val="95"/>
        </w:rPr>
        <w:t xml:space="preserve"> </w:t>
      </w:r>
      <w:r>
        <w:rPr>
          <w:color w:val="231F20"/>
          <w:w w:val="95"/>
        </w:rPr>
        <w:t>irréversiblement,</w:t>
      </w:r>
      <w:r>
        <w:rPr>
          <w:color w:val="231F20"/>
          <w:spacing w:val="-1"/>
          <w:w w:val="95"/>
        </w:rPr>
        <w:t xml:space="preserve"> </w:t>
      </w:r>
      <w:r>
        <w:rPr>
          <w:color w:val="231F20"/>
          <w:w w:val="95"/>
        </w:rPr>
        <w:t>sur</w:t>
      </w:r>
      <w:r>
        <w:rPr>
          <w:color w:val="231F20"/>
          <w:spacing w:val="-1"/>
          <w:w w:val="95"/>
        </w:rPr>
        <w:t xml:space="preserve"> </w:t>
      </w:r>
      <w:r>
        <w:rPr>
          <w:color w:val="231F20"/>
          <w:w w:val="95"/>
        </w:rPr>
        <w:t>le</w:t>
      </w:r>
      <w:r>
        <w:rPr>
          <w:color w:val="231F20"/>
          <w:spacing w:val="-1"/>
          <w:w w:val="95"/>
        </w:rPr>
        <w:t xml:space="preserve"> </w:t>
      </w:r>
      <w:r>
        <w:rPr>
          <w:color w:val="231F20"/>
          <w:w w:val="95"/>
        </w:rPr>
        <w:t>site</w:t>
      </w:r>
      <w:r>
        <w:rPr>
          <w:color w:val="231F20"/>
          <w:spacing w:val="-1"/>
          <w:w w:val="95"/>
        </w:rPr>
        <w:t xml:space="preserve"> </w:t>
      </w:r>
      <w:r>
        <w:rPr>
          <w:color w:val="231F20"/>
          <w:w w:val="95"/>
        </w:rPr>
        <w:t>auquel</w:t>
      </w:r>
      <w:r>
        <w:rPr>
          <w:color w:val="231F20"/>
          <w:spacing w:val="-1"/>
          <w:w w:val="95"/>
        </w:rPr>
        <w:t xml:space="preserve"> </w:t>
      </w:r>
      <w:r>
        <w:rPr>
          <w:color w:val="231F20"/>
          <w:w w:val="95"/>
        </w:rPr>
        <w:t>doit</w:t>
      </w:r>
      <w:r>
        <w:rPr>
          <w:color w:val="231F20"/>
          <w:spacing w:val="-1"/>
          <w:w w:val="95"/>
        </w:rPr>
        <w:t xml:space="preserve"> </w:t>
      </w:r>
      <w:r>
        <w:rPr>
          <w:color w:val="231F20"/>
          <w:w w:val="95"/>
        </w:rPr>
        <w:t>se</w:t>
      </w:r>
      <w:r>
        <w:rPr>
          <w:color w:val="231F20"/>
          <w:spacing w:val="-1"/>
          <w:w w:val="95"/>
        </w:rPr>
        <w:t xml:space="preserve"> </w:t>
      </w:r>
      <w:r>
        <w:rPr>
          <w:color w:val="231F20"/>
          <w:w w:val="95"/>
        </w:rPr>
        <w:t>lier</w:t>
      </w:r>
      <w:r>
        <w:rPr>
          <w:color w:val="231F20"/>
          <w:spacing w:val="-1"/>
          <w:w w:val="95"/>
        </w:rPr>
        <w:t xml:space="preserve"> </w:t>
      </w:r>
      <w:r>
        <w:rPr>
          <w:color w:val="231F20"/>
          <w:w w:val="95"/>
        </w:rPr>
        <w:t>l'oxygène pour</w:t>
      </w:r>
      <w:r>
        <w:rPr>
          <w:color w:val="231F20"/>
          <w:spacing w:val="-11"/>
          <w:w w:val="95"/>
        </w:rPr>
        <w:t xml:space="preserve"> </w:t>
      </w:r>
      <w:r>
        <w:rPr>
          <w:color w:val="231F20"/>
          <w:w w:val="95"/>
        </w:rPr>
        <w:t>que</w:t>
      </w:r>
      <w:r>
        <w:rPr>
          <w:color w:val="231F20"/>
          <w:spacing w:val="-11"/>
          <w:w w:val="95"/>
        </w:rPr>
        <w:t xml:space="preserve"> </w:t>
      </w:r>
      <w:r>
        <w:rPr>
          <w:color w:val="231F20"/>
          <w:w w:val="95"/>
        </w:rPr>
        <w:t>le</w:t>
      </w:r>
      <w:r>
        <w:rPr>
          <w:color w:val="231F20"/>
          <w:spacing w:val="-11"/>
          <w:w w:val="95"/>
        </w:rPr>
        <w:t xml:space="preserve"> </w:t>
      </w:r>
      <w:r>
        <w:rPr>
          <w:color w:val="231F20"/>
          <w:w w:val="95"/>
        </w:rPr>
        <w:t>pigment</w:t>
      </w:r>
      <w:r>
        <w:rPr>
          <w:color w:val="231F20"/>
          <w:spacing w:val="-11"/>
          <w:w w:val="95"/>
        </w:rPr>
        <w:t xml:space="preserve"> </w:t>
      </w:r>
      <w:r>
        <w:rPr>
          <w:color w:val="231F20"/>
          <w:w w:val="95"/>
        </w:rPr>
        <w:t>sanguin</w:t>
      </w:r>
      <w:r>
        <w:rPr>
          <w:color w:val="231F20"/>
          <w:spacing w:val="-11"/>
          <w:w w:val="95"/>
        </w:rPr>
        <w:t xml:space="preserve"> </w:t>
      </w:r>
      <w:r>
        <w:rPr>
          <w:color w:val="231F20"/>
          <w:w w:val="95"/>
        </w:rPr>
        <w:t>assure</w:t>
      </w:r>
      <w:r>
        <w:rPr>
          <w:color w:val="231F20"/>
          <w:spacing w:val="-11"/>
          <w:w w:val="95"/>
        </w:rPr>
        <w:t xml:space="preserve"> </w:t>
      </w:r>
      <w:r>
        <w:rPr>
          <w:color w:val="231F20"/>
          <w:w w:val="95"/>
        </w:rPr>
        <w:t>son</w:t>
      </w:r>
      <w:r>
        <w:rPr>
          <w:color w:val="231F20"/>
          <w:spacing w:val="-11"/>
          <w:w w:val="95"/>
        </w:rPr>
        <w:t xml:space="preserve"> </w:t>
      </w:r>
      <w:r>
        <w:rPr>
          <w:color w:val="231F20"/>
          <w:w w:val="95"/>
        </w:rPr>
        <w:t>transfert</w:t>
      </w:r>
      <w:r>
        <w:rPr>
          <w:color w:val="231F20"/>
          <w:spacing w:val="-11"/>
          <w:w w:val="95"/>
        </w:rPr>
        <w:t xml:space="preserve"> </w:t>
      </w:r>
      <w:r>
        <w:rPr>
          <w:color w:val="231F20"/>
          <w:w w:val="95"/>
        </w:rPr>
        <w:t>du</w:t>
      </w:r>
      <w:r>
        <w:rPr>
          <w:color w:val="231F20"/>
          <w:spacing w:val="-11"/>
          <w:w w:val="95"/>
        </w:rPr>
        <w:t xml:space="preserve"> </w:t>
      </w:r>
      <w:r>
        <w:rPr>
          <w:color w:val="231F20"/>
          <w:w w:val="95"/>
        </w:rPr>
        <w:t>poumon,</w:t>
      </w:r>
      <w:r>
        <w:rPr>
          <w:color w:val="231F20"/>
          <w:spacing w:val="-11"/>
          <w:w w:val="95"/>
        </w:rPr>
        <w:t xml:space="preserve"> </w:t>
      </w:r>
      <w:r>
        <w:rPr>
          <w:color w:val="231F20"/>
          <w:w w:val="95"/>
        </w:rPr>
        <w:t xml:space="preserve">qui </w:t>
      </w:r>
      <w:r>
        <w:rPr>
          <w:color w:val="231F20"/>
          <w:w w:val="90"/>
        </w:rPr>
        <w:t xml:space="preserve">le capte, vers les tissus, qui le consomment. Cette production de CO </w:t>
      </w:r>
      <w:r>
        <w:rPr>
          <w:color w:val="231F20"/>
        </w:rPr>
        <w:t>par</w:t>
      </w:r>
      <w:r>
        <w:rPr>
          <w:color w:val="231F20"/>
          <w:spacing w:val="-15"/>
        </w:rPr>
        <w:t xml:space="preserve"> </w:t>
      </w:r>
      <w:r>
        <w:rPr>
          <w:color w:val="231F20"/>
        </w:rPr>
        <w:t>le</w:t>
      </w:r>
      <w:r>
        <w:rPr>
          <w:color w:val="231F20"/>
          <w:spacing w:val="-15"/>
        </w:rPr>
        <w:t xml:space="preserve"> </w:t>
      </w:r>
      <w:r>
        <w:rPr>
          <w:color w:val="231F20"/>
        </w:rPr>
        <w:t>«</w:t>
      </w:r>
      <w:r>
        <w:rPr>
          <w:color w:val="231F20"/>
          <w:spacing w:val="-15"/>
        </w:rPr>
        <w:t xml:space="preserve"> </w:t>
      </w:r>
      <w:r>
        <w:rPr>
          <w:color w:val="231F20"/>
        </w:rPr>
        <w:t>joint*</w:t>
      </w:r>
      <w:r>
        <w:rPr>
          <w:color w:val="231F20"/>
          <w:spacing w:val="-15"/>
        </w:rPr>
        <w:t xml:space="preserve"> </w:t>
      </w:r>
      <w:r>
        <w:rPr>
          <w:color w:val="231F20"/>
        </w:rPr>
        <w:t>»</w:t>
      </w:r>
      <w:r>
        <w:rPr>
          <w:color w:val="231F20"/>
          <w:spacing w:val="-14"/>
        </w:rPr>
        <w:t xml:space="preserve"> </w:t>
      </w:r>
      <w:r>
        <w:rPr>
          <w:color w:val="231F20"/>
        </w:rPr>
        <w:t>ou</w:t>
      </w:r>
      <w:r>
        <w:rPr>
          <w:color w:val="231F20"/>
          <w:spacing w:val="-15"/>
        </w:rPr>
        <w:t xml:space="preserve"> </w:t>
      </w:r>
      <w:r>
        <w:rPr>
          <w:color w:val="231F20"/>
        </w:rPr>
        <w:t>le</w:t>
      </w:r>
      <w:r>
        <w:rPr>
          <w:color w:val="231F20"/>
          <w:spacing w:val="-15"/>
        </w:rPr>
        <w:t xml:space="preserve"> </w:t>
      </w:r>
      <w:r>
        <w:rPr>
          <w:color w:val="231F20"/>
        </w:rPr>
        <w:t>«</w:t>
      </w:r>
      <w:r>
        <w:rPr>
          <w:color w:val="231F20"/>
          <w:spacing w:val="-15"/>
        </w:rPr>
        <w:t xml:space="preserve"> </w:t>
      </w:r>
      <w:r>
        <w:rPr>
          <w:color w:val="231F20"/>
        </w:rPr>
        <w:t>pétard*</w:t>
      </w:r>
      <w:r>
        <w:rPr>
          <w:color w:val="231F20"/>
          <w:spacing w:val="-14"/>
        </w:rPr>
        <w:t xml:space="preserve"> </w:t>
      </w:r>
      <w:r>
        <w:rPr>
          <w:color w:val="231F20"/>
        </w:rPr>
        <w:t>»,</w:t>
      </w:r>
      <w:r>
        <w:rPr>
          <w:color w:val="231F20"/>
          <w:spacing w:val="-15"/>
        </w:rPr>
        <w:t xml:space="preserve"> </w:t>
      </w:r>
      <w:r>
        <w:rPr>
          <w:color w:val="231F20"/>
        </w:rPr>
        <w:t>réduit</w:t>
      </w:r>
      <w:r>
        <w:rPr>
          <w:color w:val="231F20"/>
          <w:spacing w:val="-15"/>
        </w:rPr>
        <w:t xml:space="preserve"> </w:t>
      </w:r>
      <w:r>
        <w:rPr>
          <w:color w:val="231F20"/>
        </w:rPr>
        <w:t>le</w:t>
      </w:r>
      <w:r>
        <w:rPr>
          <w:color w:val="231F20"/>
          <w:spacing w:val="-15"/>
        </w:rPr>
        <w:t xml:space="preserve"> </w:t>
      </w:r>
      <w:r>
        <w:rPr>
          <w:color w:val="231F20"/>
        </w:rPr>
        <w:t>pouvoir</w:t>
      </w:r>
      <w:r>
        <w:rPr>
          <w:color w:val="231F20"/>
          <w:spacing w:val="-14"/>
        </w:rPr>
        <w:t xml:space="preserve"> </w:t>
      </w:r>
      <w:r>
        <w:rPr>
          <w:color w:val="231F20"/>
        </w:rPr>
        <w:t xml:space="preserve">oxyphorique </w:t>
      </w:r>
      <w:r>
        <w:rPr>
          <w:color w:val="231F20"/>
          <w:w w:val="90"/>
        </w:rPr>
        <w:t xml:space="preserve">(transporteur d'oxygène) de l'hémoglobine, infligeant aux tissus une anoxie relative. Cet effet contribue à la toxicité cardio-vasculaire du </w:t>
      </w:r>
      <w:r>
        <w:rPr>
          <w:color w:val="231F20"/>
          <w:w w:val="95"/>
        </w:rPr>
        <w:t>tabac et plus encore du cannabis (angor, infarctus du myocarde, artérites,</w:t>
      </w:r>
      <w:r>
        <w:rPr>
          <w:color w:val="231F20"/>
          <w:spacing w:val="-3"/>
          <w:w w:val="95"/>
        </w:rPr>
        <w:t xml:space="preserve"> </w:t>
      </w:r>
      <w:r>
        <w:rPr>
          <w:color w:val="231F20"/>
          <w:w w:val="95"/>
        </w:rPr>
        <w:t>accidents</w:t>
      </w:r>
      <w:r>
        <w:rPr>
          <w:color w:val="231F20"/>
          <w:spacing w:val="-3"/>
          <w:w w:val="95"/>
        </w:rPr>
        <w:t xml:space="preserve"> </w:t>
      </w:r>
      <w:r>
        <w:rPr>
          <w:color w:val="231F20"/>
          <w:w w:val="95"/>
        </w:rPr>
        <w:t>vasculaires</w:t>
      </w:r>
      <w:r>
        <w:rPr>
          <w:color w:val="231F20"/>
          <w:spacing w:val="-3"/>
          <w:w w:val="95"/>
        </w:rPr>
        <w:t xml:space="preserve"> </w:t>
      </w:r>
      <w:r>
        <w:rPr>
          <w:color w:val="231F20"/>
          <w:w w:val="95"/>
        </w:rPr>
        <w:t>cérébraux,</w:t>
      </w:r>
      <w:r>
        <w:rPr>
          <w:color w:val="231F20"/>
          <w:spacing w:val="-3"/>
          <w:w w:val="95"/>
        </w:rPr>
        <w:t xml:space="preserve"> </w:t>
      </w:r>
      <w:r>
        <w:rPr>
          <w:color w:val="231F20"/>
          <w:w w:val="95"/>
        </w:rPr>
        <w:t>anoxie</w:t>
      </w:r>
      <w:r>
        <w:rPr>
          <w:color w:val="231F20"/>
          <w:spacing w:val="-3"/>
          <w:w w:val="95"/>
        </w:rPr>
        <w:t xml:space="preserve"> </w:t>
      </w:r>
      <w:r>
        <w:rPr>
          <w:color w:val="231F20"/>
          <w:w w:val="95"/>
        </w:rPr>
        <w:t xml:space="preserve">hippocampique </w:t>
      </w:r>
      <w:r>
        <w:rPr>
          <w:color w:val="231F20"/>
        </w:rPr>
        <w:t>avec</w:t>
      </w:r>
      <w:r>
        <w:rPr>
          <w:color w:val="231F20"/>
          <w:spacing w:val="-12"/>
        </w:rPr>
        <w:t xml:space="preserve"> </w:t>
      </w:r>
      <w:r>
        <w:rPr>
          <w:color w:val="231F20"/>
        </w:rPr>
        <w:t>ses</w:t>
      </w:r>
      <w:r>
        <w:rPr>
          <w:color w:val="231F20"/>
          <w:spacing w:val="-12"/>
        </w:rPr>
        <w:t xml:space="preserve"> </w:t>
      </w:r>
      <w:r>
        <w:rPr>
          <w:color w:val="231F20"/>
        </w:rPr>
        <w:t>conséquences</w:t>
      </w:r>
      <w:r>
        <w:rPr>
          <w:color w:val="231F20"/>
          <w:spacing w:val="-12"/>
        </w:rPr>
        <w:t xml:space="preserve"> </w:t>
      </w:r>
      <w:r>
        <w:rPr>
          <w:color w:val="231F20"/>
        </w:rPr>
        <w:t>sur</w:t>
      </w:r>
      <w:r>
        <w:rPr>
          <w:color w:val="231F20"/>
          <w:spacing w:val="-12"/>
        </w:rPr>
        <w:t xml:space="preserve"> </w:t>
      </w:r>
      <w:r>
        <w:rPr>
          <w:color w:val="231F20"/>
        </w:rPr>
        <w:t>la</w:t>
      </w:r>
      <w:r>
        <w:rPr>
          <w:color w:val="231F20"/>
          <w:spacing w:val="-12"/>
        </w:rPr>
        <w:t xml:space="preserve"> </w:t>
      </w:r>
      <w:r>
        <w:rPr>
          <w:color w:val="231F20"/>
        </w:rPr>
        <w:t>mémoire</w:t>
      </w:r>
      <w:r>
        <w:rPr>
          <w:color w:val="231F20"/>
          <w:spacing w:val="-12"/>
        </w:rPr>
        <w:t xml:space="preserve"> </w:t>
      </w:r>
      <w:r>
        <w:rPr>
          <w:color w:val="231F20"/>
        </w:rPr>
        <w:t>et,</w:t>
      </w:r>
      <w:r>
        <w:rPr>
          <w:color w:val="231F20"/>
          <w:spacing w:val="-12"/>
        </w:rPr>
        <w:t xml:space="preserve"> </w:t>
      </w:r>
      <w:r>
        <w:rPr>
          <w:color w:val="231F20"/>
        </w:rPr>
        <w:t>bien</w:t>
      </w:r>
      <w:r>
        <w:rPr>
          <w:color w:val="231F20"/>
          <w:spacing w:val="-12"/>
        </w:rPr>
        <w:t xml:space="preserve"> </w:t>
      </w:r>
      <w:r>
        <w:rPr>
          <w:color w:val="231F20"/>
        </w:rPr>
        <w:t>sûr,</w:t>
      </w:r>
      <w:r>
        <w:rPr>
          <w:color w:val="231F20"/>
          <w:spacing w:val="-12"/>
        </w:rPr>
        <w:t xml:space="preserve"> </w:t>
      </w:r>
      <w:r>
        <w:rPr>
          <w:color w:val="231F20"/>
        </w:rPr>
        <w:t>une</w:t>
      </w:r>
      <w:r>
        <w:rPr>
          <w:color w:val="231F20"/>
          <w:spacing w:val="-12"/>
        </w:rPr>
        <w:t xml:space="preserve"> </w:t>
      </w:r>
      <w:r>
        <w:rPr>
          <w:color w:val="231F20"/>
        </w:rPr>
        <w:t xml:space="preserve">toxicité </w:t>
      </w:r>
      <w:r>
        <w:rPr>
          <w:color w:val="231F20"/>
          <w:w w:val="90"/>
        </w:rPr>
        <w:t xml:space="preserve">pour le fœtus, quand la femme enceinte s'adonne au cannabis… car </w:t>
      </w:r>
      <w:r>
        <w:rPr>
          <w:color w:val="231F20"/>
          <w:w w:val="95"/>
        </w:rPr>
        <w:t>l'oxyde</w:t>
      </w:r>
      <w:r>
        <w:rPr>
          <w:color w:val="231F20"/>
          <w:spacing w:val="-3"/>
          <w:w w:val="95"/>
        </w:rPr>
        <w:t xml:space="preserve"> </w:t>
      </w:r>
      <w:r>
        <w:rPr>
          <w:color w:val="231F20"/>
          <w:w w:val="95"/>
        </w:rPr>
        <w:t>de</w:t>
      </w:r>
      <w:r>
        <w:rPr>
          <w:color w:val="231F20"/>
          <w:spacing w:val="-3"/>
          <w:w w:val="95"/>
        </w:rPr>
        <w:t xml:space="preserve"> </w:t>
      </w:r>
      <w:r>
        <w:rPr>
          <w:color w:val="231F20"/>
          <w:w w:val="95"/>
        </w:rPr>
        <w:t>carbone</w:t>
      </w:r>
      <w:r>
        <w:rPr>
          <w:color w:val="231F20"/>
          <w:spacing w:val="-3"/>
          <w:w w:val="95"/>
        </w:rPr>
        <w:t xml:space="preserve"> </w:t>
      </w:r>
      <w:r>
        <w:rPr>
          <w:color w:val="231F20"/>
          <w:w w:val="95"/>
        </w:rPr>
        <w:t>a</w:t>
      </w:r>
      <w:r>
        <w:rPr>
          <w:color w:val="231F20"/>
          <w:spacing w:val="-3"/>
          <w:w w:val="95"/>
        </w:rPr>
        <w:t xml:space="preserve"> </w:t>
      </w:r>
      <w:r>
        <w:rPr>
          <w:color w:val="231F20"/>
          <w:w w:val="95"/>
        </w:rPr>
        <w:t>une</w:t>
      </w:r>
      <w:r>
        <w:rPr>
          <w:color w:val="231F20"/>
          <w:spacing w:val="-3"/>
          <w:w w:val="95"/>
        </w:rPr>
        <w:t xml:space="preserve"> </w:t>
      </w:r>
      <w:r>
        <w:rPr>
          <w:color w:val="231F20"/>
          <w:w w:val="95"/>
        </w:rPr>
        <w:t>plus</w:t>
      </w:r>
      <w:r>
        <w:rPr>
          <w:color w:val="231F20"/>
          <w:spacing w:val="-3"/>
          <w:w w:val="95"/>
        </w:rPr>
        <w:t xml:space="preserve"> </w:t>
      </w:r>
      <w:r>
        <w:rPr>
          <w:color w:val="231F20"/>
          <w:w w:val="95"/>
        </w:rPr>
        <w:t>grande</w:t>
      </w:r>
      <w:r>
        <w:rPr>
          <w:color w:val="231F20"/>
          <w:spacing w:val="-3"/>
          <w:w w:val="95"/>
        </w:rPr>
        <w:t xml:space="preserve"> </w:t>
      </w:r>
      <w:r>
        <w:rPr>
          <w:color w:val="231F20"/>
          <w:w w:val="95"/>
        </w:rPr>
        <w:t>affinité</w:t>
      </w:r>
      <w:r>
        <w:rPr>
          <w:color w:val="231F20"/>
          <w:spacing w:val="-3"/>
          <w:w w:val="95"/>
        </w:rPr>
        <w:t xml:space="preserve"> </w:t>
      </w:r>
      <w:r>
        <w:rPr>
          <w:color w:val="231F20"/>
          <w:w w:val="95"/>
        </w:rPr>
        <w:t>pour</w:t>
      </w:r>
      <w:r>
        <w:rPr>
          <w:color w:val="231F20"/>
          <w:spacing w:val="-3"/>
          <w:w w:val="95"/>
        </w:rPr>
        <w:t xml:space="preserve"> </w:t>
      </w:r>
      <w:r>
        <w:rPr>
          <w:color w:val="231F20"/>
          <w:w w:val="95"/>
        </w:rPr>
        <w:t>l'hémoglobine fœtale</w:t>
      </w:r>
      <w:r>
        <w:rPr>
          <w:color w:val="231F20"/>
          <w:spacing w:val="-1"/>
          <w:w w:val="95"/>
        </w:rPr>
        <w:t xml:space="preserve"> </w:t>
      </w:r>
      <w:r>
        <w:rPr>
          <w:color w:val="231F20"/>
          <w:w w:val="95"/>
        </w:rPr>
        <w:t>(HbF)</w:t>
      </w:r>
      <w:r>
        <w:rPr>
          <w:color w:val="231F20"/>
          <w:spacing w:val="-1"/>
          <w:w w:val="95"/>
        </w:rPr>
        <w:t xml:space="preserve"> </w:t>
      </w:r>
      <w:r>
        <w:rPr>
          <w:color w:val="231F20"/>
          <w:w w:val="95"/>
        </w:rPr>
        <w:t>que</w:t>
      </w:r>
      <w:r>
        <w:rPr>
          <w:color w:val="231F20"/>
          <w:spacing w:val="-1"/>
          <w:w w:val="95"/>
        </w:rPr>
        <w:t xml:space="preserve"> </w:t>
      </w:r>
      <w:r>
        <w:rPr>
          <w:color w:val="231F20"/>
          <w:w w:val="95"/>
        </w:rPr>
        <w:t>pour</w:t>
      </w:r>
      <w:r>
        <w:rPr>
          <w:color w:val="231F20"/>
          <w:spacing w:val="-1"/>
          <w:w w:val="95"/>
        </w:rPr>
        <w:t xml:space="preserve"> </w:t>
      </w:r>
      <w:r>
        <w:rPr>
          <w:color w:val="231F20"/>
          <w:w w:val="95"/>
        </w:rPr>
        <w:t>l'hémoglobine</w:t>
      </w:r>
      <w:r>
        <w:rPr>
          <w:color w:val="231F20"/>
          <w:spacing w:val="-1"/>
          <w:w w:val="95"/>
        </w:rPr>
        <w:t xml:space="preserve"> </w:t>
      </w:r>
      <w:r>
        <w:rPr>
          <w:color w:val="231F20"/>
          <w:w w:val="95"/>
        </w:rPr>
        <w:t>maternelle.</w:t>
      </w:r>
    </w:p>
    <w:p w14:paraId="0FC64016" w14:textId="77777777" w:rsidR="00B76AFF" w:rsidRDefault="00B76AFF">
      <w:pPr>
        <w:pStyle w:val="Corpsdetexte"/>
        <w:rPr>
          <w:sz w:val="20"/>
        </w:rPr>
      </w:pPr>
    </w:p>
    <w:p w14:paraId="439541A4" w14:textId="77777777" w:rsidR="00B76AFF" w:rsidRDefault="00B76AFF">
      <w:pPr>
        <w:pStyle w:val="Corpsdetexte"/>
        <w:rPr>
          <w:sz w:val="20"/>
        </w:rPr>
      </w:pPr>
    </w:p>
    <w:p w14:paraId="50040C84" w14:textId="77777777" w:rsidR="00B76AFF" w:rsidRDefault="00B76AFF">
      <w:pPr>
        <w:pStyle w:val="Corpsdetexte"/>
        <w:rPr>
          <w:sz w:val="20"/>
        </w:rPr>
      </w:pPr>
    </w:p>
    <w:p w14:paraId="4660F8EC" w14:textId="77777777" w:rsidR="00B76AFF" w:rsidRDefault="00B76AFF">
      <w:pPr>
        <w:pStyle w:val="Corpsdetexte"/>
        <w:rPr>
          <w:sz w:val="20"/>
        </w:rPr>
      </w:pPr>
    </w:p>
    <w:p w14:paraId="113A4ED4" w14:textId="77777777" w:rsidR="00B76AFF" w:rsidRDefault="00B76AFF">
      <w:pPr>
        <w:pStyle w:val="Corpsdetexte"/>
        <w:rPr>
          <w:sz w:val="20"/>
        </w:rPr>
      </w:pPr>
    </w:p>
    <w:p w14:paraId="04EECD5F" w14:textId="77777777" w:rsidR="00B76AFF" w:rsidRDefault="00B76AFF">
      <w:pPr>
        <w:pStyle w:val="Corpsdetexte"/>
        <w:rPr>
          <w:sz w:val="20"/>
        </w:rPr>
      </w:pPr>
    </w:p>
    <w:p w14:paraId="58496B62" w14:textId="77777777" w:rsidR="00B76AFF" w:rsidRDefault="00B76AFF">
      <w:pPr>
        <w:pStyle w:val="Corpsdetexte"/>
        <w:rPr>
          <w:sz w:val="20"/>
        </w:rPr>
      </w:pPr>
    </w:p>
    <w:p w14:paraId="13A97F72" w14:textId="77777777" w:rsidR="00B76AFF" w:rsidRDefault="00B76AFF">
      <w:pPr>
        <w:pStyle w:val="Corpsdetexte"/>
        <w:rPr>
          <w:sz w:val="20"/>
        </w:rPr>
      </w:pPr>
    </w:p>
    <w:p w14:paraId="688B0104" w14:textId="77777777" w:rsidR="00B76AFF" w:rsidRDefault="00B76AFF">
      <w:pPr>
        <w:pStyle w:val="Corpsdetexte"/>
        <w:rPr>
          <w:sz w:val="20"/>
        </w:rPr>
      </w:pPr>
    </w:p>
    <w:p w14:paraId="37B2F708" w14:textId="77777777" w:rsidR="00B76AFF" w:rsidRDefault="00B76AFF">
      <w:pPr>
        <w:pStyle w:val="Corpsdetexte"/>
        <w:rPr>
          <w:sz w:val="20"/>
        </w:rPr>
      </w:pPr>
    </w:p>
    <w:p w14:paraId="67BBBC0E" w14:textId="77777777" w:rsidR="00B76AFF" w:rsidRDefault="00B76AFF">
      <w:pPr>
        <w:pStyle w:val="Corpsdetexte"/>
        <w:rPr>
          <w:sz w:val="20"/>
        </w:rPr>
      </w:pPr>
    </w:p>
    <w:p w14:paraId="282A503C" w14:textId="77777777" w:rsidR="00B76AFF" w:rsidRDefault="00B76AFF">
      <w:pPr>
        <w:pStyle w:val="Corpsdetexte"/>
        <w:rPr>
          <w:sz w:val="20"/>
        </w:rPr>
      </w:pPr>
    </w:p>
    <w:p w14:paraId="7A54DDE4" w14:textId="77777777" w:rsidR="00B76AFF" w:rsidRDefault="00B76AFF">
      <w:pPr>
        <w:pStyle w:val="Corpsdetexte"/>
        <w:rPr>
          <w:sz w:val="20"/>
        </w:rPr>
      </w:pPr>
    </w:p>
    <w:p w14:paraId="24D17AB3" w14:textId="77777777" w:rsidR="00B76AFF" w:rsidRDefault="00B76AFF">
      <w:pPr>
        <w:pStyle w:val="Corpsdetexte"/>
        <w:rPr>
          <w:sz w:val="20"/>
        </w:rPr>
      </w:pPr>
    </w:p>
    <w:p w14:paraId="135CFD12" w14:textId="77777777" w:rsidR="00B76AFF" w:rsidRDefault="00B76AFF">
      <w:pPr>
        <w:pStyle w:val="Corpsdetexte"/>
        <w:rPr>
          <w:sz w:val="20"/>
        </w:rPr>
      </w:pPr>
    </w:p>
    <w:p w14:paraId="71655F6C" w14:textId="77777777" w:rsidR="00B76AFF" w:rsidRDefault="00B76AFF">
      <w:pPr>
        <w:pStyle w:val="Corpsdetexte"/>
        <w:rPr>
          <w:sz w:val="20"/>
        </w:rPr>
      </w:pPr>
    </w:p>
    <w:p w14:paraId="590AA1CD" w14:textId="77777777" w:rsidR="00B76AFF" w:rsidRDefault="00B76AFF">
      <w:pPr>
        <w:pStyle w:val="Corpsdetexte"/>
        <w:rPr>
          <w:sz w:val="20"/>
        </w:rPr>
      </w:pPr>
    </w:p>
    <w:p w14:paraId="07EE2126" w14:textId="77777777" w:rsidR="00B76AFF" w:rsidRDefault="00B76AFF">
      <w:pPr>
        <w:pStyle w:val="Corpsdetexte"/>
        <w:rPr>
          <w:sz w:val="20"/>
        </w:rPr>
      </w:pPr>
    </w:p>
    <w:p w14:paraId="557A62F4" w14:textId="77777777" w:rsidR="00B76AFF" w:rsidRDefault="00B76AFF">
      <w:pPr>
        <w:pStyle w:val="Corpsdetexte"/>
        <w:rPr>
          <w:sz w:val="20"/>
        </w:rPr>
      </w:pPr>
    </w:p>
    <w:p w14:paraId="533314AA" w14:textId="77777777" w:rsidR="00B76AFF" w:rsidRDefault="00B76AFF">
      <w:pPr>
        <w:pStyle w:val="Corpsdetexte"/>
        <w:rPr>
          <w:sz w:val="20"/>
        </w:rPr>
      </w:pPr>
    </w:p>
    <w:p w14:paraId="69AC986B" w14:textId="77777777" w:rsidR="00B76AFF" w:rsidRDefault="00B76AFF">
      <w:pPr>
        <w:pStyle w:val="Corpsdetexte"/>
        <w:rPr>
          <w:sz w:val="20"/>
        </w:rPr>
      </w:pPr>
    </w:p>
    <w:p w14:paraId="1D6038D5" w14:textId="77777777" w:rsidR="00B76AFF" w:rsidRDefault="00B76AFF">
      <w:pPr>
        <w:pStyle w:val="Corpsdetexte"/>
        <w:rPr>
          <w:sz w:val="20"/>
        </w:rPr>
      </w:pPr>
    </w:p>
    <w:p w14:paraId="0F7115CE" w14:textId="77777777" w:rsidR="00B76AFF" w:rsidRDefault="00B76AFF">
      <w:pPr>
        <w:pStyle w:val="Corpsdetexte"/>
        <w:spacing w:before="4"/>
        <w:rPr>
          <w:sz w:val="28"/>
        </w:rPr>
      </w:pPr>
    </w:p>
    <w:p w14:paraId="37C3E2AB" w14:textId="4B0F6EF7" w:rsidR="00B76AFF" w:rsidRDefault="00000000" w:rsidP="00E04CFB">
      <w:pPr>
        <w:spacing w:before="103"/>
        <w:ind w:left="284"/>
        <w:rPr>
          <w:sz w:val="24"/>
        </w:rPr>
        <w:sectPr w:rsidR="00B76AFF">
          <w:pgSz w:w="9350" w:h="12750"/>
          <w:pgMar w:top="920" w:right="1280" w:bottom="420" w:left="1100" w:header="0" w:footer="222" w:gutter="0"/>
          <w:cols w:space="720"/>
        </w:sectPr>
      </w:pPr>
      <w:r>
        <w:rPr>
          <w:color w:val="323031"/>
          <w:spacing w:val="-5"/>
          <w:sz w:val="24"/>
        </w:rPr>
        <w:t>12</w:t>
      </w:r>
      <w:r w:rsidR="00E04CFB">
        <w:rPr>
          <w:color w:val="323031"/>
          <w:spacing w:val="-5"/>
          <w:sz w:val="24"/>
        </w:rPr>
        <w:t>3</w:t>
      </w:r>
    </w:p>
    <w:p w14:paraId="70DB899E" w14:textId="77777777" w:rsidR="00B76AFF" w:rsidRDefault="00000000">
      <w:pPr>
        <w:spacing w:before="97"/>
        <w:ind w:left="3920"/>
        <w:rPr>
          <w:sz w:val="20"/>
        </w:rPr>
      </w:pPr>
      <w:bookmarkStart w:id="266" w:name="Pays_producteurs_de_cannabis"/>
      <w:bookmarkStart w:id="267" w:name="L'Afghanistan"/>
      <w:bookmarkStart w:id="268" w:name="L'Albanie"/>
      <w:bookmarkStart w:id="269" w:name="Le_Canada"/>
      <w:bookmarkStart w:id="270" w:name="La_Colombie"/>
      <w:bookmarkStart w:id="271" w:name="_bookmark95"/>
      <w:bookmarkEnd w:id="266"/>
      <w:bookmarkEnd w:id="267"/>
      <w:bookmarkEnd w:id="268"/>
      <w:bookmarkEnd w:id="269"/>
      <w:bookmarkEnd w:id="270"/>
      <w:bookmarkEnd w:id="271"/>
      <w:r>
        <w:rPr>
          <w:color w:val="323031"/>
          <w:w w:val="90"/>
          <w:sz w:val="20"/>
        </w:rPr>
        <w:lastRenderedPageBreak/>
        <w:t>PAYS</w:t>
      </w:r>
      <w:r>
        <w:rPr>
          <w:color w:val="323031"/>
          <w:spacing w:val="-7"/>
          <w:w w:val="90"/>
          <w:sz w:val="20"/>
        </w:rPr>
        <w:t xml:space="preserve"> </w:t>
      </w:r>
      <w:r>
        <w:rPr>
          <w:color w:val="323031"/>
          <w:w w:val="90"/>
          <w:sz w:val="20"/>
        </w:rPr>
        <w:t>PRODUCTEURS</w:t>
      </w:r>
      <w:r>
        <w:rPr>
          <w:color w:val="323031"/>
          <w:spacing w:val="-7"/>
          <w:w w:val="90"/>
          <w:sz w:val="20"/>
        </w:rPr>
        <w:t xml:space="preserve"> </w:t>
      </w:r>
      <w:r>
        <w:rPr>
          <w:color w:val="323031"/>
          <w:w w:val="90"/>
          <w:sz w:val="20"/>
        </w:rPr>
        <w:t>DE</w:t>
      </w:r>
      <w:r>
        <w:rPr>
          <w:color w:val="323031"/>
          <w:spacing w:val="-7"/>
          <w:w w:val="90"/>
          <w:sz w:val="20"/>
        </w:rPr>
        <w:t xml:space="preserve"> </w:t>
      </w:r>
      <w:r>
        <w:rPr>
          <w:color w:val="323031"/>
          <w:spacing w:val="-2"/>
          <w:w w:val="90"/>
          <w:sz w:val="20"/>
        </w:rPr>
        <w:t>CANNABIS</w:t>
      </w:r>
    </w:p>
    <w:p w14:paraId="313B7646" w14:textId="77777777" w:rsidR="00B76AFF" w:rsidRDefault="00000000">
      <w:pPr>
        <w:pStyle w:val="Titre1"/>
        <w:ind w:left="350"/>
      </w:pPr>
      <w:r>
        <w:pict w14:anchorId="766046A4">
          <v:line id="_x0000_s2094" style="position:absolute;left:0;text-align:left;z-index:-17542144;mso-position-horizontal-relative:page" from="398pt,12.85pt" to="77.7pt,12.85pt" strokecolor="#231f20" strokeweight=".25pt">
            <w10:wrap anchorx="page"/>
          </v:line>
        </w:pict>
      </w:r>
      <w:r>
        <w:rPr>
          <w:color w:val="323031"/>
          <w:w w:val="90"/>
        </w:rPr>
        <w:t>P</w:t>
      </w:r>
    </w:p>
    <w:p w14:paraId="51352948" w14:textId="77777777" w:rsidR="00B76AFF" w:rsidRDefault="00000000">
      <w:pPr>
        <w:pStyle w:val="Titre3"/>
        <w:spacing w:before="307"/>
        <w:jc w:val="both"/>
      </w:pPr>
      <w:r>
        <w:rPr>
          <w:color w:val="231F20"/>
          <w:w w:val="90"/>
        </w:rPr>
        <w:t>Pays</w:t>
      </w:r>
      <w:r>
        <w:rPr>
          <w:color w:val="231F20"/>
          <w:spacing w:val="3"/>
        </w:rPr>
        <w:t xml:space="preserve"> </w:t>
      </w:r>
      <w:r>
        <w:rPr>
          <w:color w:val="231F20"/>
          <w:w w:val="90"/>
        </w:rPr>
        <w:t>producteurs</w:t>
      </w:r>
      <w:r>
        <w:rPr>
          <w:color w:val="231F20"/>
          <w:spacing w:val="4"/>
        </w:rPr>
        <w:t xml:space="preserve"> </w:t>
      </w:r>
      <w:r>
        <w:rPr>
          <w:color w:val="231F20"/>
          <w:w w:val="90"/>
        </w:rPr>
        <w:t>de</w:t>
      </w:r>
      <w:r>
        <w:rPr>
          <w:color w:val="231F20"/>
          <w:spacing w:val="3"/>
        </w:rPr>
        <w:t xml:space="preserve"> </w:t>
      </w:r>
      <w:r>
        <w:rPr>
          <w:color w:val="231F20"/>
          <w:spacing w:val="-2"/>
          <w:w w:val="90"/>
        </w:rPr>
        <w:t>cannabis</w:t>
      </w:r>
    </w:p>
    <w:p w14:paraId="7F7D7E6D" w14:textId="77777777" w:rsidR="00B76AFF" w:rsidRDefault="00000000">
      <w:pPr>
        <w:pStyle w:val="Paragraphedeliste"/>
        <w:numPr>
          <w:ilvl w:val="0"/>
          <w:numId w:val="3"/>
        </w:numPr>
        <w:tabs>
          <w:tab w:val="left" w:pos="738"/>
        </w:tabs>
        <w:spacing w:before="99"/>
        <w:ind w:hanging="228"/>
        <w:rPr>
          <w:b/>
          <w:sz w:val="26"/>
        </w:rPr>
      </w:pPr>
      <w:r>
        <w:rPr>
          <w:b/>
          <w:color w:val="231F20"/>
          <w:spacing w:val="-2"/>
          <w:sz w:val="26"/>
        </w:rPr>
        <w:t>L'Afghanistan</w:t>
      </w:r>
    </w:p>
    <w:p w14:paraId="0C68228C" w14:textId="77777777" w:rsidR="00B76AFF" w:rsidRDefault="00000000">
      <w:pPr>
        <w:pStyle w:val="Corpsdetexte"/>
        <w:spacing w:before="155" w:line="196" w:lineRule="auto"/>
        <w:ind w:left="453" w:right="101"/>
        <w:jc w:val="both"/>
      </w:pPr>
      <w:r>
        <w:rPr>
          <w:color w:val="231F20"/>
        </w:rPr>
        <w:t xml:space="preserve">Un des pays d'origine des premières variétés de cannabis, </w:t>
      </w:r>
      <w:r>
        <w:rPr>
          <w:color w:val="231F20"/>
          <w:w w:val="95"/>
        </w:rPr>
        <w:t>l'Afghanistan</w:t>
      </w:r>
      <w:r>
        <w:rPr>
          <w:color w:val="231F20"/>
          <w:spacing w:val="-9"/>
          <w:w w:val="95"/>
        </w:rPr>
        <w:t xml:space="preserve"> </w:t>
      </w:r>
      <w:r>
        <w:rPr>
          <w:color w:val="231F20"/>
          <w:w w:val="95"/>
        </w:rPr>
        <w:t>a</w:t>
      </w:r>
      <w:r>
        <w:rPr>
          <w:color w:val="231F20"/>
          <w:spacing w:val="-9"/>
          <w:w w:val="95"/>
        </w:rPr>
        <w:t xml:space="preserve"> </w:t>
      </w:r>
      <w:r>
        <w:rPr>
          <w:color w:val="231F20"/>
          <w:w w:val="95"/>
        </w:rPr>
        <w:t>longtemps</w:t>
      </w:r>
      <w:r>
        <w:rPr>
          <w:color w:val="231F20"/>
          <w:spacing w:val="-9"/>
          <w:w w:val="95"/>
        </w:rPr>
        <w:t xml:space="preserve"> </w:t>
      </w:r>
      <w:r>
        <w:rPr>
          <w:color w:val="231F20"/>
          <w:w w:val="95"/>
        </w:rPr>
        <w:t>approvisionné</w:t>
      </w:r>
      <w:r>
        <w:rPr>
          <w:color w:val="231F20"/>
          <w:spacing w:val="-9"/>
          <w:w w:val="95"/>
        </w:rPr>
        <w:t xml:space="preserve"> </w:t>
      </w:r>
      <w:r>
        <w:rPr>
          <w:color w:val="231F20"/>
          <w:w w:val="95"/>
        </w:rPr>
        <w:t>l'Ouest</w:t>
      </w:r>
      <w:r>
        <w:rPr>
          <w:color w:val="231F20"/>
          <w:spacing w:val="-9"/>
          <w:w w:val="95"/>
        </w:rPr>
        <w:t xml:space="preserve"> </w:t>
      </w:r>
      <w:r>
        <w:rPr>
          <w:color w:val="231F20"/>
          <w:w w:val="95"/>
        </w:rPr>
        <w:t>en</w:t>
      </w:r>
      <w:r>
        <w:rPr>
          <w:color w:val="231F20"/>
          <w:spacing w:val="-9"/>
          <w:w w:val="95"/>
        </w:rPr>
        <w:t xml:space="preserve"> </w:t>
      </w:r>
      <w:r>
        <w:rPr>
          <w:color w:val="231F20"/>
          <w:w w:val="95"/>
        </w:rPr>
        <w:t>haschisch</w:t>
      </w:r>
      <w:r>
        <w:rPr>
          <w:color w:val="231F20"/>
          <w:spacing w:val="-9"/>
          <w:w w:val="95"/>
        </w:rPr>
        <w:t xml:space="preserve"> </w:t>
      </w:r>
      <w:r>
        <w:rPr>
          <w:color w:val="231F20"/>
          <w:w w:val="95"/>
        </w:rPr>
        <w:t>(et en</w:t>
      </w:r>
      <w:r>
        <w:rPr>
          <w:color w:val="231F20"/>
          <w:spacing w:val="-8"/>
          <w:w w:val="95"/>
        </w:rPr>
        <w:t xml:space="preserve"> </w:t>
      </w:r>
      <w:r>
        <w:rPr>
          <w:color w:val="231F20"/>
          <w:w w:val="95"/>
        </w:rPr>
        <w:t>héroïne).</w:t>
      </w:r>
      <w:r>
        <w:rPr>
          <w:color w:val="231F20"/>
          <w:spacing w:val="-8"/>
          <w:w w:val="95"/>
        </w:rPr>
        <w:t xml:space="preserve"> </w:t>
      </w:r>
      <w:r>
        <w:rPr>
          <w:color w:val="231F20"/>
          <w:w w:val="95"/>
        </w:rPr>
        <w:t>Les</w:t>
      </w:r>
      <w:r>
        <w:rPr>
          <w:color w:val="231F20"/>
          <w:spacing w:val="-8"/>
          <w:w w:val="95"/>
        </w:rPr>
        <w:t xml:space="preserve"> </w:t>
      </w:r>
      <w:r>
        <w:rPr>
          <w:color w:val="231F20"/>
          <w:w w:val="95"/>
        </w:rPr>
        <w:t>variétés</w:t>
      </w:r>
      <w:r>
        <w:rPr>
          <w:color w:val="231F20"/>
          <w:spacing w:val="-8"/>
          <w:w w:val="95"/>
        </w:rPr>
        <w:t xml:space="preserve"> </w:t>
      </w:r>
      <w:r>
        <w:rPr>
          <w:color w:val="231F20"/>
          <w:w w:val="95"/>
        </w:rPr>
        <w:t>afghanes</w:t>
      </w:r>
      <w:r>
        <w:rPr>
          <w:color w:val="231F20"/>
          <w:spacing w:val="-8"/>
          <w:w w:val="95"/>
        </w:rPr>
        <w:t xml:space="preserve"> </w:t>
      </w:r>
      <w:r>
        <w:rPr>
          <w:color w:val="231F20"/>
          <w:w w:val="95"/>
        </w:rPr>
        <w:t>de</w:t>
      </w:r>
      <w:r>
        <w:rPr>
          <w:color w:val="231F20"/>
          <w:spacing w:val="-8"/>
          <w:w w:val="95"/>
        </w:rPr>
        <w:t xml:space="preserve"> </w:t>
      </w:r>
      <w:r>
        <w:rPr>
          <w:color w:val="231F20"/>
          <w:w w:val="95"/>
        </w:rPr>
        <w:t>cannabis</w:t>
      </w:r>
      <w:r>
        <w:rPr>
          <w:color w:val="231F20"/>
          <w:spacing w:val="-8"/>
          <w:w w:val="95"/>
        </w:rPr>
        <w:t xml:space="preserve"> </w:t>
      </w:r>
      <w:r>
        <w:rPr>
          <w:color w:val="231F20"/>
          <w:w w:val="95"/>
        </w:rPr>
        <w:t>sont</w:t>
      </w:r>
      <w:r>
        <w:rPr>
          <w:color w:val="231F20"/>
          <w:spacing w:val="-8"/>
          <w:w w:val="95"/>
        </w:rPr>
        <w:t xml:space="preserve"> </w:t>
      </w:r>
      <w:r>
        <w:rPr>
          <w:color w:val="231F20"/>
          <w:w w:val="95"/>
        </w:rPr>
        <w:t>connues</w:t>
      </w:r>
      <w:r>
        <w:rPr>
          <w:color w:val="231F20"/>
          <w:spacing w:val="-8"/>
          <w:w w:val="95"/>
        </w:rPr>
        <w:t xml:space="preserve"> </w:t>
      </w:r>
      <w:r>
        <w:rPr>
          <w:color w:val="231F20"/>
          <w:w w:val="95"/>
        </w:rPr>
        <w:t xml:space="preserve">pour </w:t>
      </w:r>
      <w:r>
        <w:rPr>
          <w:color w:val="231F20"/>
          <w:w w:val="90"/>
        </w:rPr>
        <w:t xml:space="preserve">leurs arômes acres et puissants, ainsi que pour leur forte production </w:t>
      </w:r>
      <w:r>
        <w:rPr>
          <w:color w:val="231F20"/>
        </w:rPr>
        <w:t>de résine.</w:t>
      </w:r>
    </w:p>
    <w:p w14:paraId="12020D95" w14:textId="77777777" w:rsidR="00B76AFF" w:rsidRDefault="00000000">
      <w:pPr>
        <w:pStyle w:val="Titre3"/>
        <w:numPr>
          <w:ilvl w:val="0"/>
          <w:numId w:val="3"/>
        </w:numPr>
        <w:tabs>
          <w:tab w:val="left" w:pos="738"/>
        </w:tabs>
        <w:spacing w:before="120"/>
        <w:ind w:hanging="228"/>
        <w:jc w:val="both"/>
      </w:pPr>
      <w:r>
        <w:rPr>
          <w:color w:val="231F20"/>
          <w:spacing w:val="-2"/>
        </w:rPr>
        <w:t>L'Albanie</w:t>
      </w:r>
    </w:p>
    <w:p w14:paraId="73CFD3DC" w14:textId="77777777" w:rsidR="00B76AFF" w:rsidRDefault="00000000">
      <w:pPr>
        <w:pStyle w:val="Corpsdetexte"/>
        <w:spacing w:before="155" w:line="196" w:lineRule="auto"/>
        <w:ind w:left="453" w:right="101"/>
        <w:jc w:val="both"/>
      </w:pPr>
      <w:r>
        <w:rPr>
          <w:color w:val="231F20"/>
        </w:rPr>
        <w:t>C'est</w:t>
      </w:r>
      <w:r>
        <w:rPr>
          <w:color w:val="231F20"/>
          <w:spacing w:val="-15"/>
        </w:rPr>
        <w:t xml:space="preserve"> </w:t>
      </w:r>
      <w:r>
        <w:rPr>
          <w:color w:val="231F20"/>
        </w:rPr>
        <w:t>un</w:t>
      </w:r>
      <w:r>
        <w:rPr>
          <w:color w:val="231F20"/>
          <w:spacing w:val="-15"/>
        </w:rPr>
        <w:t xml:space="preserve"> </w:t>
      </w:r>
      <w:r>
        <w:rPr>
          <w:color w:val="231F20"/>
        </w:rPr>
        <w:t>des</w:t>
      </w:r>
      <w:r>
        <w:rPr>
          <w:color w:val="231F20"/>
          <w:spacing w:val="-15"/>
        </w:rPr>
        <w:t xml:space="preserve"> </w:t>
      </w:r>
      <w:r>
        <w:rPr>
          <w:color w:val="231F20"/>
        </w:rPr>
        <w:t>plus</w:t>
      </w:r>
      <w:r>
        <w:rPr>
          <w:color w:val="231F20"/>
          <w:spacing w:val="-15"/>
        </w:rPr>
        <w:t xml:space="preserve"> </w:t>
      </w:r>
      <w:r>
        <w:rPr>
          <w:color w:val="231F20"/>
        </w:rPr>
        <w:t>gros</w:t>
      </w:r>
      <w:r>
        <w:rPr>
          <w:color w:val="231F20"/>
          <w:spacing w:val="-14"/>
        </w:rPr>
        <w:t xml:space="preserve"> </w:t>
      </w:r>
      <w:r>
        <w:rPr>
          <w:color w:val="231F20"/>
        </w:rPr>
        <w:t>producteurs</w:t>
      </w:r>
      <w:r>
        <w:rPr>
          <w:color w:val="231F20"/>
          <w:spacing w:val="-15"/>
        </w:rPr>
        <w:t xml:space="preserve"> </w:t>
      </w:r>
      <w:r>
        <w:rPr>
          <w:color w:val="231F20"/>
        </w:rPr>
        <w:t>d'herbe</w:t>
      </w:r>
      <w:r>
        <w:rPr>
          <w:color w:val="231F20"/>
          <w:spacing w:val="-15"/>
        </w:rPr>
        <w:t xml:space="preserve"> </w:t>
      </w:r>
      <w:r>
        <w:rPr>
          <w:color w:val="231F20"/>
        </w:rPr>
        <w:t>illégale</w:t>
      </w:r>
      <w:r>
        <w:rPr>
          <w:color w:val="231F20"/>
          <w:spacing w:val="-15"/>
        </w:rPr>
        <w:t xml:space="preserve"> </w:t>
      </w:r>
      <w:r>
        <w:rPr>
          <w:color w:val="231F20"/>
        </w:rPr>
        <w:t>;</w:t>
      </w:r>
      <w:r>
        <w:rPr>
          <w:color w:val="231F20"/>
          <w:spacing w:val="-14"/>
        </w:rPr>
        <w:t xml:space="preserve"> </w:t>
      </w:r>
      <w:r>
        <w:rPr>
          <w:color w:val="231F20"/>
        </w:rPr>
        <w:t>elle</w:t>
      </w:r>
      <w:r>
        <w:rPr>
          <w:color w:val="231F20"/>
          <w:spacing w:val="-15"/>
        </w:rPr>
        <w:t xml:space="preserve"> </w:t>
      </w:r>
      <w:r>
        <w:rPr>
          <w:color w:val="231F20"/>
        </w:rPr>
        <w:t>est</w:t>
      </w:r>
      <w:r>
        <w:rPr>
          <w:color w:val="231F20"/>
          <w:spacing w:val="-15"/>
        </w:rPr>
        <w:t xml:space="preserve"> </w:t>
      </w:r>
      <w:r>
        <w:rPr>
          <w:color w:val="231F20"/>
        </w:rPr>
        <w:t xml:space="preserve">sur- </w:t>
      </w:r>
      <w:r>
        <w:rPr>
          <w:color w:val="231F20"/>
          <w:spacing w:val="-2"/>
          <w:w w:val="95"/>
        </w:rPr>
        <w:t>nommée</w:t>
      </w:r>
      <w:r>
        <w:rPr>
          <w:color w:val="231F20"/>
          <w:spacing w:val="-9"/>
          <w:w w:val="95"/>
        </w:rPr>
        <w:t xml:space="preserve"> </w:t>
      </w:r>
      <w:r>
        <w:rPr>
          <w:color w:val="231F20"/>
          <w:spacing w:val="-2"/>
          <w:w w:val="95"/>
        </w:rPr>
        <w:t>«</w:t>
      </w:r>
      <w:r>
        <w:rPr>
          <w:color w:val="231F20"/>
          <w:spacing w:val="-9"/>
          <w:w w:val="95"/>
        </w:rPr>
        <w:t xml:space="preserve"> </w:t>
      </w:r>
      <w:r>
        <w:rPr>
          <w:color w:val="231F20"/>
          <w:spacing w:val="-2"/>
          <w:w w:val="95"/>
        </w:rPr>
        <w:t>le</w:t>
      </w:r>
      <w:r>
        <w:rPr>
          <w:color w:val="231F20"/>
          <w:spacing w:val="-9"/>
          <w:w w:val="95"/>
        </w:rPr>
        <w:t xml:space="preserve"> </w:t>
      </w:r>
      <w:r>
        <w:rPr>
          <w:color w:val="231F20"/>
          <w:spacing w:val="-2"/>
          <w:w w:val="95"/>
        </w:rPr>
        <w:t>grenier</w:t>
      </w:r>
      <w:r>
        <w:rPr>
          <w:color w:val="231F20"/>
          <w:spacing w:val="-9"/>
          <w:w w:val="95"/>
        </w:rPr>
        <w:t xml:space="preserve"> </w:t>
      </w:r>
      <w:r>
        <w:rPr>
          <w:color w:val="231F20"/>
          <w:spacing w:val="-2"/>
          <w:w w:val="95"/>
        </w:rPr>
        <w:t>à</w:t>
      </w:r>
      <w:r>
        <w:rPr>
          <w:color w:val="231F20"/>
          <w:spacing w:val="-9"/>
          <w:w w:val="95"/>
        </w:rPr>
        <w:t xml:space="preserve"> </w:t>
      </w:r>
      <w:r>
        <w:rPr>
          <w:color w:val="231F20"/>
          <w:spacing w:val="-2"/>
          <w:w w:val="95"/>
        </w:rPr>
        <w:t>cannabis</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l'Europe</w:t>
      </w:r>
      <w:r>
        <w:rPr>
          <w:color w:val="231F20"/>
          <w:spacing w:val="-9"/>
          <w:w w:val="95"/>
        </w:rPr>
        <w:t xml:space="preserve"> </w:t>
      </w:r>
      <w:r>
        <w:rPr>
          <w:color w:val="231F20"/>
          <w:spacing w:val="-2"/>
          <w:w w:val="95"/>
        </w:rPr>
        <w:t>»,</w:t>
      </w:r>
      <w:r>
        <w:rPr>
          <w:color w:val="231F20"/>
          <w:spacing w:val="-9"/>
          <w:w w:val="95"/>
        </w:rPr>
        <w:t xml:space="preserve"> </w:t>
      </w:r>
      <w:r>
        <w:rPr>
          <w:color w:val="231F20"/>
          <w:spacing w:val="-2"/>
          <w:w w:val="95"/>
        </w:rPr>
        <w:t>car</w:t>
      </w:r>
      <w:r>
        <w:rPr>
          <w:color w:val="231F20"/>
          <w:spacing w:val="-9"/>
          <w:w w:val="95"/>
        </w:rPr>
        <w:t xml:space="preserve"> </w:t>
      </w:r>
      <w:r>
        <w:rPr>
          <w:color w:val="231F20"/>
          <w:spacing w:val="-2"/>
          <w:w w:val="95"/>
        </w:rPr>
        <w:t>cette</w:t>
      </w:r>
      <w:r>
        <w:rPr>
          <w:color w:val="231F20"/>
          <w:spacing w:val="-9"/>
          <w:w w:val="95"/>
        </w:rPr>
        <w:t xml:space="preserve"> </w:t>
      </w:r>
      <w:r>
        <w:rPr>
          <w:color w:val="231F20"/>
          <w:spacing w:val="-2"/>
          <w:w w:val="95"/>
        </w:rPr>
        <w:t xml:space="preserve">production </w:t>
      </w:r>
      <w:r>
        <w:rPr>
          <w:color w:val="231F20"/>
          <w:w w:val="90"/>
        </w:rPr>
        <w:t xml:space="preserve">émane des montagnes albanaises, où certains villages, tel Lazarat, le </w:t>
      </w:r>
      <w:r>
        <w:rPr>
          <w:color w:val="231F20"/>
          <w:w w:val="95"/>
        </w:rPr>
        <w:t>produisent d'une façon quasi industrielle.</w:t>
      </w:r>
    </w:p>
    <w:p w14:paraId="06FF8ABF" w14:textId="77777777" w:rsidR="00B76AFF" w:rsidRDefault="00000000">
      <w:pPr>
        <w:pStyle w:val="Titre3"/>
        <w:numPr>
          <w:ilvl w:val="0"/>
          <w:numId w:val="3"/>
        </w:numPr>
        <w:tabs>
          <w:tab w:val="left" w:pos="738"/>
        </w:tabs>
        <w:spacing w:before="119"/>
        <w:ind w:hanging="228"/>
        <w:jc w:val="both"/>
      </w:pPr>
      <w:r>
        <w:rPr>
          <w:color w:val="231F20"/>
          <w:w w:val="95"/>
        </w:rPr>
        <w:t>Le</w:t>
      </w:r>
      <w:r>
        <w:rPr>
          <w:color w:val="231F20"/>
          <w:spacing w:val="-4"/>
          <w:w w:val="95"/>
        </w:rPr>
        <w:t xml:space="preserve"> </w:t>
      </w:r>
      <w:r>
        <w:rPr>
          <w:color w:val="231F20"/>
          <w:spacing w:val="-2"/>
          <w:w w:val="95"/>
        </w:rPr>
        <w:t>Canada</w:t>
      </w:r>
    </w:p>
    <w:p w14:paraId="147A838D" w14:textId="77777777" w:rsidR="00B76AFF" w:rsidRDefault="00000000">
      <w:pPr>
        <w:pStyle w:val="Corpsdetexte"/>
        <w:spacing w:before="155" w:line="196" w:lineRule="auto"/>
        <w:ind w:left="453" w:right="101"/>
        <w:jc w:val="both"/>
      </w:pPr>
      <w:r>
        <w:rPr>
          <w:color w:val="231F20"/>
          <w:w w:val="95"/>
        </w:rPr>
        <w:t xml:space="preserve">Sa production de « cannabis médical » y est si importante qu'elle </w:t>
      </w:r>
      <w:r>
        <w:rPr>
          <w:color w:val="231F20"/>
        </w:rPr>
        <w:t xml:space="preserve">approvisionne quasiment la plupart des pays qui autorisent </w:t>
      </w:r>
      <w:r>
        <w:rPr>
          <w:color w:val="231F20"/>
          <w:spacing w:val="-2"/>
        </w:rPr>
        <w:t>son</w:t>
      </w:r>
      <w:r>
        <w:rPr>
          <w:color w:val="231F20"/>
          <w:spacing w:val="-9"/>
        </w:rPr>
        <w:t xml:space="preserve"> </w:t>
      </w:r>
      <w:r>
        <w:rPr>
          <w:color w:val="231F20"/>
          <w:spacing w:val="-2"/>
        </w:rPr>
        <w:t>usage</w:t>
      </w:r>
      <w:r>
        <w:rPr>
          <w:color w:val="231F20"/>
          <w:spacing w:val="-9"/>
        </w:rPr>
        <w:t xml:space="preserve"> </w:t>
      </w:r>
      <w:r>
        <w:rPr>
          <w:color w:val="231F20"/>
          <w:spacing w:val="-2"/>
        </w:rPr>
        <w:t>thérapeutique.</w:t>
      </w:r>
      <w:r>
        <w:rPr>
          <w:color w:val="231F20"/>
          <w:spacing w:val="-9"/>
        </w:rPr>
        <w:t xml:space="preserve"> </w:t>
      </w:r>
      <w:r>
        <w:rPr>
          <w:color w:val="231F20"/>
          <w:spacing w:val="-2"/>
        </w:rPr>
        <w:t>Quelques</w:t>
      </w:r>
      <w:r>
        <w:rPr>
          <w:color w:val="231F20"/>
          <w:spacing w:val="-9"/>
        </w:rPr>
        <w:t xml:space="preserve"> </w:t>
      </w:r>
      <w:r>
        <w:rPr>
          <w:color w:val="231F20"/>
          <w:spacing w:val="-2"/>
        </w:rPr>
        <w:t>entreprises</w:t>
      </w:r>
      <w:r>
        <w:rPr>
          <w:color w:val="231F20"/>
          <w:spacing w:val="-9"/>
        </w:rPr>
        <w:t xml:space="preserve"> </w:t>
      </w:r>
      <w:r>
        <w:rPr>
          <w:color w:val="231F20"/>
          <w:spacing w:val="-2"/>
        </w:rPr>
        <w:t>(Tilray,</w:t>
      </w:r>
      <w:r>
        <w:rPr>
          <w:color w:val="231F20"/>
          <w:spacing w:val="-9"/>
        </w:rPr>
        <w:t xml:space="preserve"> </w:t>
      </w:r>
      <w:r>
        <w:rPr>
          <w:color w:val="231F20"/>
          <w:spacing w:val="-2"/>
        </w:rPr>
        <w:t xml:space="preserve">Canopy </w:t>
      </w:r>
      <w:r>
        <w:rPr>
          <w:color w:val="231F20"/>
          <w:w w:val="95"/>
        </w:rPr>
        <w:t>Growth…)</w:t>
      </w:r>
      <w:r>
        <w:rPr>
          <w:color w:val="231F20"/>
          <w:spacing w:val="-8"/>
          <w:w w:val="95"/>
        </w:rPr>
        <w:t xml:space="preserve"> </w:t>
      </w:r>
      <w:r>
        <w:rPr>
          <w:color w:val="231F20"/>
          <w:w w:val="95"/>
        </w:rPr>
        <w:t>font</w:t>
      </w:r>
      <w:r>
        <w:rPr>
          <w:color w:val="231F20"/>
          <w:spacing w:val="-8"/>
          <w:w w:val="95"/>
        </w:rPr>
        <w:t xml:space="preserve"> </w:t>
      </w:r>
      <w:r>
        <w:rPr>
          <w:color w:val="231F20"/>
          <w:w w:val="95"/>
        </w:rPr>
        <w:t>des</w:t>
      </w:r>
      <w:r>
        <w:rPr>
          <w:color w:val="231F20"/>
          <w:spacing w:val="-8"/>
          <w:w w:val="95"/>
        </w:rPr>
        <w:t xml:space="preserve"> </w:t>
      </w:r>
      <w:r>
        <w:rPr>
          <w:color w:val="231F20"/>
          <w:w w:val="95"/>
        </w:rPr>
        <w:t>prouesses</w:t>
      </w:r>
      <w:r>
        <w:rPr>
          <w:color w:val="231F20"/>
          <w:spacing w:val="-8"/>
          <w:w w:val="95"/>
        </w:rPr>
        <w:t xml:space="preserve"> </w:t>
      </w:r>
      <w:r>
        <w:rPr>
          <w:color w:val="231F20"/>
          <w:w w:val="95"/>
        </w:rPr>
        <w:t>dans</w:t>
      </w:r>
      <w:r>
        <w:rPr>
          <w:color w:val="231F20"/>
          <w:spacing w:val="-8"/>
          <w:w w:val="95"/>
        </w:rPr>
        <w:t xml:space="preserve"> </w:t>
      </w:r>
      <w:r>
        <w:rPr>
          <w:color w:val="231F20"/>
          <w:w w:val="95"/>
        </w:rPr>
        <w:t>cette</w:t>
      </w:r>
      <w:r>
        <w:rPr>
          <w:color w:val="231F20"/>
          <w:spacing w:val="-8"/>
          <w:w w:val="95"/>
        </w:rPr>
        <w:t xml:space="preserve"> </w:t>
      </w:r>
      <w:r>
        <w:rPr>
          <w:color w:val="231F20"/>
          <w:w w:val="95"/>
        </w:rPr>
        <w:t>production</w:t>
      </w:r>
      <w:r>
        <w:rPr>
          <w:color w:val="231F20"/>
          <w:spacing w:val="-8"/>
          <w:w w:val="95"/>
        </w:rPr>
        <w:t xml:space="preserve"> </w:t>
      </w:r>
      <w:r>
        <w:rPr>
          <w:color w:val="231F20"/>
          <w:w w:val="95"/>
        </w:rPr>
        <w:t>où</w:t>
      </w:r>
      <w:r>
        <w:rPr>
          <w:color w:val="231F20"/>
          <w:spacing w:val="-8"/>
          <w:w w:val="95"/>
        </w:rPr>
        <w:t xml:space="preserve"> </w:t>
      </w:r>
      <w:r>
        <w:rPr>
          <w:color w:val="231F20"/>
          <w:w w:val="95"/>
        </w:rPr>
        <w:t>l'argent</w:t>
      </w:r>
      <w:r>
        <w:rPr>
          <w:color w:val="231F20"/>
          <w:spacing w:val="-8"/>
          <w:w w:val="95"/>
        </w:rPr>
        <w:t xml:space="preserve"> </w:t>
      </w:r>
      <w:r>
        <w:rPr>
          <w:color w:val="231F20"/>
          <w:w w:val="95"/>
        </w:rPr>
        <w:t xml:space="preserve">a </w:t>
      </w:r>
      <w:r>
        <w:rPr>
          <w:color w:val="231F20"/>
        </w:rPr>
        <w:t>l'odeur du shit.</w:t>
      </w:r>
    </w:p>
    <w:p w14:paraId="3B157A9C" w14:textId="77777777" w:rsidR="00B76AFF" w:rsidRDefault="00000000">
      <w:pPr>
        <w:pStyle w:val="Titre3"/>
        <w:numPr>
          <w:ilvl w:val="0"/>
          <w:numId w:val="3"/>
        </w:numPr>
        <w:tabs>
          <w:tab w:val="left" w:pos="738"/>
        </w:tabs>
        <w:spacing w:before="121"/>
        <w:ind w:hanging="228"/>
        <w:jc w:val="both"/>
      </w:pPr>
      <w:r>
        <w:rPr>
          <w:color w:val="231F20"/>
          <w:w w:val="95"/>
        </w:rPr>
        <w:t>La</w:t>
      </w:r>
      <w:r>
        <w:rPr>
          <w:color w:val="231F20"/>
          <w:spacing w:val="-5"/>
          <w:w w:val="95"/>
        </w:rPr>
        <w:t xml:space="preserve"> </w:t>
      </w:r>
      <w:r>
        <w:rPr>
          <w:color w:val="231F20"/>
          <w:spacing w:val="-2"/>
        </w:rPr>
        <w:t>Colombie</w:t>
      </w:r>
    </w:p>
    <w:p w14:paraId="420D89F7" w14:textId="77777777" w:rsidR="00B76AFF" w:rsidRDefault="00000000">
      <w:pPr>
        <w:pStyle w:val="Corpsdetexte"/>
        <w:spacing w:before="154" w:line="196" w:lineRule="auto"/>
        <w:ind w:left="453" w:right="101"/>
        <w:jc w:val="both"/>
      </w:pPr>
      <w:r>
        <w:rPr>
          <w:color w:val="231F20"/>
          <w:w w:val="95"/>
        </w:rPr>
        <w:t xml:space="preserve">Ne se contente plus de la cocaïne. Elle développe un cultivar très </w:t>
      </w:r>
      <w:r>
        <w:rPr>
          <w:color w:val="231F20"/>
          <w:w w:val="90"/>
        </w:rPr>
        <w:t xml:space="preserve">apprécié des cannabinophiles - la « Colombian Gold » et différentes </w:t>
      </w:r>
      <w:r>
        <w:rPr>
          <w:color w:val="231F20"/>
        </w:rPr>
        <w:t xml:space="preserve">variantes. Le climat dans certaines régions du pays convient </w:t>
      </w:r>
      <w:r>
        <w:rPr>
          <w:color w:val="231F20"/>
          <w:w w:val="95"/>
        </w:rPr>
        <w:t>parfaitement</w:t>
      </w:r>
      <w:r>
        <w:rPr>
          <w:color w:val="231F20"/>
          <w:spacing w:val="-1"/>
          <w:w w:val="95"/>
        </w:rPr>
        <w:t xml:space="preserve"> </w:t>
      </w:r>
      <w:r>
        <w:rPr>
          <w:color w:val="231F20"/>
          <w:w w:val="95"/>
        </w:rPr>
        <w:t>à</w:t>
      </w:r>
      <w:r>
        <w:rPr>
          <w:color w:val="231F20"/>
          <w:spacing w:val="-1"/>
          <w:w w:val="95"/>
        </w:rPr>
        <w:t xml:space="preserve"> </w:t>
      </w:r>
      <w:r>
        <w:rPr>
          <w:color w:val="231F20"/>
          <w:w w:val="95"/>
        </w:rPr>
        <w:t>cette</w:t>
      </w:r>
      <w:r>
        <w:rPr>
          <w:color w:val="231F20"/>
          <w:spacing w:val="-1"/>
          <w:w w:val="95"/>
        </w:rPr>
        <w:t xml:space="preserve"> </w:t>
      </w:r>
      <w:r>
        <w:rPr>
          <w:color w:val="231F20"/>
          <w:w w:val="95"/>
        </w:rPr>
        <w:t>culture,</w:t>
      </w:r>
      <w:r>
        <w:rPr>
          <w:color w:val="231F20"/>
          <w:spacing w:val="-1"/>
          <w:w w:val="95"/>
        </w:rPr>
        <w:t xml:space="preserve"> </w:t>
      </w:r>
      <w:r>
        <w:rPr>
          <w:color w:val="231F20"/>
          <w:w w:val="95"/>
        </w:rPr>
        <w:t>qui</w:t>
      </w:r>
      <w:r>
        <w:rPr>
          <w:color w:val="231F20"/>
          <w:spacing w:val="-1"/>
          <w:w w:val="95"/>
        </w:rPr>
        <w:t xml:space="preserve"> </w:t>
      </w:r>
      <w:r>
        <w:rPr>
          <w:color w:val="231F20"/>
          <w:w w:val="95"/>
        </w:rPr>
        <w:t>y</w:t>
      </w:r>
      <w:r>
        <w:rPr>
          <w:color w:val="231F20"/>
          <w:spacing w:val="-1"/>
          <w:w w:val="95"/>
        </w:rPr>
        <w:t xml:space="preserve"> </w:t>
      </w:r>
      <w:r>
        <w:rPr>
          <w:color w:val="231F20"/>
          <w:w w:val="95"/>
        </w:rPr>
        <w:t>est</w:t>
      </w:r>
      <w:r>
        <w:rPr>
          <w:color w:val="231F20"/>
          <w:spacing w:val="-1"/>
          <w:w w:val="95"/>
        </w:rPr>
        <w:t xml:space="preserve"> </w:t>
      </w:r>
      <w:r>
        <w:rPr>
          <w:color w:val="231F20"/>
          <w:w w:val="95"/>
        </w:rPr>
        <w:t>illégale.</w:t>
      </w:r>
    </w:p>
    <w:p w14:paraId="1C7293A9" w14:textId="77777777" w:rsidR="00B76AFF" w:rsidRDefault="00B76AFF">
      <w:pPr>
        <w:pStyle w:val="Corpsdetexte"/>
        <w:spacing w:before="6"/>
        <w:rPr>
          <w:sz w:val="18"/>
        </w:rPr>
      </w:pPr>
    </w:p>
    <w:p w14:paraId="72978672" w14:textId="47F71580" w:rsidR="00B76AFF" w:rsidRDefault="00000000">
      <w:pPr>
        <w:spacing w:before="102"/>
        <w:ind w:right="100"/>
        <w:jc w:val="right"/>
        <w:rPr>
          <w:sz w:val="24"/>
        </w:rPr>
      </w:pPr>
      <w:r>
        <w:rPr>
          <w:color w:val="323031"/>
          <w:spacing w:val="-5"/>
          <w:sz w:val="24"/>
        </w:rPr>
        <w:t>12</w:t>
      </w:r>
      <w:r w:rsidR="00E04CFB">
        <w:rPr>
          <w:color w:val="323031"/>
          <w:spacing w:val="-5"/>
          <w:sz w:val="24"/>
        </w:rPr>
        <w:t>4</w:t>
      </w:r>
    </w:p>
    <w:p w14:paraId="3A0DAB44" w14:textId="77777777" w:rsidR="00B76AFF" w:rsidRDefault="00B76AFF">
      <w:pPr>
        <w:jc w:val="right"/>
        <w:rPr>
          <w:sz w:val="24"/>
        </w:rPr>
        <w:sectPr w:rsidR="00B76AFF">
          <w:pgSz w:w="9350" w:h="12750"/>
          <w:pgMar w:top="920" w:right="1280" w:bottom="420" w:left="1100" w:header="0" w:footer="222" w:gutter="0"/>
          <w:cols w:space="720"/>
        </w:sectPr>
      </w:pPr>
    </w:p>
    <w:p w14:paraId="39702040" w14:textId="77777777" w:rsidR="00B76AFF" w:rsidRDefault="00000000">
      <w:pPr>
        <w:spacing w:before="88"/>
        <w:ind w:left="284"/>
        <w:rPr>
          <w:sz w:val="20"/>
        </w:rPr>
      </w:pPr>
      <w:bookmarkStart w:id="272" w:name="Les_États-Unis"/>
      <w:bookmarkStart w:id="273" w:name="La_Jamaïque"/>
      <w:bookmarkStart w:id="274" w:name="Le_Maroc"/>
      <w:bookmarkStart w:id="275" w:name="Le_Liban"/>
      <w:bookmarkStart w:id="276" w:name="Le_Mexique"/>
      <w:bookmarkStart w:id="277" w:name="Le_Nigéria"/>
      <w:bookmarkStart w:id="278" w:name="_bookmark96"/>
      <w:bookmarkEnd w:id="272"/>
      <w:bookmarkEnd w:id="273"/>
      <w:bookmarkEnd w:id="274"/>
      <w:bookmarkEnd w:id="275"/>
      <w:bookmarkEnd w:id="276"/>
      <w:bookmarkEnd w:id="277"/>
      <w:bookmarkEnd w:id="27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D921B35" w14:textId="77777777" w:rsidR="00B76AFF" w:rsidRDefault="00000000">
      <w:pPr>
        <w:pStyle w:val="Corpsdetexte"/>
        <w:spacing w:before="10"/>
        <w:rPr>
          <w:sz w:val="17"/>
        </w:rPr>
      </w:pPr>
      <w:r>
        <w:pict w14:anchorId="6682F830">
          <v:shape id="docshape107" o:spid="_x0000_s2093" style="position:absolute;margin-left:69.2pt;margin-top:13.2pt;width:320.35pt;height:.1pt;z-index:-15667712;mso-wrap-distance-left:0;mso-wrap-distance-right:0;mso-position-horizontal-relative:page" coordorigin="1384,264" coordsize="6407,0" path="m7790,264r-6406,e" filled="f" strokecolor="#231f20" strokeweight=".25pt">
            <v:path arrowok="t"/>
            <w10:wrap type="topAndBottom" anchorx="page"/>
          </v:shape>
        </w:pict>
      </w:r>
    </w:p>
    <w:p w14:paraId="092A7F92" w14:textId="77777777" w:rsidR="00B76AFF" w:rsidRDefault="00B76AFF">
      <w:pPr>
        <w:pStyle w:val="Corpsdetexte"/>
        <w:spacing w:before="11"/>
        <w:rPr>
          <w:sz w:val="6"/>
        </w:rPr>
      </w:pPr>
    </w:p>
    <w:p w14:paraId="3E6CCA2C" w14:textId="77777777" w:rsidR="00B76AFF" w:rsidRDefault="00000000">
      <w:pPr>
        <w:pStyle w:val="Titre3"/>
        <w:numPr>
          <w:ilvl w:val="0"/>
          <w:numId w:val="2"/>
        </w:numPr>
        <w:tabs>
          <w:tab w:val="left" w:pos="568"/>
        </w:tabs>
        <w:ind w:hanging="228"/>
        <w:jc w:val="both"/>
      </w:pPr>
      <w:r>
        <w:rPr>
          <w:color w:val="231F20"/>
          <w:w w:val="90"/>
        </w:rPr>
        <w:t>Les</w:t>
      </w:r>
      <w:r>
        <w:rPr>
          <w:color w:val="231F20"/>
          <w:spacing w:val="14"/>
        </w:rPr>
        <w:t xml:space="preserve"> </w:t>
      </w:r>
      <w:r>
        <w:rPr>
          <w:color w:val="231F20"/>
          <w:w w:val="90"/>
        </w:rPr>
        <w:t>États-</w:t>
      </w:r>
      <w:r>
        <w:rPr>
          <w:color w:val="231F20"/>
          <w:spacing w:val="-4"/>
          <w:w w:val="90"/>
        </w:rPr>
        <w:t>Unis</w:t>
      </w:r>
    </w:p>
    <w:p w14:paraId="6E94D46C" w14:textId="77777777" w:rsidR="00B76AFF" w:rsidRDefault="00000000">
      <w:pPr>
        <w:pStyle w:val="Corpsdetexte"/>
        <w:spacing w:before="157" w:line="211" w:lineRule="auto"/>
        <w:ind w:left="283" w:right="271"/>
        <w:jc w:val="both"/>
      </w:pPr>
      <w:r>
        <w:rPr>
          <w:color w:val="231F20"/>
          <w:w w:val="95"/>
        </w:rPr>
        <w:t xml:space="preserve">Alors que 28 États ont légalisé l'usage « médical » du cannabis et </w:t>
      </w:r>
      <w:r>
        <w:rPr>
          <w:color w:val="231F20"/>
        </w:rPr>
        <w:t>8</w:t>
      </w:r>
      <w:r>
        <w:rPr>
          <w:color w:val="231F20"/>
          <w:spacing w:val="-11"/>
        </w:rPr>
        <w:t xml:space="preserve"> </w:t>
      </w:r>
      <w:r>
        <w:rPr>
          <w:color w:val="231F20"/>
        </w:rPr>
        <w:t>son</w:t>
      </w:r>
      <w:r>
        <w:rPr>
          <w:color w:val="231F20"/>
          <w:spacing w:val="-11"/>
        </w:rPr>
        <w:t xml:space="preserve"> </w:t>
      </w:r>
      <w:r>
        <w:rPr>
          <w:color w:val="231F20"/>
        </w:rPr>
        <w:t>usage</w:t>
      </w:r>
      <w:r>
        <w:rPr>
          <w:color w:val="231F20"/>
          <w:spacing w:val="-11"/>
        </w:rPr>
        <w:t xml:space="preserve"> </w:t>
      </w:r>
      <w:r>
        <w:rPr>
          <w:color w:val="231F20"/>
        </w:rPr>
        <w:t>récréatif,</w:t>
      </w:r>
      <w:r>
        <w:rPr>
          <w:color w:val="231F20"/>
          <w:spacing w:val="-11"/>
        </w:rPr>
        <w:t xml:space="preserve"> </w:t>
      </w:r>
      <w:r>
        <w:rPr>
          <w:color w:val="231F20"/>
        </w:rPr>
        <w:t>le</w:t>
      </w:r>
      <w:r>
        <w:rPr>
          <w:color w:val="231F20"/>
          <w:spacing w:val="-11"/>
        </w:rPr>
        <w:t xml:space="preserve"> </w:t>
      </w:r>
      <w:r>
        <w:rPr>
          <w:color w:val="231F20"/>
        </w:rPr>
        <w:t>capitalisme</w:t>
      </w:r>
      <w:r>
        <w:rPr>
          <w:color w:val="231F20"/>
          <w:spacing w:val="-11"/>
        </w:rPr>
        <w:t xml:space="preserve"> </w:t>
      </w:r>
      <w:r>
        <w:rPr>
          <w:color w:val="231F20"/>
        </w:rPr>
        <w:t>débridé</w:t>
      </w:r>
      <w:r>
        <w:rPr>
          <w:color w:val="231F20"/>
          <w:spacing w:val="-11"/>
        </w:rPr>
        <w:t xml:space="preserve"> </w:t>
      </w:r>
      <w:r>
        <w:rPr>
          <w:color w:val="231F20"/>
        </w:rPr>
        <w:t>se</w:t>
      </w:r>
      <w:r>
        <w:rPr>
          <w:color w:val="231F20"/>
          <w:spacing w:val="-11"/>
        </w:rPr>
        <w:t xml:space="preserve"> </w:t>
      </w:r>
      <w:r>
        <w:rPr>
          <w:color w:val="231F20"/>
        </w:rPr>
        <w:t>livre</w:t>
      </w:r>
      <w:r>
        <w:rPr>
          <w:color w:val="231F20"/>
          <w:spacing w:val="-11"/>
        </w:rPr>
        <w:t xml:space="preserve"> </w:t>
      </w:r>
      <w:r>
        <w:rPr>
          <w:color w:val="231F20"/>
        </w:rPr>
        <w:t>une</w:t>
      </w:r>
      <w:r>
        <w:rPr>
          <w:color w:val="231F20"/>
          <w:spacing w:val="-11"/>
        </w:rPr>
        <w:t xml:space="preserve"> </w:t>
      </w:r>
      <w:r>
        <w:rPr>
          <w:color w:val="231F20"/>
        </w:rPr>
        <w:t xml:space="preserve">course </w:t>
      </w:r>
      <w:r>
        <w:rPr>
          <w:color w:val="231F20"/>
          <w:spacing w:val="-2"/>
          <w:w w:val="95"/>
        </w:rPr>
        <w:t>effrénée</w:t>
      </w:r>
      <w:r>
        <w:rPr>
          <w:color w:val="231F20"/>
          <w:spacing w:val="-6"/>
          <w:w w:val="95"/>
        </w:rPr>
        <w:t xml:space="preserve"> </w:t>
      </w:r>
      <w:r>
        <w:rPr>
          <w:color w:val="231F20"/>
          <w:spacing w:val="-2"/>
          <w:w w:val="95"/>
        </w:rPr>
        <w:t>pour</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faire</w:t>
      </w:r>
      <w:r>
        <w:rPr>
          <w:color w:val="231F20"/>
          <w:spacing w:val="-6"/>
          <w:w w:val="95"/>
        </w:rPr>
        <w:t xml:space="preserve"> </w:t>
      </w:r>
      <w:r>
        <w:rPr>
          <w:color w:val="231F20"/>
          <w:spacing w:val="-2"/>
          <w:w w:val="95"/>
        </w:rPr>
        <w:t>son</w:t>
      </w:r>
      <w:r>
        <w:rPr>
          <w:color w:val="231F20"/>
          <w:spacing w:val="-6"/>
          <w:w w:val="95"/>
        </w:rPr>
        <w:t xml:space="preserve"> </w:t>
      </w:r>
      <w:r>
        <w:rPr>
          <w:color w:val="231F20"/>
          <w:spacing w:val="-2"/>
          <w:w w:val="95"/>
        </w:rPr>
        <w:t>blé</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avec</w:t>
      </w:r>
      <w:r>
        <w:rPr>
          <w:color w:val="231F20"/>
          <w:spacing w:val="-6"/>
          <w:w w:val="95"/>
        </w:rPr>
        <w:t xml:space="preserve"> </w:t>
      </w:r>
      <w:r>
        <w:rPr>
          <w:color w:val="231F20"/>
          <w:spacing w:val="-2"/>
          <w:w w:val="95"/>
        </w:rPr>
        <w:t>cette</w:t>
      </w:r>
      <w:r>
        <w:rPr>
          <w:color w:val="231F20"/>
          <w:spacing w:val="-6"/>
          <w:w w:val="95"/>
        </w:rPr>
        <w:t xml:space="preserve"> </w:t>
      </w:r>
      <w:r>
        <w:rPr>
          <w:color w:val="231F20"/>
          <w:spacing w:val="-2"/>
          <w:w w:val="95"/>
        </w:rPr>
        <w:t>drogue.</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climat</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 xml:space="preserve">nord </w:t>
      </w:r>
      <w:r>
        <w:rPr>
          <w:color w:val="231F20"/>
        </w:rPr>
        <w:t>de</w:t>
      </w:r>
      <w:r>
        <w:rPr>
          <w:color w:val="231F20"/>
          <w:spacing w:val="-7"/>
        </w:rPr>
        <w:t xml:space="preserve"> </w:t>
      </w:r>
      <w:r>
        <w:rPr>
          <w:color w:val="231F20"/>
        </w:rPr>
        <w:t>la</w:t>
      </w:r>
      <w:r>
        <w:rPr>
          <w:color w:val="231F20"/>
          <w:spacing w:val="-7"/>
        </w:rPr>
        <w:t xml:space="preserve"> </w:t>
      </w:r>
      <w:r>
        <w:rPr>
          <w:color w:val="231F20"/>
        </w:rPr>
        <w:t>Californie</w:t>
      </w:r>
      <w:r>
        <w:rPr>
          <w:color w:val="231F20"/>
          <w:spacing w:val="-7"/>
        </w:rPr>
        <w:t xml:space="preserve"> </w:t>
      </w:r>
      <w:r>
        <w:rPr>
          <w:color w:val="231F20"/>
        </w:rPr>
        <w:t>se</w:t>
      </w:r>
      <w:r>
        <w:rPr>
          <w:color w:val="231F20"/>
          <w:spacing w:val="-7"/>
        </w:rPr>
        <w:t xml:space="preserve"> </w:t>
      </w:r>
      <w:r>
        <w:rPr>
          <w:color w:val="231F20"/>
        </w:rPr>
        <w:t>prête</w:t>
      </w:r>
      <w:r>
        <w:rPr>
          <w:color w:val="231F20"/>
          <w:spacing w:val="-7"/>
        </w:rPr>
        <w:t xml:space="preserve"> </w:t>
      </w:r>
      <w:r>
        <w:rPr>
          <w:color w:val="231F20"/>
        </w:rPr>
        <w:t>à</w:t>
      </w:r>
      <w:r>
        <w:rPr>
          <w:color w:val="231F20"/>
          <w:spacing w:val="-7"/>
        </w:rPr>
        <w:t xml:space="preserve"> </w:t>
      </w:r>
      <w:r>
        <w:rPr>
          <w:color w:val="231F20"/>
        </w:rPr>
        <w:t>des</w:t>
      </w:r>
      <w:r>
        <w:rPr>
          <w:color w:val="231F20"/>
          <w:spacing w:val="-7"/>
        </w:rPr>
        <w:t xml:space="preserve"> </w:t>
      </w:r>
      <w:r>
        <w:rPr>
          <w:color w:val="231F20"/>
        </w:rPr>
        <w:t>cultures</w:t>
      </w:r>
      <w:r>
        <w:rPr>
          <w:color w:val="231F20"/>
          <w:spacing w:val="-7"/>
        </w:rPr>
        <w:t xml:space="preserve"> </w:t>
      </w:r>
      <w:r>
        <w:rPr>
          <w:color w:val="231F20"/>
        </w:rPr>
        <w:t>en</w:t>
      </w:r>
      <w:r>
        <w:rPr>
          <w:color w:val="231F20"/>
          <w:spacing w:val="-7"/>
        </w:rPr>
        <w:t xml:space="preserve"> </w:t>
      </w:r>
      <w:r>
        <w:rPr>
          <w:color w:val="231F20"/>
        </w:rPr>
        <w:t>plein</w:t>
      </w:r>
      <w:r>
        <w:rPr>
          <w:color w:val="231F20"/>
          <w:spacing w:val="-7"/>
        </w:rPr>
        <w:t xml:space="preserve"> </w:t>
      </w:r>
      <w:r>
        <w:rPr>
          <w:color w:val="231F20"/>
        </w:rPr>
        <w:t>air,</w:t>
      </w:r>
      <w:r>
        <w:rPr>
          <w:color w:val="231F20"/>
          <w:spacing w:val="-7"/>
        </w:rPr>
        <w:t xml:space="preserve"> </w:t>
      </w:r>
      <w:r>
        <w:rPr>
          <w:color w:val="231F20"/>
        </w:rPr>
        <w:t>alors</w:t>
      </w:r>
      <w:r>
        <w:rPr>
          <w:color w:val="231F20"/>
          <w:spacing w:val="-7"/>
        </w:rPr>
        <w:t xml:space="preserve"> </w:t>
      </w:r>
      <w:r>
        <w:rPr>
          <w:color w:val="231F20"/>
        </w:rPr>
        <w:t>que</w:t>
      </w:r>
      <w:r>
        <w:rPr>
          <w:color w:val="231F20"/>
          <w:spacing w:val="-7"/>
        </w:rPr>
        <w:t xml:space="preserve"> </w:t>
      </w:r>
      <w:r>
        <w:rPr>
          <w:color w:val="231F20"/>
        </w:rPr>
        <w:t xml:space="preserve">le </w:t>
      </w:r>
      <w:r>
        <w:rPr>
          <w:color w:val="231F20"/>
          <w:spacing w:val="-2"/>
          <w:w w:val="95"/>
        </w:rPr>
        <w:t>Colorado,</w:t>
      </w:r>
      <w:r>
        <w:rPr>
          <w:color w:val="231F20"/>
          <w:spacing w:val="-8"/>
          <w:w w:val="95"/>
        </w:rPr>
        <w:t xml:space="preserve"> </w:t>
      </w:r>
      <w:r>
        <w:rPr>
          <w:color w:val="231F20"/>
          <w:spacing w:val="-2"/>
          <w:w w:val="95"/>
        </w:rPr>
        <w:t>et</w:t>
      </w:r>
      <w:r>
        <w:rPr>
          <w:color w:val="231F20"/>
          <w:spacing w:val="-8"/>
          <w:w w:val="95"/>
        </w:rPr>
        <w:t xml:space="preserve"> </w:t>
      </w:r>
      <w:r>
        <w:rPr>
          <w:color w:val="231F20"/>
          <w:spacing w:val="-2"/>
          <w:w w:val="95"/>
        </w:rPr>
        <w:t>d'autres</w:t>
      </w:r>
      <w:r>
        <w:rPr>
          <w:color w:val="231F20"/>
          <w:spacing w:val="-8"/>
          <w:w w:val="95"/>
        </w:rPr>
        <w:t xml:space="preserve"> </w:t>
      </w:r>
      <w:r>
        <w:rPr>
          <w:color w:val="231F20"/>
          <w:spacing w:val="-2"/>
          <w:w w:val="95"/>
        </w:rPr>
        <w:t>États</w:t>
      </w:r>
      <w:r>
        <w:rPr>
          <w:color w:val="231F20"/>
          <w:spacing w:val="-8"/>
          <w:w w:val="95"/>
        </w:rPr>
        <w:t xml:space="preserve"> </w:t>
      </w:r>
      <w:r>
        <w:rPr>
          <w:color w:val="231F20"/>
          <w:spacing w:val="-2"/>
          <w:w w:val="95"/>
        </w:rPr>
        <w:t>au</w:t>
      </w:r>
      <w:r>
        <w:rPr>
          <w:color w:val="231F20"/>
          <w:spacing w:val="-8"/>
          <w:w w:val="95"/>
        </w:rPr>
        <w:t xml:space="preserve"> </w:t>
      </w:r>
      <w:r>
        <w:rPr>
          <w:color w:val="231F20"/>
          <w:spacing w:val="-2"/>
          <w:w w:val="95"/>
        </w:rPr>
        <w:t>climat</w:t>
      </w:r>
      <w:r>
        <w:rPr>
          <w:color w:val="231F20"/>
          <w:spacing w:val="-8"/>
          <w:w w:val="95"/>
        </w:rPr>
        <w:t xml:space="preserve"> </w:t>
      </w:r>
      <w:r>
        <w:rPr>
          <w:color w:val="231F20"/>
          <w:spacing w:val="-2"/>
          <w:w w:val="95"/>
        </w:rPr>
        <w:t>moins</w:t>
      </w:r>
      <w:r>
        <w:rPr>
          <w:color w:val="231F20"/>
          <w:spacing w:val="-8"/>
          <w:w w:val="95"/>
        </w:rPr>
        <w:t xml:space="preserve"> </w:t>
      </w:r>
      <w:r>
        <w:rPr>
          <w:color w:val="231F20"/>
          <w:spacing w:val="-2"/>
          <w:w w:val="95"/>
        </w:rPr>
        <w:t>favorable,</w:t>
      </w:r>
      <w:r>
        <w:rPr>
          <w:color w:val="231F20"/>
          <w:spacing w:val="-8"/>
          <w:w w:val="95"/>
        </w:rPr>
        <w:t xml:space="preserve"> </w:t>
      </w:r>
      <w:r>
        <w:rPr>
          <w:color w:val="231F20"/>
          <w:spacing w:val="-2"/>
          <w:w w:val="95"/>
        </w:rPr>
        <w:t xml:space="preserve">développent </w:t>
      </w:r>
      <w:r>
        <w:rPr>
          <w:color w:val="231F20"/>
        </w:rPr>
        <w:t>la</w:t>
      </w:r>
      <w:r>
        <w:rPr>
          <w:color w:val="231F20"/>
          <w:spacing w:val="-9"/>
        </w:rPr>
        <w:t xml:space="preserve"> </w:t>
      </w:r>
      <w:r>
        <w:rPr>
          <w:color w:val="231F20"/>
        </w:rPr>
        <w:t>culture</w:t>
      </w:r>
      <w:r>
        <w:rPr>
          <w:color w:val="231F20"/>
          <w:spacing w:val="-9"/>
        </w:rPr>
        <w:t xml:space="preserve"> </w:t>
      </w:r>
      <w:r>
        <w:rPr>
          <w:color w:val="231F20"/>
        </w:rPr>
        <w:t>sous</w:t>
      </w:r>
      <w:r>
        <w:rPr>
          <w:color w:val="231F20"/>
          <w:spacing w:val="-9"/>
        </w:rPr>
        <w:t xml:space="preserve"> </w:t>
      </w:r>
      <w:r>
        <w:rPr>
          <w:color w:val="231F20"/>
        </w:rPr>
        <w:t>serres.</w:t>
      </w:r>
    </w:p>
    <w:p w14:paraId="5EA6164A" w14:textId="77777777" w:rsidR="00B76AFF" w:rsidRDefault="00000000">
      <w:pPr>
        <w:pStyle w:val="Titre3"/>
        <w:numPr>
          <w:ilvl w:val="0"/>
          <w:numId w:val="2"/>
        </w:numPr>
        <w:tabs>
          <w:tab w:val="left" w:pos="568"/>
        </w:tabs>
        <w:spacing w:before="120"/>
        <w:ind w:hanging="228"/>
        <w:jc w:val="both"/>
      </w:pPr>
      <w:r>
        <w:rPr>
          <w:color w:val="231F20"/>
          <w:w w:val="95"/>
        </w:rPr>
        <w:t>La</w:t>
      </w:r>
      <w:r>
        <w:rPr>
          <w:color w:val="231F20"/>
          <w:spacing w:val="-5"/>
          <w:w w:val="95"/>
        </w:rPr>
        <w:t xml:space="preserve"> </w:t>
      </w:r>
      <w:r>
        <w:rPr>
          <w:color w:val="231F20"/>
          <w:spacing w:val="-2"/>
        </w:rPr>
        <w:t>Jamaïque</w:t>
      </w:r>
    </w:p>
    <w:p w14:paraId="24B1F3D2" w14:textId="77777777" w:rsidR="00B76AFF" w:rsidRDefault="00000000">
      <w:pPr>
        <w:pStyle w:val="Corpsdetexte"/>
        <w:spacing w:before="157" w:line="211" w:lineRule="auto"/>
        <w:ind w:left="283" w:right="271"/>
        <w:jc w:val="both"/>
      </w:pPr>
      <w:r>
        <w:rPr>
          <w:color w:val="231F20"/>
          <w:w w:val="90"/>
        </w:rPr>
        <w:t xml:space="preserve">Elle produit de très grandes quantités de cannabis, d'assez mauvaise </w:t>
      </w:r>
      <w:r>
        <w:rPr>
          <w:color w:val="231F20"/>
          <w:w w:val="95"/>
        </w:rPr>
        <w:t>qualité,</w:t>
      </w:r>
      <w:r>
        <w:rPr>
          <w:color w:val="231F20"/>
          <w:spacing w:val="-3"/>
          <w:w w:val="95"/>
        </w:rPr>
        <w:t xml:space="preserve"> </w:t>
      </w:r>
      <w:r>
        <w:rPr>
          <w:color w:val="231F20"/>
          <w:w w:val="95"/>
        </w:rPr>
        <w:t>comme</w:t>
      </w:r>
      <w:r>
        <w:rPr>
          <w:color w:val="231F20"/>
          <w:spacing w:val="-3"/>
          <w:w w:val="95"/>
        </w:rPr>
        <w:t xml:space="preserve"> </w:t>
      </w:r>
      <w:r>
        <w:rPr>
          <w:color w:val="231F20"/>
          <w:w w:val="95"/>
        </w:rPr>
        <w:t>si</w:t>
      </w:r>
      <w:r>
        <w:rPr>
          <w:color w:val="231F20"/>
          <w:spacing w:val="-3"/>
          <w:w w:val="95"/>
        </w:rPr>
        <w:t xml:space="preserve"> </w:t>
      </w:r>
      <w:r>
        <w:rPr>
          <w:color w:val="231F20"/>
          <w:w w:val="95"/>
        </w:rPr>
        <w:t>ses</w:t>
      </w:r>
      <w:r>
        <w:rPr>
          <w:color w:val="231F20"/>
          <w:spacing w:val="-3"/>
          <w:w w:val="95"/>
        </w:rPr>
        <w:t xml:space="preserve"> </w:t>
      </w:r>
      <w:r>
        <w:rPr>
          <w:color w:val="231F20"/>
          <w:w w:val="95"/>
        </w:rPr>
        <w:t>producteurs</w:t>
      </w:r>
      <w:r>
        <w:rPr>
          <w:color w:val="231F20"/>
          <w:spacing w:val="-3"/>
          <w:w w:val="95"/>
        </w:rPr>
        <w:t xml:space="preserve"> </w:t>
      </w:r>
      <w:r>
        <w:rPr>
          <w:color w:val="231F20"/>
          <w:w w:val="95"/>
        </w:rPr>
        <w:t>en</w:t>
      </w:r>
      <w:r>
        <w:rPr>
          <w:color w:val="231F20"/>
          <w:spacing w:val="-3"/>
          <w:w w:val="95"/>
        </w:rPr>
        <w:t xml:space="preserve"> </w:t>
      </w:r>
      <w:r>
        <w:rPr>
          <w:color w:val="231F20"/>
          <w:w w:val="95"/>
        </w:rPr>
        <w:t>abusaient.</w:t>
      </w:r>
    </w:p>
    <w:p w14:paraId="59E37815" w14:textId="77777777" w:rsidR="00B76AFF" w:rsidRDefault="00000000">
      <w:pPr>
        <w:pStyle w:val="Titre3"/>
        <w:numPr>
          <w:ilvl w:val="0"/>
          <w:numId w:val="2"/>
        </w:numPr>
        <w:tabs>
          <w:tab w:val="left" w:pos="568"/>
        </w:tabs>
        <w:spacing w:before="127"/>
        <w:ind w:hanging="228"/>
        <w:jc w:val="both"/>
      </w:pPr>
      <w:r>
        <w:rPr>
          <w:color w:val="231F20"/>
          <w:w w:val="95"/>
        </w:rPr>
        <w:t>Le</w:t>
      </w:r>
      <w:r>
        <w:rPr>
          <w:color w:val="231F20"/>
          <w:spacing w:val="-4"/>
          <w:w w:val="95"/>
        </w:rPr>
        <w:t xml:space="preserve"> </w:t>
      </w:r>
      <w:r>
        <w:rPr>
          <w:color w:val="231F20"/>
          <w:spacing w:val="-2"/>
        </w:rPr>
        <w:t>Maroc</w:t>
      </w:r>
    </w:p>
    <w:p w14:paraId="0682B1B2" w14:textId="77777777" w:rsidR="00B76AFF" w:rsidRDefault="00000000">
      <w:pPr>
        <w:pStyle w:val="Corpsdetexte"/>
        <w:spacing w:before="157" w:line="211" w:lineRule="auto"/>
        <w:ind w:left="283" w:right="271"/>
        <w:jc w:val="both"/>
      </w:pPr>
      <w:r>
        <w:rPr>
          <w:color w:val="231F20"/>
        </w:rPr>
        <w:t>C'est le principal fournisseur de l'Europe. 60.000 hectares en seraient</w:t>
      </w:r>
      <w:r>
        <w:rPr>
          <w:color w:val="231F20"/>
          <w:spacing w:val="-15"/>
        </w:rPr>
        <w:t xml:space="preserve"> </w:t>
      </w:r>
      <w:r>
        <w:rPr>
          <w:color w:val="231F20"/>
        </w:rPr>
        <w:t>plantés</w:t>
      </w:r>
      <w:r>
        <w:rPr>
          <w:color w:val="231F20"/>
          <w:spacing w:val="-15"/>
        </w:rPr>
        <w:t xml:space="preserve"> </w:t>
      </w:r>
      <w:r>
        <w:rPr>
          <w:color w:val="231F20"/>
        </w:rPr>
        <w:t>(dans</w:t>
      </w:r>
      <w:r>
        <w:rPr>
          <w:color w:val="231F20"/>
          <w:spacing w:val="-15"/>
        </w:rPr>
        <w:t xml:space="preserve"> </w:t>
      </w:r>
      <w:r>
        <w:rPr>
          <w:color w:val="231F20"/>
        </w:rPr>
        <w:t>le</w:t>
      </w:r>
      <w:r>
        <w:rPr>
          <w:color w:val="231F20"/>
          <w:spacing w:val="-15"/>
        </w:rPr>
        <w:t xml:space="preserve"> </w:t>
      </w:r>
      <w:r>
        <w:rPr>
          <w:color w:val="231F20"/>
        </w:rPr>
        <w:t>Rif)</w:t>
      </w:r>
      <w:r>
        <w:rPr>
          <w:color w:val="231F20"/>
          <w:spacing w:val="-14"/>
        </w:rPr>
        <w:t xml:space="preserve"> </w:t>
      </w:r>
      <w:r>
        <w:rPr>
          <w:color w:val="231F20"/>
        </w:rPr>
        <w:t>;</w:t>
      </w:r>
      <w:r>
        <w:rPr>
          <w:color w:val="231F20"/>
          <w:spacing w:val="-15"/>
        </w:rPr>
        <w:t xml:space="preserve"> </w:t>
      </w:r>
      <w:r>
        <w:rPr>
          <w:color w:val="231F20"/>
        </w:rPr>
        <w:t>ils</w:t>
      </w:r>
      <w:r>
        <w:rPr>
          <w:color w:val="231F20"/>
          <w:spacing w:val="-15"/>
        </w:rPr>
        <w:t xml:space="preserve"> </w:t>
      </w:r>
      <w:r>
        <w:rPr>
          <w:color w:val="231F20"/>
        </w:rPr>
        <w:t>produiraient</w:t>
      </w:r>
      <w:r>
        <w:rPr>
          <w:color w:val="231F20"/>
          <w:spacing w:val="-15"/>
        </w:rPr>
        <w:t xml:space="preserve"> </w:t>
      </w:r>
      <w:r>
        <w:rPr>
          <w:color w:val="231F20"/>
        </w:rPr>
        <w:t>40.000</w:t>
      </w:r>
      <w:r>
        <w:rPr>
          <w:color w:val="231F20"/>
          <w:spacing w:val="-14"/>
        </w:rPr>
        <w:t xml:space="preserve"> </w:t>
      </w:r>
      <w:r>
        <w:rPr>
          <w:color w:val="231F20"/>
        </w:rPr>
        <w:t>tonnes</w:t>
      </w:r>
      <w:r>
        <w:rPr>
          <w:color w:val="231F20"/>
          <w:spacing w:val="-15"/>
        </w:rPr>
        <w:t xml:space="preserve"> </w:t>
      </w:r>
      <w:r>
        <w:rPr>
          <w:color w:val="231F20"/>
        </w:rPr>
        <w:t xml:space="preserve">de </w:t>
      </w:r>
      <w:r>
        <w:rPr>
          <w:color w:val="231F20"/>
          <w:spacing w:val="-2"/>
        </w:rPr>
        <w:t>résine.</w:t>
      </w:r>
    </w:p>
    <w:p w14:paraId="5EE7BB00" w14:textId="77777777" w:rsidR="00B76AFF" w:rsidRDefault="00000000">
      <w:pPr>
        <w:pStyle w:val="Titre3"/>
        <w:numPr>
          <w:ilvl w:val="0"/>
          <w:numId w:val="2"/>
        </w:numPr>
        <w:tabs>
          <w:tab w:val="left" w:pos="568"/>
        </w:tabs>
        <w:spacing w:before="125"/>
        <w:ind w:hanging="228"/>
        <w:jc w:val="both"/>
      </w:pPr>
      <w:r>
        <w:rPr>
          <w:color w:val="231F20"/>
          <w:w w:val="95"/>
        </w:rPr>
        <w:t>Le</w:t>
      </w:r>
      <w:r>
        <w:rPr>
          <w:color w:val="231F20"/>
          <w:spacing w:val="-4"/>
          <w:w w:val="95"/>
        </w:rPr>
        <w:t xml:space="preserve"> </w:t>
      </w:r>
      <w:r>
        <w:rPr>
          <w:color w:val="231F20"/>
          <w:spacing w:val="-4"/>
        </w:rPr>
        <w:t>Liban</w:t>
      </w:r>
    </w:p>
    <w:p w14:paraId="7AFDD7D2" w14:textId="77777777" w:rsidR="00B76AFF" w:rsidRDefault="00000000">
      <w:pPr>
        <w:pStyle w:val="Corpsdetexte"/>
        <w:spacing w:before="126" w:line="329" w:lineRule="exact"/>
        <w:ind w:left="283"/>
        <w:jc w:val="both"/>
      </w:pPr>
      <w:r>
        <w:rPr>
          <w:color w:val="231F20"/>
          <w:w w:val="95"/>
        </w:rPr>
        <w:t>Son</w:t>
      </w:r>
      <w:r>
        <w:rPr>
          <w:color w:val="231F20"/>
          <w:spacing w:val="-1"/>
          <w:w w:val="95"/>
        </w:rPr>
        <w:t xml:space="preserve"> </w:t>
      </w:r>
      <w:r>
        <w:rPr>
          <w:color w:val="231F20"/>
          <w:w w:val="95"/>
        </w:rPr>
        <w:t>haschisch</w:t>
      </w:r>
      <w:r>
        <w:rPr>
          <w:color w:val="231F20"/>
          <w:spacing w:val="-1"/>
          <w:w w:val="95"/>
        </w:rPr>
        <w:t xml:space="preserve"> </w:t>
      </w:r>
      <w:r>
        <w:rPr>
          <w:color w:val="231F20"/>
          <w:w w:val="95"/>
        </w:rPr>
        <w:t>est</w:t>
      </w:r>
      <w:r>
        <w:rPr>
          <w:color w:val="231F20"/>
          <w:spacing w:val="-3"/>
        </w:rPr>
        <w:t xml:space="preserve"> </w:t>
      </w:r>
      <w:r>
        <w:rPr>
          <w:color w:val="231F20"/>
          <w:w w:val="95"/>
        </w:rPr>
        <w:t>célèbre,</w:t>
      </w:r>
      <w:r>
        <w:rPr>
          <w:color w:val="231F20"/>
          <w:spacing w:val="-1"/>
          <w:w w:val="95"/>
        </w:rPr>
        <w:t xml:space="preserve"> </w:t>
      </w:r>
      <w:r>
        <w:rPr>
          <w:color w:val="231F20"/>
          <w:w w:val="95"/>
        </w:rPr>
        <w:t>mais</w:t>
      </w:r>
      <w:r>
        <w:rPr>
          <w:color w:val="231F20"/>
          <w:spacing w:val="-3"/>
        </w:rPr>
        <w:t xml:space="preserve"> </w:t>
      </w:r>
      <w:r>
        <w:rPr>
          <w:color w:val="231F20"/>
          <w:w w:val="95"/>
        </w:rPr>
        <w:t>le</w:t>
      </w:r>
      <w:r>
        <w:rPr>
          <w:color w:val="231F20"/>
          <w:spacing w:val="-1"/>
          <w:w w:val="95"/>
        </w:rPr>
        <w:t xml:space="preserve"> </w:t>
      </w:r>
      <w:r>
        <w:rPr>
          <w:color w:val="231F20"/>
          <w:w w:val="95"/>
        </w:rPr>
        <w:t>cannabis</w:t>
      </w:r>
      <w:r>
        <w:rPr>
          <w:color w:val="231F20"/>
          <w:spacing w:val="-3"/>
        </w:rPr>
        <w:t xml:space="preserve"> </w:t>
      </w:r>
      <w:r>
        <w:rPr>
          <w:color w:val="231F20"/>
          <w:w w:val="95"/>
        </w:rPr>
        <w:t>n'y</w:t>
      </w:r>
      <w:r>
        <w:rPr>
          <w:color w:val="231F20"/>
          <w:spacing w:val="-1"/>
          <w:w w:val="95"/>
        </w:rPr>
        <w:t xml:space="preserve"> </w:t>
      </w:r>
      <w:r>
        <w:rPr>
          <w:color w:val="231F20"/>
          <w:w w:val="95"/>
        </w:rPr>
        <w:t>est</w:t>
      </w:r>
      <w:r>
        <w:rPr>
          <w:color w:val="231F20"/>
          <w:spacing w:val="-3"/>
        </w:rPr>
        <w:t xml:space="preserve"> </w:t>
      </w:r>
      <w:r>
        <w:rPr>
          <w:color w:val="231F20"/>
          <w:w w:val="95"/>
        </w:rPr>
        <w:t>cultivé</w:t>
      </w:r>
      <w:r>
        <w:rPr>
          <w:color w:val="231F20"/>
          <w:spacing w:val="-1"/>
          <w:w w:val="95"/>
        </w:rPr>
        <w:t xml:space="preserve"> </w:t>
      </w:r>
      <w:r>
        <w:rPr>
          <w:color w:val="231F20"/>
          <w:w w:val="95"/>
        </w:rPr>
        <w:t>que</w:t>
      </w:r>
      <w:r>
        <w:rPr>
          <w:color w:val="231F20"/>
          <w:spacing w:val="-3"/>
        </w:rPr>
        <w:t xml:space="preserve"> </w:t>
      </w:r>
      <w:r>
        <w:rPr>
          <w:color w:val="231F20"/>
          <w:spacing w:val="-5"/>
          <w:w w:val="95"/>
        </w:rPr>
        <w:t>sur</w:t>
      </w:r>
    </w:p>
    <w:p w14:paraId="774D97E9" w14:textId="77777777" w:rsidR="00B76AFF" w:rsidRDefault="00000000">
      <w:pPr>
        <w:pStyle w:val="Corpsdetexte"/>
        <w:spacing w:line="329" w:lineRule="exact"/>
        <w:ind w:left="283"/>
        <w:jc w:val="both"/>
      </w:pPr>
      <w:r>
        <w:rPr>
          <w:color w:val="231F20"/>
          <w:w w:val="90"/>
        </w:rPr>
        <w:t>4.000</w:t>
      </w:r>
      <w:r>
        <w:rPr>
          <w:color w:val="231F20"/>
          <w:spacing w:val="6"/>
        </w:rPr>
        <w:t xml:space="preserve"> </w:t>
      </w:r>
      <w:r>
        <w:rPr>
          <w:color w:val="231F20"/>
          <w:spacing w:val="-2"/>
        </w:rPr>
        <w:t>hectares.</w:t>
      </w:r>
    </w:p>
    <w:p w14:paraId="76C9B2F6" w14:textId="77777777" w:rsidR="00B76AFF" w:rsidRDefault="00000000">
      <w:pPr>
        <w:pStyle w:val="Titre3"/>
        <w:numPr>
          <w:ilvl w:val="0"/>
          <w:numId w:val="2"/>
        </w:numPr>
        <w:tabs>
          <w:tab w:val="left" w:pos="568"/>
        </w:tabs>
        <w:spacing w:before="117"/>
        <w:ind w:hanging="228"/>
        <w:jc w:val="both"/>
      </w:pPr>
      <w:r>
        <w:rPr>
          <w:color w:val="231F20"/>
          <w:w w:val="95"/>
        </w:rPr>
        <w:t>Le</w:t>
      </w:r>
      <w:r>
        <w:rPr>
          <w:color w:val="231F20"/>
          <w:spacing w:val="-4"/>
          <w:w w:val="95"/>
        </w:rPr>
        <w:t xml:space="preserve"> </w:t>
      </w:r>
      <w:r>
        <w:rPr>
          <w:color w:val="231F20"/>
          <w:spacing w:val="-2"/>
        </w:rPr>
        <w:t>Mexique</w:t>
      </w:r>
    </w:p>
    <w:p w14:paraId="32E3882C" w14:textId="77777777" w:rsidR="00B76AFF" w:rsidRDefault="00000000">
      <w:pPr>
        <w:pStyle w:val="Corpsdetexte"/>
        <w:spacing w:before="157" w:line="211" w:lineRule="auto"/>
        <w:ind w:left="283" w:right="270"/>
        <w:jc w:val="both"/>
      </w:pPr>
      <w:r>
        <w:rPr>
          <w:color w:val="231F20"/>
          <w:spacing w:val="-2"/>
          <w:w w:val="95"/>
        </w:rPr>
        <w:t>On</w:t>
      </w:r>
      <w:r>
        <w:rPr>
          <w:color w:val="231F20"/>
          <w:spacing w:val="-8"/>
          <w:w w:val="95"/>
        </w:rPr>
        <w:t xml:space="preserve"> </w:t>
      </w:r>
      <w:r>
        <w:rPr>
          <w:color w:val="231F20"/>
          <w:spacing w:val="-2"/>
          <w:w w:val="95"/>
        </w:rPr>
        <w:t>lui</w:t>
      </w:r>
      <w:r>
        <w:rPr>
          <w:color w:val="231F20"/>
          <w:spacing w:val="-8"/>
          <w:w w:val="95"/>
        </w:rPr>
        <w:t xml:space="preserve"> </w:t>
      </w:r>
      <w:r>
        <w:rPr>
          <w:color w:val="231F20"/>
          <w:spacing w:val="-2"/>
          <w:w w:val="95"/>
        </w:rPr>
        <w:t>doit</w:t>
      </w:r>
      <w:r>
        <w:rPr>
          <w:color w:val="231F20"/>
          <w:spacing w:val="-8"/>
          <w:w w:val="95"/>
        </w:rPr>
        <w:t xml:space="preserve"> </w:t>
      </w:r>
      <w:r>
        <w:rPr>
          <w:color w:val="231F20"/>
          <w:spacing w:val="-2"/>
          <w:w w:val="95"/>
        </w:rPr>
        <w:t>l'appellation</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marihuana*</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l'origine</w:t>
      </w:r>
      <w:r>
        <w:rPr>
          <w:color w:val="231F20"/>
          <w:spacing w:val="-8"/>
          <w:w w:val="95"/>
        </w:rPr>
        <w:t xml:space="preserve"> </w:t>
      </w:r>
      <w:r>
        <w:rPr>
          <w:color w:val="231F20"/>
          <w:spacing w:val="-2"/>
          <w:w w:val="95"/>
        </w:rPr>
        <w:t>il</w:t>
      </w:r>
      <w:r>
        <w:rPr>
          <w:color w:val="231F20"/>
          <w:spacing w:val="-8"/>
          <w:w w:val="95"/>
        </w:rPr>
        <w:t xml:space="preserve"> </w:t>
      </w:r>
      <w:r>
        <w:rPr>
          <w:color w:val="231F20"/>
          <w:spacing w:val="-2"/>
          <w:w w:val="95"/>
        </w:rPr>
        <w:t>était</w:t>
      </w:r>
      <w:r>
        <w:rPr>
          <w:color w:val="231F20"/>
          <w:spacing w:val="-8"/>
          <w:w w:val="95"/>
        </w:rPr>
        <w:t xml:space="preserve"> </w:t>
      </w:r>
      <w:r>
        <w:rPr>
          <w:color w:val="231F20"/>
          <w:spacing w:val="-2"/>
          <w:w w:val="95"/>
        </w:rPr>
        <w:t>très</w:t>
      </w:r>
      <w:r>
        <w:rPr>
          <w:color w:val="231F20"/>
          <w:spacing w:val="-8"/>
          <w:w w:val="95"/>
        </w:rPr>
        <w:t xml:space="preserve"> </w:t>
      </w:r>
      <w:r>
        <w:rPr>
          <w:color w:val="231F20"/>
          <w:spacing w:val="-2"/>
          <w:w w:val="95"/>
        </w:rPr>
        <w:t xml:space="preserve">peu </w:t>
      </w:r>
      <w:r>
        <w:rPr>
          <w:color w:val="231F20"/>
          <w:w w:val="95"/>
        </w:rPr>
        <w:t>dosé</w:t>
      </w:r>
      <w:r>
        <w:rPr>
          <w:color w:val="231F20"/>
          <w:spacing w:val="-8"/>
          <w:w w:val="95"/>
        </w:rPr>
        <w:t xml:space="preserve"> </w:t>
      </w:r>
      <w:r>
        <w:rPr>
          <w:color w:val="231F20"/>
          <w:w w:val="95"/>
        </w:rPr>
        <w:t>en</w:t>
      </w:r>
      <w:r>
        <w:rPr>
          <w:color w:val="231F20"/>
          <w:spacing w:val="-8"/>
          <w:w w:val="95"/>
        </w:rPr>
        <w:t xml:space="preserve"> </w:t>
      </w:r>
      <w:r>
        <w:rPr>
          <w:color w:val="231F20"/>
          <w:w w:val="95"/>
        </w:rPr>
        <w:t>THC.</w:t>
      </w:r>
      <w:r>
        <w:rPr>
          <w:color w:val="231F20"/>
          <w:spacing w:val="-8"/>
          <w:w w:val="95"/>
        </w:rPr>
        <w:t xml:space="preserve"> </w:t>
      </w:r>
      <w:r>
        <w:rPr>
          <w:color w:val="231F20"/>
          <w:w w:val="95"/>
        </w:rPr>
        <w:t>Mais</w:t>
      </w:r>
      <w:r>
        <w:rPr>
          <w:color w:val="231F20"/>
          <w:spacing w:val="-8"/>
          <w:w w:val="95"/>
        </w:rPr>
        <w:t xml:space="preserve"> </w:t>
      </w:r>
      <w:r>
        <w:rPr>
          <w:color w:val="231F20"/>
          <w:w w:val="95"/>
        </w:rPr>
        <w:t>la</w:t>
      </w:r>
      <w:r>
        <w:rPr>
          <w:color w:val="231F20"/>
          <w:spacing w:val="-8"/>
          <w:w w:val="95"/>
        </w:rPr>
        <w:t xml:space="preserve"> </w:t>
      </w:r>
      <w:r>
        <w:rPr>
          <w:color w:val="231F20"/>
          <w:w w:val="95"/>
        </w:rPr>
        <w:t>demande</w:t>
      </w:r>
      <w:r>
        <w:rPr>
          <w:color w:val="231F20"/>
          <w:spacing w:val="-8"/>
          <w:w w:val="95"/>
        </w:rPr>
        <w:t xml:space="preserve"> </w:t>
      </w:r>
      <w:r>
        <w:rPr>
          <w:color w:val="231F20"/>
          <w:w w:val="95"/>
        </w:rPr>
        <w:t>du</w:t>
      </w:r>
      <w:r>
        <w:rPr>
          <w:color w:val="231F20"/>
          <w:spacing w:val="-8"/>
          <w:w w:val="95"/>
        </w:rPr>
        <w:t xml:space="preserve"> </w:t>
      </w:r>
      <w:r>
        <w:rPr>
          <w:color w:val="231F20"/>
          <w:w w:val="95"/>
        </w:rPr>
        <w:t>«</w:t>
      </w:r>
      <w:r>
        <w:rPr>
          <w:color w:val="231F20"/>
          <w:spacing w:val="-8"/>
          <w:w w:val="95"/>
        </w:rPr>
        <w:t xml:space="preserve"> </w:t>
      </w:r>
      <w:r>
        <w:rPr>
          <w:color w:val="231F20"/>
          <w:w w:val="95"/>
        </w:rPr>
        <w:t>toujours</w:t>
      </w:r>
      <w:r>
        <w:rPr>
          <w:color w:val="231F20"/>
          <w:spacing w:val="-8"/>
          <w:w w:val="95"/>
        </w:rPr>
        <w:t xml:space="preserve"> </w:t>
      </w:r>
      <w:r>
        <w:rPr>
          <w:color w:val="231F20"/>
          <w:w w:val="95"/>
        </w:rPr>
        <w:t>plus</w:t>
      </w:r>
      <w:r>
        <w:rPr>
          <w:color w:val="231F20"/>
          <w:spacing w:val="-8"/>
          <w:w w:val="95"/>
        </w:rPr>
        <w:t xml:space="preserve"> </w:t>
      </w:r>
      <w:r>
        <w:rPr>
          <w:color w:val="231F20"/>
          <w:w w:val="95"/>
        </w:rPr>
        <w:t>fort</w:t>
      </w:r>
      <w:r>
        <w:rPr>
          <w:color w:val="231F20"/>
          <w:spacing w:val="-8"/>
          <w:w w:val="95"/>
        </w:rPr>
        <w:t xml:space="preserve"> </w:t>
      </w:r>
      <w:r>
        <w:rPr>
          <w:color w:val="231F20"/>
          <w:w w:val="95"/>
        </w:rPr>
        <w:t>»</w:t>
      </w:r>
      <w:r>
        <w:rPr>
          <w:color w:val="231F20"/>
          <w:spacing w:val="-8"/>
          <w:w w:val="95"/>
        </w:rPr>
        <w:t xml:space="preserve"> </w:t>
      </w:r>
      <w:r>
        <w:rPr>
          <w:color w:val="231F20"/>
          <w:w w:val="95"/>
        </w:rPr>
        <w:t>a</w:t>
      </w:r>
      <w:r>
        <w:rPr>
          <w:color w:val="231F20"/>
          <w:spacing w:val="-8"/>
          <w:w w:val="95"/>
        </w:rPr>
        <w:t xml:space="preserve"> </w:t>
      </w:r>
      <w:r>
        <w:rPr>
          <w:color w:val="231F20"/>
          <w:w w:val="95"/>
        </w:rPr>
        <w:t>bientôt été exaucée, avec des cultivars tel la Mexican Sativa. C'est le plus gros fournisseur en « herbe » des États-Unis.</w:t>
      </w:r>
    </w:p>
    <w:p w14:paraId="5DEBBCC0" w14:textId="77777777" w:rsidR="00B76AFF" w:rsidRDefault="00000000">
      <w:pPr>
        <w:pStyle w:val="Titre3"/>
        <w:numPr>
          <w:ilvl w:val="0"/>
          <w:numId w:val="2"/>
        </w:numPr>
        <w:tabs>
          <w:tab w:val="left" w:pos="568"/>
        </w:tabs>
        <w:spacing w:before="123"/>
        <w:ind w:hanging="228"/>
        <w:jc w:val="both"/>
      </w:pPr>
      <w:r>
        <w:rPr>
          <w:color w:val="231F20"/>
          <w:w w:val="95"/>
        </w:rPr>
        <w:t>Le</w:t>
      </w:r>
      <w:r>
        <w:rPr>
          <w:color w:val="231F20"/>
          <w:spacing w:val="-4"/>
          <w:w w:val="95"/>
        </w:rPr>
        <w:t xml:space="preserve"> </w:t>
      </w:r>
      <w:r>
        <w:rPr>
          <w:color w:val="231F20"/>
          <w:spacing w:val="-2"/>
        </w:rPr>
        <w:t>Nigéria</w:t>
      </w:r>
    </w:p>
    <w:p w14:paraId="37B4F781" w14:textId="77777777" w:rsidR="00B76AFF" w:rsidRDefault="00000000">
      <w:pPr>
        <w:pStyle w:val="Corpsdetexte"/>
        <w:spacing w:before="157" w:line="211" w:lineRule="auto"/>
        <w:ind w:left="283" w:right="272"/>
        <w:jc w:val="both"/>
      </w:pPr>
      <w:r>
        <w:rPr>
          <w:color w:val="231F20"/>
          <w:w w:val="90"/>
        </w:rPr>
        <w:t>Le</w:t>
      </w:r>
      <w:r>
        <w:rPr>
          <w:color w:val="231F20"/>
          <w:spacing w:val="-2"/>
          <w:w w:val="90"/>
        </w:rPr>
        <w:t xml:space="preserve"> </w:t>
      </w:r>
      <w:r>
        <w:rPr>
          <w:color w:val="231F20"/>
          <w:w w:val="90"/>
        </w:rPr>
        <w:t>cannabis</w:t>
      </w:r>
      <w:r>
        <w:rPr>
          <w:color w:val="231F20"/>
          <w:spacing w:val="-2"/>
          <w:w w:val="90"/>
        </w:rPr>
        <w:t xml:space="preserve"> </w:t>
      </w:r>
      <w:r>
        <w:rPr>
          <w:color w:val="231F20"/>
          <w:w w:val="90"/>
        </w:rPr>
        <w:t>n'y</w:t>
      </w:r>
      <w:r>
        <w:rPr>
          <w:color w:val="231F20"/>
          <w:spacing w:val="-2"/>
          <w:w w:val="90"/>
        </w:rPr>
        <w:t xml:space="preserve"> </w:t>
      </w:r>
      <w:r>
        <w:rPr>
          <w:color w:val="231F20"/>
          <w:w w:val="90"/>
        </w:rPr>
        <w:t>est</w:t>
      </w:r>
      <w:r>
        <w:rPr>
          <w:color w:val="231F20"/>
          <w:spacing w:val="-3"/>
          <w:w w:val="90"/>
        </w:rPr>
        <w:t xml:space="preserve"> </w:t>
      </w:r>
      <w:r>
        <w:rPr>
          <w:color w:val="231F20"/>
          <w:w w:val="90"/>
        </w:rPr>
        <w:t>pas</w:t>
      </w:r>
      <w:r>
        <w:rPr>
          <w:color w:val="231F20"/>
          <w:spacing w:val="-2"/>
          <w:w w:val="90"/>
        </w:rPr>
        <w:t xml:space="preserve"> </w:t>
      </w:r>
      <w:r>
        <w:rPr>
          <w:color w:val="231F20"/>
          <w:w w:val="90"/>
        </w:rPr>
        <w:t>légal.</w:t>
      </w:r>
      <w:r>
        <w:rPr>
          <w:color w:val="231F20"/>
          <w:spacing w:val="-2"/>
          <w:w w:val="90"/>
        </w:rPr>
        <w:t xml:space="preserve"> </w:t>
      </w:r>
      <w:r>
        <w:rPr>
          <w:color w:val="231F20"/>
          <w:w w:val="90"/>
        </w:rPr>
        <w:t>Ce</w:t>
      </w:r>
      <w:r>
        <w:rPr>
          <w:color w:val="231F20"/>
          <w:spacing w:val="-2"/>
          <w:w w:val="90"/>
        </w:rPr>
        <w:t xml:space="preserve"> </w:t>
      </w:r>
      <w:r>
        <w:rPr>
          <w:color w:val="231F20"/>
          <w:w w:val="90"/>
        </w:rPr>
        <w:t>pays</w:t>
      </w:r>
      <w:r>
        <w:rPr>
          <w:color w:val="231F20"/>
          <w:spacing w:val="-3"/>
          <w:w w:val="90"/>
        </w:rPr>
        <w:t xml:space="preserve"> </w:t>
      </w:r>
      <w:r>
        <w:rPr>
          <w:color w:val="231F20"/>
          <w:w w:val="90"/>
        </w:rPr>
        <w:t>est</w:t>
      </w:r>
      <w:r>
        <w:rPr>
          <w:color w:val="231F20"/>
          <w:spacing w:val="-2"/>
          <w:w w:val="90"/>
        </w:rPr>
        <w:t xml:space="preserve"> </w:t>
      </w:r>
      <w:r>
        <w:rPr>
          <w:color w:val="231F20"/>
          <w:w w:val="90"/>
        </w:rPr>
        <w:t>néanmoins</w:t>
      </w:r>
      <w:r>
        <w:rPr>
          <w:color w:val="231F20"/>
          <w:spacing w:val="-2"/>
          <w:w w:val="90"/>
        </w:rPr>
        <w:t xml:space="preserve"> </w:t>
      </w:r>
      <w:r>
        <w:rPr>
          <w:color w:val="231F20"/>
          <w:w w:val="90"/>
        </w:rPr>
        <w:t>un</w:t>
      </w:r>
      <w:r>
        <w:rPr>
          <w:color w:val="231F20"/>
          <w:spacing w:val="-2"/>
          <w:w w:val="90"/>
        </w:rPr>
        <w:t xml:space="preserve"> </w:t>
      </w:r>
      <w:r>
        <w:rPr>
          <w:color w:val="231F20"/>
          <w:w w:val="90"/>
        </w:rPr>
        <w:t>des</w:t>
      </w:r>
      <w:r>
        <w:rPr>
          <w:color w:val="231F20"/>
          <w:spacing w:val="-3"/>
          <w:w w:val="90"/>
        </w:rPr>
        <w:t xml:space="preserve"> </w:t>
      </w:r>
      <w:r>
        <w:rPr>
          <w:color w:val="231F20"/>
          <w:w w:val="90"/>
        </w:rPr>
        <w:t>plus</w:t>
      </w:r>
      <w:r>
        <w:rPr>
          <w:color w:val="231F20"/>
          <w:spacing w:val="-2"/>
          <w:w w:val="90"/>
        </w:rPr>
        <w:t xml:space="preserve"> </w:t>
      </w:r>
      <w:r>
        <w:rPr>
          <w:color w:val="231F20"/>
          <w:w w:val="90"/>
        </w:rPr>
        <w:t xml:space="preserve">gros </w:t>
      </w:r>
      <w:r>
        <w:rPr>
          <w:color w:val="231F20"/>
          <w:w w:val="95"/>
        </w:rPr>
        <w:t>fournisseurs pour le continent Africain.</w:t>
      </w:r>
    </w:p>
    <w:p w14:paraId="3487DCF7" w14:textId="77777777" w:rsidR="00B76AFF" w:rsidRDefault="00B76AFF">
      <w:pPr>
        <w:pStyle w:val="Corpsdetexte"/>
        <w:spacing w:before="8"/>
        <w:rPr>
          <w:sz w:val="17"/>
        </w:rPr>
      </w:pPr>
    </w:p>
    <w:p w14:paraId="129E9DCB" w14:textId="24C5D4A4" w:rsidR="00B76AFF" w:rsidRDefault="00000000" w:rsidP="00E04CFB">
      <w:pPr>
        <w:spacing w:before="103"/>
        <w:ind w:left="284"/>
        <w:rPr>
          <w:sz w:val="24"/>
        </w:rPr>
        <w:sectPr w:rsidR="00B76AFF">
          <w:pgSz w:w="9350" w:h="12750"/>
          <w:pgMar w:top="920" w:right="1280" w:bottom="420" w:left="1100" w:header="0" w:footer="222" w:gutter="0"/>
          <w:cols w:space="720"/>
        </w:sectPr>
      </w:pPr>
      <w:r>
        <w:rPr>
          <w:color w:val="323031"/>
          <w:spacing w:val="-5"/>
          <w:sz w:val="24"/>
        </w:rPr>
        <w:t>12</w:t>
      </w:r>
      <w:r w:rsidR="00E04CFB">
        <w:rPr>
          <w:color w:val="323031"/>
          <w:spacing w:val="-5"/>
          <w:sz w:val="24"/>
        </w:rPr>
        <w:t>5</w:t>
      </w:r>
    </w:p>
    <w:p w14:paraId="6A1829A5" w14:textId="77777777" w:rsidR="00B76AFF" w:rsidRDefault="00000000">
      <w:pPr>
        <w:spacing w:before="97"/>
        <w:ind w:left="4097"/>
        <w:rPr>
          <w:sz w:val="20"/>
        </w:rPr>
      </w:pPr>
      <w:bookmarkStart w:id="279" w:name="Les_Pays-Bas"/>
      <w:bookmarkStart w:id="280" w:name="Perturbateur_endocrinien"/>
      <w:bookmarkStart w:id="281" w:name="_bookmark97"/>
      <w:bookmarkEnd w:id="279"/>
      <w:bookmarkEnd w:id="280"/>
      <w:bookmarkEnd w:id="281"/>
      <w:r>
        <w:rPr>
          <w:color w:val="323031"/>
          <w:spacing w:val="-2"/>
          <w:w w:val="90"/>
          <w:sz w:val="20"/>
        </w:rPr>
        <w:lastRenderedPageBreak/>
        <w:t>PERTURBATEUR</w:t>
      </w:r>
      <w:r>
        <w:rPr>
          <w:color w:val="323031"/>
          <w:spacing w:val="10"/>
          <w:sz w:val="20"/>
        </w:rPr>
        <w:t xml:space="preserve"> </w:t>
      </w:r>
      <w:r>
        <w:rPr>
          <w:color w:val="323031"/>
          <w:spacing w:val="-2"/>
          <w:w w:val="95"/>
          <w:sz w:val="20"/>
        </w:rPr>
        <w:t>ENDOCTRINIEN</w:t>
      </w:r>
    </w:p>
    <w:p w14:paraId="3C0281EC" w14:textId="77777777" w:rsidR="00B76AFF" w:rsidRDefault="00000000">
      <w:pPr>
        <w:pStyle w:val="Corpsdetexte"/>
        <w:spacing w:before="4"/>
        <w:rPr>
          <w:sz w:val="17"/>
        </w:rPr>
      </w:pPr>
      <w:r>
        <w:pict w14:anchorId="497837F5">
          <v:shape id="docshape108" o:spid="_x0000_s2092" style="position:absolute;margin-left:77.7pt;margin-top:12.9pt;width:320.35pt;height:.1pt;z-index:-15667200;mso-wrap-distance-left:0;mso-wrap-distance-right:0;mso-position-horizontal-relative:page" coordorigin="1554,258" coordsize="6407,0" path="m7960,258r-6406,e" filled="f" strokecolor="#231f20" strokeweight=".25pt">
            <v:path arrowok="t"/>
            <w10:wrap type="topAndBottom" anchorx="page"/>
          </v:shape>
        </w:pict>
      </w:r>
    </w:p>
    <w:p w14:paraId="473F128D" w14:textId="77777777" w:rsidR="00B76AFF" w:rsidRDefault="00000000">
      <w:pPr>
        <w:pStyle w:val="Titre3"/>
        <w:numPr>
          <w:ilvl w:val="1"/>
          <w:numId w:val="2"/>
        </w:numPr>
        <w:tabs>
          <w:tab w:val="left" w:pos="738"/>
        </w:tabs>
        <w:spacing w:before="194"/>
        <w:ind w:hanging="228"/>
        <w:jc w:val="both"/>
      </w:pPr>
      <w:r>
        <w:rPr>
          <w:color w:val="231F20"/>
          <w:w w:val="90"/>
        </w:rPr>
        <w:t>Les</w:t>
      </w:r>
      <w:r>
        <w:rPr>
          <w:color w:val="231F20"/>
          <w:spacing w:val="8"/>
        </w:rPr>
        <w:t xml:space="preserve"> </w:t>
      </w:r>
      <w:r>
        <w:rPr>
          <w:color w:val="231F20"/>
          <w:w w:val="90"/>
        </w:rPr>
        <w:t>Pays-</w:t>
      </w:r>
      <w:r>
        <w:rPr>
          <w:color w:val="231F20"/>
          <w:spacing w:val="-5"/>
          <w:w w:val="90"/>
        </w:rPr>
        <w:t>Bas</w:t>
      </w:r>
    </w:p>
    <w:p w14:paraId="59B78091" w14:textId="77777777" w:rsidR="00B76AFF" w:rsidRDefault="00000000">
      <w:pPr>
        <w:pStyle w:val="Corpsdetexte"/>
        <w:spacing w:before="154" w:line="196" w:lineRule="auto"/>
        <w:ind w:left="453" w:right="101"/>
        <w:jc w:val="both"/>
      </w:pPr>
      <w:r>
        <w:rPr>
          <w:color w:val="231F20"/>
        </w:rPr>
        <w:t>L'hypocrisie</w:t>
      </w:r>
      <w:r>
        <w:rPr>
          <w:color w:val="231F20"/>
          <w:spacing w:val="-15"/>
        </w:rPr>
        <w:t xml:space="preserve"> </w:t>
      </w:r>
      <w:r>
        <w:rPr>
          <w:color w:val="231F20"/>
        </w:rPr>
        <w:t>y</w:t>
      </w:r>
      <w:r>
        <w:rPr>
          <w:color w:val="231F20"/>
          <w:spacing w:val="-15"/>
        </w:rPr>
        <w:t xml:space="preserve"> </w:t>
      </w:r>
      <w:r>
        <w:rPr>
          <w:color w:val="231F20"/>
        </w:rPr>
        <w:t>est</w:t>
      </w:r>
      <w:r>
        <w:rPr>
          <w:color w:val="231F20"/>
          <w:spacing w:val="-15"/>
        </w:rPr>
        <w:t xml:space="preserve"> </w:t>
      </w:r>
      <w:r>
        <w:rPr>
          <w:color w:val="231F20"/>
        </w:rPr>
        <w:t>patente.</w:t>
      </w:r>
      <w:r>
        <w:rPr>
          <w:color w:val="231F20"/>
          <w:spacing w:val="-15"/>
        </w:rPr>
        <w:t xml:space="preserve"> </w:t>
      </w:r>
      <w:r>
        <w:rPr>
          <w:color w:val="231F20"/>
        </w:rPr>
        <w:t>Leur</w:t>
      </w:r>
      <w:r>
        <w:rPr>
          <w:color w:val="231F20"/>
          <w:spacing w:val="-14"/>
        </w:rPr>
        <w:t xml:space="preserve"> </w:t>
      </w:r>
      <w:r>
        <w:rPr>
          <w:color w:val="231F20"/>
        </w:rPr>
        <w:t>production</w:t>
      </w:r>
      <w:r>
        <w:rPr>
          <w:color w:val="231F20"/>
          <w:spacing w:val="-15"/>
        </w:rPr>
        <w:t xml:space="preserve"> </w:t>
      </w:r>
      <w:r>
        <w:rPr>
          <w:color w:val="231F20"/>
        </w:rPr>
        <w:t>est</w:t>
      </w:r>
      <w:r>
        <w:rPr>
          <w:color w:val="231F20"/>
          <w:spacing w:val="-15"/>
        </w:rPr>
        <w:t xml:space="preserve"> </w:t>
      </w:r>
      <w:r>
        <w:rPr>
          <w:color w:val="231F20"/>
        </w:rPr>
        <w:t>surtout</w:t>
      </w:r>
      <w:r>
        <w:rPr>
          <w:color w:val="231F20"/>
          <w:spacing w:val="-15"/>
        </w:rPr>
        <w:t xml:space="preserve"> </w:t>
      </w:r>
      <w:r>
        <w:rPr>
          <w:color w:val="231F20"/>
        </w:rPr>
        <w:t>à</w:t>
      </w:r>
      <w:r>
        <w:rPr>
          <w:color w:val="231F20"/>
          <w:spacing w:val="-14"/>
        </w:rPr>
        <w:t xml:space="preserve"> </w:t>
      </w:r>
      <w:r>
        <w:rPr>
          <w:color w:val="231F20"/>
        </w:rPr>
        <w:t>l'usage des consommateurs extranationaux qui, par centaines de milliers,</w:t>
      </w:r>
      <w:r>
        <w:rPr>
          <w:color w:val="231F20"/>
          <w:spacing w:val="-7"/>
        </w:rPr>
        <w:t xml:space="preserve"> </w:t>
      </w:r>
      <w:r>
        <w:rPr>
          <w:color w:val="231F20"/>
        </w:rPr>
        <w:t>affluent</w:t>
      </w:r>
      <w:r>
        <w:rPr>
          <w:color w:val="231F20"/>
          <w:spacing w:val="-7"/>
        </w:rPr>
        <w:t xml:space="preserve"> </w:t>
      </w:r>
      <w:r>
        <w:rPr>
          <w:color w:val="231F20"/>
        </w:rPr>
        <w:t>à</w:t>
      </w:r>
      <w:r>
        <w:rPr>
          <w:color w:val="231F20"/>
          <w:spacing w:val="-7"/>
        </w:rPr>
        <w:t xml:space="preserve"> </w:t>
      </w:r>
      <w:r>
        <w:rPr>
          <w:color w:val="231F20"/>
        </w:rPr>
        <w:t>Amsterdam</w:t>
      </w:r>
      <w:r>
        <w:rPr>
          <w:color w:val="231F20"/>
          <w:spacing w:val="-7"/>
        </w:rPr>
        <w:t xml:space="preserve"> </w:t>
      </w:r>
      <w:r>
        <w:rPr>
          <w:color w:val="231F20"/>
        </w:rPr>
        <w:t>dans</w:t>
      </w:r>
      <w:r>
        <w:rPr>
          <w:color w:val="231F20"/>
          <w:spacing w:val="-7"/>
        </w:rPr>
        <w:t xml:space="preserve"> </w:t>
      </w:r>
      <w:r>
        <w:rPr>
          <w:color w:val="231F20"/>
        </w:rPr>
        <w:t>les</w:t>
      </w:r>
      <w:r>
        <w:rPr>
          <w:color w:val="231F20"/>
          <w:spacing w:val="-7"/>
        </w:rPr>
        <w:t xml:space="preserve"> </w:t>
      </w:r>
      <w:r>
        <w:rPr>
          <w:i/>
          <w:color w:val="231F20"/>
        </w:rPr>
        <w:t>coffee</w:t>
      </w:r>
      <w:r>
        <w:rPr>
          <w:i/>
          <w:color w:val="231F20"/>
          <w:spacing w:val="-2"/>
        </w:rPr>
        <w:t xml:space="preserve"> </w:t>
      </w:r>
      <w:r>
        <w:rPr>
          <w:i/>
          <w:color w:val="231F20"/>
        </w:rPr>
        <w:t>shops</w:t>
      </w:r>
      <w:r>
        <w:rPr>
          <w:color w:val="231F20"/>
        </w:rPr>
        <w:t>.</w:t>
      </w:r>
      <w:r>
        <w:rPr>
          <w:color w:val="231F20"/>
          <w:spacing w:val="-7"/>
        </w:rPr>
        <w:t xml:space="preserve"> </w:t>
      </w:r>
      <w:r>
        <w:rPr>
          <w:color w:val="231F20"/>
        </w:rPr>
        <w:t>Ces</w:t>
      </w:r>
      <w:r>
        <w:rPr>
          <w:color w:val="231F20"/>
          <w:spacing w:val="-7"/>
        </w:rPr>
        <w:t xml:space="preserve"> </w:t>
      </w:r>
      <w:r>
        <w:rPr>
          <w:i/>
          <w:color w:val="231F20"/>
        </w:rPr>
        <w:t xml:space="preserve">coffee </w:t>
      </w:r>
      <w:r>
        <w:rPr>
          <w:i/>
          <w:color w:val="231F20"/>
          <w:spacing w:val="-2"/>
        </w:rPr>
        <w:t>shops</w:t>
      </w:r>
      <w:r>
        <w:rPr>
          <w:i/>
          <w:color w:val="231F20"/>
          <w:spacing w:val="-8"/>
        </w:rPr>
        <w:t xml:space="preserve"> </w:t>
      </w:r>
      <w:r>
        <w:rPr>
          <w:color w:val="231F20"/>
          <w:spacing w:val="-2"/>
        </w:rPr>
        <w:t>s'approvisionnent</w:t>
      </w:r>
      <w:r>
        <w:rPr>
          <w:color w:val="231F20"/>
          <w:spacing w:val="-8"/>
        </w:rPr>
        <w:t xml:space="preserve"> </w:t>
      </w:r>
      <w:r>
        <w:rPr>
          <w:color w:val="231F20"/>
          <w:spacing w:val="-2"/>
        </w:rPr>
        <w:t>au</w:t>
      </w:r>
      <w:r>
        <w:rPr>
          <w:color w:val="231F20"/>
          <w:spacing w:val="-8"/>
        </w:rPr>
        <w:t xml:space="preserve"> </w:t>
      </w:r>
      <w:r>
        <w:rPr>
          <w:color w:val="231F20"/>
          <w:spacing w:val="-2"/>
        </w:rPr>
        <w:t>marché</w:t>
      </w:r>
      <w:r>
        <w:rPr>
          <w:color w:val="231F20"/>
          <w:spacing w:val="-8"/>
        </w:rPr>
        <w:t xml:space="preserve"> </w:t>
      </w:r>
      <w:r>
        <w:rPr>
          <w:color w:val="231F20"/>
          <w:spacing w:val="-2"/>
        </w:rPr>
        <w:t>noir,</w:t>
      </w:r>
      <w:r>
        <w:rPr>
          <w:color w:val="231F20"/>
          <w:spacing w:val="-8"/>
        </w:rPr>
        <w:t xml:space="preserve"> </w:t>
      </w:r>
      <w:r>
        <w:rPr>
          <w:color w:val="231F20"/>
          <w:spacing w:val="-2"/>
        </w:rPr>
        <w:t>d'un</w:t>
      </w:r>
      <w:r>
        <w:rPr>
          <w:color w:val="231F20"/>
          <w:spacing w:val="-8"/>
        </w:rPr>
        <w:t xml:space="preserve"> </w:t>
      </w:r>
      <w:r>
        <w:rPr>
          <w:color w:val="231F20"/>
          <w:spacing w:val="-2"/>
        </w:rPr>
        <w:t>cannabis</w:t>
      </w:r>
      <w:r>
        <w:rPr>
          <w:color w:val="231F20"/>
          <w:spacing w:val="-8"/>
        </w:rPr>
        <w:t xml:space="preserve"> </w:t>
      </w:r>
      <w:r>
        <w:rPr>
          <w:color w:val="231F20"/>
          <w:spacing w:val="-2"/>
        </w:rPr>
        <w:t xml:space="preserve">produit </w:t>
      </w:r>
      <w:r>
        <w:rPr>
          <w:color w:val="231F20"/>
          <w:w w:val="95"/>
        </w:rPr>
        <w:t xml:space="preserve">officieusement par centaines de tonnes. Des agronomes célèbres </w:t>
      </w:r>
      <w:r>
        <w:rPr>
          <w:color w:val="231F20"/>
          <w:w w:val="90"/>
        </w:rPr>
        <w:t xml:space="preserve">(Shantibaba, Neville,…) y ont développé des cultivars très appréciés </w:t>
      </w:r>
      <w:r>
        <w:rPr>
          <w:color w:val="231F20"/>
        </w:rPr>
        <w:t>des</w:t>
      </w:r>
      <w:r>
        <w:rPr>
          <w:color w:val="231F20"/>
          <w:spacing w:val="-15"/>
        </w:rPr>
        <w:t xml:space="preserve"> </w:t>
      </w:r>
      <w:r>
        <w:rPr>
          <w:color w:val="231F20"/>
        </w:rPr>
        <w:t>cannabinophiles.</w:t>
      </w:r>
    </w:p>
    <w:p w14:paraId="6FCC103E" w14:textId="77777777" w:rsidR="00B76AFF" w:rsidRDefault="00000000">
      <w:pPr>
        <w:pStyle w:val="Titre3"/>
        <w:spacing w:before="236"/>
        <w:jc w:val="both"/>
      </w:pPr>
      <w:r>
        <w:rPr>
          <w:color w:val="231F20"/>
          <w:w w:val="90"/>
        </w:rPr>
        <w:t>Perturbateur</w:t>
      </w:r>
      <w:r>
        <w:rPr>
          <w:color w:val="231F20"/>
          <w:spacing w:val="5"/>
        </w:rPr>
        <w:t xml:space="preserve"> </w:t>
      </w:r>
      <w:r>
        <w:rPr>
          <w:color w:val="231F20"/>
          <w:spacing w:val="-2"/>
        </w:rPr>
        <w:t>endocrinien</w:t>
      </w:r>
    </w:p>
    <w:p w14:paraId="02980500" w14:textId="77777777" w:rsidR="00B76AFF" w:rsidRDefault="00000000">
      <w:pPr>
        <w:pStyle w:val="Corpsdetexte"/>
        <w:spacing w:before="98" w:line="196" w:lineRule="auto"/>
        <w:ind w:left="453" w:right="101"/>
        <w:jc w:val="both"/>
      </w:pPr>
      <w:r>
        <w:rPr>
          <w:color w:val="231F20"/>
        </w:rPr>
        <w:t xml:space="preserve">Des études menées sur des modèles animaux ont montré que le THC influence des systèmes hormonaux variés, dont les </w:t>
      </w:r>
      <w:r>
        <w:rPr>
          <w:color w:val="231F20"/>
          <w:w w:val="95"/>
        </w:rPr>
        <w:t>stéroïdes</w:t>
      </w:r>
      <w:r>
        <w:rPr>
          <w:color w:val="231F20"/>
          <w:spacing w:val="-12"/>
          <w:w w:val="95"/>
        </w:rPr>
        <w:t xml:space="preserve"> </w:t>
      </w:r>
      <w:r>
        <w:rPr>
          <w:color w:val="231F20"/>
          <w:w w:val="95"/>
        </w:rPr>
        <w:t>gonadiques</w:t>
      </w:r>
      <w:r>
        <w:rPr>
          <w:color w:val="231F20"/>
          <w:spacing w:val="-12"/>
          <w:w w:val="95"/>
        </w:rPr>
        <w:t xml:space="preserve"> </w:t>
      </w:r>
      <w:r>
        <w:rPr>
          <w:color w:val="231F20"/>
          <w:w w:val="95"/>
        </w:rPr>
        <w:t>(testicules*),</w:t>
      </w:r>
      <w:r>
        <w:rPr>
          <w:color w:val="231F20"/>
          <w:spacing w:val="-12"/>
          <w:w w:val="95"/>
        </w:rPr>
        <w:t xml:space="preserve"> </w:t>
      </w:r>
      <w:r>
        <w:rPr>
          <w:color w:val="231F20"/>
          <w:w w:val="95"/>
        </w:rPr>
        <w:t>l'hormone</w:t>
      </w:r>
      <w:r>
        <w:rPr>
          <w:color w:val="231F20"/>
          <w:spacing w:val="-12"/>
          <w:w w:val="95"/>
        </w:rPr>
        <w:t xml:space="preserve"> </w:t>
      </w:r>
      <w:r>
        <w:rPr>
          <w:color w:val="231F20"/>
          <w:w w:val="95"/>
        </w:rPr>
        <w:t>de</w:t>
      </w:r>
      <w:r>
        <w:rPr>
          <w:color w:val="231F20"/>
          <w:spacing w:val="-12"/>
          <w:w w:val="95"/>
        </w:rPr>
        <w:t xml:space="preserve"> </w:t>
      </w:r>
      <w:r>
        <w:rPr>
          <w:color w:val="231F20"/>
          <w:w w:val="95"/>
        </w:rPr>
        <w:t>croissance</w:t>
      </w:r>
      <w:r>
        <w:rPr>
          <w:color w:val="231F20"/>
          <w:spacing w:val="-11"/>
          <w:w w:val="95"/>
        </w:rPr>
        <w:t xml:space="preserve"> </w:t>
      </w:r>
      <w:r>
        <w:rPr>
          <w:color w:val="231F20"/>
          <w:w w:val="95"/>
        </w:rPr>
        <w:t xml:space="preserve">(GH), </w:t>
      </w:r>
      <w:r>
        <w:rPr>
          <w:color w:val="231F20"/>
        </w:rPr>
        <w:t xml:space="preserve">la prolactine (PRL), les hormones thyroïdiennes (T3 et T4) et </w:t>
      </w:r>
      <w:r>
        <w:rPr>
          <w:color w:val="231F20"/>
          <w:spacing w:val="-2"/>
        </w:rPr>
        <w:t>l'axe</w:t>
      </w:r>
      <w:r>
        <w:rPr>
          <w:color w:val="231F20"/>
          <w:spacing w:val="-3"/>
        </w:rPr>
        <w:t xml:space="preserve"> </w:t>
      </w:r>
      <w:r>
        <w:rPr>
          <w:color w:val="231F20"/>
          <w:spacing w:val="-2"/>
        </w:rPr>
        <w:t>hypothalamo-hypophyso-surrénalien.</w:t>
      </w:r>
      <w:r>
        <w:rPr>
          <w:color w:val="231F20"/>
          <w:spacing w:val="-3"/>
        </w:rPr>
        <w:t xml:space="preserve"> </w:t>
      </w:r>
      <w:r>
        <w:rPr>
          <w:color w:val="231F20"/>
          <w:spacing w:val="-2"/>
        </w:rPr>
        <w:t>Ces</w:t>
      </w:r>
      <w:r>
        <w:rPr>
          <w:color w:val="231F20"/>
          <w:spacing w:val="-3"/>
        </w:rPr>
        <w:t xml:space="preserve"> </w:t>
      </w:r>
      <w:r>
        <w:rPr>
          <w:color w:val="231F20"/>
          <w:spacing w:val="-2"/>
        </w:rPr>
        <w:t>effets</w:t>
      </w:r>
      <w:r>
        <w:rPr>
          <w:color w:val="231F20"/>
          <w:spacing w:val="-3"/>
        </w:rPr>
        <w:t xml:space="preserve"> </w:t>
      </w:r>
      <w:r>
        <w:rPr>
          <w:color w:val="231F20"/>
          <w:spacing w:val="-2"/>
        </w:rPr>
        <w:t xml:space="preserve">résultent </w:t>
      </w:r>
      <w:r>
        <w:rPr>
          <w:color w:val="231F20"/>
          <w:position w:val="1"/>
        </w:rPr>
        <w:t>de</w:t>
      </w:r>
      <w:r>
        <w:rPr>
          <w:color w:val="231F20"/>
          <w:spacing w:val="-3"/>
          <w:position w:val="1"/>
        </w:rPr>
        <w:t xml:space="preserve"> </w:t>
      </w:r>
      <w:r>
        <w:rPr>
          <w:color w:val="231F20"/>
          <w:position w:val="1"/>
        </w:rPr>
        <w:t>l'activation</w:t>
      </w:r>
      <w:r>
        <w:rPr>
          <w:color w:val="231F20"/>
          <w:spacing w:val="-3"/>
          <w:position w:val="1"/>
        </w:rPr>
        <w:t xml:space="preserve"> </w:t>
      </w:r>
      <w:r>
        <w:rPr>
          <w:color w:val="231F20"/>
          <w:position w:val="1"/>
        </w:rPr>
        <w:t>des</w:t>
      </w:r>
      <w:r>
        <w:rPr>
          <w:color w:val="231F20"/>
          <w:spacing w:val="-3"/>
          <w:position w:val="1"/>
        </w:rPr>
        <w:t xml:space="preserve"> </w:t>
      </w:r>
      <w:r>
        <w:rPr>
          <w:color w:val="231F20"/>
          <w:position w:val="1"/>
        </w:rPr>
        <w:t>récepteurs</w:t>
      </w:r>
      <w:r>
        <w:rPr>
          <w:color w:val="231F20"/>
          <w:spacing w:val="-3"/>
          <w:position w:val="1"/>
        </w:rPr>
        <w:t xml:space="preserve"> </w:t>
      </w:r>
      <w:r>
        <w:rPr>
          <w:color w:val="231F20"/>
          <w:position w:val="1"/>
        </w:rPr>
        <w:t>CB</w:t>
      </w:r>
      <w:r>
        <w:rPr>
          <w:color w:val="231F20"/>
          <w:sz w:val="15"/>
        </w:rPr>
        <w:t>1</w:t>
      </w:r>
      <w:r>
        <w:rPr>
          <w:color w:val="231F20"/>
          <w:position w:val="1"/>
        </w:rPr>
        <w:t>*</w:t>
      </w:r>
      <w:r>
        <w:rPr>
          <w:color w:val="231F20"/>
          <w:spacing w:val="-3"/>
          <w:position w:val="1"/>
        </w:rPr>
        <w:t xml:space="preserve"> </w:t>
      </w:r>
      <w:r>
        <w:rPr>
          <w:color w:val="231F20"/>
          <w:position w:val="1"/>
        </w:rPr>
        <w:t>et</w:t>
      </w:r>
      <w:r>
        <w:rPr>
          <w:color w:val="231F20"/>
          <w:spacing w:val="-3"/>
          <w:position w:val="1"/>
        </w:rPr>
        <w:t xml:space="preserve"> </w:t>
      </w:r>
      <w:r>
        <w:rPr>
          <w:color w:val="231F20"/>
          <w:position w:val="1"/>
        </w:rPr>
        <w:t>CB</w:t>
      </w:r>
      <w:r>
        <w:rPr>
          <w:color w:val="231F20"/>
          <w:sz w:val="15"/>
        </w:rPr>
        <w:t>2</w:t>
      </w:r>
      <w:r>
        <w:rPr>
          <w:color w:val="231F20"/>
          <w:position w:val="1"/>
        </w:rPr>
        <w:t>*.</w:t>
      </w:r>
      <w:r>
        <w:rPr>
          <w:color w:val="231F20"/>
          <w:spacing w:val="-3"/>
          <w:position w:val="1"/>
        </w:rPr>
        <w:t xml:space="preserve"> </w:t>
      </w:r>
      <w:r>
        <w:rPr>
          <w:color w:val="231F20"/>
          <w:position w:val="1"/>
        </w:rPr>
        <w:t>Le</w:t>
      </w:r>
      <w:r>
        <w:rPr>
          <w:color w:val="231F20"/>
          <w:spacing w:val="-3"/>
          <w:position w:val="1"/>
        </w:rPr>
        <w:t xml:space="preserve"> </w:t>
      </w:r>
      <w:r>
        <w:rPr>
          <w:color w:val="231F20"/>
          <w:position w:val="1"/>
        </w:rPr>
        <w:t>cannabis</w:t>
      </w:r>
      <w:r>
        <w:rPr>
          <w:color w:val="231F20"/>
          <w:spacing w:val="-3"/>
          <w:position w:val="1"/>
        </w:rPr>
        <w:t xml:space="preserve"> </w:t>
      </w:r>
      <w:r>
        <w:rPr>
          <w:color w:val="231F20"/>
          <w:position w:val="1"/>
        </w:rPr>
        <w:t>est</w:t>
      </w:r>
      <w:r>
        <w:rPr>
          <w:color w:val="231F20"/>
          <w:spacing w:val="-3"/>
          <w:position w:val="1"/>
        </w:rPr>
        <w:t xml:space="preserve"> </w:t>
      </w:r>
      <w:r>
        <w:rPr>
          <w:color w:val="231F20"/>
          <w:position w:val="1"/>
        </w:rPr>
        <w:t xml:space="preserve">un </w:t>
      </w:r>
      <w:r>
        <w:rPr>
          <w:color w:val="231F20"/>
          <w:w w:val="90"/>
        </w:rPr>
        <w:t xml:space="preserve">perturbateur endocrinien comme le sont les phtalates, le Bisphénol </w:t>
      </w:r>
      <w:r>
        <w:rPr>
          <w:color w:val="231F20"/>
          <w:w w:val="95"/>
        </w:rPr>
        <w:t xml:space="preserve">A, les parabènes, dénoncés à juste titre par certains qui n'ont par </w:t>
      </w:r>
      <w:r>
        <w:rPr>
          <w:color w:val="231F20"/>
        </w:rPr>
        <w:t>contre</w:t>
      </w:r>
      <w:r>
        <w:rPr>
          <w:color w:val="231F20"/>
          <w:spacing w:val="-13"/>
        </w:rPr>
        <w:t xml:space="preserve"> </w:t>
      </w:r>
      <w:r>
        <w:rPr>
          <w:color w:val="231F20"/>
        </w:rPr>
        <w:t>qu'une</w:t>
      </w:r>
      <w:r>
        <w:rPr>
          <w:color w:val="231F20"/>
          <w:spacing w:val="-13"/>
        </w:rPr>
        <w:t xml:space="preserve"> </w:t>
      </w:r>
      <w:r>
        <w:rPr>
          <w:color w:val="231F20"/>
        </w:rPr>
        <w:t>cécité,</w:t>
      </w:r>
      <w:r>
        <w:rPr>
          <w:color w:val="231F20"/>
          <w:spacing w:val="-13"/>
        </w:rPr>
        <w:t xml:space="preserve"> </w:t>
      </w:r>
      <w:r>
        <w:rPr>
          <w:color w:val="231F20"/>
        </w:rPr>
        <w:t>voire</w:t>
      </w:r>
      <w:r>
        <w:rPr>
          <w:color w:val="231F20"/>
          <w:spacing w:val="-13"/>
        </w:rPr>
        <w:t xml:space="preserve"> </w:t>
      </w:r>
      <w:r>
        <w:rPr>
          <w:color w:val="231F20"/>
        </w:rPr>
        <w:t>même</w:t>
      </w:r>
      <w:r>
        <w:rPr>
          <w:color w:val="231F20"/>
          <w:spacing w:val="-13"/>
        </w:rPr>
        <w:t xml:space="preserve"> </w:t>
      </w:r>
      <w:r>
        <w:rPr>
          <w:color w:val="231F20"/>
        </w:rPr>
        <w:t>les</w:t>
      </w:r>
      <w:r>
        <w:rPr>
          <w:color w:val="231F20"/>
          <w:spacing w:val="-13"/>
        </w:rPr>
        <w:t xml:space="preserve"> </w:t>
      </w:r>
      <w:r>
        <w:rPr>
          <w:color w:val="231F20"/>
        </w:rPr>
        <w:t>yeux</w:t>
      </w:r>
      <w:r>
        <w:rPr>
          <w:color w:val="231F20"/>
          <w:spacing w:val="-13"/>
        </w:rPr>
        <w:t xml:space="preserve"> </w:t>
      </w:r>
      <w:r>
        <w:rPr>
          <w:color w:val="231F20"/>
        </w:rPr>
        <w:t>de</w:t>
      </w:r>
      <w:r>
        <w:rPr>
          <w:color w:val="231F20"/>
          <w:spacing w:val="-13"/>
        </w:rPr>
        <w:t xml:space="preserve"> </w:t>
      </w:r>
      <w:r>
        <w:rPr>
          <w:color w:val="231F20"/>
        </w:rPr>
        <w:t>Chimène,</w:t>
      </w:r>
      <w:r>
        <w:rPr>
          <w:color w:val="231F20"/>
          <w:spacing w:val="-13"/>
        </w:rPr>
        <w:t xml:space="preserve"> </w:t>
      </w:r>
      <w:r>
        <w:rPr>
          <w:color w:val="231F20"/>
        </w:rPr>
        <w:t>pour</w:t>
      </w:r>
      <w:r>
        <w:rPr>
          <w:color w:val="231F20"/>
          <w:spacing w:val="-13"/>
        </w:rPr>
        <w:t xml:space="preserve"> </w:t>
      </w:r>
      <w:r>
        <w:rPr>
          <w:color w:val="231F20"/>
        </w:rPr>
        <w:t xml:space="preserve">le </w:t>
      </w:r>
      <w:r>
        <w:rPr>
          <w:color w:val="231F20"/>
          <w:w w:val="90"/>
        </w:rPr>
        <w:t xml:space="preserve">cannabis. Par l'installation d'une tolérance à certains effets du THC, </w:t>
      </w:r>
      <w:r>
        <w:rPr>
          <w:color w:val="231F20"/>
          <w:w w:val="95"/>
        </w:rPr>
        <w:t>ces</w:t>
      </w:r>
      <w:r>
        <w:rPr>
          <w:color w:val="231F20"/>
          <w:spacing w:val="-8"/>
          <w:w w:val="95"/>
        </w:rPr>
        <w:t xml:space="preserve"> </w:t>
      </w:r>
      <w:r>
        <w:rPr>
          <w:color w:val="231F20"/>
          <w:w w:val="95"/>
        </w:rPr>
        <w:t>effets</w:t>
      </w:r>
      <w:r>
        <w:rPr>
          <w:color w:val="231F20"/>
          <w:spacing w:val="-8"/>
          <w:w w:val="95"/>
        </w:rPr>
        <w:t xml:space="preserve"> </w:t>
      </w:r>
      <w:r>
        <w:rPr>
          <w:color w:val="231F20"/>
          <w:w w:val="95"/>
        </w:rPr>
        <w:t>endocriniens</w:t>
      </w:r>
      <w:r>
        <w:rPr>
          <w:color w:val="231F20"/>
          <w:spacing w:val="-8"/>
          <w:w w:val="95"/>
        </w:rPr>
        <w:t xml:space="preserve"> </w:t>
      </w:r>
      <w:r>
        <w:rPr>
          <w:color w:val="231F20"/>
          <w:w w:val="95"/>
        </w:rPr>
        <w:t>pourraient</w:t>
      </w:r>
      <w:r>
        <w:rPr>
          <w:color w:val="231F20"/>
          <w:spacing w:val="-8"/>
          <w:w w:val="95"/>
        </w:rPr>
        <w:t xml:space="preserve"> </w:t>
      </w:r>
      <w:r>
        <w:rPr>
          <w:color w:val="231F20"/>
          <w:w w:val="95"/>
        </w:rPr>
        <w:t>n'être</w:t>
      </w:r>
      <w:r>
        <w:rPr>
          <w:color w:val="231F20"/>
          <w:spacing w:val="-8"/>
          <w:w w:val="95"/>
        </w:rPr>
        <w:t xml:space="preserve"> </w:t>
      </w:r>
      <w:r>
        <w:rPr>
          <w:color w:val="231F20"/>
          <w:w w:val="95"/>
        </w:rPr>
        <w:t>que</w:t>
      </w:r>
      <w:r>
        <w:rPr>
          <w:color w:val="231F20"/>
          <w:spacing w:val="-8"/>
          <w:w w:val="95"/>
        </w:rPr>
        <w:t xml:space="preserve"> </w:t>
      </w:r>
      <w:r>
        <w:rPr>
          <w:color w:val="231F20"/>
          <w:w w:val="95"/>
        </w:rPr>
        <w:t>transitoires.</w:t>
      </w:r>
    </w:p>
    <w:p w14:paraId="1D0488D3" w14:textId="77777777" w:rsidR="00B76AFF" w:rsidRDefault="00000000">
      <w:pPr>
        <w:pStyle w:val="Corpsdetexte"/>
        <w:spacing w:before="13" w:line="196" w:lineRule="auto"/>
        <w:ind w:left="453" w:right="101"/>
        <w:jc w:val="both"/>
      </w:pPr>
      <w:r>
        <w:rPr>
          <w:color w:val="231F20"/>
        </w:rPr>
        <w:t>Le</w:t>
      </w:r>
      <w:r>
        <w:rPr>
          <w:color w:val="231F20"/>
          <w:spacing w:val="-11"/>
        </w:rPr>
        <w:t xml:space="preserve"> </w:t>
      </w:r>
      <w:r>
        <w:rPr>
          <w:color w:val="231F20"/>
        </w:rPr>
        <w:t>THC</w:t>
      </w:r>
      <w:r>
        <w:rPr>
          <w:color w:val="231F20"/>
          <w:spacing w:val="-11"/>
        </w:rPr>
        <w:t xml:space="preserve"> </w:t>
      </w:r>
      <w:r>
        <w:rPr>
          <w:color w:val="231F20"/>
        </w:rPr>
        <w:t>et</w:t>
      </w:r>
      <w:r>
        <w:rPr>
          <w:color w:val="231F20"/>
          <w:spacing w:val="-11"/>
        </w:rPr>
        <w:t xml:space="preserve"> </w:t>
      </w:r>
      <w:r>
        <w:rPr>
          <w:color w:val="231F20"/>
        </w:rPr>
        <w:t>d'autres</w:t>
      </w:r>
      <w:r>
        <w:rPr>
          <w:color w:val="231F20"/>
          <w:spacing w:val="-11"/>
        </w:rPr>
        <w:t xml:space="preserve"> </w:t>
      </w:r>
      <w:r>
        <w:rPr>
          <w:color w:val="231F20"/>
        </w:rPr>
        <w:t>cannabinoïdes</w:t>
      </w:r>
      <w:r>
        <w:rPr>
          <w:color w:val="231F20"/>
          <w:spacing w:val="-11"/>
        </w:rPr>
        <w:t xml:space="preserve"> </w:t>
      </w:r>
      <w:r>
        <w:rPr>
          <w:color w:val="231F20"/>
        </w:rPr>
        <w:t>perturbent</w:t>
      </w:r>
      <w:r>
        <w:rPr>
          <w:color w:val="231F20"/>
          <w:spacing w:val="-11"/>
        </w:rPr>
        <w:t xml:space="preserve"> </w:t>
      </w:r>
      <w:r>
        <w:rPr>
          <w:color w:val="231F20"/>
        </w:rPr>
        <w:t>l'activité</w:t>
      </w:r>
      <w:r>
        <w:rPr>
          <w:color w:val="231F20"/>
          <w:spacing w:val="-11"/>
        </w:rPr>
        <w:t xml:space="preserve"> </w:t>
      </w:r>
      <w:r>
        <w:rPr>
          <w:color w:val="231F20"/>
        </w:rPr>
        <w:t>de</w:t>
      </w:r>
      <w:r>
        <w:rPr>
          <w:color w:val="231F20"/>
          <w:spacing w:val="-11"/>
        </w:rPr>
        <w:t xml:space="preserve"> </w:t>
      </w:r>
      <w:r>
        <w:rPr>
          <w:color w:val="231F20"/>
        </w:rPr>
        <w:t>l'axe hypothalamo-hypophyso-gonadotrope,</w:t>
      </w:r>
      <w:r>
        <w:rPr>
          <w:color w:val="231F20"/>
          <w:spacing w:val="-5"/>
        </w:rPr>
        <w:t xml:space="preserve"> </w:t>
      </w:r>
      <w:r>
        <w:rPr>
          <w:color w:val="231F20"/>
        </w:rPr>
        <w:t>par</w:t>
      </w:r>
      <w:r>
        <w:rPr>
          <w:color w:val="231F20"/>
          <w:spacing w:val="-5"/>
        </w:rPr>
        <w:t xml:space="preserve"> </w:t>
      </w:r>
      <w:r>
        <w:rPr>
          <w:color w:val="231F20"/>
        </w:rPr>
        <w:t>une</w:t>
      </w:r>
      <w:r>
        <w:rPr>
          <w:color w:val="231F20"/>
          <w:spacing w:val="-5"/>
        </w:rPr>
        <w:t xml:space="preserve"> </w:t>
      </w:r>
      <w:r>
        <w:rPr>
          <w:color w:val="231F20"/>
        </w:rPr>
        <w:t>action</w:t>
      </w:r>
      <w:r>
        <w:rPr>
          <w:color w:val="231F20"/>
          <w:spacing w:val="-5"/>
        </w:rPr>
        <w:t xml:space="preserve"> </w:t>
      </w:r>
      <w:r>
        <w:rPr>
          <w:color w:val="231F20"/>
        </w:rPr>
        <w:t>sur</w:t>
      </w:r>
      <w:r>
        <w:rPr>
          <w:color w:val="231F20"/>
          <w:spacing w:val="-5"/>
        </w:rPr>
        <w:t xml:space="preserve"> </w:t>
      </w:r>
      <w:r>
        <w:rPr>
          <w:color w:val="231F20"/>
        </w:rPr>
        <w:t xml:space="preserve">les </w:t>
      </w:r>
      <w:r>
        <w:rPr>
          <w:color w:val="231F20"/>
          <w:position w:val="1"/>
        </w:rPr>
        <w:t>récepteurs CB</w:t>
      </w:r>
      <w:r>
        <w:rPr>
          <w:color w:val="231F20"/>
          <w:sz w:val="15"/>
        </w:rPr>
        <w:t>1</w:t>
      </w:r>
      <w:r>
        <w:rPr>
          <w:color w:val="231F20"/>
          <w:spacing w:val="40"/>
          <w:sz w:val="15"/>
        </w:rPr>
        <w:t xml:space="preserve"> </w:t>
      </w:r>
      <w:r>
        <w:rPr>
          <w:color w:val="231F20"/>
          <w:position w:val="1"/>
        </w:rPr>
        <w:t xml:space="preserve">hypothalamiques. Ce faisant, ils affectent les </w:t>
      </w:r>
      <w:r>
        <w:rPr>
          <w:color w:val="231F20"/>
          <w:w w:val="90"/>
        </w:rPr>
        <w:t xml:space="preserve">fonctions reproductrices. Les cannabinoïdes réduisent la libération </w:t>
      </w:r>
      <w:r>
        <w:rPr>
          <w:color w:val="231F20"/>
        </w:rPr>
        <w:t>de</w:t>
      </w:r>
      <w:r>
        <w:rPr>
          <w:color w:val="231F20"/>
          <w:spacing w:val="-4"/>
        </w:rPr>
        <w:t xml:space="preserve"> </w:t>
      </w:r>
      <w:r>
        <w:rPr>
          <w:color w:val="231F20"/>
        </w:rPr>
        <w:t>prolactine</w:t>
      </w:r>
      <w:r>
        <w:rPr>
          <w:color w:val="231F20"/>
          <w:spacing w:val="-4"/>
        </w:rPr>
        <w:t xml:space="preserve"> </w:t>
      </w:r>
      <w:r>
        <w:rPr>
          <w:color w:val="231F20"/>
        </w:rPr>
        <w:t>et,</w:t>
      </w:r>
      <w:r>
        <w:rPr>
          <w:color w:val="231F20"/>
          <w:spacing w:val="-4"/>
        </w:rPr>
        <w:t xml:space="preserve"> </w:t>
      </w:r>
      <w:r>
        <w:rPr>
          <w:color w:val="231F20"/>
        </w:rPr>
        <w:t>partant,</w:t>
      </w:r>
      <w:r>
        <w:rPr>
          <w:color w:val="231F20"/>
          <w:spacing w:val="-4"/>
        </w:rPr>
        <w:t xml:space="preserve"> </w:t>
      </w:r>
      <w:r>
        <w:rPr>
          <w:color w:val="231F20"/>
        </w:rPr>
        <w:t>de</w:t>
      </w:r>
      <w:r>
        <w:rPr>
          <w:color w:val="231F20"/>
          <w:spacing w:val="-4"/>
        </w:rPr>
        <w:t xml:space="preserve"> </w:t>
      </w:r>
      <w:r>
        <w:rPr>
          <w:color w:val="231F20"/>
        </w:rPr>
        <w:t>l'hormone</w:t>
      </w:r>
      <w:r>
        <w:rPr>
          <w:color w:val="231F20"/>
          <w:spacing w:val="-4"/>
        </w:rPr>
        <w:t xml:space="preserve"> </w:t>
      </w:r>
      <w:r>
        <w:rPr>
          <w:color w:val="231F20"/>
        </w:rPr>
        <w:t>lutéinisante</w:t>
      </w:r>
      <w:r>
        <w:rPr>
          <w:color w:val="231F20"/>
          <w:spacing w:val="-4"/>
        </w:rPr>
        <w:t xml:space="preserve"> </w:t>
      </w:r>
      <w:r>
        <w:rPr>
          <w:color w:val="231F20"/>
        </w:rPr>
        <w:t>(LH)</w:t>
      </w:r>
      <w:r>
        <w:rPr>
          <w:color w:val="231F20"/>
          <w:spacing w:val="-4"/>
        </w:rPr>
        <w:t xml:space="preserve"> </w:t>
      </w:r>
      <w:r>
        <w:rPr>
          <w:color w:val="231F20"/>
        </w:rPr>
        <w:t>et</w:t>
      </w:r>
      <w:r>
        <w:rPr>
          <w:color w:val="231F20"/>
          <w:spacing w:val="-4"/>
        </w:rPr>
        <w:t xml:space="preserve"> </w:t>
      </w:r>
      <w:r>
        <w:rPr>
          <w:color w:val="231F20"/>
        </w:rPr>
        <w:t>de la testostérone. Il s'ensuit chez l'homme une diminution de la spermatogenèse</w:t>
      </w:r>
      <w:r>
        <w:rPr>
          <w:color w:val="231F20"/>
          <w:spacing w:val="-4"/>
        </w:rPr>
        <w:t xml:space="preserve"> </w:t>
      </w:r>
      <w:r>
        <w:rPr>
          <w:color w:val="231F20"/>
        </w:rPr>
        <w:t>(les</w:t>
      </w:r>
      <w:r>
        <w:rPr>
          <w:color w:val="231F20"/>
          <w:spacing w:val="-4"/>
        </w:rPr>
        <w:t xml:space="preserve"> </w:t>
      </w:r>
      <w:r>
        <w:rPr>
          <w:color w:val="231F20"/>
        </w:rPr>
        <w:t>spermatozoïdes</w:t>
      </w:r>
      <w:r>
        <w:rPr>
          <w:color w:val="231F20"/>
          <w:spacing w:val="-4"/>
        </w:rPr>
        <w:t xml:space="preserve"> </w:t>
      </w:r>
      <w:r>
        <w:rPr>
          <w:color w:val="231F20"/>
        </w:rPr>
        <w:t>sont</w:t>
      </w:r>
      <w:r>
        <w:rPr>
          <w:color w:val="231F20"/>
          <w:spacing w:val="-4"/>
        </w:rPr>
        <w:t xml:space="preserve"> </w:t>
      </w:r>
      <w:r>
        <w:rPr>
          <w:color w:val="231F20"/>
        </w:rPr>
        <w:t>moins</w:t>
      </w:r>
      <w:r>
        <w:rPr>
          <w:color w:val="231F20"/>
          <w:spacing w:val="-4"/>
        </w:rPr>
        <w:t xml:space="preserve"> </w:t>
      </w:r>
      <w:r>
        <w:rPr>
          <w:color w:val="231F20"/>
        </w:rPr>
        <w:t>nombreux</w:t>
      </w:r>
      <w:r>
        <w:rPr>
          <w:color w:val="231F20"/>
          <w:spacing w:val="-4"/>
        </w:rPr>
        <w:t xml:space="preserve"> </w:t>
      </w:r>
      <w:r>
        <w:rPr>
          <w:color w:val="231F20"/>
        </w:rPr>
        <w:t>et comportent des modifications qui les rendent moins aptes à féconder l'ovule).</w:t>
      </w:r>
    </w:p>
    <w:p w14:paraId="5201C67E" w14:textId="77777777" w:rsidR="00B76AFF" w:rsidRDefault="00000000">
      <w:pPr>
        <w:pStyle w:val="Corpsdetexte"/>
        <w:spacing w:before="11" w:line="196" w:lineRule="auto"/>
        <w:ind w:left="453" w:right="101"/>
        <w:jc w:val="both"/>
      </w:pPr>
      <w:r>
        <w:rPr>
          <w:color w:val="231F20"/>
          <w:w w:val="95"/>
        </w:rPr>
        <w:t>Chez</w:t>
      </w:r>
      <w:r>
        <w:rPr>
          <w:color w:val="231F20"/>
          <w:spacing w:val="-1"/>
          <w:w w:val="95"/>
        </w:rPr>
        <w:t xml:space="preserve"> </w:t>
      </w:r>
      <w:r>
        <w:rPr>
          <w:color w:val="231F20"/>
          <w:w w:val="95"/>
        </w:rPr>
        <w:t>la</w:t>
      </w:r>
      <w:r>
        <w:rPr>
          <w:color w:val="231F20"/>
          <w:spacing w:val="-1"/>
          <w:w w:val="95"/>
        </w:rPr>
        <w:t xml:space="preserve"> </w:t>
      </w:r>
      <w:r>
        <w:rPr>
          <w:color w:val="231F20"/>
          <w:w w:val="95"/>
        </w:rPr>
        <w:t>femme</w:t>
      </w:r>
      <w:r>
        <w:rPr>
          <w:color w:val="231F20"/>
          <w:spacing w:val="-1"/>
          <w:w w:val="95"/>
        </w:rPr>
        <w:t xml:space="preserve"> </w:t>
      </w:r>
      <w:r>
        <w:rPr>
          <w:color w:val="231F20"/>
          <w:w w:val="95"/>
        </w:rPr>
        <w:t>le</w:t>
      </w:r>
      <w:r>
        <w:rPr>
          <w:color w:val="231F20"/>
          <w:spacing w:val="-1"/>
          <w:w w:val="95"/>
        </w:rPr>
        <w:t xml:space="preserve"> </w:t>
      </w:r>
      <w:r>
        <w:rPr>
          <w:color w:val="231F20"/>
          <w:w w:val="95"/>
        </w:rPr>
        <w:t>THC</w:t>
      </w:r>
      <w:r>
        <w:rPr>
          <w:color w:val="231F20"/>
          <w:spacing w:val="-1"/>
          <w:w w:val="95"/>
        </w:rPr>
        <w:t xml:space="preserve"> </w:t>
      </w:r>
      <w:r>
        <w:rPr>
          <w:color w:val="231F20"/>
          <w:w w:val="95"/>
        </w:rPr>
        <w:t>peut</w:t>
      </w:r>
      <w:r>
        <w:rPr>
          <w:color w:val="231F20"/>
          <w:spacing w:val="-1"/>
          <w:w w:val="95"/>
        </w:rPr>
        <w:t xml:space="preserve"> </w:t>
      </w:r>
      <w:r>
        <w:rPr>
          <w:color w:val="231F20"/>
          <w:w w:val="95"/>
        </w:rPr>
        <w:t>entraîner</w:t>
      </w:r>
      <w:r>
        <w:rPr>
          <w:color w:val="231F20"/>
          <w:spacing w:val="-1"/>
          <w:w w:val="95"/>
        </w:rPr>
        <w:t xml:space="preserve"> </w:t>
      </w:r>
      <w:r>
        <w:rPr>
          <w:color w:val="231F20"/>
          <w:w w:val="95"/>
        </w:rPr>
        <w:t>des</w:t>
      </w:r>
      <w:r>
        <w:rPr>
          <w:color w:val="231F20"/>
          <w:spacing w:val="-1"/>
          <w:w w:val="95"/>
        </w:rPr>
        <w:t xml:space="preserve"> </w:t>
      </w:r>
      <w:r>
        <w:rPr>
          <w:color w:val="231F20"/>
          <w:w w:val="95"/>
        </w:rPr>
        <w:t>perturbations</w:t>
      </w:r>
      <w:r>
        <w:rPr>
          <w:color w:val="231F20"/>
          <w:spacing w:val="-1"/>
          <w:w w:val="95"/>
        </w:rPr>
        <w:t xml:space="preserve"> </w:t>
      </w:r>
      <w:r>
        <w:rPr>
          <w:color w:val="231F20"/>
          <w:w w:val="95"/>
        </w:rPr>
        <w:t>du</w:t>
      </w:r>
      <w:r>
        <w:rPr>
          <w:color w:val="231F20"/>
          <w:spacing w:val="-1"/>
          <w:w w:val="95"/>
        </w:rPr>
        <w:t xml:space="preserve"> </w:t>
      </w:r>
      <w:r>
        <w:rPr>
          <w:color w:val="231F20"/>
          <w:w w:val="95"/>
        </w:rPr>
        <w:t xml:space="preserve">cycle </w:t>
      </w:r>
      <w:r>
        <w:rPr>
          <w:color w:val="231F20"/>
          <w:w w:val="90"/>
        </w:rPr>
        <w:t>menstruel</w:t>
      </w:r>
      <w:r>
        <w:rPr>
          <w:color w:val="231F20"/>
          <w:spacing w:val="8"/>
        </w:rPr>
        <w:t xml:space="preserve"> </w:t>
      </w:r>
      <w:r>
        <w:rPr>
          <w:color w:val="231F20"/>
          <w:w w:val="90"/>
        </w:rPr>
        <w:t>et</w:t>
      </w:r>
      <w:r>
        <w:rPr>
          <w:color w:val="231F20"/>
          <w:spacing w:val="9"/>
        </w:rPr>
        <w:t xml:space="preserve"> </w:t>
      </w:r>
      <w:r>
        <w:rPr>
          <w:color w:val="231F20"/>
          <w:w w:val="90"/>
        </w:rPr>
        <w:t>une</w:t>
      </w:r>
      <w:r>
        <w:rPr>
          <w:color w:val="231F20"/>
          <w:spacing w:val="9"/>
        </w:rPr>
        <w:t xml:space="preserve"> </w:t>
      </w:r>
      <w:r>
        <w:rPr>
          <w:color w:val="231F20"/>
          <w:w w:val="90"/>
        </w:rPr>
        <w:t>baisse</w:t>
      </w:r>
      <w:r>
        <w:rPr>
          <w:color w:val="231F20"/>
          <w:spacing w:val="9"/>
        </w:rPr>
        <w:t xml:space="preserve"> </w:t>
      </w:r>
      <w:r>
        <w:rPr>
          <w:color w:val="231F20"/>
          <w:w w:val="90"/>
        </w:rPr>
        <w:t>de</w:t>
      </w:r>
      <w:r>
        <w:rPr>
          <w:color w:val="231F20"/>
          <w:spacing w:val="9"/>
        </w:rPr>
        <w:t xml:space="preserve"> </w:t>
      </w:r>
      <w:r>
        <w:rPr>
          <w:color w:val="231F20"/>
          <w:w w:val="90"/>
        </w:rPr>
        <w:t>fertilité.</w:t>
      </w:r>
      <w:r>
        <w:rPr>
          <w:color w:val="231F20"/>
          <w:spacing w:val="9"/>
        </w:rPr>
        <w:t xml:space="preserve"> </w:t>
      </w:r>
      <w:r>
        <w:rPr>
          <w:color w:val="231F20"/>
          <w:w w:val="90"/>
        </w:rPr>
        <w:t>Des</w:t>
      </w:r>
      <w:r>
        <w:rPr>
          <w:color w:val="231F20"/>
          <w:spacing w:val="8"/>
        </w:rPr>
        <w:t xml:space="preserve"> </w:t>
      </w:r>
      <w:r>
        <w:rPr>
          <w:color w:val="231F20"/>
          <w:w w:val="90"/>
        </w:rPr>
        <w:t>expérimentations</w:t>
      </w:r>
      <w:r>
        <w:rPr>
          <w:color w:val="231F20"/>
          <w:spacing w:val="9"/>
        </w:rPr>
        <w:t xml:space="preserve"> </w:t>
      </w:r>
      <w:r>
        <w:rPr>
          <w:color w:val="231F20"/>
          <w:spacing w:val="-2"/>
          <w:w w:val="90"/>
        </w:rPr>
        <w:t>animales</w:t>
      </w:r>
    </w:p>
    <w:p w14:paraId="2928B753" w14:textId="77777777" w:rsidR="00B76AFF" w:rsidRDefault="00B76AFF">
      <w:pPr>
        <w:pStyle w:val="Corpsdetexte"/>
        <w:spacing w:before="3"/>
        <w:rPr>
          <w:sz w:val="18"/>
        </w:rPr>
      </w:pPr>
    </w:p>
    <w:p w14:paraId="1A0DC60B" w14:textId="1CF79BD9" w:rsidR="00B76AFF" w:rsidRDefault="00000000">
      <w:pPr>
        <w:spacing w:before="102"/>
        <w:ind w:right="100"/>
        <w:jc w:val="right"/>
        <w:rPr>
          <w:sz w:val="24"/>
        </w:rPr>
      </w:pPr>
      <w:r>
        <w:rPr>
          <w:color w:val="323031"/>
          <w:spacing w:val="-5"/>
          <w:sz w:val="24"/>
        </w:rPr>
        <w:t>12</w:t>
      </w:r>
      <w:r w:rsidR="00E04CFB">
        <w:rPr>
          <w:color w:val="323031"/>
          <w:spacing w:val="-5"/>
          <w:sz w:val="24"/>
        </w:rPr>
        <w:t>6</w:t>
      </w:r>
    </w:p>
    <w:p w14:paraId="1D735423" w14:textId="77777777" w:rsidR="00B76AFF" w:rsidRDefault="00B76AFF">
      <w:pPr>
        <w:jc w:val="right"/>
        <w:rPr>
          <w:sz w:val="24"/>
        </w:rPr>
        <w:sectPr w:rsidR="00B76AFF">
          <w:pgSz w:w="9350" w:h="12750"/>
          <w:pgMar w:top="920" w:right="1280" w:bottom="420" w:left="1100" w:header="0" w:footer="222" w:gutter="0"/>
          <w:cols w:space="720"/>
        </w:sectPr>
      </w:pPr>
    </w:p>
    <w:p w14:paraId="6C6F88C5" w14:textId="77777777" w:rsidR="00B76AFF" w:rsidRDefault="00000000">
      <w:pPr>
        <w:spacing w:before="88"/>
        <w:ind w:left="284"/>
        <w:rPr>
          <w:sz w:val="20"/>
        </w:rPr>
      </w:pPr>
      <w:bookmarkStart w:id="282" w:name="Pharmacocinétique"/>
      <w:bookmarkStart w:id="283" w:name="_bookmark98"/>
      <w:bookmarkEnd w:id="282"/>
      <w:bookmarkEnd w:id="28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DDEE767" w14:textId="77777777" w:rsidR="00B76AFF" w:rsidRDefault="00000000">
      <w:pPr>
        <w:pStyle w:val="Corpsdetexte"/>
        <w:spacing w:before="10"/>
        <w:rPr>
          <w:sz w:val="17"/>
        </w:rPr>
      </w:pPr>
      <w:r>
        <w:pict w14:anchorId="240788C6">
          <v:shape id="docshape109" o:spid="_x0000_s2091" style="position:absolute;margin-left:69.2pt;margin-top:13.2pt;width:320.35pt;height:.1pt;z-index:-15666688;mso-wrap-distance-left:0;mso-wrap-distance-right:0;mso-position-horizontal-relative:page" coordorigin="1384,264" coordsize="6407,0" path="m7790,264r-6406,e" filled="f" strokecolor="#231f20" strokeweight=".25pt">
            <v:path arrowok="t"/>
            <w10:wrap type="topAndBottom" anchorx="page"/>
          </v:shape>
        </w:pict>
      </w:r>
    </w:p>
    <w:p w14:paraId="3B601B62" w14:textId="77777777" w:rsidR="00B76AFF" w:rsidRDefault="00B76AFF">
      <w:pPr>
        <w:pStyle w:val="Corpsdetexte"/>
        <w:spacing w:before="7"/>
        <w:rPr>
          <w:sz w:val="7"/>
        </w:rPr>
      </w:pPr>
    </w:p>
    <w:p w14:paraId="71074495" w14:textId="77777777" w:rsidR="00B76AFF" w:rsidRDefault="00000000">
      <w:pPr>
        <w:pStyle w:val="Corpsdetexte"/>
        <w:spacing w:before="145" w:line="201" w:lineRule="auto"/>
        <w:ind w:left="283" w:right="271"/>
        <w:jc w:val="both"/>
      </w:pPr>
      <w:r>
        <w:rPr>
          <w:color w:val="231F20"/>
          <w:w w:val="95"/>
        </w:rPr>
        <w:t xml:space="preserve">ont montré que les cannabinoïdes inhibaient les comportements </w:t>
      </w:r>
      <w:r>
        <w:rPr>
          <w:color w:val="231F20"/>
          <w:spacing w:val="-2"/>
        </w:rPr>
        <w:t>sexuels.</w:t>
      </w:r>
    </w:p>
    <w:p w14:paraId="3EDEFAFF" w14:textId="77777777" w:rsidR="00B76AFF" w:rsidRDefault="00000000">
      <w:pPr>
        <w:pStyle w:val="Corpsdetexte"/>
        <w:spacing w:line="201" w:lineRule="auto"/>
        <w:ind w:left="283" w:right="271"/>
        <w:jc w:val="both"/>
      </w:pPr>
      <w:r>
        <w:rPr>
          <w:color w:val="231F20"/>
          <w:w w:val="95"/>
        </w:rPr>
        <w:t>Le</w:t>
      </w:r>
      <w:r>
        <w:rPr>
          <w:color w:val="231F20"/>
          <w:spacing w:val="-3"/>
          <w:w w:val="95"/>
        </w:rPr>
        <w:t xml:space="preserve"> </w:t>
      </w:r>
      <w:r>
        <w:rPr>
          <w:color w:val="231F20"/>
          <w:w w:val="95"/>
        </w:rPr>
        <w:t>cannabis</w:t>
      </w:r>
      <w:r>
        <w:rPr>
          <w:color w:val="231F20"/>
          <w:spacing w:val="-3"/>
          <w:w w:val="95"/>
        </w:rPr>
        <w:t xml:space="preserve"> </w:t>
      </w:r>
      <w:r>
        <w:rPr>
          <w:color w:val="231F20"/>
          <w:w w:val="95"/>
        </w:rPr>
        <w:t>diminue</w:t>
      </w:r>
      <w:r>
        <w:rPr>
          <w:color w:val="231F20"/>
          <w:spacing w:val="-3"/>
          <w:w w:val="95"/>
        </w:rPr>
        <w:t xml:space="preserve"> </w:t>
      </w:r>
      <w:r>
        <w:rPr>
          <w:color w:val="231F20"/>
          <w:w w:val="95"/>
        </w:rPr>
        <w:t>la</w:t>
      </w:r>
      <w:r>
        <w:rPr>
          <w:color w:val="231F20"/>
          <w:spacing w:val="-3"/>
          <w:w w:val="95"/>
        </w:rPr>
        <w:t xml:space="preserve"> </w:t>
      </w:r>
      <w:r>
        <w:rPr>
          <w:color w:val="231F20"/>
          <w:w w:val="95"/>
        </w:rPr>
        <w:t>production</w:t>
      </w:r>
      <w:r>
        <w:rPr>
          <w:color w:val="231F20"/>
          <w:spacing w:val="-3"/>
          <w:w w:val="95"/>
        </w:rPr>
        <w:t xml:space="preserve"> </w:t>
      </w:r>
      <w:r>
        <w:rPr>
          <w:color w:val="231F20"/>
          <w:w w:val="95"/>
        </w:rPr>
        <w:t>des</w:t>
      </w:r>
      <w:r>
        <w:rPr>
          <w:color w:val="231F20"/>
          <w:spacing w:val="-3"/>
          <w:w w:val="95"/>
        </w:rPr>
        <w:t xml:space="preserve"> </w:t>
      </w:r>
      <w:r>
        <w:rPr>
          <w:color w:val="231F20"/>
          <w:w w:val="95"/>
        </w:rPr>
        <w:t>hormones</w:t>
      </w:r>
      <w:r>
        <w:rPr>
          <w:color w:val="231F20"/>
          <w:spacing w:val="-3"/>
          <w:w w:val="95"/>
        </w:rPr>
        <w:t xml:space="preserve"> </w:t>
      </w:r>
      <w:r>
        <w:rPr>
          <w:color w:val="231F20"/>
          <w:w w:val="95"/>
        </w:rPr>
        <w:t xml:space="preserve">thyroïdiennes. </w:t>
      </w:r>
      <w:r>
        <w:rPr>
          <w:color w:val="231F20"/>
          <w:w w:val="90"/>
        </w:rPr>
        <w:t xml:space="preserve">L'administration aiguë de THC à des rats diminue les taux sanguins </w:t>
      </w:r>
      <w:r>
        <w:rPr>
          <w:color w:val="231F20"/>
        </w:rPr>
        <w:t>de</w:t>
      </w:r>
      <w:r>
        <w:rPr>
          <w:color w:val="231F20"/>
          <w:spacing w:val="-8"/>
        </w:rPr>
        <w:t xml:space="preserve"> </w:t>
      </w:r>
      <w:r>
        <w:rPr>
          <w:color w:val="231F20"/>
        </w:rPr>
        <w:t>thyréostimuline</w:t>
      </w:r>
      <w:r>
        <w:rPr>
          <w:color w:val="231F20"/>
          <w:spacing w:val="-8"/>
        </w:rPr>
        <w:t xml:space="preserve"> </w:t>
      </w:r>
      <w:r>
        <w:rPr>
          <w:color w:val="231F20"/>
        </w:rPr>
        <w:t>(TSH)</w:t>
      </w:r>
      <w:r>
        <w:rPr>
          <w:color w:val="231F20"/>
          <w:spacing w:val="-8"/>
        </w:rPr>
        <w:t xml:space="preserve"> </w:t>
      </w:r>
      <w:r>
        <w:rPr>
          <w:color w:val="231F20"/>
        </w:rPr>
        <w:t>et</w:t>
      </w:r>
      <w:r>
        <w:rPr>
          <w:color w:val="231F20"/>
          <w:spacing w:val="-8"/>
        </w:rPr>
        <w:t xml:space="preserve"> </w:t>
      </w:r>
      <w:r>
        <w:rPr>
          <w:color w:val="231F20"/>
        </w:rPr>
        <w:t>des</w:t>
      </w:r>
      <w:r>
        <w:rPr>
          <w:color w:val="231F20"/>
          <w:spacing w:val="-8"/>
        </w:rPr>
        <w:t xml:space="preserve"> </w:t>
      </w:r>
      <w:r>
        <w:rPr>
          <w:color w:val="231F20"/>
        </w:rPr>
        <w:t>triodo-</w:t>
      </w:r>
      <w:r>
        <w:rPr>
          <w:color w:val="231F20"/>
          <w:spacing w:val="-8"/>
        </w:rPr>
        <w:t xml:space="preserve"> </w:t>
      </w:r>
      <w:r>
        <w:rPr>
          <w:color w:val="231F20"/>
        </w:rPr>
        <w:t>et</w:t>
      </w:r>
      <w:r>
        <w:rPr>
          <w:color w:val="231F20"/>
          <w:spacing w:val="-8"/>
        </w:rPr>
        <w:t xml:space="preserve"> </w:t>
      </w:r>
      <w:r>
        <w:rPr>
          <w:color w:val="231F20"/>
        </w:rPr>
        <w:t xml:space="preserve">tétraiodothyronine </w:t>
      </w:r>
      <w:r>
        <w:rPr>
          <w:color w:val="231F20"/>
          <w:w w:val="95"/>
        </w:rPr>
        <w:t>(T3</w:t>
      </w:r>
      <w:r>
        <w:rPr>
          <w:color w:val="231F20"/>
          <w:spacing w:val="-1"/>
          <w:w w:val="95"/>
        </w:rPr>
        <w:t xml:space="preserve"> </w:t>
      </w:r>
      <w:r>
        <w:rPr>
          <w:color w:val="231F20"/>
          <w:w w:val="95"/>
        </w:rPr>
        <w:t>et</w:t>
      </w:r>
      <w:r>
        <w:rPr>
          <w:color w:val="231F20"/>
          <w:spacing w:val="-1"/>
          <w:w w:val="95"/>
        </w:rPr>
        <w:t xml:space="preserve"> </w:t>
      </w:r>
      <w:r>
        <w:rPr>
          <w:color w:val="231F20"/>
          <w:w w:val="95"/>
        </w:rPr>
        <w:t>T4)</w:t>
      </w:r>
      <w:r>
        <w:rPr>
          <w:color w:val="231F20"/>
          <w:spacing w:val="-1"/>
          <w:w w:val="95"/>
        </w:rPr>
        <w:t xml:space="preserve"> </w:t>
      </w:r>
      <w:r>
        <w:rPr>
          <w:color w:val="231F20"/>
          <w:w w:val="95"/>
        </w:rPr>
        <w:t>;</w:t>
      </w:r>
      <w:r>
        <w:rPr>
          <w:color w:val="231F20"/>
          <w:spacing w:val="-1"/>
          <w:w w:val="95"/>
        </w:rPr>
        <w:t xml:space="preserve"> </w:t>
      </w:r>
      <w:r>
        <w:rPr>
          <w:color w:val="231F20"/>
          <w:w w:val="95"/>
        </w:rPr>
        <w:t>ces</w:t>
      </w:r>
      <w:r>
        <w:rPr>
          <w:color w:val="231F20"/>
          <w:spacing w:val="-1"/>
          <w:w w:val="95"/>
        </w:rPr>
        <w:t xml:space="preserve"> </w:t>
      </w:r>
      <w:r>
        <w:rPr>
          <w:color w:val="231F20"/>
          <w:w w:val="95"/>
        </w:rPr>
        <w:t>effets</w:t>
      </w:r>
      <w:r>
        <w:rPr>
          <w:color w:val="231F20"/>
          <w:spacing w:val="-1"/>
          <w:w w:val="95"/>
        </w:rPr>
        <w:t xml:space="preserve"> </w:t>
      </w:r>
      <w:r>
        <w:rPr>
          <w:color w:val="231F20"/>
          <w:w w:val="95"/>
        </w:rPr>
        <w:t>tendent</w:t>
      </w:r>
      <w:r>
        <w:rPr>
          <w:color w:val="231F20"/>
          <w:spacing w:val="-1"/>
          <w:w w:val="95"/>
        </w:rPr>
        <w:t xml:space="preserve"> </w:t>
      </w:r>
      <w:r>
        <w:rPr>
          <w:color w:val="231F20"/>
          <w:w w:val="95"/>
        </w:rPr>
        <w:t>à</w:t>
      </w:r>
      <w:r>
        <w:rPr>
          <w:color w:val="231F20"/>
          <w:spacing w:val="-1"/>
          <w:w w:val="95"/>
        </w:rPr>
        <w:t xml:space="preserve"> </w:t>
      </w:r>
      <w:r>
        <w:rPr>
          <w:color w:val="231F20"/>
          <w:w w:val="95"/>
        </w:rPr>
        <w:t>disparaître</w:t>
      </w:r>
      <w:r>
        <w:rPr>
          <w:color w:val="231F20"/>
          <w:spacing w:val="-1"/>
          <w:w w:val="95"/>
        </w:rPr>
        <w:t xml:space="preserve"> </w:t>
      </w:r>
      <w:r>
        <w:rPr>
          <w:color w:val="231F20"/>
          <w:w w:val="95"/>
        </w:rPr>
        <w:t>lors</w:t>
      </w:r>
      <w:r>
        <w:rPr>
          <w:color w:val="231F20"/>
          <w:spacing w:val="-1"/>
          <w:w w:val="95"/>
        </w:rPr>
        <w:t xml:space="preserve"> </w:t>
      </w:r>
      <w:r>
        <w:rPr>
          <w:color w:val="231F20"/>
          <w:w w:val="95"/>
        </w:rPr>
        <w:t>d'administrations chroniques</w:t>
      </w:r>
      <w:r>
        <w:rPr>
          <w:color w:val="231F20"/>
          <w:spacing w:val="-5"/>
          <w:w w:val="95"/>
        </w:rPr>
        <w:t xml:space="preserve"> </w:t>
      </w:r>
      <w:r>
        <w:rPr>
          <w:color w:val="231F20"/>
          <w:w w:val="95"/>
        </w:rPr>
        <w:t>de</w:t>
      </w:r>
      <w:r>
        <w:rPr>
          <w:color w:val="231F20"/>
          <w:spacing w:val="-5"/>
          <w:w w:val="95"/>
        </w:rPr>
        <w:t xml:space="preserve"> </w:t>
      </w:r>
      <w:r>
        <w:rPr>
          <w:color w:val="231F20"/>
          <w:w w:val="95"/>
        </w:rPr>
        <w:t>THC,</w:t>
      </w:r>
      <w:r>
        <w:rPr>
          <w:color w:val="231F20"/>
          <w:spacing w:val="-5"/>
          <w:w w:val="95"/>
        </w:rPr>
        <w:t xml:space="preserve"> </w:t>
      </w:r>
      <w:r>
        <w:rPr>
          <w:color w:val="231F20"/>
          <w:w w:val="95"/>
        </w:rPr>
        <w:t>par</w:t>
      </w:r>
      <w:r>
        <w:rPr>
          <w:color w:val="231F20"/>
          <w:spacing w:val="-5"/>
          <w:w w:val="95"/>
        </w:rPr>
        <w:t xml:space="preserve"> </w:t>
      </w:r>
      <w:r>
        <w:rPr>
          <w:color w:val="231F20"/>
          <w:w w:val="95"/>
        </w:rPr>
        <w:t>un</w:t>
      </w:r>
      <w:r>
        <w:rPr>
          <w:color w:val="231F20"/>
          <w:spacing w:val="-5"/>
          <w:w w:val="95"/>
        </w:rPr>
        <w:t xml:space="preserve"> </w:t>
      </w:r>
      <w:r>
        <w:rPr>
          <w:color w:val="231F20"/>
          <w:w w:val="95"/>
        </w:rPr>
        <w:t>phénomène</w:t>
      </w:r>
      <w:r>
        <w:rPr>
          <w:color w:val="231F20"/>
          <w:spacing w:val="-5"/>
          <w:w w:val="95"/>
        </w:rPr>
        <w:t xml:space="preserve"> </w:t>
      </w:r>
      <w:r>
        <w:rPr>
          <w:color w:val="231F20"/>
          <w:w w:val="95"/>
        </w:rPr>
        <w:t>de</w:t>
      </w:r>
      <w:r>
        <w:rPr>
          <w:color w:val="231F20"/>
          <w:spacing w:val="-5"/>
          <w:w w:val="95"/>
        </w:rPr>
        <w:t xml:space="preserve"> </w:t>
      </w:r>
      <w:r>
        <w:rPr>
          <w:color w:val="231F20"/>
          <w:w w:val="95"/>
        </w:rPr>
        <w:t>tolérance.</w:t>
      </w:r>
    </w:p>
    <w:p w14:paraId="0B4FCDA6" w14:textId="77777777" w:rsidR="00B76AFF" w:rsidRDefault="00000000">
      <w:pPr>
        <w:pStyle w:val="Corpsdetexte"/>
        <w:spacing w:line="201" w:lineRule="auto"/>
        <w:ind w:left="283" w:right="271"/>
        <w:jc w:val="both"/>
      </w:pPr>
      <w:r>
        <w:rPr>
          <w:color w:val="231F20"/>
          <w:spacing w:val="-2"/>
          <w:w w:val="95"/>
        </w:rPr>
        <w:t xml:space="preserve">Sur l'axe hypothalamo-hypophyso-surrénalien, les cannabinoïdes </w:t>
      </w:r>
      <w:r>
        <w:rPr>
          <w:color w:val="231F20"/>
          <w:w w:val="95"/>
        </w:rPr>
        <w:t xml:space="preserve">augmentent les concentrations hypophysaire et plasmatique du </w:t>
      </w:r>
      <w:r>
        <w:rPr>
          <w:i/>
          <w:color w:val="231F20"/>
        </w:rPr>
        <w:t xml:space="preserve">corticotrophic releasing factor </w:t>
      </w:r>
      <w:r>
        <w:rPr>
          <w:color w:val="231F20"/>
        </w:rPr>
        <w:t>(C.R.F., facteur libérateur de la corticotrophine),</w:t>
      </w:r>
      <w:r>
        <w:rPr>
          <w:color w:val="231F20"/>
          <w:spacing w:val="-14"/>
        </w:rPr>
        <w:t xml:space="preserve"> </w:t>
      </w:r>
      <w:r>
        <w:rPr>
          <w:color w:val="231F20"/>
        </w:rPr>
        <w:t>de</w:t>
      </w:r>
      <w:r>
        <w:rPr>
          <w:color w:val="231F20"/>
          <w:spacing w:val="-14"/>
        </w:rPr>
        <w:t xml:space="preserve"> </w:t>
      </w:r>
      <w:r>
        <w:rPr>
          <w:color w:val="231F20"/>
        </w:rPr>
        <w:t>l'ACTH</w:t>
      </w:r>
      <w:r>
        <w:rPr>
          <w:color w:val="231F20"/>
          <w:spacing w:val="-14"/>
        </w:rPr>
        <w:t xml:space="preserve"> </w:t>
      </w:r>
      <w:r>
        <w:rPr>
          <w:color w:val="231F20"/>
        </w:rPr>
        <w:t>(</w:t>
      </w:r>
      <w:r>
        <w:rPr>
          <w:i/>
          <w:color w:val="231F20"/>
        </w:rPr>
        <w:t>adrénocorticotrophic</w:t>
      </w:r>
      <w:r>
        <w:rPr>
          <w:i/>
          <w:color w:val="231F20"/>
          <w:spacing w:val="-15"/>
        </w:rPr>
        <w:t xml:space="preserve"> </w:t>
      </w:r>
      <w:r>
        <w:rPr>
          <w:i/>
          <w:color w:val="231F20"/>
        </w:rPr>
        <w:t>hormone</w:t>
      </w:r>
      <w:r>
        <w:rPr>
          <w:i/>
          <w:color w:val="231F20"/>
          <w:spacing w:val="-15"/>
        </w:rPr>
        <w:t xml:space="preserve"> </w:t>
      </w:r>
      <w:r>
        <w:rPr>
          <w:color w:val="231F20"/>
        </w:rPr>
        <w:t xml:space="preserve">= </w:t>
      </w:r>
      <w:r>
        <w:rPr>
          <w:color w:val="231F20"/>
          <w:w w:val="95"/>
        </w:rPr>
        <w:t>corticotrophine)</w:t>
      </w:r>
      <w:r>
        <w:rPr>
          <w:color w:val="231F20"/>
          <w:spacing w:val="-3"/>
          <w:w w:val="95"/>
        </w:rPr>
        <w:t xml:space="preserve"> </w:t>
      </w:r>
      <w:r>
        <w:rPr>
          <w:color w:val="231F20"/>
          <w:w w:val="95"/>
        </w:rPr>
        <w:t>et</w:t>
      </w:r>
      <w:r>
        <w:rPr>
          <w:color w:val="231F20"/>
          <w:spacing w:val="-3"/>
          <w:w w:val="95"/>
        </w:rPr>
        <w:t xml:space="preserve"> </w:t>
      </w:r>
      <w:r>
        <w:rPr>
          <w:color w:val="231F20"/>
          <w:w w:val="95"/>
        </w:rPr>
        <w:t>de</w:t>
      </w:r>
      <w:r>
        <w:rPr>
          <w:color w:val="231F20"/>
          <w:spacing w:val="-3"/>
          <w:w w:val="95"/>
        </w:rPr>
        <w:t xml:space="preserve"> </w:t>
      </w:r>
      <w:r>
        <w:rPr>
          <w:color w:val="231F20"/>
          <w:w w:val="95"/>
        </w:rPr>
        <w:t>corticostérone</w:t>
      </w:r>
      <w:r>
        <w:rPr>
          <w:color w:val="231F20"/>
          <w:spacing w:val="-3"/>
          <w:w w:val="95"/>
        </w:rPr>
        <w:t xml:space="preserve"> </w:t>
      </w:r>
      <w:r>
        <w:rPr>
          <w:color w:val="231F20"/>
          <w:w w:val="95"/>
        </w:rPr>
        <w:t>;</w:t>
      </w:r>
      <w:r>
        <w:rPr>
          <w:color w:val="231F20"/>
          <w:spacing w:val="-3"/>
          <w:w w:val="95"/>
        </w:rPr>
        <w:t xml:space="preserve"> </w:t>
      </w:r>
      <w:r>
        <w:rPr>
          <w:color w:val="231F20"/>
          <w:w w:val="95"/>
        </w:rPr>
        <w:t>toutes</w:t>
      </w:r>
      <w:r>
        <w:rPr>
          <w:color w:val="231F20"/>
          <w:spacing w:val="-3"/>
          <w:w w:val="95"/>
        </w:rPr>
        <w:t xml:space="preserve"> </w:t>
      </w:r>
      <w:r>
        <w:rPr>
          <w:color w:val="231F20"/>
          <w:w w:val="95"/>
        </w:rPr>
        <w:t>ces</w:t>
      </w:r>
      <w:r>
        <w:rPr>
          <w:color w:val="231F20"/>
          <w:spacing w:val="-3"/>
          <w:w w:val="95"/>
        </w:rPr>
        <w:t xml:space="preserve"> </w:t>
      </w:r>
      <w:r>
        <w:rPr>
          <w:color w:val="231F20"/>
          <w:w w:val="95"/>
        </w:rPr>
        <w:t>hormones</w:t>
      </w:r>
      <w:r>
        <w:rPr>
          <w:color w:val="231F20"/>
          <w:spacing w:val="-3"/>
          <w:w w:val="95"/>
        </w:rPr>
        <w:t xml:space="preserve"> </w:t>
      </w:r>
      <w:r>
        <w:rPr>
          <w:color w:val="231F20"/>
          <w:w w:val="95"/>
        </w:rPr>
        <w:t>étant impliquées dans la réponse au stress.</w:t>
      </w:r>
    </w:p>
    <w:p w14:paraId="0F9117F3" w14:textId="77777777" w:rsidR="00B76AFF" w:rsidRDefault="00000000">
      <w:pPr>
        <w:pStyle w:val="Titre3"/>
        <w:spacing w:before="234"/>
        <w:ind w:left="283"/>
      </w:pPr>
      <w:r>
        <w:rPr>
          <w:color w:val="231F20"/>
          <w:spacing w:val="-2"/>
        </w:rPr>
        <w:t>Pharmacocinétique</w:t>
      </w:r>
    </w:p>
    <w:p w14:paraId="4C50730F" w14:textId="77777777" w:rsidR="00B76AFF" w:rsidRDefault="00000000">
      <w:pPr>
        <w:pStyle w:val="Corpsdetexte"/>
        <w:spacing w:before="98" w:line="201" w:lineRule="auto"/>
        <w:ind w:left="283" w:right="271"/>
        <w:jc w:val="both"/>
      </w:pPr>
      <w:r>
        <w:rPr>
          <w:color w:val="231F20"/>
          <w:spacing w:val="-2"/>
          <w:w w:val="90"/>
        </w:rPr>
        <w:t xml:space="preserve">La pharmacocinétique est une spécialité, au sein de la pharmacologie, </w:t>
      </w:r>
      <w:r>
        <w:rPr>
          <w:color w:val="231F20"/>
          <w:w w:val="90"/>
        </w:rPr>
        <w:t xml:space="preserve">qui s'intéresse au devenir des substances étrangères (xénobiotiques), </w:t>
      </w:r>
      <w:r>
        <w:rPr>
          <w:color w:val="231F20"/>
        </w:rPr>
        <w:t xml:space="preserve">quand elles sont introduites dans l'organisme. On lui décrit </w:t>
      </w:r>
      <w:r>
        <w:rPr>
          <w:color w:val="231F20"/>
          <w:w w:val="90"/>
        </w:rPr>
        <w:t xml:space="preserve">classiquement 4 phases : la résorption/absorption ; la distribution ; </w:t>
      </w:r>
      <w:r>
        <w:rPr>
          <w:color w:val="231F20"/>
        </w:rPr>
        <w:t>les</w:t>
      </w:r>
      <w:r>
        <w:rPr>
          <w:color w:val="231F20"/>
          <w:spacing w:val="-14"/>
        </w:rPr>
        <w:t xml:space="preserve"> </w:t>
      </w:r>
      <w:r>
        <w:rPr>
          <w:color w:val="231F20"/>
        </w:rPr>
        <w:t>métabolismes</w:t>
      </w:r>
      <w:r>
        <w:rPr>
          <w:color w:val="231F20"/>
          <w:spacing w:val="-14"/>
        </w:rPr>
        <w:t xml:space="preserve"> </w:t>
      </w:r>
      <w:r>
        <w:rPr>
          <w:color w:val="231F20"/>
        </w:rPr>
        <w:t>;</w:t>
      </w:r>
      <w:r>
        <w:rPr>
          <w:color w:val="231F20"/>
          <w:spacing w:val="-14"/>
        </w:rPr>
        <w:t xml:space="preserve"> </w:t>
      </w:r>
      <w:r>
        <w:rPr>
          <w:color w:val="231F20"/>
        </w:rPr>
        <w:t>l'excrétion</w:t>
      </w:r>
      <w:r>
        <w:rPr>
          <w:color w:val="231F20"/>
          <w:spacing w:val="-14"/>
        </w:rPr>
        <w:t xml:space="preserve"> </w:t>
      </w:r>
      <w:r>
        <w:rPr>
          <w:color w:val="231F20"/>
        </w:rPr>
        <w:t>(A.D.M.E.).</w:t>
      </w:r>
      <w:r>
        <w:rPr>
          <w:color w:val="231F20"/>
          <w:spacing w:val="-14"/>
        </w:rPr>
        <w:t xml:space="preserve"> </w:t>
      </w:r>
      <w:r>
        <w:rPr>
          <w:color w:val="231F20"/>
        </w:rPr>
        <w:t>S'agissant</w:t>
      </w:r>
      <w:r>
        <w:rPr>
          <w:color w:val="231F20"/>
          <w:spacing w:val="-14"/>
        </w:rPr>
        <w:t xml:space="preserve"> </w:t>
      </w:r>
      <w:r>
        <w:rPr>
          <w:color w:val="231F20"/>
        </w:rPr>
        <w:t>du</w:t>
      </w:r>
      <w:r>
        <w:rPr>
          <w:color w:val="231F20"/>
          <w:spacing w:val="-14"/>
        </w:rPr>
        <w:t xml:space="preserve"> </w:t>
      </w:r>
      <w:r>
        <w:rPr>
          <w:color w:val="231F20"/>
        </w:rPr>
        <w:t>THC</w:t>
      </w:r>
      <w:r>
        <w:rPr>
          <w:color w:val="231F20"/>
          <w:spacing w:val="-14"/>
        </w:rPr>
        <w:t xml:space="preserve"> </w:t>
      </w:r>
      <w:r>
        <w:rPr>
          <w:color w:val="231F20"/>
        </w:rPr>
        <w:t xml:space="preserve">il </w:t>
      </w:r>
      <w:r>
        <w:rPr>
          <w:color w:val="231F20"/>
          <w:w w:val="95"/>
        </w:rPr>
        <w:t>est soit fumé, soit vaporisé soit ingéré. Après son passage dans le sang,</w:t>
      </w:r>
      <w:r>
        <w:rPr>
          <w:color w:val="231F20"/>
          <w:spacing w:val="-12"/>
          <w:w w:val="95"/>
        </w:rPr>
        <w:t xml:space="preserve"> </w:t>
      </w:r>
      <w:r>
        <w:rPr>
          <w:color w:val="231F20"/>
          <w:w w:val="95"/>
        </w:rPr>
        <w:t>il</w:t>
      </w:r>
      <w:r>
        <w:rPr>
          <w:color w:val="231F20"/>
          <w:spacing w:val="-12"/>
          <w:w w:val="95"/>
        </w:rPr>
        <w:t xml:space="preserve"> </w:t>
      </w:r>
      <w:r>
        <w:rPr>
          <w:color w:val="231F20"/>
          <w:w w:val="95"/>
        </w:rPr>
        <w:t>est</w:t>
      </w:r>
      <w:r>
        <w:rPr>
          <w:color w:val="231F20"/>
          <w:spacing w:val="-12"/>
          <w:w w:val="95"/>
        </w:rPr>
        <w:t xml:space="preserve"> </w:t>
      </w:r>
      <w:r>
        <w:rPr>
          <w:color w:val="231F20"/>
          <w:w w:val="95"/>
        </w:rPr>
        <w:t>distribué</w:t>
      </w:r>
      <w:r>
        <w:rPr>
          <w:color w:val="231F20"/>
          <w:spacing w:val="-12"/>
          <w:w w:val="95"/>
        </w:rPr>
        <w:t xml:space="preserve"> </w:t>
      </w:r>
      <w:r>
        <w:rPr>
          <w:color w:val="231F20"/>
          <w:w w:val="95"/>
        </w:rPr>
        <w:t>aux</w:t>
      </w:r>
      <w:r>
        <w:rPr>
          <w:color w:val="231F20"/>
          <w:spacing w:val="-12"/>
          <w:w w:val="95"/>
        </w:rPr>
        <w:t xml:space="preserve"> </w:t>
      </w:r>
      <w:r>
        <w:rPr>
          <w:color w:val="231F20"/>
          <w:w w:val="95"/>
        </w:rPr>
        <w:t>différents</w:t>
      </w:r>
      <w:r>
        <w:rPr>
          <w:color w:val="231F20"/>
          <w:spacing w:val="-11"/>
          <w:w w:val="95"/>
        </w:rPr>
        <w:t xml:space="preserve"> </w:t>
      </w:r>
      <w:r>
        <w:rPr>
          <w:color w:val="231F20"/>
          <w:w w:val="95"/>
        </w:rPr>
        <w:t>organes</w:t>
      </w:r>
      <w:r>
        <w:rPr>
          <w:color w:val="231F20"/>
          <w:spacing w:val="-12"/>
          <w:w w:val="95"/>
        </w:rPr>
        <w:t xml:space="preserve"> </w:t>
      </w:r>
      <w:r>
        <w:rPr>
          <w:color w:val="231F20"/>
          <w:w w:val="95"/>
        </w:rPr>
        <w:t>et</w:t>
      </w:r>
      <w:r>
        <w:rPr>
          <w:color w:val="231F20"/>
          <w:spacing w:val="-12"/>
          <w:w w:val="95"/>
        </w:rPr>
        <w:t xml:space="preserve"> </w:t>
      </w:r>
      <w:r>
        <w:rPr>
          <w:color w:val="231F20"/>
          <w:w w:val="95"/>
        </w:rPr>
        <w:t>tissus</w:t>
      </w:r>
      <w:r>
        <w:rPr>
          <w:color w:val="231F20"/>
          <w:spacing w:val="-12"/>
          <w:w w:val="95"/>
        </w:rPr>
        <w:t xml:space="preserve"> </w:t>
      </w:r>
      <w:r>
        <w:rPr>
          <w:color w:val="231F20"/>
          <w:w w:val="95"/>
        </w:rPr>
        <w:t>en</w:t>
      </w:r>
      <w:r>
        <w:rPr>
          <w:color w:val="231F20"/>
          <w:spacing w:val="-12"/>
          <w:w w:val="95"/>
        </w:rPr>
        <w:t xml:space="preserve"> </w:t>
      </w:r>
      <w:r>
        <w:rPr>
          <w:color w:val="231F20"/>
          <w:w w:val="95"/>
        </w:rPr>
        <w:t>fonction</w:t>
      </w:r>
      <w:r>
        <w:rPr>
          <w:color w:val="231F20"/>
          <w:spacing w:val="-11"/>
          <w:w w:val="95"/>
        </w:rPr>
        <w:t xml:space="preserve"> </w:t>
      </w:r>
      <w:r>
        <w:rPr>
          <w:color w:val="231F20"/>
          <w:w w:val="95"/>
        </w:rPr>
        <w:t xml:space="preserve">de </w:t>
      </w:r>
      <w:r>
        <w:rPr>
          <w:color w:val="231F20"/>
          <w:w w:val="90"/>
        </w:rPr>
        <w:t xml:space="preserve">l'importance de leur perfusion sanguine. Il franchit très aisément la </w:t>
      </w:r>
      <w:r>
        <w:rPr>
          <w:color w:val="231F20"/>
          <w:spacing w:val="-2"/>
          <w:w w:val="95"/>
        </w:rPr>
        <w:t>barrière</w:t>
      </w:r>
      <w:r>
        <w:rPr>
          <w:color w:val="231F20"/>
          <w:spacing w:val="-5"/>
          <w:w w:val="95"/>
        </w:rPr>
        <w:t xml:space="preserve"> </w:t>
      </w:r>
      <w:r>
        <w:rPr>
          <w:color w:val="231F20"/>
          <w:spacing w:val="-2"/>
          <w:w w:val="95"/>
        </w:rPr>
        <w:t>hémato-encéphalique*</w:t>
      </w:r>
      <w:r>
        <w:rPr>
          <w:color w:val="231F20"/>
          <w:spacing w:val="-5"/>
          <w:w w:val="95"/>
        </w:rPr>
        <w:t xml:space="preserve"> </w:t>
      </w:r>
      <w:r>
        <w:rPr>
          <w:color w:val="231F20"/>
          <w:spacing w:val="-2"/>
          <w:w w:val="95"/>
        </w:rPr>
        <w:t>(interposée</w:t>
      </w:r>
      <w:r>
        <w:rPr>
          <w:color w:val="231F20"/>
          <w:spacing w:val="-5"/>
          <w:w w:val="95"/>
        </w:rPr>
        <w:t xml:space="preserve"> </w:t>
      </w:r>
      <w:r>
        <w:rPr>
          <w:color w:val="231F20"/>
          <w:spacing w:val="-2"/>
          <w:w w:val="95"/>
        </w:rPr>
        <w:t>entre</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sang</w:t>
      </w:r>
      <w:r>
        <w:rPr>
          <w:color w:val="231F20"/>
          <w:spacing w:val="-5"/>
          <w:w w:val="95"/>
        </w:rPr>
        <w:t xml:space="preserve"> </w:t>
      </w:r>
      <w:r>
        <w:rPr>
          <w:color w:val="231F20"/>
          <w:spacing w:val="-2"/>
          <w:w w:val="95"/>
        </w:rPr>
        <w:t>et</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 xml:space="preserve">tissu </w:t>
      </w:r>
      <w:r>
        <w:rPr>
          <w:color w:val="231F20"/>
          <w:w w:val="90"/>
        </w:rPr>
        <w:t xml:space="preserve">cérébral), grâce à son exceptionnelle lipophilie*. Quand il disparaît du sang, ce n'est pas du fait de son élimination de l'organisme, mais </w:t>
      </w:r>
      <w:r>
        <w:rPr>
          <w:color w:val="231F20"/>
          <w:spacing w:val="-2"/>
        </w:rPr>
        <w:t>en</w:t>
      </w:r>
      <w:r>
        <w:rPr>
          <w:color w:val="231F20"/>
          <w:spacing w:val="-10"/>
        </w:rPr>
        <w:t xml:space="preserve"> </w:t>
      </w:r>
      <w:r>
        <w:rPr>
          <w:color w:val="231F20"/>
          <w:spacing w:val="-2"/>
        </w:rPr>
        <w:t>raison</w:t>
      </w:r>
      <w:r>
        <w:rPr>
          <w:color w:val="231F20"/>
          <w:spacing w:val="-10"/>
        </w:rPr>
        <w:t xml:space="preserve"> </w:t>
      </w:r>
      <w:r>
        <w:rPr>
          <w:color w:val="231F20"/>
          <w:spacing w:val="-2"/>
        </w:rPr>
        <w:t>de</w:t>
      </w:r>
      <w:r>
        <w:rPr>
          <w:color w:val="231F20"/>
          <w:spacing w:val="-10"/>
        </w:rPr>
        <w:t xml:space="preserve"> </w:t>
      </w:r>
      <w:r>
        <w:rPr>
          <w:color w:val="231F20"/>
          <w:spacing w:val="-2"/>
        </w:rPr>
        <w:t>son</w:t>
      </w:r>
      <w:r>
        <w:rPr>
          <w:color w:val="231F20"/>
          <w:spacing w:val="-10"/>
        </w:rPr>
        <w:t xml:space="preserve"> </w:t>
      </w:r>
      <w:r>
        <w:rPr>
          <w:color w:val="231F20"/>
          <w:spacing w:val="-2"/>
        </w:rPr>
        <w:t>stockage,</w:t>
      </w:r>
      <w:r>
        <w:rPr>
          <w:color w:val="231F20"/>
          <w:spacing w:val="-10"/>
        </w:rPr>
        <w:t xml:space="preserve"> </w:t>
      </w:r>
      <w:r>
        <w:rPr>
          <w:color w:val="231F20"/>
          <w:spacing w:val="-2"/>
        </w:rPr>
        <w:t>par</w:t>
      </w:r>
      <w:r>
        <w:rPr>
          <w:color w:val="231F20"/>
          <w:spacing w:val="-10"/>
        </w:rPr>
        <w:t xml:space="preserve"> </w:t>
      </w:r>
      <w:r>
        <w:rPr>
          <w:color w:val="231F20"/>
          <w:spacing w:val="-2"/>
        </w:rPr>
        <w:t>dissolution,</w:t>
      </w:r>
      <w:r>
        <w:rPr>
          <w:color w:val="231F20"/>
          <w:spacing w:val="-10"/>
        </w:rPr>
        <w:t xml:space="preserve"> </w:t>
      </w:r>
      <w:r>
        <w:rPr>
          <w:color w:val="231F20"/>
          <w:spacing w:val="-2"/>
        </w:rPr>
        <w:t>dans</w:t>
      </w:r>
      <w:r>
        <w:rPr>
          <w:color w:val="231F20"/>
          <w:spacing w:val="-10"/>
        </w:rPr>
        <w:t xml:space="preserve"> </w:t>
      </w:r>
      <w:r>
        <w:rPr>
          <w:color w:val="231F20"/>
          <w:spacing w:val="-2"/>
        </w:rPr>
        <w:t>les</w:t>
      </w:r>
      <w:r>
        <w:rPr>
          <w:color w:val="231F20"/>
          <w:spacing w:val="-10"/>
        </w:rPr>
        <w:t xml:space="preserve"> </w:t>
      </w:r>
      <w:r>
        <w:rPr>
          <w:color w:val="231F20"/>
          <w:spacing w:val="-2"/>
        </w:rPr>
        <w:t>tissus</w:t>
      </w:r>
      <w:r>
        <w:rPr>
          <w:color w:val="231F20"/>
          <w:spacing w:val="-10"/>
        </w:rPr>
        <w:t xml:space="preserve"> </w:t>
      </w:r>
      <w:r>
        <w:rPr>
          <w:color w:val="231F20"/>
          <w:spacing w:val="-2"/>
        </w:rPr>
        <w:t xml:space="preserve">riches </w:t>
      </w:r>
      <w:r>
        <w:rPr>
          <w:color w:val="231F20"/>
          <w:w w:val="95"/>
        </w:rPr>
        <w:t>en</w:t>
      </w:r>
      <w:r>
        <w:rPr>
          <w:color w:val="231F20"/>
          <w:spacing w:val="-10"/>
          <w:w w:val="95"/>
        </w:rPr>
        <w:t xml:space="preserve"> </w:t>
      </w:r>
      <w:r>
        <w:rPr>
          <w:color w:val="231F20"/>
          <w:w w:val="95"/>
        </w:rPr>
        <w:t>lipides</w:t>
      </w:r>
      <w:r>
        <w:rPr>
          <w:color w:val="231F20"/>
          <w:spacing w:val="-10"/>
          <w:w w:val="95"/>
        </w:rPr>
        <w:t xml:space="preserve"> </w:t>
      </w:r>
      <w:r>
        <w:rPr>
          <w:color w:val="231F20"/>
          <w:w w:val="95"/>
        </w:rPr>
        <w:t>;</w:t>
      </w:r>
      <w:r>
        <w:rPr>
          <w:color w:val="231F20"/>
          <w:spacing w:val="-10"/>
          <w:w w:val="95"/>
        </w:rPr>
        <w:t xml:space="preserve"> </w:t>
      </w:r>
      <w:r>
        <w:rPr>
          <w:color w:val="231F20"/>
          <w:w w:val="95"/>
        </w:rPr>
        <w:t>le</w:t>
      </w:r>
      <w:r>
        <w:rPr>
          <w:color w:val="231F20"/>
          <w:spacing w:val="-10"/>
          <w:w w:val="95"/>
        </w:rPr>
        <w:t xml:space="preserve"> </w:t>
      </w:r>
      <w:r>
        <w:rPr>
          <w:color w:val="231F20"/>
          <w:w w:val="95"/>
        </w:rPr>
        <w:t>cerveau</w:t>
      </w:r>
      <w:r>
        <w:rPr>
          <w:color w:val="231F20"/>
          <w:spacing w:val="-10"/>
          <w:w w:val="95"/>
        </w:rPr>
        <w:t xml:space="preserve"> </w:t>
      </w:r>
      <w:r>
        <w:rPr>
          <w:color w:val="231F20"/>
          <w:w w:val="95"/>
        </w:rPr>
        <w:t>surtout,</w:t>
      </w:r>
      <w:r>
        <w:rPr>
          <w:color w:val="231F20"/>
          <w:spacing w:val="-10"/>
          <w:w w:val="95"/>
        </w:rPr>
        <w:t xml:space="preserve"> </w:t>
      </w:r>
      <w:r>
        <w:rPr>
          <w:color w:val="231F20"/>
          <w:w w:val="95"/>
        </w:rPr>
        <w:t>les</w:t>
      </w:r>
      <w:r>
        <w:rPr>
          <w:color w:val="231F20"/>
          <w:spacing w:val="-10"/>
          <w:w w:val="95"/>
        </w:rPr>
        <w:t xml:space="preserve"> </w:t>
      </w:r>
      <w:r>
        <w:rPr>
          <w:color w:val="231F20"/>
          <w:w w:val="95"/>
        </w:rPr>
        <w:t>panicules</w:t>
      </w:r>
      <w:r>
        <w:rPr>
          <w:color w:val="231F20"/>
          <w:spacing w:val="-10"/>
          <w:w w:val="95"/>
        </w:rPr>
        <w:t xml:space="preserve"> </w:t>
      </w:r>
      <w:r>
        <w:rPr>
          <w:color w:val="231F20"/>
          <w:w w:val="95"/>
        </w:rPr>
        <w:t>adipeux</w:t>
      </w:r>
      <w:r>
        <w:rPr>
          <w:color w:val="231F20"/>
          <w:spacing w:val="-10"/>
          <w:w w:val="95"/>
        </w:rPr>
        <w:t xml:space="preserve"> </w:t>
      </w:r>
      <w:r>
        <w:rPr>
          <w:color w:val="231F20"/>
          <w:w w:val="95"/>
        </w:rPr>
        <w:t>à</w:t>
      </w:r>
      <w:r>
        <w:rPr>
          <w:color w:val="231F20"/>
          <w:spacing w:val="-10"/>
          <w:w w:val="95"/>
        </w:rPr>
        <w:t xml:space="preserve"> </w:t>
      </w:r>
      <w:r>
        <w:rPr>
          <w:color w:val="231F20"/>
          <w:w w:val="95"/>
        </w:rPr>
        <w:t>un</w:t>
      </w:r>
      <w:r>
        <w:rPr>
          <w:color w:val="231F20"/>
          <w:spacing w:val="-10"/>
          <w:w w:val="95"/>
        </w:rPr>
        <w:t xml:space="preserve"> </w:t>
      </w:r>
      <w:r>
        <w:rPr>
          <w:color w:val="231F20"/>
          <w:w w:val="95"/>
        </w:rPr>
        <w:t>moindre degré. Le flux sanguin apporte le THC à ces tissus, mais le reflux ne</w:t>
      </w:r>
      <w:r>
        <w:rPr>
          <w:color w:val="231F20"/>
          <w:spacing w:val="-3"/>
          <w:w w:val="95"/>
        </w:rPr>
        <w:t xml:space="preserve"> </w:t>
      </w:r>
      <w:r>
        <w:rPr>
          <w:color w:val="231F20"/>
          <w:w w:val="95"/>
        </w:rPr>
        <w:t>le</w:t>
      </w:r>
      <w:r>
        <w:rPr>
          <w:color w:val="231F20"/>
          <w:spacing w:val="-3"/>
          <w:w w:val="95"/>
        </w:rPr>
        <w:t xml:space="preserve"> </w:t>
      </w:r>
      <w:r>
        <w:rPr>
          <w:color w:val="231F20"/>
          <w:w w:val="95"/>
        </w:rPr>
        <w:t>remporte</w:t>
      </w:r>
      <w:r>
        <w:rPr>
          <w:color w:val="231F20"/>
          <w:spacing w:val="-3"/>
          <w:w w:val="95"/>
        </w:rPr>
        <w:t xml:space="preserve"> </w:t>
      </w:r>
      <w:r>
        <w:rPr>
          <w:color w:val="231F20"/>
          <w:w w:val="95"/>
        </w:rPr>
        <w:t>pas</w:t>
      </w:r>
      <w:r>
        <w:rPr>
          <w:color w:val="231F20"/>
          <w:spacing w:val="-3"/>
          <w:w w:val="95"/>
        </w:rPr>
        <w:t xml:space="preserve"> </w:t>
      </w:r>
      <w:r>
        <w:rPr>
          <w:color w:val="231F20"/>
          <w:w w:val="95"/>
        </w:rPr>
        <w:t>;</w:t>
      </w:r>
      <w:r>
        <w:rPr>
          <w:color w:val="231F20"/>
          <w:spacing w:val="-3"/>
          <w:w w:val="95"/>
        </w:rPr>
        <w:t xml:space="preserve"> </w:t>
      </w:r>
      <w:r>
        <w:rPr>
          <w:color w:val="231F20"/>
          <w:w w:val="95"/>
        </w:rPr>
        <w:t>d'où</w:t>
      </w:r>
      <w:r>
        <w:rPr>
          <w:color w:val="231F20"/>
          <w:spacing w:val="-3"/>
          <w:w w:val="95"/>
        </w:rPr>
        <w:t xml:space="preserve"> </w:t>
      </w:r>
      <w:r>
        <w:rPr>
          <w:color w:val="231F20"/>
          <w:w w:val="95"/>
        </w:rPr>
        <w:t>ce</w:t>
      </w:r>
      <w:r>
        <w:rPr>
          <w:color w:val="231F20"/>
          <w:spacing w:val="-3"/>
          <w:w w:val="95"/>
        </w:rPr>
        <w:t xml:space="preserve"> </w:t>
      </w:r>
      <w:r>
        <w:rPr>
          <w:color w:val="231F20"/>
          <w:w w:val="95"/>
        </w:rPr>
        <w:t>stockage.</w:t>
      </w:r>
      <w:r>
        <w:rPr>
          <w:color w:val="231F20"/>
          <w:spacing w:val="-3"/>
          <w:w w:val="95"/>
        </w:rPr>
        <w:t xml:space="preserve"> </w:t>
      </w:r>
      <w:r>
        <w:rPr>
          <w:color w:val="231F20"/>
          <w:w w:val="95"/>
        </w:rPr>
        <w:t>Après</w:t>
      </w:r>
      <w:r>
        <w:rPr>
          <w:color w:val="231F20"/>
          <w:spacing w:val="-3"/>
          <w:w w:val="95"/>
        </w:rPr>
        <w:t xml:space="preserve"> </w:t>
      </w:r>
      <w:r>
        <w:rPr>
          <w:color w:val="231F20"/>
          <w:w w:val="95"/>
        </w:rPr>
        <w:t>avoir</w:t>
      </w:r>
      <w:r>
        <w:rPr>
          <w:color w:val="231F20"/>
          <w:spacing w:val="-3"/>
          <w:w w:val="95"/>
        </w:rPr>
        <w:t xml:space="preserve"> </w:t>
      </w:r>
      <w:r>
        <w:rPr>
          <w:color w:val="231F20"/>
          <w:w w:val="95"/>
        </w:rPr>
        <w:t>pu</w:t>
      </w:r>
      <w:r>
        <w:rPr>
          <w:color w:val="231F20"/>
          <w:spacing w:val="-3"/>
          <w:w w:val="95"/>
        </w:rPr>
        <w:t xml:space="preserve"> </w:t>
      </w:r>
      <w:r>
        <w:rPr>
          <w:color w:val="231F20"/>
          <w:w w:val="95"/>
        </w:rPr>
        <w:t>stimuler</w:t>
      </w:r>
      <w:r>
        <w:rPr>
          <w:color w:val="231F20"/>
          <w:spacing w:val="-3"/>
          <w:w w:val="95"/>
        </w:rPr>
        <w:t xml:space="preserve"> </w:t>
      </w:r>
      <w:r>
        <w:rPr>
          <w:color w:val="231F20"/>
          <w:w w:val="95"/>
        </w:rPr>
        <w:t xml:space="preserve">ses </w:t>
      </w:r>
      <w:r>
        <w:rPr>
          <w:color w:val="231F20"/>
          <w:w w:val="95"/>
          <w:position w:val="1"/>
        </w:rPr>
        <w:t>récepteurs CB</w:t>
      </w:r>
      <w:r>
        <w:rPr>
          <w:color w:val="231F20"/>
          <w:w w:val="95"/>
          <w:sz w:val="15"/>
        </w:rPr>
        <w:t>1</w:t>
      </w:r>
      <w:r>
        <w:rPr>
          <w:color w:val="231F20"/>
          <w:spacing w:val="24"/>
          <w:sz w:val="15"/>
        </w:rPr>
        <w:t xml:space="preserve"> </w:t>
      </w:r>
      <w:r>
        <w:rPr>
          <w:color w:val="231F20"/>
          <w:w w:val="95"/>
          <w:position w:val="1"/>
        </w:rPr>
        <w:t>et CB</w:t>
      </w:r>
      <w:r>
        <w:rPr>
          <w:color w:val="231F20"/>
          <w:w w:val="95"/>
          <w:sz w:val="15"/>
        </w:rPr>
        <w:t>2</w:t>
      </w:r>
      <w:r>
        <w:rPr>
          <w:color w:val="231F20"/>
          <w:spacing w:val="24"/>
          <w:sz w:val="15"/>
        </w:rPr>
        <w:t xml:space="preserve"> </w:t>
      </w:r>
      <w:r>
        <w:rPr>
          <w:color w:val="231F20"/>
          <w:w w:val="95"/>
          <w:position w:val="1"/>
        </w:rPr>
        <w:t xml:space="preserve">à un haut degré lors de son intrusion dans </w:t>
      </w:r>
      <w:r>
        <w:rPr>
          <w:color w:val="231F20"/>
          <w:w w:val="90"/>
        </w:rPr>
        <w:t>l'organisme</w:t>
      </w:r>
      <w:r>
        <w:rPr>
          <w:color w:val="231F20"/>
          <w:spacing w:val="6"/>
        </w:rPr>
        <w:t xml:space="preserve"> </w:t>
      </w:r>
      <w:r>
        <w:rPr>
          <w:color w:val="231F20"/>
          <w:w w:val="90"/>
        </w:rPr>
        <w:t>(concentration</w:t>
      </w:r>
      <w:r>
        <w:rPr>
          <w:color w:val="231F20"/>
          <w:spacing w:val="7"/>
        </w:rPr>
        <w:t xml:space="preserve"> </w:t>
      </w:r>
      <w:r>
        <w:rPr>
          <w:color w:val="231F20"/>
          <w:w w:val="90"/>
        </w:rPr>
        <w:t>extracellulaire</w:t>
      </w:r>
      <w:r>
        <w:rPr>
          <w:color w:val="231F20"/>
          <w:spacing w:val="7"/>
        </w:rPr>
        <w:t xml:space="preserve"> </w:t>
      </w:r>
      <w:r>
        <w:rPr>
          <w:color w:val="231F20"/>
          <w:w w:val="90"/>
        </w:rPr>
        <w:t>élevée),</w:t>
      </w:r>
      <w:r>
        <w:rPr>
          <w:color w:val="231F20"/>
          <w:spacing w:val="7"/>
        </w:rPr>
        <w:t xml:space="preserve"> </w:t>
      </w:r>
      <w:r>
        <w:rPr>
          <w:color w:val="231F20"/>
          <w:w w:val="90"/>
        </w:rPr>
        <w:t>le</w:t>
      </w:r>
      <w:r>
        <w:rPr>
          <w:color w:val="231F20"/>
          <w:spacing w:val="7"/>
        </w:rPr>
        <w:t xml:space="preserve"> </w:t>
      </w:r>
      <w:r>
        <w:rPr>
          <w:color w:val="231F20"/>
          <w:w w:val="90"/>
        </w:rPr>
        <w:t>THC</w:t>
      </w:r>
      <w:r>
        <w:rPr>
          <w:color w:val="231F20"/>
          <w:spacing w:val="7"/>
        </w:rPr>
        <w:t xml:space="preserve"> </w:t>
      </w:r>
      <w:r>
        <w:rPr>
          <w:color w:val="231F20"/>
          <w:spacing w:val="-2"/>
          <w:w w:val="90"/>
        </w:rPr>
        <w:t>continue</w:t>
      </w:r>
    </w:p>
    <w:p w14:paraId="455ADF9D" w14:textId="77777777" w:rsidR="00B76AFF" w:rsidRDefault="00B76AFF">
      <w:pPr>
        <w:pStyle w:val="Corpsdetexte"/>
        <w:spacing w:before="9"/>
        <w:rPr>
          <w:sz w:val="17"/>
        </w:rPr>
      </w:pPr>
    </w:p>
    <w:p w14:paraId="4A4169B8" w14:textId="6695DADB" w:rsidR="00B76AFF" w:rsidRDefault="00000000">
      <w:pPr>
        <w:spacing w:before="102"/>
        <w:ind w:left="284"/>
        <w:rPr>
          <w:sz w:val="24"/>
        </w:rPr>
      </w:pPr>
      <w:r>
        <w:rPr>
          <w:color w:val="323031"/>
          <w:spacing w:val="-5"/>
          <w:sz w:val="24"/>
        </w:rPr>
        <w:t>12</w:t>
      </w:r>
      <w:r w:rsidR="00E04CFB">
        <w:rPr>
          <w:color w:val="323031"/>
          <w:spacing w:val="-5"/>
          <w:sz w:val="24"/>
        </w:rPr>
        <w:t>7</w:t>
      </w:r>
    </w:p>
    <w:p w14:paraId="4A818FF6" w14:textId="77777777" w:rsidR="00B76AFF" w:rsidRDefault="00B76AFF">
      <w:pPr>
        <w:rPr>
          <w:sz w:val="24"/>
        </w:rPr>
        <w:sectPr w:rsidR="00B76AFF">
          <w:pgSz w:w="9350" w:h="12750"/>
          <w:pgMar w:top="920" w:right="1280" w:bottom="420" w:left="1100" w:header="0" w:footer="222" w:gutter="0"/>
          <w:cols w:space="720"/>
        </w:sectPr>
      </w:pPr>
    </w:p>
    <w:p w14:paraId="677C9B38" w14:textId="77777777" w:rsidR="00B76AFF" w:rsidRDefault="00000000">
      <w:pPr>
        <w:spacing w:before="97"/>
        <w:ind w:right="100"/>
        <w:jc w:val="right"/>
        <w:rPr>
          <w:sz w:val="20"/>
        </w:rPr>
      </w:pPr>
      <w:bookmarkStart w:id="284" w:name="Piscine_de_Morris"/>
      <w:bookmarkStart w:id="285" w:name="_bookmark99"/>
      <w:bookmarkEnd w:id="284"/>
      <w:bookmarkEnd w:id="285"/>
      <w:r>
        <w:rPr>
          <w:color w:val="323031"/>
          <w:w w:val="90"/>
          <w:sz w:val="20"/>
        </w:rPr>
        <w:lastRenderedPageBreak/>
        <w:t>PISCINE</w:t>
      </w:r>
      <w:r>
        <w:rPr>
          <w:color w:val="323031"/>
          <w:spacing w:val="-1"/>
          <w:sz w:val="20"/>
        </w:rPr>
        <w:t xml:space="preserve"> </w:t>
      </w:r>
      <w:r>
        <w:rPr>
          <w:color w:val="323031"/>
          <w:w w:val="90"/>
          <w:sz w:val="20"/>
        </w:rPr>
        <w:t>DE</w:t>
      </w:r>
      <w:r>
        <w:rPr>
          <w:color w:val="323031"/>
          <w:sz w:val="20"/>
        </w:rPr>
        <w:t xml:space="preserve"> </w:t>
      </w:r>
      <w:r>
        <w:rPr>
          <w:color w:val="323031"/>
          <w:spacing w:val="-2"/>
          <w:w w:val="90"/>
          <w:sz w:val="20"/>
        </w:rPr>
        <w:t>MORRIS</w:t>
      </w:r>
    </w:p>
    <w:p w14:paraId="325B9ECB" w14:textId="77777777" w:rsidR="00B76AFF" w:rsidRDefault="00000000">
      <w:pPr>
        <w:pStyle w:val="Corpsdetexte"/>
        <w:spacing w:before="4"/>
        <w:rPr>
          <w:sz w:val="17"/>
        </w:rPr>
      </w:pPr>
      <w:r>
        <w:pict w14:anchorId="5016D471">
          <v:shape id="docshape110" o:spid="_x0000_s2090" style="position:absolute;margin-left:77.7pt;margin-top:12.9pt;width:320.35pt;height:.1pt;z-index:-15666176;mso-wrap-distance-left:0;mso-wrap-distance-right:0;mso-position-horizontal-relative:page" coordorigin="1554,258" coordsize="6407,0" path="m7960,258r-6406,e" filled="f" strokecolor="#231f20" strokeweight=".25pt">
            <v:path arrowok="t"/>
            <w10:wrap type="topAndBottom" anchorx="page"/>
          </v:shape>
        </w:pict>
      </w:r>
    </w:p>
    <w:p w14:paraId="7FE7975A" w14:textId="77777777" w:rsidR="00B76AFF" w:rsidRDefault="00B76AFF">
      <w:pPr>
        <w:pStyle w:val="Corpsdetexte"/>
        <w:spacing w:before="1"/>
        <w:rPr>
          <w:sz w:val="18"/>
        </w:rPr>
      </w:pPr>
    </w:p>
    <w:p w14:paraId="72A64E14" w14:textId="77777777" w:rsidR="00B76AFF" w:rsidRDefault="00000000">
      <w:pPr>
        <w:pStyle w:val="Corpsdetexte"/>
        <w:spacing w:line="201" w:lineRule="auto"/>
        <w:ind w:left="453" w:right="100"/>
        <w:jc w:val="both"/>
      </w:pPr>
      <w:r>
        <w:rPr>
          <w:color w:val="231F20"/>
          <w:w w:val="90"/>
        </w:rPr>
        <w:t xml:space="preserve">de le faire au long, voire au très long cours, pendant toute la période </w:t>
      </w:r>
      <w:r>
        <w:rPr>
          <w:color w:val="231F20"/>
          <w:w w:val="95"/>
        </w:rPr>
        <w:t xml:space="preserve">où il se libère de ses lieux de stockage, repassant alors devant ses </w:t>
      </w:r>
      <w:r>
        <w:rPr>
          <w:color w:val="231F20"/>
          <w:w w:val="90"/>
        </w:rPr>
        <w:t xml:space="preserve">récepteurs, à de faibles concentrations, mais néanmoins suffisantes (là où existent des récepteurs de réserve*) pour développer certains </w:t>
      </w:r>
      <w:r>
        <w:rPr>
          <w:color w:val="231F20"/>
        </w:rPr>
        <w:t xml:space="preserve">effets. Ce THC libéré des stocks lipidiques arrive au foie (voir </w:t>
      </w:r>
      <w:r>
        <w:rPr>
          <w:color w:val="231F20"/>
          <w:w w:val="95"/>
        </w:rPr>
        <w:t>Métabolisme*),</w:t>
      </w:r>
      <w:r>
        <w:rPr>
          <w:color w:val="231F20"/>
          <w:spacing w:val="-7"/>
          <w:w w:val="95"/>
        </w:rPr>
        <w:t xml:space="preserve"> </w:t>
      </w:r>
      <w:r>
        <w:rPr>
          <w:color w:val="231F20"/>
          <w:w w:val="95"/>
        </w:rPr>
        <w:t>qui</w:t>
      </w:r>
      <w:r>
        <w:rPr>
          <w:color w:val="231F20"/>
          <w:spacing w:val="-7"/>
          <w:w w:val="95"/>
        </w:rPr>
        <w:t xml:space="preserve"> </w:t>
      </w:r>
      <w:r>
        <w:rPr>
          <w:color w:val="231F20"/>
          <w:w w:val="95"/>
        </w:rPr>
        <w:t>le</w:t>
      </w:r>
      <w:r>
        <w:rPr>
          <w:color w:val="231F20"/>
          <w:spacing w:val="-7"/>
          <w:w w:val="95"/>
        </w:rPr>
        <w:t xml:space="preserve"> </w:t>
      </w:r>
      <w:r>
        <w:rPr>
          <w:color w:val="231F20"/>
          <w:w w:val="95"/>
        </w:rPr>
        <w:t>transforme</w:t>
      </w:r>
      <w:r>
        <w:rPr>
          <w:color w:val="231F20"/>
          <w:spacing w:val="-7"/>
          <w:w w:val="95"/>
        </w:rPr>
        <w:t xml:space="preserve"> </w:t>
      </w:r>
      <w:r>
        <w:rPr>
          <w:color w:val="231F20"/>
          <w:w w:val="95"/>
        </w:rPr>
        <w:t>en</w:t>
      </w:r>
      <w:r>
        <w:rPr>
          <w:color w:val="231F20"/>
          <w:spacing w:val="-7"/>
          <w:w w:val="95"/>
        </w:rPr>
        <w:t xml:space="preserve"> </w:t>
      </w:r>
      <w:r>
        <w:rPr>
          <w:color w:val="231F20"/>
          <w:w w:val="95"/>
        </w:rPr>
        <w:t>des</w:t>
      </w:r>
      <w:r>
        <w:rPr>
          <w:color w:val="231F20"/>
          <w:spacing w:val="-7"/>
          <w:w w:val="95"/>
        </w:rPr>
        <w:t xml:space="preserve"> </w:t>
      </w:r>
      <w:r>
        <w:rPr>
          <w:color w:val="231F20"/>
          <w:w w:val="95"/>
        </w:rPr>
        <w:t>dérivés</w:t>
      </w:r>
      <w:r>
        <w:rPr>
          <w:color w:val="231F20"/>
          <w:spacing w:val="-7"/>
          <w:w w:val="95"/>
        </w:rPr>
        <w:t xml:space="preserve"> </w:t>
      </w:r>
      <w:r>
        <w:rPr>
          <w:color w:val="231F20"/>
          <w:w w:val="95"/>
        </w:rPr>
        <w:t>moins</w:t>
      </w:r>
      <w:r>
        <w:rPr>
          <w:color w:val="231F20"/>
          <w:spacing w:val="-7"/>
          <w:w w:val="95"/>
        </w:rPr>
        <w:t xml:space="preserve"> </w:t>
      </w:r>
      <w:r>
        <w:rPr>
          <w:color w:val="231F20"/>
          <w:w w:val="95"/>
        </w:rPr>
        <w:t xml:space="preserve">lipophiles </w:t>
      </w:r>
      <w:r>
        <w:rPr>
          <w:color w:val="231F20"/>
          <w:w w:val="90"/>
        </w:rPr>
        <w:t xml:space="preserve">et plus hydrophiles, qui peuvent alors franchir le filtre rénal, et être </w:t>
      </w:r>
      <w:r>
        <w:rPr>
          <w:color w:val="231F20"/>
          <w:w w:val="95"/>
        </w:rPr>
        <w:t>éliminés</w:t>
      </w:r>
      <w:r>
        <w:rPr>
          <w:color w:val="231F20"/>
          <w:spacing w:val="-4"/>
          <w:w w:val="95"/>
        </w:rPr>
        <w:t xml:space="preserve"> </w:t>
      </w:r>
      <w:r>
        <w:rPr>
          <w:color w:val="231F20"/>
          <w:w w:val="95"/>
        </w:rPr>
        <w:t>dans</w:t>
      </w:r>
      <w:r>
        <w:rPr>
          <w:color w:val="231F20"/>
          <w:spacing w:val="-4"/>
          <w:w w:val="95"/>
        </w:rPr>
        <w:t xml:space="preserve"> </w:t>
      </w:r>
      <w:r>
        <w:rPr>
          <w:color w:val="231F20"/>
          <w:w w:val="95"/>
        </w:rPr>
        <w:t>l'urine</w:t>
      </w:r>
      <w:r>
        <w:rPr>
          <w:color w:val="231F20"/>
          <w:spacing w:val="-4"/>
          <w:w w:val="95"/>
        </w:rPr>
        <w:t xml:space="preserve"> </w:t>
      </w:r>
      <w:r>
        <w:rPr>
          <w:color w:val="231F20"/>
          <w:w w:val="95"/>
        </w:rPr>
        <w:t>(cannabinoïdes</w:t>
      </w:r>
      <w:r>
        <w:rPr>
          <w:color w:val="231F20"/>
          <w:spacing w:val="-4"/>
          <w:w w:val="95"/>
        </w:rPr>
        <w:t xml:space="preserve"> </w:t>
      </w:r>
      <w:r>
        <w:rPr>
          <w:color w:val="231F20"/>
          <w:w w:val="95"/>
        </w:rPr>
        <w:t>urinaires).</w:t>
      </w:r>
      <w:r>
        <w:rPr>
          <w:color w:val="231F20"/>
          <w:spacing w:val="-4"/>
          <w:w w:val="95"/>
        </w:rPr>
        <w:t xml:space="preserve"> </w:t>
      </w:r>
      <w:r>
        <w:rPr>
          <w:color w:val="231F20"/>
          <w:w w:val="95"/>
        </w:rPr>
        <w:t>Le</w:t>
      </w:r>
      <w:r>
        <w:rPr>
          <w:color w:val="231F20"/>
          <w:spacing w:val="-4"/>
          <w:w w:val="95"/>
        </w:rPr>
        <w:t xml:space="preserve"> </w:t>
      </w:r>
      <w:r>
        <w:rPr>
          <w:color w:val="231F20"/>
          <w:w w:val="95"/>
        </w:rPr>
        <w:t>THC</w:t>
      </w:r>
      <w:r>
        <w:rPr>
          <w:color w:val="231F20"/>
          <w:spacing w:val="-4"/>
          <w:w w:val="95"/>
        </w:rPr>
        <w:t xml:space="preserve"> </w:t>
      </w:r>
      <w:r>
        <w:rPr>
          <w:color w:val="231F20"/>
          <w:w w:val="95"/>
        </w:rPr>
        <w:t>étant</w:t>
      </w:r>
      <w:r>
        <w:rPr>
          <w:color w:val="231F20"/>
          <w:spacing w:val="-4"/>
          <w:w w:val="95"/>
        </w:rPr>
        <w:t xml:space="preserve"> </w:t>
      </w:r>
      <w:r>
        <w:rPr>
          <w:color w:val="231F20"/>
          <w:w w:val="95"/>
        </w:rPr>
        <w:t xml:space="preserve">lié </w:t>
      </w:r>
      <w:r>
        <w:rPr>
          <w:color w:val="231F20"/>
          <w:spacing w:val="-2"/>
          <w:w w:val="95"/>
        </w:rPr>
        <w:t>aux protéines (lipoprotéines) plasmatiques, ne filtre pas au niveau du</w:t>
      </w:r>
      <w:r>
        <w:rPr>
          <w:color w:val="231F20"/>
          <w:spacing w:val="-7"/>
          <w:w w:val="95"/>
        </w:rPr>
        <w:t xml:space="preserve"> </w:t>
      </w:r>
      <w:r>
        <w:rPr>
          <w:color w:val="231F20"/>
          <w:spacing w:val="-2"/>
          <w:w w:val="95"/>
        </w:rPr>
        <w:t>rein</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faible</w:t>
      </w:r>
      <w:r>
        <w:rPr>
          <w:color w:val="231F20"/>
          <w:spacing w:val="-7"/>
          <w:w w:val="95"/>
        </w:rPr>
        <w:t xml:space="preserve"> </w:t>
      </w:r>
      <w:r>
        <w:rPr>
          <w:color w:val="231F20"/>
          <w:spacing w:val="-2"/>
          <w:w w:val="95"/>
        </w:rPr>
        <w:t>partie</w:t>
      </w:r>
      <w:r>
        <w:rPr>
          <w:color w:val="231F20"/>
          <w:spacing w:val="-7"/>
          <w:w w:val="95"/>
        </w:rPr>
        <w:t xml:space="preserve"> </w:t>
      </w:r>
      <w:r>
        <w:rPr>
          <w:color w:val="231F20"/>
          <w:spacing w:val="-2"/>
          <w:w w:val="95"/>
        </w:rPr>
        <w:t>qui</w:t>
      </w:r>
      <w:r>
        <w:rPr>
          <w:color w:val="231F20"/>
          <w:spacing w:val="-7"/>
          <w:w w:val="95"/>
        </w:rPr>
        <w:t xml:space="preserve"> </w:t>
      </w:r>
      <w:r>
        <w:rPr>
          <w:color w:val="231F20"/>
          <w:spacing w:val="-2"/>
          <w:w w:val="95"/>
        </w:rPr>
        <w:t>filtrerait</w:t>
      </w:r>
      <w:r>
        <w:rPr>
          <w:color w:val="231F20"/>
          <w:spacing w:val="-7"/>
          <w:w w:val="95"/>
        </w:rPr>
        <w:t xml:space="preserve"> </w:t>
      </w:r>
      <w:r>
        <w:rPr>
          <w:color w:val="231F20"/>
          <w:spacing w:val="-2"/>
          <w:w w:val="95"/>
        </w:rPr>
        <w:t>au</w:t>
      </w:r>
      <w:r>
        <w:rPr>
          <w:color w:val="231F20"/>
          <w:spacing w:val="-7"/>
          <w:w w:val="95"/>
        </w:rPr>
        <w:t xml:space="preserve"> </w:t>
      </w:r>
      <w:r>
        <w:rPr>
          <w:color w:val="231F20"/>
          <w:spacing w:val="-2"/>
          <w:w w:val="95"/>
        </w:rPr>
        <w:t>niveau</w:t>
      </w:r>
      <w:r>
        <w:rPr>
          <w:color w:val="231F20"/>
          <w:spacing w:val="-7"/>
          <w:w w:val="95"/>
        </w:rPr>
        <w:t xml:space="preserve"> </w:t>
      </w:r>
      <w:r>
        <w:rPr>
          <w:color w:val="231F20"/>
          <w:spacing w:val="-2"/>
          <w:w w:val="95"/>
        </w:rPr>
        <w:t>du</w:t>
      </w:r>
      <w:r>
        <w:rPr>
          <w:color w:val="231F20"/>
          <w:spacing w:val="-7"/>
          <w:w w:val="95"/>
        </w:rPr>
        <w:t xml:space="preserve"> </w:t>
      </w:r>
      <w:r>
        <w:rPr>
          <w:color w:val="231F20"/>
          <w:spacing w:val="-2"/>
          <w:w w:val="95"/>
        </w:rPr>
        <w:t>glomérule</w:t>
      </w:r>
      <w:r>
        <w:rPr>
          <w:color w:val="231F20"/>
          <w:spacing w:val="-7"/>
          <w:w w:val="95"/>
        </w:rPr>
        <w:t xml:space="preserve"> </w:t>
      </w:r>
      <w:r>
        <w:rPr>
          <w:color w:val="231F20"/>
          <w:spacing w:val="-2"/>
          <w:w w:val="95"/>
        </w:rPr>
        <w:t xml:space="preserve">serait, </w:t>
      </w:r>
      <w:r>
        <w:rPr>
          <w:color w:val="231F20"/>
          <w:w w:val="95"/>
        </w:rPr>
        <w:t>en</w:t>
      </w:r>
      <w:r>
        <w:rPr>
          <w:color w:val="231F20"/>
          <w:spacing w:val="-2"/>
          <w:w w:val="95"/>
        </w:rPr>
        <w:t xml:space="preserve"> </w:t>
      </w:r>
      <w:r>
        <w:rPr>
          <w:color w:val="231F20"/>
          <w:w w:val="95"/>
        </w:rPr>
        <w:t>raison</w:t>
      </w:r>
      <w:r>
        <w:rPr>
          <w:color w:val="231F20"/>
          <w:spacing w:val="-2"/>
          <w:w w:val="95"/>
        </w:rPr>
        <w:t xml:space="preserve"> </w:t>
      </w:r>
      <w:r>
        <w:rPr>
          <w:color w:val="231F20"/>
          <w:w w:val="95"/>
        </w:rPr>
        <w:t>de</w:t>
      </w:r>
      <w:r>
        <w:rPr>
          <w:color w:val="231F20"/>
          <w:spacing w:val="-2"/>
          <w:w w:val="95"/>
        </w:rPr>
        <w:t xml:space="preserve"> </w:t>
      </w:r>
      <w:r>
        <w:rPr>
          <w:color w:val="231F20"/>
          <w:w w:val="95"/>
        </w:rPr>
        <w:t>sa</w:t>
      </w:r>
      <w:r>
        <w:rPr>
          <w:color w:val="231F20"/>
          <w:spacing w:val="-2"/>
          <w:w w:val="95"/>
        </w:rPr>
        <w:t xml:space="preserve"> </w:t>
      </w:r>
      <w:r>
        <w:rPr>
          <w:color w:val="231F20"/>
          <w:w w:val="95"/>
        </w:rPr>
        <w:t>lipophilie,</w:t>
      </w:r>
      <w:r>
        <w:rPr>
          <w:color w:val="231F20"/>
          <w:spacing w:val="-2"/>
          <w:w w:val="95"/>
        </w:rPr>
        <w:t xml:space="preserve"> </w:t>
      </w:r>
      <w:r>
        <w:rPr>
          <w:color w:val="231F20"/>
          <w:w w:val="95"/>
        </w:rPr>
        <w:t>réabsorbée</w:t>
      </w:r>
      <w:r>
        <w:rPr>
          <w:color w:val="231F20"/>
          <w:spacing w:val="-2"/>
          <w:w w:val="95"/>
        </w:rPr>
        <w:t xml:space="preserve"> </w:t>
      </w:r>
      <w:r>
        <w:rPr>
          <w:color w:val="231F20"/>
          <w:w w:val="95"/>
        </w:rPr>
        <w:t>par</w:t>
      </w:r>
      <w:r>
        <w:rPr>
          <w:color w:val="231F20"/>
          <w:spacing w:val="-2"/>
          <w:w w:val="95"/>
        </w:rPr>
        <w:t xml:space="preserve"> </w:t>
      </w:r>
      <w:r>
        <w:rPr>
          <w:color w:val="231F20"/>
          <w:w w:val="95"/>
        </w:rPr>
        <w:t>le</w:t>
      </w:r>
      <w:r>
        <w:rPr>
          <w:color w:val="231F20"/>
          <w:spacing w:val="-2"/>
          <w:w w:val="95"/>
        </w:rPr>
        <w:t xml:space="preserve"> </w:t>
      </w:r>
      <w:r>
        <w:rPr>
          <w:color w:val="231F20"/>
          <w:w w:val="95"/>
        </w:rPr>
        <w:t>tubule.</w:t>
      </w:r>
    </w:p>
    <w:p w14:paraId="710E552A" w14:textId="77777777" w:rsidR="00B76AFF" w:rsidRDefault="00000000">
      <w:pPr>
        <w:pStyle w:val="Corpsdetexte"/>
        <w:spacing w:line="201" w:lineRule="auto"/>
        <w:ind w:left="453" w:right="101"/>
        <w:jc w:val="both"/>
      </w:pPr>
      <w:r>
        <w:rPr>
          <w:color w:val="231F20"/>
          <w:spacing w:val="-2"/>
        </w:rPr>
        <w:t>Une</w:t>
      </w:r>
      <w:r>
        <w:rPr>
          <w:color w:val="231F20"/>
          <w:spacing w:val="-10"/>
        </w:rPr>
        <w:t xml:space="preserve"> </w:t>
      </w:r>
      <w:r>
        <w:rPr>
          <w:color w:val="231F20"/>
          <w:spacing w:val="-2"/>
        </w:rPr>
        <w:t>partie</w:t>
      </w:r>
      <w:r>
        <w:rPr>
          <w:color w:val="231F20"/>
          <w:spacing w:val="-10"/>
        </w:rPr>
        <w:t xml:space="preserve"> </w:t>
      </w:r>
      <w:r>
        <w:rPr>
          <w:color w:val="231F20"/>
          <w:spacing w:val="-2"/>
        </w:rPr>
        <w:t>du</w:t>
      </w:r>
      <w:r>
        <w:rPr>
          <w:color w:val="231F20"/>
          <w:spacing w:val="-10"/>
        </w:rPr>
        <w:t xml:space="preserve"> </w:t>
      </w:r>
      <w:r>
        <w:rPr>
          <w:color w:val="231F20"/>
          <w:spacing w:val="-2"/>
        </w:rPr>
        <w:t>THC</w:t>
      </w:r>
      <w:r>
        <w:rPr>
          <w:color w:val="231F20"/>
          <w:spacing w:val="-10"/>
        </w:rPr>
        <w:t xml:space="preserve"> </w:t>
      </w:r>
      <w:r>
        <w:rPr>
          <w:color w:val="231F20"/>
          <w:spacing w:val="-2"/>
        </w:rPr>
        <w:t>se</w:t>
      </w:r>
      <w:r>
        <w:rPr>
          <w:color w:val="231F20"/>
          <w:spacing w:val="-10"/>
        </w:rPr>
        <w:t xml:space="preserve"> </w:t>
      </w:r>
      <w:r>
        <w:rPr>
          <w:color w:val="231F20"/>
          <w:spacing w:val="-2"/>
        </w:rPr>
        <w:t>retrouve</w:t>
      </w:r>
      <w:r>
        <w:rPr>
          <w:color w:val="231F20"/>
          <w:spacing w:val="-10"/>
        </w:rPr>
        <w:t xml:space="preserve"> </w:t>
      </w:r>
      <w:r>
        <w:rPr>
          <w:color w:val="231F20"/>
          <w:spacing w:val="-2"/>
        </w:rPr>
        <w:t>dans</w:t>
      </w:r>
      <w:r>
        <w:rPr>
          <w:color w:val="231F20"/>
          <w:spacing w:val="-10"/>
        </w:rPr>
        <w:t xml:space="preserve"> </w:t>
      </w:r>
      <w:r>
        <w:rPr>
          <w:color w:val="231F20"/>
          <w:spacing w:val="-2"/>
        </w:rPr>
        <w:t>la</w:t>
      </w:r>
      <w:r>
        <w:rPr>
          <w:color w:val="231F20"/>
          <w:spacing w:val="-10"/>
        </w:rPr>
        <w:t xml:space="preserve"> </w:t>
      </w:r>
      <w:r>
        <w:rPr>
          <w:color w:val="231F20"/>
          <w:spacing w:val="-2"/>
        </w:rPr>
        <w:t>bile,</w:t>
      </w:r>
      <w:r>
        <w:rPr>
          <w:color w:val="231F20"/>
          <w:spacing w:val="-10"/>
        </w:rPr>
        <w:t xml:space="preserve"> </w:t>
      </w:r>
      <w:r>
        <w:rPr>
          <w:color w:val="231F20"/>
          <w:spacing w:val="-2"/>
        </w:rPr>
        <w:t>où</w:t>
      </w:r>
      <w:r>
        <w:rPr>
          <w:color w:val="231F20"/>
          <w:spacing w:val="-10"/>
        </w:rPr>
        <w:t xml:space="preserve"> </w:t>
      </w:r>
      <w:r>
        <w:rPr>
          <w:color w:val="231F20"/>
          <w:spacing w:val="-2"/>
        </w:rPr>
        <w:t>il</w:t>
      </w:r>
      <w:r>
        <w:rPr>
          <w:color w:val="231F20"/>
          <w:spacing w:val="-10"/>
        </w:rPr>
        <w:t xml:space="preserve"> </w:t>
      </w:r>
      <w:r>
        <w:rPr>
          <w:color w:val="231F20"/>
          <w:spacing w:val="-2"/>
        </w:rPr>
        <w:t>est</w:t>
      </w:r>
      <w:r>
        <w:rPr>
          <w:color w:val="231F20"/>
          <w:spacing w:val="-10"/>
        </w:rPr>
        <w:t xml:space="preserve"> </w:t>
      </w:r>
      <w:r>
        <w:rPr>
          <w:color w:val="231F20"/>
          <w:spacing w:val="-2"/>
        </w:rPr>
        <w:t>l'objet</w:t>
      </w:r>
      <w:r>
        <w:rPr>
          <w:color w:val="231F20"/>
          <w:spacing w:val="-10"/>
        </w:rPr>
        <w:t xml:space="preserve"> </w:t>
      </w:r>
      <w:r>
        <w:rPr>
          <w:color w:val="231F20"/>
          <w:spacing w:val="-2"/>
        </w:rPr>
        <w:t xml:space="preserve">d'un </w:t>
      </w:r>
      <w:r>
        <w:rPr>
          <w:color w:val="231F20"/>
          <w:w w:val="95"/>
        </w:rPr>
        <w:t>cycle entéro-hépatique ; c'est à dire qu'une partie, résorbée par la muqueuse</w:t>
      </w:r>
      <w:r>
        <w:rPr>
          <w:color w:val="231F20"/>
          <w:spacing w:val="-12"/>
          <w:w w:val="95"/>
        </w:rPr>
        <w:t xml:space="preserve"> </w:t>
      </w:r>
      <w:r>
        <w:rPr>
          <w:color w:val="231F20"/>
          <w:w w:val="95"/>
        </w:rPr>
        <w:t>digestive,</w:t>
      </w:r>
      <w:r>
        <w:rPr>
          <w:color w:val="231F20"/>
          <w:spacing w:val="-12"/>
          <w:w w:val="95"/>
        </w:rPr>
        <w:t xml:space="preserve"> </w:t>
      </w:r>
      <w:r>
        <w:rPr>
          <w:color w:val="231F20"/>
          <w:w w:val="95"/>
        </w:rPr>
        <w:t>est</w:t>
      </w:r>
      <w:r>
        <w:rPr>
          <w:color w:val="231F20"/>
          <w:spacing w:val="-12"/>
          <w:w w:val="95"/>
        </w:rPr>
        <w:t xml:space="preserve"> </w:t>
      </w:r>
      <w:r>
        <w:rPr>
          <w:color w:val="231F20"/>
          <w:w w:val="95"/>
        </w:rPr>
        <w:t>réadressée</w:t>
      </w:r>
      <w:r>
        <w:rPr>
          <w:color w:val="231F20"/>
          <w:spacing w:val="-12"/>
          <w:w w:val="95"/>
        </w:rPr>
        <w:t xml:space="preserve"> </w:t>
      </w:r>
      <w:r>
        <w:rPr>
          <w:color w:val="231F20"/>
          <w:w w:val="95"/>
        </w:rPr>
        <w:t>au</w:t>
      </w:r>
      <w:r>
        <w:rPr>
          <w:color w:val="231F20"/>
          <w:spacing w:val="-12"/>
          <w:w w:val="95"/>
        </w:rPr>
        <w:t xml:space="preserve"> </w:t>
      </w:r>
      <w:r>
        <w:rPr>
          <w:color w:val="231F20"/>
          <w:w w:val="95"/>
        </w:rPr>
        <w:t>foie</w:t>
      </w:r>
      <w:r>
        <w:rPr>
          <w:color w:val="231F20"/>
          <w:spacing w:val="-11"/>
          <w:w w:val="95"/>
        </w:rPr>
        <w:t xml:space="preserve"> </w:t>
      </w:r>
      <w:r>
        <w:rPr>
          <w:color w:val="231F20"/>
          <w:w w:val="95"/>
        </w:rPr>
        <w:t>qui,</w:t>
      </w:r>
      <w:r>
        <w:rPr>
          <w:color w:val="231F20"/>
          <w:spacing w:val="-12"/>
          <w:w w:val="95"/>
        </w:rPr>
        <w:t xml:space="preserve"> </w:t>
      </w:r>
      <w:r>
        <w:rPr>
          <w:color w:val="231F20"/>
          <w:w w:val="95"/>
        </w:rPr>
        <w:t>par</w:t>
      </w:r>
      <w:r>
        <w:rPr>
          <w:color w:val="231F20"/>
          <w:spacing w:val="-12"/>
          <w:w w:val="95"/>
        </w:rPr>
        <w:t xml:space="preserve"> </w:t>
      </w:r>
      <w:r>
        <w:rPr>
          <w:color w:val="231F20"/>
          <w:w w:val="95"/>
        </w:rPr>
        <w:t>la</w:t>
      </w:r>
      <w:r>
        <w:rPr>
          <w:color w:val="231F20"/>
          <w:spacing w:val="-12"/>
          <w:w w:val="95"/>
        </w:rPr>
        <w:t xml:space="preserve"> </w:t>
      </w:r>
      <w:r>
        <w:rPr>
          <w:color w:val="231F20"/>
          <w:w w:val="95"/>
        </w:rPr>
        <w:t>bile,</w:t>
      </w:r>
      <w:r>
        <w:rPr>
          <w:color w:val="231F20"/>
          <w:spacing w:val="-12"/>
          <w:w w:val="95"/>
        </w:rPr>
        <w:t xml:space="preserve"> </w:t>
      </w:r>
      <w:r>
        <w:rPr>
          <w:color w:val="231F20"/>
          <w:w w:val="95"/>
        </w:rPr>
        <w:t>l'excrète à</w:t>
      </w:r>
      <w:r>
        <w:rPr>
          <w:color w:val="231F20"/>
          <w:spacing w:val="-11"/>
          <w:w w:val="95"/>
        </w:rPr>
        <w:t xml:space="preserve"> </w:t>
      </w:r>
      <w:r>
        <w:rPr>
          <w:color w:val="231F20"/>
          <w:w w:val="95"/>
        </w:rPr>
        <w:t>nouveau</w:t>
      </w:r>
      <w:r>
        <w:rPr>
          <w:color w:val="231F20"/>
          <w:spacing w:val="-11"/>
          <w:w w:val="95"/>
        </w:rPr>
        <w:t xml:space="preserve"> </w:t>
      </w:r>
      <w:r>
        <w:rPr>
          <w:color w:val="231F20"/>
          <w:w w:val="95"/>
        </w:rPr>
        <w:t>dans</w:t>
      </w:r>
      <w:r>
        <w:rPr>
          <w:color w:val="231F20"/>
          <w:spacing w:val="-11"/>
          <w:w w:val="95"/>
        </w:rPr>
        <w:t xml:space="preserve"> </w:t>
      </w:r>
      <w:r>
        <w:rPr>
          <w:color w:val="231F20"/>
          <w:w w:val="95"/>
        </w:rPr>
        <w:t>la</w:t>
      </w:r>
      <w:r>
        <w:rPr>
          <w:color w:val="231F20"/>
          <w:spacing w:val="-11"/>
          <w:w w:val="95"/>
        </w:rPr>
        <w:t xml:space="preserve"> </w:t>
      </w:r>
      <w:r>
        <w:rPr>
          <w:color w:val="231F20"/>
          <w:w w:val="95"/>
        </w:rPr>
        <w:t>lumière</w:t>
      </w:r>
      <w:r>
        <w:rPr>
          <w:color w:val="231F20"/>
          <w:spacing w:val="-11"/>
          <w:w w:val="95"/>
        </w:rPr>
        <w:t xml:space="preserve"> </w:t>
      </w:r>
      <w:r>
        <w:rPr>
          <w:color w:val="231F20"/>
          <w:w w:val="95"/>
        </w:rPr>
        <w:t>intestinale.</w:t>
      </w:r>
      <w:r>
        <w:rPr>
          <w:color w:val="231F20"/>
          <w:spacing w:val="-11"/>
          <w:w w:val="95"/>
        </w:rPr>
        <w:t xml:space="preserve"> </w:t>
      </w:r>
      <w:r>
        <w:rPr>
          <w:color w:val="231F20"/>
          <w:w w:val="95"/>
        </w:rPr>
        <w:t>La</w:t>
      </w:r>
      <w:r>
        <w:rPr>
          <w:color w:val="231F20"/>
          <w:spacing w:val="-11"/>
          <w:w w:val="95"/>
        </w:rPr>
        <w:t xml:space="preserve"> </w:t>
      </w:r>
      <w:r>
        <w:rPr>
          <w:color w:val="231F20"/>
          <w:w w:val="95"/>
        </w:rPr>
        <w:t>partie</w:t>
      </w:r>
      <w:r>
        <w:rPr>
          <w:color w:val="231F20"/>
          <w:spacing w:val="-11"/>
          <w:w w:val="95"/>
        </w:rPr>
        <w:t xml:space="preserve"> </w:t>
      </w:r>
      <w:r>
        <w:rPr>
          <w:color w:val="231F20"/>
          <w:w w:val="95"/>
        </w:rPr>
        <w:t>non</w:t>
      </w:r>
      <w:r>
        <w:rPr>
          <w:color w:val="231F20"/>
          <w:spacing w:val="-11"/>
          <w:w w:val="95"/>
        </w:rPr>
        <w:t xml:space="preserve"> </w:t>
      </w:r>
      <w:r>
        <w:rPr>
          <w:color w:val="231F20"/>
          <w:w w:val="95"/>
        </w:rPr>
        <w:t>réabsorbée</w:t>
      </w:r>
      <w:r>
        <w:rPr>
          <w:color w:val="231F20"/>
          <w:spacing w:val="-11"/>
          <w:w w:val="95"/>
        </w:rPr>
        <w:t xml:space="preserve"> </w:t>
      </w:r>
      <w:r>
        <w:rPr>
          <w:color w:val="231F20"/>
          <w:w w:val="95"/>
        </w:rPr>
        <w:t xml:space="preserve">se retrouve dans les selles. Par ces caractéristiques pharmacocinéti- </w:t>
      </w:r>
      <w:r>
        <w:rPr>
          <w:color w:val="231F20"/>
          <w:w w:val="90"/>
        </w:rPr>
        <w:t xml:space="preserve">ques, et en raison de son stockage au long cours, le cannabis est une </w:t>
      </w:r>
      <w:r>
        <w:rPr>
          <w:color w:val="231F20"/>
          <w:w w:val="95"/>
        </w:rPr>
        <w:t>drogue à cinétique lente ; très lente.</w:t>
      </w:r>
    </w:p>
    <w:p w14:paraId="4DE62EDB" w14:textId="77777777" w:rsidR="00B76AFF" w:rsidRDefault="00000000">
      <w:pPr>
        <w:pStyle w:val="Corpsdetexte"/>
        <w:spacing w:line="201" w:lineRule="auto"/>
        <w:ind w:left="453" w:right="101"/>
        <w:jc w:val="both"/>
      </w:pPr>
      <w:r>
        <w:rPr>
          <w:color w:val="231F20"/>
          <w:w w:val="90"/>
        </w:rPr>
        <w:t xml:space="preserve">Quand le THC disparaît du sang, ce n'est pas pour se retrouver dans </w:t>
      </w:r>
      <w:r>
        <w:rPr>
          <w:color w:val="231F20"/>
        </w:rPr>
        <w:t>les</w:t>
      </w:r>
      <w:r>
        <w:rPr>
          <w:color w:val="231F20"/>
          <w:spacing w:val="-7"/>
        </w:rPr>
        <w:t xml:space="preserve"> </w:t>
      </w:r>
      <w:r>
        <w:rPr>
          <w:color w:val="231F20"/>
        </w:rPr>
        <w:t>égouts</w:t>
      </w:r>
      <w:r>
        <w:rPr>
          <w:color w:val="231F20"/>
          <w:spacing w:val="-7"/>
        </w:rPr>
        <w:t xml:space="preserve"> </w:t>
      </w:r>
      <w:r>
        <w:rPr>
          <w:color w:val="231F20"/>
        </w:rPr>
        <w:t>de</w:t>
      </w:r>
      <w:r>
        <w:rPr>
          <w:color w:val="231F20"/>
          <w:spacing w:val="-7"/>
        </w:rPr>
        <w:t xml:space="preserve"> </w:t>
      </w:r>
      <w:r>
        <w:rPr>
          <w:color w:val="231F20"/>
        </w:rPr>
        <w:t>la</w:t>
      </w:r>
      <w:r>
        <w:rPr>
          <w:color w:val="231F20"/>
          <w:spacing w:val="-7"/>
        </w:rPr>
        <w:t xml:space="preserve"> </w:t>
      </w:r>
      <w:r>
        <w:rPr>
          <w:color w:val="231F20"/>
        </w:rPr>
        <w:t>ville</w:t>
      </w:r>
      <w:r>
        <w:rPr>
          <w:color w:val="231F20"/>
          <w:spacing w:val="-7"/>
        </w:rPr>
        <w:t xml:space="preserve"> </w:t>
      </w:r>
      <w:r>
        <w:rPr>
          <w:color w:val="231F20"/>
        </w:rPr>
        <w:t>;</w:t>
      </w:r>
      <w:r>
        <w:rPr>
          <w:color w:val="231F20"/>
          <w:spacing w:val="-6"/>
        </w:rPr>
        <w:t xml:space="preserve"> </w:t>
      </w:r>
      <w:r>
        <w:rPr>
          <w:color w:val="231F20"/>
        </w:rPr>
        <w:t>la</w:t>
      </w:r>
      <w:r>
        <w:rPr>
          <w:color w:val="231F20"/>
          <w:spacing w:val="-6"/>
        </w:rPr>
        <w:t xml:space="preserve"> </w:t>
      </w:r>
      <w:r>
        <w:rPr>
          <w:color w:val="231F20"/>
        </w:rPr>
        <w:t>plus</w:t>
      </w:r>
      <w:r>
        <w:rPr>
          <w:color w:val="231F20"/>
          <w:spacing w:val="-7"/>
        </w:rPr>
        <w:t xml:space="preserve"> </w:t>
      </w:r>
      <w:r>
        <w:rPr>
          <w:color w:val="231F20"/>
        </w:rPr>
        <w:t>grande</w:t>
      </w:r>
      <w:r>
        <w:rPr>
          <w:color w:val="231F20"/>
          <w:spacing w:val="-6"/>
        </w:rPr>
        <w:t xml:space="preserve"> </w:t>
      </w:r>
      <w:r>
        <w:rPr>
          <w:color w:val="231F20"/>
        </w:rPr>
        <w:t>part</w:t>
      </w:r>
      <w:r>
        <w:rPr>
          <w:color w:val="231F20"/>
          <w:spacing w:val="-7"/>
        </w:rPr>
        <w:t xml:space="preserve"> </w:t>
      </w:r>
      <w:r>
        <w:rPr>
          <w:color w:val="231F20"/>
        </w:rPr>
        <w:t>se</w:t>
      </w:r>
      <w:r>
        <w:rPr>
          <w:color w:val="231F20"/>
          <w:spacing w:val="-7"/>
        </w:rPr>
        <w:t xml:space="preserve"> </w:t>
      </w:r>
      <w:r>
        <w:rPr>
          <w:color w:val="231F20"/>
        </w:rPr>
        <w:t>stocke</w:t>
      </w:r>
      <w:r>
        <w:rPr>
          <w:color w:val="231F20"/>
          <w:spacing w:val="-7"/>
        </w:rPr>
        <w:t xml:space="preserve"> </w:t>
      </w:r>
      <w:r>
        <w:rPr>
          <w:color w:val="231F20"/>
        </w:rPr>
        <w:t>dans</w:t>
      </w:r>
      <w:r>
        <w:rPr>
          <w:color w:val="231F20"/>
          <w:spacing w:val="-7"/>
        </w:rPr>
        <w:t xml:space="preserve"> </w:t>
      </w:r>
      <w:r>
        <w:rPr>
          <w:color w:val="231F20"/>
        </w:rPr>
        <w:t>le</w:t>
      </w:r>
      <w:r>
        <w:rPr>
          <w:color w:val="231F20"/>
          <w:spacing w:val="-7"/>
        </w:rPr>
        <w:t xml:space="preserve"> </w:t>
      </w:r>
      <w:r>
        <w:rPr>
          <w:color w:val="231F20"/>
        </w:rPr>
        <w:t xml:space="preserve">tissu </w:t>
      </w:r>
      <w:r>
        <w:rPr>
          <w:color w:val="231F20"/>
          <w:w w:val="95"/>
        </w:rPr>
        <w:t>cérébral ainsi que dans les panicules adipeux.</w:t>
      </w:r>
    </w:p>
    <w:p w14:paraId="12A0787B" w14:textId="77777777" w:rsidR="00B76AFF" w:rsidRDefault="00000000">
      <w:pPr>
        <w:pStyle w:val="Corpsdetexte"/>
        <w:spacing w:line="201" w:lineRule="auto"/>
        <w:ind w:left="453" w:right="101"/>
        <w:jc w:val="both"/>
      </w:pPr>
      <w:r>
        <w:rPr>
          <w:color w:val="231F20"/>
          <w:w w:val="95"/>
        </w:rPr>
        <w:t>Dosant</w:t>
      </w:r>
      <w:r>
        <w:rPr>
          <w:color w:val="231F20"/>
          <w:spacing w:val="-9"/>
          <w:w w:val="95"/>
        </w:rPr>
        <w:t xml:space="preserve"> </w:t>
      </w:r>
      <w:r>
        <w:rPr>
          <w:color w:val="231F20"/>
          <w:w w:val="95"/>
        </w:rPr>
        <w:t>le</w:t>
      </w:r>
      <w:r>
        <w:rPr>
          <w:color w:val="231F20"/>
          <w:spacing w:val="-9"/>
          <w:w w:val="95"/>
        </w:rPr>
        <w:t xml:space="preserve"> </w:t>
      </w:r>
      <w:r>
        <w:rPr>
          <w:color w:val="231F20"/>
          <w:w w:val="95"/>
        </w:rPr>
        <w:t>THC</w:t>
      </w:r>
      <w:r>
        <w:rPr>
          <w:color w:val="231F20"/>
          <w:spacing w:val="-9"/>
          <w:w w:val="95"/>
        </w:rPr>
        <w:t xml:space="preserve"> </w:t>
      </w:r>
      <w:r>
        <w:rPr>
          <w:color w:val="231F20"/>
          <w:w w:val="95"/>
        </w:rPr>
        <w:t>dans</w:t>
      </w:r>
      <w:r>
        <w:rPr>
          <w:color w:val="231F20"/>
          <w:spacing w:val="-9"/>
          <w:w w:val="95"/>
        </w:rPr>
        <w:t xml:space="preserve"> </w:t>
      </w:r>
      <w:r>
        <w:rPr>
          <w:color w:val="231F20"/>
          <w:w w:val="95"/>
        </w:rPr>
        <w:t>le</w:t>
      </w:r>
      <w:r>
        <w:rPr>
          <w:color w:val="231F20"/>
          <w:spacing w:val="-9"/>
          <w:w w:val="95"/>
        </w:rPr>
        <w:t xml:space="preserve"> </w:t>
      </w:r>
      <w:r>
        <w:rPr>
          <w:color w:val="231F20"/>
          <w:w w:val="95"/>
        </w:rPr>
        <w:t>cerveau</w:t>
      </w:r>
      <w:r>
        <w:rPr>
          <w:color w:val="231F20"/>
          <w:spacing w:val="-9"/>
          <w:w w:val="95"/>
        </w:rPr>
        <w:t xml:space="preserve"> </w:t>
      </w:r>
      <w:r>
        <w:rPr>
          <w:color w:val="231F20"/>
          <w:w w:val="95"/>
        </w:rPr>
        <w:t>de</w:t>
      </w:r>
      <w:r>
        <w:rPr>
          <w:color w:val="231F20"/>
          <w:spacing w:val="-9"/>
          <w:w w:val="95"/>
        </w:rPr>
        <w:t xml:space="preserve"> </w:t>
      </w:r>
      <w:r>
        <w:rPr>
          <w:color w:val="231F20"/>
          <w:w w:val="95"/>
        </w:rPr>
        <w:t>sujets</w:t>
      </w:r>
      <w:r>
        <w:rPr>
          <w:color w:val="231F20"/>
          <w:spacing w:val="-9"/>
          <w:w w:val="95"/>
        </w:rPr>
        <w:t xml:space="preserve"> </w:t>
      </w:r>
      <w:r>
        <w:rPr>
          <w:color w:val="231F20"/>
          <w:w w:val="95"/>
        </w:rPr>
        <w:t>décédés</w:t>
      </w:r>
      <w:r>
        <w:rPr>
          <w:color w:val="231F20"/>
          <w:spacing w:val="-9"/>
          <w:w w:val="95"/>
        </w:rPr>
        <w:t xml:space="preserve"> </w:t>
      </w:r>
      <w:r>
        <w:rPr>
          <w:color w:val="231F20"/>
          <w:w w:val="95"/>
        </w:rPr>
        <w:t>d'un</w:t>
      </w:r>
      <w:r>
        <w:rPr>
          <w:color w:val="231F20"/>
          <w:spacing w:val="-9"/>
          <w:w w:val="95"/>
        </w:rPr>
        <w:t xml:space="preserve"> </w:t>
      </w:r>
      <w:r>
        <w:rPr>
          <w:color w:val="231F20"/>
          <w:w w:val="95"/>
        </w:rPr>
        <w:t>accident</w:t>
      </w:r>
      <w:r>
        <w:rPr>
          <w:color w:val="231F20"/>
          <w:spacing w:val="-9"/>
          <w:w w:val="95"/>
        </w:rPr>
        <w:t xml:space="preserve"> </w:t>
      </w:r>
      <w:r>
        <w:rPr>
          <w:color w:val="231F20"/>
          <w:w w:val="95"/>
        </w:rPr>
        <w:t xml:space="preserve">de </w:t>
      </w:r>
      <w:r>
        <w:rPr>
          <w:color w:val="231F20"/>
          <w:spacing w:val="-2"/>
          <w:w w:val="95"/>
        </w:rPr>
        <w:t>la</w:t>
      </w:r>
      <w:r>
        <w:rPr>
          <w:color w:val="231F20"/>
          <w:spacing w:val="-10"/>
          <w:w w:val="95"/>
        </w:rPr>
        <w:t xml:space="preserve"> </w:t>
      </w:r>
      <w:r>
        <w:rPr>
          <w:color w:val="231F20"/>
          <w:spacing w:val="-2"/>
          <w:w w:val="95"/>
        </w:rPr>
        <w:t>route,</w:t>
      </w:r>
      <w:r>
        <w:rPr>
          <w:color w:val="231F20"/>
          <w:spacing w:val="-9"/>
          <w:w w:val="95"/>
        </w:rPr>
        <w:t xml:space="preserve"> </w:t>
      </w:r>
      <w:r>
        <w:rPr>
          <w:color w:val="231F20"/>
          <w:spacing w:val="-2"/>
          <w:w w:val="95"/>
        </w:rPr>
        <w:t>il</w:t>
      </w:r>
      <w:r>
        <w:rPr>
          <w:color w:val="231F20"/>
          <w:spacing w:val="-10"/>
          <w:w w:val="95"/>
        </w:rPr>
        <w:t xml:space="preserve"> </w:t>
      </w:r>
      <w:r>
        <w:rPr>
          <w:color w:val="231F20"/>
          <w:spacing w:val="-2"/>
          <w:w w:val="95"/>
        </w:rPr>
        <w:t>a</w:t>
      </w:r>
      <w:r>
        <w:rPr>
          <w:color w:val="231F20"/>
          <w:spacing w:val="-9"/>
          <w:w w:val="95"/>
        </w:rPr>
        <w:t xml:space="preserve"> </w:t>
      </w:r>
      <w:r>
        <w:rPr>
          <w:color w:val="231F20"/>
          <w:spacing w:val="-2"/>
          <w:w w:val="95"/>
        </w:rPr>
        <w:t>été</w:t>
      </w:r>
      <w:r>
        <w:rPr>
          <w:color w:val="231F20"/>
          <w:spacing w:val="-10"/>
          <w:w w:val="95"/>
        </w:rPr>
        <w:t xml:space="preserve"> </w:t>
      </w:r>
      <w:r>
        <w:rPr>
          <w:color w:val="231F20"/>
          <w:spacing w:val="-2"/>
          <w:w w:val="95"/>
        </w:rPr>
        <w:t>constaté</w:t>
      </w:r>
      <w:r>
        <w:rPr>
          <w:color w:val="231F20"/>
          <w:spacing w:val="-9"/>
          <w:w w:val="95"/>
        </w:rPr>
        <w:t xml:space="preserve"> </w:t>
      </w:r>
      <w:r>
        <w:rPr>
          <w:color w:val="231F20"/>
          <w:spacing w:val="-2"/>
          <w:w w:val="95"/>
        </w:rPr>
        <w:t>que</w:t>
      </w:r>
      <w:r>
        <w:rPr>
          <w:color w:val="231F20"/>
          <w:spacing w:val="-10"/>
          <w:w w:val="95"/>
        </w:rPr>
        <w:t xml:space="preserve"> </w:t>
      </w:r>
      <w:r>
        <w:rPr>
          <w:color w:val="231F20"/>
          <w:spacing w:val="-2"/>
          <w:w w:val="95"/>
        </w:rPr>
        <w:t>chez</w:t>
      </w:r>
      <w:r>
        <w:rPr>
          <w:color w:val="231F20"/>
          <w:spacing w:val="-9"/>
          <w:w w:val="95"/>
        </w:rPr>
        <w:t xml:space="preserve"> </w:t>
      </w:r>
      <w:r>
        <w:rPr>
          <w:color w:val="231F20"/>
          <w:spacing w:val="-2"/>
          <w:w w:val="95"/>
        </w:rPr>
        <w:t>certains</w:t>
      </w:r>
      <w:r>
        <w:rPr>
          <w:color w:val="231F20"/>
          <w:spacing w:val="-10"/>
          <w:w w:val="95"/>
        </w:rPr>
        <w:t xml:space="preserve"> </w:t>
      </w:r>
      <w:r>
        <w:rPr>
          <w:color w:val="231F20"/>
          <w:spacing w:val="-2"/>
          <w:w w:val="95"/>
        </w:rPr>
        <w:t>d'entre</w:t>
      </w:r>
      <w:r>
        <w:rPr>
          <w:color w:val="231F20"/>
          <w:spacing w:val="-9"/>
          <w:w w:val="95"/>
        </w:rPr>
        <w:t xml:space="preserve"> </w:t>
      </w:r>
      <w:r>
        <w:rPr>
          <w:color w:val="231F20"/>
          <w:spacing w:val="-2"/>
          <w:w w:val="95"/>
        </w:rPr>
        <w:t>eux,</w:t>
      </w:r>
      <w:r>
        <w:rPr>
          <w:color w:val="231F20"/>
          <w:spacing w:val="-10"/>
          <w:w w:val="95"/>
        </w:rPr>
        <w:t xml:space="preserve"> </w:t>
      </w:r>
      <w:r>
        <w:rPr>
          <w:color w:val="231F20"/>
          <w:spacing w:val="-2"/>
          <w:w w:val="95"/>
        </w:rPr>
        <w:t>le</w:t>
      </w:r>
      <w:r>
        <w:rPr>
          <w:color w:val="231F20"/>
          <w:spacing w:val="-9"/>
          <w:w w:val="95"/>
        </w:rPr>
        <w:t xml:space="preserve"> </w:t>
      </w:r>
      <w:r>
        <w:rPr>
          <w:color w:val="231F20"/>
          <w:spacing w:val="-2"/>
          <w:w w:val="95"/>
        </w:rPr>
        <w:t>THC</w:t>
      </w:r>
      <w:r>
        <w:rPr>
          <w:color w:val="231F20"/>
          <w:spacing w:val="-10"/>
          <w:w w:val="95"/>
        </w:rPr>
        <w:t xml:space="preserve"> </w:t>
      </w:r>
      <w:r>
        <w:rPr>
          <w:color w:val="231F20"/>
          <w:spacing w:val="-2"/>
          <w:w w:val="95"/>
        </w:rPr>
        <w:t xml:space="preserve">était </w:t>
      </w:r>
      <w:r>
        <w:rPr>
          <w:color w:val="231F20"/>
          <w:w w:val="90"/>
        </w:rPr>
        <w:t>présent</w:t>
      </w:r>
      <w:r>
        <w:rPr>
          <w:color w:val="231F20"/>
          <w:spacing w:val="-5"/>
          <w:w w:val="90"/>
        </w:rPr>
        <w:t xml:space="preserve"> </w:t>
      </w:r>
      <w:r>
        <w:rPr>
          <w:color w:val="231F20"/>
          <w:w w:val="90"/>
        </w:rPr>
        <w:t>à</w:t>
      </w:r>
      <w:r>
        <w:rPr>
          <w:color w:val="231F20"/>
          <w:spacing w:val="-5"/>
          <w:w w:val="90"/>
        </w:rPr>
        <w:t xml:space="preserve"> </w:t>
      </w:r>
      <w:r>
        <w:rPr>
          <w:color w:val="231F20"/>
          <w:w w:val="90"/>
        </w:rPr>
        <w:t>un</w:t>
      </w:r>
      <w:r>
        <w:rPr>
          <w:color w:val="231F20"/>
          <w:spacing w:val="-5"/>
          <w:w w:val="90"/>
        </w:rPr>
        <w:t xml:space="preserve"> </w:t>
      </w:r>
      <w:r>
        <w:rPr>
          <w:color w:val="231F20"/>
          <w:w w:val="90"/>
        </w:rPr>
        <w:t>taux</w:t>
      </w:r>
      <w:r>
        <w:rPr>
          <w:color w:val="231F20"/>
          <w:spacing w:val="-5"/>
          <w:w w:val="90"/>
        </w:rPr>
        <w:t xml:space="preserve"> </w:t>
      </w:r>
      <w:r>
        <w:rPr>
          <w:color w:val="231F20"/>
          <w:w w:val="90"/>
        </w:rPr>
        <w:t>élevé,</w:t>
      </w:r>
      <w:r>
        <w:rPr>
          <w:color w:val="231F20"/>
          <w:spacing w:val="-5"/>
          <w:w w:val="90"/>
        </w:rPr>
        <w:t xml:space="preserve"> </w:t>
      </w:r>
      <w:r>
        <w:rPr>
          <w:color w:val="231F20"/>
          <w:w w:val="90"/>
        </w:rPr>
        <w:t>alors</w:t>
      </w:r>
      <w:r>
        <w:rPr>
          <w:color w:val="231F20"/>
          <w:spacing w:val="-5"/>
          <w:w w:val="90"/>
        </w:rPr>
        <w:t xml:space="preserve"> </w:t>
      </w:r>
      <w:r>
        <w:rPr>
          <w:color w:val="231F20"/>
          <w:w w:val="90"/>
        </w:rPr>
        <w:t>que</w:t>
      </w:r>
      <w:r>
        <w:rPr>
          <w:color w:val="231F20"/>
          <w:spacing w:val="-5"/>
          <w:w w:val="90"/>
        </w:rPr>
        <w:t xml:space="preserve"> </w:t>
      </w:r>
      <w:r>
        <w:rPr>
          <w:color w:val="231F20"/>
          <w:w w:val="90"/>
        </w:rPr>
        <w:t>le</w:t>
      </w:r>
      <w:r>
        <w:rPr>
          <w:color w:val="231F20"/>
          <w:spacing w:val="-5"/>
          <w:w w:val="90"/>
        </w:rPr>
        <w:t xml:space="preserve"> </w:t>
      </w:r>
      <w:r>
        <w:rPr>
          <w:color w:val="231F20"/>
          <w:w w:val="90"/>
        </w:rPr>
        <w:t>sang</w:t>
      </w:r>
      <w:r>
        <w:rPr>
          <w:color w:val="231F20"/>
          <w:spacing w:val="-5"/>
          <w:w w:val="90"/>
        </w:rPr>
        <w:t xml:space="preserve"> </w:t>
      </w:r>
      <w:r>
        <w:rPr>
          <w:color w:val="231F20"/>
          <w:w w:val="90"/>
        </w:rPr>
        <w:t>n'en</w:t>
      </w:r>
      <w:r>
        <w:rPr>
          <w:color w:val="231F20"/>
          <w:spacing w:val="-5"/>
          <w:w w:val="90"/>
        </w:rPr>
        <w:t xml:space="preserve"> </w:t>
      </w:r>
      <w:r>
        <w:rPr>
          <w:color w:val="231F20"/>
          <w:w w:val="90"/>
        </w:rPr>
        <w:t>comportait</w:t>
      </w:r>
      <w:r>
        <w:rPr>
          <w:color w:val="231F20"/>
          <w:spacing w:val="-5"/>
          <w:w w:val="90"/>
        </w:rPr>
        <w:t xml:space="preserve"> </w:t>
      </w:r>
      <w:r>
        <w:rPr>
          <w:color w:val="231F20"/>
          <w:w w:val="90"/>
        </w:rPr>
        <w:t>plus</w:t>
      </w:r>
      <w:r>
        <w:rPr>
          <w:color w:val="231F20"/>
          <w:spacing w:val="-5"/>
          <w:w w:val="90"/>
        </w:rPr>
        <w:t xml:space="preserve"> </w:t>
      </w:r>
      <w:r>
        <w:rPr>
          <w:color w:val="231F20"/>
          <w:w w:val="90"/>
        </w:rPr>
        <w:t xml:space="preserve">(Mura </w:t>
      </w:r>
      <w:r>
        <w:rPr>
          <w:color w:val="231F20"/>
          <w:w w:val="95"/>
        </w:rPr>
        <w:t>et</w:t>
      </w:r>
      <w:r>
        <w:rPr>
          <w:color w:val="231F20"/>
          <w:spacing w:val="-6"/>
          <w:w w:val="95"/>
        </w:rPr>
        <w:t xml:space="preserve"> </w:t>
      </w:r>
      <w:r>
        <w:rPr>
          <w:color w:val="231F20"/>
          <w:w w:val="95"/>
        </w:rPr>
        <w:t>coll.,</w:t>
      </w:r>
      <w:r>
        <w:rPr>
          <w:color w:val="231F20"/>
          <w:spacing w:val="-6"/>
          <w:w w:val="95"/>
        </w:rPr>
        <w:t xml:space="preserve"> </w:t>
      </w:r>
      <w:r>
        <w:rPr>
          <w:i/>
          <w:color w:val="231F20"/>
          <w:w w:val="95"/>
        </w:rPr>
        <w:t>J.</w:t>
      </w:r>
      <w:r>
        <w:rPr>
          <w:i/>
          <w:color w:val="231F20"/>
          <w:spacing w:val="-6"/>
          <w:w w:val="95"/>
        </w:rPr>
        <w:t xml:space="preserve"> </w:t>
      </w:r>
      <w:r>
        <w:rPr>
          <w:i/>
          <w:color w:val="231F20"/>
          <w:w w:val="95"/>
        </w:rPr>
        <w:t>Anal.</w:t>
      </w:r>
      <w:r>
        <w:rPr>
          <w:i/>
          <w:color w:val="231F20"/>
          <w:spacing w:val="-6"/>
          <w:w w:val="95"/>
        </w:rPr>
        <w:t xml:space="preserve"> </w:t>
      </w:r>
      <w:r>
        <w:rPr>
          <w:i/>
          <w:color w:val="231F20"/>
          <w:w w:val="95"/>
        </w:rPr>
        <w:t>Toxicol.</w:t>
      </w:r>
      <w:r>
        <w:rPr>
          <w:i/>
          <w:color w:val="231F20"/>
          <w:spacing w:val="-6"/>
          <w:w w:val="95"/>
        </w:rPr>
        <w:t xml:space="preserve"> </w:t>
      </w:r>
      <w:r>
        <w:rPr>
          <w:i/>
          <w:color w:val="231F20"/>
          <w:w w:val="95"/>
        </w:rPr>
        <w:t>Anal.</w:t>
      </w:r>
      <w:r>
        <w:rPr>
          <w:i/>
          <w:color w:val="231F20"/>
          <w:spacing w:val="-7"/>
          <w:w w:val="95"/>
        </w:rPr>
        <w:t xml:space="preserve"> </w:t>
      </w:r>
      <w:r>
        <w:rPr>
          <w:color w:val="231F20"/>
          <w:w w:val="95"/>
        </w:rPr>
        <w:t>2005,</w:t>
      </w:r>
      <w:r>
        <w:rPr>
          <w:color w:val="231F20"/>
          <w:spacing w:val="-6"/>
          <w:w w:val="95"/>
        </w:rPr>
        <w:t xml:space="preserve"> </w:t>
      </w:r>
      <w:r>
        <w:rPr>
          <w:color w:val="231F20"/>
          <w:w w:val="95"/>
        </w:rPr>
        <w:t>29,</w:t>
      </w:r>
      <w:r>
        <w:rPr>
          <w:color w:val="231F20"/>
          <w:spacing w:val="-6"/>
          <w:w w:val="95"/>
        </w:rPr>
        <w:t xml:space="preserve"> </w:t>
      </w:r>
      <w:r>
        <w:rPr>
          <w:color w:val="231F20"/>
          <w:w w:val="95"/>
        </w:rPr>
        <w:t>692-3).</w:t>
      </w:r>
    </w:p>
    <w:p w14:paraId="313AAFE5" w14:textId="77777777" w:rsidR="00B76AFF" w:rsidRDefault="00000000">
      <w:pPr>
        <w:pStyle w:val="Titre3"/>
        <w:spacing w:before="233"/>
        <w:jc w:val="both"/>
      </w:pPr>
      <w:r>
        <w:rPr>
          <w:color w:val="231F20"/>
          <w:w w:val="90"/>
        </w:rPr>
        <w:t>Piscine</w:t>
      </w:r>
      <w:r>
        <w:rPr>
          <w:color w:val="231F20"/>
          <w:spacing w:val="5"/>
        </w:rPr>
        <w:t xml:space="preserve"> </w:t>
      </w:r>
      <w:r>
        <w:rPr>
          <w:color w:val="231F20"/>
          <w:w w:val="90"/>
        </w:rPr>
        <w:t>de</w:t>
      </w:r>
      <w:r>
        <w:rPr>
          <w:color w:val="231F20"/>
          <w:spacing w:val="5"/>
        </w:rPr>
        <w:t xml:space="preserve"> </w:t>
      </w:r>
      <w:r>
        <w:rPr>
          <w:color w:val="231F20"/>
          <w:spacing w:val="-2"/>
          <w:w w:val="90"/>
        </w:rPr>
        <w:t>Morris</w:t>
      </w:r>
    </w:p>
    <w:p w14:paraId="337ABA49" w14:textId="77777777" w:rsidR="00B76AFF" w:rsidRDefault="00000000">
      <w:pPr>
        <w:pStyle w:val="Corpsdetexte"/>
        <w:spacing w:before="98" w:line="201" w:lineRule="auto"/>
        <w:ind w:left="453" w:right="98"/>
        <w:jc w:val="both"/>
      </w:pPr>
      <w:r>
        <w:rPr>
          <w:color w:val="231F20"/>
        </w:rPr>
        <w:t xml:space="preserve">Cette épreuve est un grand classique de la neuropsycho- </w:t>
      </w:r>
      <w:r>
        <w:rPr>
          <w:color w:val="231F20"/>
          <w:w w:val="95"/>
        </w:rPr>
        <w:t xml:space="preserve">pharmacologie, pour l'étude de la formation de la mémoire. Un </w:t>
      </w:r>
      <w:r>
        <w:rPr>
          <w:color w:val="231F20"/>
        </w:rPr>
        <w:t>rat</w:t>
      </w:r>
      <w:r>
        <w:rPr>
          <w:color w:val="231F20"/>
          <w:spacing w:val="-2"/>
        </w:rPr>
        <w:t xml:space="preserve"> </w:t>
      </w:r>
      <w:r>
        <w:rPr>
          <w:color w:val="231F20"/>
        </w:rPr>
        <w:t>ou</w:t>
      </w:r>
      <w:r>
        <w:rPr>
          <w:color w:val="231F20"/>
          <w:spacing w:val="-2"/>
        </w:rPr>
        <w:t xml:space="preserve"> </w:t>
      </w:r>
      <w:r>
        <w:rPr>
          <w:color w:val="231F20"/>
        </w:rPr>
        <w:t>une</w:t>
      </w:r>
      <w:r>
        <w:rPr>
          <w:color w:val="231F20"/>
          <w:spacing w:val="-2"/>
        </w:rPr>
        <w:t xml:space="preserve"> </w:t>
      </w:r>
      <w:r>
        <w:rPr>
          <w:color w:val="231F20"/>
        </w:rPr>
        <w:t>souris</w:t>
      </w:r>
      <w:r>
        <w:rPr>
          <w:color w:val="231F20"/>
          <w:spacing w:val="-2"/>
        </w:rPr>
        <w:t xml:space="preserve"> </w:t>
      </w:r>
      <w:r>
        <w:rPr>
          <w:color w:val="231F20"/>
        </w:rPr>
        <w:t>est</w:t>
      </w:r>
      <w:r>
        <w:rPr>
          <w:color w:val="231F20"/>
          <w:spacing w:val="-2"/>
        </w:rPr>
        <w:t xml:space="preserve"> </w:t>
      </w:r>
      <w:r>
        <w:rPr>
          <w:color w:val="231F20"/>
        </w:rPr>
        <w:t>plongé</w:t>
      </w:r>
      <w:r>
        <w:rPr>
          <w:color w:val="231F20"/>
          <w:spacing w:val="-2"/>
        </w:rPr>
        <w:t xml:space="preserve"> </w:t>
      </w:r>
      <w:r>
        <w:rPr>
          <w:color w:val="231F20"/>
        </w:rPr>
        <w:t>dans</w:t>
      </w:r>
      <w:r>
        <w:rPr>
          <w:color w:val="231F20"/>
          <w:spacing w:val="-2"/>
        </w:rPr>
        <w:t xml:space="preserve"> </w:t>
      </w:r>
      <w:r>
        <w:rPr>
          <w:color w:val="231F20"/>
        </w:rPr>
        <w:t>un</w:t>
      </w:r>
      <w:r>
        <w:rPr>
          <w:color w:val="231F20"/>
          <w:spacing w:val="-2"/>
        </w:rPr>
        <w:t xml:space="preserve"> </w:t>
      </w:r>
      <w:r>
        <w:rPr>
          <w:color w:val="231F20"/>
        </w:rPr>
        <w:t>vaste</w:t>
      </w:r>
      <w:r>
        <w:rPr>
          <w:color w:val="231F20"/>
          <w:spacing w:val="-2"/>
        </w:rPr>
        <w:t xml:space="preserve"> </w:t>
      </w:r>
      <w:r>
        <w:rPr>
          <w:color w:val="231F20"/>
        </w:rPr>
        <w:t>récipient</w:t>
      </w:r>
      <w:r>
        <w:rPr>
          <w:color w:val="231F20"/>
          <w:spacing w:val="-2"/>
        </w:rPr>
        <w:t xml:space="preserve"> </w:t>
      </w:r>
      <w:r>
        <w:rPr>
          <w:color w:val="231F20"/>
        </w:rPr>
        <w:t>dont</w:t>
      </w:r>
      <w:r>
        <w:rPr>
          <w:color w:val="231F20"/>
          <w:spacing w:val="-2"/>
        </w:rPr>
        <w:t xml:space="preserve"> </w:t>
      </w:r>
      <w:r>
        <w:rPr>
          <w:color w:val="231F20"/>
        </w:rPr>
        <w:t xml:space="preserve">l'eau est rendue opaque par du blanc d'Espagne, afin de masquer </w:t>
      </w:r>
      <w:r>
        <w:rPr>
          <w:color w:val="231F20"/>
          <w:w w:val="95"/>
        </w:rPr>
        <w:t>l'emplacement</w:t>
      </w:r>
      <w:r>
        <w:rPr>
          <w:color w:val="231F20"/>
          <w:spacing w:val="22"/>
        </w:rPr>
        <w:t xml:space="preserve"> </w:t>
      </w:r>
      <w:r>
        <w:rPr>
          <w:color w:val="231F20"/>
          <w:w w:val="95"/>
        </w:rPr>
        <w:t>d'une</w:t>
      </w:r>
      <w:r>
        <w:rPr>
          <w:color w:val="231F20"/>
          <w:spacing w:val="22"/>
        </w:rPr>
        <w:t xml:space="preserve"> </w:t>
      </w:r>
      <w:r>
        <w:rPr>
          <w:color w:val="231F20"/>
          <w:w w:val="95"/>
        </w:rPr>
        <w:t>petite</w:t>
      </w:r>
      <w:r>
        <w:rPr>
          <w:color w:val="231F20"/>
          <w:spacing w:val="22"/>
        </w:rPr>
        <w:t xml:space="preserve"> </w:t>
      </w:r>
      <w:r>
        <w:rPr>
          <w:color w:val="231F20"/>
          <w:w w:val="95"/>
        </w:rPr>
        <w:t>plateforme</w:t>
      </w:r>
      <w:r>
        <w:rPr>
          <w:color w:val="231F20"/>
          <w:spacing w:val="22"/>
        </w:rPr>
        <w:t xml:space="preserve"> </w:t>
      </w:r>
      <w:r>
        <w:rPr>
          <w:color w:val="231F20"/>
          <w:w w:val="95"/>
        </w:rPr>
        <w:t>blanche,</w:t>
      </w:r>
      <w:r>
        <w:rPr>
          <w:color w:val="231F20"/>
          <w:spacing w:val="23"/>
        </w:rPr>
        <w:t xml:space="preserve"> </w:t>
      </w:r>
      <w:r>
        <w:rPr>
          <w:color w:val="231F20"/>
          <w:w w:val="95"/>
        </w:rPr>
        <w:t>immergée</w:t>
      </w:r>
      <w:r>
        <w:rPr>
          <w:color w:val="231F20"/>
          <w:spacing w:val="22"/>
        </w:rPr>
        <w:t xml:space="preserve"> </w:t>
      </w:r>
      <w:r>
        <w:rPr>
          <w:color w:val="231F20"/>
          <w:spacing w:val="-4"/>
          <w:w w:val="95"/>
        </w:rPr>
        <w:t>d'un</w:t>
      </w:r>
    </w:p>
    <w:p w14:paraId="0649510C" w14:textId="77777777" w:rsidR="00B76AFF" w:rsidRDefault="00B76AFF">
      <w:pPr>
        <w:pStyle w:val="Corpsdetexte"/>
        <w:spacing w:before="12"/>
        <w:rPr>
          <w:sz w:val="17"/>
        </w:rPr>
      </w:pPr>
    </w:p>
    <w:p w14:paraId="45B6FA9F" w14:textId="15F180C1" w:rsidR="00B76AFF" w:rsidRDefault="00000000">
      <w:pPr>
        <w:spacing w:before="103"/>
        <w:ind w:right="100"/>
        <w:jc w:val="right"/>
        <w:rPr>
          <w:sz w:val="24"/>
        </w:rPr>
      </w:pPr>
      <w:r>
        <w:rPr>
          <w:color w:val="323031"/>
          <w:spacing w:val="-5"/>
          <w:sz w:val="24"/>
        </w:rPr>
        <w:t>12</w:t>
      </w:r>
      <w:r w:rsidR="00E04CFB">
        <w:rPr>
          <w:color w:val="323031"/>
          <w:spacing w:val="-5"/>
          <w:sz w:val="24"/>
        </w:rPr>
        <w:t>8</w:t>
      </w:r>
    </w:p>
    <w:p w14:paraId="17B9879F" w14:textId="77777777" w:rsidR="00B76AFF" w:rsidRDefault="00B76AFF">
      <w:pPr>
        <w:jc w:val="right"/>
        <w:rPr>
          <w:sz w:val="24"/>
        </w:rPr>
        <w:sectPr w:rsidR="00B76AFF">
          <w:pgSz w:w="9350" w:h="12750"/>
          <w:pgMar w:top="920" w:right="1280" w:bottom="420" w:left="1100" w:header="0" w:footer="222" w:gutter="0"/>
          <w:cols w:space="720"/>
        </w:sectPr>
      </w:pPr>
    </w:p>
    <w:p w14:paraId="43949AC8" w14:textId="77777777" w:rsidR="00B76AFF" w:rsidRDefault="00000000">
      <w:pPr>
        <w:spacing w:before="88"/>
        <w:ind w:left="284"/>
        <w:rPr>
          <w:sz w:val="20"/>
        </w:rPr>
      </w:pPr>
      <w:bookmarkStart w:id="286" w:name="Produit_intérieur_brut_(P.I.B.)"/>
      <w:bookmarkStart w:id="287" w:name="_bookmark100"/>
      <w:bookmarkEnd w:id="286"/>
      <w:bookmarkEnd w:id="287"/>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702B117" w14:textId="77777777" w:rsidR="00B76AFF" w:rsidRDefault="00000000">
      <w:pPr>
        <w:pStyle w:val="Corpsdetexte"/>
        <w:spacing w:before="10"/>
        <w:rPr>
          <w:sz w:val="17"/>
        </w:rPr>
      </w:pPr>
      <w:r>
        <w:pict w14:anchorId="16E0DBF4">
          <v:shape id="docshape111" o:spid="_x0000_s2089" style="position:absolute;margin-left:69.2pt;margin-top:13.2pt;width:320.35pt;height:.1pt;z-index:-15665664;mso-wrap-distance-left:0;mso-wrap-distance-right:0;mso-position-horizontal-relative:page" coordorigin="1384,264" coordsize="6407,0" path="m7790,264r-6406,e" filled="f" strokecolor="#231f20" strokeweight=".25pt">
            <v:path arrowok="t"/>
            <w10:wrap type="topAndBottom" anchorx="page"/>
          </v:shape>
        </w:pict>
      </w:r>
    </w:p>
    <w:p w14:paraId="7D508F4D" w14:textId="77777777" w:rsidR="00B76AFF" w:rsidRDefault="00B76AFF">
      <w:pPr>
        <w:pStyle w:val="Corpsdetexte"/>
        <w:spacing w:before="7"/>
        <w:rPr>
          <w:sz w:val="7"/>
        </w:rPr>
      </w:pPr>
    </w:p>
    <w:p w14:paraId="169675E9" w14:textId="77777777" w:rsidR="00B76AFF" w:rsidRDefault="00000000">
      <w:pPr>
        <w:pStyle w:val="Corpsdetexte"/>
        <w:spacing w:before="145" w:line="201" w:lineRule="auto"/>
        <w:ind w:left="283" w:right="268"/>
        <w:jc w:val="both"/>
      </w:pPr>
      <w:r>
        <w:rPr>
          <w:color w:val="231F20"/>
          <w:w w:val="90"/>
        </w:rPr>
        <w:t xml:space="preserve">centimètre ; au hasard de sa natation l'animal finit par trouver cette </w:t>
      </w:r>
      <w:r>
        <w:rPr>
          <w:color w:val="231F20"/>
          <w:w w:val="95"/>
        </w:rPr>
        <w:t>plateforme</w:t>
      </w:r>
      <w:r>
        <w:rPr>
          <w:color w:val="231F20"/>
          <w:spacing w:val="-11"/>
          <w:w w:val="95"/>
        </w:rPr>
        <w:t xml:space="preserve"> </w:t>
      </w:r>
      <w:r>
        <w:rPr>
          <w:color w:val="231F20"/>
          <w:w w:val="95"/>
        </w:rPr>
        <w:t>sur</w:t>
      </w:r>
      <w:r>
        <w:rPr>
          <w:color w:val="231F20"/>
          <w:spacing w:val="-11"/>
          <w:w w:val="95"/>
        </w:rPr>
        <w:t xml:space="preserve"> </w:t>
      </w:r>
      <w:r>
        <w:rPr>
          <w:color w:val="231F20"/>
          <w:w w:val="95"/>
        </w:rPr>
        <w:t>laquelle</w:t>
      </w:r>
      <w:r>
        <w:rPr>
          <w:color w:val="231F20"/>
          <w:spacing w:val="-11"/>
          <w:w w:val="95"/>
        </w:rPr>
        <w:t xml:space="preserve"> </w:t>
      </w:r>
      <w:r>
        <w:rPr>
          <w:color w:val="231F20"/>
          <w:w w:val="95"/>
        </w:rPr>
        <w:t>il</w:t>
      </w:r>
      <w:r>
        <w:rPr>
          <w:color w:val="231F20"/>
          <w:spacing w:val="-11"/>
          <w:w w:val="95"/>
        </w:rPr>
        <w:t xml:space="preserve"> </w:t>
      </w:r>
      <w:r>
        <w:rPr>
          <w:color w:val="231F20"/>
          <w:w w:val="95"/>
        </w:rPr>
        <w:t>se</w:t>
      </w:r>
      <w:r>
        <w:rPr>
          <w:color w:val="231F20"/>
          <w:spacing w:val="-11"/>
          <w:w w:val="95"/>
        </w:rPr>
        <w:t xml:space="preserve"> </w:t>
      </w:r>
      <w:r>
        <w:rPr>
          <w:color w:val="231F20"/>
          <w:w w:val="95"/>
        </w:rPr>
        <w:t>hisse.</w:t>
      </w:r>
      <w:r>
        <w:rPr>
          <w:color w:val="231F20"/>
          <w:spacing w:val="-11"/>
          <w:w w:val="95"/>
        </w:rPr>
        <w:t xml:space="preserve"> </w:t>
      </w:r>
      <w:r>
        <w:rPr>
          <w:color w:val="231F20"/>
          <w:w w:val="95"/>
        </w:rPr>
        <w:t>Alors</w:t>
      </w:r>
      <w:r>
        <w:rPr>
          <w:color w:val="231F20"/>
          <w:spacing w:val="-11"/>
          <w:w w:val="95"/>
        </w:rPr>
        <w:t xml:space="preserve"> </w:t>
      </w:r>
      <w:r>
        <w:rPr>
          <w:color w:val="231F20"/>
          <w:w w:val="95"/>
        </w:rPr>
        <w:t>qu'il</w:t>
      </w:r>
      <w:r>
        <w:rPr>
          <w:color w:val="231F20"/>
          <w:spacing w:val="-11"/>
          <w:w w:val="95"/>
        </w:rPr>
        <w:t xml:space="preserve"> </w:t>
      </w:r>
      <w:r>
        <w:rPr>
          <w:color w:val="231F20"/>
          <w:w w:val="95"/>
        </w:rPr>
        <w:t>lui</w:t>
      </w:r>
      <w:r>
        <w:rPr>
          <w:color w:val="231F20"/>
          <w:spacing w:val="-11"/>
          <w:w w:val="95"/>
        </w:rPr>
        <w:t xml:space="preserve"> </w:t>
      </w:r>
      <w:r>
        <w:rPr>
          <w:color w:val="231F20"/>
          <w:w w:val="95"/>
        </w:rPr>
        <w:t>faut</w:t>
      </w:r>
      <w:r>
        <w:rPr>
          <w:color w:val="231F20"/>
          <w:spacing w:val="-11"/>
          <w:w w:val="95"/>
        </w:rPr>
        <w:t xml:space="preserve"> </w:t>
      </w:r>
      <w:r>
        <w:rPr>
          <w:color w:val="231F20"/>
          <w:w w:val="95"/>
        </w:rPr>
        <w:t>2</w:t>
      </w:r>
      <w:r>
        <w:rPr>
          <w:color w:val="231F20"/>
          <w:spacing w:val="-11"/>
          <w:w w:val="95"/>
        </w:rPr>
        <w:t xml:space="preserve"> </w:t>
      </w:r>
      <w:r>
        <w:rPr>
          <w:color w:val="231F20"/>
          <w:w w:val="95"/>
        </w:rPr>
        <w:t>à</w:t>
      </w:r>
      <w:r>
        <w:rPr>
          <w:color w:val="231F20"/>
          <w:spacing w:val="-11"/>
          <w:w w:val="95"/>
        </w:rPr>
        <w:t xml:space="preserve"> </w:t>
      </w:r>
      <w:r>
        <w:rPr>
          <w:color w:val="231F20"/>
          <w:w w:val="95"/>
        </w:rPr>
        <w:t>3</w:t>
      </w:r>
      <w:r>
        <w:rPr>
          <w:color w:val="231F20"/>
          <w:spacing w:val="-11"/>
          <w:w w:val="95"/>
        </w:rPr>
        <w:t xml:space="preserve"> </w:t>
      </w:r>
      <w:r>
        <w:rPr>
          <w:color w:val="231F20"/>
          <w:w w:val="95"/>
        </w:rPr>
        <w:t xml:space="preserve">minutes </w:t>
      </w:r>
      <w:r>
        <w:rPr>
          <w:color w:val="231F20"/>
        </w:rPr>
        <w:t xml:space="preserve">lors du premier essai, une dizaine de secondes lui suffisent le </w:t>
      </w:r>
      <w:r>
        <w:rPr>
          <w:color w:val="231F20"/>
          <w:w w:val="90"/>
        </w:rPr>
        <w:t xml:space="preserve">lendemain, lors d'un second essai, car il a mémorisé l'emplacement </w:t>
      </w:r>
      <w:r>
        <w:rPr>
          <w:color w:val="231F20"/>
        </w:rPr>
        <w:t>de</w:t>
      </w:r>
      <w:r>
        <w:rPr>
          <w:color w:val="231F20"/>
          <w:spacing w:val="-4"/>
        </w:rPr>
        <w:t xml:space="preserve"> </w:t>
      </w:r>
      <w:r>
        <w:rPr>
          <w:color w:val="231F20"/>
        </w:rPr>
        <w:t>cette</w:t>
      </w:r>
      <w:r>
        <w:rPr>
          <w:color w:val="231F20"/>
          <w:spacing w:val="-4"/>
        </w:rPr>
        <w:t xml:space="preserve"> </w:t>
      </w:r>
      <w:r>
        <w:rPr>
          <w:color w:val="231F20"/>
        </w:rPr>
        <w:t>plateforme</w:t>
      </w:r>
      <w:r>
        <w:rPr>
          <w:color w:val="231F20"/>
          <w:spacing w:val="-4"/>
        </w:rPr>
        <w:t xml:space="preserve"> </w:t>
      </w:r>
      <w:r>
        <w:rPr>
          <w:color w:val="231F20"/>
        </w:rPr>
        <w:t>(grâce</w:t>
      </w:r>
      <w:r>
        <w:rPr>
          <w:color w:val="231F20"/>
          <w:spacing w:val="-4"/>
        </w:rPr>
        <w:t xml:space="preserve"> </w:t>
      </w:r>
      <w:r>
        <w:rPr>
          <w:color w:val="231F20"/>
        </w:rPr>
        <w:t>à</w:t>
      </w:r>
      <w:r>
        <w:rPr>
          <w:color w:val="231F20"/>
          <w:spacing w:val="-4"/>
        </w:rPr>
        <w:t xml:space="preserve"> </w:t>
      </w:r>
      <w:r>
        <w:rPr>
          <w:color w:val="231F20"/>
        </w:rPr>
        <w:t>des</w:t>
      </w:r>
      <w:r>
        <w:rPr>
          <w:color w:val="231F20"/>
          <w:spacing w:val="-4"/>
        </w:rPr>
        <w:t xml:space="preserve"> </w:t>
      </w:r>
      <w:r>
        <w:rPr>
          <w:color w:val="231F20"/>
        </w:rPr>
        <w:t>repères</w:t>
      </w:r>
      <w:r>
        <w:rPr>
          <w:color w:val="231F20"/>
          <w:spacing w:val="-4"/>
        </w:rPr>
        <w:t xml:space="preserve"> </w:t>
      </w:r>
      <w:r>
        <w:rPr>
          <w:color w:val="231F20"/>
        </w:rPr>
        <w:t>visuo-spaciaux</w:t>
      </w:r>
      <w:r>
        <w:rPr>
          <w:color w:val="231F20"/>
          <w:spacing w:val="-4"/>
        </w:rPr>
        <w:t xml:space="preserve"> </w:t>
      </w:r>
      <w:r>
        <w:rPr>
          <w:color w:val="231F20"/>
        </w:rPr>
        <w:t>sur</w:t>
      </w:r>
      <w:r>
        <w:rPr>
          <w:color w:val="231F20"/>
          <w:spacing w:val="-4"/>
        </w:rPr>
        <w:t xml:space="preserve"> </w:t>
      </w:r>
      <w:r>
        <w:rPr>
          <w:color w:val="231F20"/>
        </w:rPr>
        <w:t xml:space="preserve">les </w:t>
      </w:r>
      <w:r>
        <w:rPr>
          <w:color w:val="231F20"/>
          <w:w w:val="95"/>
        </w:rPr>
        <w:t>murs à l'entour). Le traitement de l'animal par du THC, avant la première exposition, l'empêche de mémoriser l'emplacement de la</w:t>
      </w:r>
      <w:r>
        <w:rPr>
          <w:color w:val="231F20"/>
          <w:spacing w:val="-4"/>
          <w:w w:val="95"/>
        </w:rPr>
        <w:t xml:space="preserve"> </w:t>
      </w:r>
      <w:r>
        <w:rPr>
          <w:color w:val="231F20"/>
          <w:w w:val="95"/>
        </w:rPr>
        <w:t>plateforme,</w:t>
      </w:r>
      <w:r>
        <w:rPr>
          <w:color w:val="231F20"/>
          <w:spacing w:val="-4"/>
          <w:w w:val="95"/>
        </w:rPr>
        <w:t xml:space="preserve"> </w:t>
      </w:r>
      <w:r>
        <w:rPr>
          <w:color w:val="231F20"/>
          <w:w w:val="95"/>
        </w:rPr>
        <w:t>à</w:t>
      </w:r>
      <w:r>
        <w:rPr>
          <w:color w:val="231F20"/>
          <w:spacing w:val="-4"/>
          <w:w w:val="95"/>
        </w:rPr>
        <w:t xml:space="preserve"> </w:t>
      </w:r>
      <w:r>
        <w:rPr>
          <w:color w:val="231F20"/>
          <w:w w:val="95"/>
        </w:rPr>
        <w:t>moins</w:t>
      </w:r>
      <w:r>
        <w:rPr>
          <w:color w:val="231F20"/>
          <w:spacing w:val="-4"/>
          <w:w w:val="95"/>
        </w:rPr>
        <w:t xml:space="preserve"> </w:t>
      </w:r>
      <w:r>
        <w:rPr>
          <w:color w:val="231F20"/>
          <w:w w:val="95"/>
        </w:rPr>
        <w:t>qu'il</w:t>
      </w:r>
      <w:r>
        <w:rPr>
          <w:color w:val="231F20"/>
          <w:spacing w:val="-4"/>
          <w:w w:val="95"/>
        </w:rPr>
        <w:t xml:space="preserve"> </w:t>
      </w:r>
      <w:r>
        <w:rPr>
          <w:color w:val="231F20"/>
          <w:w w:val="95"/>
        </w:rPr>
        <w:t>n'ait</w:t>
      </w:r>
      <w:r>
        <w:rPr>
          <w:color w:val="231F20"/>
          <w:spacing w:val="-4"/>
          <w:w w:val="95"/>
        </w:rPr>
        <w:t xml:space="preserve"> </w:t>
      </w:r>
      <w:r>
        <w:rPr>
          <w:color w:val="231F20"/>
          <w:w w:val="95"/>
        </w:rPr>
        <w:t>été</w:t>
      </w:r>
      <w:r>
        <w:rPr>
          <w:color w:val="231F20"/>
          <w:spacing w:val="-4"/>
          <w:w w:val="95"/>
        </w:rPr>
        <w:t xml:space="preserve"> </w:t>
      </w:r>
      <w:r>
        <w:rPr>
          <w:color w:val="231F20"/>
          <w:w w:val="95"/>
        </w:rPr>
        <w:t>prétraité</w:t>
      </w:r>
      <w:r>
        <w:rPr>
          <w:color w:val="231F20"/>
          <w:spacing w:val="-4"/>
          <w:w w:val="95"/>
        </w:rPr>
        <w:t xml:space="preserve"> </w:t>
      </w:r>
      <w:r>
        <w:rPr>
          <w:color w:val="231F20"/>
          <w:w w:val="95"/>
        </w:rPr>
        <w:t>par</w:t>
      </w:r>
      <w:r>
        <w:rPr>
          <w:color w:val="231F20"/>
          <w:spacing w:val="-4"/>
          <w:w w:val="95"/>
        </w:rPr>
        <w:t xml:space="preserve"> </w:t>
      </w:r>
      <w:r>
        <w:rPr>
          <w:color w:val="231F20"/>
          <w:w w:val="95"/>
        </w:rPr>
        <w:t>un</w:t>
      </w:r>
      <w:r>
        <w:rPr>
          <w:color w:val="231F20"/>
          <w:spacing w:val="-4"/>
          <w:w w:val="95"/>
        </w:rPr>
        <w:t xml:space="preserve"> </w:t>
      </w:r>
      <w:r>
        <w:rPr>
          <w:color w:val="231F20"/>
          <w:w w:val="95"/>
        </w:rPr>
        <w:t>médicament qui fut utilisé dans la maladie d'Alzheimer (la tacrine). Le THC, en réduisant la libération d'acétylcholine* dans l'hippocampe* a perturbé</w:t>
      </w:r>
      <w:r>
        <w:rPr>
          <w:color w:val="231F20"/>
          <w:spacing w:val="-4"/>
          <w:w w:val="95"/>
        </w:rPr>
        <w:t xml:space="preserve"> </w:t>
      </w:r>
      <w:r>
        <w:rPr>
          <w:color w:val="231F20"/>
          <w:w w:val="95"/>
        </w:rPr>
        <w:t>la</w:t>
      </w:r>
      <w:r>
        <w:rPr>
          <w:color w:val="231F20"/>
          <w:spacing w:val="-4"/>
          <w:w w:val="95"/>
        </w:rPr>
        <w:t xml:space="preserve"> </w:t>
      </w:r>
      <w:r>
        <w:rPr>
          <w:color w:val="231F20"/>
          <w:w w:val="95"/>
        </w:rPr>
        <w:t>formation</w:t>
      </w:r>
      <w:r>
        <w:rPr>
          <w:color w:val="231F20"/>
          <w:spacing w:val="-4"/>
          <w:w w:val="95"/>
        </w:rPr>
        <w:t xml:space="preserve"> </w:t>
      </w:r>
      <w:r>
        <w:rPr>
          <w:color w:val="231F20"/>
          <w:w w:val="95"/>
        </w:rPr>
        <w:t>d'une</w:t>
      </w:r>
      <w:r>
        <w:rPr>
          <w:color w:val="231F20"/>
          <w:spacing w:val="-4"/>
          <w:w w:val="95"/>
        </w:rPr>
        <w:t xml:space="preserve"> </w:t>
      </w:r>
      <w:r>
        <w:rPr>
          <w:color w:val="231F20"/>
          <w:w w:val="95"/>
        </w:rPr>
        <w:t>mémoire</w:t>
      </w:r>
      <w:r>
        <w:rPr>
          <w:color w:val="231F20"/>
          <w:spacing w:val="-4"/>
          <w:w w:val="95"/>
        </w:rPr>
        <w:t xml:space="preserve"> </w:t>
      </w:r>
      <w:r>
        <w:rPr>
          <w:color w:val="231F20"/>
          <w:w w:val="95"/>
        </w:rPr>
        <w:t>à</w:t>
      </w:r>
      <w:r>
        <w:rPr>
          <w:color w:val="231F20"/>
          <w:spacing w:val="-4"/>
          <w:w w:val="95"/>
        </w:rPr>
        <w:t xml:space="preserve"> </w:t>
      </w:r>
      <w:r>
        <w:rPr>
          <w:color w:val="231F20"/>
          <w:w w:val="95"/>
        </w:rPr>
        <w:t>court</w:t>
      </w:r>
      <w:r>
        <w:rPr>
          <w:color w:val="231F20"/>
          <w:spacing w:val="-4"/>
          <w:w w:val="95"/>
        </w:rPr>
        <w:t xml:space="preserve"> </w:t>
      </w:r>
      <w:r>
        <w:rPr>
          <w:color w:val="231F20"/>
          <w:w w:val="95"/>
        </w:rPr>
        <w:t>terme,</w:t>
      </w:r>
      <w:r>
        <w:rPr>
          <w:color w:val="231F20"/>
          <w:spacing w:val="-4"/>
          <w:w w:val="95"/>
        </w:rPr>
        <w:t xml:space="preserve"> </w:t>
      </w:r>
      <w:r>
        <w:rPr>
          <w:color w:val="231F20"/>
          <w:w w:val="95"/>
        </w:rPr>
        <w:t>qui</w:t>
      </w:r>
      <w:r>
        <w:rPr>
          <w:color w:val="231F20"/>
          <w:spacing w:val="-4"/>
          <w:w w:val="95"/>
        </w:rPr>
        <w:t xml:space="preserve"> </w:t>
      </w:r>
      <w:r>
        <w:rPr>
          <w:color w:val="231F20"/>
          <w:w w:val="95"/>
        </w:rPr>
        <w:t>n'a</w:t>
      </w:r>
      <w:r>
        <w:rPr>
          <w:color w:val="231F20"/>
          <w:spacing w:val="-4"/>
          <w:w w:val="95"/>
        </w:rPr>
        <w:t xml:space="preserve"> </w:t>
      </w:r>
      <w:r>
        <w:rPr>
          <w:color w:val="231F20"/>
          <w:w w:val="95"/>
        </w:rPr>
        <w:t xml:space="preserve">donc </w:t>
      </w:r>
      <w:r>
        <w:rPr>
          <w:color w:val="231F20"/>
        </w:rPr>
        <w:t>pu</w:t>
      </w:r>
      <w:r>
        <w:rPr>
          <w:color w:val="231F20"/>
          <w:spacing w:val="-8"/>
        </w:rPr>
        <w:t xml:space="preserve"> </w:t>
      </w:r>
      <w:r>
        <w:rPr>
          <w:color w:val="231F20"/>
        </w:rPr>
        <w:t>se</w:t>
      </w:r>
      <w:r>
        <w:rPr>
          <w:color w:val="231F20"/>
          <w:spacing w:val="-8"/>
        </w:rPr>
        <w:t xml:space="preserve"> </w:t>
      </w:r>
      <w:r>
        <w:rPr>
          <w:color w:val="231F20"/>
        </w:rPr>
        <w:t>transformer</w:t>
      </w:r>
      <w:r>
        <w:rPr>
          <w:color w:val="231F20"/>
          <w:spacing w:val="-8"/>
        </w:rPr>
        <w:t xml:space="preserve"> </w:t>
      </w:r>
      <w:r>
        <w:rPr>
          <w:color w:val="231F20"/>
        </w:rPr>
        <w:t>en</w:t>
      </w:r>
      <w:r>
        <w:rPr>
          <w:color w:val="231F20"/>
          <w:spacing w:val="-8"/>
        </w:rPr>
        <w:t xml:space="preserve"> </w:t>
      </w:r>
      <w:r>
        <w:rPr>
          <w:color w:val="231F20"/>
        </w:rPr>
        <w:t>une</w:t>
      </w:r>
      <w:r>
        <w:rPr>
          <w:color w:val="231F20"/>
          <w:spacing w:val="-8"/>
        </w:rPr>
        <w:t xml:space="preserve"> </w:t>
      </w:r>
      <w:r>
        <w:rPr>
          <w:color w:val="231F20"/>
        </w:rPr>
        <w:t>mémoire</w:t>
      </w:r>
      <w:r>
        <w:rPr>
          <w:color w:val="231F20"/>
          <w:spacing w:val="-8"/>
        </w:rPr>
        <w:t xml:space="preserve"> </w:t>
      </w:r>
      <w:r>
        <w:rPr>
          <w:color w:val="231F20"/>
        </w:rPr>
        <w:t>à</w:t>
      </w:r>
      <w:r>
        <w:rPr>
          <w:color w:val="231F20"/>
          <w:spacing w:val="-8"/>
        </w:rPr>
        <w:t xml:space="preserve"> </w:t>
      </w:r>
      <w:r>
        <w:rPr>
          <w:color w:val="231F20"/>
        </w:rPr>
        <w:t>long</w:t>
      </w:r>
      <w:r>
        <w:rPr>
          <w:color w:val="231F20"/>
          <w:spacing w:val="-8"/>
        </w:rPr>
        <w:t xml:space="preserve"> </w:t>
      </w:r>
      <w:r>
        <w:rPr>
          <w:color w:val="231F20"/>
        </w:rPr>
        <w:t>terme.</w:t>
      </w:r>
      <w:r>
        <w:rPr>
          <w:color w:val="231F20"/>
          <w:spacing w:val="-8"/>
        </w:rPr>
        <w:t xml:space="preserve"> </w:t>
      </w:r>
      <w:r>
        <w:rPr>
          <w:color w:val="231F20"/>
        </w:rPr>
        <w:t>La</w:t>
      </w:r>
      <w:r>
        <w:rPr>
          <w:color w:val="231F20"/>
          <w:spacing w:val="-8"/>
        </w:rPr>
        <w:t xml:space="preserve"> </w:t>
      </w:r>
      <w:r>
        <w:rPr>
          <w:color w:val="231F20"/>
        </w:rPr>
        <w:t>tacrine</w:t>
      </w:r>
      <w:r>
        <w:rPr>
          <w:color w:val="231F20"/>
          <w:spacing w:val="-8"/>
        </w:rPr>
        <w:t xml:space="preserve"> </w:t>
      </w:r>
      <w:r>
        <w:rPr>
          <w:color w:val="231F20"/>
        </w:rPr>
        <w:t>ou encore</w:t>
      </w:r>
      <w:r>
        <w:rPr>
          <w:color w:val="231F20"/>
          <w:spacing w:val="-7"/>
        </w:rPr>
        <w:t xml:space="preserve"> </w:t>
      </w:r>
      <w:r>
        <w:rPr>
          <w:color w:val="231F20"/>
        </w:rPr>
        <w:t>le</w:t>
      </w:r>
      <w:r>
        <w:rPr>
          <w:color w:val="231F20"/>
          <w:spacing w:val="-7"/>
        </w:rPr>
        <w:t xml:space="preserve"> </w:t>
      </w:r>
      <w:r>
        <w:rPr>
          <w:color w:val="231F20"/>
        </w:rPr>
        <w:t>donépézil,</w:t>
      </w:r>
      <w:r>
        <w:rPr>
          <w:color w:val="231F20"/>
          <w:spacing w:val="-7"/>
        </w:rPr>
        <w:t xml:space="preserve"> </w:t>
      </w:r>
      <w:r>
        <w:rPr>
          <w:color w:val="231F20"/>
        </w:rPr>
        <w:t>en</w:t>
      </w:r>
      <w:r>
        <w:rPr>
          <w:color w:val="231F20"/>
          <w:spacing w:val="-7"/>
        </w:rPr>
        <w:t xml:space="preserve"> </w:t>
      </w:r>
      <w:r>
        <w:rPr>
          <w:color w:val="231F20"/>
        </w:rPr>
        <w:t>protégeant</w:t>
      </w:r>
      <w:r>
        <w:rPr>
          <w:color w:val="231F20"/>
          <w:spacing w:val="-7"/>
        </w:rPr>
        <w:t xml:space="preserve"> </w:t>
      </w:r>
      <w:r>
        <w:rPr>
          <w:color w:val="231F20"/>
        </w:rPr>
        <w:t>l'acétylcholine</w:t>
      </w:r>
      <w:r>
        <w:rPr>
          <w:color w:val="231F20"/>
          <w:spacing w:val="-7"/>
        </w:rPr>
        <w:t xml:space="preserve"> </w:t>
      </w:r>
      <w:r>
        <w:rPr>
          <w:color w:val="231F20"/>
        </w:rPr>
        <w:t>libérée</w:t>
      </w:r>
      <w:r>
        <w:rPr>
          <w:color w:val="231F20"/>
          <w:spacing w:val="-7"/>
        </w:rPr>
        <w:t xml:space="preserve"> </w:t>
      </w:r>
      <w:r>
        <w:rPr>
          <w:color w:val="231F20"/>
        </w:rPr>
        <w:t>de</w:t>
      </w:r>
      <w:r>
        <w:rPr>
          <w:color w:val="231F20"/>
          <w:spacing w:val="-7"/>
        </w:rPr>
        <w:t xml:space="preserve"> </w:t>
      </w:r>
      <w:r>
        <w:rPr>
          <w:color w:val="231F20"/>
        </w:rPr>
        <w:t xml:space="preserve">sa </w:t>
      </w:r>
      <w:r>
        <w:rPr>
          <w:color w:val="231F20"/>
          <w:w w:val="90"/>
        </w:rPr>
        <w:t>dégradation (par la choline-estérase) pallie sa moindre libération,</w:t>
      </w:r>
      <w:r>
        <w:rPr>
          <w:color w:val="231F20"/>
          <w:spacing w:val="80"/>
          <w:w w:val="150"/>
        </w:rPr>
        <w:t xml:space="preserve"> </w:t>
      </w:r>
      <w:r>
        <w:rPr>
          <w:color w:val="231F20"/>
        </w:rPr>
        <w:t>et</w:t>
      </w:r>
      <w:r>
        <w:rPr>
          <w:color w:val="231F20"/>
          <w:spacing w:val="-5"/>
        </w:rPr>
        <w:t xml:space="preserve"> </w:t>
      </w:r>
      <w:r>
        <w:rPr>
          <w:color w:val="231F20"/>
        </w:rPr>
        <w:t>corrige</w:t>
      </w:r>
      <w:r>
        <w:rPr>
          <w:color w:val="231F20"/>
          <w:spacing w:val="-5"/>
        </w:rPr>
        <w:t xml:space="preserve"> </w:t>
      </w:r>
      <w:r>
        <w:rPr>
          <w:color w:val="231F20"/>
        </w:rPr>
        <w:t>les</w:t>
      </w:r>
      <w:r>
        <w:rPr>
          <w:color w:val="231F20"/>
          <w:spacing w:val="-5"/>
        </w:rPr>
        <w:t xml:space="preserve"> </w:t>
      </w:r>
      <w:r>
        <w:rPr>
          <w:color w:val="231F20"/>
        </w:rPr>
        <w:t>effets</w:t>
      </w:r>
      <w:r>
        <w:rPr>
          <w:color w:val="231F20"/>
          <w:spacing w:val="-5"/>
        </w:rPr>
        <w:t xml:space="preserve"> </w:t>
      </w:r>
      <w:r>
        <w:rPr>
          <w:color w:val="231F20"/>
        </w:rPr>
        <w:t>du</w:t>
      </w:r>
      <w:r>
        <w:rPr>
          <w:color w:val="231F20"/>
          <w:spacing w:val="-5"/>
        </w:rPr>
        <w:t xml:space="preserve"> </w:t>
      </w:r>
      <w:r>
        <w:rPr>
          <w:color w:val="231F20"/>
        </w:rPr>
        <w:t>THC.</w:t>
      </w:r>
    </w:p>
    <w:p w14:paraId="253625B7" w14:textId="77777777" w:rsidR="00B76AFF" w:rsidRDefault="00000000">
      <w:pPr>
        <w:pStyle w:val="Titre3"/>
        <w:spacing w:before="239"/>
        <w:ind w:left="283"/>
        <w:jc w:val="both"/>
      </w:pPr>
      <w:r>
        <w:rPr>
          <w:color w:val="231F20"/>
          <w:w w:val="90"/>
        </w:rPr>
        <w:t>Produit</w:t>
      </w:r>
      <w:r>
        <w:rPr>
          <w:color w:val="231F20"/>
          <w:spacing w:val="4"/>
        </w:rPr>
        <w:t xml:space="preserve"> </w:t>
      </w:r>
      <w:r>
        <w:rPr>
          <w:color w:val="231F20"/>
          <w:w w:val="90"/>
        </w:rPr>
        <w:t>intérieur</w:t>
      </w:r>
      <w:r>
        <w:rPr>
          <w:color w:val="231F20"/>
          <w:spacing w:val="5"/>
        </w:rPr>
        <w:t xml:space="preserve"> </w:t>
      </w:r>
      <w:r>
        <w:rPr>
          <w:color w:val="231F20"/>
          <w:w w:val="90"/>
        </w:rPr>
        <w:t>brut</w:t>
      </w:r>
      <w:r>
        <w:rPr>
          <w:color w:val="231F20"/>
          <w:spacing w:val="5"/>
        </w:rPr>
        <w:t xml:space="preserve"> </w:t>
      </w:r>
      <w:r>
        <w:rPr>
          <w:color w:val="231F20"/>
          <w:spacing w:val="-2"/>
          <w:w w:val="90"/>
        </w:rPr>
        <w:t>(P.I.B.)</w:t>
      </w:r>
    </w:p>
    <w:p w14:paraId="2951AE8E" w14:textId="77777777" w:rsidR="00B76AFF" w:rsidRDefault="00000000">
      <w:pPr>
        <w:pStyle w:val="Corpsdetexte"/>
        <w:spacing w:before="98" w:line="201" w:lineRule="auto"/>
        <w:ind w:left="283" w:right="270"/>
        <w:jc w:val="both"/>
      </w:pPr>
      <w:r>
        <w:rPr>
          <w:color w:val="231F20"/>
          <w:w w:val="90"/>
        </w:rPr>
        <w:t>Un</w:t>
      </w:r>
      <w:r>
        <w:rPr>
          <w:color w:val="231F20"/>
          <w:spacing w:val="-5"/>
          <w:w w:val="90"/>
        </w:rPr>
        <w:t xml:space="preserve"> </w:t>
      </w:r>
      <w:r>
        <w:rPr>
          <w:color w:val="231F20"/>
          <w:w w:val="90"/>
        </w:rPr>
        <w:t>P.I.B.</w:t>
      </w:r>
      <w:r>
        <w:rPr>
          <w:color w:val="231F20"/>
          <w:spacing w:val="-5"/>
          <w:w w:val="90"/>
        </w:rPr>
        <w:t xml:space="preserve"> </w:t>
      </w:r>
      <w:r>
        <w:rPr>
          <w:color w:val="231F20"/>
          <w:w w:val="90"/>
        </w:rPr>
        <w:t>élevé</w:t>
      </w:r>
      <w:r>
        <w:rPr>
          <w:color w:val="231F20"/>
          <w:spacing w:val="-5"/>
          <w:w w:val="90"/>
        </w:rPr>
        <w:t xml:space="preserve"> </w:t>
      </w:r>
      <w:r>
        <w:rPr>
          <w:color w:val="231F20"/>
          <w:w w:val="90"/>
        </w:rPr>
        <w:t>est</w:t>
      </w:r>
      <w:r>
        <w:rPr>
          <w:color w:val="231F20"/>
          <w:spacing w:val="-5"/>
          <w:w w:val="90"/>
        </w:rPr>
        <w:t xml:space="preserve"> </w:t>
      </w:r>
      <w:r>
        <w:rPr>
          <w:color w:val="231F20"/>
          <w:w w:val="90"/>
        </w:rPr>
        <w:t>un</w:t>
      </w:r>
      <w:r>
        <w:rPr>
          <w:color w:val="231F20"/>
          <w:spacing w:val="-5"/>
          <w:w w:val="90"/>
        </w:rPr>
        <w:t xml:space="preserve"> </w:t>
      </w:r>
      <w:r>
        <w:rPr>
          <w:color w:val="231F20"/>
          <w:w w:val="90"/>
        </w:rPr>
        <w:t>marqueur</w:t>
      </w:r>
      <w:r>
        <w:rPr>
          <w:color w:val="231F20"/>
          <w:spacing w:val="-5"/>
          <w:w w:val="90"/>
        </w:rPr>
        <w:t xml:space="preserve"> </w:t>
      </w:r>
      <w:r>
        <w:rPr>
          <w:color w:val="231F20"/>
          <w:w w:val="90"/>
        </w:rPr>
        <w:t>de</w:t>
      </w:r>
      <w:r>
        <w:rPr>
          <w:color w:val="231F20"/>
          <w:spacing w:val="-5"/>
          <w:w w:val="90"/>
        </w:rPr>
        <w:t xml:space="preserve"> </w:t>
      </w:r>
      <w:r>
        <w:rPr>
          <w:color w:val="231F20"/>
          <w:w w:val="90"/>
        </w:rPr>
        <w:t>puissance/d'activité</w:t>
      </w:r>
      <w:r>
        <w:rPr>
          <w:color w:val="231F20"/>
          <w:spacing w:val="-5"/>
          <w:w w:val="90"/>
        </w:rPr>
        <w:t xml:space="preserve"> </w:t>
      </w:r>
      <w:r>
        <w:rPr>
          <w:color w:val="231F20"/>
          <w:w w:val="90"/>
        </w:rPr>
        <w:t xml:space="preserve">économique. </w:t>
      </w:r>
      <w:r>
        <w:rPr>
          <w:color w:val="231F20"/>
        </w:rPr>
        <w:t>C'est</w:t>
      </w:r>
      <w:r>
        <w:rPr>
          <w:color w:val="231F20"/>
          <w:spacing w:val="-15"/>
        </w:rPr>
        <w:t xml:space="preserve"> </w:t>
      </w:r>
      <w:r>
        <w:rPr>
          <w:color w:val="231F20"/>
        </w:rPr>
        <w:t>la</w:t>
      </w:r>
      <w:r>
        <w:rPr>
          <w:color w:val="231F20"/>
          <w:spacing w:val="-15"/>
        </w:rPr>
        <w:t xml:space="preserve"> </w:t>
      </w:r>
      <w:r>
        <w:rPr>
          <w:color w:val="231F20"/>
        </w:rPr>
        <w:t>raison</w:t>
      </w:r>
      <w:r>
        <w:rPr>
          <w:color w:val="231F20"/>
          <w:spacing w:val="-15"/>
        </w:rPr>
        <w:t xml:space="preserve"> </w:t>
      </w:r>
      <w:r>
        <w:rPr>
          <w:color w:val="231F20"/>
        </w:rPr>
        <w:t>pour</w:t>
      </w:r>
      <w:r>
        <w:rPr>
          <w:color w:val="231F20"/>
          <w:spacing w:val="-15"/>
        </w:rPr>
        <w:t xml:space="preserve"> </w:t>
      </w:r>
      <w:r>
        <w:rPr>
          <w:color w:val="231F20"/>
        </w:rPr>
        <w:t>laquelle</w:t>
      </w:r>
      <w:r>
        <w:rPr>
          <w:color w:val="231F20"/>
          <w:spacing w:val="-14"/>
        </w:rPr>
        <w:t xml:space="preserve"> </w:t>
      </w:r>
      <w:r>
        <w:rPr>
          <w:color w:val="231F20"/>
        </w:rPr>
        <w:t>les</w:t>
      </w:r>
      <w:r>
        <w:rPr>
          <w:color w:val="231F20"/>
          <w:spacing w:val="-15"/>
        </w:rPr>
        <w:t xml:space="preserve"> </w:t>
      </w:r>
      <w:r>
        <w:rPr>
          <w:color w:val="231F20"/>
        </w:rPr>
        <w:t>politiques</w:t>
      </w:r>
      <w:r>
        <w:rPr>
          <w:color w:val="231F20"/>
          <w:spacing w:val="-15"/>
        </w:rPr>
        <w:t xml:space="preserve"> </w:t>
      </w:r>
      <w:r>
        <w:rPr>
          <w:color w:val="231F20"/>
        </w:rPr>
        <w:t>s'appliquent</w:t>
      </w:r>
      <w:r>
        <w:rPr>
          <w:color w:val="231F20"/>
          <w:spacing w:val="-15"/>
        </w:rPr>
        <w:t xml:space="preserve"> </w:t>
      </w:r>
      <w:r>
        <w:rPr>
          <w:color w:val="231F20"/>
        </w:rPr>
        <w:t>à</w:t>
      </w:r>
      <w:r>
        <w:rPr>
          <w:color w:val="231F20"/>
          <w:spacing w:val="-14"/>
        </w:rPr>
        <w:t xml:space="preserve"> </w:t>
      </w:r>
      <w:r>
        <w:rPr>
          <w:color w:val="231F20"/>
        </w:rPr>
        <w:t>le</w:t>
      </w:r>
      <w:r>
        <w:rPr>
          <w:color w:val="231F20"/>
          <w:spacing w:val="-15"/>
        </w:rPr>
        <w:t xml:space="preserve"> </w:t>
      </w:r>
      <w:r>
        <w:rPr>
          <w:color w:val="231F20"/>
        </w:rPr>
        <w:t xml:space="preserve">faire </w:t>
      </w:r>
      <w:r>
        <w:rPr>
          <w:color w:val="231F20"/>
          <w:spacing w:val="-2"/>
          <w:w w:val="95"/>
        </w:rPr>
        <w:t xml:space="preserve">grossir, pour assurer l'opinion de leur bonne gestion économique. </w:t>
      </w:r>
      <w:r>
        <w:rPr>
          <w:color w:val="231F20"/>
          <w:w w:val="95"/>
        </w:rPr>
        <w:t>Son</w:t>
      </w:r>
      <w:r>
        <w:rPr>
          <w:color w:val="231F20"/>
          <w:spacing w:val="-10"/>
          <w:w w:val="95"/>
        </w:rPr>
        <w:t xml:space="preserve"> </w:t>
      </w:r>
      <w:r>
        <w:rPr>
          <w:color w:val="231F20"/>
          <w:w w:val="95"/>
        </w:rPr>
        <w:t>accroissement</w:t>
      </w:r>
      <w:r>
        <w:rPr>
          <w:color w:val="231F20"/>
          <w:spacing w:val="-10"/>
          <w:w w:val="95"/>
        </w:rPr>
        <w:t xml:space="preserve"> </w:t>
      </w:r>
      <w:r>
        <w:rPr>
          <w:color w:val="231F20"/>
          <w:w w:val="95"/>
        </w:rPr>
        <w:t>permet</w:t>
      </w:r>
      <w:r>
        <w:rPr>
          <w:color w:val="231F20"/>
          <w:spacing w:val="-10"/>
          <w:w w:val="95"/>
        </w:rPr>
        <w:t xml:space="preserve"> </w:t>
      </w:r>
      <w:r>
        <w:rPr>
          <w:color w:val="231F20"/>
          <w:w w:val="95"/>
        </w:rPr>
        <w:t>d'emprunter</w:t>
      </w:r>
      <w:r>
        <w:rPr>
          <w:color w:val="231F20"/>
          <w:spacing w:val="-10"/>
          <w:w w:val="95"/>
        </w:rPr>
        <w:t xml:space="preserve"> </w:t>
      </w:r>
      <w:r>
        <w:rPr>
          <w:color w:val="231F20"/>
          <w:w w:val="95"/>
        </w:rPr>
        <w:t>un</w:t>
      </w:r>
      <w:r>
        <w:rPr>
          <w:color w:val="231F20"/>
          <w:spacing w:val="-10"/>
          <w:w w:val="95"/>
        </w:rPr>
        <w:t xml:space="preserve"> </w:t>
      </w:r>
      <w:r>
        <w:rPr>
          <w:color w:val="231F20"/>
          <w:w w:val="95"/>
        </w:rPr>
        <w:t>peu</w:t>
      </w:r>
      <w:r>
        <w:rPr>
          <w:color w:val="231F20"/>
          <w:spacing w:val="-10"/>
          <w:w w:val="95"/>
        </w:rPr>
        <w:t xml:space="preserve"> </w:t>
      </w:r>
      <w:r>
        <w:rPr>
          <w:color w:val="231F20"/>
          <w:w w:val="95"/>
        </w:rPr>
        <w:t>plus/de</w:t>
      </w:r>
      <w:r>
        <w:rPr>
          <w:color w:val="231F20"/>
          <w:spacing w:val="-10"/>
          <w:w w:val="95"/>
        </w:rPr>
        <w:t xml:space="preserve"> </w:t>
      </w:r>
      <w:r>
        <w:rPr>
          <w:color w:val="231F20"/>
          <w:w w:val="95"/>
        </w:rPr>
        <w:t xml:space="preserve">s'endetter </w:t>
      </w:r>
      <w:r>
        <w:rPr>
          <w:color w:val="231F20"/>
          <w:w w:val="90"/>
        </w:rPr>
        <w:t xml:space="preserve">davantage, tout en restant dans les clous des 3 % de déficits annuels </w:t>
      </w:r>
      <w:r>
        <w:rPr>
          <w:color w:val="231F20"/>
          <w:w w:val="95"/>
        </w:rPr>
        <w:t>imposés</w:t>
      </w:r>
      <w:r>
        <w:rPr>
          <w:color w:val="231F20"/>
          <w:spacing w:val="-12"/>
          <w:w w:val="95"/>
        </w:rPr>
        <w:t xml:space="preserve"> </w:t>
      </w:r>
      <w:r>
        <w:rPr>
          <w:color w:val="231F20"/>
          <w:w w:val="95"/>
        </w:rPr>
        <w:t>par</w:t>
      </w:r>
      <w:r>
        <w:rPr>
          <w:color w:val="231F20"/>
          <w:spacing w:val="-12"/>
          <w:w w:val="95"/>
        </w:rPr>
        <w:t xml:space="preserve"> </w:t>
      </w:r>
      <w:r>
        <w:rPr>
          <w:color w:val="231F20"/>
          <w:w w:val="95"/>
        </w:rPr>
        <w:t>les</w:t>
      </w:r>
      <w:r>
        <w:rPr>
          <w:color w:val="231F20"/>
          <w:spacing w:val="-12"/>
          <w:w w:val="95"/>
        </w:rPr>
        <w:t xml:space="preserve"> </w:t>
      </w:r>
      <w:r>
        <w:rPr>
          <w:color w:val="231F20"/>
          <w:w w:val="95"/>
        </w:rPr>
        <w:t>critères</w:t>
      </w:r>
      <w:r>
        <w:rPr>
          <w:color w:val="231F20"/>
          <w:spacing w:val="-12"/>
          <w:w w:val="95"/>
        </w:rPr>
        <w:t xml:space="preserve"> </w:t>
      </w:r>
      <w:r>
        <w:rPr>
          <w:color w:val="231F20"/>
          <w:w w:val="95"/>
        </w:rPr>
        <w:t>européens</w:t>
      </w:r>
      <w:r>
        <w:rPr>
          <w:color w:val="231F20"/>
          <w:spacing w:val="-12"/>
          <w:w w:val="95"/>
        </w:rPr>
        <w:t xml:space="preserve"> </w:t>
      </w:r>
      <w:r>
        <w:rPr>
          <w:color w:val="231F20"/>
          <w:w w:val="95"/>
        </w:rPr>
        <w:t>de</w:t>
      </w:r>
      <w:r>
        <w:rPr>
          <w:color w:val="231F20"/>
          <w:spacing w:val="-11"/>
          <w:w w:val="95"/>
        </w:rPr>
        <w:t xml:space="preserve"> </w:t>
      </w:r>
      <w:r>
        <w:rPr>
          <w:color w:val="231F20"/>
          <w:w w:val="95"/>
        </w:rPr>
        <w:t>Maastricht.</w:t>
      </w:r>
      <w:r>
        <w:rPr>
          <w:color w:val="231F20"/>
          <w:spacing w:val="-12"/>
          <w:w w:val="95"/>
        </w:rPr>
        <w:t xml:space="preserve"> </w:t>
      </w:r>
      <w:r>
        <w:rPr>
          <w:color w:val="231F20"/>
          <w:w w:val="95"/>
        </w:rPr>
        <w:t>Sous</w:t>
      </w:r>
      <w:r>
        <w:rPr>
          <w:color w:val="231F20"/>
          <w:spacing w:val="-12"/>
          <w:w w:val="95"/>
        </w:rPr>
        <w:t xml:space="preserve"> </w:t>
      </w:r>
      <w:r>
        <w:rPr>
          <w:color w:val="231F20"/>
          <w:w w:val="95"/>
        </w:rPr>
        <w:t>la</w:t>
      </w:r>
      <w:r>
        <w:rPr>
          <w:color w:val="231F20"/>
          <w:spacing w:val="-12"/>
          <w:w w:val="95"/>
        </w:rPr>
        <w:t xml:space="preserve"> </w:t>
      </w:r>
      <w:r>
        <w:rPr>
          <w:color w:val="231F20"/>
          <w:w w:val="95"/>
        </w:rPr>
        <w:t xml:space="preserve">pression </w:t>
      </w:r>
      <w:r>
        <w:rPr>
          <w:color w:val="231F20"/>
        </w:rPr>
        <w:t xml:space="preserve">des institutions européennes (« c'est pas nous ») la France est </w:t>
      </w:r>
      <w:r>
        <w:rPr>
          <w:color w:val="231F20"/>
          <w:w w:val="95"/>
        </w:rPr>
        <w:t>pressée</w:t>
      </w:r>
      <w:r>
        <w:rPr>
          <w:color w:val="231F20"/>
          <w:spacing w:val="-7"/>
          <w:w w:val="95"/>
        </w:rPr>
        <w:t xml:space="preserve"> </w:t>
      </w:r>
      <w:r>
        <w:rPr>
          <w:color w:val="231F20"/>
          <w:w w:val="95"/>
        </w:rPr>
        <w:t>d'inclure</w:t>
      </w:r>
      <w:r>
        <w:rPr>
          <w:color w:val="231F20"/>
          <w:spacing w:val="-7"/>
          <w:w w:val="95"/>
        </w:rPr>
        <w:t xml:space="preserve"> </w:t>
      </w:r>
      <w:r>
        <w:rPr>
          <w:color w:val="231F20"/>
          <w:w w:val="95"/>
        </w:rPr>
        <w:t>dans</w:t>
      </w:r>
      <w:r>
        <w:rPr>
          <w:color w:val="231F20"/>
          <w:spacing w:val="-7"/>
          <w:w w:val="95"/>
        </w:rPr>
        <w:t xml:space="preserve"> </w:t>
      </w:r>
      <w:r>
        <w:rPr>
          <w:color w:val="231F20"/>
          <w:w w:val="95"/>
        </w:rPr>
        <w:t>le</w:t>
      </w:r>
      <w:r>
        <w:rPr>
          <w:color w:val="231F20"/>
          <w:spacing w:val="-7"/>
          <w:w w:val="95"/>
        </w:rPr>
        <w:t xml:space="preserve"> </w:t>
      </w:r>
      <w:r>
        <w:rPr>
          <w:color w:val="231F20"/>
          <w:w w:val="95"/>
        </w:rPr>
        <w:t>calcul</w:t>
      </w:r>
      <w:r>
        <w:rPr>
          <w:color w:val="231F20"/>
          <w:spacing w:val="-7"/>
          <w:w w:val="95"/>
        </w:rPr>
        <w:t xml:space="preserve"> </w:t>
      </w:r>
      <w:r>
        <w:rPr>
          <w:color w:val="231F20"/>
          <w:w w:val="95"/>
        </w:rPr>
        <w:t>de</w:t>
      </w:r>
      <w:r>
        <w:rPr>
          <w:color w:val="231F20"/>
          <w:spacing w:val="-7"/>
          <w:w w:val="95"/>
        </w:rPr>
        <w:t xml:space="preserve"> </w:t>
      </w:r>
      <w:r>
        <w:rPr>
          <w:color w:val="231F20"/>
          <w:w w:val="95"/>
        </w:rPr>
        <w:t>son</w:t>
      </w:r>
      <w:r>
        <w:rPr>
          <w:color w:val="231F20"/>
          <w:spacing w:val="-7"/>
          <w:w w:val="95"/>
        </w:rPr>
        <w:t xml:space="preserve"> </w:t>
      </w:r>
      <w:r>
        <w:rPr>
          <w:color w:val="231F20"/>
          <w:w w:val="95"/>
        </w:rPr>
        <w:t>P.I.B.</w:t>
      </w:r>
      <w:r>
        <w:rPr>
          <w:color w:val="231F20"/>
          <w:spacing w:val="-7"/>
          <w:w w:val="95"/>
        </w:rPr>
        <w:t xml:space="preserve"> </w:t>
      </w:r>
      <w:r>
        <w:rPr>
          <w:color w:val="231F20"/>
          <w:w w:val="95"/>
        </w:rPr>
        <w:t>l'argent</w:t>
      </w:r>
      <w:r>
        <w:rPr>
          <w:color w:val="231F20"/>
          <w:spacing w:val="-7"/>
          <w:w w:val="95"/>
        </w:rPr>
        <w:t xml:space="preserve"> </w:t>
      </w:r>
      <w:r>
        <w:rPr>
          <w:color w:val="231F20"/>
          <w:w w:val="95"/>
        </w:rPr>
        <w:t>que</w:t>
      </w:r>
      <w:r>
        <w:rPr>
          <w:color w:val="231F20"/>
          <w:spacing w:val="-7"/>
          <w:w w:val="95"/>
        </w:rPr>
        <w:t xml:space="preserve"> </w:t>
      </w:r>
      <w:r>
        <w:rPr>
          <w:color w:val="231F20"/>
          <w:w w:val="95"/>
        </w:rPr>
        <w:t xml:space="preserve">consacre </w:t>
      </w:r>
      <w:r>
        <w:rPr>
          <w:color w:val="231F20"/>
          <w:w w:val="90"/>
        </w:rPr>
        <w:t xml:space="preserve">les toxicomanes pour acquérir leur(s) drogue(s). Il y a là les germes de leur légalisation, pour que ces sommes soient dûment calculées, </w:t>
      </w:r>
      <w:r>
        <w:rPr>
          <w:color w:val="231F20"/>
          <w:spacing w:val="-2"/>
          <w:w w:val="95"/>
        </w:rPr>
        <w:t>et</w:t>
      </w:r>
      <w:r>
        <w:rPr>
          <w:color w:val="231F20"/>
          <w:spacing w:val="-7"/>
          <w:w w:val="95"/>
        </w:rPr>
        <w:t xml:space="preserve"> </w:t>
      </w:r>
      <w:r>
        <w:rPr>
          <w:color w:val="231F20"/>
          <w:spacing w:val="-2"/>
          <w:w w:val="95"/>
        </w:rPr>
        <w:t>non</w:t>
      </w:r>
      <w:r>
        <w:rPr>
          <w:color w:val="231F20"/>
          <w:spacing w:val="-7"/>
          <w:w w:val="95"/>
        </w:rPr>
        <w:t xml:space="preserve"> </w:t>
      </w:r>
      <w:r>
        <w:rPr>
          <w:color w:val="231F20"/>
          <w:spacing w:val="-2"/>
          <w:w w:val="95"/>
        </w:rPr>
        <w:t>pas</w:t>
      </w:r>
      <w:r>
        <w:rPr>
          <w:color w:val="231F20"/>
          <w:spacing w:val="-7"/>
          <w:w w:val="95"/>
        </w:rPr>
        <w:t xml:space="preserve"> </w:t>
      </w:r>
      <w:r>
        <w:rPr>
          <w:color w:val="231F20"/>
          <w:spacing w:val="-2"/>
          <w:w w:val="95"/>
        </w:rPr>
        <w:t>établies</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au</w:t>
      </w:r>
      <w:r>
        <w:rPr>
          <w:color w:val="231F20"/>
          <w:spacing w:val="-7"/>
          <w:w w:val="95"/>
        </w:rPr>
        <w:t xml:space="preserve"> </w:t>
      </w:r>
      <w:r>
        <w:rPr>
          <w:color w:val="231F20"/>
          <w:spacing w:val="-2"/>
          <w:w w:val="95"/>
        </w:rPr>
        <w:t>doigt</w:t>
      </w:r>
      <w:r>
        <w:rPr>
          <w:color w:val="231F20"/>
          <w:spacing w:val="-7"/>
          <w:w w:val="95"/>
        </w:rPr>
        <w:t xml:space="preserve"> </w:t>
      </w:r>
      <w:r>
        <w:rPr>
          <w:color w:val="231F20"/>
          <w:spacing w:val="-2"/>
          <w:w w:val="95"/>
        </w:rPr>
        <w:t>mouillé</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ou</w:t>
      </w:r>
      <w:r>
        <w:rPr>
          <w:color w:val="231F20"/>
          <w:spacing w:val="-7"/>
          <w:w w:val="95"/>
        </w:rPr>
        <w:t xml:space="preserve"> </w:t>
      </w:r>
      <w:r>
        <w:rPr>
          <w:color w:val="231F20"/>
          <w:spacing w:val="-2"/>
          <w:w w:val="95"/>
        </w:rPr>
        <w:t>déterminées</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partir</w:t>
      </w:r>
      <w:r>
        <w:rPr>
          <w:color w:val="231F20"/>
          <w:spacing w:val="-7"/>
          <w:w w:val="95"/>
        </w:rPr>
        <w:t xml:space="preserve"> </w:t>
      </w:r>
      <w:r>
        <w:rPr>
          <w:color w:val="231F20"/>
          <w:spacing w:val="-2"/>
          <w:w w:val="95"/>
        </w:rPr>
        <w:t xml:space="preserve">des </w:t>
      </w:r>
      <w:r>
        <w:rPr>
          <w:color w:val="231F20"/>
          <w:w w:val="95"/>
        </w:rPr>
        <w:t xml:space="preserve">saisies opérées ainsi que des prix d'achat par les consommateurs. </w:t>
      </w:r>
      <w:r>
        <w:rPr>
          <w:color w:val="231F20"/>
          <w:w w:val="90"/>
        </w:rPr>
        <w:t xml:space="preserve">En l'occurrence on ne se préoccupe pas du fait que les achats soient </w:t>
      </w:r>
      <w:r>
        <w:rPr>
          <w:color w:val="231F20"/>
          <w:spacing w:val="-2"/>
        </w:rPr>
        <w:t>majoritairement</w:t>
      </w:r>
      <w:r>
        <w:rPr>
          <w:color w:val="231F20"/>
          <w:spacing w:val="-12"/>
        </w:rPr>
        <w:t xml:space="preserve"> </w:t>
      </w:r>
      <w:r>
        <w:rPr>
          <w:color w:val="231F20"/>
          <w:spacing w:val="-2"/>
        </w:rPr>
        <w:t>faits</w:t>
      </w:r>
      <w:r>
        <w:rPr>
          <w:color w:val="231F20"/>
          <w:spacing w:val="-12"/>
        </w:rPr>
        <w:t xml:space="preserve"> </w:t>
      </w:r>
      <w:r>
        <w:rPr>
          <w:color w:val="231F20"/>
          <w:spacing w:val="-2"/>
        </w:rPr>
        <w:t>auprès</w:t>
      </w:r>
      <w:r>
        <w:rPr>
          <w:color w:val="231F20"/>
          <w:spacing w:val="-12"/>
        </w:rPr>
        <w:t xml:space="preserve"> </w:t>
      </w:r>
      <w:r>
        <w:rPr>
          <w:color w:val="231F20"/>
          <w:spacing w:val="-2"/>
        </w:rPr>
        <w:t>de</w:t>
      </w:r>
      <w:r>
        <w:rPr>
          <w:color w:val="231F20"/>
          <w:spacing w:val="-12"/>
        </w:rPr>
        <w:t xml:space="preserve"> </w:t>
      </w:r>
      <w:r>
        <w:rPr>
          <w:color w:val="231F20"/>
          <w:spacing w:val="-2"/>
        </w:rPr>
        <w:t>producteurs</w:t>
      </w:r>
      <w:r>
        <w:rPr>
          <w:color w:val="231F20"/>
          <w:spacing w:val="-12"/>
        </w:rPr>
        <w:t xml:space="preserve"> </w:t>
      </w:r>
      <w:r>
        <w:rPr>
          <w:color w:val="231F20"/>
          <w:spacing w:val="-2"/>
        </w:rPr>
        <w:t>étrangers,</w:t>
      </w:r>
      <w:r>
        <w:rPr>
          <w:color w:val="231F20"/>
          <w:spacing w:val="-12"/>
        </w:rPr>
        <w:t xml:space="preserve"> </w:t>
      </w:r>
      <w:r>
        <w:rPr>
          <w:color w:val="231F20"/>
          <w:spacing w:val="-2"/>
        </w:rPr>
        <w:t>pas</w:t>
      </w:r>
      <w:r>
        <w:rPr>
          <w:color w:val="231F20"/>
          <w:spacing w:val="-12"/>
        </w:rPr>
        <w:t xml:space="preserve"> </w:t>
      </w:r>
      <w:r>
        <w:rPr>
          <w:color w:val="231F20"/>
          <w:spacing w:val="-2"/>
        </w:rPr>
        <w:t xml:space="preserve">plus </w:t>
      </w:r>
      <w:r>
        <w:rPr>
          <w:color w:val="231F20"/>
          <w:w w:val="95"/>
        </w:rPr>
        <w:t>du</w:t>
      </w:r>
      <w:r>
        <w:rPr>
          <w:color w:val="231F20"/>
          <w:spacing w:val="-4"/>
          <w:w w:val="95"/>
        </w:rPr>
        <w:t xml:space="preserve"> </w:t>
      </w:r>
      <w:r>
        <w:rPr>
          <w:color w:val="231F20"/>
          <w:w w:val="95"/>
        </w:rPr>
        <w:t>fait</w:t>
      </w:r>
      <w:r>
        <w:rPr>
          <w:color w:val="231F20"/>
          <w:spacing w:val="-3"/>
          <w:w w:val="95"/>
        </w:rPr>
        <w:t xml:space="preserve"> </w:t>
      </w:r>
      <w:r>
        <w:rPr>
          <w:color w:val="231F20"/>
          <w:w w:val="95"/>
        </w:rPr>
        <w:t>que</w:t>
      </w:r>
      <w:r>
        <w:rPr>
          <w:color w:val="231F20"/>
          <w:spacing w:val="-3"/>
          <w:w w:val="95"/>
        </w:rPr>
        <w:t xml:space="preserve"> </w:t>
      </w:r>
      <w:r>
        <w:rPr>
          <w:color w:val="231F20"/>
          <w:w w:val="95"/>
        </w:rPr>
        <w:t>les</w:t>
      </w:r>
      <w:r>
        <w:rPr>
          <w:color w:val="231F20"/>
          <w:spacing w:val="-3"/>
          <w:w w:val="95"/>
        </w:rPr>
        <w:t xml:space="preserve"> </w:t>
      </w:r>
      <w:r>
        <w:rPr>
          <w:color w:val="231F20"/>
          <w:w w:val="95"/>
        </w:rPr>
        <w:t>narcotrafiquants</w:t>
      </w:r>
      <w:r>
        <w:rPr>
          <w:color w:val="231F20"/>
          <w:spacing w:val="-4"/>
          <w:w w:val="95"/>
        </w:rPr>
        <w:t xml:space="preserve"> </w:t>
      </w:r>
      <w:r>
        <w:rPr>
          <w:color w:val="231F20"/>
          <w:w w:val="95"/>
        </w:rPr>
        <w:t>placent</w:t>
      </w:r>
      <w:r>
        <w:rPr>
          <w:color w:val="231F20"/>
          <w:spacing w:val="-3"/>
          <w:w w:val="95"/>
        </w:rPr>
        <w:t xml:space="preserve"> </w:t>
      </w:r>
      <w:r>
        <w:rPr>
          <w:color w:val="231F20"/>
          <w:w w:val="95"/>
        </w:rPr>
        <w:t>ces</w:t>
      </w:r>
      <w:r>
        <w:rPr>
          <w:color w:val="231F20"/>
          <w:spacing w:val="-3"/>
          <w:w w:val="95"/>
        </w:rPr>
        <w:t xml:space="preserve"> </w:t>
      </w:r>
      <w:r>
        <w:rPr>
          <w:color w:val="231F20"/>
          <w:w w:val="95"/>
        </w:rPr>
        <w:t>narcodollars</w:t>
      </w:r>
      <w:r>
        <w:rPr>
          <w:color w:val="231F20"/>
          <w:spacing w:val="-3"/>
          <w:w w:val="95"/>
        </w:rPr>
        <w:t xml:space="preserve"> </w:t>
      </w:r>
      <w:r>
        <w:rPr>
          <w:color w:val="231F20"/>
          <w:w w:val="95"/>
        </w:rPr>
        <w:t>dans</w:t>
      </w:r>
      <w:r>
        <w:rPr>
          <w:color w:val="231F20"/>
          <w:spacing w:val="-3"/>
          <w:w w:val="95"/>
        </w:rPr>
        <w:t xml:space="preserve"> </w:t>
      </w:r>
      <w:r>
        <w:rPr>
          <w:color w:val="231F20"/>
          <w:spacing w:val="-5"/>
          <w:w w:val="95"/>
        </w:rPr>
        <w:t>des</w:t>
      </w:r>
    </w:p>
    <w:p w14:paraId="3DA24598" w14:textId="77777777" w:rsidR="00B76AFF" w:rsidRDefault="00B76AFF">
      <w:pPr>
        <w:pStyle w:val="Corpsdetexte"/>
        <w:spacing w:before="9"/>
        <w:rPr>
          <w:sz w:val="17"/>
        </w:rPr>
      </w:pPr>
    </w:p>
    <w:p w14:paraId="1554A10D" w14:textId="29997289" w:rsidR="00B76AFF" w:rsidRDefault="00000000">
      <w:pPr>
        <w:spacing w:before="102"/>
        <w:ind w:left="284"/>
        <w:rPr>
          <w:sz w:val="24"/>
        </w:rPr>
      </w:pPr>
      <w:r>
        <w:rPr>
          <w:color w:val="323031"/>
          <w:spacing w:val="-5"/>
          <w:sz w:val="24"/>
        </w:rPr>
        <w:t>1</w:t>
      </w:r>
      <w:r w:rsidR="00E04CFB">
        <w:rPr>
          <w:color w:val="323031"/>
          <w:spacing w:val="-5"/>
          <w:sz w:val="24"/>
        </w:rPr>
        <w:t>29</w:t>
      </w:r>
    </w:p>
    <w:p w14:paraId="6AB3387A" w14:textId="77777777" w:rsidR="00B76AFF" w:rsidRDefault="00B76AFF">
      <w:pPr>
        <w:rPr>
          <w:sz w:val="24"/>
        </w:rPr>
        <w:sectPr w:rsidR="00B76AFF">
          <w:pgSz w:w="9350" w:h="12750"/>
          <w:pgMar w:top="920" w:right="1280" w:bottom="420" w:left="1100" w:header="0" w:footer="222" w:gutter="0"/>
          <w:cols w:space="720"/>
        </w:sectPr>
      </w:pPr>
    </w:p>
    <w:p w14:paraId="788A8878" w14:textId="77777777" w:rsidR="00B76AFF" w:rsidRDefault="00000000">
      <w:pPr>
        <w:spacing w:before="97"/>
        <w:ind w:right="100"/>
        <w:jc w:val="right"/>
        <w:rPr>
          <w:sz w:val="20"/>
        </w:rPr>
      </w:pPr>
      <w:bookmarkStart w:id="288" w:name="Pollen"/>
      <w:bookmarkStart w:id="289" w:name="Pipe_à_eau"/>
      <w:bookmarkStart w:id="290" w:name="_bookmark101"/>
      <w:bookmarkEnd w:id="288"/>
      <w:bookmarkEnd w:id="289"/>
      <w:bookmarkEnd w:id="290"/>
      <w:r>
        <w:rPr>
          <w:color w:val="323031"/>
          <w:spacing w:val="-2"/>
          <w:sz w:val="20"/>
        </w:rPr>
        <w:lastRenderedPageBreak/>
        <w:t>POLLEN</w:t>
      </w:r>
    </w:p>
    <w:p w14:paraId="75A24FDD" w14:textId="77777777" w:rsidR="00B76AFF" w:rsidRDefault="00000000">
      <w:pPr>
        <w:pStyle w:val="Corpsdetexte"/>
        <w:spacing w:before="4"/>
        <w:rPr>
          <w:sz w:val="17"/>
        </w:rPr>
      </w:pPr>
      <w:r>
        <w:pict w14:anchorId="4B62DE81">
          <v:shape id="docshape112" o:spid="_x0000_s2088" style="position:absolute;margin-left:77.7pt;margin-top:12.9pt;width:320.35pt;height:.1pt;z-index:-15665152;mso-wrap-distance-left:0;mso-wrap-distance-right:0;mso-position-horizontal-relative:page" coordorigin="1554,258" coordsize="6407,0" path="m7960,258r-6406,e" filled="f" strokecolor="#231f20" strokeweight=".25pt">
            <v:path arrowok="t"/>
            <w10:wrap type="topAndBottom" anchorx="page"/>
          </v:shape>
        </w:pict>
      </w:r>
    </w:p>
    <w:p w14:paraId="6EDEBD41" w14:textId="77777777" w:rsidR="00B76AFF" w:rsidRDefault="00B76AFF">
      <w:pPr>
        <w:pStyle w:val="Corpsdetexte"/>
        <w:spacing w:before="3"/>
        <w:rPr>
          <w:sz w:val="18"/>
        </w:rPr>
      </w:pPr>
    </w:p>
    <w:p w14:paraId="720F5D12" w14:textId="77777777" w:rsidR="00B76AFF" w:rsidRDefault="00000000">
      <w:pPr>
        <w:pStyle w:val="Corpsdetexte"/>
        <w:spacing w:before="1" w:line="199" w:lineRule="auto"/>
        <w:ind w:left="453" w:right="102"/>
        <w:jc w:val="both"/>
      </w:pPr>
      <w:r>
        <w:rPr>
          <w:color w:val="231F20"/>
          <w:w w:val="90"/>
        </w:rPr>
        <w:t xml:space="preserve">banques beaucoup moins contrôlées que les banques françaises, ou </w:t>
      </w:r>
      <w:r>
        <w:rPr>
          <w:color w:val="231F20"/>
          <w:w w:val="95"/>
        </w:rPr>
        <w:t>les</w:t>
      </w:r>
      <w:r>
        <w:rPr>
          <w:color w:val="231F20"/>
          <w:spacing w:val="-10"/>
          <w:w w:val="95"/>
        </w:rPr>
        <w:t xml:space="preserve"> </w:t>
      </w:r>
      <w:r>
        <w:rPr>
          <w:color w:val="231F20"/>
          <w:w w:val="95"/>
        </w:rPr>
        <w:t>investissent</w:t>
      </w:r>
      <w:r>
        <w:rPr>
          <w:color w:val="231F20"/>
          <w:spacing w:val="-10"/>
          <w:w w:val="95"/>
        </w:rPr>
        <w:t xml:space="preserve"> </w:t>
      </w:r>
      <w:r>
        <w:rPr>
          <w:color w:val="231F20"/>
          <w:w w:val="95"/>
        </w:rPr>
        <w:t>dans</w:t>
      </w:r>
      <w:r>
        <w:rPr>
          <w:color w:val="231F20"/>
          <w:spacing w:val="-10"/>
          <w:w w:val="95"/>
        </w:rPr>
        <w:t xml:space="preserve"> </w:t>
      </w:r>
      <w:r>
        <w:rPr>
          <w:color w:val="231F20"/>
          <w:w w:val="95"/>
        </w:rPr>
        <w:t>de</w:t>
      </w:r>
      <w:r>
        <w:rPr>
          <w:color w:val="231F20"/>
          <w:spacing w:val="-10"/>
          <w:w w:val="95"/>
        </w:rPr>
        <w:t xml:space="preserve"> </w:t>
      </w:r>
      <w:r>
        <w:rPr>
          <w:color w:val="231F20"/>
          <w:w w:val="95"/>
        </w:rPr>
        <w:t>magnifiques</w:t>
      </w:r>
      <w:r>
        <w:rPr>
          <w:color w:val="231F20"/>
          <w:spacing w:val="-10"/>
          <w:w w:val="95"/>
        </w:rPr>
        <w:t xml:space="preserve"> </w:t>
      </w:r>
      <w:r>
        <w:rPr>
          <w:color w:val="231F20"/>
          <w:w w:val="95"/>
        </w:rPr>
        <w:t>villas</w:t>
      </w:r>
      <w:r>
        <w:rPr>
          <w:color w:val="231F20"/>
          <w:spacing w:val="-10"/>
          <w:w w:val="95"/>
        </w:rPr>
        <w:t xml:space="preserve"> </w:t>
      </w:r>
      <w:r>
        <w:rPr>
          <w:color w:val="231F20"/>
          <w:w w:val="95"/>
        </w:rPr>
        <w:t>extra-hexagonales…</w:t>
      </w:r>
    </w:p>
    <w:p w14:paraId="5272827C" w14:textId="77777777" w:rsidR="00B76AFF" w:rsidRDefault="00000000">
      <w:pPr>
        <w:pStyle w:val="Corpsdetexte"/>
        <w:spacing w:before="1" w:line="196" w:lineRule="auto"/>
        <w:ind w:left="453" w:right="101"/>
        <w:jc w:val="both"/>
      </w:pPr>
      <w:r>
        <w:rPr>
          <w:color w:val="231F20"/>
        </w:rPr>
        <w:t xml:space="preserve">Si pour Vespasien « l'argent n'avait pas d'odeur », pour nos </w:t>
      </w:r>
      <w:r>
        <w:rPr>
          <w:color w:val="231F20"/>
          <w:w w:val="95"/>
        </w:rPr>
        <w:t>économistes</w:t>
      </w:r>
      <w:r>
        <w:rPr>
          <w:color w:val="231F20"/>
          <w:spacing w:val="-5"/>
          <w:w w:val="95"/>
        </w:rPr>
        <w:t xml:space="preserve"> </w:t>
      </w:r>
      <w:r>
        <w:rPr>
          <w:color w:val="231F20"/>
          <w:w w:val="95"/>
        </w:rPr>
        <w:t>new</w:t>
      </w:r>
      <w:r>
        <w:rPr>
          <w:color w:val="231F20"/>
          <w:spacing w:val="-5"/>
          <w:w w:val="95"/>
        </w:rPr>
        <w:t xml:space="preserve"> </w:t>
      </w:r>
      <w:r>
        <w:rPr>
          <w:color w:val="231F20"/>
          <w:w w:val="95"/>
        </w:rPr>
        <w:t>look</w:t>
      </w:r>
      <w:r>
        <w:rPr>
          <w:color w:val="231F20"/>
          <w:spacing w:val="-5"/>
          <w:w w:val="95"/>
        </w:rPr>
        <w:t xml:space="preserve"> </w:t>
      </w:r>
      <w:r>
        <w:rPr>
          <w:color w:val="231F20"/>
          <w:w w:val="95"/>
        </w:rPr>
        <w:t>il</w:t>
      </w:r>
      <w:r>
        <w:rPr>
          <w:color w:val="231F20"/>
          <w:spacing w:val="-5"/>
          <w:w w:val="95"/>
        </w:rPr>
        <w:t xml:space="preserve"> </w:t>
      </w:r>
      <w:r>
        <w:rPr>
          <w:color w:val="231F20"/>
          <w:w w:val="95"/>
        </w:rPr>
        <w:t>pourrait</w:t>
      </w:r>
      <w:r>
        <w:rPr>
          <w:color w:val="231F20"/>
          <w:spacing w:val="-5"/>
          <w:w w:val="95"/>
        </w:rPr>
        <w:t xml:space="preserve"> </w:t>
      </w:r>
      <w:r>
        <w:rPr>
          <w:color w:val="231F20"/>
          <w:w w:val="95"/>
        </w:rPr>
        <w:t>avoir</w:t>
      </w:r>
      <w:r>
        <w:rPr>
          <w:color w:val="231F20"/>
          <w:spacing w:val="-5"/>
          <w:w w:val="95"/>
        </w:rPr>
        <w:t xml:space="preserve"> </w:t>
      </w:r>
      <w:r>
        <w:rPr>
          <w:color w:val="231F20"/>
          <w:w w:val="95"/>
        </w:rPr>
        <w:t>l'odeur</w:t>
      </w:r>
      <w:r>
        <w:rPr>
          <w:color w:val="231F20"/>
          <w:spacing w:val="-5"/>
          <w:w w:val="95"/>
        </w:rPr>
        <w:t xml:space="preserve"> </w:t>
      </w:r>
      <w:r>
        <w:rPr>
          <w:color w:val="231F20"/>
          <w:w w:val="95"/>
        </w:rPr>
        <w:t>du</w:t>
      </w:r>
      <w:r>
        <w:rPr>
          <w:color w:val="231F20"/>
          <w:spacing w:val="-5"/>
          <w:w w:val="95"/>
        </w:rPr>
        <w:t xml:space="preserve"> </w:t>
      </w:r>
      <w:r>
        <w:rPr>
          <w:i/>
          <w:color w:val="231F20"/>
          <w:w w:val="95"/>
        </w:rPr>
        <w:t>shit</w:t>
      </w:r>
      <w:r>
        <w:rPr>
          <w:color w:val="231F20"/>
          <w:w w:val="95"/>
        </w:rPr>
        <w:t>*.</w:t>
      </w:r>
    </w:p>
    <w:p w14:paraId="0E04AE22" w14:textId="77777777" w:rsidR="00B76AFF" w:rsidRDefault="00000000">
      <w:pPr>
        <w:pStyle w:val="Titre4"/>
      </w:pPr>
      <w:r>
        <w:rPr>
          <w:color w:val="231F20"/>
          <w:spacing w:val="-2"/>
        </w:rPr>
        <w:t>Pollen</w:t>
      </w:r>
    </w:p>
    <w:p w14:paraId="64991515" w14:textId="77777777" w:rsidR="00B76AFF" w:rsidRDefault="00000000">
      <w:pPr>
        <w:pStyle w:val="Corpsdetexte"/>
        <w:spacing w:before="97" w:line="199" w:lineRule="auto"/>
        <w:ind w:left="453" w:right="100"/>
        <w:jc w:val="both"/>
      </w:pPr>
      <w:r>
        <w:rPr>
          <w:color w:val="231F20"/>
          <w:w w:val="95"/>
        </w:rPr>
        <w:t>S'agissant</w:t>
      </w:r>
      <w:r>
        <w:rPr>
          <w:color w:val="231F20"/>
          <w:spacing w:val="-1"/>
          <w:w w:val="95"/>
        </w:rPr>
        <w:t xml:space="preserve"> </w:t>
      </w:r>
      <w:r>
        <w:rPr>
          <w:color w:val="231F20"/>
          <w:w w:val="95"/>
        </w:rPr>
        <w:t>du</w:t>
      </w:r>
      <w:r>
        <w:rPr>
          <w:color w:val="231F20"/>
          <w:spacing w:val="-1"/>
          <w:w w:val="95"/>
        </w:rPr>
        <w:t xml:space="preserve"> </w:t>
      </w:r>
      <w:r>
        <w:rPr>
          <w:color w:val="231F20"/>
          <w:w w:val="95"/>
        </w:rPr>
        <w:t>cannabis,</w:t>
      </w:r>
      <w:r>
        <w:rPr>
          <w:color w:val="231F20"/>
          <w:spacing w:val="-1"/>
          <w:w w:val="95"/>
        </w:rPr>
        <w:t xml:space="preserve"> </w:t>
      </w:r>
      <w:r>
        <w:rPr>
          <w:color w:val="231F20"/>
          <w:w w:val="95"/>
        </w:rPr>
        <w:t>ce</w:t>
      </w:r>
      <w:r>
        <w:rPr>
          <w:color w:val="231F20"/>
          <w:spacing w:val="-1"/>
          <w:w w:val="95"/>
        </w:rPr>
        <w:t xml:space="preserve"> </w:t>
      </w:r>
      <w:r>
        <w:rPr>
          <w:color w:val="231F20"/>
          <w:w w:val="95"/>
        </w:rPr>
        <w:t>pollen</w:t>
      </w:r>
      <w:r>
        <w:rPr>
          <w:color w:val="231F20"/>
          <w:spacing w:val="-1"/>
          <w:w w:val="95"/>
        </w:rPr>
        <w:t xml:space="preserve"> </w:t>
      </w:r>
      <w:r>
        <w:rPr>
          <w:color w:val="231F20"/>
          <w:w w:val="95"/>
        </w:rPr>
        <w:t>n'a</w:t>
      </w:r>
      <w:r>
        <w:rPr>
          <w:color w:val="231F20"/>
          <w:spacing w:val="-1"/>
          <w:w w:val="95"/>
        </w:rPr>
        <w:t xml:space="preserve"> </w:t>
      </w:r>
      <w:r>
        <w:rPr>
          <w:color w:val="231F20"/>
          <w:w w:val="95"/>
        </w:rPr>
        <w:t>rien</w:t>
      </w:r>
      <w:r>
        <w:rPr>
          <w:color w:val="231F20"/>
          <w:spacing w:val="-1"/>
          <w:w w:val="95"/>
        </w:rPr>
        <w:t xml:space="preserve"> </w:t>
      </w:r>
      <w:r>
        <w:rPr>
          <w:color w:val="231F20"/>
          <w:w w:val="95"/>
        </w:rPr>
        <w:t>à</w:t>
      </w:r>
      <w:r>
        <w:rPr>
          <w:color w:val="231F20"/>
          <w:spacing w:val="-1"/>
          <w:w w:val="95"/>
        </w:rPr>
        <w:t xml:space="preserve"> </w:t>
      </w:r>
      <w:r>
        <w:rPr>
          <w:color w:val="231F20"/>
          <w:w w:val="95"/>
        </w:rPr>
        <w:t>voir</w:t>
      </w:r>
      <w:r>
        <w:rPr>
          <w:color w:val="231F20"/>
          <w:spacing w:val="-1"/>
          <w:w w:val="95"/>
        </w:rPr>
        <w:t xml:space="preserve"> </w:t>
      </w:r>
      <w:r>
        <w:rPr>
          <w:color w:val="231F20"/>
          <w:w w:val="95"/>
        </w:rPr>
        <w:t>avec</w:t>
      </w:r>
      <w:r>
        <w:rPr>
          <w:color w:val="231F20"/>
          <w:spacing w:val="-1"/>
          <w:w w:val="95"/>
        </w:rPr>
        <w:t xml:space="preserve"> </w:t>
      </w:r>
      <w:r>
        <w:rPr>
          <w:color w:val="231F20"/>
          <w:w w:val="95"/>
        </w:rPr>
        <w:t>le</w:t>
      </w:r>
      <w:r>
        <w:rPr>
          <w:color w:val="231F20"/>
          <w:spacing w:val="-1"/>
          <w:w w:val="95"/>
        </w:rPr>
        <w:t xml:space="preserve"> </w:t>
      </w:r>
      <w:r>
        <w:rPr>
          <w:color w:val="231F20"/>
          <w:w w:val="95"/>
        </w:rPr>
        <w:t>pollen</w:t>
      </w:r>
      <w:r>
        <w:rPr>
          <w:color w:val="231F20"/>
          <w:spacing w:val="-1"/>
          <w:w w:val="95"/>
        </w:rPr>
        <w:t xml:space="preserve"> </w:t>
      </w:r>
      <w:r>
        <w:rPr>
          <w:color w:val="231F20"/>
          <w:w w:val="95"/>
        </w:rPr>
        <w:t xml:space="preserve">des </w:t>
      </w:r>
      <w:r>
        <w:rPr>
          <w:color w:val="231F20"/>
        </w:rPr>
        <w:t>fleurs</w:t>
      </w:r>
      <w:r>
        <w:rPr>
          <w:color w:val="231F20"/>
          <w:spacing w:val="-12"/>
        </w:rPr>
        <w:t xml:space="preserve"> </w:t>
      </w:r>
      <w:r>
        <w:rPr>
          <w:color w:val="231F20"/>
        </w:rPr>
        <w:t>mâles</w:t>
      </w:r>
      <w:r>
        <w:rPr>
          <w:color w:val="231F20"/>
          <w:spacing w:val="-12"/>
        </w:rPr>
        <w:t xml:space="preserve"> </w:t>
      </w:r>
      <w:r>
        <w:rPr>
          <w:color w:val="231F20"/>
        </w:rPr>
        <w:t>qui</w:t>
      </w:r>
      <w:r>
        <w:rPr>
          <w:color w:val="231F20"/>
          <w:spacing w:val="-12"/>
        </w:rPr>
        <w:t xml:space="preserve"> </w:t>
      </w:r>
      <w:r>
        <w:rPr>
          <w:color w:val="231F20"/>
        </w:rPr>
        <w:t>féconde</w:t>
      </w:r>
      <w:r>
        <w:rPr>
          <w:color w:val="231F20"/>
          <w:spacing w:val="-12"/>
        </w:rPr>
        <w:t xml:space="preserve"> </w:t>
      </w:r>
      <w:r>
        <w:rPr>
          <w:color w:val="231F20"/>
        </w:rPr>
        <w:t>les</w:t>
      </w:r>
      <w:r>
        <w:rPr>
          <w:color w:val="231F20"/>
          <w:spacing w:val="-12"/>
        </w:rPr>
        <w:t xml:space="preserve"> </w:t>
      </w:r>
      <w:r>
        <w:rPr>
          <w:color w:val="231F20"/>
        </w:rPr>
        <w:t>fleurs</w:t>
      </w:r>
      <w:r>
        <w:rPr>
          <w:color w:val="231F20"/>
          <w:spacing w:val="-12"/>
        </w:rPr>
        <w:t xml:space="preserve"> </w:t>
      </w:r>
      <w:r>
        <w:rPr>
          <w:color w:val="231F20"/>
        </w:rPr>
        <w:t>femelles.</w:t>
      </w:r>
      <w:r>
        <w:rPr>
          <w:color w:val="231F20"/>
          <w:spacing w:val="-12"/>
        </w:rPr>
        <w:t xml:space="preserve"> </w:t>
      </w:r>
      <w:r>
        <w:rPr>
          <w:color w:val="231F20"/>
        </w:rPr>
        <w:t>Il</w:t>
      </w:r>
      <w:r>
        <w:rPr>
          <w:color w:val="231F20"/>
          <w:spacing w:val="-12"/>
        </w:rPr>
        <w:t xml:space="preserve"> </w:t>
      </w:r>
      <w:r>
        <w:rPr>
          <w:color w:val="231F20"/>
        </w:rPr>
        <w:t>s'agit</w:t>
      </w:r>
      <w:r>
        <w:rPr>
          <w:color w:val="231F20"/>
          <w:spacing w:val="-12"/>
        </w:rPr>
        <w:t xml:space="preserve"> </w:t>
      </w:r>
      <w:r>
        <w:rPr>
          <w:color w:val="231F20"/>
        </w:rPr>
        <w:t>en</w:t>
      </w:r>
      <w:r>
        <w:rPr>
          <w:color w:val="231F20"/>
          <w:spacing w:val="-12"/>
        </w:rPr>
        <w:t xml:space="preserve"> </w:t>
      </w:r>
      <w:r>
        <w:rPr>
          <w:color w:val="231F20"/>
        </w:rPr>
        <w:t>fait</w:t>
      </w:r>
      <w:r>
        <w:rPr>
          <w:color w:val="231F20"/>
          <w:spacing w:val="-12"/>
        </w:rPr>
        <w:t xml:space="preserve"> </w:t>
      </w:r>
      <w:r>
        <w:rPr>
          <w:color w:val="231F20"/>
        </w:rPr>
        <w:t>de</w:t>
      </w:r>
      <w:r>
        <w:rPr>
          <w:color w:val="231F20"/>
          <w:spacing w:val="-12"/>
        </w:rPr>
        <w:t xml:space="preserve"> </w:t>
      </w:r>
      <w:r>
        <w:rPr>
          <w:color w:val="231F20"/>
        </w:rPr>
        <w:t xml:space="preserve">la </w:t>
      </w:r>
      <w:r>
        <w:rPr>
          <w:color w:val="231F20"/>
          <w:spacing w:val="-2"/>
          <w:w w:val="95"/>
        </w:rPr>
        <w:t>poudre</w:t>
      </w:r>
      <w:r>
        <w:rPr>
          <w:color w:val="231F20"/>
          <w:spacing w:val="-9"/>
          <w:w w:val="95"/>
        </w:rPr>
        <w:t xml:space="preserve"> </w:t>
      </w:r>
      <w:r>
        <w:rPr>
          <w:color w:val="231F20"/>
          <w:spacing w:val="-2"/>
          <w:w w:val="95"/>
        </w:rPr>
        <w:t>fine,</w:t>
      </w:r>
      <w:r>
        <w:rPr>
          <w:color w:val="231F20"/>
          <w:spacing w:val="-9"/>
          <w:w w:val="95"/>
        </w:rPr>
        <w:t xml:space="preserve"> </w:t>
      </w:r>
      <w:r>
        <w:rPr>
          <w:color w:val="231F20"/>
          <w:spacing w:val="-2"/>
          <w:w w:val="95"/>
        </w:rPr>
        <w:t>résineuse,</w:t>
      </w:r>
      <w:r>
        <w:rPr>
          <w:color w:val="231F20"/>
          <w:spacing w:val="-9"/>
          <w:w w:val="95"/>
        </w:rPr>
        <w:t xml:space="preserve"> </w:t>
      </w:r>
      <w:r>
        <w:rPr>
          <w:color w:val="231F20"/>
          <w:spacing w:val="-2"/>
          <w:w w:val="95"/>
        </w:rPr>
        <w:t>obtenue</w:t>
      </w:r>
      <w:r>
        <w:rPr>
          <w:color w:val="231F20"/>
          <w:spacing w:val="-9"/>
          <w:w w:val="95"/>
        </w:rPr>
        <w:t xml:space="preserve"> </w:t>
      </w:r>
      <w:r>
        <w:rPr>
          <w:color w:val="231F20"/>
          <w:spacing w:val="-2"/>
          <w:w w:val="95"/>
        </w:rPr>
        <w:t>en</w:t>
      </w:r>
      <w:r>
        <w:rPr>
          <w:color w:val="231F20"/>
          <w:spacing w:val="-9"/>
          <w:w w:val="95"/>
        </w:rPr>
        <w:t xml:space="preserve"> </w:t>
      </w:r>
      <w:r>
        <w:rPr>
          <w:color w:val="231F20"/>
          <w:spacing w:val="-2"/>
          <w:w w:val="95"/>
        </w:rPr>
        <w:t>battant</w:t>
      </w:r>
      <w:r>
        <w:rPr>
          <w:color w:val="231F20"/>
          <w:spacing w:val="-9"/>
          <w:w w:val="95"/>
        </w:rPr>
        <w:t xml:space="preserve"> </w:t>
      </w:r>
      <w:r>
        <w:rPr>
          <w:color w:val="231F20"/>
          <w:spacing w:val="-2"/>
          <w:w w:val="95"/>
        </w:rPr>
        <w:t>avec</w:t>
      </w:r>
      <w:r>
        <w:rPr>
          <w:color w:val="231F20"/>
          <w:spacing w:val="-9"/>
          <w:w w:val="95"/>
        </w:rPr>
        <w:t xml:space="preserve"> </w:t>
      </w:r>
      <w:r>
        <w:rPr>
          <w:color w:val="231F20"/>
          <w:spacing w:val="-2"/>
          <w:w w:val="95"/>
        </w:rPr>
        <w:t>des</w:t>
      </w:r>
      <w:r>
        <w:rPr>
          <w:color w:val="231F20"/>
          <w:spacing w:val="-9"/>
          <w:w w:val="95"/>
        </w:rPr>
        <w:t xml:space="preserve"> </w:t>
      </w:r>
      <w:r>
        <w:rPr>
          <w:color w:val="231F20"/>
          <w:spacing w:val="-2"/>
          <w:w w:val="95"/>
        </w:rPr>
        <w:t>bâtons</w:t>
      </w:r>
      <w:r>
        <w:rPr>
          <w:color w:val="231F20"/>
          <w:spacing w:val="-9"/>
          <w:w w:val="95"/>
        </w:rPr>
        <w:t xml:space="preserve"> </w:t>
      </w:r>
      <w:r>
        <w:rPr>
          <w:color w:val="231F20"/>
          <w:spacing w:val="-2"/>
          <w:w w:val="95"/>
        </w:rPr>
        <w:t>des</w:t>
      </w:r>
      <w:r>
        <w:rPr>
          <w:color w:val="231F20"/>
          <w:spacing w:val="-9"/>
          <w:w w:val="95"/>
        </w:rPr>
        <w:t xml:space="preserve"> </w:t>
      </w:r>
      <w:r>
        <w:rPr>
          <w:color w:val="231F20"/>
          <w:spacing w:val="-2"/>
          <w:w w:val="95"/>
        </w:rPr>
        <w:t>sacs à</w:t>
      </w:r>
      <w:r>
        <w:rPr>
          <w:color w:val="231F20"/>
          <w:spacing w:val="-4"/>
          <w:w w:val="95"/>
        </w:rPr>
        <w:t xml:space="preserve"> </w:t>
      </w:r>
      <w:r>
        <w:rPr>
          <w:color w:val="231F20"/>
          <w:spacing w:val="-2"/>
          <w:w w:val="95"/>
        </w:rPr>
        <w:t>grosses</w:t>
      </w:r>
      <w:r>
        <w:rPr>
          <w:color w:val="231F20"/>
          <w:spacing w:val="-4"/>
          <w:w w:val="95"/>
        </w:rPr>
        <w:t xml:space="preserve"> </w:t>
      </w:r>
      <w:r>
        <w:rPr>
          <w:color w:val="231F20"/>
          <w:spacing w:val="-2"/>
          <w:w w:val="95"/>
        </w:rPr>
        <w:t>mailles</w:t>
      </w:r>
      <w:r>
        <w:rPr>
          <w:color w:val="231F20"/>
          <w:spacing w:val="-4"/>
          <w:w w:val="95"/>
        </w:rPr>
        <w:t xml:space="preserve"> </w:t>
      </w:r>
      <w:r>
        <w:rPr>
          <w:color w:val="231F20"/>
          <w:spacing w:val="-2"/>
          <w:w w:val="95"/>
        </w:rPr>
        <w:t>remplis</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fleurs</w:t>
      </w:r>
      <w:r>
        <w:rPr>
          <w:color w:val="231F20"/>
          <w:spacing w:val="-4"/>
          <w:w w:val="95"/>
        </w:rPr>
        <w:t xml:space="preserve"> </w:t>
      </w:r>
      <w:r>
        <w:rPr>
          <w:color w:val="231F20"/>
          <w:spacing w:val="-2"/>
          <w:w w:val="95"/>
        </w:rPr>
        <w:t>femelles</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cannabis.</w:t>
      </w:r>
      <w:r>
        <w:rPr>
          <w:color w:val="231F20"/>
          <w:spacing w:val="-4"/>
          <w:w w:val="95"/>
        </w:rPr>
        <w:t xml:space="preserve"> </w:t>
      </w:r>
      <w:r>
        <w:rPr>
          <w:color w:val="231F20"/>
          <w:spacing w:val="-2"/>
          <w:w w:val="95"/>
        </w:rPr>
        <w:t>Ce</w:t>
      </w:r>
      <w:r>
        <w:rPr>
          <w:color w:val="231F20"/>
          <w:spacing w:val="-4"/>
          <w:w w:val="95"/>
        </w:rPr>
        <w:t xml:space="preserve"> </w:t>
      </w:r>
      <w:r>
        <w:rPr>
          <w:color w:val="231F20"/>
          <w:spacing w:val="-2"/>
          <w:w w:val="95"/>
        </w:rPr>
        <w:t xml:space="preserve">pollen, </w:t>
      </w:r>
      <w:r>
        <w:rPr>
          <w:color w:val="231F20"/>
          <w:w w:val="90"/>
        </w:rPr>
        <w:t xml:space="preserve">encore appelé </w:t>
      </w:r>
      <w:r>
        <w:rPr>
          <w:i/>
          <w:color w:val="231F20"/>
          <w:w w:val="90"/>
        </w:rPr>
        <w:t>skuff</w:t>
      </w:r>
      <w:r>
        <w:rPr>
          <w:color w:val="231F20"/>
          <w:w w:val="90"/>
        </w:rPr>
        <w:t xml:space="preserve">*, est compacté avec différents ingrédients (dont de la paraffine), ce qui en accroît le volume et le poids. Il comporte, </w:t>
      </w:r>
      <w:r>
        <w:rPr>
          <w:color w:val="231F20"/>
          <w:w w:val="95"/>
        </w:rPr>
        <w:t xml:space="preserve">malgré ces agents diluants, des taux élevés de THC, de l'ordre de </w:t>
      </w:r>
      <w:r>
        <w:rPr>
          <w:color w:val="231F20"/>
        </w:rPr>
        <w:t>30 %.</w:t>
      </w:r>
    </w:p>
    <w:p w14:paraId="5FCAB273" w14:textId="77777777" w:rsidR="00B76AFF" w:rsidRDefault="00000000">
      <w:pPr>
        <w:pStyle w:val="Titre3"/>
        <w:spacing w:before="231"/>
        <w:jc w:val="both"/>
      </w:pPr>
      <w:r>
        <w:rPr>
          <w:color w:val="231F20"/>
          <w:w w:val="90"/>
        </w:rPr>
        <w:t>Pipe</w:t>
      </w:r>
      <w:r>
        <w:rPr>
          <w:color w:val="231F20"/>
          <w:spacing w:val="-1"/>
        </w:rPr>
        <w:t xml:space="preserve"> </w:t>
      </w:r>
      <w:r>
        <w:rPr>
          <w:color w:val="231F20"/>
          <w:w w:val="90"/>
        </w:rPr>
        <w:t>à</w:t>
      </w:r>
      <w:r>
        <w:rPr>
          <w:color w:val="231F20"/>
        </w:rPr>
        <w:t xml:space="preserve"> </w:t>
      </w:r>
      <w:r>
        <w:rPr>
          <w:color w:val="231F20"/>
          <w:spacing w:val="-5"/>
          <w:w w:val="90"/>
        </w:rPr>
        <w:t>eau</w:t>
      </w:r>
    </w:p>
    <w:p w14:paraId="7E2CCE39" w14:textId="77777777" w:rsidR="00B76AFF" w:rsidRDefault="00000000">
      <w:pPr>
        <w:pStyle w:val="Corpsdetexte"/>
        <w:spacing w:before="97" w:line="199" w:lineRule="auto"/>
        <w:ind w:left="453" w:right="101"/>
        <w:jc w:val="both"/>
      </w:pPr>
      <w:r>
        <w:rPr>
          <w:color w:val="231F20"/>
          <w:w w:val="90"/>
        </w:rPr>
        <w:t xml:space="preserve">Quand on fume une cigarette, on arrête spontanément d'aspirer au- </w:t>
      </w:r>
      <w:r>
        <w:rPr>
          <w:color w:val="231F20"/>
          <w:w w:val="95"/>
        </w:rPr>
        <w:t>delà</w:t>
      </w:r>
      <w:r>
        <w:rPr>
          <w:color w:val="231F20"/>
          <w:spacing w:val="-12"/>
          <w:w w:val="95"/>
        </w:rPr>
        <w:t xml:space="preserve"> </w:t>
      </w:r>
      <w:r>
        <w:rPr>
          <w:color w:val="231F20"/>
          <w:w w:val="95"/>
        </w:rPr>
        <w:t>de</w:t>
      </w:r>
      <w:r>
        <w:rPr>
          <w:color w:val="231F20"/>
          <w:spacing w:val="-12"/>
          <w:w w:val="95"/>
        </w:rPr>
        <w:t xml:space="preserve"> </w:t>
      </w:r>
      <w:r>
        <w:rPr>
          <w:color w:val="231F20"/>
          <w:w w:val="95"/>
        </w:rPr>
        <w:t>quelque</w:t>
      </w:r>
      <w:r>
        <w:rPr>
          <w:color w:val="231F20"/>
          <w:spacing w:val="-12"/>
          <w:w w:val="95"/>
        </w:rPr>
        <w:t xml:space="preserve"> </w:t>
      </w:r>
      <w:r>
        <w:rPr>
          <w:color w:val="231F20"/>
          <w:w w:val="95"/>
        </w:rPr>
        <w:t>30</w:t>
      </w:r>
      <w:r>
        <w:rPr>
          <w:color w:val="231F20"/>
          <w:spacing w:val="-12"/>
          <w:w w:val="95"/>
        </w:rPr>
        <w:t xml:space="preserve"> </w:t>
      </w:r>
      <w:r>
        <w:rPr>
          <w:color w:val="231F20"/>
          <w:w w:val="95"/>
        </w:rPr>
        <w:t>mL</w:t>
      </w:r>
      <w:r>
        <w:rPr>
          <w:color w:val="231F20"/>
          <w:spacing w:val="-12"/>
          <w:w w:val="95"/>
        </w:rPr>
        <w:t xml:space="preserve"> </w:t>
      </w:r>
      <w:r>
        <w:rPr>
          <w:color w:val="231F20"/>
          <w:w w:val="95"/>
        </w:rPr>
        <w:t>de</w:t>
      </w:r>
      <w:r>
        <w:rPr>
          <w:color w:val="231F20"/>
          <w:spacing w:val="-11"/>
          <w:w w:val="95"/>
        </w:rPr>
        <w:t xml:space="preserve"> </w:t>
      </w:r>
      <w:r>
        <w:rPr>
          <w:color w:val="231F20"/>
          <w:w w:val="95"/>
        </w:rPr>
        <w:t>fumée,</w:t>
      </w:r>
      <w:r>
        <w:rPr>
          <w:color w:val="231F20"/>
          <w:spacing w:val="-12"/>
          <w:w w:val="95"/>
        </w:rPr>
        <w:t xml:space="preserve"> </w:t>
      </w:r>
      <w:r>
        <w:rPr>
          <w:color w:val="231F20"/>
          <w:w w:val="95"/>
        </w:rPr>
        <w:t>en</w:t>
      </w:r>
      <w:r>
        <w:rPr>
          <w:color w:val="231F20"/>
          <w:spacing w:val="-12"/>
          <w:w w:val="95"/>
        </w:rPr>
        <w:t xml:space="preserve"> </w:t>
      </w:r>
      <w:r>
        <w:rPr>
          <w:color w:val="231F20"/>
          <w:w w:val="95"/>
        </w:rPr>
        <w:t>raison</w:t>
      </w:r>
      <w:r>
        <w:rPr>
          <w:color w:val="231F20"/>
          <w:spacing w:val="-12"/>
          <w:w w:val="95"/>
        </w:rPr>
        <w:t xml:space="preserve"> </w:t>
      </w:r>
      <w:r>
        <w:rPr>
          <w:color w:val="231F20"/>
          <w:w w:val="95"/>
        </w:rPr>
        <w:t>de</w:t>
      </w:r>
      <w:r>
        <w:rPr>
          <w:color w:val="231F20"/>
          <w:spacing w:val="-12"/>
          <w:w w:val="95"/>
        </w:rPr>
        <w:t xml:space="preserve"> </w:t>
      </w:r>
      <w:r>
        <w:rPr>
          <w:color w:val="231F20"/>
          <w:w w:val="95"/>
        </w:rPr>
        <w:t>l'échauffement</w:t>
      </w:r>
      <w:r>
        <w:rPr>
          <w:color w:val="231F20"/>
          <w:spacing w:val="-11"/>
          <w:w w:val="95"/>
        </w:rPr>
        <w:t xml:space="preserve"> </w:t>
      </w:r>
      <w:r>
        <w:rPr>
          <w:color w:val="231F20"/>
          <w:w w:val="95"/>
        </w:rPr>
        <w:t>de</w:t>
      </w:r>
      <w:r>
        <w:rPr>
          <w:color w:val="231F20"/>
          <w:spacing w:val="-12"/>
          <w:w w:val="95"/>
        </w:rPr>
        <w:t xml:space="preserve"> </w:t>
      </w:r>
      <w:r>
        <w:rPr>
          <w:color w:val="231F20"/>
          <w:w w:val="95"/>
        </w:rPr>
        <w:t xml:space="preserve">la </w:t>
      </w:r>
      <w:r>
        <w:rPr>
          <w:color w:val="231F20"/>
          <w:spacing w:val="-2"/>
          <w:w w:val="95"/>
        </w:rPr>
        <w:t>cavité</w:t>
      </w:r>
      <w:r>
        <w:rPr>
          <w:color w:val="231F20"/>
          <w:spacing w:val="-6"/>
          <w:w w:val="95"/>
        </w:rPr>
        <w:t xml:space="preserve"> </w:t>
      </w:r>
      <w:r>
        <w:rPr>
          <w:color w:val="231F20"/>
          <w:spacing w:val="-2"/>
          <w:w w:val="95"/>
        </w:rPr>
        <w:t>buccale.</w:t>
      </w:r>
      <w:r>
        <w:rPr>
          <w:color w:val="231F20"/>
          <w:spacing w:val="-6"/>
          <w:w w:val="95"/>
        </w:rPr>
        <w:t xml:space="preserve"> </w:t>
      </w:r>
      <w:r>
        <w:rPr>
          <w:color w:val="231F20"/>
          <w:spacing w:val="-2"/>
          <w:w w:val="95"/>
        </w:rPr>
        <w:t>On</w:t>
      </w:r>
      <w:r>
        <w:rPr>
          <w:color w:val="231F20"/>
          <w:spacing w:val="-6"/>
          <w:w w:val="95"/>
        </w:rPr>
        <w:t xml:space="preserve"> </w:t>
      </w:r>
      <w:r>
        <w:rPr>
          <w:color w:val="231F20"/>
          <w:spacing w:val="-2"/>
          <w:w w:val="95"/>
        </w:rPr>
        <w:t>peut</w:t>
      </w:r>
      <w:r>
        <w:rPr>
          <w:color w:val="231F20"/>
          <w:spacing w:val="-6"/>
          <w:w w:val="95"/>
        </w:rPr>
        <w:t xml:space="preserve"> </w:t>
      </w:r>
      <w:r>
        <w:rPr>
          <w:color w:val="231F20"/>
          <w:spacing w:val="-2"/>
          <w:w w:val="95"/>
        </w:rPr>
        <w:t>accroître</w:t>
      </w:r>
      <w:r>
        <w:rPr>
          <w:color w:val="231F20"/>
          <w:spacing w:val="-6"/>
          <w:w w:val="95"/>
        </w:rPr>
        <w:t xml:space="preserve"> </w:t>
      </w:r>
      <w:r>
        <w:rPr>
          <w:color w:val="231F20"/>
          <w:spacing w:val="-2"/>
          <w:w w:val="95"/>
        </w:rPr>
        <w:t>ce</w:t>
      </w:r>
      <w:r>
        <w:rPr>
          <w:color w:val="231F20"/>
          <w:spacing w:val="-6"/>
          <w:w w:val="95"/>
        </w:rPr>
        <w:t xml:space="preserve"> </w:t>
      </w:r>
      <w:r>
        <w:rPr>
          <w:color w:val="231F20"/>
          <w:spacing w:val="-2"/>
          <w:w w:val="95"/>
        </w:rPr>
        <w:t>volume</w:t>
      </w:r>
      <w:r>
        <w:rPr>
          <w:color w:val="231F20"/>
          <w:spacing w:val="-6"/>
          <w:w w:val="95"/>
        </w:rPr>
        <w:t xml:space="preserve"> </w:t>
      </w:r>
      <w:r>
        <w:rPr>
          <w:color w:val="231F20"/>
          <w:spacing w:val="-2"/>
          <w:w w:val="95"/>
        </w:rPr>
        <w:t>inspiré</w:t>
      </w:r>
      <w:r>
        <w:rPr>
          <w:color w:val="231F20"/>
          <w:spacing w:val="-6"/>
          <w:w w:val="95"/>
        </w:rPr>
        <w:t xml:space="preserve"> </w:t>
      </w:r>
      <w:r>
        <w:rPr>
          <w:color w:val="231F20"/>
          <w:spacing w:val="-2"/>
          <w:w w:val="95"/>
        </w:rPr>
        <w:t>si</w:t>
      </w:r>
      <w:r>
        <w:rPr>
          <w:color w:val="231F20"/>
          <w:spacing w:val="-6"/>
          <w:w w:val="95"/>
        </w:rPr>
        <w:t xml:space="preserve"> </w:t>
      </w:r>
      <w:r>
        <w:rPr>
          <w:color w:val="231F20"/>
          <w:spacing w:val="-2"/>
          <w:w w:val="95"/>
        </w:rPr>
        <w:t>l'on</w:t>
      </w:r>
      <w:r>
        <w:rPr>
          <w:color w:val="231F20"/>
          <w:spacing w:val="-6"/>
          <w:w w:val="95"/>
        </w:rPr>
        <w:t xml:space="preserve"> </w:t>
      </w:r>
      <w:r>
        <w:rPr>
          <w:color w:val="231F20"/>
          <w:spacing w:val="-2"/>
          <w:w w:val="95"/>
        </w:rPr>
        <w:t xml:space="preserve">refroidit </w:t>
      </w:r>
      <w:r>
        <w:rPr>
          <w:color w:val="231F20"/>
          <w:w w:val="95"/>
        </w:rPr>
        <w:t>les</w:t>
      </w:r>
      <w:r>
        <w:rPr>
          <w:color w:val="231F20"/>
          <w:spacing w:val="-12"/>
          <w:w w:val="95"/>
        </w:rPr>
        <w:t xml:space="preserve"> </w:t>
      </w:r>
      <w:r>
        <w:rPr>
          <w:color w:val="231F20"/>
          <w:w w:val="95"/>
        </w:rPr>
        <w:t>fumées.</w:t>
      </w:r>
      <w:r>
        <w:rPr>
          <w:color w:val="231F20"/>
          <w:spacing w:val="-12"/>
          <w:w w:val="95"/>
        </w:rPr>
        <w:t xml:space="preserve"> </w:t>
      </w:r>
      <w:r>
        <w:rPr>
          <w:color w:val="231F20"/>
          <w:w w:val="95"/>
        </w:rPr>
        <w:t>C'est</w:t>
      </w:r>
      <w:r>
        <w:rPr>
          <w:color w:val="231F20"/>
          <w:spacing w:val="-12"/>
          <w:w w:val="95"/>
        </w:rPr>
        <w:t xml:space="preserve"> </w:t>
      </w:r>
      <w:r>
        <w:rPr>
          <w:color w:val="231F20"/>
          <w:w w:val="95"/>
        </w:rPr>
        <w:t>l'objectif</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1"/>
          <w:w w:val="95"/>
        </w:rPr>
        <w:t xml:space="preserve"> </w:t>
      </w:r>
      <w:r>
        <w:rPr>
          <w:color w:val="231F20"/>
          <w:w w:val="95"/>
        </w:rPr>
        <w:t>pipe</w:t>
      </w:r>
      <w:r>
        <w:rPr>
          <w:color w:val="231F20"/>
          <w:spacing w:val="-12"/>
          <w:w w:val="95"/>
        </w:rPr>
        <w:t xml:space="preserve"> </w:t>
      </w:r>
      <w:r>
        <w:rPr>
          <w:color w:val="231F20"/>
          <w:w w:val="95"/>
        </w:rPr>
        <w:t>à</w:t>
      </w:r>
      <w:r>
        <w:rPr>
          <w:color w:val="231F20"/>
          <w:spacing w:val="-12"/>
          <w:w w:val="95"/>
        </w:rPr>
        <w:t xml:space="preserve"> </w:t>
      </w:r>
      <w:r>
        <w:rPr>
          <w:color w:val="231F20"/>
          <w:w w:val="95"/>
        </w:rPr>
        <w:t>eau,</w:t>
      </w:r>
      <w:r>
        <w:rPr>
          <w:color w:val="231F20"/>
          <w:spacing w:val="-12"/>
          <w:w w:val="95"/>
        </w:rPr>
        <w:t xml:space="preserve"> </w:t>
      </w:r>
      <w:r>
        <w:rPr>
          <w:color w:val="231F20"/>
          <w:w w:val="95"/>
        </w:rPr>
        <w:t>avec</w:t>
      </w:r>
      <w:r>
        <w:rPr>
          <w:color w:val="231F20"/>
          <w:spacing w:val="-12"/>
          <w:w w:val="95"/>
        </w:rPr>
        <w:t xml:space="preserve"> </w:t>
      </w:r>
      <w:r>
        <w:rPr>
          <w:color w:val="231F20"/>
          <w:w w:val="95"/>
        </w:rPr>
        <w:t>laquelle</w:t>
      </w:r>
      <w:r>
        <w:rPr>
          <w:color w:val="231F20"/>
          <w:spacing w:val="-11"/>
          <w:w w:val="95"/>
        </w:rPr>
        <w:t xml:space="preserve"> </w:t>
      </w:r>
      <w:r>
        <w:rPr>
          <w:color w:val="231F20"/>
          <w:w w:val="95"/>
        </w:rPr>
        <w:t>les</w:t>
      </w:r>
      <w:r>
        <w:rPr>
          <w:color w:val="231F20"/>
          <w:spacing w:val="-12"/>
          <w:w w:val="95"/>
        </w:rPr>
        <w:t xml:space="preserve"> </w:t>
      </w:r>
      <w:r>
        <w:rPr>
          <w:color w:val="231F20"/>
          <w:w w:val="95"/>
        </w:rPr>
        <w:t>fumées barbotent</w:t>
      </w:r>
      <w:r>
        <w:rPr>
          <w:color w:val="231F20"/>
          <w:spacing w:val="-4"/>
          <w:w w:val="95"/>
        </w:rPr>
        <w:t xml:space="preserve"> </w:t>
      </w:r>
      <w:r>
        <w:rPr>
          <w:color w:val="231F20"/>
          <w:w w:val="95"/>
        </w:rPr>
        <w:t>dans</w:t>
      </w:r>
      <w:r>
        <w:rPr>
          <w:color w:val="231F20"/>
          <w:spacing w:val="-4"/>
          <w:w w:val="95"/>
        </w:rPr>
        <w:t xml:space="preserve"> </w:t>
      </w:r>
      <w:r>
        <w:rPr>
          <w:color w:val="231F20"/>
          <w:w w:val="95"/>
        </w:rPr>
        <w:t>de</w:t>
      </w:r>
      <w:r>
        <w:rPr>
          <w:color w:val="231F20"/>
          <w:spacing w:val="-4"/>
          <w:w w:val="95"/>
        </w:rPr>
        <w:t xml:space="preserve"> </w:t>
      </w:r>
      <w:r>
        <w:rPr>
          <w:color w:val="231F20"/>
          <w:w w:val="95"/>
        </w:rPr>
        <w:t>l'eau</w:t>
      </w:r>
      <w:r>
        <w:rPr>
          <w:color w:val="231F20"/>
          <w:spacing w:val="-4"/>
          <w:w w:val="95"/>
        </w:rPr>
        <w:t xml:space="preserve"> </w:t>
      </w:r>
      <w:r>
        <w:rPr>
          <w:color w:val="231F20"/>
          <w:w w:val="95"/>
        </w:rPr>
        <w:t>fraîche</w:t>
      </w:r>
      <w:r>
        <w:rPr>
          <w:color w:val="231F20"/>
          <w:spacing w:val="-4"/>
          <w:w w:val="95"/>
        </w:rPr>
        <w:t xml:space="preserve"> </w:t>
      </w:r>
      <w:r>
        <w:rPr>
          <w:color w:val="231F20"/>
          <w:w w:val="95"/>
        </w:rPr>
        <w:t>pour</w:t>
      </w:r>
      <w:r>
        <w:rPr>
          <w:color w:val="231F20"/>
          <w:spacing w:val="-4"/>
          <w:w w:val="95"/>
        </w:rPr>
        <w:t xml:space="preserve"> </w:t>
      </w:r>
      <w:r>
        <w:rPr>
          <w:color w:val="231F20"/>
          <w:w w:val="95"/>
        </w:rPr>
        <w:t>être</w:t>
      </w:r>
      <w:r>
        <w:rPr>
          <w:color w:val="231F20"/>
          <w:spacing w:val="-4"/>
          <w:w w:val="95"/>
        </w:rPr>
        <w:t xml:space="preserve"> </w:t>
      </w:r>
      <w:r>
        <w:rPr>
          <w:color w:val="231F20"/>
          <w:w w:val="95"/>
        </w:rPr>
        <w:t>refroidies.</w:t>
      </w:r>
    </w:p>
    <w:p w14:paraId="17F068DB" w14:textId="77777777" w:rsidR="00B76AFF" w:rsidRDefault="00000000">
      <w:pPr>
        <w:pStyle w:val="Corpsdetexte"/>
        <w:spacing w:line="199" w:lineRule="auto"/>
        <w:ind w:left="453" w:right="100"/>
        <w:jc w:val="both"/>
      </w:pPr>
      <w:r>
        <w:rPr>
          <w:color w:val="231F20"/>
        </w:rPr>
        <w:t>Le</w:t>
      </w:r>
      <w:r>
        <w:rPr>
          <w:color w:val="231F20"/>
          <w:spacing w:val="-15"/>
        </w:rPr>
        <w:t xml:space="preserve"> </w:t>
      </w:r>
      <w:r>
        <w:rPr>
          <w:color w:val="231F20"/>
        </w:rPr>
        <w:t>fumeur</w:t>
      </w:r>
      <w:r>
        <w:rPr>
          <w:color w:val="231F20"/>
          <w:spacing w:val="-15"/>
        </w:rPr>
        <w:t xml:space="preserve"> </w:t>
      </w:r>
      <w:r>
        <w:rPr>
          <w:color w:val="231F20"/>
        </w:rPr>
        <w:t>vidant</w:t>
      </w:r>
      <w:r>
        <w:rPr>
          <w:color w:val="231F20"/>
          <w:spacing w:val="-15"/>
        </w:rPr>
        <w:t xml:space="preserve"> </w:t>
      </w:r>
      <w:r>
        <w:rPr>
          <w:color w:val="231F20"/>
        </w:rPr>
        <w:t>complètement</w:t>
      </w:r>
      <w:r>
        <w:rPr>
          <w:color w:val="231F20"/>
          <w:spacing w:val="-15"/>
        </w:rPr>
        <w:t xml:space="preserve"> </w:t>
      </w:r>
      <w:r>
        <w:rPr>
          <w:color w:val="231F20"/>
        </w:rPr>
        <w:t>ses</w:t>
      </w:r>
      <w:r>
        <w:rPr>
          <w:color w:val="231F20"/>
          <w:spacing w:val="-14"/>
        </w:rPr>
        <w:t xml:space="preserve"> </w:t>
      </w:r>
      <w:r>
        <w:rPr>
          <w:color w:val="231F20"/>
        </w:rPr>
        <w:t>poumons</w:t>
      </w:r>
      <w:r>
        <w:rPr>
          <w:color w:val="231F20"/>
          <w:spacing w:val="-15"/>
        </w:rPr>
        <w:t xml:space="preserve"> </w:t>
      </w:r>
      <w:r>
        <w:rPr>
          <w:color w:val="231F20"/>
        </w:rPr>
        <w:t>de</w:t>
      </w:r>
      <w:r>
        <w:rPr>
          <w:color w:val="231F20"/>
          <w:spacing w:val="-15"/>
        </w:rPr>
        <w:t xml:space="preserve"> </w:t>
      </w:r>
      <w:r>
        <w:rPr>
          <w:color w:val="231F20"/>
        </w:rPr>
        <w:t>tout</w:t>
      </w:r>
      <w:r>
        <w:rPr>
          <w:color w:val="231F20"/>
          <w:spacing w:val="-15"/>
        </w:rPr>
        <w:t xml:space="preserve"> </w:t>
      </w:r>
      <w:r>
        <w:rPr>
          <w:color w:val="231F20"/>
        </w:rPr>
        <w:t>l'air</w:t>
      </w:r>
      <w:r>
        <w:rPr>
          <w:color w:val="231F20"/>
          <w:spacing w:val="-14"/>
        </w:rPr>
        <w:t xml:space="preserve"> </w:t>
      </w:r>
      <w:r>
        <w:rPr>
          <w:color w:val="231F20"/>
        </w:rPr>
        <w:t xml:space="preserve">qu'il </w:t>
      </w:r>
      <w:r>
        <w:rPr>
          <w:color w:val="231F20"/>
          <w:w w:val="90"/>
        </w:rPr>
        <w:t xml:space="preserve">peut expirer, fait vite suivre cette expiration forcée d'une inspiration </w:t>
      </w:r>
      <w:r>
        <w:rPr>
          <w:color w:val="231F20"/>
        </w:rPr>
        <w:t>maximale.</w:t>
      </w:r>
      <w:r>
        <w:rPr>
          <w:color w:val="231F20"/>
          <w:spacing w:val="-14"/>
        </w:rPr>
        <w:t xml:space="preserve"> </w:t>
      </w:r>
      <w:r>
        <w:rPr>
          <w:color w:val="231F20"/>
        </w:rPr>
        <w:t>Il</w:t>
      </w:r>
      <w:r>
        <w:rPr>
          <w:color w:val="231F20"/>
          <w:spacing w:val="-14"/>
        </w:rPr>
        <w:t xml:space="preserve"> </w:t>
      </w:r>
      <w:r>
        <w:rPr>
          <w:color w:val="231F20"/>
        </w:rPr>
        <w:t>mobilise</w:t>
      </w:r>
      <w:r>
        <w:rPr>
          <w:color w:val="231F20"/>
          <w:spacing w:val="-14"/>
        </w:rPr>
        <w:t xml:space="preserve"> </w:t>
      </w:r>
      <w:r>
        <w:rPr>
          <w:color w:val="231F20"/>
        </w:rPr>
        <w:t>alors</w:t>
      </w:r>
      <w:r>
        <w:rPr>
          <w:color w:val="231F20"/>
          <w:spacing w:val="-14"/>
        </w:rPr>
        <w:t xml:space="preserve"> </w:t>
      </w:r>
      <w:r>
        <w:rPr>
          <w:color w:val="231F20"/>
        </w:rPr>
        <w:t>:</w:t>
      </w:r>
      <w:r>
        <w:rPr>
          <w:color w:val="231F20"/>
          <w:spacing w:val="-14"/>
        </w:rPr>
        <w:t xml:space="preserve"> </w:t>
      </w:r>
      <w:r>
        <w:rPr>
          <w:color w:val="231F20"/>
        </w:rPr>
        <w:t>son</w:t>
      </w:r>
      <w:r>
        <w:rPr>
          <w:color w:val="231F20"/>
          <w:spacing w:val="-14"/>
        </w:rPr>
        <w:t xml:space="preserve"> </w:t>
      </w:r>
      <w:r>
        <w:rPr>
          <w:color w:val="231F20"/>
        </w:rPr>
        <w:t>volume</w:t>
      </w:r>
      <w:r>
        <w:rPr>
          <w:color w:val="231F20"/>
          <w:spacing w:val="-14"/>
        </w:rPr>
        <w:t xml:space="preserve"> </w:t>
      </w:r>
      <w:r>
        <w:rPr>
          <w:color w:val="231F20"/>
        </w:rPr>
        <w:t>de</w:t>
      </w:r>
      <w:r>
        <w:rPr>
          <w:color w:val="231F20"/>
          <w:spacing w:val="-14"/>
        </w:rPr>
        <w:t xml:space="preserve"> </w:t>
      </w:r>
      <w:r>
        <w:rPr>
          <w:color w:val="231F20"/>
        </w:rPr>
        <w:t>réserve</w:t>
      </w:r>
      <w:r>
        <w:rPr>
          <w:color w:val="231F20"/>
          <w:spacing w:val="-14"/>
        </w:rPr>
        <w:t xml:space="preserve"> </w:t>
      </w:r>
      <w:r>
        <w:rPr>
          <w:color w:val="231F20"/>
        </w:rPr>
        <w:t xml:space="preserve">expiratoire </w:t>
      </w:r>
      <w:r>
        <w:rPr>
          <w:color w:val="231F20"/>
          <w:w w:val="95"/>
        </w:rPr>
        <w:t xml:space="preserve">(V.R.E., environ 1,5L) ; son volume courant </w:t>
      </w:r>
      <w:r>
        <w:rPr>
          <w:i/>
          <w:color w:val="231F20"/>
          <w:w w:val="95"/>
        </w:rPr>
        <w:t>(tidal volume)</w:t>
      </w:r>
      <w:r>
        <w:rPr>
          <w:color w:val="231F20"/>
          <w:w w:val="95"/>
        </w:rPr>
        <w:t xml:space="preserve">, celui </w:t>
      </w:r>
      <w:r>
        <w:rPr>
          <w:color w:val="231F20"/>
          <w:spacing w:val="-2"/>
          <w:w w:val="95"/>
        </w:rPr>
        <w:t>que</w:t>
      </w:r>
      <w:r>
        <w:rPr>
          <w:color w:val="231F20"/>
          <w:spacing w:val="-8"/>
          <w:w w:val="95"/>
        </w:rPr>
        <w:t xml:space="preserve"> </w:t>
      </w:r>
      <w:r>
        <w:rPr>
          <w:color w:val="231F20"/>
          <w:spacing w:val="-2"/>
          <w:w w:val="95"/>
        </w:rPr>
        <w:t>notre</w:t>
      </w:r>
      <w:r>
        <w:rPr>
          <w:color w:val="231F20"/>
          <w:spacing w:val="-8"/>
          <w:w w:val="95"/>
        </w:rPr>
        <w:t xml:space="preserve"> </w:t>
      </w:r>
      <w:r>
        <w:rPr>
          <w:color w:val="231F20"/>
          <w:spacing w:val="-2"/>
          <w:w w:val="95"/>
        </w:rPr>
        <w:t>respiration</w:t>
      </w:r>
      <w:r>
        <w:rPr>
          <w:color w:val="231F20"/>
          <w:spacing w:val="-8"/>
          <w:w w:val="95"/>
        </w:rPr>
        <w:t xml:space="preserve"> </w:t>
      </w:r>
      <w:r>
        <w:rPr>
          <w:color w:val="231F20"/>
          <w:spacing w:val="-2"/>
          <w:w w:val="95"/>
        </w:rPr>
        <w:t>mobilise</w:t>
      </w:r>
      <w:r>
        <w:rPr>
          <w:color w:val="231F20"/>
          <w:spacing w:val="-8"/>
          <w:w w:val="95"/>
        </w:rPr>
        <w:t xml:space="preserve"> </w:t>
      </w:r>
      <w:r>
        <w:rPr>
          <w:color w:val="231F20"/>
          <w:spacing w:val="-2"/>
          <w:w w:val="95"/>
        </w:rPr>
        <w:t>spontanément</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chaque</w:t>
      </w:r>
      <w:r>
        <w:rPr>
          <w:color w:val="231F20"/>
          <w:spacing w:val="-8"/>
          <w:w w:val="95"/>
        </w:rPr>
        <w:t xml:space="preserve"> </w:t>
      </w:r>
      <w:r>
        <w:rPr>
          <w:color w:val="231F20"/>
          <w:spacing w:val="-2"/>
          <w:w w:val="95"/>
        </w:rPr>
        <w:t xml:space="preserve">respiration </w:t>
      </w:r>
      <w:r>
        <w:rPr>
          <w:color w:val="231F20"/>
          <w:spacing w:val="-2"/>
        </w:rPr>
        <w:t>normale,</w:t>
      </w:r>
      <w:r>
        <w:rPr>
          <w:color w:val="231F20"/>
          <w:spacing w:val="-9"/>
        </w:rPr>
        <w:t xml:space="preserve"> </w:t>
      </w:r>
      <w:r>
        <w:rPr>
          <w:color w:val="231F20"/>
          <w:spacing w:val="-2"/>
        </w:rPr>
        <w:t>(=V.T.,</w:t>
      </w:r>
      <w:r>
        <w:rPr>
          <w:color w:val="231F20"/>
          <w:spacing w:val="-9"/>
        </w:rPr>
        <w:t xml:space="preserve"> </w:t>
      </w:r>
      <w:r>
        <w:rPr>
          <w:color w:val="231F20"/>
          <w:spacing w:val="-2"/>
        </w:rPr>
        <w:t>environ</w:t>
      </w:r>
      <w:r>
        <w:rPr>
          <w:color w:val="231F20"/>
          <w:spacing w:val="-9"/>
        </w:rPr>
        <w:t xml:space="preserve"> </w:t>
      </w:r>
      <w:r>
        <w:rPr>
          <w:color w:val="231F20"/>
          <w:spacing w:val="-2"/>
        </w:rPr>
        <w:t>0,5L)</w:t>
      </w:r>
      <w:r>
        <w:rPr>
          <w:color w:val="231F20"/>
          <w:spacing w:val="-9"/>
        </w:rPr>
        <w:t xml:space="preserve"> </w:t>
      </w:r>
      <w:r>
        <w:rPr>
          <w:color w:val="231F20"/>
          <w:spacing w:val="-2"/>
        </w:rPr>
        <w:t>;</w:t>
      </w:r>
      <w:r>
        <w:rPr>
          <w:color w:val="231F20"/>
          <w:spacing w:val="-9"/>
        </w:rPr>
        <w:t xml:space="preserve"> </w:t>
      </w:r>
      <w:r>
        <w:rPr>
          <w:color w:val="231F20"/>
          <w:spacing w:val="-2"/>
        </w:rPr>
        <w:t>et</w:t>
      </w:r>
      <w:r>
        <w:rPr>
          <w:color w:val="231F20"/>
          <w:spacing w:val="-9"/>
        </w:rPr>
        <w:t xml:space="preserve"> </w:t>
      </w:r>
      <w:r>
        <w:rPr>
          <w:color w:val="231F20"/>
          <w:spacing w:val="-2"/>
        </w:rPr>
        <w:t>enfin</w:t>
      </w:r>
      <w:r>
        <w:rPr>
          <w:color w:val="231F20"/>
          <w:spacing w:val="-9"/>
        </w:rPr>
        <w:t xml:space="preserve"> </w:t>
      </w:r>
      <w:r>
        <w:rPr>
          <w:color w:val="231F20"/>
          <w:spacing w:val="-2"/>
        </w:rPr>
        <w:t>son</w:t>
      </w:r>
      <w:r>
        <w:rPr>
          <w:color w:val="231F20"/>
          <w:spacing w:val="-9"/>
        </w:rPr>
        <w:t xml:space="preserve"> </w:t>
      </w:r>
      <w:r>
        <w:rPr>
          <w:color w:val="231F20"/>
          <w:spacing w:val="-2"/>
        </w:rPr>
        <w:t>volume</w:t>
      </w:r>
      <w:r>
        <w:rPr>
          <w:color w:val="231F20"/>
          <w:spacing w:val="-9"/>
        </w:rPr>
        <w:t xml:space="preserve"> </w:t>
      </w:r>
      <w:r>
        <w:rPr>
          <w:color w:val="231F20"/>
          <w:spacing w:val="-2"/>
        </w:rPr>
        <w:t>de</w:t>
      </w:r>
      <w:r>
        <w:rPr>
          <w:color w:val="231F20"/>
          <w:spacing w:val="-9"/>
        </w:rPr>
        <w:t xml:space="preserve"> </w:t>
      </w:r>
      <w:r>
        <w:rPr>
          <w:color w:val="231F20"/>
          <w:spacing w:val="-2"/>
        </w:rPr>
        <w:t xml:space="preserve">réserve </w:t>
      </w:r>
      <w:r>
        <w:rPr>
          <w:color w:val="231F20"/>
          <w:w w:val="90"/>
        </w:rPr>
        <w:t xml:space="preserve">inspiratoire (lors d'une inspiration forcée, V.R.I. = 2L) ; soit au total </w:t>
      </w:r>
      <w:r>
        <w:rPr>
          <w:color w:val="231F20"/>
          <w:w w:val="95"/>
        </w:rPr>
        <w:t xml:space="preserve">4L ; ce qui correspond à la capacité vitale - C.V. Cela correspond </w:t>
      </w:r>
      <w:r>
        <w:rPr>
          <w:color w:val="231F20"/>
          <w:w w:val="90"/>
        </w:rPr>
        <w:t>donc</w:t>
      </w:r>
      <w:r>
        <w:rPr>
          <w:color w:val="231F20"/>
          <w:spacing w:val="-1"/>
          <w:w w:val="90"/>
        </w:rPr>
        <w:t xml:space="preserve"> </w:t>
      </w:r>
      <w:r>
        <w:rPr>
          <w:color w:val="231F20"/>
          <w:w w:val="90"/>
        </w:rPr>
        <w:t>à</w:t>
      </w:r>
      <w:r>
        <w:rPr>
          <w:color w:val="231F20"/>
          <w:spacing w:val="-1"/>
          <w:w w:val="90"/>
        </w:rPr>
        <w:t xml:space="preserve"> </w:t>
      </w:r>
      <w:r>
        <w:rPr>
          <w:color w:val="231F20"/>
          <w:w w:val="90"/>
        </w:rPr>
        <w:t>100</w:t>
      </w:r>
      <w:r>
        <w:rPr>
          <w:color w:val="231F20"/>
          <w:spacing w:val="-1"/>
          <w:w w:val="90"/>
        </w:rPr>
        <w:t xml:space="preserve"> </w:t>
      </w:r>
      <w:r>
        <w:rPr>
          <w:color w:val="231F20"/>
          <w:w w:val="90"/>
        </w:rPr>
        <w:t>fois</w:t>
      </w:r>
      <w:r>
        <w:rPr>
          <w:color w:val="231F20"/>
          <w:spacing w:val="-1"/>
          <w:w w:val="90"/>
        </w:rPr>
        <w:t xml:space="preserve"> </w:t>
      </w:r>
      <w:r>
        <w:rPr>
          <w:color w:val="231F20"/>
          <w:w w:val="90"/>
        </w:rPr>
        <w:t>plus</w:t>
      </w:r>
      <w:r>
        <w:rPr>
          <w:color w:val="231F20"/>
          <w:spacing w:val="-1"/>
          <w:w w:val="90"/>
        </w:rPr>
        <w:t xml:space="preserve"> </w:t>
      </w:r>
      <w:r>
        <w:rPr>
          <w:color w:val="231F20"/>
          <w:w w:val="90"/>
        </w:rPr>
        <w:t>qu'une</w:t>
      </w:r>
      <w:r>
        <w:rPr>
          <w:color w:val="231F20"/>
          <w:spacing w:val="-1"/>
          <w:w w:val="90"/>
        </w:rPr>
        <w:t xml:space="preserve"> </w:t>
      </w:r>
      <w:r>
        <w:rPr>
          <w:color w:val="231F20"/>
          <w:w w:val="90"/>
        </w:rPr>
        <w:t>inspiration</w:t>
      </w:r>
      <w:r>
        <w:rPr>
          <w:color w:val="231F20"/>
          <w:spacing w:val="-1"/>
          <w:w w:val="90"/>
        </w:rPr>
        <w:t xml:space="preserve"> </w:t>
      </w:r>
      <w:r>
        <w:rPr>
          <w:color w:val="231F20"/>
          <w:w w:val="90"/>
        </w:rPr>
        <w:t>habituelle</w:t>
      </w:r>
      <w:r>
        <w:rPr>
          <w:color w:val="231F20"/>
          <w:spacing w:val="-1"/>
          <w:w w:val="90"/>
        </w:rPr>
        <w:t xml:space="preserve"> </w:t>
      </w:r>
      <w:r>
        <w:rPr>
          <w:color w:val="231F20"/>
          <w:w w:val="90"/>
        </w:rPr>
        <w:t>de</w:t>
      </w:r>
      <w:r>
        <w:rPr>
          <w:color w:val="231F20"/>
          <w:spacing w:val="-1"/>
          <w:w w:val="90"/>
        </w:rPr>
        <w:t xml:space="preserve"> </w:t>
      </w:r>
      <w:r>
        <w:rPr>
          <w:color w:val="231F20"/>
          <w:w w:val="90"/>
        </w:rPr>
        <w:t>fumée</w:t>
      </w:r>
      <w:r>
        <w:rPr>
          <w:color w:val="231F20"/>
          <w:spacing w:val="-1"/>
          <w:w w:val="90"/>
        </w:rPr>
        <w:t xml:space="preserve"> </w:t>
      </w:r>
      <w:r>
        <w:rPr>
          <w:color w:val="231F20"/>
          <w:w w:val="90"/>
        </w:rPr>
        <w:t>(40</w:t>
      </w:r>
      <w:r>
        <w:rPr>
          <w:color w:val="231F20"/>
          <w:spacing w:val="-1"/>
          <w:w w:val="90"/>
        </w:rPr>
        <w:t xml:space="preserve"> </w:t>
      </w:r>
      <w:r>
        <w:rPr>
          <w:color w:val="231F20"/>
          <w:w w:val="90"/>
        </w:rPr>
        <w:t xml:space="preserve">mL). </w:t>
      </w:r>
      <w:r>
        <w:rPr>
          <w:color w:val="231F20"/>
          <w:w w:val="95"/>
        </w:rPr>
        <w:t>Ces</w:t>
      </w:r>
      <w:r>
        <w:rPr>
          <w:color w:val="231F20"/>
          <w:spacing w:val="-7"/>
          <w:w w:val="95"/>
        </w:rPr>
        <w:t xml:space="preserve"> </w:t>
      </w:r>
      <w:r>
        <w:rPr>
          <w:color w:val="231F20"/>
          <w:w w:val="95"/>
        </w:rPr>
        <w:t>4</w:t>
      </w:r>
      <w:r>
        <w:rPr>
          <w:color w:val="231F20"/>
          <w:spacing w:val="-7"/>
          <w:w w:val="95"/>
        </w:rPr>
        <w:t xml:space="preserve"> </w:t>
      </w:r>
      <w:r>
        <w:rPr>
          <w:color w:val="231F20"/>
          <w:w w:val="95"/>
        </w:rPr>
        <w:t>litres</w:t>
      </w:r>
      <w:r>
        <w:rPr>
          <w:color w:val="231F20"/>
          <w:spacing w:val="-7"/>
          <w:w w:val="95"/>
        </w:rPr>
        <w:t xml:space="preserve"> </w:t>
      </w:r>
      <w:r>
        <w:rPr>
          <w:color w:val="231F20"/>
          <w:w w:val="95"/>
        </w:rPr>
        <w:t>de</w:t>
      </w:r>
      <w:r>
        <w:rPr>
          <w:color w:val="231F20"/>
          <w:spacing w:val="-7"/>
          <w:w w:val="95"/>
        </w:rPr>
        <w:t xml:space="preserve"> </w:t>
      </w:r>
      <w:r>
        <w:rPr>
          <w:color w:val="231F20"/>
          <w:w w:val="95"/>
        </w:rPr>
        <w:t>fumée</w:t>
      </w:r>
      <w:r>
        <w:rPr>
          <w:color w:val="231F20"/>
          <w:spacing w:val="-7"/>
          <w:w w:val="95"/>
        </w:rPr>
        <w:t xml:space="preserve"> </w:t>
      </w:r>
      <w:r>
        <w:rPr>
          <w:color w:val="231F20"/>
          <w:w w:val="95"/>
        </w:rPr>
        <w:t>du</w:t>
      </w:r>
      <w:r>
        <w:rPr>
          <w:color w:val="231F20"/>
          <w:spacing w:val="-7"/>
          <w:w w:val="95"/>
        </w:rPr>
        <w:t xml:space="preserve"> </w:t>
      </w:r>
      <w:r>
        <w:rPr>
          <w:color w:val="231F20"/>
          <w:w w:val="95"/>
        </w:rPr>
        <w:t>tabac</w:t>
      </w:r>
      <w:r>
        <w:rPr>
          <w:color w:val="231F20"/>
          <w:spacing w:val="-7"/>
          <w:w w:val="95"/>
        </w:rPr>
        <w:t xml:space="preserve"> </w:t>
      </w:r>
      <w:r>
        <w:rPr>
          <w:color w:val="231F20"/>
          <w:w w:val="95"/>
        </w:rPr>
        <w:t>ajoutés</w:t>
      </w:r>
      <w:r>
        <w:rPr>
          <w:color w:val="231F20"/>
          <w:spacing w:val="-7"/>
          <w:w w:val="95"/>
        </w:rPr>
        <w:t xml:space="preserve"> </w:t>
      </w:r>
      <w:r>
        <w:rPr>
          <w:color w:val="231F20"/>
          <w:w w:val="95"/>
        </w:rPr>
        <w:t>aux</w:t>
      </w:r>
      <w:r>
        <w:rPr>
          <w:color w:val="231F20"/>
          <w:spacing w:val="-7"/>
          <w:w w:val="95"/>
        </w:rPr>
        <w:t xml:space="preserve"> </w:t>
      </w:r>
      <w:r>
        <w:rPr>
          <w:color w:val="231F20"/>
          <w:w w:val="95"/>
        </w:rPr>
        <w:t>produits</w:t>
      </w:r>
      <w:r>
        <w:rPr>
          <w:color w:val="231F20"/>
          <w:spacing w:val="-7"/>
          <w:w w:val="95"/>
        </w:rPr>
        <w:t xml:space="preserve"> </w:t>
      </w:r>
      <w:r>
        <w:rPr>
          <w:color w:val="231F20"/>
          <w:w w:val="95"/>
        </w:rPr>
        <w:t>de</w:t>
      </w:r>
      <w:r>
        <w:rPr>
          <w:color w:val="231F20"/>
          <w:spacing w:val="-7"/>
          <w:w w:val="95"/>
        </w:rPr>
        <w:t xml:space="preserve"> </w:t>
      </w:r>
      <w:r>
        <w:rPr>
          <w:color w:val="231F20"/>
          <w:w w:val="95"/>
        </w:rPr>
        <w:t>la</w:t>
      </w:r>
      <w:r>
        <w:rPr>
          <w:color w:val="231F20"/>
          <w:spacing w:val="-7"/>
          <w:w w:val="95"/>
        </w:rPr>
        <w:t xml:space="preserve"> </w:t>
      </w:r>
      <w:r>
        <w:rPr>
          <w:color w:val="231F20"/>
          <w:w w:val="95"/>
        </w:rPr>
        <w:t>combus- tion</w:t>
      </w:r>
      <w:r>
        <w:rPr>
          <w:color w:val="231F20"/>
          <w:spacing w:val="33"/>
        </w:rPr>
        <w:t xml:space="preserve"> </w:t>
      </w:r>
      <w:r>
        <w:rPr>
          <w:color w:val="231F20"/>
          <w:w w:val="95"/>
        </w:rPr>
        <w:t>de</w:t>
      </w:r>
      <w:r>
        <w:rPr>
          <w:color w:val="231F20"/>
          <w:spacing w:val="33"/>
        </w:rPr>
        <w:t xml:space="preserve"> </w:t>
      </w:r>
      <w:r>
        <w:rPr>
          <w:color w:val="231F20"/>
          <w:w w:val="95"/>
        </w:rPr>
        <w:t>résine</w:t>
      </w:r>
      <w:r>
        <w:rPr>
          <w:color w:val="231F20"/>
          <w:spacing w:val="34"/>
        </w:rPr>
        <w:t xml:space="preserve"> </w:t>
      </w:r>
      <w:r>
        <w:rPr>
          <w:color w:val="231F20"/>
          <w:w w:val="95"/>
        </w:rPr>
        <w:t>de</w:t>
      </w:r>
      <w:r>
        <w:rPr>
          <w:color w:val="231F20"/>
          <w:spacing w:val="33"/>
        </w:rPr>
        <w:t xml:space="preserve"> </w:t>
      </w:r>
      <w:r>
        <w:rPr>
          <w:color w:val="231F20"/>
          <w:w w:val="95"/>
        </w:rPr>
        <w:t>cannabis/haschisch,</w:t>
      </w:r>
      <w:r>
        <w:rPr>
          <w:color w:val="231F20"/>
          <w:spacing w:val="34"/>
        </w:rPr>
        <w:t xml:space="preserve"> </w:t>
      </w:r>
      <w:r>
        <w:rPr>
          <w:color w:val="231F20"/>
          <w:w w:val="95"/>
        </w:rPr>
        <w:t>envahissent</w:t>
      </w:r>
      <w:r>
        <w:rPr>
          <w:color w:val="231F20"/>
          <w:spacing w:val="33"/>
        </w:rPr>
        <w:t xml:space="preserve"> </w:t>
      </w:r>
      <w:r>
        <w:rPr>
          <w:color w:val="231F20"/>
          <w:w w:val="95"/>
        </w:rPr>
        <w:t>tout</w:t>
      </w:r>
      <w:r>
        <w:rPr>
          <w:color w:val="231F20"/>
          <w:spacing w:val="33"/>
        </w:rPr>
        <w:t xml:space="preserve"> </w:t>
      </w:r>
      <w:r>
        <w:rPr>
          <w:color w:val="231F20"/>
          <w:spacing w:val="-2"/>
          <w:w w:val="95"/>
        </w:rPr>
        <w:t>l'espace</w:t>
      </w:r>
    </w:p>
    <w:p w14:paraId="7CF34EAE" w14:textId="77777777" w:rsidR="00B76AFF" w:rsidRDefault="00B76AFF">
      <w:pPr>
        <w:pStyle w:val="Corpsdetexte"/>
        <w:spacing w:before="4"/>
        <w:rPr>
          <w:sz w:val="17"/>
        </w:rPr>
      </w:pPr>
    </w:p>
    <w:p w14:paraId="1D1E6119" w14:textId="683E34A6" w:rsidR="00B76AFF" w:rsidRDefault="00000000">
      <w:pPr>
        <w:spacing w:before="103"/>
        <w:ind w:right="100"/>
        <w:jc w:val="right"/>
        <w:rPr>
          <w:sz w:val="24"/>
        </w:rPr>
      </w:pPr>
      <w:r>
        <w:rPr>
          <w:color w:val="323031"/>
          <w:spacing w:val="-5"/>
          <w:sz w:val="24"/>
        </w:rPr>
        <w:t>13</w:t>
      </w:r>
      <w:r w:rsidR="00E04CFB">
        <w:rPr>
          <w:color w:val="323031"/>
          <w:spacing w:val="-5"/>
          <w:sz w:val="24"/>
        </w:rPr>
        <w:t>0</w:t>
      </w:r>
    </w:p>
    <w:p w14:paraId="317FC789" w14:textId="77777777" w:rsidR="00B76AFF" w:rsidRDefault="00B76AFF">
      <w:pPr>
        <w:jc w:val="right"/>
        <w:rPr>
          <w:sz w:val="24"/>
        </w:rPr>
        <w:sectPr w:rsidR="00B76AFF">
          <w:pgSz w:w="9350" w:h="12750"/>
          <w:pgMar w:top="920" w:right="1280" w:bottom="420" w:left="1100" w:header="0" w:footer="222" w:gutter="0"/>
          <w:cols w:space="720"/>
        </w:sectPr>
      </w:pPr>
    </w:p>
    <w:p w14:paraId="0E16A93D"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667542B" w14:textId="77777777" w:rsidR="00B76AFF" w:rsidRDefault="00000000">
      <w:pPr>
        <w:pStyle w:val="Corpsdetexte"/>
        <w:spacing w:before="10"/>
        <w:rPr>
          <w:sz w:val="17"/>
        </w:rPr>
      </w:pPr>
      <w:r>
        <w:pict w14:anchorId="2AFEE3EA">
          <v:shape id="docshape113" o:spid="_x0000_s2087" style="position:absolute;margin-left:69.2pt;margin-top:13.2pt;width:320.35pt;height:.1pt;z-index:-15664640;mso-wrap-distance-left:0;mso-wrap-distance-right:0;mso-position-horizontal-relative:page" coordorigin="1384,264" coordsize="6407,0" path="m7790,264r-6406,e" filled="f" strokecolor="#231f20" strokeweight=".25pt">
            <v:path arrowok="t"/>
            <w10:wrap type="topAndBottom" anchorx="page"/>
          </v:shape>
        </w:pict>
      </w:r>
    </w:p>
    <w:p w14:paraId="1514A248" w14:textId="77777777" w:rsidR="00B76AFF" w:rsidRDefault="00B76AFF">
      <w:pPr>
        <w:pStyle w:val="Corpsdetexte"/>
        <w:spacing w:before="7"/>
        <w:rPr>
          <w:sz w:val="7"/>
        </w:rPr>
      </w:pPr>
    </w:p>
    <w:p w14:paraId="53A26186" w14:textId="77777777" w:rsidR="00B76AFF" w:rsidRDefault="00000000">
      <w:pPr>
        <w:pStyle w:val="Corpsdetexte"/>
        <w:spacing w:before="135" w:line="211" w:lineRule="auto"/>
        <w:ind w:left="283" w:right="272"/>
        <w:jc w:val="both"/>
      </w:pPr>
      <w:r>
        <w:rPr>
          <w:color w:val="231F20"/>
          <w:spacing w:val="-2"/>
        </w:rPr>
        <w:t>des</w:t>
      </w:r>
      <w:r>
        <w:rPr>
          <w:color w:val="231F20"/>
          <w:spacing w:val="-6"/>
        </w:rPr>
        <w:t xml:space="preserve"> </w:t>
      </w:r>
      <w:r>
        <w:rPr>
          <w:color w:val="231F20"/>
          <w:spacing w:val="-2"/>
        </w:rPr>
        <w:t>alvéoles</w:t>
      </w:r>
      <w:r>
        <w:rPr>
          <w:color w:val="231F20"/>
          <w:spacing w:val="-6"/>
        </w:rPr>
        <w:t xml:space="preserve"> </w:t>
      </w:r>
      <w:r>
        <w:rPr>
          <w:color w:val="231F20"/>
          <w:spacing w:val="-2"/>
        </w:rPr>
        <w:t>pulmonaires.</w:t>
      </w:r>
      <w:r>
        <w:rPr>
          <w:color w:val="231F20"/>
          <w:spacing w:val="-6"/>
        </w:rPr>
        <w:t xml:space="preserve"> </w:t>
      </w:r>
      <w:r>
        <w:rPr>
          <w:color w:val="231F20"/>
          <w:spacing w:val="-2"/>
        </w:rPr>
        <w:t>On</w:t>
      </w:r>
      <w:r>
        <w:rPr>
          <w:color w:val="231F20"/>
          <w:spacing w:val="-6"/>
        </w:rPr>
        <w:t xml:space="preserve"> </w:t>
      </w:r>
      <w:r>
        <w:rPr>
          <w:color w:val="231F20"/>
          <w:spacing w:val="-2"/>
        </w:rPr>
        <w:t>pourrait</w:t>
      </w:r>
      <w:r>
        <w:rPr>
          <w:color w:val="231F20"/>
          <w:spacing w:val="-6"/>
        </w:rPr>
        <w:t xml:space="preserve"> </w:t>
      </w:r>
      <w:r>
        <w:rPr>
          <w:color w:val="231F20"/>
          <w:spacing w:val="-2"/>
        </w:rPr>
        <w:t>penser</w:t>
      </w:r>
      <w:r>
        <w:rPr>
          <w:color w:val="231F20"/>
          <w:spacing w:val="-6"/>
        </w:rPr>
        <w:t xml:space="preserve"> </w:t>
      </w:r>
      <w:r>
        <w:rPr>
          <w:color w:val="231F20"/>
          <w:spacing w:val="-2"/>
        </w:rPr>
        <w:t>qu'un</w:t>
      </w:r>
      <w:r>
        <w:rPr>
          <w:color w:val="231F20"/>
          <w:spacing w:val="-6"/>
        </w:rPr>
        <w:t xml:space="preserve"> </w:t>
      </w:r>
      <w:r>
        <w:rPr>
          <w:color w:val="231F20"/>
          <w:spacing w:val="-2"/>
        </w:rPr>
        <w:t>tel</w:t>
      </w:r>
      <w:r>
        <w:rPr>
          <w:color w:val="231F20"/>
          <w:spacing w:val="-6"/>
        </w:rPr>
        <w:t xml:space="preserve"> </w:t>
      </w:r>
      <w:r>
        <w:rPr>
          <w:color w:val="231F20"/>
          <w:spacing w:val="-2"/>
        </w:rPr>
        <w:t xml:space="preserve">volume </w:t>
      </w:r>
      <w:r>
        <w:rPr>
          <w:color w:val="231F20"/>
        </w:rPr>
        <w:t>de</w:t>
      </w:r>
      <w:r>
        <w:rPr>
          <w:color w:val="231F20"/>
          <w:spacing w:val="-8"/>
        </w:rPr>
        <w:t xml:space="preserve"> </w:t>
      </w:r>
      <w:r>
        <w:rPr>
          <w:color w:val="231F20"/>
        </w:rPr>
        <w:t>fumées</w:t>
      </w:r>
      <w:r>
        <w:rPr>
          <w:color w:val="231F20"/>
          <w:spacing w:val="-8"/>
        </w:rPr>
        <w:t xml:space="preserve"> </w:t>
      </w:r>
      <w:r>
        <w:rPr>
          <w:color w:val="231F20"/>
        </w:rPr>
        <w:t>déclenche</w:t>
      </w:r>
      <w:r>
        <w:rPr>
          <w:color w:val="231F20"/>
          <w:spacing w:val="-8"/>
        </w:rPr>
        <w:t xml:space="preserve"> </w:t>
      </w:r>
      <w:r>
        <w:rPr>
          <w:color w:val="231F20"/>
        </w:rPr>
        <w:t>un</w:t>
      </w:r>
      <w:r>
        <w:rPr>
          <w:color w:val="231F20"/>
          <w:spacing w:val="-8"/>
        </w:rPr>
        <w:t xml:space="preserve"> </w:t>
      </w:r>
      <w:r>
        <w:rPr>
          <w:color w:val="231F20"/>
        </w:rPr>
        <w:t>réflexe</w:t>
      </w:r>
      <w:r>
        <w:rPr>
          <w:color w:val="231F20"/>
          <w:spacing w:val="-8"/>
        </w:rPr>
        <w:t xml:space="preserve"> </w:t>
      </w:r>
      <w:r>
        <w:rPr>
          <w:color w:val="231F20"/>
        </w:rPr>
        <w:t>de</w:t>
      </w:r>
      <w:r>
        <w:rPr>
          <w:color w:val="231F20"/>
          <w:spacing w:val="-8"/>
        </w:rPr>
        <w:t xml:space="preserve"> </w:t>
      </w:r>
      <w:r>
        <w:rPr>
          <w:color w:val="231F20"/>
        </w:rPr>
        <w:t>toux</w:t>
      </w:r>
      <w:r>
        <w:rPr>
          <w:color w:val="231F20"/>
          <w:spacing w:val="-8"/>
        </w:rPr>
        <w:t xml:space="preserve"> </w:t>
      </w:r>
      <w:r>
        <w:rPr>
          <w:color w:val="231F20"/>
        </w:rPr>
        <w:t>;</w:t>
      </w:r>
      <w:r>
        <w:rPr>
          <w:color w:val="231F20"/>
          <w:spacing w:val="-8"/>
        </w:rPr>
        <w:t xml:space="preserve"> </w:t>
      </w:r>
      <w:r>
        <w:rPr>
          <w:color w:val="231F20"/>
        </w:rPr>
        <w:t>il</w:t>
      </w:r>
      <w:r>
        <w:rPr>
          <w:color w:val="231F20"/>
          <w:spacing w:val="-8"/>
        </w:rPr>
        <w:t xml:space="preserve"> </w:t>
      </w:r>
      <w:r>
        <w:rPr>
          <w:color w:val="231F20"/>
        </w:rPr>
        <w:t>n'en</w:t>
      </w:r>
      <w:r>
        <w:rPr>
          <w:color w:val="231F20"/>
          <w:spacing w:val="-8"/>
        </w:rPr>
        <w:t xml:space="preserve"> </w:t>
      </w:r>
      <w:r>
        <w:rPr>
          <w:color w:val="231F20"/>
        </w:rPr>
        <w:t>est</w:t>
      </w:r>
      <w:r>
        <w:rPr>
          <w:color w:val="231F20"/>
          <w:spacing w:val="-8"/>
        </w:rPr>
        <w:t xml:space="preserve"> </w:t>
      </w:r>
      <w:r>
        <w:rPr>
          <w:color w:val="231F20"/>
        </w:rPr>
        <w:t>rien,</w:t>
      </w:r>
      <w:r>
        <w:rPr>
          <w:color w:val="231F20"/>
          <w:spacing w:val="-8"/>
        </w:rPr>
        <w:t xml:space="preserve"> </w:t>
      </w:r>
      <w:r>
        <w:rPr>
          <w:color w:val="231F20"/>
        </w:rPr>
        <w:t>car</w:t>
      </w:r>
      <w:r>
        <w:rPr>
          <w:color w:val="231F20"/>
          <w:spacing w:val="-8"/>
        </w:rPr>
        <w:t xml:space="preserve"> </w:t>
      </w:r>
      <w:r>
        <w:rPr>
          <w:color w:val="231F20"/>
        </w:rPr>
        <w:t xml:space="preserve">les </w:t>
      </w:r>
      <w:r>
        <w:rPr>
          <w:color w:val="231F20"/>
          <w:w w:val="90"/>
        </w:rPr>
        <w:t xml:space="preserve">substances irritantes de la fumée, qui auraient dû le provoquer, sont </w:t>
      </w:r>
      <w:r>
        <w:rPr>
          <w:color w:val="231F20"/>
          <w:w w:val="95"/>
        </w:rPr>
        <w:t>hydrosolubles, et ainsi sont restées dans l'eau. Mais alors le THC est-il</w:t>
      </w:r>
      <w:r>
        <w:rPr>
          <w:color w:val="231F20"/>
          <w:spacing w:val="-2"/>
          <w:w w:val="95"/>
        </w:rPr>
        <w:t xml:space="preserve"> </w:t>
      </w:r>
      <w:r>
        <w:rPr>
          <w:color w:val="231F20"/>
          <w:w w:val="95"/>
        </w:rPr>
        <w:t>aussi</w:t>
      </w:r>
      <w:r>
        <w:rPr>
          <w:color w:val="231F20"/>
          <w:spacing w:val="-2"/>
          <w:w w:val="95"/>
        </w:rPr>
        <w:t xml:space="preserve"> </w:t>
      </w:r>
      <w:r>
        <w:rPr>
          <w:color w:val="231F20"/>
          <w:w w:val="95"/>
        </w:rPr>
        <w:t>éliminé</w:t>
      </w:r>
      <w:r>
        <w:rPr>
          <w:color w:val="231F20"/>
          <w:spacing w:val="-2"/>
          <w:w w:val="95"/>
        </w:rPr>
        <w:t xml:space="preserve"> </w:t>
      </w:r>
      <w:r>
        <w:rPr>
          <w:color w:val="231F20"/>
          <w:w w:val="95"/>
        </w:rPr>
        <w:t>?</w:t>
      </w:r>
      <w:r>
        <w:rPr>
          <w:color w:val="231F20"/>
          <w:spacing w:val="-2"/>
          <w:w w:val="95"/>
        </w:rPr>
        <w:t xml:space="preserve"> </w:t>
      </w:r>
      <w:r>
        <w:rPr>
          <w:color w:val="231F20"/>
          <w:w w:val="95"/>
        </w:rPr>
        <w:t>Non</w:t>
      </w:r>
      <w:r>
        <w:rPr>
          <w:color w:val="231F20"/>
          <w:spacing w:val="-2"/>
          <w:w w:val="95"/>
        </w:rPr>
        <w:t xml:space="preserve"> </w:t>
      </w:r>
      <w:r>
        <w:rPr>
          <w:color w:val="231F20"/>
          <w:w w:val="95"/>
        </w:rPr>
        <w:t>pas</w:t>
      </w:r>
      <w:r>
        <w:rPr>
          <w:color w:val="231F20"/>
          <w:spacing w:val="-2"/>
          <w:w w:val="95"/>
        </w:rPr>
        <w:t xml:space="preserve"> </w:t>
      </w:r>
      <w:r>
        <w:rPr>
          <w:color w:val="231F20"/>
          <w:w w:val="95"/>
        </w:rPr>
        <w:t>du</w:t>
      </w:r>
      <w:r>
        <w:rPr>
          <w:color w:val="231F20"/>
          <w:spacing w:val="-2"/>
          <w:w w:val="95"/>
        </w:rPr>
        <w:t xml:space="preserve"> </w:t>
      </w:r>
      <w:r>
        <w:rPr>
          <w:color w:val="231F20"/>
          <w:w w:val="95"/>
        </w:rPr>
        <w:t>tout</w:t>
      </w:r>
      <w:r>
        <w:rPr>
          <w:color w:val="231F20"/>
          <w:spacing w:val="-2"/>
          <w:w w:val="95"/>
        </w:rPr>
        <w:t xml:space="preserve"> </w:t>
      </w:r>
      <w:r>
        <w:rPr>
          <w:color w:val="231F20"/>
          <w:w w:val="95"/>
        </w:rPr>
        <w:t>!</w:t>
      </w:r>
      <w:r>
        <w:rPr>
          <w:color w:val="231F20"/>
          <w:spacing w:val="-2"/>
          <w:w w:val="95"/>
        </w:rPr>
        <w:t xml:space="preserve"> </w:t>
      </w:r>
      <w:r>
        <w:rPr>
          <w:color w:val="231F20"/>
          <w:w w:val="95"/>
        </w:rPr>
        <w:t>Son</w:t>
      </w:r>
      <w:r>
        <w:rPr>
          <w:color w:val="231F20"/>
          <w:spacing w:val="-2"/>
          <w:w w:val="95"/>
        </w:rPr>
        <w:t xml:space="preserve"> </w:t>
      </w:r>
      <w:r>
        <w:rPr>
          <w:color w:val="231F20"/>
          <w:w w:val="95"/>
        </w:rPr>
        <w:t>insolubilité</w:t>
      </w:r>
      <w:r>
        <w:rPr>
          <w:color w:val="231F20"/>
          <w:spacing w:val="-2"/>
          <w:w w:val="95"/>
        </w:rPr>
        <w:t xml:space="preserve"> </w:t>
      </w:r>
      <w:r>
        <w:rPr>
          <w:color w:val="231F20"/>
          <w:w w:val="95"/>
        </w:rPr>
        <w:t>dans</w:t>
      </w:r>
      <w:r>
        <w:rPr>
          <w:color w:val="231F20"/>
          <w:spacing w:val="-2"/>
          <w:w w:val="95"/>
        </w:rPr>
        <w:t xml:space="preserve"> </w:t>
      </w:r>
      <w:r>
        <w:rPr>
          <w:color w:val="231F20"/>
          <w:w w:val="95"/>
        </w:rPr>
        <w:t>l'eau (froide</w:t>
      </w:r>
      <w:r>
        <w:rPr>
          <w:color w:val="231F20"/>
          <w:spacing w:val="-7"/>
          <w:w w:val="95"/>
        </w:rPr>
        <w:t xml:space="preserve"> </w:t>
      </w:r>
      <w:r>
        <w:rPr>
          <w:color w:val="231F20"/>
          <w:w w:val="95"/>
        </w:rPr>
        <w:t>de</w:t>
      </w:r>
      <w:r>
        <w:rPr>
          <w:color w:val="231F20"/>
          <w:spacing w:val="-7"/>
          <w:w w:val="95"/>
        </w:rPr>
        <w:t xml:space="preserve"> </w:t>
      </w:r>
      <w:r>
        <w:rPr>
          <w:color w:val="231F20"/>
          <w:w w:val="95"/>
        </w:rPr>
        <w:t>surcroît)</w:t>
      </w:r>
      <w:r>
        <w:rPr>
          <w:color w:val="231F20"/>
          <w:spacing w:val="-7"/>
          <w:w w:val="95"/>
        </w:rPr>
        <w:t xml:space="preserve"> </w:t>
      </w:r>
      <w:r>
        <w:rPr>
          <w:color w:val="231F20"/>
          <w:w w:val="95"/>
        </w:rPr>
        <w:t>lui</w:t>
      </w:r>
      <w:r>
        <w:rPr>
          <w:color w:val="231F20"/>
          <w:spacing w:val="-7"/>
          <w:w w:val="95"/>
        </w:rPr>
        <w:t xml:space="preserve"> </w:t>
      </w:r>
      <w:r>
        <w:rPr>
          <w:color w:val="231F20"/>
          <w:w w:val="95"/>
        </w:rPr>
        <w:t>permet</w:t>
      </w:r>
      <w:r>
        <w:rPr>
          <w:color w:val="231F20"/>
          <w:spacing w:val="-7"/>
          <w:w w:val="95"/>
        </w:rPr>
        <w:t xml:space="preserve"> </w:t>
      </w:r>
      <w:r>
        <w:rPr>
          <w:color w:val="231F20"/>
          <w:w w:val="95"/>
        </w:rPr>
        <w:t>d'y</w:t>
      </w:r>
      <w:r>
        <w:rPr>
          <w:color w:val="231F20"/>
          <w:spacing w:val="-7"/>
          <w:w w:val="95"/>
        </w:rPr>
        <w:t xml:space="preserve"> </w:t>
      </w:r>
      <w:r>
        <w:rPr>
          <w:color w:val="231F20"/>
          <w:w w:val="95"/>
        </w:rPr>
        <w:t>barboter</w:t>
      </w:r>
      <w:r>
        <w:rPr>
          <w:color w:val="231F20"/>
          <w:spacing w:val="-7"/>
          <w:w w:val="95"/>
        </w:rPr>
        <w:t xml:space="preserve"> </w:t>
      </w:r>
      <w:r>
        <w:rPr>
          <w:color w:val="231F20"/>
          <w:w w:val="95"/>
        </w:rPr>
        <w:t>sans</w:t>
      </w:r>
      <w:r>
        <w:rPr>
          <w:color w:val="231F20"/>
          <w:spacing w:val="-7"/>
          <w:w w:val="95"/>
        </w:rPr>
        <w:t xml:space="preserve"> </w:t>
      </w:r>
      <w:r>
        <w:rPr>
          <w:color w:val="231F20"/>
          <w:w w:val="95"/>
        </w:rPr>
        <w:t>être</w:t>
      </w:r>
      <w:r>
        <w:rPr>
          <w:color w:val="231F20"/>
          <w:spacing w:val="-7"/>
          <w:w w:val="95"/>
        </w:rPr>
        <w:t xml:space="preserve"> </w:t>
      </w:r>
      <w:r>
        <w:rPr>
          <w:color w:val="231F20"/>
          <w:w w:val="95"/>
        </w:rPr>
        <w:t>retenu.</w:t>
      </w:r>
    </w:p>
    <w:p w14:paraId="17842275" w14:textId="77777777" w:rsidR="00B76AFF" w:rsidRDefault="00000000">
      <w:pPr>
        <w:pStyle w:val="Corpsdetexte"/>
        <w:spacing w:line="211" w:lineRule="auto"/>
        <w:ind w:left="283" w:right="271"/>
        <w:jc w:val="both"/>
      </w:pPr>
      <w:r>
        <w:rPr>
          <w:color w:val="231F20"/>
          <w:w w:val="90"/>
        </w:rPr>
        <w:t xml:space="preserve">Après cette inspiration forcée/cette inhalation maximale, le fumeur </w:t>
      </w:r>
      <w:r>
        <w:rPr>
          <w:color w:val="231F20"/>
        </w:rPr>
        <w:t>se</w:t>
      </w:r>
      <w:r>
        <w:rPr>
          <w:color w:val="231F20"/>
          <w:spacing w:val="-4"/>
        </w:rPr>
        <w:t xml:space="preserve"> </w:t>
      </w:r>
      <w:r>
        <w:rPr>
          <w:color w:val="231F20"/>
        </w:rPr>
        <w:t>met</w:t>
      </w:r>
      <w:r>
        <w:rPr>
          <w:color w:val="231F20"/>
          <w:spacing w:val="-4"/>
        </w:rPr>
        <w:t xml:space="preserve"> </w:t>
      </w:r>
      <w:r>
        <w:rPr>
          <w:color w:val="231F20"/>
        </w:rPr>
        <w:t>en</w:t>
      </w:r>
      <w:r>
        <w:rPr>
          <w:color w:val="231F20"/>
          <w:spacing w:val="-4"/>
        </w:rPr>
        <w:t xml:space="preserve"> </w:t>
      </w:r>
      <w:r>
        <w:rPr>
          <w:color w:val="231F20"/>
        </w:rPr>
        <w:t>apnée</w:t>
      </w:r>
      <w:r>
        <w:rPr>
          <w:color w:val="231F20"/>
          <w:spacing w:val="-4"/>
        </w:rPr>
        <w:t xml:space="preserve"> </w:t>
      </w:r>
      <w:r>
        <w:rPr>
          <w:color w:val="231F20"/>
        </w:rPr>
        <w:t>inspiratoire.</w:t>
      </w:r>
      <w:r>
        <w:rPr>
          <w:color w:val="231F20"/>
          <w:spacing w:val="-4"/>
        </w:rPr>
        <w:t xml:space="preserve"> </w:t>
      </w:r>
      <w:r>
        <w:rPr>
          <w:color w:val="231F20"/>
        </w:rPr>
        <w:t>Il</w:t>
      </w:r>
      <w:r>
        <w:rPr>
          <w:color w:val="231F20"/>
          <w:spacing w:val="-4"/>
        </w:rPr>
        <w:t xml:space="preserve"> </w:t>
      </w:r>
      <w:r>
        <w:rPr>
          <w:color w:val="231F20"/>
        </w:rPr>
        <w:t>arrête</w:t>
      </w:r>
      <w:r>
        <w:rPr>
          <w:color w:val="231F20"/>
          <w:spacing w:val="-4"/>
        </w:rPr>
        <w:t xml:space="preserve"> </w:t>
      </w:r>
      <w:r>
        <w:rPr>
          <w:color w:val="231F20"/>
        </w:rPr>
        <w:t>de</w:t>
      </w:r>
      <w:r>
        <w:rPr>
          <w:color w:val="231F20"/>
          <w:spacing w:val="-4"/>
        </w:rPr>
        <w:t xml:space="preserve"> </w:t>
      </w:r>
      <w:r>
        <w:rPr>
          <w:color w:val="231F20"/>
        </w:rPr>
        <w:t>respirer</w:t>
      </w:r>
      <w:r>
        <w:rPr>
          <w:color w:val="231F20"/>
          <w:spacing w:val="-4"/>
        </w:rPr>
        <w:t xml:space="preserve"> </w:t>
      </w:r>
      <w:r>
        <w:rPr>
          <w:color w:val="231F20"/>
        </w:rPr>
        <w:t>pendant</w:t>
      </w:r>
      <w:r>
        <w:rPr>
          <w:color w:val="231F20"/>
          <w:spacing w:val="-4"/>
        </w:rPr>
        <w:t xml:space="preserve"> </w:t>
      </w:r>
      <w:r>
        <w:rPr>
          <w:color w:val="231F20"/>
        </w:rPr>
        <w:t xml:space="preserve">une </w:t>
      </w:r>
      <w:r>
        <w:rPr>
          <w:color w:val="231F20"/>
          <w:w w:val="90"/>
        </w:rPr>
        <w:t xml:space="preserve">minute, voire deux (« le grand bleu »)… Cette apnée en inspiration </w:t>
      </w:r>
      <w:r>
        <w:rPr>
          <w:color w:val="231F20"/>
        </w:rPr>
        <w:t>maximale, laisse au THC le temps nécessaire pour diffuser de l'espace</w:t>
      </w:r>
      <w:r>
        <w:rPr>
          <w:color w:val="231F20"/>
          <w:spacing w:val="-6"/>
        </w:rPr>
        <w:t xml:space="preserve"> </w:t>
      </w:r>
      <w:r>
        <w:rPr>
          <w:color w:val="231F20"/>
        </w:rPr>
        <w:t>alvéolaire,</w:t>
      </w:r>
      <w:r>
        <w:rPr>
          <w:color w:val="231F20"/>
          <w:spacing w:val="-6"/>
        </w:rPr>
        <w:t xml:space="preserve"> </w:t>
      </w:r>
      <w:r>
        <w:rPr>
          <w:color w:val="231F20"/>
        </w:rPr>
        <w:t>dans</w:t>
      </w:r>
      <w:r>
        <w:rPr>
          <w:color w:val="231F20"/>
          <w:spacing w:val="-6"/>
        </w:rPr>
        <w:t xml:space="preserve"> </w:t>
      </w:r>
      <w:r>
        <w:rPr>
          <w:color w:val="231F20"/>
        </w:rPr>
        <w:t>le</w:t>
      </w:r>
      <w:r>
        <w:rPr>
          <w:color w:val="231F20"/>
          <w:spacing w:val="-6"/>
        </w:rPr>
        <w:t xml:space="preserve"> </w:t>
      </w:r>
      <w:r>
        <w:rPr>
          <w:color w:val="231F20"/>
        </w:rPr>
        <w:t>torrent</w:t>
      </w:r>
      <w:r>
        <w:rPr>
          <w:color w:val="231F20"/>
          <w:spacing w:val="-6"/>
        </w:rPr>
        <w:t xml:space="preserve"> </w:t>
      </w:r>
      <w:r>
        <w:rPr>
          <w:color w:val="231F20"/>
        </w:rPr>
        <w:t>circulatoire,</w:t>
      </w:r>
      <w:r>
        <w:rPr>
          <w:color w:val="231F20"/>
          <w:spacing w:val="-6"/>
        </w:rPr>
        <w:t xml:space="preserve"> </w:t>
      </w:r>
      <w:r>
        <w:rPr>
          <w:color w:val="231F20"/>
        </w:rPr>
        <w:t>au</w:t>
      </w:r>
      <w:r>
        <w:rPr>
          <w:color w:val="231F20"/>
          <w:spacing w:val="-6"/>
        </w:rPr>
        <w:t xml:space="preserve"> </w:t>
      </w:r>
      <w:r>
        <w:rPr>
          <w:color w:val="231F20"/>
        </w:rPr>
        <w:t>travers</w:t>
      </w:r>
      <w:r>
        <w:rPr>
          <w:color w:val="231F20"/>
          <w:spacing w:val="-6"/>
        </w:rPr>
        <w:t xml:space="preserve"> </w:t>
      </w:r>
      <w:r>
        <w:rPr>
          <w:color w:val="231F20"/>
        </w:rPr>
        <w:t>de</w:t>
      </w:r>
      <w:r>
        <w:rPr>
          <w:color w:val="231F20"/>
          <w:spacing w:val="-6"/>
        </w:rPr>
        <w:t xml:space="preserve"> </w:t>
      </w:r>
      <w:r>
        <w:rPr>
          <w:color w:val="231F20"/>
        </w:rPr>
        <w:t xml:space="preserve">la </w:t>
      </w:r>
      <w:r>
        <w:rPr>
          <w:color w:val="231F20"/>
          <w:w w:val="95"/>
        </w:rPr>
        <w:t>membrane</w:t>
      </w:r>
      <w:r>
        <w:rPr>
          <w:color w:val="231F20"/>
          <w:spacing w:val="-2"/>
          <w:w w:val="95"/>
        </w:rPr>
        <w:t xml:space="preserve"> </w:t>
      </w:r>
      <w:r>
        <w:rPr>
          <w:color w:val="231F20"/>
          <w:w w:val="95"/>
        </w:rPr>
        <w:t>alvéolo-capillaire.</w:t>
      </w:r>
      <w:r>
        <w:rPr>
          <w:color w:val="231F20"/>
          <w:spacing w:val="-2"/>
          <w:w w:val="95"/>
        </w:rPr>
        <w:t xml:space="preserve"> </w:t>
      </w:r>
      <w:r>
        <w:rPr>
          <w:color w:val="231F20"/>
          <w:w w:val="95"/>
        </w:rPr>
        <w:t>Cette</w:t>
      </w:r>
      <w:r>
        <w:rPr>
          <w:color w:val="231F20"/>
          <w:spacing w:val="-2"/>
          <w:w w:val="95"/>
        </w:rPr>
        <w:t xml:space="preserve"> </w:t>
      </w:r>
      <w:r>
        <w:rPr>
          <w:color w:val="231F20"/>
          <w:w w:val="95"/>
        </w:rPr>
        <w:t>membrane,</w:t>
      </w:r>
      <w:r>
        <w:rPr>
          <w:color w:val="231F20"/>
          <w:spacing w:val="-2"/>
          <w:w w:val="95"/>
        </w:rPr>
        <w:t xml:space="preserve"> </w:t>
      </w:r>
      <w:r>
        <w:rPr>
          <w:color w:val="231F20"/>
          <w:w w:val="95"/>
        </w:rPr>
        <w:t>étirée</w:t>
      </w:r>
      <w:r>
        <w:rPr>
          <w:color w:val="231F20"/>
          <w:spacing w:val="-2"/>
          <w:w w:val="95"/>
        </w:rPr>
        <w:t xml:space="preserve"> </w:t>
      </w:r>
      <w:r>
        <w:rPr>
          <w:color w:val="231F20"/>
          <w:w w:val="95"/>
        </w:rPr>
        <w:t>à</w:t>
      </w:r>
      <w:r>
        <w:rPr>
          <w:color w:val="231F20"/>
          <w:spacing w:val="-2"/>
          <w:w w:val="95"/>
        </w:rPr>
        <w:t xml:space="preserve"> </w:t>
      </w:r>
      <w:r>
        <w:rPr>
          <w:color w:val="231F20"/>
          <w:w w:val="95"/>
        </w:rPr>
        <w:t xml:space="preserve">l'extrême </w:t>
      </w:r>
      <w:r>
        <w:rPr>
          <w:color w:val="231F20"/>
          <w:w w:val="90"/>
        </w:rPr>
        <w:t xml:space="preserve">par l'inspiration forcée, a alors une épaisseur réduite au minimum. </w:t>
      </w:r>
      <w:r>
        <w:rPr>
          <w:color w:val="231F20"/>
          <w:w w:val="95"/>
        </w:rPr>
        <w:t>C'est</w:t>
      </w:r>
      <w:r>
        <w:rPr>
          <w:color w:val="231F20"/>
          <w:spacing w:val="-6"/>
          <w:w w:val="95"/>
        </w:rPr>
        <w:t xml:space="preserve"> </w:t>
      </w:r>
      <w:r>
        <w:rPr>
          <w:color w:val="231F20"/>
          <w:w w:val="95"/>
        </w:rPr>
        <w:t>un</w:t>
      </w:r>
      <w:r>
        <w:rPr>
          <w:color w:val="231F20"/>
          <w:spacing w:val="-6"/>
          <w:w w:val="95"/>
        </w:rPr>
        <w:t xml:space="preserve"> </w:t>
      </w:r>
      <w:r>
        <w:rPr>
          <w:color w:val="231F20"/>
          <w:w w:val="95"/>
        </w:rPr>
        <w:t>véritable</w:t>
      </w:r>
      <w:r>
        <w:rPr>
          <w:color w:val="231F20"/>
          <w:spacing w:val="-6"/>
          <w:w w:val="95"/>
        </w:rPr>
        <w:t xml:space="preserve"> </w:t>
      </w:r>
      <w:r>
        <w:rPr>
          <w:color w:val="231F20"/>
          <w:w w:val="95"/>
        </w:rPr>
        <w:t>tsunami</w:t>
      </w:r>
      <w:r>
        <w:rPr>
          <w:color w:val="231F20"/>
          <w:spacing w:val="-6"/>
          <w:w w:val="95"/>
        </w:rPr>
        <w:t xml:space="preserve"> </w:t>
      </w:r>
      <w:r>
        <w:rPr>
          <w:color w:val="231F20"/>
          <w:w w:val="95"/>
        </w:rPr>
        <w:t>de</w:t>
      </w:r>
      <w:r>
        <w:rPr>
          <w:color w:val="231F20"/>
          <w:spacing w:val="-6"/>
          <w:w w:val="95"/>
        </w:rPr>
        <w:t xml:space="preserve"> </w:t>
      </w:r>
      <w:r>
        <w:rPr>
          <w:color w:val="231F20"/>
          <w:w w:val="95"/>
        </w:rPr>
        <w:t>THC</w:t>
      </w:r>
      <w:r>
        <w:rPr>
          <w:color w:val="231F20"/>
          <w:spacing w:val="-6"/>
          <w:w w:val="95"/>
        </w:rPr>
        <w:t xml:space="preserve"> </w:t>
      </w:r>
      <w:r>
        <w:rPr>
          <w:color w:val="231F20"/>
          <w:w w:val="95"/>
        </w:rPr>
        <w:t>qui</w:t>
      </w:r>
      <w:r>
        <w:rPr>
          <w:color w:val="231F20"/>
          <w:spacing w:val="-6"/>
          <w:w w:val="95"/>
        </w:rPr>
        <w:t xml:space="preserve"> </w:t>
      </w:r>
      <w:r>
        <w:rPr>
          <w:color w:val="231F20"/>
          <w:w w:val="95"/>
        </w:rPr>
        <w:t>se</w:t>
      </w:r>
      <w:r>
        <w:rPr>
          <w:color w:val="231F20"/>
          <w:spacing w:val="-6"/>
          <w:w w:val="95"/>
        </w:rPr>
        <w:t xml:space="preserve"> </w:t>
      </w:r>
      <w:r>
        <w:rPr>
          <w:color w:val="231F20"/>
          <w:w w:val="95"/>
        </w:rPr>
        <w:t>déverse</w:t>
      </w:r>
      <w:r>
        <w:rPr>
          <w:color w:val="231F20"/>
          <w:spacing w:val="-6"/>
          <w:w w:val="95"/>
        </w:rPr>
        <w:t xml:space="preserve"> </w:t>
      </w:r>
      <w:r>
        <w:rPr>
          <w:color w:val="231F20"/>
          <w:w w:val="95"/>
        </w:rPr>
        <w:t>dans</w:t>
      </w:r>
      <w:r>
        <w:rPr>
          <w:color w:val="231F20"/>
          <w:spacing w:val="-6"/>
          <w:w w:val="95"/>
        </w:rPr>
        <w:t xml:space="preserve"> </w:t>
      </w:r>
      <w:r>
        <w:rPr>
          <w:color w:val="231F20"/>
          <w:w w:val="95"/>
        </w:rPr>
        <w:t>le</w:t>
      </w:r>
      <w:r>
        <w:rPr>
          <w:color w:val="231F20"/>
          <w:spacing w:val="-6"/>
          <w:w w:val="95"/>
        </w:rPr>
        <w:t xml:space="preserve"> </w:t>
      </w:r>
      <w:r>
        <w:rPr>
          <w:color w:val="231F20"/>
          <w:w w:val="95"/>
        </w:rPr>
        <w:t>sang</w:t>
      </w:r>
      <w:r>
        <w:rPr>
          <w:color w:val="231F20"/>
          <w:spacing w:val="-6"/>
          <w:w w:val="95"/>
        </w:rPr>
        <w:t xml:space="preserve"> </w:t>
      </w:r>
      <w:r>
        <w:rPr>
          <w:color w:val="231F20"/>
          <w:w w:val="95"/>
        </w:rPr>
        <w:t>;</w:t>
      </w:r>
      <w:r>
        <w:rPr>
          <w:color w:val="231F20"/>
          <w:spacing w:val="-6"/>
          <w:w w:val="95"/>
        </w:rPr>
        <w:t xml:space="preserve"> </w:t>
      </w:r>
      <w:r>
        <w:rPr>
          <w:color w:val="231F20"/>
          <w:w w:val="95"/>
        </w:rPr>
        <w:t>le courant sanguin l'emportera vers le cerveau.</w:t>
      </w:r>
    </w:p>
    <w:p w14:paraId="432A8EA3" w14:textId="77777777" w:rsidR="00B76AFF" w:rsidRDefault="00000000">
      <w:pPr>
        <w:pStyle w:val="Corpsdetexte"/>
        <w:spacing w:line="211" w:lineRule="auto"/>
        <w:ind w:left="283" w:right="271"/>
        <w:jc w:val="both"/>
      </w:pPr>
      <w:r>
        <w:rPr>
          <w:color w:val="231F20"/>
          <w:w w:val="95"/>
        </w:rPr>
        <w:t>Si</w:t>
      </w:r>
      <w:r>
        <w:rPr>
          <w:color w:val="231F20"/>
          <w:spacing w:val="-12"/>
          <w:w w:val="95"/>
        </w:rPr>
        <w:t xml:space="preserve"> </w:t>
      </w:r>
      <w:r>
        <w:rPr>
          <w:color w:val="231F20"/>
          <w:w w:val="95"/>
        </w:rPr>
        <w:t>le</w:t>
      </w:r>
      <w:r>
        <w:rPr>
          <w:color w:val="231F20"/>
          <w:spacing w:val="-12"/>
          <w:w w:val="95"/>
        </w:rPr>
        <w:t xml:space="preserve"> </w:t>
      </w:r>
      <w:r>
        <w:rPr>
          <w:color w:val="231F20"/>
          <w:w w:val="95"/>
        </w:rPr>
        <w:t>cerveau</w:t>
      </w:r>
      <w:r>
        <w:rPr>
          <w:color w:val="231F20"/>
          <w:spacing w:val="-12"/>
          <w:w w:val="95"/>
        </w:rPr>
        <w:t xml:space="preserve"> </w:t>
      </w:r>
      <w:r>
        <w:rPr>
          <w:color w:val="231F20"/>
          <w:w w:val="95"/>
        </w:rPr>
        <w:t>(environ</w:t>
      </w:r>
      <w:r>
        <w:rPr>
          <w:color w:val="231F20"/>
          <w:spacing w:val="-12"/>
          <w:w w:val="95"/>
        </w:rPr>
        <w:t xml:space="preserve"> </w:t>
      </w:r>
      <w:r>
        <w:rPr>
          <w:color w:val="231F20"/>
          <w:w w:val="95"/>
        </w:rPr>
        <w:t>1,5</w:t>
      </w:r>
      <w:r>
        <w:rPr>
          <w:color w:val="231F20"/>
          <w:spacing w:val="-12"/>
          <w:w w:val="95"/>
        </w:rPr>
        <w:t xml:space="preserve"> </w:t>
      </w:r>
      <w:r>
        <w:rPr>
          <w:color w:val="231F20"/>
          <w:w w:val="95"/>
        </w:rPr>
        <w:t>kg)</w:t>
      </w:r>
      <w:r>
        <w:rPr>
          <w:color w:val="231F20"/>
          <w:spacing w:val="-11"/>
          <w:w w:val="95"/>
        </w:rPr>
        <w:t xml:space="preserve"> </w:t>
      </w:r>
      <w:r>
        <w:rPr>
          <w:color w:val="231F20"/>
          <w:w w:val="95"/>
        </w:rPr>
        <w:t>ne</w:t>
      </w:r>
      <w:r>
        <w:rPr>
          <w:color w:val="231F20"/>
          <w:spacing w:val="-12"/>
          <w:w w:val="95"/>
        </w:rPr>
        <w:t xml:space="preserve"> </w:t>
      </w:r>
      <w:r>
        <w:rPr>
          <w:color w:val="231F20"/>
          <w:w w:val="95"/>
        </w:rPr>
        <w:t>représente</w:t>
      </w:r>
      <w:r>
        <w:rPr>
          <w:color w:val="231F20"/>
          <w:spacing w:val="-12"/>
          <w:w w:val="95"/>
        </w:rPr>
        <w:t xml:space="preserve"> </w:t>
      </w:r>
      <w:r>
        <w:rPr>
          <w:color w:val="231F20"/>
          <w:w w:val="95"/>
        </w:rPr>
        <w:t>qu'un</w:t>
      </w:r>
      <w:r>
        <w:rPr>
          <w:color w:val="231F20"/>
          <w:spacing w:val="-12"/>
          <w:w w:val="95"/>
        </w:rPr>
        <w:t xml:space="preserve"> </w:t>
      </w:r>
      <w:r>
        <w:rPr>
          <w:color w:val="231F20"/>
          <w:w w:val="95"/>
        </w:rPr>
        <w:t>quarantième</w:t>
      </w:r>
      <w:r>
        <w:rPr>
          <w:color w:val="231F20"/>
          <w:spacing w:val="-12"/>
          <w:w w:val="95"/>
        </w:rPr>
        <w:t xml:space="preserve"> </w:t>
      </w:r>
      <w:r>
        <w:rPr>
          <w:color w:val="231F20"/>
          <w:w w:val="95"/>
        </w:rPr>
        <w:t>du poids</w:t>
      </w:r>
      <w:r>
        <w:rPr>
          <w:color w:val="231F20"/>
          <w:spacing w:val="-4"/>
          <w:w w:val="95"/>
        </w:rPr>
        <w:t xml:space="preserve"> </w:t>
      </w:r>
      <w:r>
        <w:rPr>
          <w:color w:val="231F20"/>
          <w:w w:val="95"/>
        </w:rPr>
        <w:t>du</w:t>
      </w:r>
      <w:r>
        <w:rPr>
          <w:color w:val="231F20"/>
          <w:spacing w:val="-4"/>
          <w:w w:val="95"/>
        </w:rPr>
        <w:t xml:space="preserve"> </w:t>
      </w:r>
      <w:r>
        <w:rPr>
          <w:color w:val="231F20"/>
          <w:w w:val="95"/>
        </w:rPr>
        <w:t>corps,</w:t>
      </w:r>
      <w:r>
        <w:rPr>
          <w:color w:val="231F20"/>
          <w:spacing w:val="-4"/>
          <w:w w:val="95"/>
        </w:rPr>
        <w:t xml:space="preserve"> </w:t>
      </w:r>
      <w:r>
        <w:rPr>
          <w:color w:val="231F20"/>
          <w:w w:val="95"/>
        </w:rPr>
        <w:t>il</w:t>
      </w:r>
      <w:r>
        <w:rPr>
          <w:color w:val="231F20"/>
          <w:spacing w:val="-4"/>
          <w:w w:val="95"/>
        </w:rPr>
        <w:t xml:space="preserve"> </w:t>
      </w:r>
      <w:r>
        <w:rPr>
          <w:color w:val="231F20"/>
          <w:w w:val="95"/>
        </w:rPr>
        <w:t>est</w:t>
      </w:r>
      <w:r>
        <w:rPr>
          <w:color w:val="231F20"/>
          <w:spacing w:val="-4"/>
          <w:w w:val="95"/>
        </w:rPr>
        <w:t xml:space="preserve"> </w:t>
      </w:r>
      <w:r>
        <w:rPr>
          <w:color w:val="231F20"/>
          <w:w w:val="95"/>
        </w:rPr>
        <w:t>10</w:t>
      </w:r>
      <w:r>
        <w:rPr>
          <w:color w:val="231F20"/>
          <w:spacing w:val="-4"/>
          <w:w w:val="95"/>
        </w:rPr>
        <w:t xml:space="preserve"> </w:t>
      </w:r>
      <w:r>
        <w:rPr>
          <w:color w:val="231F20"/>
          <w:w w:val="95"/>
        </w:rPr>
        <w:t>fois</w:t>
      </w:r>
      <w:r>
        <w:rPr>
          <w:color w:val="231F20"/>
          <w:spacing w:val="-4"/>
          <w:w w:val="95"/>
        </w:rPr>
        <w:t xml:space="preserve"> </w:t>
      </w:r>
      <w:r>
        <w:rPr>
          <w:color w:val="231F20"/>
          <w:w w:val="95"/>
        </w:rPr>
        <w:t>plus</w:t>
      </w:r>
      <w:r>
        <w:rPr>
          <w:color w:val="231F20"/>
          <w:spacing w:val="-4"/>
          <w:w w:val="95"/>
        </w:rPr>
        <w:t xml:space="preserve"> </w:t>
      </w:r>
      <w:r>
        <w:rPr>
          <w:color w:val="231F20"/>
          <w:w w:val="95"/>
        </w:rPr>
        <w:t>perfusé</w:t>
      </w:r>
      <w:r>
        <w:rPr>
          <w:color w:val="231F20"/>
          <w:spacing w:val="-4"/>
          <w:w w:val="95"/>
        </w:rPr>
        <w:t xml:space="preserve"> </w:t>
      </w:r>
      <w:r>
        <w:rPr>
          <w:color w:val="231F20"/>
          <w:w w:val="95"/>
        </w:rPr>
        <w:t>qu'il</w:t>
      </w:r>
      <w:r>
        <w:rPr>
          <w:color w:val="231F20"/>
          <w:spacing w:val="-4"/>
          <w:w w:val="95"/>
        </w:rPr>
        <w:t xml:space="preserve"> </w:t>
      </w:r>
      <w:r>
        <w:rPr>
          <w:color w:val="231F20"/>
          <w:w w:val="95"/>
        </w:rPr>
        <w:t>ne</w:t>
      </w:r>
      <w:r>
        <w:rPr>
          <w:color w:val="231F20"/>
          <w:spacing w:val="-4"/>
          <w:w w:val="95"/>
        </w:rPr>
        <w:t xml:space="preserve"> </w:t>
      </w:r>
      <w:r>
        <w:rPr>
          <w:color w:val="231F20"/>
          <w:w w:val="95"/>
        </w:rPr>
        <w:t>devrait</w:t>
      </w:r>
      <w:r>
        <w:rPr>
          <w:color w:val="231F20"/>
          <w:spacing w:val="-4"/>
          <w:w w:val="95"/>
        </w:rPr>
        <w:t xml:space="preserve"> </w:t>
      </w:r>
      <w:r>
        <w:rPr>
          <w:color w:val="231F20"/>
          <w:w w:val="95"/>
        </w:rPr>
        <w:t>l'être</w:t>
      </w:r>
      <w:r>
        <w:rPr>
          <w:color w:val="231F20"/>
          <w:spacing w:val="-4"/>
          <w:w w:val="95"/>
        </w:rPr>
        <w:t xml:space="preserve"> </w:t>
      </w:r>
      <w:r>
        <w:rPr>
          <w:color w:val="231F20"/>
          <w:w w:val="95"/>
        </w:rPr>
        <w:t xml:space="preserve">sur </w:t>
      </w:r>
      <w:r>
        <w:rPr>
          <w:color w:val="231F20"/>
          <w:w w:val="90"/>
        </w:rPr>
        <w:t xml:space="preserve">la base de son poids (les tissus n'étant pas équitablement perfusés). Au lieu de recevoir un quarantième du débit cardiaque, il bénéficie, </w:t>
      </w:r>
      <w:r>
        <w:rPr>
          <w:color w:val="231F20"/>
          <w:w w:val="95"/>
        </w:rPr>
        <w:t>à</w:t>
      </w:r>
      <w:r>
        <w:rPr>
          <w:color w:val="231F20"/>
          <w:spacing w:val="-7"/>
          <w:w w:val="95"/>
        </w:rPr>
        <w:t xml:space="preserve"> </w:t>
      </w:r>
      <w:r>
        <w:rPr>
          <w:color w:val="231F20"/>
          <w:w w:val="95"/>
        </w:rPr>
        <w:t>chacune</w:t>
      </w:r>
      <w:r>
        <w:rPr>
          <w:color w:val="231F20"/>
          <w:spacing w:val="-7"/>
          <w:w w:val="95"/>
        </w:rPr>
        <w:t xml:space="preserve"> </w:t>
      </w:r>
      <w:r>
        <w:rPr>
          <w:color w:val="231F20"/>
          <w:w w:val="95"/>
        </w:rPr>
        <w:t>de</w:t>
      </w:r>
      <w:r>
        <w:rPr>
          <w:color w:val="231F20"/>
          <w:spacing w:val="-7"/>
          <w:w w:val="95"/>
        </w:rPr>
        <w:t xml:space="preserve"> </w:t>
      </w:r>
      <w:r>
        <w:rPr>
          <w:color w:val="231F20"/>
          <w:w w:val="95"/>
        </w:rPr>
        <w:t>ses</w:t>
      </w:r>
      <w:r>
        <w:rPr>
          <w:color w:val="231F20"/>
          <w:spacing w:val="-7"/>
          <w:w w:val="95"/>
        </w:rPr>
        <w:t xml:space="preserve"> </w:t>
      </w:r>
      <w:r>
        <w:rPr>
          <w:color w:val="231F20"/>
          <w:w w:val="95"/>
        </w:rPr>
        <w:t>contractions</w:t>
      </w:r>
      <w:r>
        <w:rPr>
          <w:color w:val="231F20"/>
          <w:spacing w:val="-7"/>
          <w:w w:val="95"/>
        </w:rPr>
        <w:t xml:space="preserve"> </w:t>
      </w:r>
      <w:r>
        <w:rPr>
          <w:color w:val="231F20"/>
          <w:w w:val="95"/>
        </w:rPr>
        <w:t>(systoles)</w:t>
      </w:r>
      <w:r>
        <w:rPr>
          <w:color w:val="231F20"/>
          <w:spacing w:val="-7"/>
          <w:w w:val="95"/>
        </w:rPr>
        <w:t xml:space="preserve"> </w:t>
      </w:r>
      <w:r>
        <w:rPr>
          <w:color w:val="231F20"/>
          <w:w w:val="95"/>
        </w:rPr>
        <w:t>d'un</w:t>
      </w:r>
      <w:r>
        <w:rPr>
          <w:color w:val="231F20"/>
          <w:spacing w:val="-7"/>
          <w:w w:val="95"/>
        </w:rPr>
        <w:t xml:space="preserve"> </w:t>
      </w:r>
      <w:r>
        <w:rPr>
          <w:color w:val="231F20"/>
          <w:w w:val="95"/>
        </w:rPr>
        <w:t>quart</w:t>
      </w:r>
      <w:r>
        <w:rPr>
          <w:color w:val="231F20"/>
          <w:spacing w:val="-7"/>
          <w:w w:val="95"/>
        </w:rPr>
        <w:t xml:space="preserve"> </w:t>
      </w:r>
      <w:r>
        <w:rPr>
          <w:color w:val="231F20"/>
          <w:w w:val="95"/>
        </w:rPr>
        <w:t>de</w:t>
      </w:r>
      <w:r>
        <w:rPr>
          <w:color w:val="231F20"/>
          <w:spacing w:val="-7"/>
          <w:w w:val="95"/>
        </w:rPr>
        <w:t xml:space="preserve"> </w:t>
      </w:r>
      <w:r>
        <w:rPr>
          <w:color w:val="231F20"/>
          <w:w w:val="95"/>
        </w:rPr>
        <w:t>ce</w:t>
      </w:r>
      <w:r>
        <w:rPr>
          <w:color w:val="231F20"/>
          <w:spacing w:val="-7"/>
          <w:w w:val="95"/>
        </w:rPr>
        <w:t xml:space="preserve"> </w:t>
      </w:r>
      <w:r>
        <w:rPr>
          <w:color w:val="231F20"/>
          <w:w w:val="95"/>
        </w:rPr>
        <w:t>débit.</w:t>
      </w:r>
      <w:r>
        <w:rPr>
          <w:color w:val="231F20"/>
          <w:spacing w:val="-7"/>
          <w:w w:val="95"/>
        </w:rPr>
        <w:t xml:space="preserve"> </w:t>
      </w:r>
      <w:r>
        <w:rPr>
          <w:color w:val="231F20"/>
          <w:w w:val="95"/>
        </w:rPr>
        <w:t xml:space="preserve">Le </w:t>
      </w:r>
      <w:r>
        <w:rPr>
          <w:color w:val="231F20"/>
        </w:rPr>
        <w:t>cerveau</w:t>
      </w:r>
      <w:r>
        <w:rPr>
          <w:color w:val="231F20"/>
          <w:spacing w:val="-15"/>
        </w:rPr>
        <w:t xml:space="preserve"> </w:t>
      </w:r>
      <w:r>
        <w:rPr>
          <w:color w:val="231F20"/>
        </w:rPr>
        <w:t>est</w:t>
      </w:r>
      <w:r>
        <w:rPr>
          <w:color w:val="231F20"/>
          <w:spacing w:val="-15"/>
        </w:rPr>
        <w:t xml:space="preserve"> </w:t>
      </w:r>
      <w:r>
        <w:rPr>
          <w:color w:val="231F20"/>
        </w:rPr>
        <w:t>ainsi</w:t>
      </w:r>
      <w:r>
        <w:rPr>
          <w:color w:val="231F20"/>
          <w:spacing w:val="-15"/>
        </w:rPr>
        <w:t xml:space="preserve"> </w:t>
      </w:r>
      <w:r>
        <w:rPr>
          <w:color w:val="231F20"/>
        </w:rPr>
        <w:t>le</w:t>
      </w:r>
      <w:r>
        <w:rPr>
          <w:color w:val="231F20"/>
          <w:spacing w:val="-15"/>
        </w:rPr>
        <w:t xml:space="preserve"> </w:t>
      </w:r>
      <w:r>
        <w:rPr>
          <w:color w:val="231F20"/>
        </w:rPr>
        <w:t>grand</w:t>
      </w:r>
      <w:r>
        <w:rPr>
          <w:color w:val="231F20"/>
          <w:spacing w:val="-14"/>
        </w:rPr>
        <w:t xml:space="preserve"> </w:t>
      </w:r>
      <w:r>
        <w:rPr>
          <w:color w:val="231F20"/>
        </w:rPr>
        <w:t>privilégié</w:t>
      </w:r>
      <w:r>
        <w:rPr>
          <w:color w:val="231F20"/>
          <w:spacing w:val="-15"/>
        </w:rPr>
        <w:t xml:space="preserve"> </w:t>
      </w:r>
      <w:r>
        <w:rPr>
          <w:color w:val="231F20"/>
        </w:rPr>
        <w:t>de</w:t>
      </w:r>
      <w:r>
        <w:rPr>
          <w:color w:val="231F20"/>
          <w:spacing w:val="-15"/>
        </w:rPr>
        <w:t xml:space="preserve"> </w:t>
      </w:r>
      <w:r>
        <w:rPr>
          <w:color w:val="231F20"/>
        </w:rPr>
        <w:t>l'hémodynamique.</w:t>
      </w:r>
      <w:r>
        <w:rPr>
          <w:color w:val="231F20"/>
          <w:spacing w:val="-15"/>
        </w:rPr>
        <w:t xml:space="preserve"> </w:t>
      </w:r>
      <w:r>
        <w:rPr>
          <w:color w:val="231F20"/>
        </w:rPr>
        <w:t xml:space="preserve">C'est </w:t>
      </w:r>
      <w:r>
        <w:rPr>
          <w:color w:val="231F20"/>
          <w:w w:val="95"/>
        </w:rPr>
        <w:t>donc</w:t>
      </w:r>
      <w:r>
        <w:rPr>
          <w:color w:val="231F20"/>
          <w:spacing w:val="-1"/>
          <w:w w:val="95"/>
        </w:rPr>
        <w:t xml:space="preserve"> </w:t>
      </w:r>
      <w:r>
        <w:rPr>
          <w:color w:val="231F20"/>
          <w:w w:val="95"/>
        </w:rPr>
        <w:t>avec</w:t>
      </w:r>
      <w:r>
        <w:rPr>
          <w:color w:val="231F20"/>
          <w:spacing w:val="-1"/>
          <w:w w:val="95"/>
        </w:rPr>
        <w:t xml:space="preserve"> </w:t>
      </w:r>
      <w:r>
        <w:rPr>
          <w:color w:val="231F20"/>
          <w:w w:val="95"/>
        </w:rPr>
        <w:t>un</w:t>
      </w:r>
      <w:r>
        <w:rPr>
          <w:color w:val="231F20"/>
          <w:spacing w:val="-1"/>
          <w:w w:val="95"/>
        </w:rPr>
        <w:t xml:space="preserve"> </w:t>
      </w:r>
      <w:r>
        <w:rPr>
          <w:color w:val="231F20"/>
          <w:w w:val="95"/>
        </w:rPr>
        <w:t>bel</w:t>
      </w:r>
      <w:r>
        <w:rPr>
          <w:color w:val="231F20"/>
          <w:spacing w:val="-1"/>
          <w:w w:val="95"/>
        </w:rPr>
        <w:t xml:space="preserve"> </w:t>
      </w:r>
      <w:r>
        <w:rPr>
          <w:color w:val="231F20"/>
          <w:w w:val="95"/>
        </w:rPr>
        <w:t>enthousiasme</w:t>
      </w:r>
      <w:r>
        <w:rPr>
          <w:color w:val="231F20"/>
          <w:spacing w:val="-1"/>
          <w:w w:val="95"/>
        </w:rPr>
        <w:t xml:space="preserve"> </w:t>
      </w:r>
      <w:r>
        <w:rPr>
          <w:color w:val="231F20"/>
          <w:w w:val="95"/>
        </w:rPr>
        <w:t>que</w:t>
      </w:r>
      <w:r>
        <w:rPr>
          <w:color w:val="231F20"/>
          <w:spacing w:val="-1"/>
          <w:w w:val="95"/>
        </w:rPr>
        <w:t xml:space="preserve"> </w:t>
      </w:r>
      <w:r>
        <w:rPr>
          <w:color w:val="231F20"/>
          <w:w w:val="95"/>
        </w:rPr>
        <w:t>le</w:t>
      </w:r>
      <w:r>
        <w:rPr>
          <w:color w:val="231F20"/>
          <w:spacing w:val="-1"/>
          <w:w w:val="95"/>
        </w:rPr>
        <w:t xml:space="preserve"> </w:t>
      </w:r>
      <w:r>
        <w:rPr>
          <w:color w:val="231F20"/>
          <w:w w:val="95"/>
        </w:rPr>
        <w:t>cœur</w:t>
      </w:r>
      <w:r>
        <w:rPr>
          <w:color w:val="231F20"/>
          <w:spacing w:val="-1"/>
          <w:w w:val="95"/>
        </w:rPr>
        <w:t xml:space="preserve"> </w:t>
      </w:r>
      <w:r>
        <w:rPr>
          <w:color w:val="231F20"/>
          <w:w w:val="95"/>
        </w:rPr>
        <w:t>envoie</w:t>
      </w:r>
      <w:r>
        <w:rPr>
          <w:color w:val="231F20"/>
          <w:spacing w:val="-1"/>
          <w:w w:val="95"/>
        </w:rPr>
        <w:t xml:space="preserve"> </w:t>
      </w:r>
      <w:r>
        <w:rPr>
          <w:color w:val="231F20"/>
          <w:w w:val="95"/>
        </w:rPr>
        <w:t>au</w:t>
      </w:r>
      <w:r>
        <w:rPr>
          <w:color w:val="231F20"/>
          <w:spacing w:val="-1"/>
          <w:w w:val="95"/>
        </w:rPr>
        <w:t xml:space="preserve"> </w:t>
      </w:r>
      <w:r>
        <w:rPr>
          <w:color w:val="231F20"/>
          <w:w w:val="95"/>
        </w:rPr>
        <w:t>cerveau</w:t>
      </w:r>
      <w:r>
        <w:rPr>
          <w:color w:val="231F20"/>
          <w:spacing w:val="-1"/>
          <w:w w:val="95"/>
        </w:rPr>
        <w:t xml:space="preserve"> </w:t>
      </w:r>
      <w:r>
        <w:rPr>
          <w:color w:val="231F20"/>
          <w:w w:val="95"/>
        </w:rPr>
        <w:t xml:space="preserve">ce </w:t>
      </w:r>
      <w:r>
        <w:rPr>
          <w:color w:val="231F20"/>
        </w:rPr>
        <w:t>sang</w:t>
      </w:r>
      <w:r>
        <w:rPr>
          <w:color w:val="231F20"/>
          <w:spacing w:val="-9"/>
        </w:rPr>
        <w:t xml:space="preserve"> </w:t>
      </w:r>
      <w:r>
        <w:rPr>
          <w:color w:val="231F20"/>
        </w:rPr>
        <w:t>chargé</w:t>
      </w:r>
      <w:r>
        <w:rPr>
          <w:color w:val="231F20"/>
          <w:spacing w:val="-9"/>
        </w:rPr>
        <w:t xml:space="preserve"> </w:t>
      </w:r>
      <w:r>
        <w:rPr>
          <w:color w:val="231F20"/>
        </w:rPr>
        <w:t>de</w:t>
      </w:r>
      <w:r>
        <w:rPr>
          <w:color w:val="231F20"/>
          <w:spacing w:val="-9"/>
        </w:rPr>
        <w:t xml:space="preserve"> </w:t>
      </w:r>
      <w:r>
        <w:rPr>
          <w:color w:val="231F20"/>
        </w:rPr>
        <w:t>THC.</w:t>
      </w:r>
    </w:p>
    <w:p w14:paraId="52AEDC87" w14:textId="77777777" w:rsidR="00B76AFF" w:rsidRDefault="00000000">
      <w:pPr>
        <w:pStyle w:val="Corpsdetexte"/>
        <w:spacing w:line="211" w:lineRule="auto"/>
        <w:ind w:left="283" w:right="271"/>
        <w:jc w:val="both"/>
      </w:pPr>
      <w:r>
        <w:rPr>
          <w:color w:val="231F20"/>
          <w:spacing w:val="-2"/>
        </w:rPr>
        <w:t>La</w:t>
      </w:r>
      <w:r>
        <w:rPr>
          <w:color w:val="231F20"/>
          <w:spacing w:val="-11"/>
        </w:rPr>
        <w:t xml:space="preserve"> </w:t>
      </w:r>
      <w:r>
        <w:rPr>
          <w:color w:val="231F20"/>
          <w:spacing w:val="-2"/>
        </w:rPr>
        <w:t>barrière</w:t>
      </w:r>
      <w:r>
        <w:rPr>
          <w:color w:val="231F20"/>
          <w:spacing w:val="-11"/>
        </w:rPr>
        <w:t xml:space="preserve"> </w:t>
      </w:r>
      <w:r>
        <w:rPr>
          <w:color w:val="231F20"/>
          <w:spacing w:val="-2"/>
        </w:rPr>
        <w:t>hémato-encéphalique,</w:t>
      </w:r>
      <w:r>
        <w:rPr>
          <w:color w:val="231F20"/>
          <w:spacing w:val="-11"/>
        </w:rPr>
        <w:t xml:space="preserve"> </w:t>
      </w:r>
      <w:r>
        <w:rPr>
          <w:color w:val="231F20"/>
          <w:spacing w:val="-2"/>
        </w:rPr>
        <w:t>qui</w:t>
      </w:r>
      <w:r>
        <w:rPr>
          <w:color w:val="231F20"/>
          <w:spacing w:val="-11"/>
        </w:rPr>
        <w:t xml:space="preserve"> </w:t>
      </w:r>
      <w:r>
        <w:rPr>
          <w:color w:val="231F20"/>
          <w:spacing w:val="-2"/>
        </w:rPr>
        <w:t>trie</w:t>
      </w:r>
      <w:r>
        <w:rPr>
          <w:color w:val="231F20"/>
          <w:spacing w:val="-11"/>
        </w:rPr>
        <w:t xml:space="preserve"> </w:t>
      </w:r>
      <w:r>
        <w:rPr>
          <w:color w:val="231F20"/>
          <w:spacing w:val="-2"/>
        </w:rPr>
        <w:t>dans</w:t>
      </w:r>
      <w:r>
        <w:rPr>
          <w:color w:val="231F20"/>
          <w:spacing w:val="-11"/>
        </w:rPr>
        <w:t xml:space="preserve"> </w:t>
      </w:r>
      <w:r>
        <w:rPr>
          <w:color w:val="231F20"/>
          <w:spacing w:val="-2"/>
        </w:rPr>
        <w:t>le</w:t>
      </w:r>
      <w:r>
        <w:rPr>
          <w:color w:val="231F20"/>
          <w:spacing w:val="-11"/>
        </w:rPr>
        <w:t xml:space="preserve"> </w:t>
      </w:r>
      <w:r>
        <w:rPr>
          <w:color w:val="231F20"/>
          <w:spacing w:val="-2"/>
        </w:rPr>
        <w:t>sang</w:t>
      </w:r>
      <w:r>
        <w:rPr>
          <w:color w:val="231F20"/>
          <w:spacing w:val="-11"/>
        </w:rPr>
        <w:t xml:space="preserve"> </w:t>
      </w:r>
      <w:r>
        <w:rPr>
          <w:color w:val="231F20"/>
          <w:spacing w:val="-2"/>
        </w:rPr>
        <w:t>entre</w:t>
      </w:r>
      <w:r>
        <w:rPr>
          <w:color w:val="231F20"/>
          <w:spacing w:val="-11"/>
        </w:rPr>
        <w:t xml:space="preserve"> </w:t>
      </w:r>
      <w:r>
        <w:rPr>
          <w:color w:val="231F20"/>
          <w:spacing w:val="-2"/>
        </w:rPr>
        <w:t xml:space="preserve">les </w:t>
      </w:r>
      <w:r>
        <w:rPr>
          <w:color w:val="231F20"/>
          <w:w w:val="95"/>
        </w:rPr>
        <w:t>substances</w:t>
      </w:r>
      <w:r>
        <w:rPr>
          <w:color w:val="231F20"/>
          <w:spacing w:val="-2"/>
          <w:w w:val="95"/>
        </w:rPr>
        <w:t xml:space="preserve"> </w:t>
      </w:r>
      <w:r>
        <w:rPr>
          <w:color w:val="231F20"/>
          <w:w w:val="95"/>
        </w:rPr>
        <w:t>qui</w:t>
      </w:r>
      <w:r>
        <w:rPr>
          <w:color w:val="231F20"/>
          <w:spacing w:val="-2"/>
          <w:w w:val="95"/>
        </w:rPr>
        <w:t xml:space="preserve"> </w:t>
      </w:r>
      <w:r>
        <w:rPr>
          <w:color w:val="231F20"/>
          <w:w w:val="95"/>
        </w:rPr>
        <w:t>seront</w:t>
      </w:r>
      <w:r>
        <w:rPr>
          <w:color w:val="231F20"/>
          <w:spacing w:val="-2"/>
          <w:w w:val="95"/>
        </w:rPr>
        <w:t xml:space="preserve"> </w:t>
      </w:r>
      <w:r>
        <w:rPr>
          <w:color w:val="231F20"/>
          <w:w w:val="95"/>
        </w:rPr>
        <w:t>autorisées</w:t>
      </w:r>
      <w:r>
        <w:rPr>
          <w:color w:val="231F20"/>
          <w:spacing w:val="-2"/>
          <w:w w:val="95"/>
        </w:rPr>
        <w:t xml:space="preserve"> </w:t>
      </w:r>
      <w:r>
        <w:rPr>
          <w:color w:val="231F20"/>
          <w:w w:val="95"/>
        </w:rPr>
        <w:t>ou</w:t>
      </w:r>
      <w:r>
        <w:rPr>
          <w:color w:val="231F20"/>
          <w:spacing w:val="-2"/>
          <w:w w:val="95"/>
        </w:rPr>
        <w:t xml:space="preserve"> </w:t>
      </w:r>
      <w:r>
        <w:rPr>
          <w:color w:val="231F20"/>
          <w:w w:val="95"/>
        </w:rPr>
        <w:t>non</w:t>
      </w:r>
      <w:r>
        <w:rPr>
          <w:color w:val="231F20"/>
          <w:spacing w:val="-2"/>
          <w:w w:val="95"/>
        </w:rPr>
        <w:t xml:space="preserve"> </w:t>
      </w:r>
      <w:r>
        <w:rPr>
          <w:color w:val="231F20"/>
          <w:w w:val="95"/>
        </w:rPr>
        <w:t>à</w:t>
      </w:r>
      <w:r>
        <w:rPr>
          <w:color w:val="231F20"/>
          <w:spacing w:val="-2"/>
          <w:w w:val="95"/>
        </w:rPr>
        <w:t xml:space="preserve"> </w:t>
      </w:r>
      <w:r>
        <w:rPr>
          <w:color w:val="231F20"/>
          <w:w w:val="95"/>
        </w:rPr>
        <w:t>accéder</w:t>
      </w:r>
      <w:r>
        <w:rPr>
          <w:color w:val="231F20"/>
          <w:spacing w:val="-2"/>
          <w:w w:val="95"/>
        </w:rPr>
        <w:t xml:space="preserve"> </w:t>
      </w:r>
      <w:r>
        <w:rPr>
          <w:color w:val="231F20"/>
          <w:w w:val="95"/>
        </w:rPr>
        <w:t>au</w:t>
      </w:r>
      <w:r>
        <w:rPr>
          <w:color w:val="231F20"/>
          <w:spacing w:val="-2"/>
          <w:w w:val="95"/>
        </w:rPr>
        <w:t xml:space="preserve"> </w:t>
      </w:r>
      <w:r>
        <w:rPr>
          <w:color w:val="231F20"/>
          <w:w w:val="95"/>
        </w:rPr>
        <w:t>cerveau,</w:t>
      </w:r>
      <w:r>
        <w:rPr>
          <w:color w:val="231F20"/>
          <w:spacing w:val="-2"/>
          <w:w w:val="95"/>
        </w:rPr>
        <w:t xml:space="preserve"> </w:t>
      </w:r>
      <w:r>
        <w:rPr>
          <w:color w:val="231F20"/>
          <w:w w:val="95"/>
        </w:rPr>
        <w:t>est totalement perméable au THC. Au tsunami sanguin de THC fait donc</w:t>
      </w:r>
      <w:r>
        <w:rPr>
          <w:color w:val="231F20"/>
          <w:spacing w:val="-2"/>
          <w:w w:val="95"/>
        </w:rPr>
        <w:t xml:space="preserve"> </w:t>
      </w:r>
      <w:r>
        <w:rPr>
          <w:color w:val="231F20"/>
          <w:w w:val="95"/>
        </w:rPr>
        <w:t>suite</w:t>
      </w:r>
      <w:r>
        <w:rPr>
          <w:color w:val="231F20"/>
          <w:spacing w:val="-2"/>
          <w:w w:val="95"/>
        </w:rPr>
        <w:t xml:space="preserve"> </w:t>
      </w:r>
      <w:r>
        <w:rPr>
          <w:color w:val="231F20"/>
          <w:w w:val="95"/>
        </w:rPr>
        <w:t>un</w:t>
      </w:r>
      <w:r>
        <w:rPr>
          <w:color w:val="231F20"/>
          <w:spacing w:val="-2"/>
          <w:w w:val="95"/>
        </w:rPr>
        <w:t xml:space="preserve"> </w:t>
      </w:r>
      <w:r>
        <w:rPr>
          <w:color w:val="231F20"/>
          <w:w w:val="95"/>
        </w:rPr>
        <w:t>tsunami</w:t>
      </w:r>
      <w:r>
        <w:rPr>
          <w:color w:val="231F20"/>
          <w:spacing w:val="-2"/>
          <w:w w:val="95"/>
        </w:rPr>
        <w:t xml:space="preserve"> </w:t>
      </w:r>
      <w:r>
        <w:rPr>
          <w:color w:val="231F20"/>
          <w:w w:val="95"/>
        </w:rPr>
        <w:t>cérébral</w:t>
      </w:r>
      <w:r>
        <w:rPr>
          <w:color w:val="231F20"/>
          <w:spacing w:val="-2"/>
          <w:w w:val="95"/>
        </w:rPr>
        <w:t xml:space="preserve"> </w:t>
      </w:r>
      <w:r>
        <w:rPr>
          <w:color w:val="231F20"/>
          <w:w w:val="95"/>
        </w:rPr>
        <w:t>de</w:t>
      </w:r>
      <w:r>
        <w:rPr>
          <w:color w:val="231F20"/>
          <w:spacing w:val="-2"/>
          <w:w w:val="95"/>
        </w:rPr>
        <w:t xml:space="preserve"> </w:t>
      </w:r>
      <w:r>
        <w:rPr>
          <w:color w:val="231F20"/>
          <w:w w:val="95"/>
        </w:rPr>
        <w:t>cette</w:t>
      </w:r>
      <w:r>
        <w:rPr>
          <w:color w:val="231F20"/>
          <w:spacing w:val="-2"/>
          <w:w w:val="95"/>
        </w:rPr>
        <w:t xml:space="preserve"> </w:t>
      </w:r>
      <w:r>
        <w:rPr>
          <w:color w:val="231F20"/>
          <w:w w:val="95"/>
        </w:rPr>
        <w:t>drogue.</w:t>
      </w:r>
    </w:p>
    <w:p w14:paraId="194F14AA" w14:textId="77777777" w:rsidR="00B76AFF" w:rsidRDefault="00000000">
      <w:pPr>
        <w:pStyle w:val="Corpsdetexte"/>
        <w:spacing w:line="211" w:lineRule="auto"/>
        <w:ind w:left="283" w:right="270"/>
        <w:jc w:val="both"/>
      </w:pPr>
      <w:r>
        <w:rPr>
          <w:color w:val="231F20"/>
          <w:w w:val="90"/>
        </w:rPr>
        <w:t xml:space="preserve">Ces pipes à eau sont en vente libre ; elles sont parfois exposées dans </w:t>
      </w:r>
      <w:r>
        <w:rPr>
          <w:color w:val="231F20"/>
          <w:w w:val="95"/>
        </w:rPr>
        <w:t>la</w:t>
      </w:r>
      <w:r>
        <w:rPr>
          <w:color w:val="231F20"/>
          <w:spacing w:val="-2"/>
          <w:w w:val="95"/>
        </w:rPr>
        <w:t xml:space="preserve"> </w:t>
      </w:r>
      <w:r>
        <w:rPr>
          <w:color w:val="231F20"/>
          <w:w w:val="95"/>
        </w:rPr>
        <w:t>devanture</w:t>
      </w:r>
      <w:r>
        <w:rPr>
          <w:color w:val="231F20"/>
          <w:spacing w:val="-2"/>
          <w:w w:val="95"/>
        </w:rPr>
        <w:t xml:space="preserve"> </w:t>
      </w:r>
      <w:r>
        <w:rPr>
          <w:color w:val="231F20"/>
          <w:w w:val="95"/>
        </w:rPr>
        <w:t>de</w:t>
      </w:r>
      <w:r>
        <w:rPr>
          <w:color w:val="231F20"/>
          <w:spacing w:val="-2"/>
          <w:w w:val="95"/>
        </w:rPr>
        <w:t xml:space="preserve"> </w:t>
      </w:r>
      <w:r>
        <w:rPr>
          <w:color w:val="231F20"/>
          <w:w w:val="95"/>
        </w:rPr>
        <w:t>magasins</w:t>
      </w:r>
      <w:r>
        <w:rPr>
          <w:color w:val="231F20"/>
          <w:spacing w:val="-2"/>
          <w:w w:val="95"/>
        </w:rPr>
        <w:t xml:space="preserve"> </w:t>
      </w:r>
      <w:r>
        <w:rPr>
          <w:color w:val="231F20"/>
          <w:w w:val="95"/>
        </w:rPr>
        <w:t>;</w:t>
      </w:r>
      <w:r>
        <w:rPr>
          <w:color w:val="231F20"/>
          <w:spacing w:val="-2"/>
          <w:w w:val="95"/>
        </w:rPr>
        <w:t xml:space="preserve"> </w:t>
      </w:r>
      <w:r>
        <w:rPr>
          <w:color w:val="231F20"/>
          <w:w w:val="95"/>
        </w:rPr>
        <w:t>pour</w:t>
      </w:r>
      <w:r>
        <w:rPr>
          <w:color w:val="231F20"/>
          <w:spacing w:val="-2"/>
          <w:w w:val="95"/>
        </w:rPr>
        <w:t xml:space="preserve"> </w:t>
      </w:r>
      <w:r>
        <w:rPr>
          <w:color w:val="231F20"/>
          <w:w w:val="95"/>
        </w:rPr>
        <w:t>20</w:t>
      </w:r>
      <w:r>
        <w:rPr>
          <w:color w:val="231F20"/>
          <w:spacing w:val="-2"/>
          <w:w w:val="95"/>
        </w:rPr>
        <w:t xml:space="preserve"> </w:t>
      </w:r>
      <w:r>
        <w:rPr>
          <w:color w:val="231F20"/>
          <w:w w:val="95"/>
        </w:rPr>
        <w:t>euros</w:t>
      </w:r>
      <w:r>
        <w:rPr>
          <w:color w:val="231F20"/>
          <w:spacing w:val="-2"/>
          <w:w w:val="95"/>
        </w:rPr>
        <w:t xml:space="preserve"> </w:t>
      </w:r>
      <w:r>
        <w:rPr>
          <w:color w:val="231F20"/>
          <w:w w:val="95"/>
        </w:rPr>
        <w:t>elles</w:t>
      </w:r>
      <w:r>
        <w:rPr>
          <w:color w:val="231F20"/>
          <w:spacing w:val="-2"/>
          <w:w w:val="95"/>
        </w:rPr>
        <w:t xml:space="preserve"> </w:t>
      </w:r>
      <w:r>
        <w:rPr>
          <w:color w:val="231F20"/>
          <w:w w:val="95"/>
        </w:rPr>
        <w:t>sont</w:t>
      </w:r>
      <w:r>
        <w:rPr>
          <w:color w:val="231F20"/>
          <w:spacing w:val="-2"/>
          <w:w w:val="95"/>
        </w:rPr>
        <w:t xml:space="preserve"> </w:t>
      </w:r>
      <w:r>
        <w:rPr>
          <w:color w:val="231F20"/>
          <w:w w:val="95"/>
        </w:rPr>
        <w:t>vendues,</w:t>
      </w:r>
      <w:r>
        <w:rPr>
          <w:color w:val="231F20"/>
          <w:spacing w:val="-2"/>
          <w:w w:val="95"/>
        </w:rPr>
        <w:t xml:space="preserve"> </w:t>
      </w:r>
      <w:r>
        <w:rPr>
          <w:color w:val="231F20"/>
          <w:w w:val="95"/>
        </w:rPr>
        <w:t>sans vergogne,</w:t>
      </w:r>
      <w:r>
        <w:rPr>
          <w:color w:val="231F20"/>
          <w:spacing w:val="-4"/>
          <w:w w:val="95"/>
        </w:rPr>
        <w:t xml:space="preserve"> </w:t>
      </w:r>
      <w:r>
        <w:rPr>
          <w:color w:val="231F20"/>
          <w:w w:val="95"/>
        </w:rPr>
        <w:t>à</w:t>
      </w:r>
      <w:r>
        <w:rPr>
          <w:color w:val="231F20"/>
          <w:spacing w:val="-4"/>
          <w:w w:val="95"/>
        </w:rPr>
        <w:t xml:space="preserve"> </w:t>
      </w:r>
      <w:r>
        <w:rPr>
          <w:color w:val="231F20"/>
          <w:w w:val="95"/>
        </w:rPr>
        <w:t>des</w:t>
      </w:r>
      <w:r>
        <w:rPr>
          <w:color w:val="231F20"/>
          <w:spacing w:val="-4"/>
          <w:w w:val="95"/>
        </w:rPr>
        <w:t xml:space="preserve"> </w:t>
      </w:r>
      <w:r>
        <w:rPr>
          <w:color w:val="231F20"/>
          <w:w w:val="95"/>
        </w:rPr>
        <w:t>«</w:t>
      </w:r>
      <w:r>
        <w:rPr>
          <w:color w:val="231F20"/>
          <w:spacing w:val="-4"/>
          <w:w w:val="95"/>
        </w:rPr>
        <w:t xml:space="preserve"> </w:t>
      </w:r>
      <w:r>
        <w:rPr>
          <w:color w:val="231F20"/>
          <w:w w:val="95"/>
        </w:rPr>
        <w:t>ados</w:t>
      </w:r>
      <w:r>
        <w:rPr>
          <w:color w:val="231F20"/>
          <w:spacing w:val="-4"/>
          <w:w w:val="95"/>
        </w:rPr>
        <w:t xml:space="preserve"> </w:t>
      </w:r>
      <w:r>
        <w:rPr>
          <w:color w:val="231F20"/>
          <w:w w:val="95"/>
        </w:rPr>
        <w:t>»</w:t>
      </w:r>
      <w:r>
        <w:rPr>
          <w:color w:val="231F20"/>
          <w:spacing w:val="-4"/>
          <w:w w:val="95"/>
        </w:rPr>
        <w:t xml:space="preserve"> </w:t>
      </w:r>
      <w:r>
        <w:rPr>
          <w:color w:val="231F20"/>
          <w:w w:val="95"/>
        </w:rPr>
        <w:t>encore</w:t>
      </w:r>
      <w:r>
        <w:rPr>
          <w:color w:val="231F20"/>
          <w:spacing w:val="-4"/>
          <w:w w:val="95"/>
        </w:rPr>
        <w:t xml:space="preserve"> </w:t>
      </w:r>
      <w:r>
        <w:rPr>
          <w:color w:val="231F20"/>
          <w:w w:val="95"/>
        </w:rPr>
        <w:t>inhabiles</w:t>
      </w:r>
      <w:r>
        <w:rPr>
          <w:color w:val="231F20"/>
          <w:spacing w:val="-4"/>
          <w:w w:val="95"/>
        </w:rPr>
        <w:t xml:space="preserve"> </w:t>
      </w:r>
      <w:r>
        <w:rPr>
          <w:color w:val="231F20"/>
          <w:w w:val="95"/>
        </w:rPr>
        <w:t>à</w:t>
      </w:r>
      <w:r>
        <w:rPr>
          <w:color w:val="231F20"/>
          <w:spacing w:val="-4"/>
          <w:w w:val="95"/>
        </w:rPr>
        <w:t xml:space="preserve"> </w:t>
      </w:r>
      <w:r>
        <w:rPr>
          <w:color w:val="231F20"/>
          <w:w w:val="95"/>
        </w:rPr>
        <w:t>rouler</w:t>
      </w:r>
      <w:r>
        <w:rPr>
          <w:color w:val="231F20"/>
          <w:spacing w:val="-4"/>
          <w:w w:val="95"/>
        </w:rPr>
        <w:t xml:space="preserve"> </w:t>
      </w:r>
      <w:r>
        <w:rPr>
          <w:color w:val="231F20"/>
          <w:w w:val="95"/>
        </w:rPr>
        <w:t>des</w:t>
      </w:r>
      <w:r>
        <w:rPr>
          <w:color w:val="231F20"/>
          <w:spacing w:val="-4"/>
          <w:w w:val="95"/>
        </w:rPr>
        <w:t xml:space="preserve"> </w:t>
      </w:r>
      <w:r>
        <w:rPr>
          <w:color w:val="231F20"/>
          <w:w w:val="95"/>
        </w:rPr>
        <w:t>joints.</w:t>
      </w:r>
      <w:r>
        <w:rPr>
          <w:color w:val="231F20"/>
          <w:spacing w:val="-4"/>
          <w:w w:val="95"/>
        </w:rPr>
        <w:t xml:space="preserve"> </w:t>
      </w:r>
      <w:r>
        <w:rPr>
          <w:color w:val="231F20"/>
          <w:w w:val="95"/>
        </w:rPr>
        <w:t xml:space="preserve">Elles </w:t>
      </w:r>
      <w:r>
        <w:rPr>
          <w:color w:val="231F20"/>
          <w:w w:val="90"/>
        </w:rPr>
        <w:t>sont</w:t>
      </w:r>
      <w:r>
        <w:rPr>
          <w:color w:val="231F20"/>
          <w:spacing w:val="-3"/>
        </w:rPr>
        <w:t xml:space="preserve"> </w:t>
      </w:r>
      <w:r>
        <w:rPr>
          <w:color w:val="231F20"/>
          <w:w w:val="90"/>
        </w:rPr>
        <w:t>également</w:t>
      </w:r>
      <w:r>
        <w:rPr>
          <w:color w:val="231F20"/>
          <w:spacing w:val="-2"/>
        </w:rPr>
        <w:t xml:space="preserve"> </w:t>
      </w:r>
      <w:r>
        <w:rPr>
          <w:color w:val="231F20"/>
          <w:w w:val="90"/>
        </w:rPr>
        <w:t>en</w:t>
      </w:r>
      <w:r>
        <w:rPr>
          <w:color w:val="231F20"/>
          <w:spacing w:val="-2"/>
        </w:rPr>
        <w:t xml:space="preserve"> </w:t>
      </w:r>
      <w:r>
        <w:rPr>
          <w:color w:val="231F20"/>
          <w:w w:val="90"/>
        </w:rPr>
        <w:t>vente</w:t>
      </w:r>
      <w:r>
        <w:rPr>
          <w:color w:val="231F20"/>
          <w:spacing w:val="-3"/>
        </w:rPr>
        <w:t xml:space="preserve"> </w:t>
      </w:r>
      <w:r>
        <w:rPr>
          <w:color w:val="231F20"/>
          <w:w w:val="90"/>
        </w:rPr>
        <w:t>sur</w:t>
      </w:r>
      <w:r>
        <w:rPr>
          <w:color w:val="231F20"/>
          <w:spacing w:val="-2"/>
        </w:rPr>
        <w:t xml:space="preserve"> </w:t>
      </w:r>
      <w:r>
        <w:rPr>
          <w:color w:val="231F20"/>
          <w:w w:val="90"/>
        </w:rPr>
        <w:t>le</w:t>
      </w:r>
      <w:r>
        <w:rPr>
          <w:color w:val="231F20"/>
          <w:spacing w:val="-2"/>
        </w:rPr>
        <w:t xml:space="preserve"> </w:t>
      </w:r>
      <w:r>
        <w:rPr>
          <w:color w:val="231F20"/>
          <w:w w:val="90"/>
        </w:rPr>
        <w:t>Net</w:t>
      </w:r>
      <w:r>
        <w:rPr>
          <w:color w:val="231F20"/>
          <w:spacing w:val="-2"/>
        </w:rPr>
        <w:t xml:space="preserve"> </w:t>
      </w:r>
      <w:r>
        <w:rPr>
          <w:color w:val="231F20"/>
          <w:w w:val="90"/>
        </w:rPr>
        <w:t>et</w:t>
      </w:r>
      <w:r>
        <w:rPr>
          <w:color w:val="231F20"/>
          <w:spacing w:val="-3"/>
        </w:rPr>
        <w:t xml:space="preserve"> </w:t>
      </w:r>
      <w:r>
        <w:rPr>
          <w:color w:val="231F20"/>
          <w:w w:val="90"/>
        </w:rPr>
        <w:t>livrées</w:t>
      </w:r>
      <w:r>
        <w:rPr>
          <w:color w:val="231F20"/>
          <w:spacing w:val="-2"/>
        </w:rPr>
        <w:t xml:space="preserve"> </w:t>
      </w:r>
      <w:r>
        <w:rPr>
          <w:color w:val="231F20"/>
          <w:w w:val="90"/>
        </w:rPr>
        <w:t>à</w:t>
      </w:r>
      <w:r>
        <w:rPr>
          <w:color w:val="231F20"/>
          <w:spacing w:val="-2"/>
        </w:rPr>
        <w:t xml:space="preserve"> </w:t>
      </w:r>
      <w:r>
        <w:rPr>
          <w:color w:val="231F20"/>
          <w:w w:val="90"/>
        </w:rPr>
        <w:t>domicile</w:t>
      </w:r>
      <w:r>
        <w:rPr>
          <w:color w:val="231F20"/>
          <w:spacing w:val="-2"/>
        </w:rPr>
        <w:t xml:space="preserve"> </w:t>
      </w:r>
      <w:r>
        <w:rPr>
          <w:color w:val="231F20"/>
          <w:w w:val="90"/>
        </w:rPr>
        <w:t>par</w:t>
      </w:r>
      <w:r>
        <w:rPr>
          <w:color w:val="231F20"/>
          <w:spacing w:val="-3"/>
        </w:rPr>
        <w:t xml:space="preserve"> </w:t>
      </w:r>
      <w:r>
        <w:rPr>
          <w:color w:val="231F20"/>
          <w:w w:val="90"/>
        </w:rPr>
        <w:t>la</w:t>
      </w:r>
      <w:r>
        <w:rPr>
          <w:color w:val="231F20"/>
          <w:spacing w:val="-2"/>
        </w:rPr>
        <w:t xml:space="preserve"> </w:t>
      </w:r>
      <w:r>
        <w:rPr>
          <w:color w:val="231F20"/>
          <w:spacing w:val="-2"/>
          <w:w w:val="90"/>
        </w:rPr>
        <w:t>poste.</w:t>
      </w:r>
    </w:p>
    <w:p w14:paraId="09D88DA3" w14:textId="77777777" w:rsidR="00B76AFF" w:rsidRDefault="00B76AFF">
      <w:pPr>
        <w:pStyle w:val="Corpsdetexte"/>
        <w:rPr>
          <w:sz w:val="16"/>
        </w:rPr>
      </w:pPr>
    </w:p>
    <w:p w14:paraId="53BE4B74" w14:textId="3AE9161C" w:rsidR="00B76AFF" w:rsidRDefault="00000000">
      <w:pPr>
        <w:spacing w:before="102"/>
        <w:ind w:left="284"/>
        <w:rPr>
          <w:sz w:val="24"/>
        </w:rPr>
      </w:pPr>
      <w:r>
        <w:rPr>
          <w:color w:val="323031"/>
          <w:spacing w:val="-5"/>
          <w:sz w:val="24"/>
        </w:rPr>
        <w:t>13</w:t>
      </w:r>
      <w:r w:rsidR="00CA7A42">
        <w:rPr>
          <w:color w:val="323031"/>
          <w:spacing w:val="-5"/>
          <w:sz w:val="24"/>
        </w:rPr>
        <w:t>1</w:t>
      </w:r>
    </w:p>
    <w:p w14:paraId="4661858B" w14:textId="77777777" w:rsidR="00B76AFF" w:rsidRDefault="00B76AFF">
      <w:pPr>
        <w:rPr>
          <w:sz w:val="24"/>
        </w:rPr>
        <w:sectPr w:rsidR="00B76AFF">
          <w:pgSz w:w="9350" w:h="12750"/>
          <w:pgMar w:top="920" w:right="1280" w:bottom="420" w:left="1100" w:header="0" w:footer="222" w:gutter="0"/>
          <w:cols w:space="720"/>
        </w:sectPr>
      </w:pPr>
    </w:p>
    <w:p w14:paraId="264D0E9F" w14:textId="77777777" w:rsidR="00B76AFF" w:rsidRDefault="00000000">
      <w:pPr>
        <w:spacing w:before="97"/>
        <w:ind w:right="102"/>
        <w:jc w:val="right"/>
        <w:rPr>
          <w:sz w:val="20"/>
        </w:rPr>
      </w:pPr>
      <w:bookmarkStart w:id="291" w:name="Potentialisation"/>
      <w:bookmarkStart w:id="292" w:name="Polytoxicomanies"/>
      <w:bookmarkStart w:id="293" w:name="Prégnénolone"/>
      <w:bookmarkStart w:id="294" w:name="_bookmark102"/>
      <w:bookmarkEnd w:id="291"/>
      <w:bookmarkEnd w:id="292"/>
      <w:bookmarkEnd w:id="293"/>
      <w:bookmarkEnd w:id="294"/>
      <w:r>
        <w:rPr>
          <w:color w:val="323031"/>
          <w:spacing w:val="-2"/>
          <w:sz w:val="20"/>
        </w:rPr>
        <w:lastRenderedPageBreak/>
        <w:t>POTENTIALISATION</w:t>
      </w:r>
    </w:p>
    <w:p w14:paraId="7536BD87" w14:textId="77777777" w:rsidR="00B76AFF" w:rsidRDefault="00000000">
      <w:pPr>
        <w:pStyle w:val="Corpsdetexte"/>
        <w:spacing w:before="4"/>
        <w:rPr>
          <w:sz w:val="17"/>
        </w:rPr>
      </w:pPr>
      <w:r>
        <w:pict w14:anchorId="0F7A54D0">
          <v:shape id="docshape114" o:spid="_x0000_s2086" style="position:absolute;margin-left:77.7pt;margin-top:12.9pt;width:320.35pt;height:.1pt;z-index:-15664128;mso-wrap-distance-left:0;mso-wrap-distance-right:0;mso-position-horizontal-relative:page" coordorigin="1554,258" coordsize="6407,0" path="m7960,258r-6406,e" filled="f" strokecolor="#231f20" strokeweight=".25pt">
            <v:path arrowok="t"/>
            <w10:wrap type="topAndBottom" anchorx="page"/>
          </v:shape>
        </w:pict>
      </w:r>
    </w:p>
    <w:p w14:paraId="5011E718" w14:textId="77777777" w:rsidR="00B76AFF" w:rsidRDefault="00000000">
      <w:pPr>
        <w:pStyle w:val="Titre3"/>
        <w:spacing w:before="194"/>
      </w:pPr>
      <w:r>
        <w:rPr>
          <w:color w:val="231F20"/>
          <w:spacing w:val="-2"/>
        </w:rPr>
        <w:t>Potentialisation</w:t>
      </w:r>
    </w:p>
    <w:p w14:paraId="59DB51B8" w14:textId="77777777" w:rsidR="00B76AFF" w:rsidRDefault="00000000">
      <w:pPr>
        <w:pStyle w:val="Corpsdetexte"/>
        <w:spacing w:before="97" w:line="204" w:lineRule="auto"/>
        <w:ind w:left="453" w:right="101"/>
        <w:jc w:val="both"/>
      </w:pPr>
      <w:r>
        <w:rPr>
          <w:color w:val="231F20"/>
        </w:rPr>
        <w:t xml:space="preserve">Situation dans laquelle l'association de deux molécules biologiquement actives, affectant une même fonction, par </w:t>
      </w:r>
      <w:r>
        <w:rPr>
          <w:color w:val="231F20"/>
          <w:w w:val="90"/>
        </w:rPr>
        <w:t>l'entremise de récepteurs différents, a un effet résultant supérieur à</w:t>
      </w:r>
      <w:r>
        <w:rPr>
          <w:color w:val="231F20"/>
        </w:rPr>
        <w:t xml:space="preserve"> </w:t>
      </w:r>
      <w:r>
        <w:rPr>
          <w:color w:val="231F20"/>
          <w:w w:val="90"/>
        </w:rPr>
        <w:t xml:space="preserve">la somme des effets individuels. Le THC voit ses effets potentialisés </w:t>
      </w:r>
      <w:r>
        <w:rPr>
          <w:color w:val="231F20"/>
          <w:spacing w:val="-2"/>
          <w:w w:val="95"/>
        </w:rPr>
        <w:t>par</w:t>
      </w:r>
      <w:r>
        <w:rPr>
          <w:color w:val="231F20"/>
          <w:spacing w:val="-3"/>
          <w:w w:val="95"/>
        </w:rPr>
        <w:t xml:space="preserve"> </w:t>
      </w:r>
      <w:r>
        <w:rPr>
          <w:color w:val="231F20"/>
          <w:spacing w:val="-2"/>
          <w:w w:val="95"/>
        </w:rPr>
        <w:t>l'alcool,</w:t>
      </w:r>
      <w:r>
        <w:rPr>
          <w:color w:val="231F20"/>
          <w:spacing w:val="-3"/>
          <w:w w:val="95"/>
        </w:rPr>
        <w:t xml:space="preserve"> </w:t>
      </w:r>
      <w:r>
        <w:rPr>
          <w:color w:val="231F20"/>
          <w:spacing w:val="-2"/>
          <w:w w:val="95"/>
        </w:rPr>
        <w:t>les</w:t>
      </w:r>
      <w:r>
        <w:rPr>
          <w:color w:val="231F20"/>
          <w:spacing w:val="-3"/>
          <w:w w:val="95"/>
        </w:rPr>
        <w:t xml:space="preserve"> </w:t>
      </w:r>
      <w:r>
        <w:rPr>
          <w:color w:val="231F20"/>
          <w:spacing w:val="-2"/>
          <w:w w:val="95"/>
        </w:rPr>
        <w:t>benzodiazépines,</w:t>
      </w:r>
      <w:r>
        <w:rPr>
          <w:color w:val="231F20"/>
          <w:spacing w:val="-3"/>
          <w:w w:val="95"/>
        </w:rPr>
        <w:t xml:space="preserve"> </w:t>
      </w:r>
      <w:r>
        <w:rPr>
          <w:color w:val="231F20"/>
          <w:spacing w:val="-2"/>
          <w:w w:val="95"/>
        </w:rPr>
        <w:t>les</w:t>
      </w:r>
      <w:r>
        <w:rPr>
          <w:color w:val="231F20"/>
          <w:spacing w:val="-3"/>
          <w:w w:val="95"/>
        </w:rPr>
        <w:t xml:space="preserve"> </w:t>
      </w:r>
      <w:r>
        <w:rPr>
          <w:color w:val="231F20"/>
          <w:spacing w:val="-2"/>
          <w:w w:val="95"/>
        </w:rPr>
        <w:t>hypnotiques,</w:t>
      </w:r>
      <w:r>
        <w:rPr>
          <w:color w:val="231F20"/>
          <w:spacing w:val="-3"/>
          <w:w w:val="95"/>
        </w:rPr>
        <w:t xml:space="preserve"> </w:t>
      </w:r>
      <w:r>
        <w:rPr>
          <w:color w:val="231F20"/>
          <w:spacing w:val="-2"/>
          <w:w w:val="95"/>
        </w:rPr>
        <w:t>le</w:t>
      </w:r>
      <w:r>
        <w:rPr>
          <w:color w:val="231F20"/>
          <w:spacing w:val="-3"/>
          <w:w w:val="95"/>
        </w:rPr>
        <w:t xml:space="preserve"> </w:t>
      </w:r>
      <w:r>
        <w:rPr>
          <w:color w:val="231F20"/>
          <w:spacing w:val="-2"/>
          <w:w w:val="95"/>
        </w:rPr>
        <w:t xml:space="preserve">méprobamate </w:t>
      </w:r>
      <w:r>
        <w:rPr>
          <w:color w:val="231F20"/>
        </w:rPr>
        <w:t>(et</w:t>
      </w:r>
      <w:r>
        <w:rPr>
          <w:color w:val="231F20"/>
          <w:spacing w:val="-15"/>
        </w:rPr>
        <w:t xml:space="preserve"> </w:t>
      </w:r>
      <w:r>
        <w:rPr>
          <w:color w:val="231F20"/>
        </w:rPr>
        <w:t>ce</w:t>
      </w:r>
      <w:r>
        <w:rPr>
          <w:color w:val="231F20"/>
          <w:spacing w:val="-15"/>
        </w:rPr>
        <w:t xml:space="preserve"> </w:t>
      </w:r>
      <w:r>
        <w:rPr>
          <w:color w:val="231F20"/>
        </w:rPr>
        <w:t>de</w:t>
      </w:r>
      <w:r>
        <w:rPr>
          <w:color w:val="231F20"/>
          <w:spacing w:val="-14"/>
        </w:rPr>
        <w:t xml:space="preserve"> </w:t>
      </w:r>
      <w:r>
        <w:rPr>
          <w:color w:val="231F20"/>
        </w:rPr>
        <w:t>façon</w:t>
      </w:r>
      <w:r>
        <w:rPr>
          <w:color w:val="231F20"/>
          <w:spacing w:val="-15"/>
        </w:rPr>
        <w:t xml:space="preserve"> </w:t>
      </w:r>
      <w:r>
        <w:rPr>
          <w:color w:val="231F20"/>
        </w:rPr>
        <w:t>réciproque)…</w:t>
      </w:r>
      <w:r>
        <w:rPr>
          <w:color w:val="231F20"/>
          <w:spacing w:val="-15"/>
        </w:rPr>
        <w:t xml:space="preserve"> </w:t>
      </w:r>
      <w:r>
        <w:rPr>
          <w:color w:val="231F20"/>
        </w:rPr>
        <w:t>s'agissant</w:t>
      </w:r>
      <w:r>
        <w:rPr>
          <w:color w:val="231F20"/>
          <w:spacing w:val="-14"/>
        </w:rPr>
        <w:t xml:space="preserve"> </w:t>
      </w:r>
      <w:r>
        <w:rPr>
          <w:color w:val="231F20"/>
        </w:rPr>
        <w:t>de</w:t>
      </w:r>
      <w:r>
        <w:rPr>
          <w:color w:val="231F20"/>
          <w:spacing w:val="-15"/>
        </w:rPr>
        <w:t xml:space="preserve"> </w:t>
      </w:r>
      <w:r>
        <w:rPr>
          <w:color w:val="231F20"/>
        </w:rPr>
        <w:t>leurs</w:t>
      </w:r>
      <w:r>
        <w:rPr>
          <w:color w:val="231F20"/>
          <w:spacing w:val="-15"/>
        </w:rPr>
        <w:t xml:space="preserve"> </w:t>
      </w:r>
      <w:r>
        <w:rPr>
          <w:color w:val="231F20"/>
        </w:rPr>
        <w:t>effets</w:t>
      </w:r>
      <w:r>
        <w:rPr>
          <w:color w:val="231F20"/>
          <w:spacing w:val="-14"/>
        </w:rPr>
        <w:t xml:space="preserve"> </w:t>
      </w:r>
      <w:r>
        <w:rPr>
          <w:color w:val="231F20"/>
        </w:rPr>
        <w:t xml:space="preserve">ébriants, sédatifs, perturbateurs de l'équilibre et de la coordination des </w:t>
      </w:r>
      <w:r>
        <w:rPr>
          <w:color w:val="231F20"/>
          <w:spacing w:val="-2"/>
        </w:rPr>
        <w:t>mouvements…</w:t>
      </w:r>
    </w:p>
    <w:p w14:paraId="4DDADD0E" w14:textId="77777777" w:rsidR="00B76AFF" w:rsidRDefault="00000000">
      <w:pPr>
        <w:pStyle w:val="Titre3"/>
        <w:spacing w:before="237"/>
      </w:pPr>
      <w:r>
        <w:rPr>
          <w:color w:val="231F20"/>
          <w:spacing w:val="-2"/>
        </w:rPr>
        <w:t>Polytoxicomanies</w:t>
      </w:r>
    </w:p>
    <w:p w14:paraId="605F3A6D" w14:textId="77777777" w:rsidR="00B76AFF" w:rsidRDefault="00000000">
      <w:pPr>
        <w:pStyle w:val="Corpsdetexte"/>
        <w:spacing w:before="97" w:line="204" w:lineRule="auto"/>
        <w:ind w:left="453" w:right="101"/>
        <w:jc w:val="both"/>
      </w:pPr>
      <w:r>
        <w:rPr>
          <w:color w:val="231F20"/>
          <w:w w:val="95"/>
        </w:rPr>
        <w:t xml:space="preserve">Situation de plus en plus commune dans laquelle le toxicomane ne se contente plus de l'usage d'une seule drogue, mais en ajoute </w:t>
      </w:r>
      <w:r>
        <w:rPr>
          <w:color w:val="231F20"/>
          <w:w w:val="90"/>
        </w:rPr>
        <w:t xml:space="preserve">une et souvent plusieurs autres, car l'effet de la première s'est effacé </w:t>
      </w:r>
      <w:r>
        <w:rPr>
          <w:color w:val="231F20"/>
        </w:rPr>
        <w:t>progressivement</w:t>
      </w:r>
      <w:r>
        <w:rPr>
          <w:color w:val="231F20"/>
          <w:spacing w:val="-15"/>
        </w:rPr>
        <w:t xml:space="preserve"> </w:t>
      </w:r>
      <w:r>
        <w:rPr>
          <w:color w:val="231F20"/>
        </w:rPr>
        <w:t>au</w:t>
      </w:r>
      <w:r>
        <w:rPr>
          <w:color w:val="231F20"/>
          <w:spacing w:val="-15"/>
        </w:rPr>
        <w:t xml:space="preserve"> </w:t>
      </w:r>
      <w:r>
        <w:rPr>
          <w:color w:val="231F20"/>
        </w:rPr>
        <w:t>cours</w:t>
      </w:r>
      <w:r>
        <w:rPr>
          <w:color w:val="231F20"/>
          <w:spacing w:val="-15"/>
        </w:rPr>
        <w:t xml:space="preserve"> </w:t>
      </w:r>
      <w:r>
        <w:rPr>
          <w:color w:val="231F20"/>
        </w:rPr>
        <w:t>de</w:t>
      </w:r>
      <w:r>
        <w:rPr>
          <w:color w:val="231F20"/>
          <w:spacing w:val="-15"/>
        </w:rPr>
        <w:t xml:space="preserve"> </w:t>
      </w:r>
      <w:r>
        <w:rPr>
          <w:color w:val="231F20"/>
        </w:rPr>
        <w:t>l'abus,</w:t>
      </w:r>
      <w:r>
        <w:rPr>
          <w:color w:val="231F20"/>
          <w:spacing w:val="-14"/>
        </w:rPr>
        <w:t xml:space="preserve"> </w:t>
      </w:r>
      <w:r>
        <w:rPr>
          <w:color w:val="231F20"/>
        </w:rPr>
        <w:t>par</w:t>
      </w:r>
      <w:r>
        <w:rPr>
          <w:color w:val="231F20"/>
          <w:spacing w:val="-15"/>
        </w:rPr>
        <w:t xml:space="preserve"> </w:t>
      </w:r>
      <w:r>
        <w:rPr>
          <w:color w:val="231F20"/>
        </w:rPr>
        <w:t>le</w:t>
      </w:r>
      <w:r>
        <w:rPr>
          <w:color w:val="231F20"/>
          <w:spacing w:val="-15"/>
        </w:rPr>
        <w:t xml:space="preserve"> </w:t>
      </w:r>
      <w:r>
        <w:rPr>
          <w:color w:val="231F20"/>
        </w:rPr>
        <w:t>jeu</w:t>
      </w:r>
      <w:r>
        <w:rPr>
          <w:color w:val="231F20"/>
          <w:spacing w:val="-15"/>
        </w:rPr>
        <w:t xml:space="preserve"> </w:t>
      </w:r>
      <w:r>
        <w:rPr>
          <w:color w:val="231F20"/>
        </w:rPr>
        <w:t>d'un</w:t>
      </w:r>
      <w:r>
        <w:rPr>
          <w:color w:val="231F20"/>
          <w:spacing w:val="-14"/>
        </w:rPr>
        <w:t xml:space="preserve"> </w:t>
      </w:r>
      <w:r>
        <w:rPr>
          <w:color w:val="231F20"/>
        </w:rPr>
        <w:t xml:space="preserve">phénomène de tolérance. Parce qu'aussi, rompant avec la modération, le </w:t>
      </w:r>
      <w:r>
        <w:rPr>
          <w:color w:val="231F20"/>
          <w:w w:val="95"/>
        </w:rPr>
        <w:t xml:space="preserve">toxicomane en demande « toujours plus, toujours plus souvent, toujours plus fort ». L'adjonction d'autres drogues répond à son </w:t>
      </w:r>
      <w:r>
        <w:rPr>
          <w:color w:val="231F20"/>
          <w:spacing w:val="-2"/>
        </w:rPr>
        <w:t>attente.</w:t>
      </w:r>
      <w:r>
        <w:rPr>
          <w:color w:val="231F20"/>
          <w:spacing w:val="-5"/>
        </w:rPr>
        <w:t xml:space="preserve"> </w:t>
      </w:r>
      <w:r>
        <w:rPr>
          <w:color w:val="231F20"/>
          <w:spacing w:val="-2"/>
        </w:rPr>
        <w:t>Une</w:t>
      </w:r>
      <w:r>
        <w:rPr>
          <w:color w:val="231F20"/>
          <w:spacing w:val="-5"/>
        </w:rPr>
        <w:t xml:space="preserve"> </w:t>
      </w:r>
      <w:r>
        <w:rPr>
          <w:color w:val="231F20"/>
          <w:spacing w:val="-2"/>
        </w:rPr>
        <w:t>autre</w:t>
      </w:r>
      <w:r>
        <w:rPr>
          <w:color w:val="231F20"/>
          <w:spacing w:val="-5"/>
        </w:rPr>
        <w:t xml:space="preserve"> </w:t>
      </w:r>
      <w:r>
        <w:rPr>
          <w:color w:val="231F20"/>
          <w:spacing w:val="-2"/>
        </w:rPr>
        <w:t>origine</w:t>
      </w:r>
      <w:r>
        <w:rPr>
          <w:color w:val="231F20"/>
          <w:spacing w:val="-5"/>
        </w:rPr>
        <w:t xml:space="preserve"> </w:t>
      </w:r>
      <w:r>
        <w:rPr>
          <w:color w:val="231F20"/>
          <w:spacing w:val="-2"/>
        </w:rPr>
        <w:t>de</w:t>
      </w:r>
      <w:r>
        <w:rPr>
          <w:color w:val="231F20"/>
          <w:spacing w:val="-5"/>
        </w:rPr>
        <w:t xml:space="preserve"> </w:t>
      </w:r>
      <w:r>
        <w:rPr>
          <w:color w:val="231F20"/>
          <w:spacing w:val="-2"/>
        </w:rPr>
        <w:t>ces</w:t>
      </w:r>
      <w:r>
        <w:rPr>
          <w:color w:val="231F20"/>
          <w:spacing w:val="-5"/>
        </w:rPr>
        <w:t xml:space="preserve"> </w:t>
      </w:r>
      <w:r>
        <w:rPr>
          <w:color w:val="231F20"/>
          <w:spacing w:val="-2"/>
        </w:rPr>
        <w:t>polytoxicomanies</w:t>
      </w:r>
      <w:r>
        <w:rPr>
          <w:color w:val="231F20"/>
          <w:spacing w:val="-5"/>
        </w:rPr>
        <w:t xml:space="preserve"> </w:t>
      </w:r>
      <w:r>
        <w:rPr>
          <w:color w:val="231F20"/>
          <w:spacing w:val="-2"/>
        </w:rPr>
        <w:t xml:space="preserve">correspond </w:t>
      </w:r>
      <w:r>
        <w:rPr>
          <w:color w:val="231F20"/>
          <w:w w:val="95"/>
        </w:rPr>
        <w:t>au</w:t>
      </w:r>
      <w:r>
        <w:rPr>
          <w:color w:val="231F20"/>
          <w:spacing w:val="-6"/>
          <w:w w:val="95"/>
        </w:rPr>
        <w:t xml:space="preserve"> </w:t>
      </w:r>
      <w:r>
        <w:rPr>
          <w:color w:val="231F20"/>
          <w:w w:val="95"/>
        </w:rPr>
        <w:t>recours</w:t>
      </w:r>
      <w:r>
        <w:rPr>
          <w:color w:val="231F20"/>
          <w:spacing w:val="-6"/>
          <w:w w:val="95"/>
        </w:rPr>
        <w:t xml:space="preserve"> </w:t>
      </w:r>
      <w:r>
        <w:rPr>
          <w:color w:val="231F20"/>
          <w:w w:val="95"/>
        </w:rPr>
        <w:t>à</w:t>
      </w:r>
      <w:r>
        <w:rPr>
          <w:color w:val="231F20"/>
          <w:spacing w:val="-6"/>
          <w:w w:val="95"/>
        </w:rPr>
        <w:t xml:space="preserve"> </w:t>
      </w:r>
      <w:r>
        <w:rPr>
          <w:color w:val="231F20"/>
          <w:w w:val="95"/>
        </w:rPr>
        <w:t>une</w:t>
      </w:r>
      <w:r>
        <w:rPr>
          <w:color w:val="231F20"/>
          <w:spacing w:val="-6"/>
          <w:w w:val="95"/>
        </w:rPr>
        <w:t xml:space="preserve"> </w:t>
      </w:r>
      <w:r>
        <w:rPr>
          <w:color w:val="231F20"/>
          <w:w w:val="95"/>
        </w:rPr>
        <w:t>puis</w:t>
      </w:r>
      <w:r>
        <w:rPr>
          <w:color w:val="231F20"/>
          <w:spacing w:val="-6"/>
          <w:w w:val="95"/>
        </w:rPr>
        <w:t xml:space="preserve"> </w:t>
      </w:r>
      <w:r>
        <w:rPr>
          <w:color w:val="231F20"/>
          <w:w w:val="95"/>
        </w:rPr>
        <w:t>plusieurs</w:t>
      </w:r>
      <w:r>
        <w:rPr>
          <w:color w:val="231F20"/>
          <w:spacing w:val="-6"/>
          <w:w w:val="95"/>
        </w:rPr>
        <w:t xml:space="preserve"> </w:t>
      </w:r>
      <w:r>
        <w:rPr>
          <w:color w:val="231F20"/>
          <w:w w:val="95"/>
        </w:rPr>
        <w:t>autres</w:t>
      </w:r>
      <w:r>
        <w:rPr>
          <w:color w:val="231F20"/>
          <w:spacing w:val="-6"/>
          <w:w w:val="95"/>
        </w:rPr>
        <w:t xml:space="preserve"> </w:t>
      </w:r>
      <w:r>
        <w:rPr>
          <w:color w:val="231F20"/>
          <w:w w:val="95"/>
        </w:rPr>
        <w:t>drogues,</w:t>
      </w:r>
      <w:r>
        <w:rPr>
          <w:color w:val="231F20"/>
          <w:spacing w:val="-6"/>
          <w:w w:val="95"/>
        </w:rPr>
        <w:t xml:space="preserve"> </w:t>
      </w:r>
      <w:r>
        <w:rPr>
          <w:color w:val="231F20"/>
          <w:w w:val="95"/>
        </w:rPr>
        <w:t>dans</w:t>
      </w:r>
      <w:r>
        <w:rPr>
          <w:color w:val="231F20"/>
          <w:spacing w:val="-6"/>
          <w:w w:val="95"/>
        </w:rPr>
        <w:t xml:space="preserve"> </w:t>
      </w:r>
      <w:r>
        <w:rPr>
          <w:color w:val="231F20"/>
          <w:w w:val="95"/>
        </w:rPr>
        <w:t>le</w:t>
      </w:r>
      <w:r>
        <w:rPr>
          <w:color w:val="231F20"/>
          <w:spacing w:val="-6"/>
          <w:w w:val="95"/>
        </w:rPr>
        <w:t xml:space="preserve"> </w:t>
      </w:r>
      <w:r>
        <w:rPr>
          <w:color w:val="231F20"/>
          <w:w w:val="95"/>
        </w:rPr>
        <w:t>dessein</w:t>
      </w:r>
      <w:r>
        <w:rPr>
          <w:color w:val="231F20"/>
          <w:spacing w:val="-6"/>
          <w:w w:val="95"/>
        </w:rPr>
        <w:t xml:space="preserve"> </w:t>
      </w:r>
      <w:r>
        <w:rPr>
          <w:color w:val="231F20"/>
          <w:w w:val="95"/>
        </w:rPr>
        <w:t xml:space="preserve">de </w:t>
      </w:r>
      <w:r>
        <w:rPr>
          <w:color w:val="231F20"/>
          <w:w w:val="90"/>
        </w:rPr>
        <w:t xml:space="preserve">corriger tel ou tel effet de la substance initialement consommée. La </w:t>
      </w:r>
      <w:r>
        <w:rPr>
          <w:color w:val="231F20"/>
          <w:spacing w:val="-2"/>
          <w:w w:val="95"/>
        </w:rPr>
        <w:t>nicotine</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tabac</w:t>
      </w:r>
      <w:r>
        <w:rPr>
          <w:color w:val="231F20"/>
          <w:spacing w:val="-6"/>
          <w:w w:val="95"/>
        </w:rPr>
        <w:t xml:space="preserve"> </w:t>
      </w:r>
      <w:r>
        <w:rPr>
          <w:color w:val="231F20"/>
          <w:spacing w:val="-2"/>
          <w:w w:val="95"/>
        </w:rPr>
        <w:t>corrige</w:t>
      </w:r>
      <w:r>
        <w:rPr>
          <w:color w:val="231F20"/>
          <w:spacing w:val="-6"/>
          <w:w w:val="95"/>
        </w:rPr>
        <w:t xml:space="preserve"> </w:t>
      </w:r>
      <w:r>
        <w:rPr>
          <w:color w:val="231F20"/>
          <w:spacing w:val="-2"/>
          <w:w w:val="95"/>
        </w:rPr>
        <w:t>ainsi</w:t>
      </w:r>
      <w:r>
        <w:rPr>
          <w:color w:val="231F20"/>
          <w:spacing w:val="-6"/>
          <w:w w:val="95"/>
        </w:rPr>
        <w:t xml:space="preserve"> </w:t>
      </w:r>
      <w:r>
        <w:rPr>
          <w:color w:val="231F20"/>
          <w:spacing w:val="-2"/>
          <w:w w:val="95"/>
        </w:rPr>
        <w:t>les</w:t>
      </w:r>
      <w:r>
        <w:rPr>
          <w:color w:val="231F20"/>
          <w:spacing w:val="-6"/>
          <w:w w:val="95"/>
        </w:rPr>
        <w:t xml:space="preserve"> </w:t>
      </w:r>
      <w:r>
        <w:rPr>
          <w:color w:val="231F20"/>
          <w:spacing w:val="-2"/>
          <w:w w:val="95"/>
        </w:rPr>
        <w:t>effets</w:t>
      </w:r>
      <w:r>
        <w:rPr>
          <w:color w:val="231F20"/>
          <w:spacing w:val="-6"/>
          <w:w w:val="95"/>
        </w:rPr>
        <w:t xml:space="preserve"> </w:t>
      </w:r>
      <w:r>
        <w:rPr>
          <w:color w:val="231F20"/>
          <w:spacing w:val="-2"/>
          <w:w w:val="95"/>
        </w:rPr>
        <w:t>sédatifs</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THC</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si</w:t>
      </w:r>
      <w:r>
        <w:rPr>
          <w:color w:val="231F20"/>
          <w:spacing w:val="-6"/>
          <w:w w:val="95"/>
        </w:rPr>
        <w:t xml:space="preserve"> </w:t>
      </w:r>
      <w:r>
        <w:rPr>
          <w:color w:val="231F20"/>
          <w:spacing w:val="-2"/>
          <w:w w:val="95"/>
        </w:rPr>
        <w:t>elle</w:t>
      </w:r>
      <w:r>
        <w:rPr>
          <w:color w:val="231F20"/>
          <w:spacing w:val="-6"/>
          <w:w w:val="95"/>
        </w:rPr>
        <w:t xml:space="preserve"> </w:t>
      </w:r>
      <w:r>
        <w:rPr>
          <w:color w:val="231F20"/>
          <w:spacing w:val="-2"/>
          <w:w w:val="95"/>
        </w:rPr>
        <w:t xml:space="preserve">ne </w:t>
      </w:r>
      <w:r>
        <w:rPr>
          <w:color w:val="231F20"/>
          <w:w w:val="90"/>
        </w:rPr>
        <w:t xml:space="preserve">suffit pas, la cocaïne pourra y pourvoir. L'alcoolique autrefois n'était </w:t>
      </w:r>
      <w:r>
        <w:rPr>
          <w:color w:val="231F20"/>
          <w:w w:val="95"/>
        </w:rPr>
        <w:t xml:space="preserve">qu'alcoolique, quoiqu'en fait alcoolo-tabagique et souvent grand </w:t>
      </w:r>
      <w:r>
        <w:rPr>
          <w:color w:val="231F20"/>
          <w:w w:val="90"/>
        </w:rPr>
        <w:t xml:space="preserve">consommateur de café. Désormais les débordements se font vers le </w:t>
      </w:r>
      <w:r>
        <w:rPr>
          <w:color w:val="231F20"/>
          <w:w w:val="95"/>
        </w:rPr>
        <w:t>haut</w:t>
      </w:r>
      <w:r>
        <w:rPr>
          <w:color w:val="231F20"/>
          <w:spacing w:val="-5"/>
          <w:w w:val="95"/>
        </w:rPr>
        <w:t xml:space="preserve"> </w:t>
      </w:r>
      <w:r>
        <w:rPr>
          <w:color w:val="231F20"/>
          <w:w w:val="95"/>
        </w:rPr>
        <w:t>et</w:t>
      </w:r>
      <w:r>
        <w:rPr>
          <w:color w:val="231F20"/>
          <w:spacing w:val="-5"/>
          <w:w w:val="95"/>
        </w:rPr>
        <w:t xml:space="preserve"> </w:t>
      </w:r>
      <w:r>
        <w:rPr>
          <w:color w:val="231F20"/>
          <w:w w:val="95"/>
        </w:rPr>
        <w:t>le</w:t>
      </w:r>
      <w:r>
        <w:rPr>
          <w:color w:val="231F20"/>
          <w:spacing w:val="-5"/>
          <w:w w:val="95"/>
        </w:rPr>
        <w:t xml:space="preserve"> </w:t>
      </w:r>
      <w:r>
        <w:rPr>
          <w:color w:val="231F20"/>
          <w:w w:val="95"/>
        </w:rPr>
        <w:t>cannabis</w:t>
      </w:r>
      <w:r>
        <w:rPr>
          <w:color w:val="231F20"/>
          <w:spacing w:val="-5"/>
          <w:w w:val="95"/>
        </w:rPr>
        <w:t xml:space="preserve"> </w:t>
      </w:r>
      <w:r>
        <w:rPr>
          <w:color w:val="231F20"/>
          <w:w w:val="95"/>
        </w:rPr>
        <w:t>participe</w:t>
      </w:r>
      <w:r>
        <w:rPr>
          <w:color w:val="231F20"/>
          <w:spacing w:val="-5"/>
          <w:w w:val="95"/>
        </w:rPr>
        <w:t xml:space="preserve"> </w:t>
      </w:r>
      <w:r>
        <w:rPr>
          <w:color w:val="231F20"/>
          <w:w w:val="95"/>
        </w:rPr>
        <w:t>à</w:t>
      </w:r>
      <w:r>
        <w:rPr>
          <w:color w:val="231F20"/>
          <w:spacing w:val="-5"/>
          <w:w w:val="95"/>
        </w:rPr>
        <w:t xml:space="preserve"> </w:t>
      </w:r>
      <w:r>
        <w:rPr>
          <w:color w:val="231F20"/>
          <w:w w:val="95"/>
        </w:rPr>
        <w:t>de</w:t>
      </w:r>
      <w:r>
        <w:rPr>
          <w:color w:val="231F20"/>
          <w:spacing w:val="-5"/>
          <w:w w:val="95"/>
        </w:rPr>
        <w:t xml:space="preserve"> </w:t>
      </w:r>
      <w:r>
        <w:rPr>
          <w:color w:val="231F20"/>
          <w:w w:val="95"/>
        </w:rPr>
        <w:t>nombreux</w:t>
      </w:r>
      <w:r>
        <w:rPr>
          <w:color w:val="231F20"/>
          <w:spacing w:val="-5"/>
          <w:w w:val="95"/>
        </w:rPr>
        <w:t xml:space="preserve"> </w:t>
      </w:r>
      <w:r>
        <w:rPr>
          <w:color w:val="231F20"/>
          <w:w w:val="95"/>
        </w:rPr>
        <w:t>cocktails.</w:t>
      </w:r>
    </w:p>
    <w:p w14:paraId="4051475B" w14:textId="77777777" w:rsidR="00B76AFF" w:rsidRDefault="00000000">
      <w:pPr>
        <w:pStyle w:val="Titre3"/>
        <w:spacing w:before="225"/>
      </w:pPr>
      <w:r>
        <w:rPr>
          <w:color w:val="231F20"/>
          <w:spacing w:val="-2"/>
        </w:rPr>
        <w:t>Prégnénolone</w:t>
      </w:r>
    </w:p>
    <w:p w14:paraId="092B4D25" w14:textId="77777777" w:rsidR="00B76AFF" w:rsidRDefault="00000000">
      <w:pPr>
        <w:pStyle w:val="Corpsdetexte"/>
        <w:spacing w:before="98" w:line="204" w:lineRule="auto"/>
        <w:ind w:left="453" w:right="101"/>
        <w:jc w:val="both"/>
      </w:pPr>
      <w:r>
        <w:rPr>
          <w:color w:val="231F20"/>
        </w:rPr>
        <w:t xml:space="preserve">La prégnénolone, précurseur d'hormones stéroïdiennes, est </w:t>
      </w:r>
      <w:r>
        <w:rPr>
          <w:color w:val="231F20"/>
          <w:spacing w:val="-2"/>
          <w:w w:val="95"/>
        </w:rPr>
        <w:t>naturellement</w:t>
      </w:r>
      <w:r>
        <w:rPr>
          <w:color w:val="231F20"/>
          <w:spacing w:val="-8"/>
          <w:w w:val="95"/>
        </w:rPr>
        <w:t xml:space="preserve"> </w:t>
      </w:r>
      <w:r>
        <w:rPr>
          <w:color w:val="231F20"/>
          <w:spacing w:val="-2"/>
          <w:w w:val="95"/>
        </w:rPr>
        <w:t>présente</w:t>
      </w:r>
      <w:r>
        <w:rPr>
          <w:color w:val="231F20"/>
          <w:spacing w:val="-8"/>
          <w:w w:val="95"/>
        </w:rPr>
        <w:t xml:space="preserve"> </w:t>
      </w:r>
      <w:r>
        <w:rPr>
          <w:color w:val="231F20"/>
          <w:spacing w:val="-2"/>
          <w:w w:val="95"/>
        </w:rPr>
        <w:t>dans</w:t>
      </w:r>
      <w:r>
        <w:rPr>
          <w:color w:val="231F20"/>
          <w:spacing w:val="-8"/>
          <w:w w:val="95"/>
        </w:rPr>
        <w:t xml:space="preserve"> </w:t>
      </w:r>
      <w:r>
        <w:rPr>
          <w:color w:val="231F20"/>
          <w:spacing w:val="-2"/>
          <w:w w:val="95"/>
        </w:rPr>
        <w:t>notre</w:t>
      </w:r>
      <w:r>
        <w:rPr>
          <w:color w:val="231F20"/>
          <w:spacing w:val="-8"/>
          <w:w w:val="95"/>
        </w:rPr>
        <w:t xml:space="preserve"> </w:t>
      </w:r>
      <w:r>
        <w:rPr>
          <w:color w:val="231F20"/>
          <w:spacing w:val="-2"/>
          <w:w w:val="95"/>
        </w:rPr>
        <w:t>corps,</w:t>
      </w:r>
      <w:r>
        <w:rPr>
          <w:color w:val="231F20"/>
          <w:spacing w:val="-8"/>
          <w:w w:val="95"/>
        </w:rPr>
        <w:t xml:space="preserve"> </w:t>
      </w:r>
      <w:r>
        <w:rPr>
          <w:color w:val="231F20"/>
          <w:spacing w:val="-2"/>
          <w:w w:val="95"/>
        </w:rPr>
        <w:t>ainsi</w:t>
      </w:r>
      <w:r>
        <w:rPr>
          <w:color w:val="231F20"/>
          <w:spacing w:val="-8"/>
          <w:w w:val="95"/>
        </w:rPr>
        <w:t xml:space="preserve"> </w:t>
      </w:r>
      <w:r>
        <w:rPr>
          <w:color w:val="231F20"/>
          <w:spacing w:val="-2"/>
          <w:w w:val="95"/>
        </w:rPr>
        <w:t>que</w:t>
      </w:r>
      <w:r>
        <w:rPr>
          <w:color w:val="231F20"/>
          <w:spacing w:val="-8"/>
          <w:w w:val="95"/>
        </w:rPr>
        <w:t xml:space="preserve"> </w:t>
      </w:r>
      <w:r>
        <w:rPr>
          <w:color w:val="231F20"/>
          <w:spacing w:val="-2"/>
          <w:w w:val="95"/>
        </w:rPr>
        <w:t>dans</w:t>
      </w:r>
      <w:r>
        <w:rPr>
          <w:color w:val="231F20"/>
          <w:spacing w:val="-8"/>
          <w:w w:val="95"/>
        </w:rPr>
        <w:t xml:space="preserve"> </w:t>
      </w:r>
      <w:r>
        <w:rPr>
          <w:color w:val="231F20"/>
          <w:spacing w:val="-2"/>
          <w:w w:val="95"/>
        </w:rPr>
        <w:t>le</w:t>
      </w:r>
      <w:r>
        <w:rPr>
          <w:color w:val="231F20"/>
          <w:spacing w:val="-8"/>
          <w:w w:val="95"/>
        </w:rPr>
        <w:t xml:space="preserve"> </w:t>
      </w:r>
      <w:r>
        <w:rPr>
          <w:color w:val="231F20"/>
          <w:spacing w:val="-2"/>
          <w:w w:val="95"/>
        </w:rPr>
        <w:t xml:space="preserve">cerveau </w:t>
      </w:r>
      <w:r>
        <w:rPr>
          <w:color w:val="231F20"/>
          <w:w w:val="95"/>
        </w:rPr>
        <w:t>(c'est</w:t>
      </w:r>
      <w:r>
        <w:rPr>
          <w:color w:val="231F20"/>
          <w:spacing w:val="-7"/>
          <w:w w:val="95"/>
        </w:rPr>
        <w:t xml:space="preserve"> </w:t>
      </w:r>
      <w:r>
        <w:rPr>
          <w:color w:val="231F20"/>
          <w:w w:val="95"/>
        </w:rPr>
        <w:t>un</w:t>
      </w:r>
      <w:r>
        <w:rPr>
          <w:color w:val="231F20"/>
          <w:spacing w:val="-7"/>
          <w:w w:val="95"/>
        </w:rPr>
        <w:t xml:space="preserve"> </w:t>
      </w:r>
      <w:r>
        <w:rPr>
          <w:color w:val="231F20"/>
          <w:w w:val="95"/>
        </w:rPr>
        <w:t>neurostéroïde).</w:t>
      </w:r>
      <w:r>
        <w:rPr>
          <w:color w:val="231F20"/>
          <w:spacing w:val="-7"/>
          <w:w w:val="95"/>
        </w:rPr>
        <w:t xml:space="preserve"> </w:t>
      </w:r>
      <w:r>
        <w:rPr>
          <w:color w:val="231F20"/>
          <w:w w:val="95"/>
        </w:rPr>
        <w:t>Elle</w:t>
      </w:r>
      <w:r>
        <w:rPr>
          <w:color w:val="231F20"/>
          <w:spacing w:val="-7"/>
          <w:w w:val="95"/>
        </w:rPr>
        <w:t xml:space="preserve"> </w:t>
      </w:r>
      <w:r>
        <w:rPr>
          <w:color w:val="231F20"/>
          <w:w w:val="95"/>
        </w:rPr>
        <w:t>est</w:t>
      </w:r>
      <w:r>
        <w:rPr>
          <w:color w:val="231F20"/>
          <w:spacing w:val="-7"/>
          <w:w w:val="95"/>
        </w:rPr>
        <w:t xml:space="preserve"> </w:t>
      </w:r>
      <w:r>
        <w:rPr>
          <w:color w:val="231F20"/>
          <w:w w:val="95"/>
        </w:rPr>
        <w:t>le</w:t>
      </w:r>
      <w:r>
        <w:rPr>
          <w:color w:val="231F20"/>
          <w:spacing w:val="-7"/>
          <w:w w:val="95"/>
        </w:rPr>
        <w:t xml:space="preserve"> </w:t>
      </w:r>
      <w:r>
        <w:rPr>
          <w:color w:val="231F20"/>
          <w:w w:val="95"/>
        </w:rPr>
        <w:t>précurseur</w:t>
      </w:r>
      <w:r>
        <w:rPr>
          <w:color w:val="231F20"/>
          <w:spacing w:val="-6"/>
          <w:w w:val="95"/>
        </w:rPr>
        <w:t xml:space="preserve"> </w:t>
      </w:r>
      <w:r>
        <w:rPr>
          <w:color w:val="231F20"/>
          <w:w w:val="95"/>
        </w:rPr>
        <w:t>de</w:t>
      </w:r>
      <w:r>
        <w:rPr>
          <w:color w:val="231F20"/>
          <w:spacing w:val="-7"/>
          <w:w w:val="95"/>
        </w:rPr>
        <w:t xml:space="preserve"> </w:t>
      </w:r>
      <w:r>
        <w:rPr>
          <w:color w:val="231F20"/>
          <w:w w:val="95"/>
        </w:rPr>
        <w:t>la</w:t>
      </w:r>
      <w:r>
        <w:rPr>
          <w:color w:val="231F20"/>
          <w:spacing w:val="-7"/>
          <w:w w:val="95"/>
        </w:rPr>
        <w:t xml:space="preserve"> </w:t>
      </w:r>
      <w:r>
        <w:rPr>
          <w:color w:val="231F20"/>
          <w:w w:val="95"/>
        </w:rPr>
        <w:t>synthèse</w:t>
      </w:r>
      <w:r>
        <w:rPr>
          <w:color w:val="231F20"/>
          <w:spacing w:val="-7"/>
          <w:w w:val="95"/>
        </w:rPr>
        <w:t xml:space="preserve"> </w:t>
      </w:r>
      <w:r>
        <w:rPr>
          <w:color w:val="231F20"/>
          <w:w w:val="95"/>
        </w:rPr>
        <w:t>de</w:t>
      </w:r>
      <w:r>
        <w:rPr>
          <w:color w:val="231F20"/>
          <w:spacing w:val="-7"/>
          <w:w w:val="95"/>
        </w:rPr>
        <w:t xml:space="preserve"> </w:t>
      </w:r>
      <w:r>
        <w:rPr>
          <w:color w:val="231F20"/>
          <w:spacing w:val="-5"/>
          <w:w w:val="95"/>
        </w:rPr>
        <w:t>la</w:t>
      </w:r>
    </w:p>
    <w:p w14:paraId="5D3B4B2C" w14:textId="77777777" w:rsidR="00B76AFF" w:rsidRDefault="00B76AFF">
      <w:pPr>
        <w:pStyle w:val="Corpsdetexte"/>
        <w:spacing w:before="10"/>
        <w:rPr>
          <w:sz w:val="17"/>
        </w:rPr>
      </w:pPr>
    </w:p>
    <w:p w14:paraId="46BFC2CE" w14:textId="34D18E98" w:rsidR="00B76AFF" w:rsidRDefault="00000000">
      <w:pPr>
        <w:spacing w:before="102"/>
        <w:ind w:right="100"/>
        <w:jc w:val="right"/>
        <w:rPr>
          <w:sz w:val="24"/>
        </w:rPr>
      </w:pPr>
      <w:r>
        <w:rPr>
          <w:color w:val="323031"/>
          <w:spacing w:val="-5"/>
          <w:sz w:val="24"/>
        </w:rPr>
        <w:t>13</w:t>
      </w:r>
      <w:r w:rsidR="00CA7A42">
        <w:rPr>
          <w:color w:val="323031"/>
          <w:spacing w:val="-5"/>
          <w:sz w:val="24"/>
        </w:rPr>
        <w:t>2</w:t>
      </w:r>
    </w:p>
    <w:p w14:paraId="45A14149" w14:textId="77777777" w:rsidR="00B76AFF" w:rsidRDefault="00B76AFF">
      <w:pPr>
        <w:jc w:val="right"/>
        <w:rPr>
          <w:sz w:val="24"/>
        </w:rPr>
        <w:sectPr w:rsidR="00B76AFF">
          <w:pgSz w:w="9350" w:h="12750"/>
          <w:pgMar w:top="920" w:right="1280" w:bottom="420" w:left="1100" w:header="0" w:footer="222" w:gutter="0"/>
          <w:cols w:space="720"/>
        </w:sectPr>
      </w:pPr>
    </w:p>
    <w:p w14:paraId="56526F4D" w14:textId="77777777" w:rsidR="00B76AFF" w:rsidRDefault="00000000">
      <w:pPr>
        <w:spacing w:before="88"/>
        <w:ind w:left="284"/>
        <w:rPr>
          <w:sz w:val="20"/>
        </w:rPr>
      </w:pPr>
      <w:bookmarkStart w:id="295" w:name="Psychose_cannabique_aigüe"/>
      <w:bookmarkStart w:id="296" w:name="_bookmark103"/>
      <w:bookmarkEnd w:id="295"/>
      <w:bookmarkEnd w:id="29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3384B863" w14:textId="77777777" w:rsidR="00B76AFF" w:rsidRDefault="00000000">
      <w:pPr>
        <w:pStyle w:val="Corpsdetexte"/>
        <w:spacing w:before="10"/>
        <w:rPr>
          <w:sz w:val="17"/>
        </w:rPr>
      </w:pPr>
      <w:r>
        <w:pict w14:anchorId="63146A01">
          <v:shape id="docshape115" o:spid="_x0000_s2085" style="position:absolute;margin-left:69.2pt;margin-top:13.2pt;width:320.35pt;height:.1pt;z-index:-15663616;mso-wrap-distance-left:0;mso-wrap-distance-right:0;mso-position-horizontal-relative:page" coordorigin="1384,264" coordsize="6407,0" path="m7790,264r-6406,e" filled="f" strokecolor="#231f20" strokeweight=".25pt">
            <v:path arrowok="t"/>
            <w10:wrap type="topAndBottom" anchorx="page"/>
          </v:shape>
        </w:pict>
      </w:r>
    </w:p>
    <w:p w14:paraId="05A27886" w14:textId="77777777" w:rsidR="00B76AFF" w:rsidRDefault="00B76AFF">
      <w:pPr>
        <w:pStyle w:val="Corpsdetexte"/>
        <w:spacing w:before="7"/>
        <w:rPr>
          <w:sz w:val="7"/>
        </w:rPr>
      </w:pPr>
    </w:p>
    <w:p w14:paraId="44F655E4" w14:textId="77777777" w:rsidR="00B76AFF" w:rsidRDefault="00000000">
      <w:pPr>
        <w:pStyle w:val="Corpsdetexte"/>
        <w:spacing w:before="145" w:line="201" w:lineRule="auto"/>
        <w:ind w:left="283" w:right="270"/>
        <w:jc w:val="both"/>
      </w:pPr>
      <w:r>
        <w:rPr>
          <w:color w:val="231F20"/>
          <w:spacing w:val="-2"/>
          <w:w w:val="95"/>
        </w:rPr>
        <w:t>déhydroépiandrostérone</w:t>
      </w:r>
      <w:r>
        <w:rPr>
          <w:color w:val="231F20"/>
          <w:spacing w:val="-4"/>
          <w:w w:val="95"/>
        </w:rPr>
        <w:t xml:space="preserve"> </w:t>
      </w:r>
      <w:r>
        <w:rPr>
          <w:color w:val="231F20"/>
          <w:spacing w:val="-2"/>
          <w:w w:val="95"/>
        </w:rPr>
        <w:t>(DHEA),</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progestérone,</w:t>
      </w:r>
      <w:r>
        <w:rPr>
          <w:color w:val="231F20"/>
          <w:spacing w:val="-4"/>
          <w:w w:val="95"/>
        </w:rPr>
        <w:t xml:space="preserve"> </w:t>
      </w:r>
      <w:r>
        <w:rPr>
          <w:color w:val="231F20"/>
          <w:spacing w:val="-2"/>
          <w:w w:val="95"/>
        </w:rPr>
        <w:t>du</w:t>
      </w:r>
      <w:r>
        <w:rPr>
          <w:color w:val="231F20"/>
          <w:spacing w:val="-4"/>
          <w:w w:val="95"/>
        </w:rPr>
        <w:t xml:space="preserve"> </w:t>
      </w:r>
      <w:r>
        <w:rPr>
          <w:color w:val="231F20"/>
          <w:spacing w:val="-2"/>
          <w:w w:val="95"/>
        </w:rPr>
        <w:t xml:space="preserve">cortisol, </w:t>
      </w:r>
      <w:r>
        <w:rPr>
          <w:color w:val="231F20"/>
          <w:w w:val="95"/>
        </w:rPr>
        <w:t>de</w:t>
      </w:r>
      <w:r>
        <w:rPr>
          <w:color w:val="231F20"/>
          <w:spacing w:val="-11"/>
          <w:w w:val="95"/>
        </w:rPr>
        <w:t xml:space="preserve"> </w:t>
      </w:r>
      <w:r>
        <w:rPr>
          <w:color w:val="231F20"/>
          <w:w w:val="95"/>
        </w:rPr>
        <w:t>l'aldostérone…</w:t>
      </w:r>
      <w:r>
        <w:rPr>
          <w:color w:val="231F20"/>
          <w:spacing w:val="-11"/>
          <w:w w:val="95"/>
        </w:rPr>
        <w:t xml:space="preserve"> </w:t>
      </w:r>
      <w:r>
        <w:rPr>
          <w:color w:val="231F20"/>
          <w:w w:val="95"/>
        </w:rPr>
        <w:t>Il</w:t>
      </w:r>
      <w:r>
        <w:rPr>
          <w:color w:val="231F20"/>
          <w:spacing w:val="-11"/>
          <w:w w:val="95"/>
        </w:rPr>
        <w:t xml:space="preserve"> </w:t>
      </w:r>
      <w:r>
        <w:rPr>
          <w:color w:val="231F20"/>
          <w:w w:val="95"/>
        </w:rPr>
        <w:t>a</w:t>
      </w:r>
      <w:r>
        <w:rPr>
          <w:color w:val="231F20"/>
          <w:spacing w:val="-11"/>
          <w:w w:val="95"/>
        </w:rPr>
        <w:t xml:space="preserve"> </w:t>
      </w:r>
      <w:r>
        <w:rPr>
          <w:color w:val="231F20"/>
          <w:w w:val="95"/>
        </w:rPr>
        <w:t>été</w:t>
      </w:r>
      <w:r>
        <w:rPr>
          <w:color w:val="231F20"/>
          <w:spacing w:val="-11"/>
          <w:w w:val="95"/>
        </w:rPr>
        <w:t xml:space="preserve"> </w:t>
      </w:r>
      <w:r>
        <w:rPr>
          <w:color w:val="231F20"/>
          <w:w w:val="95"/>
        </w:rPr>
        <w:t>observé</w:t>
      </w:r>
      <w:r>
        <w:rPr>
          <w:color w:val="231F20"/>
          <w:spacing w:val="-11"/>
          <w:w w:val="95"/>
        </w:rPr>
        <w:t xml:space="preserve"> </w:t>
      </w:r>
      <w:r>
        <w:rPr>
          <w:color w:val="231F20"/>
          <w:w w:val="95"/>
        </w:rPr>
        <w:t>expérimentalement,</w:t>
      </w:r>
      <w:r>
        <w:rPr>
          <w:color w:val="231F20"/>
          <w:spacing w:val="-11"/>
          <w:w w:val="95"/>
        </w:rPr>
        <w:t xml:space="preserve"> </w:t>
      </w:r>
      <w:r>
        <w:rPr>
          <w:color w:val="231F20"/>
          <w:w w:val="95"/>
        </w:rPr>
        <w:t>chez</w:t>
      </w:r>
      <w:r>
        <w:rPr>
          <w:color w:val="231F20"/>
          <w:spacing w:val="-11"/>
          <w:w w:val="95"/>
        </w:rPr>
        <w:t xml:space="preserve"> </w:t>
      </w:r>
      <w:r>
        <w:rPr>
          <w:color w:val="231F20"/>
          <w:w w:val="95"/>
        </w:rPr>
        <w:t>le</w:t>
      </w:r>
      <w:r>
        <w:rPr>
          <w:color w:val="231F20"/>
          <w:spacing w:val="-11"/>
          <w:w w:val="95"/>
        </w:rPr>
        <w:t xml:space="preserve"> </w:t>
      </w:r>
      <w:r>
        <w:rPr>
          <w:color w:val="231F20"/>
          <w:w w:val="95"/>
        </w:rPr>
        <w:t>Rat (P.V.</w:t>
      </w:r>
      <w:r>
        <w:rPr>
          <w:color w:val="231F20"/>
          <w:spacing w:val="-4"/>
          <w:w w:val="95"/>
        </w:rPr>
        <w:t xml:space="preserve"> </w:t>
      </w:r>
      <w:r>
        <w:rPr>
          <w:color w:val="231F20"/>
          <w:w w:val="95"/>
        </w:rPr>
        <w:t>Piazza</w:t>
      </w:r>
      <w:r>
        <w:rPr>
          <w:color w:val="231F20"/>
          <w:spacing w:val="-4"/>
          <w:w w:val="95"/>
        </w:rPr>
        <w:t xml:space="preserve"> </w:t>
      </w:r>
      <w:r>
        <w:rPr>
          <w:color w:val="231F20"/>
          <w:w w:val="95"/>
        </w:rPr>
        <w:t>et</w:t>
      </w:r>
      <w:r>
        <w:rPr>
          <w:color w:val="231F20"/>
          <w:spacing w:val="-4"/>
          <w:w w:val="95"/>
        </w:rPr>
        <w:t xml:space="preserve"> </w:t>
      </w:r>
      <w:r>
        <w:rPr>
          <w:color w:val="231F20"/>
          <w:w w:val="95"/>
        </w:rPr>
        <w:t>G.</w:t>
      </w:r>
      <w:r>
        <w:rPr>
          <w:color w:val="231F20"/>
          <w:spacing w:val="-4"/>
          <w:w w:val="95"/>
        </w:rPr>
        <w:t xml:space="preserve"> </w:t>
      </w:r>
      <w:r>
        <w:rPr>
          <w:color w:val="231F20"/>
          <w:w w:val="95"/>
        </w:rPr>
        <w:t>Marsicano),</w:t>
      </w:r>
      <w:r>
        <w:rPr>
          <w:color w:val="231F20"/>
          <w:spacing w:val="-4"/>
          <w:w w:val="95"/>
        </w:rPr>
        <w:t xml:space="preserve"> </w:t>
      </w:r>
      <w:r>
        <w:rPr>
          <w:color w:val="231F20"/>
          <w:w w:val="95"/>
        </w:rPr>
        <w:t>qu'une</w:t>
      </w:r>
      <w:r>
        <w:rPr>
          <w:color w:val="231F20"/>
          <w:spacing w:val="-4"/>
          <w:w w:val="95"/>
        </w:rPr>
        <w:t xml:space="preserve"> </w:t>
      </w:r>
      <w:r>
        <w:rPr>
          <w:color w:val="231F20"/>
          <w:w w:val="95"/>
        </w:rPr>
        <w:t>administration</w:t>
      </w:r>
      <w:r>
        <w:rPr>
          <w:color w:val="231F20"/>
          <w:spacing w:val="-4"/>
          <w:w w:val="95"/>
        </w:rPr>
        <w:t xml:space="preserve"> </w:t>
      </w:r>
      <w:r>
        <w:rPr>
          <w:color w:val="231F20"/>
          <w:w w:val="95"/>
        </w:rPr>
        <w:t>de</w:t>
      </w:r>
      <w:r>
        <w:rPr>
          <w:color w:val="231F20"/>
          <w:spacing w:val="-4"/>
          <w:w w:val="95"/>
        </w:rPr>
        <w:t xml:space="preserve"> </w:t>
      </w:r>
      <w:r>
        <w:rPr>
          <w:color w:val="231F20"/>
          <w:w w:val="95"/>
        </w:rPr>
        <w:t>THC</w:t>
      </w:r>
      <w:r>
        <w:rPr>
          <w:color w:val="231F20"/>
          <w:spacing w:val="-4"/>
          <w:w w:val="95"/>
        </w:rPr>
        <w:t xml:space="preserve"> </w:t>
      </w:r>
      <w:r>
        <w:rPr>
          <w:color w:val="231F20"/>
          <w:w w:val="95"/>
        </w:rPr>
        <w:t>est suivi</w:t>
      </w:r>
      <w:r>
        <w:rPr>
          <w:color w:val="231F20"/>
          <w:spacing w:val="-6"/>
          <w:w w:val="95"/>
        </w:rPr>
        <w:t xml:space="preserve"> </w:t>
      </w:r>
      <w:r>
        <w:rPr>
          <w:color w:val="231F20"/>
          <w:w w:val="95"/>
        </w:rPr>
        <w:t>d'un</w:t>
      </w:r>
      <w:r>
        <w:rPr>
          <w:color w:val="231F20"/>
          <w:spacing w:val="-6"/>
          <w:w w:val="95"/>
        </w:rPr>
        <w:t xml:space="preserve"> </w:t>
      </w:r>
      <w:r>
        <w:rPr>
          <w:color w:val="231F20"/>
          <w:w w:val="95"/>
        </w:rPr>
        <w:t>accroissement</w:t>
      </w:r>
      <w:r>
        <w:rPr>
          <w:color w:val="231F20"/>
          <w:spacing w:val="-6"/>
          <w:w w:val="95"/>
        </w:rPr>
        <w:t xml:space="preserve"> </w:t>
      </w:r>
      <w:r>
        <w:rPr>
          <w:color w:val="231F20"/>
          <w:w w:val="95"/>
        </w:rPr>
        <w:t>du</w:t>
      </w:r>
      <w:r>
        <w:rPr>
          <w:color w:val="231F20"/>
          <w:spacing w:val="-6"/>
          <w:w w:val="95"/>
        </w:rPr>
        <w:t xml:space="preserve"> </w:t>
      </w:r>
      <w:r>
        <w:rPr>
          <w:color w:val="231F20"/>
          <w:w w:val="95"/>
        </w:rPr>
        <w:t>taux</w:t>
      </w:r>
      <w:r>
        <w:rPr>
          <w:color w:val="231F20"/>
          <w:spacing w:val="-6"/>
          <w:w w:val="95"/>
        </w:rPr>
        <w:t xml:space="preserve"> </w:t>
      </w:r>
      <w:r>
        <w:rPr>
          <w:color w:val="231F20"/>
          <w:w w:val="95"/>
        </w:rPr>
        <w:t>de</w:t>
      </w:r>
      <w:r>
        <w:rPr>
          <w:color w:val="231F20"/>
          <w:spacing w:val="-6"/>
          <w:w w:val="95"/>
        </w:rPr>
        <w:t xml:space="preserve"> </w:t>
      </w:r>
      <w:r>
        <w:rPr>
          <w:color w:val="231F20"/>
          <w:w w:val="95"/>
        </w:rPr>
        <w:t>la</w:t>
      </w:r>
      <w:r>
        <w:rPr>
          <w:color w:val="231F20"/>
          <w:spacing w:val="-6"/>
          <w:w w:val="95"/>
        </w:rPr>
        <w:t xml:space="preserve"> </w:t>
      </w:r>
      <w:r>
        <w:rPr>
          <w:color w:val="231F20"/>
          <w:w w:val="95"/>
        </w:rPr>
        <w:t>prégnénolone</w:t>
      </w:r>
      <w:r>
        <w:rPr>
          <w:color w:val="231F20"/>
          <w:spacing w:val="-6"/>
          <w:w w:val="95"/>
        </w:rPr>
        <w:t xml:space="preserve"> </w:t>
      </w:r>
      <w:r>
        <w:rPr>
          <w:color w:val="231F20"/>
          <w:w w:val="95"/>
        </w:rPr>
        <w:t>cérébrale</w:t>
      </w:r>
      <w:r>
        <w:rPr>
          <w:color w:val="231F20"/>
          <w:spacing w:val="-6"/>
          <w:w w:val="95"/>
        </w:rPr>
        <w:t xml:space="preserve"> </w:t>
      </w:r>
      <w:r>
        <w:rPr>
          <w:color w:val="231F20"/>
          <w:w w:val="95"/>
        </w:rPr>
        <w:t xml:space="preserve">de </w:t>
      </w:r>
      <w:r>
        <w:rPr>
          <w:color w:val="231F20"/>
          <w:w w:val="90"/>
        </w:rPr>
        <w:t xml:space="preserve">l'ordre de 2.000 % ; tout se passe comme si le cerveau recourait à ce neurostéroïde pour se protéger des effets du THC. L'administration </w:t>
      </w:r>
      <w:r>
        <w:rPr>
          <w:color w:val="231F20"/>
        </w:rPr>
        <w:t>à</w:t>
      </w:r>
      <w:r>
        <w:rPr>
          <w:color w:val="231F20"/>
          <w:spacing w:val="-15"/>
        </w:rPr>
        <w:t xml:space="preserve"> </w:t>
      </w:r>
      <w:r>
        <w:rPr>
          <w:color w:val="231F20"/>
        </w:rPr>
        <w:t>l'animal</w:t>
      </w:r>
      <w:r>
        <w:rPr>
          <w:color w:val="231F20"/>
          <w:spacing w:val="-15"/>
        </w:rPr>
        <w:t xml:space="preserve"> </w:t>
      </w:r>
      <w:r>
        <w:rPr>
          <w:color w:val="231F20"/>
        </w:rPr>
        <w:t>de</w:t>
      </w:r>
      <w:r>
        <w:rPr>
          <w:color w:val="231F20"/>
          <w:spacing w:val="-15"/>
        </w:rPr>
        <w:t xml:space="preserve"> </w:t>
      </w:r>
      <w:r>
        <w:rPr>
          <w:color w:val="231F20"/>
        </w:rPr>
        <w:t>très</w:t>
      </w:r>
      <w:r>
        <w:rPr>
          <w:color w:val="231F20"/>
          <w:spacing w:val="-15"/>
        </w:rPr>
        <w:t xml:space="preserve"> </w:t>
      </w:r>
      <w:r>
        <w:rPr>
          <w:color w:val="231F20"/>
        </w:rPr>
        <w:t>hautes</w:t>
      </w:r>
      <w:r>
        <w:rPr>
          <w:color w:val="231F20"/>
          <w:spacing w:val="-14"/>
        </w:rPr>
        <w:t xml:space="preserve"> </w:t>
      </w:r>
      <w:r>
        <w:rPr>
          <w:color w:val="231F20"/>
        </w:rPr>
        <w:t>doses</w:t>
      </w:r>
      <w:r>
        <w:rPr>
          <w:color w:val="231F20"/>
          <w:spacing w:val="-15"/>
        </w:rPr>
        <w:t xml:space="preserve"> </w:t>
      </w:r>
      <w:r>
        <w:rPr>
          <w:color w:val="231F20"/>
        </w:rPr>
        <w:t>de</w:t>
      </w:r>
      <w:r>
        <w:rPr>
          <w:color w:val="231F20"/>
          <w:spacing w:val="-15"/>
        </w:rPr>
        <w:t xml:space="preserve"> </w:t>
      </w:r>
      <w:r>
        <w:rPr>
          <w:color w:val="231F20"/>
        </w:rPr>
        <w:t>prégnénolone</w:t>
      </w:r>
      <w:r>
        <w:rPr>
          <w:color w:val="231F20"/>
          <w:spacing w:val="-15"/>
        </w:rPr>
        <w:t xml:space="preserve"> </w:t>
      </w:r>
      <w:r>
        <w:rPr>
          <w:color w:val="231F20"/>
        </w:rPr>
        <w:t>réduit</w:t>
      </w:r>
      <w:r>
        <w:rPr>
          <w:color w:val="231F20"/>
          <w:spacing w:val="-14"/>
        </w:rPr>
        <w:t xml:space="preserve"> </w:t>
      </w:r>
      <w:r>
        <w:rPr>
          <w:color w:val="231F20"/>
        </w:rPr>
        <w:t>les</w:t>
      </w:r>
      <w:r>
        <w:rPr>
          <w:color w:val="231F20"/>
          <w:spacing w:val="-15"/>
        </w:rPr>
        <w:t xml:space="preserve"> </w:t>
      </w:r>
      <w:r>
        <w:rPr>
          <w:color w:val="231F20"/>
        </w:rPr>
        <w:t xml:space="preserve">effets </w:t>
      </w:r>
      <w:r>
        <w:rPr>
          <w:color w:val="231F20"/>
          <w:w w:val="95"/>
        </w:rPr>
        <w:t xml:space="preserve">sédatifs, perturbateurs de la cognition, libérateurs de dopamine, </w:t>
      </w:r>
      <w:r>
        <w:rPr>
          <w:color w:val="231F20"/>
          <w:w w:val="90"/>
        </w:rPr>
        <w:t xml:space="preserve">suscités par le THC ; elle réduit aussi l'auto-administration de THC. </w:t>
      </w:r>
      <w:r>
        <w:rPr>
          <w:color w:val="231F20"/>
          <w:w w:val="95"/>
        </w:rPr>
        <w:t>Cette prégnénolone, en raison de la brièveté de sa demi-vie et de son</w:t>
      </w:r>
      <w:r>
        <w:rPr>
          <w:color w:val="231F20"/>
          <w:spacing w:val="-12"/>
          <w:w w:val="95"/>
        </w:rPr>
        <w:t xml:space="preserve"> </w:t>
      </w:r>
      <w:r>
        <w:rPr>
          <w:color w:val="231F20"/>
          <w:w w:val="95"/>
        </w:rPr>
        <w:t>passage</w:t>
      </w:r>
      <w:r>
        <w:rPr>
          <w:color w:val="231F20"/>
          <w:spacing w:val="-12"/>
          <w:w w:val="95"/>
        </w:rPr>
        <w:t xml:space="preserve"> </w:t>
      </w:r>
      <w:r>
        <w:rPr>
          <w:color w:val="231F20"/>
          <w:w w:val="95"/>
        </w:rPr>
        <w:t>difficile</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2"/>
          <w:w w:val="95"/>
        </w:rPr>
        <w:t xml:space="preserve"> </w:t>
      </w:r>
      <w:r>
        <w:rPr>
          <w:color w:val="231F20"/>
          <w:w w:val="95"/>
        </w:rPr>
        <w:t>barrière</w:t>
      </w:r>
      <w:r>
        <w:rPr>
          <w:color w:val="231F20"/>
          <w:spacing w:val="-11"/>
          <w:w w:val="95"/>
        </w:rPr>
        <w:t xml:space="preserve"> </w:t>
      </w:r>
      <w:r>
        <w:rPr>
          <w:color w:val="231F20"/>
          <w:w w:val="95"/>
        </w:rPr>
        <w:t>hémato-encéphalique*,</w:t>
      </w:r>
      <w:r>
        <w:rPr>
          <w:color w:val="231F20"/>
          <w:spacing w:val="-12"/>
          <w:w w:val="95"/>
        </w:rPr>
        <w:t xml:space="preserve"> </w:t>
      </w:r>
      <w:r>
        <w:rPr>
          <w:color w:val="231F20"/>
          <w:w w:val="95"/>
        </w:rPr>
        <w:t>ne</w:t>
      </w:r>
      <w:r>
        <w:rPr>
          <w:color w:val="231F20"/>
          <w:spacing w:val="-12"/>
          <w:w w:val="95"/>
        </w:rPr>
        <w:t xml:space="preserve"> </w:t>
      </w:r>
      <w:r>
        <w:rPr>
          <w:color w:val="231F20"/>
          <w:w w:val="95"/>
        </w:rPr>
        <w:t xml:space="preserve">peut </w:t>
      </w:r>
      <w:r>
        <w:rPr>
          <w:color w:val="231F20"/>
          <w:w w:val="90"/>
        </w:rPr>
        <w:t>être</w:t>
      </w:r>
      <w:r>
        <w:rPr>
          <w:color w:val="231F20"/>
          <w:spacing w:val="-1"/>
          <w:w w:val="90"/>
        </w:rPr>
        <w:t xml:space="preserve"> </w:t>
      </w:r>
      <w:r>
        <w:rPr>
          <w:color w:val="231F20"/>
          <w:w w:val="90"/>
        </w:rPr>
        <w:t>utilisée</w:t>
      </w:r>
      <w:r>
        <w:rPr>
          <w:color w:val="231F20"/>
          <w:spacing w:val="-1"/>
          <w:w w:val="90"/>
        </w:rPr>
        <w:t xml:space="preserve"> </w:t>
      </w:r>
      <w:r>
        <w:rPr>
          <w:color w:val="231F20"/>
          <w:w w:val="90"/>
        </w:rPr>
        <w:t>pour</w:t>
      </w:r>
      <w:r>
        <w:rPr>
          <w:color w:val="231F20"/>
          <w:spacing w:val="-1"/>
          <w:w w:val="90"/>
        </w:rPr>
        <w:t xml:space="preserve"> </w:t>
      </w:r>
      <w:r>
        <w:rPr>
          <w:color w:val="231F20"/>
          <w:w w:val="90"/>
        </w:rPr>
        <w:t>pallier</w:t>
      </w:r>
      <w:r>
        <w:rPr>
          <w:color w:val="231F20"/>
          <w:spacing w:val="-1"/>
          <w:w w:val="90"/>
        </w:rPr>
        <w:t xml:space="preserve"> </w:t>
      </w:r>
      <w:r>
        <w:rPr>
          <w:color w:val="231F20"/>
          <w:w w:val="90"/>
        </w:rPr>
        <w:t>les</w:t>
      </w:r>
      <w:r>
        <w:rPr>
          <w:color w:val="231F20"/>
          <w:spacing w:val="-1"/>
          <w:w w:val="90"/>
        </w:rPr>
        <w:t xml:space="preserve"> </w:t>
      </w:r>
      <w:r>
        <w:rPr>
          <w:color w:val="231F20"/>
          <w:w w:val="90"/>
        </w:rPr>
        <w:t>effets</w:t>
      </w:r>
      <w:r>
        <w:rPr>
          <w:color w:val="231F20"/>
          <w:spacing w:val="-1"/>
          <w:w w:val="90"/>
        </w:rPr>
        <w:t xml:space="preserve"> </w:t>
      </w:r>
      <w:r>
        <w:rPr>
          <w:color w:val="231F20"/>
          <w:w w:val="90"/>
        </w:rPr>
        <w:t>du</w:t>
      </w:r>
      <w:r>
        <w:rPr>
          <w:color w:val="231F20"/>
          <w:spacing w:val="-1"/>
          <w:w w:val="90"/>
        </w:rPr>
        <w:t xml:space="preserve"> </w:t>
      </w:r>
      <w:r>
        <w:rPr>
          <w:color w:val="231F20"/>
          <w:w w:val="90"/>
        </w:rPr>
        <w:t>THC.</w:t>
      </w:r>
      <w:r>
        <w:rPr>
          <w:color w:val="231F20"/>
          <w:spacing w:val="-1"/>
          <w:w w:val="90"/>
        </w:rPr>
        <w:t xml:space="preserve"> </w:t>
      </w:r>
      <w:r>
        <w:rPr>
          <w:color w:val="231F20"/>
          <w:w w:val="90"/>
        </w:rPr>
        <w:t>Elle</w:t>
      </w:r>
      <w:r>
        <w:rPr>
          <w:color w:val="231F20"/>
          <w:spacing w:val="-1"/>
          <w:w w:val="90"/>
        </w:rPr>
        <w:t xml:space="preserve"> </w:t>
      </w:r>
      <w:r>
        <w:rPr>
          <w:color w:val="231F20"/>
          <w:w w:val="90"/>
        </w:rPr>
        <w:t>inspire</w:t>
      </w:r>
      <w:r>
        <w:rPr>
          <w:color w:val="231F20"/>
          <w:spacing w:val="-1"/>
          <w:w w:val="90"/>
        </w:rPr>
        <w:t xml:space="preserve"> </w:t>
      </w:r>
      <w:r>
        <w:rPr>
          <w:color w:val="231F20"/>
          <w:w w:val="90"/>
        </w:rPr>
        <w:t>néanmoins</w:t>
      </w:r>
      <w:r>
        <w:rPr>
          <w:color w:val="231F20"/>
          <w:spacing w:val="-1"/>
          <w:w w:val="90"/>
        </w:rPr>
        <w:t xml:space="preserve"> </w:t>
      </w:r>
      <w:r>
        <w:rPr>
          <w:color w:val="231F20"/>
          <w:w w:val="90"/>
        </w:rPr>
        <w:t xml:space="preserve">la recherche d'analogues plus actifs. Une première molécule candidate (AEF 117) fait l'objet d'études en clinique humaine. Si cette stratégie </w:t>
      </w:r>
      <w:r>
        <w:rPr>
          <w:color w:val="231F20"/>
        </w:rPr>
        <w:t>aboutissait,</w:t>
      </w:r>
      <w:r>
        <w:rPr>
          <w:color w:val="231F20"/>
          <w:spacing w:val="-12"/>
        </w:rPr>
        <w:t xml:space="preserve"> </w:t>
      </w:r>
      <w:r>
        <w:rPr>
          <w:color w:val="231F20"/>
        </w:rPr>
        <w:t>on</w:t>
      </w:r>
      <w:r>
        <w:rPr>
          <w:color w:val="231F20"/>
          <w:spacing w:val="-12"/>
        </w:rPr>
        <w:t xml:space="preserve"> </w:t>
      </w:r>
      <w:r>
        <w:rPr>
          <w:color w:val="231F20"/>
        </w:rPr>
        <w:t>disposerait</w:t>
      </w:r>
      <w:r>
        <w:rPr>
          <w:color w:val="231F20"/>
          <w:spacing w:val="-12"/>
        </w:rPr>
        <w:t xml:space="preserve"> </w:t>
      </w:r>
      <w:r>
        <w:rPr>
          <w:color w:val="231F20"/>
        </w:rPr>
        <w:t>enfin</w:t>
      </w:r>
      <w:r>
        <w:rPr>
          <w:color w:val="231F20"/>
          <w:spacing w:val="-12"/>
        </w:rPr>
        <w:t xml:space="preserve"> </w:t>
      </w:r>
      <w:r>
        <w:rPr>
          <w:color w:val="231F20"/>
        </w:rPr>
        <w:t>d'un</w:t>
      </w:r>
      <w:r>
        <w:rPr>
          <w:color w:val="231F20"/>
          <w:spacing w:val="-12"/>
        </w:rPr>
        <w:t xml:space="preserve"> </w:t>
      </w:r>
      <w:r>
        <w:rPr>
          <w:color w:val="231F20"/>
        </w:rPr>
        <w:t>médicament</w:t>
      </w:r>
      <w:r>
        <w:rPr>
          <w:color w:val="231F20"/>
          <w:spacing w:val="-12"/>
        </w:rPr>
        <w:t xml:space="preserve"> </w:t>
      </w:r>
      <w:r>
        <w:rPr>
          <w:color w:val="231F20"/>
        </w:rPr>
        <w:t>pour</w:t>
      </w:r>
      <w:r>
        <w:rPr>
          <w:color w:val="231F20"/>
          <w:spacing w:val="-12"/>
        </w:rPr>
        <w:t xml:space="preserve"> </w:t>
      </w:r>
      <w:r>
        <w:rPr>
          <w:color w:val="231F20"/>
        </w:rPr>
        <w:t xml:space="preserve">traiter </w:t>
      </w:r>
      <w:r>
        <w:rPr>
          <w:color w:val="231F20"/>
          <w:spacing w:val="-2"/>
        </w:rPr>
        <w:t>l'addiction</w:t>
      </w:r>
      <w:r>
        <w:rPr>
          <w:color w:val="231F20"/>
          <w:spacing w:val="-10"/>
        </w:rPr>
        <w:t xml:space="preserve"> </w:t>
      </w:r>
      <w:r>
        <w:rPr>
          <w:color w:val="231F20"/>
          <w:spacing w:val="-2"/>
        </w:rPr>
        <w:t>au</w:t>
      </w:r>
      <w:r>
        <w:rPr>
          <w:color w:val="231F20"/>
          <w:spacing w:val="-10"/>
        </w:rPr>
        <w:t xml:space="preserve"> </w:t>
      </w:r>
      <w:r>
        <w:rPr>
          <w:color w:val="231F20"/>
          <w:spacing w:val="-2"/>
        </w:rPr>
        <w:t>cannabis,</w:t>
      </w:r>
      <w:r>
        <w:rPr>
          <w:color w:val="231F20"/>
          <w:spacing w:val="-10"/>
        </w:rPr>
        <w:t xml:space="preserve"> </w:t>
      </w:r>
      <w:r>
        <w:rPr>
          <w:color w:val="231F20"/>
          <w:spacing w:val="-2"/>
        </w:rPr>
        <w:t>contre</w:t>
      </w:r>
      <w:r>
        <w:rPr>
          <w:color w:val="231F20"/>
          <w:spacing w:val="-10"/>
        </w:rPr>
        <w:t xml:space="preserve"> </w:t>
      </w:r>
      <w:r>
        <w:rPr>
          <w:color w:val="231F20"/>
          <w:spacing w:val="-2"/>
        </w:rPr>
        <w:t>laquelle</w:t>
      </w:r>
      <w:r>
        <w:rPr>
          <w:color w:val="231F20"/>
          <w:spacing w:val="-10"/>
        </w:rPr>
        <w:t xml:space="preserve"> </w:t>
      </w:r>
      <w:r>
        <w:rPr>
          <w:color w:val="231F20"/>
          <w:spacing w:val="-2"/>
        </w:rPr>
        <w:t>nous</w:t>
      </w:r>
      <w:r>
        <w:rPr>
          <w:color w:val="231F20"/>
          <w:spacing w:val="-10"/>
        </w:rPr>
        <w:t xml:space="preserve"> </w:t>
      </w:r>
      <w:r>
        <w:rPr>
          <w:color w:val="231F20"/>
          <w:spacing w:val="-2"/>
        </w:rPr>
        <w:t>sommes</w:t>
      </w:r>
      <w:r>
        <w:rPr>
          <w:color w:val="231F20"/>
          <w:spacing w:val="-10"/>
        </w:rPr>
        <w:t xml:space="preserve"> </w:t>
      </w:r>
      <w:r>
        <w:rPr>
          <w:color w:val="231F20"/>
          <w:spacing w:val="-2"/>
        </w:rPr>
        <w:t xml:space="preserve">démunis. </w:t>
      </w:r>
      <w:r>
        <w:rPr>
          <w:color w:val="231F20"/>
          <w:w w:val="95"/>
        </w:rPr>
        <w:t>Actuellement,</w:t>
      </w:r>
      <w:r>
        <w:rPr>
          <w:color w:val="231F20"/>
          <w:spacing w:val="-12"/>
          <w:w w:val="95"/>
        </w:rPr>
        <w:t xml:space="preserve"> </w:t>
      </w:r>
      <w:r>
        <w:rPr>
          <w:color w:val="231F20"/>
          <w:w w:val="95"/>
        </w:rPr>
        <w:t>dans</w:t>
      </w:r>
      <w:r>
        <w:rPr>
          <w:color w:val="231F20"/>
          <w:spacing w:val="-12"/>
          <w:w w:val="95"/>
        </w:rPr>
        <w:t xml:space="preserve"> </w:t>
      </w:r>
      <w:r>
        <w:rPr>
          <w:color w:val="231F20"/>
          <w:w w:val="95"/>
        </w:rPr>
        <w:t>l'incapacité</w:t>
      </w:r>
      <w:r>
        <w:rPr>
          <w:color w:val="231F20"/>
          <w:spacing w:val="-12"/>
          <w:w w:val="95"/>
        </w:rPr>
        <w:t xml:space="preserve"> </w:t>
      </w:r>
      <w:r>
        <w:rPr>
          <w:color w:val="231F20"/>
          <w:w w:val="95"/>
        </w:rPr>
        <w:t>où</w:t>
      </w:r>
      <w:r>
        <w:rPr>
          <w:color w:val="231F20"/>
          <w:spacing w:val="-11"/>
          <w:w w:val="95"/>
        </w:rPr>
        <w:t xml:space="preserve"> </w:t>
      </w:r>
      <w:r>
        <w:rPr>
          <w:color w:val="231F20"/>
          <w:w w:val="95"/>
        </w:rPr>
        <w:t>l'on</w:t>
      </w:r>
      <w:r>
        <w:rPr>
          <w:color w:val="231F20"/>
          <w:spacing w:val="-12"/>
          <w:w w:val="95"/>
        </w:rPr>
        <w:t xml:space="preserve"> </w:t>
      </w:r>
      <w:r>
        <w:rPr>
          <w:color w:val="231F20"/>
          <w:w w:val="95"/>
        </w:rPr>
        <w:t>est</w:t>
      </w:r>
      <w:r>
        <w:rPr>
          <w:color w:val="231F20"/>
          <w:spacing w:val="-12"/>
          <w:w w:val="95"/>
        </w:rPr>
        <w:t xml:space="preserve"> </w:t>
      </w:r>
      <w:r>
        <w:rPr>
          <w:color w:val="231F20"/>
          <w:w w:val="95"/>
        </w:rPr>
        <w:t>de</w:t>
      </w:r>
      <w:r>
        <w:rPr>
          <w:color w:val="231F20"/>
          <w:spacing w:val="-12"/>
          <w:w w:val="95"/>
        </w:rPr>
        <w:t xml:space="preserve"> </w:t>
      </w:r>
      <w:r>
        <w:rPr>
          <w:color w:val="231F20"/>
          <w:w w:val="95"/>
        </w:rPr>
        <w:t>guérir,</w:t>
      </w:r>
      <w:r>
        <w:rPr>
          <w:color w:val="231F20"/>
          <w:spacing w:val="-11"/>
          <w:w w:val="95"/>
        </w:rPr>
        <w:t xml:space="preserve"> </w:t>
      </w:r>
      <w:r>
        <w:rPr>
          <w:color w:val="231F20"/>
          <w:w w:val="95"/>
        </w:rPr>
        <w:t>tout</w:t>
      </w:r>
      <w:r>
        <w:rPr>
          <w:color w:val="231F20"/>
          <w:spacing w:val="-12"/>
          <w:w w:val="95"/>
        </w:rPr>
        <w:t xml:space="preserve"> </w:t>
      </w:r>
      <w:r>
        <w:rPr>
          <w:color w:val="231F20"/>
          <w:w w:val="95"/>
        </w:rPr>
        <w:t>doit</w:t>
      </w:r>
      <w:r>
        <w:rPr>
          <w:color w:val="231F20"/>
          <w:spacing w:val="-12"/>
          <w:w w:val="95"/>
        </w:rPr>
        <w:t xml:space="preserve"> </w:t>
      </w:r>
      <w:r>
        <w:rPr>
          <w:color w:val="231F20"/>
          <w:w w:val="95"/>
        </w:rPr>
        <w:t xml:space="preserve">être </w:t>
      </w:r>
      <w:r>
        <w:rPr>
          <w:color w:val="231F20"/>
        </w:rPr>
        <w:t>fait</w:t>
      </w:r>
      <w:r>
        <w:rPr>
          <w:color w:val="231F20"/>
          <w:spacing w:val="-3"/>
        </w:rPr>
        <w:t xml:space="preserve"> </w:t>
      </w:r>
      <w:r>
        <w:rPr>
          <w:color w:val="231F20"/>
        </w:rPr>
        <w:t>pour</w:t>
      </w:r>
      <w:r>
        <w:rPr>
          <w:color w:val="231F20"/>
          <w:spacing w:val="-3"/>
        </w:rPr>
        <w:t xml:space="preserve"> </w:t>
      </w:r>
      <w:r>
        <w:rPr>
          <w:color w:val="231F20"/>
        </w:rPr>
        <w:t>prévenir</w:t>
      </w:r>
      <w:r>
        <w:rPr>
          <w:color w:val="231F20"/>
          <w:spacing w:val="-3"/>
        </w:rPr>
        <w:t xml:space="preserve"> </w:t>
      </w:r>
      <w:r>
        <w:rPr>
          <w:color w:val="231F20"/>
        </w:rPr>
        <w:t>!</w:t>
      </w:r>
    </w:p>
    <w:p w14:paraId="3949E1EC" w14:textId="77777777" w:rsidR="00B76AFF" w:rsidRDefault="00000000">
      <w:pPr>
        <w:pStyle w:val="Titre3"/>
        <w:spacing w:before="238"/>
        <w:ind w:left="283"/>
        <w:jc w:val="both"/>
      </w:pPr>
      <w:r>
        <w:rPr>
          <w:color w:val="231F20"/>
          <w:w w:val="90"/>
        </w:rPr>
        <w:t>Psychose</w:t>
      </w:r>
      <w:r>
        <w:rPr>
          <w:color w:val="231F20"/>
          <w:spacing w:val="11"/>
        </w:rPr>
        <w:t xml:space="preserve"> </w:t>
      </w:r>
      <w:r>
        <w:rPr>
          <w:color w:val="231F20"/>
          <w:w w:val="90"/>
        </w:rPr>
        <w:t>cannabique</w:t>
      </w:r>
      <w:r>
        <w:rPr>
          <w:color w:val="231F20"/>
          <w:spacing w:val="12"/>
        </w:rPr>
        <w:t xml:space="preserve"> </w:t>
      </w:r>
      <w:r>
        <w:rPr>
          <w:color w:val="231F20"/>
          <w:spacing w:val="-2"/>
          <w:w w:val="90"/>
        </w:rPr>
        <w:t>aigüe</w:t>
      </w:r>
    </w:p>
    <w:p w14:paraId="626CE942" w14:textId="77777777" w:rsidR="00B76AFF" w:rsidRDefault="00000000">
      <w:pPr>
        <w:pStyle w:val="Corpsdetexte"/>
        <w:spacing w:before="98" w:line="201" w:lineRule="auto"/>
        <w:ind w:left="283" w:right="271"/>
        <w:jc w:val="both"/>
      </w:pPr>
      <w:r>
        <w:rPr>
          <w:color w:val="231F20"/>
          <w:w w:val="95"/>
        </w:rPr>
        <w:t>Le</w:t>
      </w:r>
      <w:r>
        <w:rPr>
          <w:color w:val="231F20"/>
          <w:spacing w:val="-9"/>
          <w:w w:val="95"/>
        </w:rPr>
        <w:t xml:space="preserve"> </w:t>
      </w:r>
      <w:r>
        <w:rPr>
          <w:color w:val="231F20"/>
          <w:w w:val="95"/>
        </w:rPr>
        <w:t>cannabis,</w:t>
      </w:r>
      <w:r>
        <w:rPr>
          <w:color w:val="231F20"/>
          <w:spacing w:val="-9"/>
          <w:w w:val="95"/>
        </w:rPr>
        <w:t xml:space="preserve"> </w:t>
      </w:r>
      <w:r>
        <w:rPr>
          <w:color w:val="231F20"/>
          <w:w w:val="95"/>
        </w:rPr>
        <w:t>par</w:t>
      </w:r>
      <w:r>
        <w:rPr>
          <w:color w:val="231F20"/>
          <w:spacing w:val="-9"/>
          <w:w w:val="95"/>
        </w:rPr>
        <w:t xml:space="preserve"> </w:t>
      </w:r>
      <w:r>
        <w:rPr>
          <w:color w:val="231F20"/>
          <w:w w:val="95"/>
        </w:rPr>
        <w:t>son</w:t>
      </w:r>
      <w:r>
        <w:rPr>
          <w:color w:val="231F20"/>
          <w:spacing w:val="-9"/>
          <w:w w:val="95"/>
        </w:rPr>
        <w:t xml:space="preserve"> </w:t>
      </w:r>
      <w:r>
        <w:rPr>
          <w:color w:val="231F20"/>
          <w:w w:val="95"/>
        </w:rPr>
        <w:t>THC,</w:t>
      </w:r>
      <w:r>
        <w:rPr>
          <w:color w:val="231F20"/>
          <w:spacing w:val="-9"/>
          <w:w w:val="95"/>
        </w:rPr>
        <w:t xml:space="preserve"> </w:t>
      </w:r>
      <w:r>
        <w:rPr>
          <w:color w:val="231F20"/>
          <w:w w:val="95"/>
        </w:rPr>
        <w:t>développe</w:t>
      </w:r>
      <w:r>
        <w:rPr>
          <w:color w:val="231F20"/>
          <w:spacing w:val="-9"/>
          <w:w w:val="95"/>
        </w:rPr>
        <w:t xml:space="preserve"> </w:t>
      </w:r>
      <w:r>
        <w:rPr>
          <w:color w:val="231F20"/>
          <w:w w:val="95"/>
        </w:rPr>
        <w:t>d'importants</w:t>
      </w:r>
      <w:r>
        <w:rPr>
          <w:color w:val="231F20"/>
          <w:spacing w:val="-9"/>
          <w:w w:val="95"/>
        </w:rPr>
        <w:t xml:space="preserve"> </w:t>
      </w:r>
      <w:r>
        <w:rPr>
          <w:color w:val="231F20"/>
          <w:w w:val="95"/>
        </w:rPr>
        <w:t>effets</w:t>
      </w:r>
      <w:r>
        <w:rPr>
          <w:color w:val="231F20"/>
          <w:spacing w:val="-9"/>
          <w:w w:val="95"/>
        </w:rPr>
        <w:t xml:space="preserve"> </w:t>
      </w:r>
      <w:r>
        <w:rPr>
          <w:color w:val="231F20"/>
          <w:w w:val="95"/>
        </w:rPr>
        <w:t xml:space="preserve">psycho- </w:t>
      </w:r>
      <w:r>
        <w:rPr>
          <w:color w:val="231F20"/>
          <w:spacing w:val="-2"/>
          <w:w w:val="95"/>
        </w:rPr>
        <w:t>tomimétiques,</w:t>
      </w:r>
      <w:r>
        <w:rPr>
          <w:color w:val="231F20"/>
          <w:spacing w:val="-8"/>
          <w:w w:val="95"/>
        </w:rPr>
        <w:t xml:space="preserve"> </w:t>
      </w:r>
      <w:r>
        <w:rPr>
          <w:color w:val="231F20"/>
          <w:spacing w:val="-2"/>
          <w:w w:val="95"/>
        </w:rPr>
        <w:t>dont</w:t>
      </w:r>
      <w:r>
        <w:rPr>
          <w:color w:val="231F20"/>
          <w:spacing w:val="-8"/>
          <w:w w:val="95"/>
        </w:rPr>
        <w:t xml:space="preserve"> </w:t>
      </w:r>
      <w:r>
        <w:rPr>
          <w:color w:val="231F20"/>
          <w:spacing w:val="-2"/>
          <w:w w:val="95"/>
        </w:rPr>
        <w:t>certaines</w:t>
      </w:r>
      <w:r>
        <w:rPr>
          <w:color w:val="231F20"/>
          <w:spacing w:val="-8"/>
          <w:w w:val="95"/>
        </w:rPr>
        <w:t xml:space="preserve"> </w:t>
      </w:r>
      <w:r>
        <w:rPr>
          <w:color w:val="231F20"/>
          <w:spacing w:val="-2"/>
          <w:w w:val="95"/>
        </w:rPr>
        <w:t>manifestations</w:t>
      </w:r>
      <w:r>
        <w:rPr>
          <w:color w:val="231F20"/>
          <w:spacing w:val="-8"/>
          <w:w w:val="95"/>
        </w:rPr>
        <w:t xml:space="preserve"> </w:t>
      </w:r>
      <w:r>
        <w:rPr>
          <w:color w:val="231F20"/>
          <w:spacing w:val="-2"/>
          <w:w w:val="95"/>
        </w:rPr>
        <w:t>s'apparentent</w:t>
      </w:r>
      <w:r>
        <w:rPr>
          <w:color w:val="231F20"/>
          <w:spacing w:val="-8"/>
          <w:w w:val="95"/>
        </w:rPr>
        <w:t xml:space="preserve"> </w:t>
      </w:r>
      <w:r>
        <w:rPr>
          <w:color w:val="231F20"/>
          <w:spacing w:val="-2"/>
          <w:w w:val="95"/>
        </w:rPr>
        <w:t>à</w:t>
      </w:r>
      <w:r>
        <w:rPr>
          <w:color w:val="231F20"/>
          <w:spacing w:val="-8"/>
          <w:w w:val="95"/>
        </w:rPr>
        <w:t xml:space="preserve"> </w:t>
      </w:r>
      <w:r>
        <w:rPr>
          <w:color w:val="231F20"/>
          <w:spacing w:val="-2"/>
          <w:w w:val="95"/>
        </w:rPr>
        <w:t xml:space="preserve">celles </w:t>
      </w:r>
      <w:r>
        <w:rPr>
          <w:color w:val="231F20"/>
        </w:rPr>
        <w:t>de</w:t>
      </w:r>
      <w:r>
        <w:rPr>
          <w:color w:val="231F20"/>
          <w:spacing w:val="-6"/>
        </w:rPr>
        <w:t xml:space="preserve"> </w:t>
      </w:r>
      <w:r>
        <w:rPr>
          <w:color w:val="231F20"/>
        </w:rPr>
        <w:t>la</w:t>
      </w:r>
      <w:r>
        <w:rPr>
          <w:color w:val="231F20"/>
          <w:spacing w:val="-6"/>
        </w:rPr>
        <w:t xml:space="preserve"> </w:t>
      </w:r>
      <w:r>
        <w:rPr>
          <w:color w:val="231F20"/>
        </w:rPr>
        <w:t>schizophrénie.</w:t>
      </w:r>
    </w:p>
    <w:p w14:paraId="073D709B" w14:textId="77777777" w:rsidR="00B76AFF" w:rsidRDefault="00000000">
      <w:pPr>
        <w:pStyle w:val="Paragraphedeliste"/>
        <w:numPr>
          <w:ilvl w:val="0"/>
          <w:numId w:val="1"/>
        </w:numPr>
        <w:tabs>
          <w:tab w:val="left" w:pos="513"/>
        </w:tabs>
        <w:spacing w:line="201" w:lineRule="auto"/>
        <w:ind w:right="271" w:hanging="171"/>
        <w:rPr>
          <w:sz w:val="26"/>
        </w:rPr>
      </w:pPr>
      <w:r>
        <w:tab/>
      </w:r>
      <w:r>
        <w:rPr>
          <w:color w:val="231F20"/>
          <w:sz w:val="26"/>
        </w:rPr>
        <w:t xml:space="preserve">Modifications de l'humeur : joie indéfinissable ; fous rires </w:t>
      </w:r>
      <w:r>
        <w:rPr>
          <w:color w:val="231F20"/>
          <w:w w:val="95"/>
          <w:sz w:val="26"/>
        </w:rPr>
        <w:t>incoercibles et immotivés ; avec, cependant parfois la survenue d'un</w:t>
      </w:r>
      <w:r>
        <w:rPr>
          <w:color w:val="231F20"/>
          <w:spacing w:val="-7"/>
          <w:w w:val="95"/>
          <w:sz w:val="26"/>
        </w:rPr>
        <w:t xml:space="preserve"> </w:t>
      </w:r>
      <w:r>
        <w:rPr>
          <w:color w:val="231F20"/>
          <w:w w:val="95"/>
          <w:sz w:val="26"/>
        </w:rPr>
        <w:t>état</w:t>
      </w:r>
      <w:r>
        <w:rPr>
          <w:color w:val="231F20"/>
          <w:spacing w:val="-7"/>
          <w:w w:val="95"/>
          <w:sz w:val="26"/>
        </w:rPr>
        <w:t xml:space="preserve"> </w:t>
      </w:r>
      <w:r>
        <w:rPr>
          <w:color w:val="231F20"/>
          <w:w w:val="95"/>
          <w:sz w:val="26"/>
        </w:rPr>
        <w:t>de</w:t>
      </w:r>
      <w:r>
        <w:rPr>
          <w:color w:val="231F20"/>
          <w:spacing w:val="-7"/>
          <w:w w:val="95"/>
          <w:sz w:val="26"/>
        </w:rPr>
        <w:t xml:space="preserve"> </w:t>
      </w:r>
      <w:r>
        <w:rPr>
          <w:color w:val="231F20"/>
          <w:w w:val="95"/>
          <w:sz w:val="26"/>
        </w:rPr>
        <w:t>malaise</w:t>
      </w:r>
      <w:r>
        <w:rPr>
          <w:color w:val="231F20"/>
          <w:spacing w:val="-7"/>
          <w:w w:val="95"/>
          <w:sz w:val="26"/>
        </w:rPr>
        <w:t xml:space="preserve"> </w:t>
      </w:r>
      <w:r>
        <w:rPr>
          <w:color w:val="231F20"/>
          <w:w w:val="95"/>
          <w:sz w:val="26"/>
        </w:rPr>
        <w:t>anxieux</w:t>
      </w:r>
      <w:r>
        <w:rPr>
          <w:color w:val="231F20"/>
          <w:spacing w:val="-7"/>
          <w:w w:val="95"/>
          <w:sz w:val="26"/>
        </w:rPr>
        <w:t xml:space="preserve"> </w:t>
      </w:r>
      <w:r>
        <w:rPr>
          <w:color w:val="231F20"/>
          <w:w w:val="95"/>
          <w:sz w:val="26"/>
        </w:rPr>
        <w:t>comportant</w:t>
      </w:r>
      <w:r>
        <w:rPr>
          <w:color w:val="231F20"/>
          <w:spacing w:val="-7"/>
          <w:w w:val="95"/>
          <w:sz w:val="26"/>
        </w:rPr>
        <w:t xml:space="preserve"> </w:t>
      </w:r>
      <w:r>
        <w:rPr>
          <w:color w:val="231F20"/>
          <w:w w:val="95"/>
          <w:sz w:val="26"/>
        </w:rPr>
        <w:t>des</w:t>
      </w:r>
      <w:r>
        <w:rPr>
          <w:color w:val="231F20"/>
          <w:spacing w:val="-7"/>
          <w:w w:val="95"/>
          <w:sz w:val="26"/>
        </w:rPr>
        <w:t xml:space="preserve"> </w:t>
      </w:r>
      <w:r>
        <w:rPr>
          <w:color w:val="231F20"/>
          <w:w w:val="95"/>
          <w:sz w:val="26"/>
        </w:rPr>
        <w:t>idées</w:t>
      </w:r>
      <w:r>
        <w:rPr>
          <w:color w:val="231F20"/>
          <w:spacing w:val="-7"/>
          <w:w w:val="95"/>
          <w:sz w:val="26"/>
        </w:rPr>
        <w:t xml:space="preserve"> </w:t>
      </w:r>
      <w:r>
        <w:rPr>
          <w:color w:val="231F20"/>
          <w:w w:val="95"/>
          <w:sz w:val="26"/>
        </w:rPr>
        <w:t>dépressives.</w:t>
      </w:r>
    </w:p>
    <w:p w14:paraId="5B15A5CD" w14:textId="77777777" w:rsidR="00B76AFF" w:rsidRDefault="00000000">
      <w:pPr>
        <w:pStyle w:val="Paragraphedeliste"/>
        <w:numPr>
          <w:ilvl w:val="0"/>
          <w:numId w:val="1"/>
        </w:numPr>
        <w:tabs>
          <w:tab w:val="left" w:pos="458"/>
        </w:tabs>
        <w:spacing w:line="201" w:lineRule="auto"/>
        <w:ind w:right="271" w:hanging="171"/>
        <w:rPr>
          <w:sz w:val="26"/>
        </w:rPr>
      </w:pPr>
      <w:r>
        <w:rPr>
          <w:color w:val="231F20"/>
          <w:w w:val="95"/>
          <w:sz w:val="26"/>
        </w:rPr>
        <w:t xml:space="preserve">Stimulation psychique associée à l'impression de facilité cogni- </w:t>
      </w:r>
      <w:r>
        <w:rPr>
          <w:color w:val="231F20"/>
          <w:sz w:val="26"/>
        </w:rPr>
        <w:t>tive</w:t>
      </w:r>
      <w:r>
        <w:rPr>
          <w:color w:val="231F20"/>
          <w:spacing w:val="-15"/>
          <w:sz w:val="26"/>
        </w:rPr>
        <w:t xml:space="preserve"> </w:t>
      </w:r>
      <w:r>
        <w:rPr>
          <w:color w:val="231F20"/>
          <w:sz w:val="26"/>
        </w:rPr>
        <w:t>:</w:t>
      </w:r>
      <w:r>
        <w:rPr>
          <w:color w:val="231F20"/>
          <w:spacing w:val="-15"/>
          <w:sz w:val="26"/>
        </w:rPr>
        <w:t xml:space="preserve"> </w:t>
      </w:r>
      <w:r>
        <w:rPr>
          <w:color w:val="231F20"/>
          <w:sz w:val="26"/>
        </w:rPr>
        <w:t>discours</w:t>
      </w:r>
      <w:r>
        <w:rPr>
          <w:color w:val="231F20"/>
          <w:spacing w:val="-15"/>
          <w:sz w:val="26"/>
        </w:rPr>
        <w:t xml:space="preserve"> </w:t>
      </w:r>
      <w:r>
        <w:rPr>
          <w:color w:val="231F20"/>
          <w:sz w:val="26"/>
        </w:rPr>
        <w:t>diffluent</w:t>
      </w:r>
      <w:r>
        <w:rPr>
          <w:color w:val="231F20"/>
          <w:spacing w:val="-15"/>
          <w:sz w:val="26"/>
        </w:rPr>
        <w:t xml:space="preserve"> </w:t>
      </w:r>
      <w:r>
        <w:rPr>
          <w:color w:val="231F20"/>
          <w:sz w:val="26"/>
        </w:rPr>
        <w:t>;</w:t>
      </w:r>
      <w:r>
        <w:rPr>
          <w:color w:val="231F20"/>
          <w:spacing w:val="-14"/>
          <w:sz w:val="26"/>
        </w:rPr>
        <w:t xml:space="preserve"> </w:t>
      </w:r>
      <w:r>
        <w:rPr>
          <w:color w:val="231F20"/>
          <w:sz w:val="26"/>
        </w:rPr>
        <w:t>passages</w:t>
      </w:r>
      <w:r>
        <w:rPr>
          <w:color w:val="231F20"/>
          <w:spacing w:val="-15"/>
          <w:sz w:val="26"/>
        </w:rPr>
        <w:t xml:space="preserve"> </w:t>
      </w:r>
      <w:r>
        <w:rPr>
          <w:color w:val="231F20"/>
          <w:sz w:val="26"/>
        </w:rPr>
        <w:t>du</w:t>
      </w:r>
      <w:r>
        <w:rPr>
          <w:color w:val="231F20"/>
          <w:spacing w:val="-15"/>
          <w:sz w:val="26"/>
        </w:rPr>
        <w:t xml:space="preserve"> </w:t>
      </w:r>
      <w:r>
        <w:rPr>
          <w:color w:val="231F20"/>
          <w:sz w:val="26"/>
        </w:rPr>
        <w:t>«</w:t>
      </w:r>
      <w:r>
        <w:rPr>
          <w:color w:val="231F20"/>
          <w:spacing w:val="-15"/>
          <w:sz w:val="26"/>
        </w:rPr>
        <w:t xml:space="preserve"> </w:t>
      </w:r>
      <w:r>
        <w:rPr>
          <w:color w:val="231F20"/>
          <w:sz w:val="26"/>
        </w:rPr>
        <w:t>coq</w:t>
      </w:r>
      <w:r>
        <w:rPr>
          <w:color w:val="231F20"/>
          <w:spacing w:val="-14"/>
          <w:sz w:val="26"/>
        </w:rPr>
        <w:t xml:space="preserve"> </w:t>
      </w:r>
      <w:r>
        <w:rPr>
          <w:color w:val="231F20"/>
          <w:sz w:val="26"/>
        </w:rPr>
        <w:t>à</w:t>
      </w:r>
      <w:r>
        <w:rPr>
          <w:color w:val="231F20"/>
          <w:spacing w:val="-15"/>
          <w:sz w:val="26"/>
        </w:rPr>
        <w:t xml:space="preserve"> </w:t>
      </w:r>
      <w:r>
        <w:rPr>
          <w:color w:val="231F20"/>
          <w:sz w:val="26"/>
        </w:rPr>
        <w:t>l'âne</w:t>
      </w:r>
      <w:r>
        <w:rPr>
          <w:color w:val="231F20"/>
          <w:spacing w:val="-15"/>
          <w:sz w:val="26"/>
        </w:rPr>
        <w:t xml:space="preserve"> </w:t>
      </w:r>
      <w:r>
        <w:rPr>
          <w:color w:val="231F20"/>
          <w:sz w:val="26"/>
        </w:rPr>
        <w:t>»</w:t>
      </w:r>
      <w:r>
        <w:rPr>
          <w:color w:val="231F20"/>
          <w:spacing w:val="-15"/>
          <w:sz w:val="26"/>
        </w:rPr>
        <w:t xml:space="preserve"> </w:t>
      </w:r>
      <w:r>
        <w:rPr>
          <w:color w:val="231F20"/>
          <w:sz w:val="26"/>
        </w:rPr>
        <w:t>;</w:t>
      </w:r>
      <w:r>
        <w:rPr>
          <w:color w:val="231F20"/>
          <w:spacing w:val="-14"/>
          <w:sz w:val="26"/>
        </w:rPr>
        <w:t xml:space="preserve"> </w:t>
      </w:r>
      <w:r>
        <w:rPr>
          <w:color w:val="231F20"/>
          <w:sz w:val="26"/>
        </w:rPr>
        <w:t xml:space="preserve">intrusion </w:t>
      </w:r>
      <w:r>
        <w:rPr>
          <w:color w:val="231F20"/>
          <w:w w:val="95"/>
          <w:sz w:val="26"/>
        </w:rPr>
        <w:t>d'idées</w:t>
      </w:r>
      <w:r>
        <w:rPr>
          <w:color w:val="231F20"/>
          <w:spacing w:val="-6"/>
          <w:w w:val="95"/>
          <w:sz w:val="26"/>
        </w:rPr>
        <w:t xml:space="preserve"> </w:t>
      </w:r>
      <w:r>
        <w:rPr>
          <w:color w:val="231F20"/>
          <w:w w:val="95"/>
          <w:sz w:val="26"/>
        </w:rPr>
        <w:t>inappropriées</w:t>
      </w:r>
      <w:r>
        <w:rPr>
          <w:color w:val="231F20"/>
          <w:spacing w:val="-6"/>
          <w:w w:val="95"/>
          <w:sz w:val="26"/>
        </w:rPr>
        <w:t xml:space="preserve"> </w:t>
      </w:r>
      <w:r>
        <w:rPr>
          <w:color w:val="231F20"/>
          <w:w w:val="95"/>
          <w:sz w:val="26"/>
        </w:rPr>
        <w:t>;</w:t>
      </w:r>
      <w:r>
        <w:rPr>
          <w:color w:val="231F20"/>
          <w:spacing w:val="-6"/>
          <w:w w:val="95"/>
          <w:sz w:val="26"/>
        </w:rPr>
        <w:t xml:space="preserve"> </w:t>
      </w:r>
      <w:r>
        <w:rPr>
          <w:color w:val="231F20"/>
          <w:w w:val="95"/>
          <w:sz w:val="26"/>
        </w:rPr>
        <w:t>ralentissement</w:t>
      </w:r>
      <w:r>
        <w:rPr>
          <w:color w:val="231F20"/>
          <w:spacing w:val="-6"/>
          <w:w w:val="95"/>
          <w:sz w:val="26"/>
        </w:rPr>
        <w:t xml:space="preserve"> </w:t>
      </w:r>
      <w:r>
        <w:rPr>
          <w:color w:val="231F20"/>
          <w:w w:val="95"/>
          <w:sz w:val="26"/>
        </w:rPr>
        <w:t>du</w:t>
      </w:r>
      <w:r>
        <w:rPr>
          <w:color w:val="231F20"/>
          <w:spacing w:val="-6"/>
          <w:w w:val="95"/>
          <w:sz w:val="26"/>
        </w:rPr>
        <w:t xml:space="preserve"> </w:t>
      </w:r>
      <w:r>
        <w:rPr>
          <w:color w:val="231F20"/>
          <w:w w:val="95"/>
          <w:sz w:val="26"/>
        </w:rPr>
        <w:t>débit</w:t>
      </w:r>
      <w:r>
        <w:rPr>
          <w:color w:val="231F20"/>
          <w:spacing w:val="-6"/>
          <w:w w:val="95"/>
          <w:sz w:val="26"/>
        </w:rPr>
        <w:t xml:space="preserve"> </w:t>
      </w:r>
      <w:r>
        <w:rPr>
          <w:color w:val="231F20"/>
          <w:w w:val="95"/>
          <w:sz w:val="26"/>
        </w:rPr>
        <w:t>verbal.</w:t>
      </w:r>
    </w:p>
    <w:p w14:paraId="68868BDA" w14:textId="77777777" w:rsidR="00B76AFF" w:rsidRDefault="00000000">
      <w:pPr>
        <w:pStyle w:val="Paragraphedeliste"/>
        <w:numPr>
          <w:ilvl w:val="0"/>
          <w:numId w:val="1"/>
        </w:numPr>
        <w:tabs>
          <w:tab w:val="left" w:pos="457"/>
        </w:tabs>
        <w:spacing w:line="201" w:lineRule="auto"/>
        <w:ind w:right="271" w:hanging="171"/>
        <w:rPr>
          <w:sz w:val="26"/>
        </w:rPr>
      </w:pPr>
      <w:r>
        <w:rPr>
          <w:color w:val="231F20"/>
          <w:w w:val="95"/>
          <w:sz w:val="26"/>
        </w:rPr>
        <w:t xml:space="preserve">Désorientation spatio-temporelle ; perte de la notion du temps </w:t>
      </w:r>
      <w:r>
        <w:rPr>
          <w:color w:val="231F20"/>
          <w:sz w:val="26"/>
        </w:rPr>
        <w:t>et</w:t>
      </w:r>
      <w:r>
        <w:rPr>
          <w:color w:val="231F20"/>
          <w:spacing w:val="-6"/>
          <w:sz w:val="26"/>
        </w:rPr>
        <w:t xml:space="preserve"> </w:t>
      </w:r>
      <w:r>
        <w:rPr>
          <w:color w:val="231F20"/>
          <w:sz w:val="26"/>
        </w:rPr>
        <w:t>de</w:t>
      </w:r>
      <w:r>
        <w:rPr>
          <w:color w:val="231F20"/>
          <w:spacing w:val="-6"/>
          <w:sz w:val="26"/>
        </w:rPr>
        <w:t xml:space="preserve"> </w:t>
      </w:r>
      <w:r>
        <w:rPr>
          <w:color w:val="231F20"/>
          <w:sz w:val="26"/>
        </w:rPr>
        <w:t>l'espace</w:t>
      </w:r>
      <w:r>
        <w:rPr>
          <w:color w:val="231F20"/>
          <w:spacing w:val="-6"/>
          <w:sz w:val="26"/>
        </w:rPr>
        <w:t xml:space="preserve"> </w:t>
      </w:r>
      <w:r>
        <w:rPr>
          <w:color w:val="231F20"/>
          <w:sz w:val="26"/>
        </w:rPr>
        <w:t>;</w:t>
      </w:r>
      <w:r>
        <w:rPr>
          <w:color w:val="231F20"/>
          <w:spacing w:val="-6"/>
          <w:sz w:val="26"/>
        </w:rPr>
        <w:t xml:space="preserve"> </w:t>
      </w:r>
      <w:r>
        <w:rPr>
          <w:color w:val="231F20"/>
          <w:sz w:val="26"/>
        </w:rPr>
        <w:t>sentiment</w:t>
      </w:r>
      <w:r>
        <w:rPr>
          <w:color w:val="231F20"/>
          <w:spacing w:val="-6"/>
          <w:sz w:val="26"/>
        </w:rPr>
        <w:t xml:space="preserve"> </w:t>
      </w:r>
      <w:r>
        <w:rPr>
          <w:color w:val="231F20"/>
          <w:sz w:val="26"/>
        </w:rPr>
        <w:t>de</w:t>
      </w:r>
      <w:r>
        <w:rPr>
          <w:color w:val="231F20"/>
          <w:spacing w:val="-6"/>
          <w:sz w:val="26"/>
        </w:rPr>
        <w:t xml:space="preserve"> </w:t>
      </w:r>
      <w:r>
        <w:rPr>
          <w:color w:val="231F20"/>
          <w:sz w:val="26"/>
        </w:rPr>
        <w:t>planer</w:t>
      </w:r>
      <w:r>
        <w:rPr>
          <w:color w:val="231F20"/>
          <w:spacing w:val="-6"/>
          <w:sz w:val="26"/>
        </w:rPr>
        <w:t xml:space="preserve"> </w:t>
      </w:r>
      <w:r>
        <w:rPr>
          <w:color w:val="231F20"/>
          <w:sz w:val="26"/>
        </w:rPr>
        <w:t>;</w:t>
      </w:r>
      <w:r>
        <w:rPr>
          <w:color w:val="231F20"/>
          <w:spacing w:val="-6"/>
          <w:sz w:val="26"/>
        </w:rPr>
        <w:t xml:space="preserve"> </w:t>
      </w:r>
      <w:r>
        <w:rPr>
          <w:color w:val="231F20"/>
          <w:sz w:val="26"/>
        </w:rPr>
        <w:t>ou</w:t>
      </w:r>
      <w:r>
        <w:rPr>
          <w:color w:val="231F20"/>
          <w:spacing w:val="-6"/>
          <w:sz w:val="26"/>
        </w:rPr>
        <w:t xml:space="preserve"> </w:t>
      </w:r>
      <w:r>
        <w:rPr>
          <w:color w:val="231F20"/>
          <w:sz w:val="26"/>
        </w:rPr>
        <w:t>parfois,</w:t>
      </w:r>
      <w:r>
        <w:rPr>
          <w:color w:val="231F20"/>
          <w:spacing w:val="-6"/>
          <w:sz w:val="26"/>
        </w:rPr>
        <w:t xml:space="preserve"> </w:t>
      </w:r>
      <w:r>
        <w:rPr>
          <w:color w:val="231F20"/>
          <w:sz w:val="26"/>
        </w:rPr>
        <w:t>au</w:t>
      </w:r>
      <w:r>
        <w:rPr>
          <w:color w:val="231F20"/>
          <w:spacing w:val="-6"/>
          <w:sz w:val="26"/>
        </w:rPr>
        <w:t xml:space="preserve"> </w:t>
      </w:r>
      <w:r>
        <w:rPr>
          <w:color w:val="231F20"/>
          <w:sz w:val="26"/>
        </w:rPr>
        <w:t xml:space="preserve">contraire, </w:t>
      </w:r>
      <w:r>
        <w:rPr>
          <w:color w:val="231F20"/>
          <w:w w:val="95"/>
          <w:sz w:val="26"/>
        </w:rPr>
        <w:t>sentiment</w:t>
      </w:r>
      <w:r>
        <w:rPr>
          <w:color w:val="231F20"/>
          <w:spacing w:val="-5"/>
          <w:w w:val="95"/>
          <w:sz w:val="26"/>
        </w:rPr>
        <w:t xml:space="preserve"> </w:t>
      </w:r>
      <w:r>
        <w:rPr>
          <w:color w:val="231F20"/>
          <w:w w:val="95"/>
          <w:sz w:val="26"/>
        </w:rPr>
        <w:t>de</w:t>
      </w:r>
      <w:r>
        <w:rPr>
          <w:color w:val="231F20"/>
          <w:spacing w:val="-5"/>
          <w:w w:val="95"/>
          <w:sz w:val="26"/>
        </w:rPr>
        <w:t xml:space="preserve"> </w:t>
      </w:r>
      <w:r>
        <w:rPr>
          <w:color w:val="231F20"/>
          <w:w w:val="95"/>
          <w:sz w:val="26"/>
        </w:rPr>
        <w:t>lourdeur</w:t>
      </w:r>
      <w:r>
        <w:rPr>
          <w:color w:val="231F20"/>
          <w:spacing w:val="-5"/>
          <w:w w:val="95"/>
          <w:sz w:val="26"/>
        </w:rPr>
        <w:t xml:space="preserve"> </w:t>
      </w:r>
      <w:r>
        <w:rPr>
          <w:color w:val="231F20"/>
          <w:w w:val="95"/>
          <w:sz w:val="26"/>
        </w:rPr>
        <w:t>physique</w:t>
      </w:r>
      <w:r>
        <w:rPr>
          <w:color w:val="231F20"/>
          <w:spacing w:val="-5"/>
          <w:w w:val="95"/>
          <w:sz w:val="26"/>
        </w:rPr>
        <w:t xml:space="preserve"> </w:t>
      </w:r>
      <w:r>
        <w:rPr>
          <w:color w:val="231F20"/>
          <w:w w:val="95"/>
          <w:sz w:val="26"/>
        </w:rPr>
        <w:t>:</w:t>
      </w:r>
      <w:r>
        <w:rPr>
          <w:color w:val="231F20"/>
          <w:spacing w:val="-5"/>
          <w:w w:val="95"/>
          <w:sz w:val="26"/>
        </w:rPr>
        <w:t xml:space="preserve"> </w:t>
      </w:r>
      <w:r>
        <w:rPr>
          <w:color w:val="231F20"/>
          <w:w w:val="95"/>
          <w:sz w:val="26"/>
        </w:rPr>
        <w:t>état</w:t>
      </w:r>
      <w:r>
        <w:rPr>
          <w:color w:val="231F20"/>
          <w:spacing w:val="-5"/>
          <w:w w:val="95"/>
          <w:sz w:val="26"/>
        </w:rPr>
        <w:t xml:space="preserve"> </w:t>
      </w:r>
      <w:r>
        <w:rPr>
          <w:color w:val="231F20"/>
          <w:w w:val="95"/>
          <w:sz w:val="26"/>
        </w:rPr>
        <w:t>de</w:t>
      </w:r>
      <w:r>
        <w:rPr>
          <w:color w:val="231F20"/>
          <w:spacing w:val="-5"/>
          <w:w w:val="95"/>
          <w:sz w:val="26"/>
        </w:rPr>
        <w:t xml:space="preserve"> </w:t>
      </w:r>
      <w:r>
        <w:rPr>
          <w:color w:val="231F20"/>
          <w:w w:val="95"/>
          <w:sz w:val="26"/>
        </w:rPr>
        <w:t>torpeur.</w:t>
      </w:r>
    </w:p>
    <w:p w14:paraId="0CB016FF" w14:textId="77777777" w:rsidR="00B76AFF" w:rsidRDefault="00B76AFF">
      <w:pPr>
        <w:pStyle w:val="Corpsdetexte"/>
        <w:spacing w:before="10"/>
        <w:rPr>
          <w:sz w:val="17"/>
        </w:rPr>
      </w:pPr>
    </w:p>
    <w:p w14:paraId="5A6EDE38" w14:textId="61B24734" w:rsidR="00B76AFF" w:rsidRDefault="00000000">
      <w:pPr>
        <w:spacing w:before="102"/>
        <w:ind w:left="284"/>
        <w:rPr>
          <w:sz w:val="24"/>
        </w:rPr>
      </w:pPr>
      <w:r>
        <w:rPr>
          <w:color w:val="323031"/>
          <w:spacing w:val="-5"/>
          <w:sz w:val="24"/>
        </w:rPr>
        <w:t>13</w:t>
      </w:r>
      <w:r w:rsidR="00CA7A42">
        <w:rPr>
          <w:color w:val="323031"/>
          <w:spacing w:val="-5"/>
          <w:sz w:val="24"/>
        </w:rPr>
        <w:t>3</w:t>
      </w:r>
    </w:p>
    <w:p w14:paraId="6A500347" w14:textId="77777777" w:rsidR="00B76AFF" w:rsidRDefault="00B76AFF">
      <w:pPr>
        <w:rPr>
          <w:sz w:val="24"/>
        </w:rPr>
        <w:sectPr w:rsidR="00B76AFF">
          <w:pgSz w:w="9350" w:h="12750"/>
          <w:pgMar w:top="920" w:right="1280" w:bottom="420" w:left="1100" w:header="0" w:footer="222" w:gutter="0"/>
          <w:cols w:space="720"/>
        </w:sectPr>
      </w:pPr>
    </w:p>
    <w:p w14:paraId="1A9A9B14" w14:textId="77777777" w:rsidR="00B76AFF" w:rsidRDefault="00000000">
      <w:pPr>
        <w:spacing w:before="97"/>
        <w:ind w:left="4165"/>
        <w:rPr>
          <w:sz w:val="20"/>
        </w:rPr>
      </w:pPr>
      <w:r>
        <w:rPr>
          <w:color w:val="323031"/>
          <w:w w:val="90"/>
          <w:sz w:val="20"/>
        </w:rPr>
        <w:lastRenderedPageBreak/>
        <w:t>PSYCHOSE</w:t>
      </w:r>
      <w:r>
        <w:rPr>
          <w:color w:val="323031"/>
          <w:spacing w:val="-3"/>
          <w:w w:val="90"/>
          <w:sz w:val="20"/>
        </w:rPr>
        <w:t xml:space="preserve"> </w:t>
      </w:r>
      <w:r>
        <w:rPr>
          <w:color w:val="323031"/>
          <w:w w:val="90"/>
          <w:sz w:val="20"/>
        </w:rPr>
        <w:t>CANNABIQUE</w:t>
      </w:r>
      <w:r>
        <w:rPr>
          <w:color w:val="323031"/>
          <w:spacing w:val="-3"/>
          <w:w w:val="90"/>
          <w:sz w:val="20"/>
        </w:rPr>
        <w:t xml:space="preserve"> </w:t>
      </w:r>
      <w:r>
        <w:rPr>
          <w:color w:val="323031"/>
          <w:spacing w:val="-2"/>
          <w:w w:val="90"/>
          <w:sz w:val="20"/>
        </w:rPr>
        <w:t>AIGÜE</w:t>
      </w:r>
    </w:p>
    <w:p w14:paraId="383C1167" w14:textId="77777777" w:rsidR="00B76AFF" w:rsidRDefault="00000000">
      <w:pPr>
        <w:pStyle w:val="Corpsdetexte"/>
        <w:spacing w:before="4"/>
        <w:rPr>
          <w:sz w:val="17"/>
        </w:rPr>
      </w:pPr>
      <w:r>
        <w:pict w14:anchorId="21339C48">
          <v:shape id="docshape116" o:spid="_x0000_s2084" style="position:absolute;margin-left:77.7pt;margin-top:12.9pt;width:320.35pt;height:.1pt;z-index:-15663104;mso-wrap-distance-left:0;mso-wrap-distance-right:0;mso-position-horizontal-relative:page" coordorigin="1554,258" coordsize="6407,0" path="m7960,258r-6406,e" filled="f" strokecolor="#231f20" strokeweight=".25pt">
            <v:path arrowok="t"/>
            <w10:wrap type="topAndBottom" anchorx="page"/>
          </v:shape>
        </w:pict>
      </w:r>
    </w:p>
    <w:p w14:paraId="73746CAA" w14:textId="77777777" w:rsidR="00B76AFF" w:rsidRDefault="00000000">
      <w:pPr>
        <w:pStyle w:val="Paragraphedeliste"/>
        <w:numPr>
          <w:ilvl w:val="1"/>
          <w:numId w:val="1"/>
        </w:numPr>
        <w:tabs>
          <w:tab w:val="left" w:pos="594"/>
        </w:tabs>
        <w:spacing w:before="203" w:line="323" w:lineRule="exact"/>
        <w:ind w:left="593" w:hanging="141"/>
        <w:rPr>
          <w:sz w:val="26"/>
        </w:rPr>
      </w:pPr>
      <w:r>
        <w:rPr>
          <w:color w:val="231F20"/>
          <w:w w:val="90"/>
          <w:sz w:val="26"/>
        </w:rPr>
        <w:t>Intensification</w:t>
      </w:r>
      <w:r>
        <w:rPr>
          <w:color w:val="231F20"/>
          <w:spacing w:val="6"/>
          <w:sz w:val="26"/>
        </w:rPr>
        <w:t xml:space="preserve"> </w:t>
      </w:r>
      <w:r>
        <w:rPr>
          <w:color w:val="231F20"/>
          <w:w w:val="90"/>
          <w:sz w:val="26"/>
        </w:rPr>
        <w:t>des</w:t>
      </w:r>
      <w:r>
        <w:rPr>
          <w:color w:val="231F20"/>
          <w:spacing w:val="7"/>
          <w:sz w:val="26"/>
        </w:rPr>
        <w:t xml:space="preserve"> </w:t>
      </w:r>
      <w:r>
        <w:rPr>
          <w:color w:val="231F20"/>
          <w:w w:val="90"/>
          <w:sz w:val="26"/>
        </w:rPr>
        <w:t>perceptions</w:t>
      </w:r>
      <w:r>
        <w:rPr>
          <w:color w:val="231F20"/>
          <w:spacing w:val="7"/>
          <w:sz w:val="26"/>
        </w:rPr>
        <w:t xml:space="preserve"> </w:t>
      </w:r>
      <w:r>
        <w:rPr>
          <w:color w:val="231F20"/>
          <w:w w:val="90"/>
          <w:sz w:val="26"/>
        </w:rPr>
        <w:t>visuelles,</w:t>
      </w:r>
      <w:r>
        <w:rPr>
          <w:color w:val="231F20"/>
          <w:spacing w:val="7"/>
          <w:sz w:val="26"/>
        </w:rPr>
        <w:t xml:space="preserve"> </w:t>
      </w:r>
      <w:r>
        <w:rPr>
          <w:color w:val="231F20"/>
          <w:w w:val="90"/>
          <w:sz w:val="26"/>
        </w:rPr>
        <w:t>tactiles,</w:t>
      </w:r>
      <w:r>
        <w:rPr>
          <w:color w:val="231F20"/>
          <w:spacing w:val="7"/>
          <w:sz w:val="26"/>
        </w:rPr>
        <w:t xml:space="preserve"> </w:t>
      </w:r>
      <w:r>
        <w:rPr>
          <w:color w:val="231F20"/>
          <w:spacing w:val="-2"/>
          <w:w w:val="90"/>
          <w:sz w:val="26"/>
        </w:rPr>
        <w:t>auditives.</w:t>
      </w:r>
    </w:p>
    <w:p w14:paraId="5479A434" w14:textId="77777777" w:rsidR="00B76AFF" w:rsidRDefault="00000000">
      <w:pPr>
        <w:pStyle w:val="Paragraphedeliste"/>
        <w:numPr>
          <w:ilvl w:val="1"/>
          <w:numId w:val="1"/>
        </w:numPr>
        <w:tabs>
          <w:tab w:val="left" w:pos="600"/>
        </w:tabs>
        <w:spacing w:before="13" w:line="201" w:lineRule="auto"/>
        <w:ind w:right="101" w:hanging="171"/>
        <w:rPr>
          <w:sz w:val="26"/>
        </w:rPr>
      </w:pPr>
      <w:r>
        <w:rPr>
          <w:color w:val="231F20"/>
          <w:w w:val="95"/>
          <w:sz w:val="26"/>
        </w:rPr>
        <w:t>Troubles</w:t>
      </w:r>
      <w:r>
        <w:rPr>
          <w:color w:val="231F20"/>
          <w:spacing w:val="-4"/>
          <w:w w:val="95"/>
          <w:sz w:val="26"/>
        </w:rPr>
        <w:t xml:space="preserve"> </w:t>
      </w:r>
      <w:r>
        <w:rPr>
          <w:color w:val="231F20"/>
          <w:w w:val="95"/>
          <w:sz w:val="26"/>
        </w:rPr>
        <w:t>de</w:t>
      </w:r>
      <w:r>
        <w:rPr>
          <w:color w:val="231F20"/>
          <w:spacing w:val="-4"/>
          <w:w w:val="95"/>
          <w:sz w:val="26"/>
        </w:rPr>
        <w:t xml:space="preserve"> </w:t>
      </w:r>
      <w:r>
        <w:rPr>
          <w:color w:val="231F20"/>
          <w:w w:val="95"/>
          <w:sz w:val="26"/>
        </w:rPr>
        <w:t>la</w:t>
      </w:r>
      <w:r>
        <w:rPr>
          <w:color w:val="231F20"/>
          <w:spacing w:val="-4"/>
          <w:w w:val="95"/>
          <w:sz w:val="26"/>
        </w:rPr>
        <w:t xml:space="preserve"> </w:t>
      </w:r>
      <w:r>
        <w:rPr>
          <w:color w:val="231F20"/>
          <w:w w:val="95"/>
          <w:sz w:val="26"/>
        </w:rPr>
        <w:t>mémoire</w:t>
      </w:r>
      <w:r>
        <w:rPr>
          <w:color w:val="231F20"/>
          <w:spacing w:val="-4"/>
          <w:w w:val="95"/>
          <w:sz w:val="26"/>
        </w:rPr>
        <w:t xml:space="preserve"> </w:t>
      </w:r>
      <w:r>
        <w:rPr>
          <w:color w:val="231F20"/>
          <w:w w:val="95"/>
          <w:sz w:val="26"/>
        </w:rPr>
        <w:t>à</w:t>
      </w:r>
      <w:r>
        <w:rPr>
          <w:color w:val="231F20"/>
          <w:spacing w:val="-4"/>
          <w:w w:val="95"/>
          <w:sz w:val="26"/>
        </w:rPr>
        <w:t xml:space="preserve"> </w:t>
      </w:r>
      <w:r>
        <w:rPr>
          <w:color w:val="231F20"/>
          <w:w w:val="95"/>
          <w:sz w:val="26"/>
        </w:rPr>
        <w:t>court</w:t>
      </w:r>
      <w:r>
        <w:rPr>
          <w:color w:val="231F20"/>
          <w:spacing w:val="-4"/>
          <w:w w:val="95"/>
          <w:sz w:val="26"/>
        </w:rPr>
        <w:t xml:space="preserve"> </w:t>
      </w:r>
      <w:r>
        <w:rPr>
          <w:color w:val="231F20"/>
          <w:w w:val="95"/>
          <w:sz w:val="26"/>
        </w:rPr>
        <w:t>terme</w:t>
      </w:r>
      <w:r>
        <w:rPr>
          <w:color w:val="231F20"/>
          <w:spacing w:val="-4"/>
          <w:w w:val="95"/>
          <w:sz w:val="26"/>
        </w:rPr>
        <w:t xml:space="preserve"> </w:t>
      </w:r>
      <w:r>
        <w:rPr>
          <w:color w:val="231F20"/>
          <w:w w:val="95"/>
          <w:sz w:val="26"/>
        </w:rPr>
        <w:t>et</w:t>
      </w:r>
      <w:r>
        <w:rPr>
          <w:color w:val="231F20"/>
          <w:spacing w:val="-4"/>
          <w:w w:val="95"/>
          <w:sz w:val="26"/>
        </w:rPr>
        <w:t xml:space="preserve"> </w:t>
      </w:r>
      <w:r>
        <w:rPr>
          <w:color w:val="231F20"/>
          <w:w w:val="95"/>
          <w:sz w:val="26"/>
        </w:rPr>
        <w:t>incapacité</w:t>
      </w:r>
      <w:r>
        <w:rPr>
          <w:color w:val="231F20"/>
          <w:spacing w:val="-4"/>
          <w:w w:val="95"/>
          <w:sz w:val="26"/>
        </w:rPr>
        <w:t xml:space="preserve"> </w:t>
      </w:r>
      <w:r>
        <w:rPr>
          <w:color w:val="231F20"/>
          <w:w w:val="95"/>
          <w:sz w:val="26"/>
        </w:rPr>
        <w:t xml:space="preserve">d'accomplir </w:t>
      </w:r>
      <w:r>
        <w:rPr>
          <w:color w:val="231F20"/>
          <w:sz w:val="26"/>
        </w:rPr>
        <w:t>des</w:t>
      </w:r>
      <w:r>
        <w:rPr>
          <w:color w:val="231F20"/>
          <w:spacing w:val="-15"/>
          <w:sz w:val="26"/>
        </w:rPr>
        <w:t xml:space="preserve"> </w:t>
      </w:r>
      <w:r>
        <w:rPr>
          <w:color w:val="231F20"/>
          <w:sz w:val="26"/>
        </w:rPr>
        <w:t>tâches</w:t>
      </w:r>
      <w:r>
        <w:rPr>
          <w:color w:val="231F20"/>
          <w:spacing w:val="-15"/>
          <w:sz w:val="26"/>
        </w:rPr>
        <w:t xml:space="preserve"> </w:t>
      </w:r>
      <w:r>
        <w:rPr>
          <w:color w:val="231F20"/>
          <w:sz w:val="26"/>
        </w:rPr>
        <w:t>simultanées.</w:t>
      </w:r>
    </w:p>
    <w:p w14:paraId="599D2ED6" w14:textId="77777777" w:rsidR="00B76AFF" w:rsidRDefault="00000000">
      <w:pPr>
        <w:pStyle w:val="Paragraphedeliste"/>
        <w:numPr>
          <w:ilvl w:val="1"/>
          <w:numId w:val="1"/>
        </w:numPr>
        <w:tabs>
          <w:tab w:val="left" w:pos="600"/>
        </w:tabs>
        <w:spacing w:line="201" w:lineRule="auto"/>
        <w:ind w:right="101" w:hanging="171"/>
        <w:rPr>
          <w:sz w:val="26"/>
        </w:rPr>
      </w:pPr>
      <w:r>
        <w:rPr>
          <w:color w:val="231F20"/>
          <w:w w:val="95"/>
          <w:sz w:val="26"/>
        </w:rPr>
        <w:t xml:space="preserve">Perturbations de l'équilibre, de la coordination motrice ; allon- </w:t>
      </w:r>
      <w:r>
        <w:rPr>
          <w:color w:val="231F20"/>
          <w:spacing w:val="-2"/>
          <w:sz w:val="26"/>
        </w:rPr>
        <w:t>gement</w:t>
      </w:r>
      <w:r>
        <w:rPr>
          <w:color w:val="231F20"/>
          <w:spacing w:val="-13"/>
          <w:sz w:val="26"/>
        </w:rPr>
        <w:t xml:space="preserve"> </w:t>
      </w:r>
      <w:r>
        <w:rPr>
          <w:color w:val="231F20"/>
          <w:spacing w:val="-2"/>
          <w:sz w:val="26"/>
        </w:rPr>
        <w:t>du</w:t>
      </w:r>
      <w:r>
        <w:rPr>
          <w:color w:val="231F20"/>
          <w:spacing w:val="-13"/>
          <w:sz w:val="26"/>
        </w:rPr>
        <w:t xml:space="preserve"> </w:t>
      </w:r>
      <w:r>
        <w:rPr>
          <w:color w:val="231F20"/>
          <w:spacing w:val="-2"/>
          <w:sz w:val="26"/>
        </w:rPr>
        <w:t>temps</w:t>
      </w:r>
      <w:r>
        <w:rPr>
          <w:color w:val="231F20"/>
          <w:spacing w:val="-13"/>
          <w:sz w:val="26"/>
        </w:rPr>
        <w:t xml:space="preserve"> </w:t>
      </w:r>
      <w:r>
        <w:rPr>
          <w:color w:val="231F20"/>
          <w:spacing w:val="-2"/>
          <w:sz w:val="26"/>
        </w:rPr>
        <w:t>de</w:t>
      </w:r>
      <w:r>
        <w:rPr>
          <w:color w:val="231F20"/>
          <w:spacing w:val="-13"/>
          <w:sz w:val="26"/>
        </w:rPr>
        <w:t xml:space="preserve"> </w:t>
      </w:r>
      <w:r>
        <w:rPr>
          <w:color w:val="231F20"/>
          <w:spacing w:val="-2"/>
          <w:sz w:val="26"/>
        </w:rPr>
        <w:t>réaction.</w:t>
      </w:r>
    </w:p>
    <w:p w14:paraId="7E1AC0AC" w14:textId="77777777" w:rsidR="00B76AFF" w:rsidRDefault="00000000">
      <w:pPr>
        <w:pStyle w:val="Paragraphedeliste"/>
        <w:numPr>
          <w:ilvl w:val="1"/>
          <w:numId w:val="1"/>
        </w:numPr>
        <w:tabs>
          <w:tab w:val="left" w:pos="596"/>
        </w:tabs>
        <w:spacing w:line="201" w:lineRule="auto"/>
        <w:ind w:right="101" w:hanging="171"/>
        <w:rPr>
          <w:sz w:val="26"/>
        </w:rPr>
      </w:pPr>
      <w:r>
        <w:rPr>
          <w:color w:val="231F20"/>
          <w:w w:val="90"/>
          <w:sz w:val="26"/>
        </w:rPr>
        <w:t>Apparition possible de troubles sensoriels ; d'une dépersonnalisa- tion</w:t>
      </w:r>
      <w:r>
        <w:rPr>
          <w:color w:val="231F20"/>
          <w:spacing w:val="-9"/>
          <w:w w:val="90"/>
          <w:sz w:val="26"/>
        </w:rPr>
        <w:t xml:space="preserve"> </w:t>
      </w:r>
      <w:r>
        <w:rPr>
          <w:color w:val="231F20"/>
          <w:w w:val="90"/>
          <w:sz w:val="26"/>
        </w:rPr>
        <w:t>et</w:t>
      </w:r>
      <w:r>
        <w:rPr>
          <w:color w:val="231F20"/>
          <w:spacing w:val="-9"/>
          <w:w w:val="90"/>
          <w:sz w:val="26"/>
        </w:rPr>
        <w:t xml:space="preserve"> </w:t>
      </w:r>
      <w:r>
        <w:rPr>
          <w:color w:val="231F20"/>
          <w:w w:val="90"/>
          <w:sz w:val="26"/>
        </w:rPr>
        <w:t>d'une</w:t>
      </w:r>
      <w:r>
        <w:rPr>
          <w:color w:val="231F20"/>
          <w:spacing w:val="-9"/>
          <w:w w:val="90"/>
          <w:sz w:val="26"/>
        </w:rPr>
        <w:t xml:space="preserve"> </w:t>
      </w:r>
      <w:r>
        <w:rPr>
          <w:color w:val="231F20"/>
          <w:w w:val="90"/>
          <w:sz w:val="26"/>
        </w:rPr>
        <w:t>déréalisation,</w:t>
      </w:r>
      <w:r>
        <w:rPr>
          <w:color w:val="231F20"/>
          <w:spacing w:val="-9"/>
          <w:w w:val="90"/>
          <w:sz w:val="26"/>
        </w:rPr>
        <w:t xml:space="preserve"> </w:t>
      </w:r>
      <w:r>
        <w:rPr>
          <w:color w:val="231F20"/>
          <w:w w:val="90"/>
          <w:sz w:val="26"/>
        </w:rPr>
        <w:t>à</w:t>
      </w:r>
      <w:r>
        <w:rPr>
          <w:color w:val="231F20"/>
          <w:spacing w:val="-9"/>
          <w:w w:val="90"/>
          <w:sz w:val="26"/>
        </w:rPr>
        <w:t xml:space="preserve"> </w:t>
      </w:r>
      <w:r>
        <w:rPr>
          <w:color w:val="231F20"/>
          <w:w w:val="90"/>
          <w:sz w:val="26"/>
        </w:rPr>
        <w:t>l'instar</w:t>
      </w:r>
      <w:r>
        <w:rPr>
          <w:color w:val="231F20"/>
          <w:spacing w:val="-9"/>
          <w:w w:val="90"/>
          <w:sz w:val="26"/>
        </w:rPr>
        <w:t xml:space="preserve"> </w:t>
      </w:r>
      <w:r>
        <w:rPr>
          <w:color w:val="231F20"/>
          <w:w w:val="90"/>
          <w:sz w:val="26"/>
        </w:rPr>
        <w:t>d'une</w:t>
      </w:r>
      <w:r>
        <w:rPr>
          <w:color w:val="231F20"/>
          <w:spacing w:val="-8"/>
          <w:w w:val="90"/>
          <w:sz w:val="26"/>
        </w:rPr>
        <w:t xml:space="preserve"> </w:t>
      </w:r>
      <w:r>
        <w:rPr>
          <w:color w:val="231F20"/>
          <w:w w:val="90"/>
          <w:sz w:val="26"/>
        </w:rPr>
        <w:t>authentique</w:t>
      </w:r>
      <w:r>
        <w:rPr>
          <w:color w:val="231F20"/>
          <w:spacing w:val="-9"/>
          <w:w w:val="90"/>
          <w:sz w:val="26"/>
        </w:rPr>
        <w:t xml:space="preserve"> </w:t>
      </w:r>
      <w:r>
        <w:rPr>
          <w:color w:val="231F20"/>
          <w:w w:val="90"/>
          <w:sz w:val="26"/>
        </w:rPr>
        <w:t>psychose,</w:t>
      </w:r>
      <w:r>
        <w:rPr>
          <w:color w:val="231F20"/>
          <w:spacing w:val="-9"/>
          <w:w w:val="90"/>
          <w:sz w:val="26"/>
        </w:rPr>
        <w:t xml:space="preserve"> </w:t>
      </w:r>
      <w:r>
        <w:rPr>
          <w:color w:val="231F20"/>
          <w:w w:val="90"/>
          <w:sz w:val="26"/>
        </w:rPr>
        <w:t xml:space="preserve">de présentation variable : délirante, ou hallucinatoire, ou maniaque, </w:t>
      </w:r>
      <w:r>
        <w:rPr>
          <w:color w:val="231F20"/>
          <w:sz w:val="26"/>
        </w:rPr>
        <w:t>ou dissociative.</w:t>
      </w:r>
    </w:p>
    <w:p w14:paraId="635E8D21" w14:textId="77777777" w:rsidR="00B76AFF" w:rsidRDefault="00000000">
      <w:pPr>
        <w:pStyle w:val="Paragraphedeliste"/>
        <w:numPr>
          <w:ilvl w:val="1"/>
          <w:numId w:val="1"/>
        </w:numPr>
        <w:tabs>
          <w:tab w:val="left" w:pos="614"/>
        </w:tabs>
        <w:spacing w:line="199" w:lineRule="auto"/>
        <w:ind w:right="101" w:hanging="171"/>
        <w:rPr>
          <w:sz w:val="26"/>
        </w:rPr>
      </w:pPr>
      <w:r>
        <w:rPr>
          <w:color w:val="231F20"/>
          <w:w w:val="95"/>
          <w:sz w:val="26"/>
        </w:rPr>
        <w:t>Dépersonnalisation</w:t>
      </w:r>
      <w:r>
        <w:rPr>
          <w:color w:val="231F20"/>
          <w:spacing w:val="-12"/>
          <w:w w:val="95"/>
          <w:sz w:val="26"/>
        </w:rPr>
        <w:t xml:space="preserve"> </w:t>
      </w:r>
      <w:r>
        <w:rPr>
          <w:color w:val="231F20"/>
          <w:w w:val="95"/>
          <w:sz w:val="26"/>
        </w:rPr>
        <w:t>qui</w:t>
      </w:r>
      <w:r>
        <w:rPr>
          <w:color w:val="231F20"/>
          <w:spacing w:val="-12"/>
          <w:w w:val="95"/>
          <w:sz w:val="26"/>
        </w:rPr>
        <w:t xml:space="preserve"> </w:t>
      </w:r>
      <w:r>
        <w:rPr>
          <w:color w:val="231F20"/>
          <w:w w:val="95"/>
          <w:sz w:val="26"/>
        </w:rPr>
        <w:t>peut</w:t>
      </w:r>
      <w:r>
        <w:rPr>
          <w:color w:val="231F20"/>
          <w:spacing w:val="-12"/>
          <w:w w:val="95"/>
          <w:sz w:val="26"/>
        </w:rPr>
        <w:t xml:space="preserve"> </w:t>
      </w:r>
      <w:r>
        <w:rPr>
          <w:color w:val="231F20"/>
          <w:w w:val="95"/>
          <w:sz w:val="26"/>
        </w:rPr>
        <w:t>déclencher</w:t>
      </w:r>
      <w:r>
        <w:rPr>
          <w:color w:val="231F20"/>
          <w:spacing w:val="-12"/>
          <w:w w:val="95"/>
          <w:sz w:val="26"/>
        </w:rPr>
        <w:t xml:space="preserve"> </w:t>
      </w:r>
      <w:r>
        <w:rPr>
          <w:color w:val="231F20"/>
          <w:w w:val="95"/>
          <w:sz w:val="26"/>
        </w:rPr>
        <w:t>une</w:t>
      </w:r>
      <w:r>
        <w:rPr>
          <w:color w:val="231F20"/>
          <w:spacing w:val="-12"/>
          <w:w w:val="95"/>
          <w:sz w:val="26"/>
        </w:rPr>
        <w:t xml:space="preserve"> </w:t>
      </w:r>
      <w:r>
        <w:rPr>
          <w:color w:val="231F20"/>
          <w:w w:val="95"/>
          <w:sz w:val="26"/>
        </w:rPr>
        <w:t>attaque</w:t>
      </w:r>
      <w:r>
        <w:rPr>
          <w:color w:val="231F20"/>
          <w:spacing w:val="-11"/>
          <w:w w:val="95"/>
          <w:sz w:val="26"/>
        </w:rPr>
        <w:t xml:space="preserve"> </w:t>
      </w:r>
      <w:r>
        <w:rPr>
          <w:color w:val="231F20"/>
          <w:w w:val="95"/>
          <w:sz w:val="26"/>
        </w:rPr>
        <w:t>de</w:t>
      </w:r>
      <w:r>
        <w:rPr>
          <w:color w:val="231F20"/>
          <w:spacing w:val="-12"/>
          <w:w w:val="95"/>
          <w:sz w:val="26"/>
        </w:rPr>
        <w:t xml:space="preserve"> </w:t>
      </w:r>
      <w:r>
        <w:rPr>
          <w:color w:val="231F20"/>
          <w:w w:val="95"/>
          <w:sz w:val="26"/>
        </w:rPr>
        <w:t xml:space="preserve">panique </w:t>
      </w:r>
      <w:r>
        <w:rPr>
          <w:color w:val="231F20"/>
          <w:sz w:val="26"/>
        </w:rPr>
        <w:t xml:space="preserve">(« </w:t>
      </w:r>
      <w:r>
        <w:rPr>
          <w:i/>
          <w:color w:val="231F20"/>
          <w:sz w:val="26"/>
        </w:rPr>
        <w:t xml:space="preserve">bad trip* </w:t>
      </w:r>
      <w:r>
        <w:rPr>
          <w:color w:val="231F20"/>
          <w:sz w:val="26"/>
        </w:rPr>
        <w:t>»).</w:t>
      </w:r>
    </w:p>
    <w:p w14:paraId="3D591490" w14:textId="77777777" w:rsidR="00B76AFF" w:rsidRDefault="00000000">
      <w:pPr>
        <w:pStyle w:val="Corpsdetexte"/>
        <w:spacing w:before="114" w:line="201" w:lineRule="auto"/>
        <w:ind w:left="453" w:right="101"/>
        <w:jc w:val="both"/>
      </w:pPr>
      <w:r>
        <w:rPr>
          <w:color w:val="231F20"/>
          <w:spacing w:val="-2"/>
          <w:w w:val="95"/>
        </w:rPr>
        <w:t>Cette</w:t>
      </w:r>
      <w:r>
        <w:rPr>
          <w:color w:val="231F20"/>
          <w:spacing w:val="-10"/>
          <w:w w:val="95"/>
        </w:rPr>
        <w:t xml:space="preserve"> </w:t>
      </w:r>
      <w:r>
        <w:rPr>
          <w:color w:val="231F20"/>
          <w:spacing w:val="-2"/>
          <w:w w:val="95"/>
        </w:rPr>
        <w:t>expérience</w:t>
      </w:r>
      <w:r>
        <w:rPr>
          <w:color w:val="231F20"/>
          <w:spacing w:val="-10"/>
          <w:w w:val="95"/>
        </w:rPr>
        <w:t xml:space="preserve"> </w:t>
      </w:r>
      <w:r>
        <w:rPr>
          <w:color w:val="231F20"/>
          <w:spacing w:val="-2"/>
          <w:w w:val="95"/>
        </w:rPr>
        <w:t>malheureuse</w:t>
      </w:r>
      <w:r>
        <w:rPr>
          <w:color w:val="231F20"/>
          <w:spacing w:val="-9"/>
          <w:w w:val="95"/>
        </w:rPr>
        <w:t xml:space="preserve"> </w:t>
      </w:r>
      <w:r>
        <w:rPr>
          <w:color w:val="231F20"/>
          <w:spacing w:val="-2"/>
          <w:w w:val="95"/>
        </w:rPr>
        <w:t>est</w:t>
      </w:r>
      <w:r>
        <w:rPr>
          <w:color w:val="231F20"/>
          <w:spacing w:val="-10"/>
          <w:w w:val="95"/>
        </w:rPr>
        <w:t xml:space="preserve"> </w:t>
      </w:r>
      <w:r>
        <w:rPr>
          <w:color w:val="231F20"/>
          <w:spacing w:val="-2"/>
          <w:w w:val="95"/>
        </w:rPr>
        <w:t>souvent</w:t>
      </w:r>
      <w:r>
        <w:rPr>
          <w:color w:val="231F20"/>
          <w:spacing w:val="-10"/>
          <w:w w:val="95"/>
        </w:rPr>
        <w:t xml:space="preserve"> </w:t>
      </w:r>
      <w:r>
        <w:rPr>
          <w:color w:val="231F20"/>
          <w:spacing w:val="-2"/>
          <w:w w:val="95"/>
        </w:rPr>
        <w:t>liée</w:t>
      </w:r>
      <w:r>
        <w:rPr>
          <w:color w:val="231F20"/>
          <w:spacing w:val="-9"/>
          <w:w w:val="95"/>
        </w:rPr>
        <w:t xml:space="preserve"> </w:t>
      </w:r>
      <w:r>
        <w:rPr>
          <w:color w:val="231F20"/>
          <w:spacing w:val="-2"/>
          <w:w w:val="95"/>
        </w:rPr>
        <w:t>à</w:t>
      </w:r>
      <w:r>
        <w:rPr>
          <w:color w:val="231F20"/>
          <w:spacing w:val="-10"/>
          <w:w w:val="95"/>
        </w:rPr>
        <w:t xml:space="preserve"> </w:t>
      </w:r>
      <w:r>
        <w:rPr>
          <w:color w:val="231F20"/>
          <w:spacing w:val="-2"/>
          <w:w w:val="95"/>
        </w:rPr>
        <w:t>un</w:t>
      </w:r>
      <w:r>
        <w:rPr>
          <w:color w:val="231F20"/>
          <w:spacing w:val="-10"/>
          <w:w w:val="95"/>
        </w:rPr>
        <w:t xml:space="preserve"> </w:t>
      </w:r>
      <w:r>
        <w:rPr>
          <w:color w:val="231F20"/>
          <w:spacing w:val="-2"/>
          <w:w w:val="95"/>
        </w:rPr>
        <w:t>état</w:t>
      </w:r>
      <w:r>
        <w:rPr>
          <w:color w:val="231F20"/>
          <w:spacing w:val="-9"/>
          <w:w w:val="95"/>
        </w:rPr>
        <w:t xml:space="preserve"> </w:t>
      </w:r>
      <w:r>
        <w:rPr>
          <w:color w:val="231F20"/>
          <w:spacing w:val="-2"/>
          <w:w w:val="95"/>
        </w:rPr>
        <w:t>anxieux</w:t>
      </w:r>
      <w:r>
        <w:rPr>
          <w:color w:val="231F20"/>
          <w:spacing w:val="-10"/>
          <w:w w:val="95"/>
        </w:rPr>
        <w:t xml:space="preserve"> </w:t>
      </w:r>
      <w:r>
        <w:rPr>
          <w:color w:val="231F20"/>
          <w:spacing w:val="-2"/>
          <w:w w:val="95"/>
        </w:rPr>
        <w:t xml:space="preserve">du </w:t>
      </w:r>
      <w:r>
        <w:rPr>
          <w:color w:val="231F20"/>
          <w:spacing w:val="-2"/>
          <w:w w:val="90"/>
        </w:rPr>
        <w:t xml:space="preserve">sujet lors de la consommation, liée autant au contexte qu'à la quantité </w:t>
      </w:r>
      <w:r>
        <w:rPr>
          <w:color w:val="231F20"/>
          <w:spacing w:val="-2"/>
          <w:w w:val="95"/>
        </w:rPr>
        <w:t>de</w:t>
      </w:r>
      <w:r>
        <w:rPr>
          <w:color w:val="231F20"/>
          <w:spacing w:val="-10"/>
          <w:w w:val="95"/>
        </w:rPr>
        <w:t xml:space="preserve"> </w:t>
      </w:r>
      <w:r>
        <w:rPr>
          <w:color w:val="231F20"/>
          <w:spacing w:val="-2"/>
          <w:w w:val="95"/>
        </w:rPr>
        <w:t>THC.</w:t>
      </w:r>
      <w:r>
        <w:rPr>
          <w:color w:val="231F20"/>
          <w:spacing w:val="-10"/>
          <w:w w:val="95"/>
        </w:rPr>
        <w:t xml:space="preserve"> </w:t>
      </w:r>
      <w:r>
        <w:rPr>
          <w:color w:val="231F20"/>
          <w:spacing w:val="-2"/>
          <w:w w:val="95"/>
        </w:rPr>
        <w:t>Elle</w:t>
      </w:r>
      <w:r>
        <w:rPr>
          <w:color w:val="231F20"/>
          <w:spacing w:val="-10"/>
          <w:w w:val="95"/>
        </w:rPr>
        <w:t xml:space="preserve"> </w:t>
      </w:r>
      <w:r>
        <w:rPr>
          <w:color w:val="231F20"/>
          <w:spacing w:val="-2"/>
          <w:w w:val="95"/>
        </w:rPr>
        <w:t>peut</w:t>
      </w:r>
      <w:r>
        <w:rPr>
          <w:color w:val="231F20"/>
          <w:spacing w:val="-10"/>
          <w:w w:val="95"/>
        </w:rPr>
        <w:t xml:space="preserve"> </w:t>
      </w:r>
      <w:r>
        <w:rPr>
          <w:color w:val="231F20"/>
          <w:spacing w:val="-2"/>
          <w:w w:val="95"/>
        </w:rPr>
        <w:t>évoluer</w:t>
      </w:r>
      <w:r>
        <w:rPr>
          <w:color w:val="231F20"/>
          <w:spacing w:val="-10"/>
          <w:w w:val="95"/>
        </w:rPr>
        <w:t xml:space="preserve"> </w:t>
      </w:r>
      <w:r>
        <w:rPr>
          <w:color w:val="231F20"/>
          <w:spacing w:val="-2"/>
          <w:w w:val="95"/>
        </w:rPr>
        <w:t>sur</w:t>
      </w:r>
      <w:r>
        <w:rPr>
          <w:color w:val="231F20"/>
          <w:spacing w:val="-9"/>
          <w:w w:val="95"/>
        </w:rPr>
        <w:t xml:space="preserve"> </w:t>
      </w:r>
      <w:r>
        <w:rPr>
          <w:color w:val="231F20"/>
          <w:spacing w:val="-2"/>
          <w:w w:val="95"/>
        </w:rPr>
        <w:t>des</w:t>
      </w:r>
      <w:r>
        <w:rPr>
          <w:color w:val="231F20"/>
          <w:spacing w:val="-10"/>
          <w:w w:val="95"/>
        </w:rPr>
        <w:t xml:space="preserve"> </w:t>
      </w:r>
      <w:r>
        <w:rPr>
          <w:color w:val="231F20"/>
          <w:spacing w:val="-2"/>
          <w:w w:val="95"/>
        </w:rPr>
        <w:t>périodes</w:t>
      </w:r>
      <w:r>
        <w:rPr>
          <w:color w:val="231F20"/>
          <w:spacing w:val="-10"/>
          <w:w w:val="95"/>
        </w:rPr>
        <w:t xml:space="preserve"> </w:t>
      </w:r>
      <w:r>
        <w:rPr>
          <w:color w:val="231F20"/>
          <w:spacing w:val="-2"/>
          <w:w w:val="95"/>
        </w:rPr>
        <w:t>prolongées</w:t>
      </w:r>
      <w:r>
        <w:rPr>
          <w:color w:val="231F20"/>
          <w:spacing w:val="-10"/>
          <w:w w:val="95"/>
        </w:rPr>
        <w:t xml:space="preserve"> </w:t>
      </w:r>
      <w:r>
        <w:rPr>
          <w:color w:val="231F20"/>
          <w:spacing w:val="-2"/>
          <w:w w:val="95"/>
        </w:rPr>
        <w:t>de</w:t>
      </w:r>
      <w:r>
        <w:rPr>
          <w:color w:val="231F20"/>
          <w:spacing w:val="-10"/>
          <w:w w:val="95"/>
        </w:rPr>
        <w:t xml:space="preserve"> </w:t>
      </w:r>
      <w:r>
        <w:rPr>
          <w:color w:val="231F20"/>
          <w:spacing w:val="-2"/>
          <w:w w:val="95"/>
        </w:rPr>
        <w:t xml:space="preserve">plusieurs </w:t>
      </w:r>
      <w:r>
        <w:rPr>
          <w:color w:val="231F20"/>
          <w:spacing w:val="-4"/>
          <w:w w:val="95"/>
        </w:rPr>
        <w:t xml:space="preserve">mois à un an. À cette dépersonnalisation s'associent des sentiments </w:t>
      </w:r>
      <w:r>
        <w:rPr>
          <w:color w:val="231F20"/>
          <w:spacing w:val="-4"/>
          <w:w w:val="90"/>
        </w:rPr>
        <w:t xml:space="preserve">d'étrangeté, une humeur dépressive et des perturbations cognitives. Ce </w:t>
      </w:r>
      <w:r>
        <w:rPr>
          <w:color w:val="231F20"/>
          <w:w w:val="90"/>
        </w:rPr>
        <w:t xml:space="preserve">trouble peut parfois évoquer une décompensation schizophrénique. </w:t>
      </w:r>
      <w:r>
        <w:rPr>
          <w:color w:val="231F20"/>
          <w:spacing w:val="-2"/>
          <w:w w:val="90"/>
        </w:rPr>
        <w:t xml:space="preserve">La distinction se fonde sur l'absence d'éléments paranoïdes, délirants, </w:t>
      </w:r>
      <w:r>
        <w:rPr>
          <w:color w:val="231F20"/>
          <w:spacing w:val="-4"/>
          <w:w w:val="95"/>
        </w:rPr>
        <w:t xml:space="preserve">hallucinatoires ou dissociatifs. Ces manifestations peuvent survenir </w:t>
      </w:r>
      <w:r>
        <w:rPr>
          <w:color w:val="231F20"/>
          <w:spacing w:val="-2"/>
          <w:w w:val="95"/>
        </w:rPr>
        <w:t>dans</w:t>
      </w:r>
      <w:r>
        <w:rPr>
          <w:color w:val="231F20"/>
          <w:spacing w:val="-8"/>
          <w:w w:val="95"/>
        </w:rPr>
        <w:t xml:space="preserve"> </w:t>
      </w:r>
      <w:r>
        <w:rPr>
          <w:color w:val="231F20"/>
          <w:spacing w:val="-2"/>
          <w:w w:val="95"/>
        </w:rPr>
        <w:t>les</w:t>
      </w:r>
      <w:r>
        <w:rPr>
          <w:color w:val="231F20"/>
          <w:spacing w:val="-8"/>
          <w:w w:val="95"/>
        </w:rPr>
        <w:t xml:space="preserve"> </w:t>
      </w:r>
      <w:r>
        <w:rPr>
          <w:color w:val="231F20"/>
          <w:spacing w:val="-2"/>
          <w:w w:val="95"/>
        </w:rPr>
        <w:t>trois</w:t>
      </w:r>
      <w:r>
        <w:rPr>
          <w:color w:val="231F20"/>
          <w:spacing w:val="-8"/>
          <w:w w:val="95"/>
        </w:rPr>
        <w:t xml:space="preserve"> </w:t>
      </w:r>
      <w:r>
        <w:rPr>
          <w:color w:val="231F20"/>
          <w:spacing w:val="-2"/>
          <w:w w:val="95"/>
        </w:rPr>
        <w:t>mois</w:t>
      </w:r>
      <w:r>
        <w:rPr>
          <w:color w:val="231F20"/>
          <w:spacing w:val="-8"/>
          <w:w w:val="95"/>
        </w:rPr>
        <w:t xml:space="preserve"> </w:t>
      </w:r>
      <w:r>
        <w:rPr>
          <w:color w:val="231F20"/>
          <w:spacing w:val="-2"/>
          <w:w w:val="95"/>
        </w:rPr>
        <w:t>suivant</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prise</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cannabis.</w:t>
      </w:r>
    </w:p>
    <w:p w14:paraId="1D76AF88" w14:textId="77777777" w:rsidR="00B76AFF" w:rsidRDefault="00000000">
      <w:pPr>
        <w:pStyle w:val="Corpsdetexte"/>
        <w:spacing w:line="201" w:lineRule="auto"/>
        <w:ind w:left="453" w:right="100"/>
        <w:jc w:val="both"/>
      </w:pPr>
      <w:r>
        <w:rPr>
          <w:color w:val="231F20"/>
          <w:spacing w:val="-2"/>
        </w:rPr>
        <w:t>Des</w:t>
      </w:r>
      <w:r>
        <w:rPr>
          <w:color w:val="231F20"/>
          <w:spacing w:val="-4"/>
        </w:rPr>
        <w:t xml:space="preserve"> </w:t>
      </w:r>
      <w:r>
        <w:rPr>
          <w:color w:val="231F20"/>
          <w:spacing w:val="-2"/>
        </w:rPr>
        <w:t>signes</w:t>
      </w:r>
      <w:r>
        <w:rPr>
          <w:color w:val="231F20"/>
          <w:spacing w:val="-4"/>
        </w:rPr>
        <w:t xml:space="preserve"> </w:t>
      </w:r>
      <w:r>
        <w:rPr>
          <w:color w:val="231F20"/>
          <w:spacing w:val="-2"/>
        </w:rPr>
        <w:t>psychotiques</w:t>
      </w:r>
      <w:r>
        <w:rPr>
          <w:color w:val="231F20"/>
          <w:spacing w:val="-4"/>
        </w:rPr>
        <w:t xml:space="preserve"> </w:t>
      </w:r>
      <w:r>
        <w:rPr>
          <w:color w:val="231F20"/>
          <w:spacing w:val="-2"/>
        </w:rPr>
        <w:t>transitoires</w:t>
      </w:r>
      <w:r>
        <w:rPr>
          <w:color w:val="231F20"/>
          <w:spacing w:val="-4"/>
        </w:rPr>
        <w:t xml:space="preserve"> </w:t>
      </w:r>
      <w:r>
        <w:rPr>
          <w:color w:val="231F20"/>
          <w:spacing w:val="-2"/>
        </w:rPr>
        <w:t>s'observent</w:t>
      </w:r>
      <w:r>
        <w:rPr>
          <w:color w:val="231F20"/>
          <w:spacing w:val="-4"/>
        </w:rPr>
        <w:t xml:space="preserve"> </w:t>
      </w:r>
      <w:r>
        <w:rPr>
          <w:color w:val="231F20"/>
          <w:spacing w:val="-2"/>
        </w:rPr>
        <w:t>chez</w:t>
      </w:r>
      <w:r>
        <w:rPr>
          <w:color w:val="231F20"/>
          <w:spacing w:val="-4"/>
        </w:rPr>
        <w:t xml:space="preserve"> </w:t>
      </w:r>
      <w:r>
        <w:rPr>
          <w:color w:val="231F20"/>
          <w:spacing w:val="-2"/>
        </w:rPr>
        <w:t>près</w:t>
      </w:r>
      <w:r>
        <w:rPr>
          <w:color w:val="231F20"/>
          <w:spacing w:val="-4"/>
        </w:rPr>
        <w:t xml:space="preserve"> </w:t>
      </w:r>
      <w:r>
        <w:rPr>
          <w:color w:val="231F20"/>
          <w:spacing w:val="-2"/>
        </w:rPr>
        <w:t xml:space="preserve">d'un </w:t>
      </w:r>
      <w:r>
        <w:rPr>
          <w:color w:val="231F20"/>
          <w:w w:val="90"/>
        </w:rPr>
        <w:t>fumeur</w:t>
      </w:r>
      <w:r>
        <w:rPr>
          <w:color w:val="231F20"/>
          <w:spacing w:val="-1"/>
          <w:w w:val="90"/>
        </w:rPr>
        <w:t xml:space="preserve"> </w:t>
      </w:r>
      <w:r>
        <w:rPr>
          <w:color w:val="231F20"/>
          <w:w w:val="90"/>
        </w:rPr>
        <w:t>de</w:t>
      </w:r>
      <w:r>
        <w:rPr>
          <w:color w:val="231F20"/>
          <w:spacing w:val="-1"/>
          <w:w w:val="90"/>
        </w:rPr>
        <w:t xml:space="preserve"> </w:t>
      </w:r>
      <w:r>
        <w:rPr>
          <w:color w:val="231F20"/>
          <w:w w:val="90"/>
        </w:rPr>
        <w:t>cannabis</w:t>
      </w:r>
      <w:r>
        <w:rPr>
          <w:color w:val="231F20"/>
          <w:spacing w:val="-1"/>
          <w:w w:val="90"/>
        </w:rPr>
        <w:t xml:space="preserve"> </w:t>
      </w:r>
      <w:r>
        <w:rPr>
          <w:color w:val="231F20"/>
          <w:w w:val="90"/>
        </w:rPr>
        <w:t>sur</w:t>
      </w:r>
      <w:r>
        <w:rPr>
          <w:color w:val="231F20"/>
          <w:spacing w:val="-1"/>
          <w:w w:val="90"/>
        </w:rPr>
        <w:t xml:space="preserve"> </w:t>
      </w:r>
      <w:r>
        <w:rPr>
          <w:color w:val="231F20"/>
          <w:w w:val="90"/>
        </w:rPr>
        <w:t>sept.</w:t>
      </w:r>
      <w:r>
        <w:rPr>
          <w:color w:val="231F20"/>
          <w:spacing w:val="-1"/>
          <w:w w:val="90"/>
        </w:rPr>
        <w:t xml:space="preserve"> </w:t>
      </w:r>
      <w:r>
        <w:rPr>
          <w:color w:val="231F20"/>
          <w:w w:val="90"/>
        </w:rPr>
        <w:t>Ils</w:t>
      </w:r>
      <w:r>
        <w:rPr>
          <w:color w:val="231F20"/>
          <w:spacing w:val="-1"/>
          <w:w w:val="90"/>
        </w:rPr>
        <w:t xml:space="preserve"> </w:t>
      </w:r>
      <w:r>
        <w:rPr>
          <w:color w:val="231F20"/>
          <w:w w:val="90"/>
        </w:rPr>
        <w:t>durent</w:t>
      </w:r>
      <w:r>
        <w:rPr>
          <w:color w:val="231F20"/>
          <w:spacing w:val="-1"/>
          <w:w w:val="90"/>
        </w:rPr>
        <w:t xml:space="preserve"> </w:t>
      </w:r>
      <w:r>
        <w:rPr>
          <w:color w:val="231F20"/>
          <w:w w:val="90"/>
        </w:rPr>
        <w:t>de</w:t>
      </w:r>
      <w:r>
        <w:rPr>
          <w:color w:val="231F20"/>
          <w:spacing w:val="-1"/>
          <w:w w:val="90"/>
        </w:rPr>
        <w:t xml:space="preserve"> </w:t>
      </w:r>
      <w:r>
        <w:rPr>
          <w:color w:val="231F20"/>
          <w:w w:val="90"/>
        </w:rPr>
        <w:t>quelques</w:t>
      </w:r>
      <w:r>
        <w:rPr>
          <w:color w:val="231F20"/>
          <w:spacing w:val="-1"/>
          <w:w w:val="90"/>
        </w:rPr>
        <w:t xml:space="preserve"> </w:t>
      </w:r>
      <w:r>
        <w:rPr>
          <w:color w:val="231F20"/>
          <w:w w:val="90"/>
        </w:rPr>
        <w:t>jours</w:t>
      </w:r>
      <w:r>
        <w:rPr>
          <w:color w:val="231F20"/>
          <w:spacing w:val="-1"/>
          <w:w w:val="90"/>
        </w:rPr>
        <w:t xml:space="preserve"> </w:t>
      </w:r>
      <w:r>
        <w:rPr>
          <w:color w:val="231F20"/>
          <w:w w:val="90"/>
        </w:rPr>
        <w:t>à</w:t>
      </w:r>
      <w:r>
        <w:rPr>
          <w:color w:val="231F20"/>
          <w:spacing w:val="-1"/>
          <w:w w:val="90"/>
        </w:rPr>
        <w:t xml:space="preserve"> </w:t>
      </w:r>
      <w:r>
        <w:rPr>
          <w:color w:val="231F20"/>
          <w:w w:val="90"/>
        </w:rPr>
        <w:t xml:space="preserve">quelques </w:t>
      </w:r>
      <w:r>
        <w:rPr>
          <w:color w:val="231F20"/>
        </w:rPr>
        <w:t xml:space="preserve">mois. Chez les consommateurs réguliers, ils peuvent survenir </w:t>
      </w:r>
      <w:r>
        <w:rPr>
          <w:color w:val="231F20"/>
          <w:w w:val="90"/>
        </w:rPr>
        <w:t>brutalement, déclenchés par un facteur psychologique, en l'absence de</w:t>
      </w:r>
      <w:r>
        <w:rPr>
          <w:color w:val="231F20"/>
          <w:spacing w:val="-9"/>
          <w:w w:val="90"/>
        </w:rPr>
        <w:t xml:space="preserve"> </w:t>
      </w:r>
      <w:r>
        <w:rPr>
          <w:color w:val="231F20"/>
          <w:w w:val="90"/>
        </w:rPr>
        <w:t>troubles</w:t>
      </w:r>
      <w:r>
        <w:rPr>
          <w:color w:val="231F20"/>
          <w:spacing w:val="-9"/>
          <w:w w:val="90"/>
        </w:rPr>
        <w:t xml:space="preserve"> </w:t>
      </w:r>
      <w:r>
        <w:rPr>
          <w:color w:val="231F20"/>
          <w:w w:val="90"/>
        </w:rPr>
        <w:t>antérieurs</w:t>
      </w:r>
      <w:r>
        <w:rPr>
          <w:color w:val="231F20"/>
          <w:spacing w:val="-9"/>
          <w:w w:val="90"/>
        </w:rPr>
        <w:t xml:space="preserve"> </w:t>
      </w:r>
      <w:r>
        <w:rPr>
          <w:color w:val="231F20"/>
          <w:w w:val="90"/>
        </w:rPr>
        <w:t>manifestes.</w:t>
      </w:r>
      <w:r>
        <w:rPr>
          <w:color w:val="231F20"/>
          <w:spacing w:val="-9"/>
          <w:w w:val="90"/>
        </w:rPr>
        <w:t xml:space="preserve"> </w:t>
      </w:r>
      <w:r>
        <w:rPr>
          <w:color w:val="231F20"/>
          <w:w w:val="90"/>
        </w:rPr>
        <w:t>Les</w:t>
      </w:r>
      <w:r>
        <w:rPr>
          <w:color w:val="231F20"/>
          <w:spacing w:val="-9"/>
          <w:w w:val="90"/>
        </w:rPr>
        <w:t xml:space="preserve"> </w:t>
      </w:r>
      <w:r>
        <w:rPr>
          <w:color w:val="231F20"/>
          <w:w w:val="90"/>
        </w:rPr>
        <w:t>symptômes</w:t>
      </w:r>
      <w:r>
        <w:rPr>
          <w:color w:val="231F20"/>
          <w:spacing w:val="-9"/>
          <w:w w:val="90"/>
        </w:rPr>
        <w:t xml:space="preserve"> </w:t>
      </w:r>
      <w:r>
        <w:rPr>
          <w:color w:val="231F20"/>
          <w:w w:val="90"/>
        </w:rPr>
        <w:t>les</w:t>
      </w:r>
      <w:r>
        <w:rPr>
          <w:color w:val="231F20"/>
          <w:spacing w:val="-8"/>
          <w:w w:val="90"/>
        </w:rPr>
        <w:t xml:space="preserve"> </w:t>
      </w:r>
      <w:r>
        <w:rPr>
          <w:color w:val="231F20"/>
          <w:w w:val="90"/>
        </w:rPr>
        <w:t>plus</w:t>
      </w:r>
      <w:r>
        <w:rPr>
          <w:color w:val="231F20"/>
          <w:spacing w:val="-9"/>
          <w:w w:val="90"/>
        </w:rPr>
        <w:t xml:space="preserve"> </w:t>
      </w:r>
      <w:r>
        <w:rPr>
          <w:color w:val="231F20"/>
          <w:w w:val="90"/>
        </w:rPr>
        <w:t xml:space="preserve">spécifiques </w:t>
      </w:r>
      <w:r>
        <w:rPr>
          <w:color w:val="231F20"/>
          <w:w w:val="95"/>
        </w:rPr>
        <w:t xml:space="preserve">sont des hallucinations visuelles, des troubles confusionnels, de </w:t>
      </w:r>
      <w:r>
        <w:rPr>
          <w:color w:val="231F20"/>
          <w:w w:val="90"/>
        </w:rPr>
        <w:t xml:space="preserve">l'agressivité. Ces manifestations cèdent rapidement à un traitement </w:t>
      </w:r>
      <w:r>
        <w:rPr>
          <w:color w:val="231F20"/>
          <w:spacing w:val="-2"/>
        </w:rPr>
        <w:t>antipsychotique.</w:t>
      </w:r>
    </w:p>
    <w:p w14:paraId="6D38B85D" w14:textId="77777777" w:rsidR="00B76AFF" w:rsidRDefault="00000000">
      <w:pPr>
        <w:pStyle w:val="Corpsdetexte"/>
        <w:spacing w:line="201" w:lineRule="auto"/>
        <w:ind w:left="453" w:right="100"/>
        <w:jc w:val="both"/>
      </w:pPr>
      <w:r>
        <w:rPr>
          <w:color w:val="231F20"/>
          <w:w w:val="95"/>
        </w:rPr>
        <w:t>L'étude</w:t>
      </w:r>
      <w:r>
        <w:rPr>
          <w:color w:val="231F20"/>
          <w:spacing w:val="-12"/>
          <w:w w:val="95"/>
        </w:rPr>
        <w:t xml:space="preserve"> </w:t>
      </w:r>
      <w:r>
        <w:rPr>
          <w:color w:val="231F20"/>
          <w:w w:val="95"/>
        </w:rPr>
        <w:t>de</w:t>
      </w:r>
      <w:r>
        <w:rPr>
          <w:color w:val="231F20"/>
          <w:spacing w:val="-12"/>
          <w:w w:val="95"/>
        </w:rPr>
        <w:t xml:space="preserve"> </w:t>
      </w:r>
      <w:r>
        <w:rPr>
          <w:color w:val="231F20"/>
          <w:w w:val="95"/>
        </w:rPr>
        <w:t>l'évolution</w:t>
      </w:r>
      <w:r>
        <w:rPr>
          <w:color w:val="231F20"/>
          <w:spacing w:val="-12"/>
          <w:w w:val="95"/>
        </w:rPr>
        <w:t xml:space="preserve"> </w:t>
      </w:r>
      <w:r>
        <w:rPr>
          <w:color w:val="231F20"/>
          <w:w w:val="95"/>
        </w:rPr>
        <w:t>à</w:t>
      </w:r>
      <w:r>
        <w:rPr>
          <w:color w:val="231F20"/>
          <w:spacing w:val="-12"/>
          <w:w w:val="95"/>
        </w:rPr>
        <w:t xml:space="preserve"> </w:t>
      </w:r>
      <w:r>
        <w:rPr>
          <w:color w:val="231F20"/>
          <w:w w:val="95"/>
        </w:rPr>
        <w:t>trois</w:t>
      </w:r>
      <w:r>
        <w:rPr>
          <w:color w:val="231F20"/>
          <w:spacing w:val="-12"/>
          <w:w w:val="95"/>
        </w:rPr>
        <w:t xml:space="preserve"> </w:t>
      </w:r>
      <w:r>
        <w:rPr>
          <w:color w:val="231F20"/>
          <w:w w:val="95"/>
        </w:rPr>
        <w:t>ans</w:t>
      </w:r>
      <w:r>
        <w:rPr>
          <w:color w:val="231F20"/>
          <w:spacing w:val="-11"/>
          <w:w w:val="95"/>
        </w:rPr>
        <w:t xml:space="preserve"> </w:t>
      </w:r>
      <w:r>
        <w:rPr>
          <w:color w:val="231F20"/>
          <w:w w:val="95"/>
        </w:rPr>
        <w:t>de</w:t>
      </w:r>
      <w:r>
        <w:rPr>
          <w:color w:val="231F20"/>
          <w:spacing w:val="-12"/>
          <w:w w:val="95"/>
        </w:rPr>
        <w:t xml:space="preserve"> </w:t>
      </w:r>
      <w:r>
        <w:rPr>
          <w:color w:val="231F20"/>
          <w:w w:val="95"/>
        </w:rPr>
        <w:t>530</w:t>
      </w:r>
      <w:r>
        <w:rPr>
          <w:color w:val="231F20"/>
          <w:spacing w:val="-12"/>
          <w:w w:val="95"/>
        </w:rPr>
        <w:t xml:space="preserve"> </w:t>
      </w:r>
      <w:r>
        <w:rPr>
          <w:color w:val="231F20"/>
          <w:w w:val="95"/>
        </w:rPr>
        <w:t>patients</w:t>
      </w:r>
      <w:r>
        <w:rPr>
          <w:color w:val="231F20"/>
          <w:spacing w:val="-12"/>
          <w:w w:val="95"/>
        </w:rPr>
        <w:t xml:space="preserve"> </w:t>
      </w:r>
      <w:r>
        <w:rPr>
          <w:color w:val="231F20"/>
          <w:w w:val="95"/>
        </w:rPr>
        <w:t>ayant</w:t>
      </w:r>
      <w:r>
        <w:rPr>
          <w:color w:val="231F20"/>
          <w:spacing w:val="-12"/>
          <w:w w:val="95"/>
        </w:rPr>
        <w:t xml:space="preserve"> </w:t>
      </w:r>
      <w:r>
        <w:rPr>
          <w:color w:val="231F20"/>
          <w:w w:val="95"/>
        </w:rPr>
        <w:t>présenté</w:t>
      </w:r>
      <w:r>
        <w:rPr>
          <w:color w:val="231F20"/>
          <w:spacing w:val="-11"/>
          <w:w w:val="95"/>
        </w:rPr>
        <w:t xml:space="preserve"> </w:t>
      </w:r>
      <w:r>
        <w:rPr>
          <w:color w:val="231F20"/>
          <w:w w:val="95"/>
        </w:rPr>
        <w:t xml:space="preserve">un </w:t>
      </w:r>
      <w:r>
        <w:rPr>
          <w:color w:val="231F20"/>
          <w:spacing w:val="-2"/>
          <w:w w:val="95"/>
        </w:rPr>
        <w:t>épisode</w:t>
      </w:r>
      <w:r>
        <w:rPr>
          <w:color w:val="231F20"/>
          <w:spacing w:val="-7"/>
          <w:w w:val="95"/>
        </w:rPr>
        <w:t xml:space="preserve"> </w:t>
      </w:r>
      <w:r>
        <w:rPr>
          <w:color w:val="231F20"/>
          <w:spacing w:val="-2"/>
          <w:w w:val="95"/>
        </w:rPr>
        <w:t>psychotique</w:t>
      </w:r>
      <w:r>
        <w:rPr>
          <w:color w:val="231F20"/>
          <w:spacing w:val="-7"/>
          <w:w w:val="95"/>
        </w:rPr>
        <w:t xml:space="preserve"> </w:t>
      </w:r>
      <w:r>
        <w:rPr>
          <w:color w:val="231F20"/>
          <w:spacing w:val="-2"/>
          <w:w w:val="95"/>
        </w:rPr>
        <w:t>sous</w:t>
      </w:r>
      <w:r>
        <w:rPr>
          <w:color w:val="231F20"/>
          <w:spacing w:val="-7"/>
          <w:w w:val="95"/>
        </w:rPr>
        <w:t xml:space="preserve"> </w:t>
      </w:r>
      <w:r>
        <w:rPr>
          <w:color w:val="231F20"/>
          <w:spacing w:val="-2"/>
          <w:w w:val="95"/>
        </w:rPr>
        <w:t>cannabis,</w:t>
      </w:r>
      <w:r>
        <w:rPr>
          <w:color w:val="231F20"/>
          <w:spacing w:val="-7"/>
          <w:w w:val="95"/>
        </w:rPr>
        <w:t xml:space="preserve"> </w:t>
      </w:r>
      <w:r>
        <w:rPr>
          <w:color w:val="231F20"/>
          <w:spacing w:val="-2"/>
          <w:w w:val="95"/>
        </w:rPr>
        <w:t>a</w:t>
      </w:r>
      <w:r>
        <w:rPr>
          <w:color w:val="231F20"/>
          <w:spacing w:val="-7"/>
          <w:w w:val="95"/>
        </w:rPr>
        <w:t xml:space="preserve"> </w:t>
      </w:r>
      <w:r>
        <w:rPr>
          <w:color w:val="231F20"/>
          <w:spacing w:val="-2"/>
          <w:w w:val="95"/>
        </w:rPr>
        <w:t>montré</w:t>
      </w:r>
      <w:r>
        <w:rPr>
          <w:color w:val="231F20"/>
          <w:spacing w:val="-7"/>
          <w:w w:val="95"/>
        </w:rPr>
        <w:t xml:space="preserve"> </w:t>
      </w:r>
      <w:r>
        <w:rPr>
          <w:color w:val="231F20"/>
          <w:spacing w:val="-2"/>
          <w:w w:val="95"/>
        </w:rPr>
        <w:t>que</w:t>
      </w:r>
      <w:r>
        <w:rPr>
          <w:color w:val="231F20"/>
          <w:spacing w:val="-7"/>
          <w:w w:val="95"/>
        </w:rPr>
        <w:t xml:space="preserve"> </w:t>
      </w:r>
      <w:r>
        <w:rPr>
          <w:color w:val="231F20"/>
          <w:spacing w:val="-2"/>
          <w:w w:val="95"/>
        </w:rPr>
        <w:t>45</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d'entre</w:t>
      </w:r>
      <w:r>
        <w:rPr>
          <w:color w:val="231F20"/>
          <w:spacing w:val="-7"/>
          <w:w w:val="95"/>
        </w:rPr>
        <w:t xml:space="preserve"> </w:t>
      </w:r>
      <w:r>
        <w:rPr>
          <w:color w:val="231F20"/>
          <w:spacing w:val="-2"/>
          <w:w w:val="95"/>
        </w:rPr>
        <w:t xml:space="preserve">eux </w:t>
      </w:r>
      <w:r>
        <w:rPr>
          <w:color w:val="231F20"/>
          <w:w w:val="95"/>
        </w:rPr>
        <w:t>sont</w:t>
      </w:r>
      <w:r>
        <w:rPr>
          <w:color w:val="231F20"/>
          <w:spacing w:val="-2"/>
          <w:w w:val="95"/>
        </w:rPr>
        <w:t xml:space="preserve"> </w:t>
      </w:r>
      <w:r>
        <w:rPr>
          <w:color w:val="231F20"/>
          <w:w w:val="95"/>
        </w:rPr>
        <w:t>devenus</w:t>
      </w:r>
      <w:r>
        <w:rPr>
          <w:color w:val="231F20"/>
          <w:spacing w:val="-2"/>
          <w:w w:val="95"/>
        </w:rPr>
        <w:t xml:space="preserve"> </w:t>
      </w:r>
      <w:r>
        <w:rPr>
          <w:color w:val="231F20"/>
          <w:w w:val="95"/>
        </w:rPr>
        <w:t>schizophrènes</w:t>
      </w:r>
      <w:r>
        <w:rPr>
          <w:color w:val="231F20"/>
          <w:spacing w:val="-2"/>
          <w:w w:val="95"/>
        </w:rPr>
        <w:t xml:space="preserve"> </w:t>
      </w:r>
      <w:r>
        <w:rPr>
          <w:color w:val="231F20"/>
          <w:w w:val="95"/>
        </w:rPr>
        <w:t>et</w:t>
      </w:r>
      <w:r>
        <w:rPr>
          <w:color w:val="231F20"/>
          <w:spacing w:val="-2"/>
          <w:w w:val="95"/>
        </w:rPr>
        <w:t xml:space="preserve"> </w:t>
      </w:r>
      <w:r>
        <w:rPr>
          <w:color w:val="231F20"/>
          <w:w w:val="95"/>
        </w:rPr>
        <w:t>9</w:t>
      </w:r>
      <w:r>
        <w:rPr>
          <w:color w:val="231F20"/>
          <w:spacing w:val="-2"/>
          <w:w w:val="95"/>
        </w:rPr>
        <w:t xml:space="preserve"> </w:t>
      </w:r>
      <w:r>
        <w:rPr>
          <w:color w:val="231F20"/>
          <w:w w:val="95"/>
        </w:rPr>
        <w:t>%</w:t>
      </w:r>
      <w:r>
        <w:rPr>
          <w:color w:val="231F20"/>
          <w:spacing w:val="-2"/>
          <w:w w:val="95"/>
        </w:rPr>
        <w:t xml:space="preserve"> </w:t>
      </w:r>
      <w:r>
        <w:rPr>
          <w:color w:val="231F20"/>
          <w:w w:val="95"/>
        </w:rPr>
        <w:t>ont</w:t>
      </w:r>
      <w:r>
        <w:rPr>
          <w:color w:val="231F20"/>
          <w:spacing w:val="-2"/>
          <w:w w:val="95"/>
        </w:rPr>
        <w:t xml:space="preserve"> </w:t>
      </w:r>
      <w:r>
        <w:rPr>
          <w:color w:val="231F20"/>
          <w:w w:val="95"/>
        </w:rPr>
        <w:t>présenté</w:t>
      </w:r>
      <w:r>
        <w:rPr>
          <w:color w:val="231F20"/>
          <w:spacing w:val="-2"/>
          <w:w w:val="95"/>
        </w:rPr>
        <w:t xml:space="preserve"> </w:t>
      </w:r>
      <w:r>
        <w:rPr>
          <w:color w:val="231F20"/>
          <w:w w:val="95"/>
        </w:rPr>
        <w:t>d'autres</w:t>
      </w:r>
      <w:r>
        <w:rPr>
          <w:color w:val="231F20"/>
          <w:spacing w:val="-2"/>
          <w:w w:val="95"/>
        </w:rPr>
        <w:t xml:space="preserve"> </w:t>
      </w:r>
      <w:r>
        <w:rPr>
          <w:color w:val="231F20"/>
          <w:w w:val="95"/>
        </w:rPr>
        <w:t>types</w:t>
      </w:r>
      <w:r>
        <w:rPr>
          <w:color w:val="231F20"/>
          <w:spacing w:val="-2"/>
          <w:w w:val="95"/>
        </w:rPr>
        <w:t xml:space="preserve"> </w:t>
      </w:r>
      <w:r>
        <w:rPr>
          <w:color w:val="231F20"/>
          <w:w w:val="95"/>
        </w:rPr>
        <w:t>de psychose</w:t>
      </w:r>
      <w:r>
        <w:rPr>
          <w:color w:val="231F20"/>
          <w:spacing w:val="-8"/>
          <w:w w:val="95"/>
        </w:rPr>
        <w:t xml:space="preserve"> </w:t>
      </w:r>
      <w:r>
        <w:rPr>
          <w:color w:val="231F20"/>
          <w:w w:val="95"/>
        </w:rPr>
        <w:t>(Arrendt</w:t>
      </w:r>
      <w:r>
        <w:rPr>
          <w:color w:val="231F20"/>
          <w:spacing w:val="-8"/>
          <w:w w:val="95"/>
        </w:rPr>
        <w:t xml:space="preserve"> </w:t>
      </w:r>
      <w:r>
        <w:rPr>
          <w:color w:val="231F20"/>
          <w:w w:val="95"/>
        </w:rPr>
        <w:t>et</w:t>
      </w:r>
      <w:r>
        <w:rPr>
          <w:color w:val="231F20"/>
          <w:spacing w:val="-8"/>
          <w:w w:val="95"/>
        </w:rPr>
        <w:t xml:space="preserve"> </w:t>
      </w:r>
      <w:r>
        <w:rPr>
          <w:color w:val="231F20"/>
          <w:w w:val="95"/>
        </w:rPr>
        <w:t>coll.</w:t>
      </w:r>
      <w:r>
        <w:rPr>
          <w:color w:val="231F20"/>
          <w:spacing w:val="-8"/>
          <w:w w:val="95"/>
        </w:rPr>
        <w:t xml:space="preserve"> </w:t>
      </w:r>
      <w:r>
        <w:rPr>
          <w:color w:val="231F20"/>
          <w:w w:val="95"/>
        </w:rPr>
        <w:t>,</w:t>
      </w:r>
      <w:r>
        <w:rPr>
          <w:color w:val="231F20"/>
          <w:spacing w:val="-8"/>
          <w:w w:val="95"/>
        </w:rPr>
        <w:t xml:space="preserve"> </w:t>
      </w:r>
      <w:r>
        <w:rPr>
          <w:i/>
          <w:color w:val="231F20"/>
          <w:w w:val="95"/>
        </w:rPr>
        <w:t>Br.</w:t>
      </w:r>
      <w:r>
        <w:rPr>
          <w:i/>
          <w:color w:val="231F20"/>
          <w:spacing w:val="-8"/>
          <w:w w:val="95"/>
        </w:rPr>
        <w:t xml:space="preserve"> </w:t>
      </w:r>
      <w:r>
        <w:rPr>
          <w:i/>
          <w:color w:val="231F20"/>
          <w:w w:val="95"/>
        </w:rPr>
        <w:t>J.</w:t>
      </w:r>
      <w:r>
        <w:rPr>
          <w:i/>
          <w:color w:val="231F20"/>
          <w:spacing w:val="-8"/>
          <w:w w:val="95"/>
        </w:rPr>
        <w:t xml:space="preserve"> </w:t>
      </w:r>
      <w:r>
        <w:rPr>
          <w:i/>
          <w:color w:val="231F20"/>
          <w:w w:val="95"/>
        </w:rPr>
        <w:t>Psychiatry</w:t>
      </w:r>
      <w:r>
        <w:rPr>
          <w:i/>
          <w:color w:val="231F20"/>
          <w:spacing w:val="-8"/>
          <w:w w:val="95"/>
        </w:rPr>
        <w:t xml:space="preserve"> </w:t>
      </w:r>
      <w:r>
        <w:rPr>
          <w:color w:val="231F20"/>
          <w:w w:val="95"/>
        </w:rPr>
        <w:t>2005</w:t>
      </w:r>
      <w:r>
        <w:rPr>
          <w:color w:val="231F20"/>
          <w:spacing w:val="-8"/>
          <w:w w:val="95"/>
        </w:rPr>
        <w:t xml:space="preserve"> </w:t>
      </w:r>
      <w:r>
        <w:rPr>
          <w:color w:val="231F20"/>
          <w:w w:val="95"/>
        </w:rPr>
        <w:t>;</w:t>
      </w:r>
      <w:r>
        <w:rPr>
          <w:color w:val="231F20"/>
          <w:spacing w:val="-8"/>
          <w:w w:val="95"/>
        </w:rPr>
        <w:t xml:space="preserve"> </w:t>
      </w:r>
      <w:r>
        <w:rPr>
          <w:color w:val="231F20"/>
          <w:w w:val="95"/>
        </w:rPr>
        <w:t>187</w:t>
      </w:r>
      <w:r>
        <w:rPr>
          <w:color w:val="231F20"/>
          <w:spacing w:val="-8"/>
          <w:w w:val="95"/>
        </w:rPr>
        <w:t xml:space="preserve"> </w:t>
      </w:r>
      <w:r>
        <w:rPr>
          <w:color w:val="231F20"/>
          <w:w w:val="95"/>
        </w:rPr>
        <w:t>:</w:t>
      </w:r>
      <w:r>
        <w:rPr>
          <w:color w:val="231F20"/>
          <w:spacing w:val="-8"/>
          <w:w w:val="95"/>
        </w:rPr>
        <w:t xml:space="preserve"> </w:t>
      </w:r>
      <w:r>
        <w:rPr>
          <w:color w:val="231F20"/>
          <w:w w:val="95"/>
        </w:rPr>
        <w:t>510-5).</w:t>
      </w:r>
    </w:p>
    <w:p w14:paraId="3405BE53" w14:textId="77777777" w:rsidR="00B76AFF" w:rsidRDefault="00B76AFF">
      <w:pPr>
        <w:pStyle w:val="Corpsdetexte"/>
        <w:spacing w:before="4"/>
        <w:rPr>
          <w:sz w:val="17"/>
        </w:rPr>
      </w:pPr>
    </w:p>
    <w:p w14:paraId="5B63376A" w14:textId="5FD5E056" w:rsidR="00B76AFF" w:rsidRDefault="00CA7A42">
      <w:pPr>
        <w:spacing w:before="102"/>
        <w:ind w:right="100"/>
        <w:jc w:val="right"/>
        <w:rPr>
          <w:sz w:val="24"/>
        </w:rPr>
      </w:pPr>
      <w:r>
        <w:rPr>
          <w:color w:val="323031"/>
          <w:spacing w:val="-5"/>
          <w:sz w:val="24"/>
        </w:rPr>
        <w:t>134</w:t>
      </w:r>
    </w:p>
    <w:p w14:paraId="0851BF5E" w14:textId="77777777" w:rsidR="00B76AFF" w:rsidRDefault="00B76AFF">
      <w:pPr>
        <w:jc w:val="right"/>
        <w:rPr>
          <w:sz w:val="24"/>
        </w:rPr>
        <w:sectPr w:rsidR="00B76AFF">
          <w:pgSz w:w="9350" w:h="12750"/>
          <w:pgMar w:top="920" w:right="1280" w:bottom="420" w:left="1100" w:header="0" w:footer="222" w:gutter="0"/>
          <w:cols w:space="720"/>
        </w:sectPr>
      </w:pPr>
    </w:p>
    <w:p w14:paraId="4327352B" w14:textId="77777777" w:rsidR="00B76AFF" w:rsidRDefault="00000000">
      <w:pPr>
        <w:spacing w:before="88"/>
        <w:ind w:left="284"/>
        <w:jc w:val="both"/>
        <w:rPr>
          <w:sz w:val="20"/>
        </w:rPr>
      </w:pPr>
      <w:bookmarkStart w:id="297" w:name="Quotient_intellectuel"/>
      <w:bookmarkStart w:id="298" w:name="Rapport_Roques_"/>
      <w:bookmarkStart w:id="299" w:name="_bookmark104"/>
      <w:bookmarkEnd w:id="297"/>
      <w:bookmarkEnd w:id="298"/>
      <w:bookmarkEnd w:id="299"/>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22F790E" w14:textId="77777777" w:rsidR="00B76AFF" w:rsidRDefault="00000000">
      <w:pPr>
        <w:pStyle w:val="Titre1"/>
        <w:spacing w:before="155"/>
      </w:pPr>
      <w:r>
        <w:pict w14:anchorId="53FF298E">
          <v:line id="_x0000_s2083" style="position:absolute;left:0;text-align:left;z-index:-17536512;mso-position-horizontal-relative:page" from="389.5pt,13.2pt" to="69.2pt,13.2pt" strokecolor="#231f20" strokeweight=".25pt">
            <w10:wrap anchorx="page"/>
          </v:line>
        </w:pict>
      </w:r>
      <w:r>
        <w:rPr>
          <w:color w:val="323031"/>
          <w:w w:val="90"/>
        </w:rPr>
        <w:t>Q</w:t>
      </w:r>
    </w:p>
    <w:p w14:paraId="0243DE0A" w14:textId="77777777" w:rsidR="00B76AFF" w:rsidRDefault="00000000">
      <w:pPr>
        <w:pStyle w:val="Titre3"/>
        <w:spacing w:before="484"/>
        <w:ind w:left="283"/>
        <w:jc w:val="both"/>
      </w:pPr>
      <w:r>
        <w:rPr>
          <w:color w:val="231F20"/>
          <w:w w:val="90"/>
        </w:rPr>
        <w:t>Quotient</w:t>
      </w:r>
      <w:r>
        <w:rPr>
          <w:color w:val="231F20"/>
          <w:spacing w:val="9"/>
        </w:rPr>
        <w:t xml:space="preserve"> </w:t>
      </w:r>
      <w:r>
        <w:rPr>
          <w:color w:val="231F20"/>
          <w:spacing w:val="-2"/>
          <w:w w:val="95"/>
        </w:rPr>
        <w:t>intellectuel</w:t>
      </w:r>
    </w:p>
    <w:p w14:paraId="00A9D1D8" w14:textId="77777777" w:rsidR="00B76AFF" w:rsidRDefault="00000000">
      <w:pPr>
        <w:pStyle w:val="Corpsdetexte"/>
        <w:spacing w:before="99" w:line="201" w:lineRule="auto"/>
        <w:ind w:left="283" w:right="271"/>
        <w:jc w:val="both"/>
      </w:pPr>
      <w:r>
        <w:rPr>
          <w:color w:val="231F20"/>
        </w:rPr>
        <w:t>Il</w:t>
      </w:r>
      <w:r>
        <w:rPr>
          <w:color w:val="231F20"/>
          <w:spacing w:val="-8"/>
        </w:rPr>
        <w:t xml:space="preserve"> </w:t>
      </w:r>
      <w:r>
        <w:rPr>
          <w:color w:val="231F20"/>
        </w:rPr>
        <w:t>a</w:t>
      </w:r>
      <w:r>
        <w:rPr>
          <w:color w:val="231F20"/>
          <w:spacing w:val="-8"/>
        </w:rPr>
        <w:t xml:space="preserve"> </w:t>
      </w:r>
      <w:r>
        <w:rPr>
          <w:color w:val="231F20"/>
        </w:rPr>
        <w:t>été</w:t>
      </w:r>
      <w:r>
        <w:rPr>
          <w:color w:val="231F20"/>
          <w:spacing w:val="-8"/>
        </w:rPr>
        <w:t xml:space="preserve"> </w:t>
      </w:r>
      <w:r>
        <w:rPr>
          <w:color w:val="231F20"/>
        </w:rPr>
        <w:t>montré</w:t>
      </w:r>
      <w:r>
        <w:rPr>
          <w:color w:val="231F20"/>
          <w:spacing w:val="-8"/>
        </w:rPr>
        <w:t xml:space="preserve"> </w:t>
      </w:r>
      <w:r>
        <w:rPr>
          <w:color w:val="231F20"/>
        </w:rPr>
        <w:t>qu'un</w:t>
      </w:r>
      <w:r>
        <w:rPr>
          <w:color w:val="231F20"/>
          <w:spacing w:val="-8"/>
        </w:rPr>
        <w:t xml:space="preserve"> </w:t>
      </w:r>
      <w:r>
        <w:rPr>
          <w:color w:val="231F20"/>
        </w:rPr>
        <w:t>usage</w:t>
      </w:r>
      <w:r>
        <w:rPr>
          <w:color w:val="231F20"/>
          <w:spacing w:val="-8"/>
        </w:rPr>
        <w:t xml:space="preserve"> </w:t>
      </w:r>
      <w:r>
        <w:rPr>
          <w:color w:val="231F20"/>
        </w:rPr>
        <w:t>régulier</w:t>
      </w:r>
      <w:r>
        <w:rPr>
          <w:color w:val="231F20"/>
          <w:spacing w:val="-8"/>
        </w:rPr>
        <w:t xml:space="preserve"> </w:t>
      </w:r>
      <w:r>
        <w:rPr>
          <w:color w:val="231F20"/>
        </w:rPr>
        <w:t>de</w:t>
      </w:r>
      <w:r>
        <w:rPr>
          <w:color w:val="231F20"/>
          <w:spacing w:val="-8"/>
        </w:rPr>
        <w:t xml:space="preserve"> </w:t>
      </w:r>
      <w:r>
        <w:rPr>
          <w:color w:val="231F20"/>
        </w:rPr>
        <w:t>cannabis</w:t>
      </w:r>
      <w:r>
        <w:rPr>
          <w:color w:val="231F20"/>
          <w:spacing w:val="-8"/>
        </w:rPr>
        <w:t xml:space="preserve"> </w:t>
      </w:r>
      <w:r>
        <w:rPr>
          <w:color w:val="231F20"/>
        </w:rPr>
        <w:t>pendant</w:t>
      </w:r>
      <w:r>
        <w:rPr>
          <w:color w:val="231F20"/>
          <w:spacing w:val="-8"/>
        </w:rPr>
        <w:t xml:space="preserve"> </w:t>
      </w:r>
      <w:r>
        <w:rPr>
          <w:color w:val="231F20"/>
        </w:rPr>
        <w:t xml:space="preserve">deux </w:t>
      </w:r>
      <w:r>
        <w:rPr>
          <w:color w:val="231F20"/>
          <w:w w:val="95"/>
        </w:rPr>
        <w:t>décennies</w:t>
      </w:r>
      <w:r>
        <w:rPr>
          <w:color w:val="231F20"/>
          <w:spacing w:val="-9"/>
          <w:w w:val="95"/>
        </w:rPr>
        <w:t xml:space="preserve"> </w:t>
      </w:r>
      <w:r>
        <w:rPr>
          <w:color w:val="231F20"/>
          <w:w w:val="95"/>
        </w:rPr>
        <w:t>réduit</w:t>
      </w:r>
      <w:r>
        <w:rPr>
          <w:color w:val="231F20"/>
          <w:spacing w:val="-9"/>
          <w:w w:val="95"/>
        </w:rPr>
        <w:t xml:space="preserve"> </w:t>
      </w:r>
      <w:r>
        <w:rPr>
          <w:color w:val="231F20"/>
          <w:w w:val="95"/>
        </w:rPr>
        <w:t>(de</w:t>
      </w:r>
      <w:r>
        <w:rPr>
          <w:color w:val="231F20"/>
          <w:spacing w:val="-9"/>
          <w:w w:val="95"/>
        </w:rPr>
        <w:t xml:space="preserve"> </w:t>
      </w:r>
      <w:r>
        <w:rPr>
          <w:color w:val="231F20"/>
          <w:w w:val="95"/>
        </w:rPr>
        <w:t>façon</w:t>
      </w:r>
      <w:r>
        <w:rPr>
          <w:color w:val="231F20"/>
          <w:spacing w:val="-9"/>
          <w:w w:val="95"/>
        </w:rPr>
        <w:t xml:space="preserve"> </w:t>
      </w:r>
      <w:r>
        <w:rPr>
          <w:color w:val="231F20"/>
          <w:w w:val="95"/>
        </w:rPr>
        <w:t>apparemment</w:t>
      </w:r>
      <w:r>
        <w:rPr>
          <w:color w:val="231F20"/>
          <w:spacing w:val="-9"/>
          <w:w w:val="95"/>
        </w:rPr>
        <w:t xml:space="preserve"> </w:t>
      </w:r>
      <w:r>
        <w:rPr>
          <w:color w:val="231F20"/>
          <w:w w:val="95"/>
        </w:rPr>
        <w:t>irréversible)</w:t>
      </w:r>
      <w:r>
        <w:rPr>
          <w:color w:val="231F20"/>
          <w:spacing w:val="-9"/>
          <w:w w:val="95"/>
        </w:rPr>
        <w:t xml:space="preserve"> </w:t>
      </w:r>
      <w:r>
        <w:rPr>
          <w:color w:val="231F20"/>
          <w:w w:val="95"/>
        </w:rPr>
        <w:t>le</w:t>
      </w:r>
      <w:r>
        <w:rPr>
          <w:color w:val="231F20"/>
          <w:spacing w:val="-9"/>
          <w:w w:val="95"/>
        </w:rPr>
        <w:t xml:space="preserve"> </w:t>
      </w:r>
      <w:r>
        <w:rPr>
          <w:color w:val="231F20"/>
          <w:w w:val="95"/>
        </w:rPr>
        <w:t>quotient intellectuel</w:t>
      </w:r>
      <w:r>
        <w:rPr>
          <w:color w:val="231F20"/>
          <w:spacing w:val="-10"/>
          <w:w w:val="95"/>
        </w:rPr>
        <w:t xml:space="preserve"> </w:t>
      </w:r>
      <w:r>
        <w:rPr>
          <w:color w:val="231F20"/>
          <w:w w:val="95"/>
        </w:rPr>
        <w:t>(QI)</w:t>
      </w:r>
      <w:r>
        <w:rPr>
          <w:color w:val="231F20"/>
          <w:spacing w:val="-10"/>
          <w:w w:val="95"/>
        </w:rPr>
        <w:t xml:space="preserve"> </w:t>
      </w:r>
      <w:r>
        <w:rPr>
          <w:color w:val="231F20"/>
          <w:w w:val="95"/>
        </w:rPr>
        <w:t>de</w:t>
      </w:r>
      <w:r>
        <w:rPr>
          <w:color w:val="231F20"/>
          <w:spacing w:val="-10"/>
          <w:w w:val="95"/>
        </w:rPr>
        <w:t xml:space="preserve"> </w:t>
      </w:r>
      <w:r>
        <w:rPr>
          <w:color w:val="231F20"/>
          <w:w w:val="95"/>
        </w:rPr>
        <w:t>près</w:t>
      </w:r>
      <w:r>
        <w:rPr>
          <w:color w:val="231F20"/>
          <w:spacing w:val="-10"/>
          <w:w w:val="95"/>
        </w:rPr>
        <w:t xml:space="preserve"> </w:t>
      </w:r>
      <w:r>
        <w:rPr>
          <w:color w:val="231F20"/>
          <w:w w:val="95"/>
        </w:rPr>
        <w:t>de</w:t>
      </w:r>
      <w:r>
        <w:rPr>
          <w:color w:val="231F20"/>
          <w:spacing w:val="-10"/>
          <w:w w:val="95"/>
        </w:rPr>
        <w:t xml:space="preserve"> </w:t>
      </w:r>
      <w:r>
        <w:rPr>
          <w:color w:val="231F20"/>
          <w:w w:val="95"/>
        </w:rPr>
        <w:t>8</w:t>
      </w:r>
      <w:r>
        <w:rPr>
          <w:color w:val="231F20"/>
          <w:spacing w:val="-10"/>
          <w:w w:val="95"/>
        </w:rPr>
        <w:t xml:space="preserve"> </w:t>
      </w:r>
      <w:r>
        <w:rPr>
          <w:color w:val="231F20"/>
          <w:w w:val="95"/>
        </w:rPr>
        <w:t>points</w:t>
      </w:r>
      <w:r>
        <w:rPr>
          <w:color w:val="231F20"/>
          <w:spacing w:val="-10"/>
          <w:w w:val="95"/>
        </w:rPr>
        <w:t xml:space="preserve"> </w:t>
      </w:r>
      <w:r>
        <w:rPr>
          <w:color w:val="231F20"/>
          <w:w w:val="95"/>
        </w:rPr>
        <w:t>(Meier</w:t>
      </w:r>
      <w:r>
        <w:rPr>
          <w:color w:val="231F20"/>
          <w:spacing w:val="-10"/>
          <w:w w:val="95"/>
        </w:rPr>
        <w:t xml:space="preserve"> </w:t>
      </w:r>
      <w:r>
        <w:rPr>
          <w:color w:val="231F20"/>
          <w:w w:val="95"/>
        </w:rPr>
        <w:t>MH</w:t>
      </w:r>
      <w:r>
        <w:rPr>
          <w:color w:val="231F20"/>
          <w:spacing w:val="-10"/>
          <w:w w:val="95"/>
        </w:rPr>
        <w:t xml:space="preserve"> </w:t>
      </w:r>
      <w:r>
        <w:rPr>
          <w:color w:val="231F20"/>
          <w:w w:val="95"/>
        </w:rPr>
        <w:t>et</w:t>
      </w:r>
      <w:r>
        <w:rPr>
          <w:color w:val="231F20"/>
          <w:spacing w:val="-10"/>
          <w:w w:val="95"/>
        </w:rPr>
        <w:t xml:space="preserve"> </w:t>
      </w:r>
      <w:r>
        <w:rPr>
          <w:color w:val="231F20"/>
          <w:w w:val="95"/>
        </w:rPr>
        <w:t>coll.,</w:t>
      </w:r>
      <w:r>
        <w:rPr>
          <w:color w:val="231F20"/>
          <w:spacing w:val="-10"/>
          <w:w w:val="95"/>
        </w:rPr>
        <w:t xml:space="preserve"> </w:t>
      </w:r>
      <w:r>
        <w:rPr>
          <w:color w:val="231F20"/>
          <w:w w:val="95"/>
        </w:rPr>
        <w:t>Persistent cannabis</w:t>
      </w:r>
      <w:r>
        <w:rPr>
          <w:color w:val="231F20"/>
          <w:spacing w:val="-1"/>
          <w:w w:val="95"/>
        </w:rPr>
        <w:t xml:space="preserve"> </w:t>
      </w:r>
      <w:r>
        <w:rPr>
          <w:color w:val="231F20"/>
          <w:w w:val="95"/>
        </w:rPr>
        <w:t>users</w:t>
      </w:r>
      <w:r>
        <w:rPr>
          <w:color w:val="231F20"/>
          <w:spacing w:val="-1"/>
          <w:w w:val="95"/>
        </w:rPr>
        <w:t xml:space="preserve"> </w:t>
      </w:r>
      <w:r>
        <w:rPr>
          <w:color w:val="231F20"/>
          <w:w w:val="95"/>
        </w:rPr>
        <w:t>show</w:t>
      </w:r>
      <w:r>
        <w:rPr>
          <w:color w:val="231F20"/>
          <w:spacing w:val="-1"/>
          <w:w w:val="95"/>
        </w:rPr>
        <w:t xml:space="preserve"> </w:t>
      </w:r>
      <w:r>
        <w:rPr>
          <w:color w:val="231F20"/>
          <w:w w:val="95"/>
        </w:rPr>
        <w:t>neuropsychological</w:t>
      </w:r>
      <w:r>
        <w:rPr>
          <w:color w:val="231F20"/>
          <w:spacing w:val="-1"/>
          <w:w w:val="95"/>
        </w:rPr>
        <w:t xml:space="preserve"> </w:t>
      </w:r>
      <w:r>
        <w:rPr>
          <w:color w:val="231F20"/>
          <w:w w:val="95"/>
        </w:rPr>
        <w:t>decline</w:t>
      </w:r>
      <w:r>
        <w:rPr>
          <w:color w:val="231F20"/>
          <w:spacing w:val="-1"/>
          <w:w w:val="95"/>
        </w:rPr>
        <w:t xml:space="preserve"> </w:t>
      </w:r>
      <w:r>
        <w:rPr>
          <w:color w:val="231F20"/>
          <w:w w:val="95"/>
        </w:rPr>
        <w:t>from</w:t>
      </w:r>
      <w:r>
        <w:rPr>
          <w:color w:val="231F20"/>
          <w:spacing w:val="-1"/>
          <w:w w:val="95"/>
        </w:rPr>
        <w:t xml:space="preserve"> </w:t>
      </w:r>
      <w:r>
        <w:rPr>
          <w:color w:val="231F20"/>
          <w:w w:val="95"/>
        </w:rPr>
        <w:t xml:space="preserve">childhood to midlife. </w:t>
      </w:r>
      <w:r>
        <w:rPr>
          <w:i/>
          <w:color w:val="231F20"/>
          <w:w w:val="95"/>
        </w:rPr>
        <w:t>Proc. Natl. Acad. Sci. U S A. 2012, 109, 2657-64</w:t>
      </w:r>
      <w:r>
        <w:rPr>
          <w:color w:val="231F20"/>
          <w:w w:val="95"/>
        </w:rPr>
        <w:t xml:space="preserve">). « La fonction crée l'organe », ou plutôt la sollicitation régulière d'une </w:t>
      </w:r>
      <w:r>
        <w:rPr>
          <w:color w:val="231F20"/>
          <w:w w:val="90"/>
        </w:rPr>
        <w:t xml:space="preserve">fonction permet sinon son développement du moins son entretien. </w:t>
      </w:r>
      <w:r>
        <w:rPr>
          <w:color w:val="231F20"/>
          <w:w w:val="95"/>
        </w:rPr>
        <w:t>Avec</w:t>
      </w:r>
      <w:r>
        <w:rPr>
          <w:color w:val="231F20"/>
          <w:spacing w:val="-6"/>
          <w:w w:val="95"/>
        </w:rPr>
        <w:t xml:space="preserve"> </w:t>
      </w:r>
      <w:r>
        <w:rPr>
          <w:color w:val="231F20"/>
          <w:w w:val="95"/>
        </w:rPr>
        <w:t>le</w:t>
      </w:r>
      <w:r>
        <w:rPr>
          <w:color w:val="231F20"/>
          <w:spacing w:val="-6"/>
          <w:w w:val="95"/>
        </w:rPr>
        <w:t xml:space="preserve"> </w:t>
      </w:r>
      <w:r>
        <w:rPr>
          <w:color w:val="231F20"/>
          <w:w w:val="95"/>
        </w:rPr>
        <w:t>cannabis</w:t>
      </w:r>
      <w:r>
        <w:rPr>
          <w:color w:val="231F20"/>
          <w:spacing w:val="-6"/>
          <w:w w:val="95"/>
        </w:rPr>
        <w:t xml:space="preserve"> </w:t>
      </w:r>
      <w:r>
        <w:rPr>
          <w:color w:val="231F20"/>
          <w:w w:val="95"/>
        </w:rPr>
        <w:t>cette</w:t>
      </w:r>
      <w:r>
        <w:rPr>
          <w:color w:val="231F20"/>
          <w:spacing w:val="-6"/>
          <w:w w:val="95"/>
        </w:rPr>
        <w:t xml:space="preserve"> </w:t>
      </w:r>
      <w:r>
        <w:rPr>
          <w:color w:val="231F20"/>
          <w:w w:val="95"/>
        </w:rPr>
        <w:t>fonction</w:t>
      </w:r>
      <w:r>
        <w:rPr>
          <w:color w:val="231F20"/>
          <w:spacing w:val="-6"/>
          <w:w w:val="95"/>
        </w:rPr>
        <w:t xml:space="preserve"> </w:t>
      </w:r>
      <w:r>
        <w:rPr>
          <w:color w:val="231F20"/>
          <w:w w:val="95"/>
        </w:rPr>
        <w:t>n'est</w:t>
      </w:r>
      <w:r>
        <w:rPr>
          <w:color w:val="231F20"/>
          <w:spacing w:val="-6"/>
          <w:w w:val="95"/>
        </w:rPr>
        <w:t xml:space="preserve"> </w:t>
      </w:r>
      <w:r>
        <w:rPr>
          <w:color w:val="231F20"/>
          <w:w w:val="95"/>
        </w:rPr>
        <w:t>pas</w:t>
      </w:r>
      <w:r>
        <w:rPr>
          <w:color w:val="231F20"/>
          <w:spacing w:val="-6"/>
          <w:w w:val="95"/>
        </w:rPr>
        <w:t xml:space="preserve"> </w:t>
      </w:r>
      <w:r>
        <w:rPr>
          <w:color w:val="231F20"/>
          <w:w w:val="95"/>
        </w:rPr>
        <w:t>entretenue,</w:t>
      </w:r>
      <w:r>
        <w:rPr>
          <w:color w:val="231F20"/>
          <w:spacing w:val="-6"/>
          <w:w w:val="95"/>
        </w:rPr>
        <w:t xml:space="preserve"> </w:t>
      </w:r>
      <w:r>
        <w:rPr>
          <w:color w:val="231F20"/>
          <w:w w:val="95"/>
        </w:rPr>
        <w:t>elle</w:t>
      </w:r>
      <w:r>
        <w:rPr>
          <w:color w:val="231F20"/>
          <w:spacing w:val="-6"/>
          <w:w w:val="95"/>
        </w:rPr>
        <w:t xml:space="preserve"> </w:t>
      </w:r>
      <w:r>
        <w:rPr>
          <w:color w:val="231F20"/>
          <w:w w:val="95"/>
        </w:rPr>
        <w:t xml:space="preserve">régresse, </w:t>
      </w:r>
      <w:r>
        <w:rPr>
          <w:color w:val="231F20"/>
          <w:w w:val="90"/>
        </w:rPr>
        <w:t xml:space="preserve">telle une atrophie musculaire après une longue immobilisation. Plus </w:t>
      </w:r>
      <w:r>
        <w:rPr>
          <w:color w:val="231F20"/>
          <w:w w:val="95"/>
        </w:rPr>
        <w:t>elle</w:t>
      </w:r>
      <w:r>
        <w:rPr>
          <w:color w:val="231F20"/>
          <w:spacing w:val="-7"/>
          <w:w w:val="95"/>
        </w:rPr>
        <w:t xml:space="preserve"> </w:t>
      </w:r>
      <w:r>
        <w:rPr>
          <w:color w:val="231F20"/>
          <w:w w:val="95"/>
        </w:rPr>
        <w:t>se</w:t>
      </w:r>
      <w:r>
        <w:rPr>
          <w:color w:val="231F20"/>
          <w:spacing w:val="-7"/>
          <w:w w:val="95"/>
        </w:rPr>
        <w:t xml:space="preserve"> </w:t>
      </w:r>
      <w:r>
        <w:rPr>
          <w:color w:val="231F20"/>
          <w:w w:val="95"/>
        </w:rPr>
        <w:t>prolonge</w:t>
      </w:r>
      <w:r>
        <w:rPr>
          <w:color w:val="231F20"/>
          <w:spacing w:val="-7"/>
          <w:w w:val="95"/>
        </w:rPr>
        <w:t xml:space="preserve"> </w:t>
      </w:r>
      <w:r>
        <w:rPr>
          <w:color w:val="231F20"/>
          <w:w w:val="95"/>
        </w:rPr>
        <w:t>et</w:t>
      </w:r>
      <w:r>
        <w:rPr>
          <w:color w:val="231F20"/>
          <w:spacing w:val="-7"/>
          <w:w w:val="95"/>
        </w:rPr>
        <w:t xml:space="preserve"> </w:t>
      </w:r>
      <w:r>
        <w:rPr>
          <w:color w:val="231F20"/>
          <w:w w:val="95"/>
        </w:rPr>
        <w:t>plus</w:t>
      </w:r>
      <w:r>
        <w:rPr>
          <w:color w:val="231F20"/>
          <w:spacing w:val="-7"/>
          <w:w w:val="95"/>
        </w:rPr>
        <w:t xml:space="preserve"> </w:t>
      </w:r>
      <w:r>
        <w:rPr>
          <w:color w:val="231F20"/>
          <w:w w:val="95"/>
        </w:rPr>
        <w:t>la</w:t>
      </w:r>
      <w:r>
        <w:rPr>
          <w:color w:val="231F20"/>
          <w:spacing w:val="-7"/>
          <w:w w:val="95"/>
        </w:rPr>
        <w:t xml:space="preserve"> </w:t>
      </w:r>
      <w:r>
        <w:rPr>
          <w:color w:val="231F20"/>
          <w:w w:val="95"/>
        </w:rPr>
        <w:t>réversibilité</w:t>
      </w:r>
      <w:r>
        <w:rPr>
          <w:color w:val="231F20"/>
          <w:spacing w:val="-7"/>
          <w:w w:val="95"/>
        </w:rPr>
        <w:t xml:space="preserve"> </w:t>
      </w:r>
      <w:r>
        <w:rPr>
          <w:color w:val="231F20"/>
          <w:w w:val="95"/>
        </w:rPr>
        <w:t>est</w:t>
      </w:r>
      <w:r>
        <w:rPr>
          <w:color w:val="231F20"/>
          <w:spacing w:val="-7"/>
          <w:w w:val="95"/>
        </w:rPr>
        <w:t xml:space="preserve"> </w:t>
      </w:r>
      <w:r>
        <w:rPr>
          <w:color w:val="231F20"/>
          <w:w w:val="95"/>
        </w:rPr>
        <w:t>compromise.</w:t>
      </w:r>
    </w:p>
    <w:p w14:paraId="0DE40565" w14:textId="77777777" w:rsidR="00B76AFF" w:rsidRDefault="00B76AFF">
      <w:pPr>
        <w:pStyle w:val="Corpsdetexte"/>
        <w:spacing w:before="7"/>
        <w:rPr>
          <w:sz w:val="39"/>
        </w:rPr>
      </w:pPr>
    </w:p>
    <w:p w14:paraId="7FAFA775" w14:textId="77777777" w:rsidR="00B76AFF" w:rsidRDefault="00000000">
      <w:pPr>
        <w:pStyle w:val="Titre1"/>
        <w:spacing w:before="1"/>
      </w:pPr>
      <w:r>
        <w:rPr>
          <w:color w:val="323031"/>
          <w:w w:val="90"/>
        </w:rPr>
        <w:t>R</w:t>
      </w:r>
    </w:p>
    <w:p w14:paraId="10B8344A" w14:textId="77777777" w:rsidR="00B76AFF" w:rsidRDefault="00000000">
      <w:pPr>
        <w:pStyle w:val="Titre3"/>
        <w:spacing w:before="483"/>
        <w:ind w:left="283"/>
        <w:jc w:val="both"/>
      </w:pPr>
      <w:r>
        <w:rPr>
          <w:color w:val="231F20"/>
          <w:w w:val="90"/>
        </w:rPr>
        <w:t>Rapport</w:t>
      </w:r>
      <w:r>
        <w:rPr>
          <w:color w:val="231F20"/>
          <w:spacing w:val="11"/>
        </w:rPr>
        <w:t xml:space="preserve"> </w:t>
      </w:r>
      <w:r>
        <w:rPr>
          <w:color w:val="231F20"/>
          <w:spacing w:val="-2"/>
        </w:rPr>
        <w:t>Roques</w:t>
      </w:r>
    </w:p>
    <w:p w14:paraId="05BABF72" w14:textId="77777777" w:rsidR="00B76AFF" w:rsidRDefault="00000000">
      <w:pPr>
        <w:pStyle w:val="Corpsdetexte"/>
        <w:spacing w:before="99" w:line="201" w:lineRule="auto"/>
        <w:ind w:left="283" w:right="270"/>
        <w:jc w:val="both"/>
      </w:pPr>
      <w:r>
        <w:rPr>
          <w:color w:val="231F20"/>
          <w:spacing w:val="-2"/>
        </w:rPr>
        <w:t>Ce</w:t>
      </w:r>
      <w:r>
        <w:rPr>
          <w:color w:val="231F20"/>
          <w:spacing w:val="-9"/>
        </w:rPr>
        <w:t xml:space="preserve"> </w:t>
      </w:r>
      <w:r>
        <w:rPr>
          <w:color w:val="231F20"/>
          <w:spacing w:val="-2"/>
        </w:rPr>
        <w:t>rapport</w:t>
      </w:r>
      <w:r>
        <w:rPr>
          <w:color w:val="231F20"/>
          <w:spacing w:val="-9"/>
        </w:rPr>
        <w:t xml:space="preserve"> </w:t>
      </w:r>
      <w:r>
        <w:rPr>
          <w:color w:val="231F20"/>
          <w:spacing w:val="-2"/>
        </w:rPr>
        <w:t>avait</w:t>
      </w:r>
      <w:r>
        <w:rPr>
          <w:color w:val="231F20"/>
          <w:spacing w:val="-9"/>
        </w:rPr>
        <w:t xml:space="preserve"> </w:t>
      </w:r>
      <w:r>
        <w:rPr>
          <w:color w:val="231F20"/>
          <w:spacing w:val="-2"/>
        </w:rPr>
        <w:t>été</w:t>
      </w:r>
      <w:r>
        <w:rPr>
          <w:color w:val="231F20"/>
          <w:spacing w:val="-9"/>
        </w:rPr>
        <w:t xml:space="preserve"> </w:t>
      </w:r>
      <w:r>
        <w:rPr>
          <w:color w:val="231F20"/>
          <w:spacing w:val="-2"/>
        </w:rPr>
        <w:t>commandité</w:t>
      </w:r>
      <w:r>
        <w:rPr>
          <w:color w:val="231F20"/>
          <w:spacing w:val="-9"/>
        </w:rPr>
        <w:t xml:space="preserve"> </w:t>
      </w:r>
      <w:r>
        <w:rPr>
          <w:color w:val="231F20"/>
          <w:spacing w:val="-2"/>
        </w:rPr>
        <w:t>par</w:t>
      </w:r>
      <w:r>
        <w:rPr>
          <w:color w:val="231F20"/>
          <w:spacing w:val="-9"/>
        </w:rPr>
        <w:t xml:space="preserve"> </w:t>
      </w:r>
      <w:r>
        <w:rPr>
          <w:color w:val="231F20"/>
          <w:spacing w:val="-2"/>
        </w:rPr>
        <w:t>B.</w:t>
      </w:r>
      <w:r>
        <w:rPr>
          <w:color w:val="231F20"/>
          <w:spacing w:val="-9"/>
        </w:rPr>
        <w:t xml:space="preserve"> </w:t>
      </w:r>
      <w:r>
        <w:rPr>
          <w:color w:val="231F20"/>
          <w:spacing w:val="-2"/>
        </w:rPr>
        <w:t>Kouchner,</w:t>
      </w:r>
      <w:r>
        <w:rPr>
          <w:color w:val="231F20"/>
          <w:spacing w:val="-9"/>
        </w:rPr>
        <w:t xml:space="preserve"> </w:t>
      </w:r>
      <w:r>
        <w:rPr>
          <w:color w:val="231F20"/>
          <w:spacing w:val="-2"/>
        </w:rPr>
        <w:t>le</w:t>
      </w:r>
      <w:r>
        <w:rPr>
          <w:color w:val="231F20"/>
          <w:spacing w:val="-9"/>
        </w:rPr>
        <w:t xml:space="preserve"> </w:t>
      </w:r>
      <w:r>
        <w:rPr>
          <w:color w:val="231F20"/>
          <w:spacing w:val="-2"/>
        </w:rPr>
        <w:t xml:space="preserve">secrétaire </w:t>
      </w:r>
      <w:r>
        <w:rPr>
          <w:color w:val="231F20"/>
          <w:w w:val="90"/>
        </w:rPr>
        <w:t>d'État à la Santé de l'époque (signataire de « l'appel du 18 joints »*), monsieur</w:t>
      </w:r>
      <w:r>
        <w:rPr>
          <w:color w:val="231F20"/>
          <w:spacing w:val="9"/>
        </w:rPr>
        <w:t xml:space="preserve"> </w:t>
      </w:r>
      <w:r>
        <w:rPr>
          <w:color w:val="231F20"/>
          <w:w w:val="90"/>
        </w:rPr>
        <w:t>J.</w:t>
      </w:r>
      <w:r>
        <w:rPr>
          <w:color w:val="231F20"/>
          <w:spacing w:val="9"/>
        </w:rPr>
        <w:t xml:space="preserve"> </w:t>
      </w:r>
      <w:r>
        <w:rPr>
          <w:color w:val="231F20"/>
          <w:w w:val="90"/>
        </w:rPr>
        <w:t>Chirac</w:t>
      </w:r>
      <w:r>
        <w:rPr>
          <w:color w:val="231F20"/>
          <w:spacing w:val="9"/>
        </w:rPr>
        <w:t xml:space="preserve"> </w:t>
      </w:r>
      <w:r>
        <w:rPr>
          <w:color w:val="231F20"/>
          <w:w w:val="90"/>
        </w:rPr>
        <w:t>étant</w:t>
      </w:r>
      <w:r>
        <w:rPr>
          <w:color w:val="231F20"/>
          <w:spacing w:val="9"/>
        </w:rPr>
        <w:t xml:space="preserve"> </w:t>
      </w:r>
      <w:r>
        <w:rPr>
          <w:color w:val="231F20"/>
          <w:w w:val="90"/>
        </w:rPr>
        <w:t>président</w:t>
      </w:r>
      <w:r>
        <w:rPr>
          <w:color w:val="231F20"/>
          <w:spacing w:val="9"/>
        </w:rPr>
        <w:t xml:space="preserve"> </w:t>
      </w:r>
      <w:r>
        <w:rPr>
          <w:color w:val="231F20"/>
          <w:w w:val="90"/>
        </w:rPr>
        <w:t>de</w:t>
      </w:r>
      <w:r>
        <w:rPr>
          <w:color w:val="231F20"/>
          <w:spacing w:val="9"/>
        </w:rPr>
        <w:t xml:space="preserve"> </w:t>
      </w:r>
      <w:r>
        <w:rPr>
          <w:color w:val="231F20"/>
          <w:w w:val="90"/>
        </w:rPr>
        <w:t>la</w:t>
      </w:r>
      <w:r>
        <w:rPr>
          <w:color w:val="231F20"/>
          <w:spacing w:val="9"/>
        </w:rPr>
        <w:t xml:space="preserve"> </w:t>
      </w:r>
      <w:r>
        <w:rPr>
          <w:color w:val="231F20"/>
          <w:w w:val="90"/>
        </w:rPr>
        <w:t>République,</w:t>
      </w:r>
      <w:r>
        <w:rPr>
          <w:color w:val="231F20"/>
          <w:spacing w:val="9"/>
        </w:rPr>
        <w:t xml:space="preserve"> </w:t>
      </w:r>
      <w:r>
        <w:rPr>
          <w:color w:val="231F20"/>
          <w:w w:val="90"/>
        </w:rPr>
        <w:t>en</w:t>
      </w:r>
      <w:r>
        <w:rPr>
          <w:color w:val="231F20"/>
          <w:spacing w:val="9"/>
        </w:rPr>
        <w:t xml:space="preserve"> </w:t>
      </w:r>
      <w:r>
        <w:rPr>
          <w:color w:val="231F20"/>
          <w:w w:val="90"/>
        </w:rPr>
        <w:t>période</w:t>
      </w:r>
      <w:r>
        <w:rPr>
          <w:color w:val="231F20"/>
          <w:spacing w:val="9"/>
        </w:rPr>
        <w:t xml:space="preserve"> </w:t>
      </w:r>
      <w:r>
        <w:rPr>
          <w:color w:val="231F20"/>
          <w:spacing w:val="-5"/>
          <w:w w:val="90"/>
        </w:rPr>
        <w:t>de</w:t>
      </w:r>
    </w:p>
    <w:p w14:paraId="684F339B" w14:textId="77777777" w:rsidR="00B76AFF" w:rsidRDefault="00000000">
      <w:pPr>
        <w:pStyle w:val="Corpsdetexte"/>
        <w:spacing w:before="3" w:line="201" w:lineRule="auto"/>
        <w:ind w:left="283" w:right="271"/>
        <w:jc w:val="both"/>
      </w:pPr>
      <w:r>
        <w:rPr>
          <w:color w:val="231F20"/>
          <w:w w:val="95"/>
        </w:rPr>
        <w:t>« cohabitation politique », avec monsieur L. Jospin, son Premier ministre</w:t>
      </w:r>
      <w:r>
        <w:rPr>
          <w:color w:val="231F20"/>
          <w:spacing w:val="10"/>
        </w:rPr>
        <w:t xml:space="preserve"> </w:t>
      </w:r>
      <w:r>
        <w:rPr>
          <w:color w:val="231F20"/>
          <w:w w:val="95"/>
        </w:rPr>
        <w:t>;</w:t>
      </w:r>
      <w:r>
        <w:rPr>
          <w:color w:val="231F20"/>
          <w:spacing w:val="10"/>
        </w:rPr>
        <w:t xml:space="preserve"> </w:t>
      </w:r>
      <w:r>
        <w:rPr>
          <w:color w:val="231F20"/>
          <w:w w:val="95"/>
        </w:rPr>
        <w:t>Nicole</w:t>
      </w:r>
      <w:r>
        <w:rPr>
          <w:color w:val="231F20"/>
          <w:spacing w:val="10"/>
        </w:rPr>
        <w:t xml:space="preserve"> </w:t>
      </w:r>
      <w:r>
        <w:rPr>
          <w:color w:val="231F20"/>
          <w:w w:val="95"/>
        </w:rPr>
        <w:t>Maestracci</w:t>
      </w:r>
      <w:r>
        <w:rPr>
          <w:color w:val="231F20"/>
          <w:spacing w:val="10"/>
        </w:rPr>
        <w:t xml:space="preserve"> </w:t>
      </w:r>
      <w:r>
        <w:rPr>
          <w:color w:val="231F20"/>
          <w:w w:val="95"/>
        </w:rPr>
        <w:t>était</w:t>
      </w:r>
      <w:r>
        <w:rPr>
          <w:color w:val="231F20"/>
          <w:spacing w:val="10"/>
        </w:rPr>
        <w:t xml:space="preserve"> </w:t>
      </w:r>
      <w:r>
        <w:rPr>
          <w:color w:val="231F20"/>
          <w:w w:val="95"/>
        </w:rPr>
        <w:t>lors</w:t>
      </w:r>
      <w:r>
        <w:rPr>
          <w:color w:val="231F20"/>
          <w:spacing w:val="10"/>
        </w:rPr>
        <w:t xml:space="preserve"> </w:t>
      </w:r>
      <w:r>
        <w:rPr>
          <w:color w:val="231F20"/>
          <w:w w:val="95"/>
        </w:rPr>
        <w:t>présidente</w:t>
      </w:r>
      <w:r>
        <w:rPr>
          <w:color w:val="231F20"/>
          <w:spacing w:val="10"/>
        </w:rPr>
        <w:t xml:space="preserve"> </w:t>
      </w:r>
      <w:r>
        <w:rPr>
          <w:color w:val="231F20"/>
          <w:w w:val="95"/>
        </w:rPr>
        <w:t>de</w:t>
      </w:r>
      <w:r>
        <w:rPr>
          <w:color w:val="231F20"/>
          <w:spacing w:val="10"/>
        </w:rPr>
        <w:t xml:space="preserve"> </w:t>
      </w:r>
      <w:r>
        <w:rPr>
          <w:color w:val="231F20"/>
          <w:w w:val="95"/>
        </w:rPr>
        <w:t>la</w:t>
      </w:r>
      <w:r>
        <w:rPr>
          <w:color w:val="231F20"/>
          <w:spacing w:val="10"/>
        </w:rPr>
        <w:t xml:space="preserve"> </w:t>
      </w:r>
      <w:r>
        <w:rPr>
          <w:color w:val="231F20"/>
          <w:spacing w:val="-2"/>
          <w:w w:val="95"/>
        </w:rPr>
        <w:t>MILDT*.</w:t>
      </w:r>
    </w:p>
    <w:p w14:paraId="417BAE2E" w14:textId="77777777" w:rsidR="00B76AFF" w:rsidRDefault="00B76AFF">
      <w:pPr>
        <w:pStyle w:val="Corpsdetexte"/>
        <w:spacing w:before="1"/>
        <w:rPr>
          <w:sz w:val="18"/>
        </w:rPr>
      </w:pPr>
    </w:p>
    <w:p w14:paraId="40D5F1A1" w14:textId="0AFDFDB8" w:rsidR="00B76AFF" w:rsidRDefault="00000000">
      <w:pPr>
        <w:spacing w:before="102"/>
        <w:ind w:left="284"/>
        <w:rPr>
          <w:sz w:val="24"/>
        </w:rPr>
      </w:pPr>
      <w:r>
        <w:rPr>
          <w:color w:val="323031"/>
          <w:spacing w:val="-5"/>
          <w:sz w:val="24"/>
        </w:rPr>
        <w:t>13</w:t>
      </w:r>
      <w:r w:rsidR="00CA7A42">
        <w:rPr>
          <w:color w:val="323031"/>
          <w:spacing w:val="-5"/>
          <w:sz w:val="24"/>
        </w:rPr>
        <w:t>5</w:t>
      </w:r>
    </w:p>
    <w:p w14:paraId="6AA37BF0" w14:textId="77777777" w:rsidR="00B76AFF" w:rsidRDefault="00B76AFF">
      <w:pPr>
        <w:rPr>
          <w:sz w:val="24"/>
        </w:rPr>
        <w:sectPr w:rsidR="00B76AFF">
          <w:pgSz w:w="9350" w:h="12750"/>
          <w:pgMar w:top="920" w:right="1280" w:bottom="420" w:left="1100" w:header="0" w:footer="222" w:gutter="0"/>
          <w:cols w:space="720"/>
        </w:sectPr>
      </w:pPr>
    </w:p>
    <w:p w14:paraId="1CD686D9" w14:textId="77777777" w:rsidR="00B76AFF" w:rsidRDefault="00000000">
      <w:pPr>
        <w:spacing w:before="97"/>
        <w:ind w:right="100"/>
        <w:jc w:val="right"/>
        <w:rPr>
          <w:sz w:val="20"/>
        </w:rPr>
      </w:pPr>
      <w:bookmarkStart w:id="300" w:name="Raptus"/>
      <w:bookmarkStart w:id="301" w:name="Résurgence_inopinée/flash_back_"/>
      <w:bookmarkStart w:id="302" w:name="_bookmark105"/>
      <w:bookmarkEnd w:id="300"/>
      <w:bookmarkEnd w:id="301"/>
      <w:bookmarkEnd w:id="302"/>
      <w:r>
        <w:rPr>
          <w:color w:val="323031"/>
          <w:spacing w:val="-2"/>
          <w:sz w:val="20"/>
        </w:rPr>
        <w:lastRenderedPageBreak/>
        <w:t>RAPTUS</w:t>
      </w:r>
    </w:p>
    <w:p w14:paraId="6CFFF272" w14:textId="77777777" w:rsidR="00B76AFF" w:rsidRDefault="00000000">
      <w:pPr>
        <w:pStyle w:val="Corpsdetexte"/>
        <w:spacing w:before="4"/>
        <w:rPr>
          <w:sz w:val="17"/>
        </w:rPr>
      </w:pPr>
      <w:r>
        <w:pict w14:anchorId="7EEA1DA6">
          <v:shape id="docshape117" o:spid="_x0000_s2082" style="position:absolute;margin-left:77.7pt;margin-top:12.9pt;width:320.35pt;height:.1pt;z-index:-15662080;mso-wrap-distance-left:0;mso-wrap-distance-right:0;mso-position-horizontal-relative:page" coordorigin="1554,258" coordsize="6407,0" path="m7960,258r-6406,e" filled="f" strokecolor="#231f20" strokeweight=".25pt">
            <v:path arrowok="t"/>
            <w10:wrap type="topAndBottom" anchorx="page"/>
          </v:shape>
        </w:pict>
      </w:r>
    </w:p>
    <w:p w14:paraId="3204E16C" w14:textId="77777777" w:rsidR="00B76AFF" w:rsidRDefault="00B76AFF">
      <w:pPr>
        <w:pStyle w:val="Corpsdetexte"/>
        <w:spacing w:before="3"/>
        <w:rPr>
          <w:sz w:val="18"/>
        </w:rPr>
      </w:pPr>
    </w:p>
    <w:p w14:paraId="0048B631" w14:textId="77777777" w:rsidR="00B76AFF" w:rsidRDefault="00000000">
      <w:pPr>
        <w:pStyle w:val="Corpsdetexte"/>
        <w:spacing w:before="1" w:line="199" w:lineRule="auto"/>
        <w:ind w:left="453" w:right="100"/>
        <w:jc w:val="both"/>
      </w:pPr>
      <w:r>
        <w:rPr>
          <w:color w:val="231F20"/>
          <w:w w:val="90"/>
        </w:rPr>
        <w:t xml:space="preserve">Son rédacteur, le professeur Bernard Roques, pharmacien, éminent </w:t>
      </w:r>
      <w:r>
        <w:rPr>
          <w:color w:val="231F20"/>
        </w:rPr>
        <w:t xml:space="preserve">professeur de chimie, auteur d'importants travaux de chimie </w:t>
      </w:r>
      <w:r>
        <w:rPr>
          <w:color w:val="231F20"/>
          <w:w w:val="95"/>
        </w:rPr>
        <w:t xml:space="preserve">structurale et de pharmacochimie, mais étranger par contre à la clinique, à l'addictologie et à la toxicologie, et enfin très sensible </w:t>
      </w:r>
      <w:r>
        <w:rPr>
          <w:color w:val="231F20"/>
        </w:rPr>
        <w:t>aux</w:t>
      </w:r>
      <w:r>
        <w:rPr>
          <w:color w:val="231F20"/>
          <w:spacing w:val="-3"/>
        </w:rPr>
        <w:t xml:space="preserve"> </w:t>
      </w:r>
      <w:r>
        <w:rPr>
          <w:color w:val="231F20"/>
        </w:rPr>
        <w:t>demandes</w:t>
      </w:r>
      <w:r>
        <w:rPr>
          <w:color w:val="231F20"/>
          <w:spacing w:val="-3"/>
        </w:rPr>
        <w:t xml:space="preserve"> </w:t>
      </w:r>
      <w:r>
        <w:rPr>
          <w:color w:val="231F20"/>
        </w:rPr>
        <w:t>du</w:t>
      </w:r>
      <w:r>
        <w:rPr>
          <w:color w:val="231F20"/>
          <w:spacing w:val="-3"/>
        </w:rPr>
        <w:t xml:space="preserve"> </w:t>
      </w:r>
      <w:r>
        <w:rPr>
          <w:color w:val="231F20"/>
        </w:rPr>
        <w:t>pouvoir</w:t>
      </w:r>
      <w:r>
        <w:rPr>
          <w:color w:val="231F20"/>
          <w:spacing w:val="-3"/>
        </w:rPr>
        <w:t xml:space="preserve"> </w:t>
      </w:r>
      <w:r>
        <w:rPr>
          <w:color w:val="231F20"/>
        </w:rPr>
        <w:t>politique</w:t>
      </w:r>
      <w:r>
        <w:rPr>
          <w:color w:val="231F20"/>
          <w:spacing w:val="-3"/>
        </w:rPr>
        <w:t xml:space="preserve"> </w:t>
      </w:r>
      <w:r>
        <w:rPr>
          <w:color w:val="231F20"/>
        </w:rPr>
        <w:t>du</w:t>
      </w:r>
      <w:r>
        <w:rPr>
          <w:color w:val="231F20"/>
          <w:spacing w:val="-3"/>
        </w:rPr>
        <w:t xml:space="preserve"> </w:t>
      </w:r>
      <w:r>
        <w:rPr>
          <w:color w:val="231F20"/>
        </w:rPr>
        <w:t>moment,</w:t>
      </w:r>
      <w:r>
        <w:rPr>
          <w:color w:val="231F20"/>
          <w:spacing w:val="-3"/>
        </w:rPr>
        <w:t xml:space="preserve"> </w:t>
      </w:r>
      <w:r>
        <w:rPr>
          <w:color w:val="231F20"/>
        </w:rPr>
        <w:t>a</w:t>
      </w:r>
      <w:r>
        <w:rPr>
          <w:color w:val="231F20"/>
          <w:spacing w:val="-3"/>
        </w:rPr>
        <w:t xml:space="preserve"> </w:t>
      </w:r>
      <w:r>
        <w:rPr>
          <w:color w:val="231F20"/>
        </w:rPr>
        <w:t>commis</w:t>
      </w:r>
      <w:r>
        <w:rPr>
          <w:color w:val="231F20"/>
          <w:spacing w:val="-3"/>
        </w:rPr>
        <w:t xml:space="preserve"> </w:t>
      </w:r>
      <w:r>
        <w:rPr>
          <w:color w:val="231F20"/>
        </w:rPr>
        <w:t xml:space="preserve">ce </w:t>
      </w:r>
      <w:r>
        <w:rPr>
          <w:color w:val="231F20"/>
          <w:w w:val="95"/>
        </w:rPr>
        <w:t>rapport. Il l'a bâti sur la démonstration d'une quasi-innocuité du cannabis,</w:t>
      </w:r>
      <w:r>
        <w:rPr>
          <w:color w:val="231F20"/>
          <w:spacing w:val="-6"/>
          <w:w w:val="95"/>
        </w:rPr>
        <w:t xml:space="preserve"> </w:t>
      </w:r>
      <w:r>
        <w:rPr>
          <w:color w:val="231F20"/>
          <w:w w:val="95"/>
        </w:rPr>
        <w:t>comparée</w:t>
      </w:r>
      <w:r>
        <w:rPr>
          <w:color w:val="231F20"/>
          <w:spacing w:val="-6"/>
          <w:w w:val="95"/>
        </w:rPr>
        <w:t xml:space="preserve"> </w:t>
      </w:r>
      <w:r>
        <w:rPr>
          <w:color w:val="231F20"/>
          <w:w w:val="95"/>
        </w:rPr>
        <w:t>à</w:t>
      </w:r>
      <w:r>
        <w:rPr>
          <w:color w:val="231F20"/>
          <w:spacing w:val="-6"/>
          <w:w w:val="95"/>
        </w:rPr>
        <w:t xml:space="preserve"> </w:t>
      </w:r>
      <w:r>
        <w:rPr>
          <w:color w:val="231F20"/>
          <w:w w:val="95"/>
        </w:rPr>
        <w:t>celle</w:t>
      </w:r>
      <w:r>
        <w:rPr>
          <w:color w:val="231F20"/>
          <w:spacing w:val="-6"/>
          <w:w w:val="95"/>
        </w:rPr>
        <w:t xml:space="preserve"> </w:t>
      </w:r>
      <w:r>
        <w:rPr>
          <w:color w:val="231F20"/>
          <w:w w:val="95"/>
        </w:rPr>
        <w:t>du</w:t>
      </w:r>
      <w:r>
        <w:rPr>
          <w:color w:val="231F20"/>
          <w:spacing w:val="-6"/>
          <w:w w:val="95"/>
        </w:rPr>
        <w:t xml:space="preserve"> </w:t>
      </w:r>
      <w:r>
        <w:rPr>
          <w:color w:val="231F20"/>
          <w:w w:val="95"/>
        </w:rPr>
        <w:t>tabac</w:t>
      </w:r>
      <w:r>
        <w:rPr>
          <w:color w:val="231F20"/>
          <w:spacing w:val="-6"/>
          <w:w w:val="95"/>
        </w:rPr>
        <w:t xml:space="preserve"> </w:t>
      </w:r>
      <w:r>
        <w:rPr>
          <w:color w:val="231F20"/>
          <w:w w:val="95"/>
        </w:rPr>
        <w:t>et</w:t>
      </w:r>
      <w:r>
        <w:rPr>
          <w:color w:val="231F20"/>
          <w:spacing w:val="-6"/>
          <w:w w:val="95"/>
        </w:rPr>
        <w:t xml:space="preserve"> </w:t>
      </w:r>
      <w:r>
        <w:rPr>
          <w:color w:val="231F20"/>
          <w:w w:val="95"/>
        </w:rPr>
        <w:t>de</w:t>
      </w:r>
      <w:r>
        <w:rPr>
          <w:color w:val="231F20"/>
          <w:spacing w:val="-6"/>
          <w:w w:val="95"/>
        </w:rPr>
        <w:t xml:space="preserve"> </w:t>
      </w:r>
      <w:r>
        <w:rPr>
          <w:color w:val="231F20"/>
          <w:w w:val="95"/>
        </w:rPr>
        <w:t>l'alcool.</w:t>
      </w:r>
      <w:r>
        <w:rPr>
          <w:color w:val="231F20"/>
          <w:spacing w:val="-6"/>
          <w:w w:val="95"/>
        </w:rPr>
        <w:t xml:space="preserve"> </w:t>
      </w:r>
      <w:r>
        <w:rPr>
          <w:color w:val="231F20"/>
          <w:w w:val="95"/>
        </w:rPr>
        <w:t>Sa</w:t>
      </w:r>
      <w:r>
        <w:rPr>
          <w:color w:val="231F20"/>
          <w:spacing w:val="-6"/>
          <w:w w:val="95"/>
        </w:rPr>
        <w:t xml:space="preserve"> </w:t>
      </w:r>
      <w:r>
        <w:rPr>
          <w:color w:val="231F20"/>
          <w:w w:val="95"/>
        </w:rPr>
        <w:t>grosse</w:t>
      </w:r>
      <w:r>
        <w:rPr>
          <w:color w:val="231F20"/>
          <w:spacing w:val="-6"/>
          <w:w w:val="95"/>
        </w:rPr>
        <w:t xml:space="preserve"> </w:t>
      </w:r>
      <w:r>
        <w:rPr>
          <w:color w:val="231F20"/>
          <w:w w:val="95"/>
        </w:rPr>
        <w:t>ficelle de</w:t>
      </w:r>
      <w:r>
        <w:rPr>
          <w:color w:val="231F20"/>
          <w:spacing w:val="-12"/>
          <w:w w:val="95"/>
        </w:rPr>
        <w:t xml:space="preserve"> </w:t>
      </w:r>
      <w:r>
        <w:rPr>
          <w:color w:val="231F20"/>
          <w:w w:val="95"/>
        </w:rPr>
        <w:t>chanvre</w:t>
      </w:r>
      <w:r>
        <w:rPr>
          <w:color w:val="231F20"/>
          <w:spacing w:val="-12"/>
          <w:w w:val="95"/>
        </w:rPr>
        <w:t xml:space="preserve"> </w:t>
      </w:r>
      <w:r>
        <w:rPr>
          <w:color w:val="231F20"/>
          <w:w w:val="95"/>
        </w:rPr>
        <w:t>(mal</w:t>
      </w:r>
      <w:r>
        <w:rPr>
          <w:color w:val="231F20"/>
          <w:spacing w:val="-12"/>
          <w:w w:val="95"/>
        </w:rPr>
        <w:t xml:space="preserve"> </w:t>
      </w:r>
      <w:r>
        <w:rPr>
          <w:color w:val="231F20"/>
          <w:w w:val="95"/>
        </w:rPr>
        <w:t>tressée)</w:t>
      </w:r>
      <w:r>
        <w:rPr>
          <w:color w:val="231F20"/>
          <w:spacing w:val="-12"/>
          <w:w w:val="95"/>
        </w:rPr>
        <w:t xml:space="preserve"> </w:t>
      </w:r>
      <w:r>
        <w:rPr>
          <w:color w:val="231F20"/>
          <w:w w:val="95"/>
        </w:rPr>
        <w:t>reposait</w:t>
      </w:r>
      <w:r>
        <w:rPr>
          <w:color w:val="231F20"/>
          <w:spacing w:val="-12"/>
          <w:w w:val="95"/>
        </w:rPr>
        <w:t xml:space="preserve"> </w:t>
      </w:r>
      <w:r>
        <w:rPr>
          <w:color w:val="231F20"/>
          <w:w w:val="95"/>
        </w:rPr>
        <w:t>sur</w:t>
      </w:r>
      <w:r>
        <w:rPr>
          <w:color w:val="231F20"/>
          <w:spacing w:val="-11"/>
          <w:w w:val="95"/>
        </w:rPr>
        <w:t xml:space="preserve"> </w:t>
      </w:r>
      <w:r>
        <w:rPr>
          <w:color w:val="231F20"/>
          <w:w w:val="95"/>
        </w:rPr>
        <w:t>le</w:t>
      </w:r>
      <w:r>
        <w:rPr>
          <w:color w:val="231F20"/>
          <w:spacing w:val="-12"/>
          <w:w w:val="95"/>
        </w:rPr>
        <w:t xml:space="preserve"> </w:t>
      </w:r>
      <w:r>
        <w:rPr>
          <w:color w:val="231F20"/>
          <w:w w:val="95"/>
        </w:rPr>
        <w:t>fait</w:t>
      </w:r>
      <w:r>
        <w:rPr>
          <w:color w:val="231F20"/>
          <w:spacing w:val="-12"/>
          <w:w w:val="95"/>
        </w:rPr>
        <w:t xml:space="preserve"> </w:t>
      </w:r>
      <w:r>
        <w:rPr>
          <w:color w:val="231F20"/>
          <w:w w:val="95"/>
        </w:rPr>
        <w:t>que</w:t>
      </w:r>
      <w:r>
        <w:rPr>
          <w:color w:val="231F20"/>
          <w:spacing w:val="-12"/>
          <w:w w:val="95"/>
        </w:rPr>
        <w:t xml:space="preserve"> </w:t>
      </w:r>
      <w:r>
        <w:rPr>
          <w:color w:val="231F20"/>
          <w:w w:val="95"/>
        </w:rPr>
        <w:t>ces</w:t>
      </w:r>
      <w:r>
        <w:rPr>
          <w:color w:val="231F20"/>
          <w:spacing w:val="-12"/>
          <w:w w:val="95"/>
        </w:rPr>
        <w:t xml:space="preserve"> </w:t>
      </w:r>
      <w:r>
        <w:rPr>
          <w:color w:val="231F20"/>
          <w:w w:val="95"/>
        </w:rPr>
        <w:t>deux</w:t>
      </w:r>
      <w:r>
        <w:rPr>
          <w:color w:val="231F20"/>
          <w:spacing w:val="-11"/>
          <w:w w:val="95"/>
        </w:rPr>
        <w:t xml:space="preserve"> </w:t>
      </w:r>
      <w:r>
        <w:rPr>
          <w:color w:val="231F20"/>
          <w:w w:val="95"/>
        </w:rPr>
        <w:t xml:space="preserve">dernières </w:t>
      </w:r>
      <w:r>
        <w:rPr>
          <w:color w:val="231F20"/>
        </w:rPr>
        <w:t>drogues</w:t>
      </w:r>
      <w:r>
        <w:rPr>
          <w:color w:val="231F20"/>
          <w:spacing w:val="-6"/>
        </w:rPr>
        <w:t xml:space="preserve"> </w:t>
      </w:r>
      <w:r>
        <w:rPr>
          <w:color w:val="231F20"/>
        </w:rPr>
        <w:t>étant</w:t>
      </w:r>
      <w:r>
        <w:rPr>
          <w:color w:val="231F20"/>
          <w:spacing w:val="-6"/>
        </w:rPr>
        <w:t xml:space="preserve"> </w:t>
      </w:r>
      <w:r>
        <w:rPr>
          <w:color w:val="231F20"/>
        </w:rPr>
        <w:t>licites</w:t>
      </w:r>
      <w:r>
        <w:rPr>
          <w:color w:val="231F20"/>
          <w:spacing w:val="-6"/>
        </w:rPr>
        <w:t xml:space="preserve"> </w:t>
      </w:r>
      <w:r>
        <w:rPr>
          <w:color w:val="231F20"/>
        </w:rPr>
        <w:t>et</w:t>
      </w:r>
      <w:r>
        <w:rPr>
          <w:color w:val="231F20"/>
          <w:spacing w:val="-6"/>
        </w:rPr>
        <w:t xml:space="preserve"> </w:t>
      </w:r>
      <w:r>
        <w:rPr>
          <w:color w:val="231F20"/>
        </w:rPr>
        <w:t>que</w:t>
      </w:r>
      <w:r>
        <w:rPr>
          <w:color w:val="231F20"/>
          <w:spacing w:val="-6"/>
        </w:rPr>
        <w:t xml:space="preserve"> </w:t>
      </w:r>
      <w:r>
        <w:rPr>
          <w:color w:val="231F20"/>
        </w:rPr>
        <w:t>nul</w:t>
      </w:r>
      <w:r>
        <w:rPr>
          <w:color w:val="231F20"/>
          <w:spacing w:val="-6"/>
        </w:rPr>
        <w:t xml:space="preserve"> </w:t>
      </w:r>
      <w:r>
        <w:rPr>
          <w:color w:val="231F20"/>
        </w:rPr>
        <w:t>ne</w:t>
      </w:r>
      <w:r>
        <w:rPr>
          <w:color w:val="231F20"/>
          <w:spacing w:val="-6"/>
        </w:rPr>
        <w:t xml:space="preserve"> </w:t>
      </w:r>
      <w:r>
        <w:rPr>
          <w:color w:val="231F20"/>
        </w:rPr>
        <w:t>se</w:t>
      </w:r>
      <w:r>
        <w:rPr>
          <w:color w:val="231F20"/>
          <w:spacing w:val="-6"/>
        </w:rPr>
        <w:t xml:space="preserve"> </w:t>
      </w:r>
      <w:r>
        <w:rPr>
          <w:color w:val="231F20"/>
        </w:rPr>
        <w:t>risquerait</w:t>
      </w:r>
      <w:r>
        <w:rPr>
          <w:color w:val="231F20"/>
          <w:spacing w:val="-6"/>
        </w:rPr>
        <w:t xml:space="preserve"> </w:t>
      </w:r>
      <w:r>
        <w:rPr>
          <w:color w:val="231F20"/>
        </w:rPr>
        <w:t>à</w:t>
      </w:r>
      <w:r>
        <w:rPr>
          <w:color w:val="231F20"/>
          <w:spacing w:val="-6"/>
        </w:rPr>
        <w:t xml:space="preserve"> </w:t>
      </w:r>
      <w:r>
        <w:rPr>
          <w:color w:val="231F20"/>
        </w:rPr>
        <w:t>en</w:t>
      </w:r>
      <w:r>
        <w:rPr>
          <w:color w:val="231F20"/>
          <w:spacing w:val="-6"/>
        </w:rPr>
        <w:t xml:space="preserve"> </w:t>
      </w:r>
      <w:r>
        <w:rPr>
          <w:color w:val="231F20"/>
        </w:rPr>
        <w:t>requérir</w:t>
      </w:r>
      <w:r>
        <w:rPr>
          <w:color w:val="231F20"/>
          <w:spacing w:val="-6"/>
        </w:rPr>
        <w:t xml:space="preserve"> </w:t>
      </w:r>
      <w:r>
        <w:rPr>
          <w:color w:val="231F20"/>
        </w:rPr>
        <w:t xml:space="preserve">la </w:t>
      </w:r>
      <w:r>
        <w:rPr>
          <w:color w:val="231F20"/>
          <w:w w:val="90"/>
        </w:rPr>
        <w:t xml:space="preserve">prohibition, dès lors, le cannabis, selon lui, beaucoup moins toxique </w:t>
      </w:r>
      <w:r>
        <w:rPr>
          <w:color w:val="231F20"/>
          <w:w w:val="95"/>
        </w:rPr>
        <w:t>que</w:t>
      </w:r>
      <w:r>
        <w:rPr>
          <w:color w:val="231F20"/>
          <w:spacing w:val="-2"/>
          <w:w w:val="95"/>
        </w:rPr>
        <w:t xml:space="preserve"> </w:t>
      </w:r>
      <w:r>
        <w:rPr>
          <w:color w:val="231F20"/>
          <w:w w:val="95"/>
        </w:rPr>
        <w:t>le</w:t>
      </w:r>
      <w:r>
        <w:rPr>
          <w:color w:val="231F20"/>
          <w:spacing w:val="-2"/>
          <w:w w:val="95"/>
        </w:rPr>
        <w:t xml:space="preserve"> </w:t>
      </w:r>
      <w:r>
        <w:rPr>
          <w:color w:val="231F20"/>
          <w:w w:val="95"/>
        </w:rPr>
        <w:t>tabac</w:t>
      </w:r>
      <w:r>
        <w:rPr>
          <w:color w:val="231F20"/>
          <w:spacing w:val="-2"/>
          <w:w w:val="95"/>
        </w:rPr>
        <w:t xml:space="preserve"> </w:t>
      </w:r>
      <w:r>
        <w:rPr>
          <w:color w:val="231F20"/>
          <w:w w:val="95"/>
        </w:rPr>
        <w:t>et</w:t>
      </w:r>
      <w:r>
        <w:rPr>
          <w:color w:val="231F20"/>
          <w:spacing w:val="-2"/>
          <w:w w:val="95"/>
        </w:rPr>
        <w:t xml:space="preserve"> </w:t>
      </w:r>
      <w:r>
        <w:rPr>
          <w:color w:val="231F20"/>
          <w:w w:val="95"/>
        </w:rPr>
        <w:t>l'alcool,</w:t>
      </w:r>
      <w:r>
        <w:rPr>
          <w:color w:val="231F20"/>
          <w:spacing w:val="-2"/>
          <w:w w:val="95"/>
        </w:rPr>
        <w:t xml:space="preserve"> </w:t>
      </w:r>
      <w:r>
        <w:rPr>
          <w:color w:val="231F20"/>
          <w:w w:val="95"/>
        </w:rPr>
        <w:t>à</w:t>
      </w:r>
      <w:r>
        <w:rPr>
          <w:color w:val="231F20"/>
          <w:spacing w:val="-2"/>
          <w:w w:val="95"/>
        </w:rPr>
        <w:t xml:space="preserve"> </w:t>
      </w:r>
      <w:r>
        <w:rPr>
          <w:color w:val="231F20"/>
          <w:w w:val="95"/>
        </w:rPr>
        <w:t>partir</w:t>
      </w:r>
      <w:r>
        <w:rPr>
          <w:color w:val="231F20"/>
          <w:spacing w:val="-2"/>
          <w:w w:val="95"/>
        </w:rPr>
        <w:t xml:space="preserve"> </w:t>
      </w:r>
      <w:r>
        <w:rPr>
          <w:color w:val="231F20"/>
          <w:w w:val="95"/>
        </w:rPr>
        <w:t>des</w:t>
      </w:r>
      <w:r>
        <w:rPr>
          <w:color w:val="231F20"/>
          <w:spacing w:val="-2"/>
          <w:w w:val="95"/>
        </w:rPr>
        <w:t xml:space="preserve"> </w:t>
      </w:r>
      <w:r>
        <w:rPr>
          <w:color w:val="231F20"/>
          <w:w w:val="95"/>
        </w:rPr>
        <w:t>critères</w:t>
      </w:r>
      <w:r>
        <w:rPr>
          <w:color w:val="231F20"/>
          <w:spacing w:val="-2"/>
          <w:w w:val="95"/>
        </w:rPr>
        <w:t xml:space="preserve"> </w:t>
      </w:r>
      <w:r>
        <w:rPr>
          <w:color w:val="231F20"/>
          <w:w w:val="95"/>
        </w:rPr>
        <w:t>qu'il</w:t>
      </w:r>
      <w:r>
        <w:rPr>
          <w:color w:val="231F20"/>
          <w:spacing w:val="-2"/>
          <w:w w:val="95"/>
        </w:rPr>
        <w:t xml:space="preserve"> </w:t>
      </w:r>
      <w:r>
        <w:rPr>
          <w:color w:val="231F20"/>
          <w:w w:val="95"/>
        </w:rPr>
        <w:t>s'était</w:t>
      </w:r>
      <w:r>
        <w:rPr>
          <w:color w:val="231F20"/>
          <w:spacing w:val="-2"/>
          <w:w w:val="95"/>
        </w:rPr>
        <w:t xml:space="preserve"> </w:t>
      </w:r>
      <w:r>
        <w:rPr>
          <w:color w:val="231F20"/>
          <w:w w:val="95"/>
        </w:rPr>
        <w:t>fixé,</w:t>
      </w:r>
      <w:r>
        <w:rPr>
          <w:color w:val="231F20"/>
          <w:spacing w:val="-2"/>
          <w:w w:val="95"/>
        </w:rPr>
        <w:t xml:space="preserve"> </w:t>
      </w:r>
      <w:r>
        <w:rPr>
          <w:color w:val="231F20"/>
          <w:w w:val="95"/>
        </w:rPr>
        <w:t xml:space="preserve">devait </w:t>
      </w:r>
      <w:r>
        <w:rPr>
          <w:color w:val="231F20"/>
        </w:rPr>
        <w:t>bénéficier</w:t>
      </w:r>
      <w:r>
        <w:rPr>
          <w:color w:val="231F20"/>
          <w:spacing w:val="-15"/>
        </w:rPr>
        <w:t xml:space="preserve"> </w:t>
      </w:r>
      <w:r>
        <w:rPr>
          <w:color w:val="231F20"/>
        </w:rPr>
        <w:t>du</w:t>
      </w:r>
      <w:r>
        <w:rPr>
          <w:color w:val="231F20"/>
          <w:spacing w:val="-15"/>
        </w:rPr>
        <w:t xml:space="preserve"> </w:t>
      </w:r>
      <w:r>
        <w:rPr>
          <w:color w:val="231F20"/>
        </w:rPr>
        <w:t>statut</w:t>
      </w:r>
      <w:r>
        <w:rPr>
          <w:color w:val="231F20"/>
          <w:spacing w:val="-15"/>
        </w:rPr>
        <w:t xml:space="preserve"> </w:t>
      </w:r>
      <w:r>
        <w:rPr>
          <w:color w:val="231F20"/>
        </w:rPr>
        <w:t>légal</w:t>
      </w:r>
      <w:r>
        <w:rPr>
          <w:color w:val="231F20"/>
          <w:spacing w:val="-14"/>
        </w:rPr>
        <w:t xml:space="preserve"> </w:t>
      </w:r>
      <w:r>
        <w:rPr>
          <w:color w:val="231F20"/>
        </w:rPr>
        <w:t>accordé</w:t>
      </w:r>
      <w:r>
        <w:rPr>
          <w:color w:val="231F20"/>
          <w:spacing w:val="-15"/>
        </w:rPr>
        <w:t xml:space="preserve"> </w:t>
      </w:r>
      <w:r>
        <w:rPr>
          <w:color w:val="231F20"/>
        </w:rPr>
        <w:t>à</w:t>
      </w:r>
      <w:r>
        <w:rPr>
          <w:color w:val="231F20"/>
          <w:spacing w:val="-15"/>
        </w:rPr>
        <w:t xml:space="preserve"> </w:t>
      </w:r>
      <w:r>
        <w:rPr>
          <w:color w:val="231F20"/>
        </w:rPr>
        <w:t>ces</w:t>
      </w:r>
      <w:r>
        <w:rPr>
          <w:color w:val="231F20"/>
          <w:spacing w:val="-15"/>
        </w:rPr>
        <w:t xml:space="preserve"> </w:t>
      </w:r>
      <w:r>
        <w:rPr>
          <w:color w:val="231F20"/>
        </w:rPr>
        <w:t>deux</w:t>
      </w:r>
      <w:r>
        <w:rPr>
          <w:color w:val="231F20"/>
          <w:spacing w:val="-14"/>
        </w:rPr>
        <w:t xml:space="preserve"> </w:t>
      </w:r>
      <w:r>
        <w:rPr>
          <w:color w:val="231F20"/>
        </w:rPr>
        <w:t>dernières</w:t>
      </w:r>
      <w:r>
        <w:rPr>
          <w:color w:val="231F20"/>
          <w:spacing w:val="-15"/>
        </w:rPr>
        <w:t xml:space="preserve"> </w:t>
      </w:r>
      <w:r>
        <w:rPr>
          <w:color w:val="231F20"/>
        </w:rPr>
        <w:t xml:space="preserve">drogues. </w:t>
      </w:r>
      <w:r>
        <w:rPr>
          <w:color w:val="231F20"/>
          <w:w w:val="95"/>
        </w:rPr>
        <w:t>Ce</w:t>
      </w:r>
      <w:r>
        <w:rPr>
          <w:color w:val="231F20"/>
          <w:spacing w:val="-5"/>
          <w:w w:val="95"/>
        </w:rPr>
        <w:t xml:space="preserve"> </w:t>
      </w:r>
      <w:r>
        <w:rPr>
          <w:color w:val="231F20"/>
          <w:w w:val="95"/>
        </w:rPr>
        <w:t>rapport,</w:t>
      </w:r>
      <w:r>
        <w:rPr>
          <w:color w:val="231F20"/>
          <w:spacing w:val="-5"/>
          <w:w w:val="95"/>
        </w:rPr>
        <w:t xml:space="preserve"> </w:t>
      </w:r>
      <w:r>
        <w:rPr>
          <w:color w:val="231F20"/>
          <w:w w:val="95"/>
        </w:rPr>
        <w:t>remis</w:t>
      </w:r>
      <w:r>
        <w:rPr>
          <w:color w:val="231F20"/>
          <w:spacing w:val="-5"/>
          <w:w w:val="95"/>
        </w:rPr>
        <w:t xml:space="preserve"> </w:t>
      </w:r>
      <w:r>
        <w:rPr>
          <w:color w:val="231F20"/>
          <w:w w:val="95"/>
        </w:rPr>
        <w:t>en</w:t>
      </w:r>
      <w:r>
        <w:rPr>
          <w:color w:val="231F20"/>
          <w:spacing w:val="-5"/>
          <w:w w:val="95"/>
        </w:rPr>
        <w:t xml:space="preserve"> </w:t>
      </w:r>
      <w:r>
        <w:rPr>
          <w:color w:val="231F20"/>
          <w:w w:val="95"/>
        </w:rPr>
        <w:t>juin</w:t>
      </w:r>
      <w:r>
        <w:rPr>
          <w:color w:val="231F20"/>
          <w:spacing w:val="-5"/>
          <w:w w:val="95"/>
        </w:rPr>
        <w:t xml:space="preserve"> </w:t>
      </w:r>
      <w:r>
        <w:rPr>
          <w:color w:val="231F20"/>
          <w:w w:val="95"/>
        </w:rPr>
        <w:t>1998,</w:t>
      </w:r>
      <w:r>
        <w:rPr>
          <w:color w:val="231F20"/>
          <w:spacing w:val="-5"/>
          <w:w w:val="95"/>
        </w:rPr>
        <w:t xml:space="preserve"> </w:t>
      </w:r>
      <w:r>
        <w:rPr>
          <w:color w:val="231F20"/>
          <w:w w:val="95"/>
        </w:rPr>
        <w:t>fut</w:t>
      </w:r>
      <w:r>
        <w:rPr>
          <w:color w:val="231F20"/>
          <w:spacing w:val="-5"/>
          <w:w w:val="95"/>
        </w:rPr>
        <w:t xml:space="preserve"> </w:t>
      </w:r>
      <w:r>
        <w:rPr>
          <w:color w:val="231F20"/>
          <w:w w:val="95"/>
        </w:rPr>
        <w:t>évidemment</w:t>
      </w:r>
      <w:r>
        <w:rPr>
          <w:color w:val="231F20"/>
          <w:spacing w:val="-5"/>
          <w:w w:val="95"/>
        </w:rPr>
        <w:t xml:space="preserve"> </w:t>
      </w:r>
      <w:r>
        <w:rPr>
          <w:color w:val="231F20"/>
          <w:w w:val="95"/>
        </w:rPr>
        <w:t>très</w:t>
      </w:r>
      <w:r>
        <w:rPr>
          <w:color w:val="231F20"/>
          <w:spacing w:val="-5"/>
          <w:w w:val="95"/>
        </w:rPr>
        <w:t xml:space="preserve"> </w:t>
      </w:r>
      <w:r>
        <w:rPr>
          <w:color w:val="231F20"/>
          <w:w w:val="95"/>
        </w:rPr>
        <w:t>largement</w:t>
      </w:r>
      <w:r>
        <w:rPr>
          <w:color w:val="231F20"/>
          <w:spacing w:val="-5"/>
          <w:w w:val="95"/>
        </w:rPr>
        <w:t xml:space="preserve"> </w:t>
      </w:r>
      <w:r>
        <w:rPr>
          <w:color w:val="231F20"/>
          <w:w w:val="95"/>
        </w:rPr>
        <w:t xml:space="preserve">et </w:t>
      </w:r>
      <w:r>
        <w:rPr>
          <w:color w:val="231F20"/>
          <w:spacing w:val="-2"/>
          <w:w w:val="95"/>
        </w:rPr>
        <w:t>très</w:t>
      </w:r>
      <w:r>
        <w:rPr>
          <w:color w:val="231F20"/>
          <w:spacing w:val="-9"/>
          <w:w w:val="95"/>
        </w:rPr>
        <w:t xml:space="preserve"> </w:t>
      </w:r>
      <w:r>
        <w:rPr>
          <w:color w:val="231F20"/>
          <w:spacing w:val="-2"/>
          <w:w w:val="95"/>
        </w:rPr>
        <w:t>complaisamment</w:t>
      </w:r>
      <w:r>
        <w:rPr>
          <w:color w:val="231F20"/>
          <w:spacing w:val="-9"/>
          <w:w w:val="95"/>
        </w:rPr>
        <w:t xml:space="preserve"> </w:t>
      </w:r>
      <w:r>
        <w:rPr>
          <w:color w:val="231F20"/>
          <w:spacing w:val="-2"/>
          <w:w w:val="95"/>
        </w:rPr>
        <w:t>médiatisé,</w:t>
      </w:r>
      <w:r>
        <w:rPr>
          <w:color w:val="231F20"/>
          <w:spacing w:val="-9"/>
          <w:w w:val="95"/>
        </w:rPr>
        <w:t xml:space="preserve"> </w:t>
      </w:r>
      <w:r>
        <w:rPr>
          <w:color w:val="231F20"/>
          <w:spacing w:val="-2"/>
          <w:w w:val="95"/>
        </w:rPr>
        <w:t>faisant</w:t>
      </w:r>
      <w:r>
        <w:rPr>
          <w:color w:val="231F20"/>
          <w:spacing w:val="-9"/>
          <w:w w:val="95"/>
        </w:rPr>
        <w:t xml:space="preserve"> </w:t>
      </w:r>
      <w:r>
        <w:rPr>
          <w:color w:val="231F20"/>
          <w:spacing w:val="-2"/>
          <w:w w:val="95"/>
        </w:rPr>
        <w:t>progresser</w:t>
      </w:r>
      <w:r>
        <w:rPr>
          <w:color w:val="231F20"/>
          <w:spacing w:val="-9"/>
          <w:w w:val="95"/>
        </w:rPr>
        <w:t xml:space="preserve"> </w:t>
      </w:r>
      <w:r>
        <w:rPr>
          <w:color w:val="231F20"/>
          <w:spacing w:val="-2"/>
          <w:w w:val="95"/>
        </w:rPr>
        <w:t>notablement</w:t>
      </w:r>
      <w:r>
        <w:rPr>
          <w:color w:val="231F20"/>
          <w:spacing w:val="-9"/>
          <w:w w:val="95"/>
        </w:rPr>
        <w:t xml:space="preserve"> </w:t>
      </w:r>
      <w:r>
        <w:rPr>
          <w:color w:val="231F20"/>
          <w:spacing w:val="-2"/>
          <w:w w:val="95"/>
        </w:rPr>
        <w:t xml:space="preserve">la </w:t>
      </w:r>
      <w:r>
        <w:rPr>
          <w:color w:val="231F20"/>
          <w:spacing w:val="-2"/>
        </w:rPr>
        <w:t>banalisation</w:t>
      </w:r>
      <w:r>
        <w:rPr>
          <w:color w:val="231F20"/>
          <w:spacing w:val="-11"/>
        </w:rPr>
        <w:t xml:space="preserve"> </w:t>
      </w:r>
      <w:r>
        <w:rPr>
          <w:color w:val="231F20"/>
          <w:spacing w:val="-2"/>
        </w:rPr>
        <w:t>du</w:t>
      </w:r>
      <w:r>
        <w:rPr>
          <w:color w:val="231F20"/>
          <w:spacing w:val="-11"/>
        </w:rPr>
        <w:t xml:space="preserve"> </w:t>
      </w:r>
      <w:r>
        <w:rPr>
          <w:color w:val="231F20"/>
          <w:spacing w:val="-2"/>
        </w:rPr>
        <w:t>cannabis.</w:t>
      </w:r>
    </w:p>
    <w:p w14:paraId="008233FF" w14:textId="77777777" w:rsidR="00B76AFF" w:rsidRDefault="00B76AFF">
      <w:pPr>
        <w:pStyle w:val="Corpsdetexte"/>
        <w:spacing w:before="8"/>
        <w:rPr>
          <w:sz w:val="38"/>
        </w:rPr>
      </w:pPr>
    </w:p>
    <w:p w14:paraId="1E1167FA" w14:textId="77777777" w:rsidR="00B76AFF" w:rsidRDefault="00000000">
      <w:pPr>
        <w:pStyle w:val="Titre3"/>
        <w:spacing w:before="0"/>
      </w:pPr>
      <w:r>
        <w:rPr>
          <w:color w:val="231F20"/>
          <w:spacing w:val="-2"/>
        </w:rPr>
        <w:t>Raptus</w:t>
      </w:r>
    </w:p>
    <w:p w14:paraId="1CCE955C" w14:textId="77777777" w:rsidR="00B76AFF" w:rsidRDefault="00000000">
      <w:pPr>
        <w:pStyle w:val="Corpsdetexte"/>
        <w:spacing w:before="97" w:line="199" w:lineRule="auto"/>
        <w:ind w:left="453" w:right="100"/>
        <w:jc w:val="both"/>
      </w:pPr>
      <w:r>
        <w:rPr>
          <w:color w:val="231F20"/>
          <w:w w:val="95"/>
        </w:rPr>
        <w:t>C'est le désir soudain et impérieux d'accomplir un acte, qui peut être</w:t>
      </w:r>
      <w:r>
        <w:rPr>
          <w:color w:val="231F20"/>
          <w:spacing w:val="-5"/>
          <w:w w:val="95"/>
        </w:rPr>
        <w:t xml:space="preserve"> </w:t>
      </w:r>
      <w:r>
        <w:rPr>
          <w:color w:val="231F20"/>
          <w:w w:val="95"/>
        </w:rPr>
        <w:t>violent,</w:t>
      </w:r>
      <w:r>
        <w:rPr>
          <w:color w:val="231F20"/>
          <w:spacing w:val="-5"/>
          <w:w w:val="95"/>
        </w:rPr>
        <w:t xml:space="preserve"> </w:t>
      </w:r>
      <w:r>
        <w:rPr>
          <w:color w:val="231F20"/>
          <w:w w:val="95"/>
        </w:rPr>
        <w:t>par</w:t>
      </w:r>
      <w:r>
        <w:rPr>
          <w:color w:val="231F20"/>
          <w:spacing w:val="-5"/>
          <w:w w:val="95"/>
        </w:rPr>
        <w:t xml:space="preserve"> </w:t>
      </w:r>
      <w:r>
        <w:rPr>
          <w:color w:val="231F20"/>
          <w:w w:val="95"/>
        </w:rPr>
        <w:t>une</w:t>
      </w:r>
      <w:r>
        <w:rPr>
          <w:color w:val="231F20"/>
          <w:spacing w:val="-5"/>
          <w:w w:val="95"/>
        </w:rPr>
        <w:t xml:space="preserve"> </w:t>
      </w:r>
      <w:r>
        <w:rPr>
          <w:color w:val="231F20"/>
          <w:w w:val="95"/>
        </w:rPr>
        <w:t>levée</w:t>
      </w:r>
      <w:r>
        <w:rPr>
          <w:color w:val="231F20"/>
          <w:spacing w:val="-5"/>
          <w:w w:val="95"/>
        </w:rPr>
        <w:t xml:space="preserve"> </w:t>
      </w:r>
      <w:r>
        <w:rPr>
          <w:color w:val="231F20"/>
          <w:w w:val="95"/>
        </w:rPr>
        <w:t>d'inhibition</w:t>
      </w:r>
      <w:r>
        <w:rPr>
          <w:color w:val="231F20"/>
          <w:spacing w:val="-5"/>
          <w:w w:val="95"/>
        </w:rPr>
        <w:t xml:space="preserve"> </w:t>
      </w:r>
      <w:r>
        <w:rPr>
          <w:color w:val="231F20"/>
          <w:w w:val="95"/>
        </w:rPr>
        <w:t>et</w:t>
      </w:r>
      <w:r>
        <w:rPr>
          <w:color w:val="231F20"/>
          <w:spacing w:val="-5"/>
          <w:w w:val="95"/>
        </w:rPr>
        <w:t xml:space="preserve"> </w:t>
      </w:r>
      <w:r>
        <w:rPr>
          <w:color w:val="231F20"/>
          <w:w w:val="95"/>
        </w:rPr>
        <w:t>révéler</w:t>
      </w:r>
      <w:r>
        <w:rPr>
          <w:color w:val="231F20"/>
          <w:spacing w:val="-5"/>
          <w:w w:val="95"/>
        </w:rPr>
        <w:t xml:space="preserve"> </w:t>
      </w:r>
      <w:r>
        <w:rPr>
          <w:color w:val="231F20"/>
          <w:w w:val="95"/>
        </w:rPr>
        <w:t>alors</w:t>
      </w:r>
      <w:r>
        <w:rPr>
          <w:color w:val="231F20"/>
          <w:spacing w:val="-5"/>
          <w:w w:val="95"/>
        </w:rPr>
        <w:t xml:space="preserve"> </w:t>
      </w:r>
      <w:r>
        <w:rPr>
          <w:color w:val="231F20"/>
          <w:w w:val="95"/>
        </w:rPr>
        <w:t>un</w:t>
      </w:r>
      <w:r>
        <w:rPr>
          <w:color w:val="231F20"/>
          <w:spacing w:val="-5"/>
          <w:w w:val="95"/>
        </w:rPr>
        <w:t xml:space="preserve"> </w:t>
      </w:r>
      <w:r>
        <w:rPr>
          <w:color w:val="231F20"/>
          <w:w w:val="95"/>
        </w:rPr>
        <w:t>«</w:t>
      </w:r>
      <w:r>
        <w:rPr>
          <w:color w:val="231F20"/>
          <w:spacing w:val="-5"/>
          <w:w w:val="95"/>
        </w:rPr>
        <w:t xml:space="preserve"> </w:t>
      </w:r>
      <w:r>
        <w:rPr>
          <w:color w:val="231F20"/>
          <w:w w:val="95"/>
        </w:rPr>
        <w:t>fond</w:t>
      </w:r>
      <w:r>
        <w:rPr>
          <w:color w:val="231F20"/>
          <w:spacing w:val="-5"/>
          <w:w w:val="95"/>
        </w:rPr>
        <w:t xml:space="preserve"> </w:t>
      </w:r>
      <w:r>
        <w:rPr>
          <w:color w:val="231F20"/>
          <w:w w:val="95"/>
        </w:rPr>
        <w:t xml:space="preserve">» </w:t>
      </w:r>
      <w:r>
        <w:rPr>
          <w:color w:val="231F20"/>
          <w:spacing w:val="-2"/>
          <w:w w:val="95"/>
        </w:rPr>
        <w:t>mauvais,</w:t>
      </w:r>
      <w:r>
        <w:rPr>
          <w:color w:val="231F20"/>
          <w:spacing w:val="-8"/>
          <w:w w:val="95"/>
        </w:rPr>
        <w:t xml:space="preserve"> </w:t>
      </w:r>
      <w:r>
        <w:rPr>
          <w:color w:val="231F20"/>
          <w:spacing w:val="-2"/>
          <w:w w:val="95"/>
        </w:rPr>
        <w:t>agressif</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ou</w:t>
      </w:r>
      <w:r>
        <w:rPr>
          <w:color w:val="231F20"/>
          <w:spacing w:val="-8"/>
          <w:w w:val="95"/>
        </w:rPr>
        <w:t xml:space="preserve"> </w:t>
      </w:r>
      <w:r>
        <w:rPr>
          <w:color w:val="231F20"/>
          <w:spacing w:val="-2"/>
          <w:w w:val="95"/>
        </w:rPr>
        <w:t>exprimer</w:t>
      </w:r>
      <w:r>
        <w:rPr>
          <w:color w:val="231F20"/>
          <w:spacing w:val="-8"/>
          <w:w w:val="95"/>
        </w:rPr>
        <w:t xml:space="preserve"> </w:t>
      </w:r>
      <w:r>
        <w:rPr>
          <w:color w:val="231F20"/>
          <w:spacing w:val="-2"/>
          <w:w w:val="95"/>
        </w:rPr>
        <w:t>un</w:t>
      </w:r>
      <w:r>
        <w:rPr>
          <w:color w:val="231F20"/>
          <w:spacing w:val="-8"/>
          <w:w w:val="95"/>
        </w:rPr>
        <w:t xml:space="preserve"> </w:t>
      </w:r>
      <w:r>
        <w:rPr>
          <w:color w:val="231F20"/>
          <w:spacing w:val="-2"/>
          <w:w w:val="95"/>
        </w:rPr>
        <w:t>délire</w:t>
      </w:r>
      <w:r>
        <w:rPr>
          <w:color w:val="231F20"/>
          <w:spacing w:val="-8"/>
          <w:w w:val="95"/>
        </w:rPr>
        <w:t xml:space="preserve"> </w:t>
      </w:r>
      <w:r>
        <w:rPr>
          <w:color w:val="231F20"/>
          <w:spacing w:val="-2"/>
          <w:w w:val="95"/>
        </w:rPr>
        <w:t>subit.</w:t>
      </w:r>
      <w:r>
        <w:rPr>
          <w:color w:val="231F20"/>
          <w:spacing w:val="-8"/>
          <w:w w:val="95"/>
        </w:rPr>
        <w:t xml:space="preserve"> </w:t>
      </w:r>
      <w:r>
        <w:rPr>
          <w:color w:val="231F20"/>
          <w:spacing w:val="-2"/>
          <w:w w:val="95"/>
        </w:rPr>
        <w:t>Un</w:t>
      </w:r>
      <w:r>
        <w:rPr>
          <w:color w:val="231F20"/>
          <w:spacing w:val="-8"/>
          <w:w w:val="95"/>
        </w:rPr>
        <w:t xml:space="preserve"> </w:t>
      </w:r>
      <w:r>
        <w:rPr>
          <w:color w:val="231F20"/>
          <w:spacing w:val="-2"/>
          <w:w w:val="95"/>
        </w:rPr>
        <w:t>certain</w:t>
      </w:r>
      <w:r>
        <w:rPr>
          <w:color w:val="231F20"/>
          <w:spacing w:val="-8"/>
          <w:w w:val="95"/>
        </w:rPr>
        <w:t xml:space="preserve"> </w:t>
      </w:r>
      <w:r>
        <w:rPr>
          <w:color w:val="231F20"/>
          <w:spacing w:val="-2"/>
          <w:w w:val="95"/>
        </w:rPr>
        <w:t xml:space="preserve">nombre </w:t>
      </w:r>
      <w:r>
        <w:rPr>
          <w:color w:val="231F20"/>
        </w:rPr>
        <w:t>d'actes</w:t>
      </w:r>
      <w:r>
        <w:rPr>
          <w:color w:val="231F20"/>
          <w:spacing w:val="-11"/>
        </w:rPr>
        <w:t xml:space="preserve"> </w:t>
      </w:r>
      <w:r>
        <w:rPr>
          <w:color w:val="231F20"/>
        </w:rPr>
        <w:t>auto-</w:t>
      </w:r>
      <w:r>
        <w:rPr>
          <w:color w:val="231F20"/>
          <w:spacing w:val="-11"/>
        </w:rPr>
        <w:t xml:space="preserve"> </w:t>
      </w:r>
      <w:r>
        <w:rPr>
          <w:color w:val="231F20"/>
        </w:rPr>
        <w:t>ou</w:t>
      </w:r>
      <w:r>
        <w:rPr>
          <w:color w:val="231F20"/>
          <w:spacing w:val="-11"/>
        </w:rPr>
        <w:t xml:space="preserve"> </w:t>
      </w:r>
      <w:r>
        <w:rPr>
          <w:color w:val="231F20"/>
        </w:rPr>
        <w:t>hétéro-agressifs</w:t>
      </w:r>
      <w:r>
        <w:rPr>
          <w:color w:val="231F20"/>
          <w:spacing w:val="-11"/>
        </w:rPr>
        <w:t xml:space="preserve"> </w:t>
      </w:r>
      <w:r>
        <w:rPr>
          <w:color w:val="231F20"/>
        </w:rPr>
        <w:t>sont</w:t>
      </w:r>
      <w:r>
        <w:rPr>
          <w:color w:val="231F20"/>
          <w:spacing w:val="-11"/>
        </w:rPr>
        <w:t xml:space="preserve"> </w:t>
      </w:r>
      <w:r>
        <w:rPr>
          <w:color w:val="231F20"/>
        </w:rPr>
        <w:t>imputables</w:t>
      </w:r>
      <w:r>
        <w:rPr>
          <w:color w:val="231F20"/>
          <w:spacing w:val="-11"/>
        </w:rPr>
        <w:t xml:space="preserve"> </w:t>
      </w:r>
      <w:r>
        <w:rPr>
          <w:color w:val="231F20"/>
        </w:rPr>
        <w:t>au</w:t>
      </w:r>
      <w:r>
        <w:rPr>
          <w:color w:val="231F20"/>
          <w:spacing w:val="-11"/>
        </w:rPr>
        <w:t xml:space="preserve"> </w:t>
      </w:r>
      <w:r>
        <w:rPr>
          <w:color w:val="231F20"/>
        </w:rPr>
        <w:t>cannabis</w:t>
      </w:r>
      <w:r>
        <w:rPr>
          <w:color w:val="231F20"/>
          <w:spacing w:val="-11"/>
        </w:rPr>
        <w:t xml:space="preserve"> </w:t>
      </w:r>
      <w:r>
        <w:rPr>
          <w:color w:val="231F20"/>
        </w:rPr>
        <w:t xml:space="preserve">: </w:t>
      </w:r>
      <w:r>
        <w:rPr>
          <w:color w:val="231F20"/>
          <w:w w:val="95"/>
        </w:rPr>
        <w:t>défenestration, coup de couteau, coup de poing, prise de risques sur</w:t>
      </w:r>
      <w:r>
        <w:rPr>
          <w:color w:val="231F20"/>
          <w:spacing w:val="-12"/>
          <w:w w:val="95"/>
        </w:rPr>
        <w:t xml:space="preserve"> </w:t>
      </w:r>
      <w:r>
        <w:rPr>
          <w:color w:val="231F20"/>
          <w:w w:val="95"/>
        </w:rPr>
        <w:t>la</w:t>
      </w:r>
      <w:r>
        <w:rPr>
          <w:color w:val="231F20"/>
          <w:spacing w:val="-12"/>
          <w:w w:val="95"/>
        </w:rPr>
        <w:t xml:space="preserve"> </w:t>
      </w:r>
      <w:r>
        <w:rPr>
          <w:color w:val="231F20"/>
          <w:w w:val="95"/>
        </w:rPr>
        <w:t>route…</w:t>
      </w:r>
      <w:r>
        <w:rPr>
          <w:color w:val="231F20"/>
          <w:spacing w:val="-12"/>
          <w:w w:val="95"/>
        </w:rPr>
        <w:t xml:space="preserve"> </w:t>
      </w:r>
      <w:r>
        <w:rPr>
          <w:color w:val="231F20"/>
          <w:w w:val="95"/>
        </w:rPr>
        <w:t>l'argument</w:t>
      </w:r>
      <w:r>
        <w:rPr>
          <w:color w:val="231F20"/>
          <w:spacing w:val="-11"/>
          <w:w w:val="95"/>
        </w:rPr>
        <w:t xml:space="preserve"> </w:t>
      </w:r>
      <w:r>
        <w:rPr>
          <w:color w:val="231F20"/>
          <w:w w:val="95"/>
        </w:rPr>
        <w:t>cannabis</w:t>
      </w:r>
      <w:r>
        <w:rPr>
          <w:color w:val="231F20"/>
          <w:spacing w:val="-12"/>
          <w:w w:val="95"/>
        </w:rPr>
        <w:t xml:space="preserve"> </w:t>
      </w:r>
      <w:r>
        <w:rPr>
          <w:color w:val="231F20"/>
          <w:w w:val="95"/>
        </w:rPr>
        <w:t>est</w:t>
      </w:r>
      <w:r>
        <w:rPr>
          <w:color w:val="231F20"/>
          <w:spacing w:val="-12"/>
          <w:w w:val="95"/>
        </w:rPr>
        <w:t xml:space="preserve"> </w:t>
      </w:r>
      <w:r>
        <w:rPr>
          <w:color w:val="231F20"/>
          <w:w w:val="95"/>
        </w:rPr>
        <w:t>souvent</w:t>
      </w:r>
      <w:r>
        <w:rPr>
          <w:color w:val="231F20"/>
          <w:spacing w:val="-12"/>
          <w:w w:val="95"/>
        </w:rPr>
        <w:t xml:space="preserve"> </w:t>
      </w:r>
      <w:r>
        <w:rPr>
          <w:color w:val="231F20"/>
          <w:w w:val="95"/>
        </w:rPr>
        <w:t>invoqué</w:t>
      </w:r>
      <w:r>
        <w:rPr>
          <w:color w:val="231F20"/>
          <w:spacing w:val="-11"/>
          <w:w w:val="95"/>
        </w:rPr>
        <w:t xml:space="preserve"> </w:t>
      </w:r>
      <w:r>
        <w:rPr>
          <w:color w:val="231F20"/>
          <w:w w:val="95"/>
        </w:rPr>
        <w:t>devant</w:t>
      </w:r>
      <w:r>
        <w:rPr>
          <w:color w:val="231F20"/>
          <w:spacing w:val="-12"/>
          <w:w w:val="95"/>
        </w:rPr>
        <w:t xml:space="preserve"> </w:t>
      </w:r>
      <w:r>
        <w:rPr>
          <w:color w:val="231F20"/>
          <w:w w:val="95"/>
        </w:rPr>
        <w:t xml:space="preserve">les tribunaux pour tenter de disculper l'auteur d'un acte délictueux. </w:t>
      </w:r>
      <w:r>
        <w:rPr>
          <w:color w:val="231F20"/>
        </w:rPr>
        <w:t>Cela</w:t>
      </w:r>
      <w:r>
        <w:rPr>
          <w:color w:val="231F20"/>
          <w:spacing w:val="-9"/>
        </w:rPr>
        <w:t xml:space="preserve"> </w:t>
      </w:r>
      <w:r>
        <w:rPr>
          <w:color w:val="231F20"/>
        </w:rPr>
        <w:t>ne</w:t>
      </w:r>
      <w:r>
        <w:rPr>
          <w:color w:val="231F20"/>
          <w:spacing w:val="-9"/>
        </w:rPr>
        <w:t xml:space="preserve"> </w:t>
      </w:r>
      <w:r>
        <w:rPr>
          <w:color w:val="231F20"/>
        </w:rPr>
        <w:t>constitue</w:t>
      </w:r>
      <w:r>
        <w:rPr>
          <w:color w:val="231F20"/>
          <w:spacing w:val="-9"/>
        </w:rPr>
        <w:t xml:space="preserve"> </w:t>
      </w:r>
      <w:r>
        <w:rPr>
          <w:color w:val="231F20"/>
        </w:rPr>
        <w:t>pas</w:t>
      </w:r>
      <w:r>
        <w:rPr>
          <w:color w:val="231F20"/>
          <w:spacing w:val="-9"/>
        </w:rPr>
        <w:t xml:space="preserve"> </w:t>
      </w:r>
      <w:r>
        <w:rPr>
          <w:color w:val="231F20"/>
        </w:rPr>
        <w:t>une</w:t>
      </w:r>
      <w:r>
        <w:rPr>
          <w:color w:val="231F20"/>
          <w:spacing w:val="-9"/>
        </w:rPr>
        <w:t xml:space="preserve"> </w:t>
      </w:r>
      <w:r>
        <w:rPr>
          <w:color w:val="231F20"/>
        </w:rPr>
        <w:t>excuse</w:t>
      </w:r>
      <w:r>
        <w:rPr>
          <w:color w:val="231F20"/>
          <w:spacing w:val="-9"/>
        </w:rPr>
        <w:t xml:space="preserve"> </w:t>
      </w:r>
      <w:r>
        <w:rPr>
          <w:color w:val="231F20"/>
        </w:rPr>
        <w:t>puisque</w:t>
      </w:r>
      <w:r>
        <w:rPr>
          <w:color w:val="231F20"/>
          <w:spacing w:val="-9"/>
        </w:rPr>
        <w:t xml:space="preserve"> </w:t>
      </w:r>
      <w:r>
        <w:rPr>
          <w:color w:val="231F20"/>
        </w:rPr>
        <w:t>la</w:t>
      </w:r>
      <w:r>
        <w:rPr>
          <w:color w:val="231F20"/>
          <w:spacing w:val="-9"/>
        </w:rPr>
        <w:t xml:space="preserve"> </w:t>
      </w:r>
      <w:r>
        <w:rPr>
          <w:color w:val="231F20"/>
        </w:rPr>
        <w:t>consommation</w:t>
      </w:r>
      <w:r>
        <w:rPr>
          <w:color w:val="231F20"/>
          <w:spacing w:val="-9"/>
        </w:rPr>
        <w:t xml:space="preserve"> </w:t>
      </w:r>
      <w:r>
        <w:rPr>
          <w:color w:val="231F20"/>
        </w:rPr>
        <w:t xml:space="preserve">de </w:t>
      </w:r>
      <w:r>
        <w:rPr>
          <w:color w:val="231F20"/>
          <w:w w:val="90"/>
        </w:rPr>
        <w:t>cannabis</w:t>
      </w:r>
      <w:r>
        <w:rPr>
          <w:color w:val="231F20"/>
          <w:spacing w:val="-1"/>
          <w:w w:val="90"/>
        </w:rPr>
        <w:t xml:space="preserve"> </w:t>
      </w:r>
      <w:r>
        <w:rPr>
          <w:color w:val="231F20"/>
          <w:w w:val="90"/>
        </w:rPr>
        <w:t>est</w:t>
      </w:r>
      <w:r>
        <w:rPr>
          <w:color w:val="231F20"/>
          <w:spacing w:val="-1"/>
          <w:w w:val="90"/>
        </w:rPr>
        <w:t xml:space="preserve"> </w:t>
      </w:r>
      <w:r>
        <w:rPr>
          <w:color w:val="231F20"/>
          <w:w w:val="90"/>
        </w:rPr>
        <w:t>interdite.</w:t>
      </w:r>
      <w:r>
        <w:rPr>
          <w:color w:val="231F20"/>
          <w:spacing w:val="-1"/>
          <w:w w:val="90"/>
        </w:rPr>
        <w:t xml:space="preserve"> </w:t>
      </w:r>
      <w:r>
        <w:rPr>
          <w:color w:val="231F20"/>
          <w:w w:val="90"/>
        </w:rPr>
        <w:t>Cela</w:t>
      </w:r>
      <w:r>
        <w:rPr>
          <w:color w:val="231F20"/>
          <w:spacing w:val="-1"/>
          <w:w w:val="90"/>
        </w:rPr>
        <w:t xml:space="preserve"> </w:t>
      </w:r>
      <w:r>
        <w:rPr>
          <w:color w:val="231F20"/>
          <w:w w:val="90"/>
        </w:rPr>
        <w:t>en</w:t>
      </w:r>
      <w:r>
        <w:rPr>
          <w:color w:val="231F20"/>
          <w:spacing w:val="-1"/>
          <w:w w:val="90"/>
        </w:rPr>
        <w:t xml:space="preserve"> </w:t>
      </w:r>
      <w:r>
        <w:rPr>
          <w:color w:val="231F20"/>
          <w:w w:val="90"/>
        </w:rPr>
        <w:t>deviendrait</w:t>
      </w:r>
      <w:r>
        <w:rPr>
          <w:color w:val="231F20"/>
          <w:spacing w:val="-1"/>
          <w:w w:val="90"/>
        </w:rPr>
        <w:t xml:space="preserve"> </w:t>
      </w:r>
      <w:r>
        <w:rPr>
          <w:color w:val="231F20"/>
          <w:w w:val="90"/>
        </w:rPr>
        <w:t>une</w:t>
      </w:r>
      <w:r>
        <w:rPr>
          <w:color w:val="231F20"/>
          <w:spacing w:val="-1"/>
          <w:w w:val="90"/>
        </w:rPr>
        <w:t xml:space="preserve"> </w:t>
      </w:r>
      <w:r>
        <w:rPr>
          <w:color w:val="231F20"/>
          <w:w w:val="90"/>
        </w:rPr>
        <w:t>si</w:t>
      </w:r>
      <w:r>
        <w:rPr>
          <w:color w:val="231F20"/>
          <w:spacing w:val="-1"/>
          <w:w w:val="90"/>
        </w:rPr>
        <w:t xml:space="preserve"> </w:t>
      </w:r>
      <w:r>
        <w:rPr>
          <w:color w:val="231F20"/>
          <w:w w:val="90"/>
        </w:rPr>
        <w:t>le</w:t>
      </w:r>
      <w:r>
        <w:rPr>
          <w:color w:val="231F20"/>
          <w:spacing w:val="-1"/>
          <w:w w:val="90"/>
        </w:rPr>
        <w:t xml:space="preserve"> </w:t>
      </w:r>
      <w:r>
        <w:rPr>
          <w:color w:val="231F20"/>
          <w:w w:val="90"/>
        </w:rPr>
        <w:t>cannabis</w:t>
      </w:r>
      <w:r>
        <w:rPr>
          <w:color w:val="231F20"/>
          <w:spacing w:val="-1"/>
          <w:w w:val="90"/>
        </w:rPr>
        <w:t xml:space="preserve"> </w:t>
      </w:r>
      <w:r>
        <w:rPr>
          <w:color w:val="231F20"/>
          <w:w w:val="90"/>
        </w:rPr>
        <w:t xml:space="preserve">pouvait </w:t>
      </w:r>
      <w:r>
        <w:rPr>
          <w:color w:val="231F20"/>
          <w:w w:val="95"/>
        </w:rPr>
        <w:t>être</w:t>
      </w:r>
      <w:r>
        <w:rPr>
          <w:color w:val="231F20"/>
          <w:spacing w:val="-8"/>
          <w:w w:val="95"/>
        </w:rPr>
        <w:t xml:space="preserve"> </w:t>
      </w:r>
      <w:r>
        <w:rPr>
          <w:color w:val="231F20"/>
          <w:w w:val="95"/>
        </w:rPr>
        <w:t>obtenu</w:t>
      </w:r>
      <w:r>
        <w:rPr>
          <w:color w:val="231F20"/>
          <w:spacing w:val="-8"/>
          <w:w w:val="95"/>
        </w:rPr>
        <w:t xml:space="preserve"> </w:t>
      </w:r>
      <w:r>
        <w:rPr>
          <w:color w:val="231F20"/>
          <w:w w:val="95"/>
        </w:rPr>
        <w:t>librement</w:t>
      </w:r>
      <w:r>
        <w:rPr>
          <w:color w:val="231F20"/>
          <w:spacing w:val="-8"/>
          <w:w w:val="95"/>
        </w:rPr>
        <w:t xml:space="preserve"> </w:t>
      </w:r>
      <w:r>
        <w:rPr>
          <w:color w:val="231F20"/>
          <w:w w:val="95"/>
        </w:rPr>
        <w:t>avec</w:t>
      </w:r>
      <w:r>
        <w:rPr>
          <w:color w:val="231F20"/>
          <w:spacing w:val="-8"/>
          <w:w w:val="95"/>
        </w:rPr>
        <w:t xml:space="preserve"> </w:t>
      </w:r>
      <w:r>
        <w:rPr>
          <w:color w:val="231F20"/>
          <w:w w:val="95"/>
        </w:rPr>
        <w:t>même</w:t>
      </w:r>
      <w:r>
        <w:rPr>
          <w:color w:val="231F20"/>
          <w:spacing w:val="-8"/>
          <w:w w:val="95"/>
        </w:rPr>
        <w:t xml:space="preserve"> </w:t>
      </w:r>
      <w:r>
        <w:rPr>
          <w:color w:val="231F20"/>
          <w:w w:val="95"/>
        </w:rPr>
        <w:t>des</w:t>
      </w:r>
      <w:r>
        <w:rPr>
          <w:color w:val="231F20"/>
          <w:spacing w:val="-8"/>
          <w:w w:val="95"/>
        </w:rPr>
        <w:t xml:space="preserve"> </w:t>
      </w:r>
      <w:r>
        <w:rPr>
          <w:color w:val="231F20"/>
          <w:w w:val="95"/>
        </w:rPr>
        <w:t>taxes</w:t>
      </w:r>
      <w:r>
        <w:rPr>
          <w:color w:val="231F20"/>
          <w:spacing w:val="-8"/>
          <w:w w:val="95"/>
        </w:rPr>
        <w:t xml:space="preserve"> </w:t>
      </w:r>
      <w:r>
        <w:rPr>
          <w:color w:val="231F20"/>
          <w:w w:val="95"/>
        </w:rPr>
        <w:t>perçues</w:t>
      </w:r>
      <w:r>
        <w:rPr>
          <w:color w:val="231F20"/>
          <w:spacing w:val="-8"/>
          <w:w w:val="95"/>
        </w:rPr>
        <w:t xml:space="preserve"> </w:t>
      </w:r>
      <w:r>
        <w:rPr>
          <w:color w:val="231F20"/>
          <w:w w:val="95"/>
        </w:rPr>
        <w:t>par</w:t>
      </w:r>
      <w:r>
        <w:rPr>
          <w:color w:val="231F20"/>
          <w:spacing w:val="-8"/>
          <w:w w:val="95"/>
        </w:rPr>
        <w:t xml:space="preserve"> </w:t>
      </w:r>
      <w:r>
        <w:rPr>
          <w:color w:val="231F20"/>
          <w:w w:val="95"/>
        </w:rPr>
        <w:t>l'État.</w:t>
      </w:r>
    </w:p>
    <w:p w14:paraId="3C44B7AC" w14:textId="77777777" w:rsidR="00B76AFF" w:rsidRDefault="00000000">
      <w:pPr>
        <w:spacing w:before="231"/>
        <w:ind w:left="453"/>
        <w:rPr>
          <w:b/>
          <w:i/>
          <w:sz w:val="26"/>
        </w:rPr>
      </w:pPr>
      <w:r>
        <w:rPr>
          <w:b/>
          <w:color w:val="231F20"/>
          <w:w w:val="90"/>
          <w:sz w:val="26"/>
        </w:rPr>
        <w:t>Résurgence</w:t>
      </w:r>
      <w:r>
        <w:rPr>
          <w:b/>
          <w:color w:val="231F20"/>
          <w:spacing w:val="47"/>
          <w:sz w:val="26"/>
        </w:rPr>
        <w:t xml:space="preserve"> </w:t>
      </w:r>
      <w:r>
        <w:rPr>
          <w:b/>
          <w:color w:val="231F20"/>
          <w:w w:val="90"/>
          <w:sz w:val="26"/>
        </w:rPr>
        <w:t>inopinée/</w:t>
      </w:r>
      <w:r>
        <w:rPr>
          <w:b/>
          <w:i/>
          <w:color w:val="231F20"/>
          <w:w w:val="90"/>
          <w:sz w:val="26"/>
        </w:rPr>
        <w:t>Flash-</w:t>
      </w:r>
      <w:r>
        <w:rPr>
          <w:b/>
          <w:i/>
          <w:color w:val="231F20"/>
          <w:spacing w:val="-4"/>
          <w:w w:val="90"/>
          <w:sz w:val="26"/>
        </w:rPr>
        <w:t>back</w:t>
      </w:r>
    </w:p>
    <w:p w14:paraId="334725BD" w14:textId="77777777" w:rsidR="00B76AFF" w:rsidRDefault="00000000">
      <w:pPr>
        <w:pStyle w:val="Corpsdetexte"/>
        <w:spacing w:before="97" w:line="199" w:lineRule="auto"/>
        <w:ind w:left="453" w:right="103"/>
        <w:jc w:val="both"/>
      </w:pPr>
      <w:r>
        <w:rPr>
          <w:color w:val="231F20"/>
        </w:rPr>
        <w:t>Cette</w:t>
      </w:r>
      <w:r>
        <w:rPr>
          <w:color w:val="231F20"/>
          <w:spacing w:val="-3"/>
        </w:rPr>
        <w:t xml:space="preserve"> </w:t>
      </w:r>
      <w:r>
        <w:rPr>
          <w:color w:val="231F20"/>
        </w:rPr>
        <w:t>première</w:t>
      </w:r>
      <w:r>
        <w:rPr>
          <w:color w:val="231F20"/>
          <w:spacing w:val="-3"/>
        </w:rPr>
        <w:t xml:space="preserve"> </w:t>
      </w:r>
      <w:r>
        <w:rPr>
          <w:color w:val="231F20"/>
        </w:rPr>
        <w:t>expression</w:t>
      </w:r>
      <w:r>
        <w:rPr>
          <w:color w:val="231F20"/>
          <w:spacing w:val="-3"/>
        </w:rPr>
        <w:t xml:space="preserve"> </w:t>
      </w:r>
      <w:r>
        <w:rPr>
          <w:color w:val="231F20"/>
        </w:rPr>
        <w:t>est</w:t>
      </w:r>
      <w:r>
        <w:rPr>
          <w:color w:val="231F20"/>
          <w:spacing w:val="-3"/>
        </w:rPr>
        <w:t xml:space="preserve"> </w:t>
      </w:r>
      <w:r>
        <w:rPr>
          <w:color w:val="231F20"/>
        </w:rPr>
        <w:t>la</w:t>
      </w:r>
      <w:r>
        <w:rPr>
          <w:color w:val="231F20"/>
          <w:spacing w:val="-3"/>
        </w:rPr>
        <w:t xml:space="preserve"> </w:t>
      </w:r>
      <w:r>
        <w:rPr>
          <w:color w:val="231F20"/>
        </w:rPr>
        <w:t>traduction</w:t>
      </w:r>
      <w:r>
        <w:rPr>
          <w:color w:val="231F20"/>
          <w:spacing w:val="-3"/>
        </w:rPr>
        <w:t xml:space="preserve"> </w:t>
      </w:r>
      <w:r>
        <w:rPr>
          <w:color w:val="231F20"/>
        </w:rPr>
        <w:t>(par</w:t>
      </w:r>
      <w:r>
        <w:rPr>
          <w:color w:val="231F20"/>
          <w:spacing w:val="-3"/>
        </w:rPr>
        <w:t xml:space="preserve"> </w:t>
      </w:r>
      <w:r>
        <w:rPr>
          <w:color w:val="231F20"/>
        </w:rPr>
        <w:t>l'auteur</w:t>
      </w:r>
      <w:r>
        <w:rPr>
          <w:color w:val="231F20"/>
          <w:spacing w:val="-3"/>
        </w:rPr>
        <w:t xml:space="preserve"> </w:t>
      </w:r>
      <w:r>
        <w:rPr>
          <w:color w:val="231F20"/>
        </w:rPr>
        <w:t>de</w:t>
      </w:r>
      <w:r>
        <w:rPr>
          <w:color w:val="231F20"/>
          <w:spacing w:val="-3"/>
        </w:rPr>
        <w:t xml:space="preserve"> </w:t>
      </w:r>
      <w:r>
        <w:rPr>
          <w:color w:val="231F20"/>
        </w:rPr>
        <w:t xml:space="preserve">ce </w:t>
      </w:r>
      <w:r>
        <w:rPr>
          <w:color w:val="231F20"/>
          <w:w w:val="95"/>
        </w:rPr>
        <w:t>dictionnaire)</w:t>
      </w:r>
      <w:r>
        <w:rPr>
          <w:color w:val="231F20"/>
          <w:spacing w:val="29"/>
        </w:rPr>
        <w:t xml:space="preserve"> </w:t>
      </w:r>
      <w:r>
        <w:rPr>
          <w:color w:val="231F20"/>
          <w:w w:val="95"/>
        </w:rPr>
        <w:t>de</w:t>
      </w:r>
      <w:r>
        <w:rPr>
          <w:color w:val="231F20"/>
          <w:spacing w:val="29"/>
        </w:rPr>
        <w:t xml:space="preserve"> </w:t>
      </w:r>
      <w:r>
        <w:rPr>
          <w:color w:val="231F20"/>
          <w:w w:val="95"/>
        </w:rPr>
        <w:t>la</w:t>
      </w:r>
      <w:r>
        <w:rPr>
          <w:color w:val="231F20"/>
          <w:spacing w:val="29"/>
        </w:rPr>
        <w:t xml:space="preserve"> </w:t>
      </w:r>
      <w:r>
        <w:rPr>
          <w:color w:val="231F20"/>
          <w:w w:val="95"/>
        </w:rPr>
        <w:t>seconde.</w:t>
      </w:r>
      <w:r>
        <w:rPr>
          <w:color w:val="231F20"/>
          <w:spacing w:val="30"/>
        </w:rPr>
        <w:t xml:space="preserve"> </w:t>
      </w:r>
      <w:r>
        <w:rPr>
          <w:color w:val="231F20"/>
          <w:w w:val="95"/>
        </w:rPr>
        <w:t>Elle</w:t>
      </w:r>
      <w:r>
        <w:rPr>
          <w:color w:val="231F20"/>
          <w:spacing w:val="29"/>
        </w:rPr>
        <w:t xml:space="preserve"> </w:t>
      </w:r>
      <w:r>
        <w:rPr>
          <w:color w:val="231F20"/>
          <w:w w:val="95"/>
        </w:rPr>
        <w:t>repose</w:t>
      </w:r>
      <w:r>
        <w:rPr>
          <w:color w:val="231F20"/>
          <w:spacing w:val="29"/>
        </w:rPr>
        <w:t xml:space="preserve"> </w:t>
      </w:r>
      <w:r>
        <w:rPr>
          <w:color w:val="231F20"/>
          <w:w w:val="95"/>
        </w:rPr>
        <w:t>sur</w:t>
      </w:r>
      <w:r>
        <w:rPr>
          <w:color w:val="231F20"/>
          <w:spacing w:val="29"/>
        </w:rPr>
        <w:t xml:space="preserve"> </w:t>
      </w:r>
      <w:r>
        <w:rPr>
          <w:color w:val="231F20"/>
          <w:w w:val="95"/>
        </w:rPr>
        <w:t>le</w:t>
      </w:r>
      <w:r>
        <w:rPr>
          <w:color w:val="231F20"/>
          <w:spacing w:val="30"/>
        </w:rPr>
        <w:t xml:space="preserve"> </w:t>
      </w:r>
      <w:r>
        <w:rPr>
          <w:color w:val="231F20"/>
          <w:w w:val="95"/>
        </w:rPr>
        <w:t>constat</w:t>
      </w:r>
      <w:r>
        <w:rPr>
          <w:color w:val="231F20"/>
          <w:spacing w:val="29"/>
        </w:rPr>
        <w:t xml:space="preserve"> </w:t>
      </w:r>
      <w:r>
        <w:rPr>
          <w:color w:val="231F20"/>
          <w:spacing w:val="-2"/>
          <w:w w:val="95"/>
        </w:rPr>
        <w:t>(effectué</w:t>
      </w:r>
    </w:p>
    <w:p w14:paraId="4B7F9ED9" w14:textId="77777777" w:rsidR="00B76AFF" w:rsidRDefault="00B76AFF">
      <w:pPr>
        <w:pStyle w:val="Corpsdetexte"/>
        <w:spacing w:before="1"/>
        <w:rPr>
          <w:sz w:val="18"/>
        </w:rPr>
      </w:pPr>
    </w:p>
    <w:p w14:paraId="79FDC6D7" w14:textId="5A677910" w:rsidR="00B76AFF" w:rsidRDefault="00000000">
      <w:pPr>
        <w:spacing w:before="102"/>
        <w:ind w:right="100"/>
        <w:jc w:val="right"/>
        <w:rPr>
          <w:sz w:val="24"/>
        </w:rPr>
      </w:pPr>
      <w:r>
        <w:rPr>
          <w:color w:val="323031"/>
          <w:spacing w:val="-5"/>
          <w:sz w:val="24"/>
        </w:rPr>
        <w:t>13</w:t>
      </w:r>
      <w:r w:rsidR="00CA7A42">
        <w:rPr>
          <w:color w:val="323031"/>
          <w:spacing w:val="-5"/>
          <w:sz w:val="24"/>
        </w:rPr>
        <w:t>6</w:t>
      </w:r>
    </w:p>
    <w:p w14:paraId="17C22869" w14:textId="77777777" w:rsidR="00B76AFF" w:rsidRDefault="00B76AFF">
      <w:pPr>
        <w:jc w:val="right"/>
        <w:rPr>
          <w:sz w:val="24"/>
        </w:rPr>
        <w:sectPr w:rsidR="00B76AFF">
          <w:pgSz w:w="9350" w:h="12750"/>
          <w:pgMar w:top="920" w:right="1280" w:bottom="420" w:left="1100" w:header="0" w:footer="222" w:gutter="0"/>
          <w:cols w:space="720"/>
        </w:sectPr>
      </w:pPr>
    </w:p>
    <w:p w14:paraId="0E94F2D4" w14:textId="77777777" w:rsidR="00B76AFF" w:rsidRDefault="00000000">
      <w:pPr>
        <w:spacing w:before="88"/>
        <w:ind w:left="284"/>
        <w:rPr>
          <w:sz w:val="20"/>
        </w:rPr>
      </w:pPr>
      <w:bookmarkStart w:id="303" w:name="Récepteurs_CB1"/>
      <w:bookmarkStart w:id="304" w:name="_bookmark106"/>
      <w:bookmarkEnd w:id="303"/>
      <w:bookmarkEnd w:id="30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33468B7" w14:textId="77777777" w:rsidR="00B76AFF" w:rsidRDefault="00000000">
      <w:pPr>
        <w:pStyle w:val="Corpsdetexte"/>
        <w:spacing w:before="10"/>
        <w:rPr>
          <w:sz w:val="17"/>
        </w:rPr>
      </w:pPr>
      <w:r>
        <w:pict w14:anchorId="76806D2D">
          <v:shape id="docshape118" o:spid="_x0000_s2081" style="position:absolute;margin-left:69.2pt;margin-top:13.2pt;width:320.35pt;height:.1pt;z-index:-15661568;mso-wrap-distance-left:0;mso-wrap-distance-right:0;mso-position-horizontal-relative:page" coordorigin="1384,264" coordsize="6407,0" path="m7790,264r-6406,e" filled="f" strokecolor="#231f20" strokeweight=".25pt">
            <v:path arrowok="t"/>
            <w10:wrap type="topAndBottom" anchorx="page"/>
          </v:shape>
        </w:pict>
      </w:r>
    </w:p>
    <w:p w14:paraId="0CA1E2B7" w14:textId="77777777" w:rsidR="00B76AFF" w:rsidRDefault="00B76AFF">
      <w:pPr>
        <w:pStyle w:val="Corpsdetexte"/>
        <w:spacing w:before="7"/>
        <w:rPr>
          <w:sz w:val="7"/>
        </w:rPr>
      </w:pPr>
    </w:p>
    <w:p w14:paraId="39833CBB" w14:textId="77777777" w:rsidR="00B76AFF" w:rsidRDefault="00000000">
      <w:pPr>
        <w:pStyle w:val="Corpsdetexte"/>
        <w:spacing w:before="145" w:line="201" w:lineRule="auto"/>
        <w:ind w:left="283" w:right="270"/>
        <w:jc w:val="both"/>
      </w:pPr>
      <w:r>
        <w:rPr>
          <w:color w:val="231F20"/>
        </w:rPr>
        <w:t xml:space="preserve">à plusieurs reprises) d'anomalies du comportement chez des </w:t>
      </w:r>
      <w:r>
        <w:rPr>
          <w:color w:val="231F20"/>
          <w:w w:val="90"/>
        </w:rPr>
        <w:t>consommateurs</w:t>
      </w:r>
      <w:r>
        <w:rPr>
          <w:color w:val="231F20"/>
          <w:spacing w:val="-3"/>
          <w:w w:val="90"/>
        </w:rPr>
        <w:t xml:space="preserve"> </w:t>
      </w:r>
      <w:r>
        <w:rPr>
          <w:color w:val="231F20"/>
          <w:w w:val="90"/>
        </w:rPr>
        <w:t>réguliers</w:t>
      </w:r>
      <w:r>
        <w:rPr>
          <w:color w:val="231F20"/>
          <w:spacing w:val="-3"/>
          <w:w w:val="90"/>
        </w:rPr>
        <w:t xml:space="preserve"> </w:t>
      </w:r>
      <w:r>
        <w:rPr>
          <w:color w:val="231F20"/>
          <w:w w:val="90"/>
        </w:rPr>
        <w:t>de</w:t>
      </w:r>
      <w:r>
        <w:rPr>
          <w:color w:val="231F20"/>
          <w:spacing w:val="-3"/>
          <w:w w:val="90"/>
        </w:rPr>
        <w:t xml:space="preserve"> </w:t>
      </w:r>
      <w:r>
        <w:rPr>
          <w:color w:val="231F20"/>
          <w:w w:val="90"/>
        </w:rPr>
        <w:t>cannabis</w:t>
      </w:r>
      <w:r>
        <w:rPr>
          <w:color w:val="231F20"/>
          <w:spacing w:val="-3"/>
          <w:w w:val="90"/>
        </w:rPr>
        <w:t xml:space="preserve"> </w:t>
      </w:r>
      <w:r>
        <w:rPr>
          <w:color w:val="231F20"/>
          <w:w w:val="90"/>
        </w:rPr>
        <w:t>qui,</w:t>
      </w:r>
      <w:r>
        <w:rPr>
          <w:color w:val="231F20"/>
          <w:spacing w:val="-3"/>
          <w:w w:val="90"/>
        </w:rPr>
        <w:t xml:space="preserve"> </w:t>
      </w:r>
      <w:r>
        <w:rPr>
          <w:color w:val="231F20"/>
          <w:w w:val="90"/>
        </w:rPr>
        <w:t>ayant</w:t>
      </w:r>
      <w:r>
        <w:rPr>
          <w:color w:val="231F20"/>
          <w:spacing w:val="-3"/>
          <w:w w:val="90"/>
        </w:rPr>
        <w:t xml:space="preserve"> </w:t>
      </w:r>
      <w:r>
        <w:rPr>
          <w:color w:val="231F20"/>
          <w:w w:val="90"/>
        </w:rPr>
        <w:t>cessé</w:t>
      </w:r>
      <w:r>
        <w:rPr>
          <w:color w:val="231F20"/>
          <w:spacing w:val="-3"/>
          <w:w w:val="90"/>
        </w:rPr>
        <w:t xml:space="preserve"> </w:t>
      </w:r>
      <w:r>
        <w:rPr>
          <w:color w:val="231F20"/>
          <w:w w:val="90"/>
        </w:rPr>
        <w:t>d'utiliser</w:t>
      </w:r>
      <w:r>
        <w:rPr>
          <w:color w:val="231F20"/>
          <w:spacing w:val="-3"/>
          <w:w w:val="90"/>
        </w:rPr>
        <w:t xml:space="preserve"> </w:t>
      </w:r>
      <w:r>
        <w:rPr>
          <w:color w:val="231F20"/>
          <w:w w:val="90"/>
        </w:rPr>
        <w:t>cette drogue depuis un certain temps, se sont rendus responsables d'actes répréhensibles,</w:t>
      </w:r>
      <w:r>
        <w:rPr>
          <w:color w:val="231F20"/>
          <w:spacing w:val="-2"/>
          <w:w w:val="90"/>
        </w:rPr>
        <w:t xml:space="preserve"> </w:t>
      </w:r>
      <w:r>
        <w:rPr>
          <w:color w:val="231F20"/>
          <w:w w:val="90"/>
        </w:rPr>
        <w:t>à</w:t>
      </w:r>
      <w:r>
        <w:rPr>
          <w:color w:val="231F20"/>
          <w:spacing w:val="-2"/>
          <w:w w:val="90"/>
        </w:rPr>
        <w:t xml:space="preserve"> </w:t>
      </w:r>
      <w:r>
        <w:rPr>
          <w:color w:val="231F20"/>
          <w:w w:val="90"/>
        </w:rPr>
        <w:t>l'origine</w:t>
      </w:r>
      <w:r>
        <w:rPr>
          <w:color w:val="231F20"/>
          <w:spacing w:val="-2"/>
          <w:w w:val="90"/>
        </w:rPr>
        <w:t xml:space="preserve"> </w:t>
      </w:r>
      <w:r>
        <w:rPr>
          <w:color w:val="231F20"/>
          <w:w w:val="90"/>
        </w:rPr>
        <w:t>d'une</w:t>
      </w:r>
      <w:r>
        <w:rPr>
          <w:color w:val="231F20"/>
          <w:spacing w:val="-2"/>
          <w:w w:val="90"/>
        </w:rPr>
        <w:t xml:space="preserve"> </w:t>
      </w:r>
      <w:r>
        <w:rPr>
          <w:color w:val="231F20"/>
          <w:w w:val="90"/>
        </w:rPr>
        <w:t>expertise</w:t>
      </w:r>
      <w:r>
        <w:rPr>
          <w:color w:val="231F20"/>
          <w:spacing w:val="-2"/>
          <w:w w:val="90"/>
        </w:rPr>
        <w:t xml:space="preserve"> </w:t>
      </w:r>
      <w:r>
        <w:rPr>
          <w:color w:val="231F20"/>
          <w:w w:val="90"/>
        </w:rPr>
        <w:t>médico-légale</w:t>
      </w:r>
      <w:r>
        <w:rPr>
          <w:color w:val="231F20"/>
          <w:spacing w:val="-2"/>
          <w:w w:val="90"/>
        </w:rPr>
        <w:t xml:space="preserve"> </w:t>
      </w:r>
      <w:r>
        <w:rPr>
          <w:color w:val="231F20"/>
          <w:w w:val="90"/>
        </w:rPr>
        <w:t>qui</w:t>
      </w:r>
      <w:r>
        <w:rPr>
          <w:color w:val="231F20"/>
          <w:spacing w:val="-2"/>
          <w:w w:val="90"/>
        </w:rPr>
        <w:t xml:space="preserve"> </w:t>
      </w:r>
      <w:r>
        <w:rPr>
          <w:color w:val="231F20"/>
          <w:w w:val="90"/>
        </w:rPr>
        <w:t>a</w:t>
      </w:r>
      <w:r>
        <w:rPr>
          <w:color w:val="231F20"/>
          <w:spacing w:val="-2"/>
          <w:w w:val="90"/>
        </w:rPr>
        <w:t xml:space="preserve"> </w:t>
      </w:r>
      <w:r>
        <w:rPr>
          <w:color w:val="231F20"/>
          <w:w w:val="90"/>
        </w:rPr>
        <w:t xml:space="preserve">trouvé </w:t>
      </w:r>
      <w:r>
        <w:rPr>
          <w:color w:val="231F20"/>
          <w:spacing w:val="-4"/>
          <w:w w:val="95"/>
        </w:rPr>
        <w:t>alors</w:t>
      </w:r>
      <w:r>
        <w:rPr>
          <w:color w:val="231F20"/>
          <w:spacing w:val="-8"/>
          <w:w w:val="95"/>
        </w:rPr>
        <w:t xml:space="preserve"> </w:t>
      </w:r>
      <w:r>
        <w:rPr>
          <w:color w:val="231F20"/>
          <w:spacing w:val="-4"/>
          <w:w w:val="95"/>
        </w:rPr>
        <w:t>des</w:t>
      </w:r>
      <w:r>
        <w:rPr>
          <w:color w:val="231F20"/>
          <w:spacing w:val="-7"/>
          <w:w w:val="95"/>
        </w:rPr>
        <w:t xml:space="preserve"> </w:t>
      </w:r>
      <w:r>
        <w:rPr>
          <w:color w:val="231F20"/>
          <w:spacing w:val="-4"/>
          <w:w w:val="95"/>
        </w:rPr>
        <w:t>concentrations</w:t>
      </w:r>
      <w:r>
        <w:rPr>
          <w:color w:val="231F20"/>
          <w:spacing w:val="-8"/>
          <w:w w:val="95"/>
        </w:rPr>
        <w:t xml:space="preserve"> </w:t>
      </w:r>
      <w:r>
        <w:rPr>
          <w:color w:val="231F20"/>
          <w:spacing w:val="-4"/>
          <w:w w:val="95"/>
        </w:rPr>
        <w:t>de</w:t>
      </w:r>
      <w:r>
        <w:rPr>
          <w:color w:val="231F20"/>
          <w:spacing w:val="-7"/>
          <w:w w:val="95"/>
        </w:rPr>
        <w:t xml:space="preserve"> </w:t>
      </w:r>
      <w:r>
        <w:rPr>
          <w:color w:val="231F20"/>
          <w:spacing w:val="-4"/>
          <w:w w:val="95"/>
        </w:rPr>
        <w:t>THC</w:t>
      </w:r>
      <w:r>
        <w:rPr>
          <w:color w:val="231F20"/>
          <w:spacing w:val="-8"/>
          <w:w w:val="95"/>
        </w:rPr>
        <w:t xml:space="preserve"> </w:t>
      </w:r>
      <w:r>
        <w:rPr>
          <w:color w:val="231F20"/>
          <w:spacing w:val="-4"/>
          <w:w w:val="95"/>
        </w:rPr>
        <w:t>dans</w:t>
      </w:r>
      <w:r>
        <w:rPr>
          <w:color w:val="231F20"/>
          <w:spacing w:val="-7"/>
          <w:w w:val="95"/>
        </w:rPr>
        <w:t xml:space="preserve"> </w:t>
      </w:r>
      <w:r>
        <w:rPr>
          <w:color w:val="231F20"/>
          <w:spacing w:val="-4"/>
          <w:w w:val="95"/>
        </w:rPr>
        <w:t>le</w:t>
      </w:r>
      <w:r>
        <w:rPr>
          <w:color w:val="231F20"/>
          <w:spacing w:val="-8"/>
          <w:w w:val="95"/>
        </w:rPr>
        <w:t xml:space="preserve"> </w:t>
      </w:r>
      <w:r>
        <w:rPr>
          <w:color w:val="231F20"/>
          <w:spacing w:val="-4"/>
          <w:w w:val="95"/>
        </w:rPr>
        <w:t>sang</w:t>
      </w:r>
      <w:r>
        <w:rPr>
          <w:color w:val="231F20"/>
          <w:spacing w:val="-7"/>
          <w:w w:val="95"/>
        </w:rPr>
        <w:t xml:space="preserve"> </w:t>
      </w:r>
      <w:r>
        <w:rPr>
          <w:color w:val="231F20"/>
          <w:spacing w:val="-4"/>
          <w:w w:val="95"/>
        </w:rPr>
        <w:t>compatibles</w:t>
      </w:r>
      <w:r>
        <w:rPr>
          <w:color w:val="231F20"/>
          <w:spacing w:val="-8"/>
          <w:w w:val="95"/>
        </w:rPr>
        <w:t xml:space="preserve"> </w:t>
      </w:r>
      <w:r>
        <w:rPr>
          <w:color w:val="231F20"/>
          <w:spacing w:val="-4"/>
          <w:w w:val="95"/>
        </w:rPr>
        <w:t>avec</w:t>
      </w:r>
      <w:r>
        <w:rPr>
          <w:color w:val="231F20"/>
          <w:spacing w:val="-7"/>
          <w:w w:val="95"/>
        </w:rPr>
        <w:t xml:space="preserve"> </w:t>
      </w:r>
      <w:r>
        <w:rPr>
          <w:color w:val="231F20"/>
          <w:spacing w:val="-4"/>
          <w:w w:val="95"/>
        </w:rPr>
        <w:t xml:space="preserve">une </w:t>
      </w:r>
      <w:r>
        <w:rPr>
          <w:color w:val="231F20"/>
          <w:spacing w:val="-2"/>
          <w:w w:val="90"/>
        </w:rPr>
        <w:t>consommation</w:t>
      </w:r>
      <w:r>
        <w:rPr>
          <w:color w:val="231F20"/>
          <w:spacing w:val="-7"/>
          <w:w w:val="90"/>
        </w:rPr>
        <w:t xml:space="preserve"> </w:t>
      </w:r>
      <w:r>
        <w:rPr>
          <w:color w:val="231F20"/>
          <w:spacing w:val="-2"/>
          <w:w w:val="90"/>
        </w:rPr>
        <w:t>récente</w:t>
      </w:r>
      <w:r>
        <w:rPr>
          <w:color w:val="231F20"/>
          <w:spacing w:val="-7"/>
          <w:w w:val="90"/>
        </w:rPr>
        <w:t xml:space="preserve"> </w:t>
      </w:r>
      <w:r>
        <w:rPr>
          <w:color w:val="231F20"/>
          <w:spacing w:val="-2"/>
          <w:w w:val="90"/>
        </w:rPr>
        <w:t>de</w:t>
      </w:r>
      <w:r>
        <w:rPr>
          <w:color w:val="231F20"/>
          <w:spacing w:val="-7"/>
          <w:w w:val="90"/>
        </w:rPr>
        <w:t xml:space="preserve"> </w:t>
      </w:r>
      <w:r>
        <w:rPr>
          <w:color w:val="231F20"/>
          <w:spacing w:val="-2"/>
          <w:w w:val="90"/>
        </w:rPr>
        <w:t>la</w:t>
      </w:r>
      <w:r>
        <w:rPr>
          <w:color w:val="231F20"/>
          <w:spacing w:val="-7"/>
          <w:w w:val="90"/>
        </w:rPr>
        <w:t xml:space="preserve"> </w:t>
      </w:r>
      <w:r>
        <w:rPr>
          <w:color w:val="231F20"/>
          <w:spacing w:val="-2"/>
          <w:w w:val="90"/>
        </w:rPr>
        <w:t>drogue,</w:t>
      </w:r>
      <w:r>
        <w:rPr>
          <w:color w:val="231F20"/>
          <w:spacing w:val="-7"/>
          <w:w w:val="90"/>
        </w:rPr>
        <w:t xml:space="preserve"> </w:t>
      </w:r>
      <w:r>
        <w:rPr>
          <w:color w:val="231F20"/>
          <w:spacing w:val="-2"/>
          <w:w w:val="90"/>
        </w:rPr>
        <w:t>alors</w:t>
      </w:r>
      <w:r>
        <w:rPr>
          <w:color w:val="231F20"/>
          <w:spacing w:val="-7"/>
          <w:w w:val="90"/>
        </w:rPr>
        <w:t xml:space="preserve"> </w:t>
      </w:r>
      <w:r>
        <w:rPr>
          <w:color w:val="231F20"/>
          <w:spacing w:val="-2"/>
          <w:w w:val="90"/>
        </w:rPr>
        <w:t>qu'une</w:t>
      </w:r>
      <w:r>
        <w:rPr>
          <w:color w:val="231F20"/>
          <w:spacing w:val="-6"/>
          <w:w w:val="90"/>
        </w:rPr>
        <w:t xml:space="preserve"> </w:t>
      </w:r>
      <w:r>
        <w:rPr>
          <w:color w:val="231F20"/>
          <w:spacing w:val="-2"/>
          <w:w w:val="90"/>
        </w:rPr>
        <w:t>anamnèse</w:t>
      </w:r>
      <w:r>
        <w:rPr>
          <w:color w:val="231F20"/>
          <w:spacing w:val="-7"/>
          <w:w w:val="90"/>
        </w:rPr>
        <w:t xml:space="preserve"> </w:t>
      </w:r>
      <w:r>
        <w:rPr>
          <w:color w:val="231F20"/>
          <w:spacing w:val="-2"/>
          <w:w w:val="90"/>
        </w:rPr>
        <w:t xml:space="preserve">soigneuse </w:t>
      </w:r>
      <w:r>
        <w:rPr>
          <w:color w:val="231F20"/>
          <w:spacing w:val="-4"/>
          <w:w w:val="95"/>
        </w:rPr>
        <w:t xml:space="preserve">permettait de l'exclure. Tout se passe comme si, sous des influences </w:t>
      </w:r>
      <w:r>
        <w:rPr>
          <w:color w:val="231F20"/>
          <w:w w:val="95"/>
        </w:rPr>
        <w:t>mal</w:t>
      </w:r>
      <w:r>
        <w:rPr>
          <w:color w:val="231F20"/>
          <w:spacing w:val="-3"/>
          <w:w w:val="95"/>
        </w:rPr>
        <w:t xml:space="preserve"> </w:t>
      </w:r>
      <w:r>
        <w:rPr>
          <w:color w:val="231F20"/>
          <w:w w:val="95"/>
        </w:rPr>
        <w:t>cernées,</w:t>
      </w:r>
      <w:r>
        <w:rPr>
          <w:color w:val="231F20"/>
          <w:spacing w:val="-3"/>
          <w:w w:val="95"/>
        </w:rPr>
        <w:t xml:space="preserve"> </w:t>
      </w:r>
      <w:r>
        <w:rPr>
          <w:color w:val="231F20"/>
          <w:w w:val="95"/>
        </w:rPr>
        <w:t>survenait</w:t>
      </w:r>
      <w:r>
        <w:rPr>
          <w:color w:val="231F20"/>
          <w:spacing w:val="-3"/>
          <w:w w:val="95"/>
        </w:rPr>
        <w:t xml:space="preserve"> </w:t>
      </w:r>
      <w:r>
        <w:rPr>
          <w:color w:val="231F20"/>
          <w:w w:val="95"/>
        </w:rPr>
        <w:t>un</w:t>
      </w:r>
      <w:r>
        <w:rPr>
          <w:color w:val="231F20"/>
          <w:spacing w:val="-3"/>
          <w:w w:val="95"/>
        </w:rPr>
        <w:t xml:space="preserve"> </w:t>
      </w:r>
      <w:r>
        <w:rPr>
          <w:color w:val="231F20"/>
          <w:w w:val="95"/>
        </w:rPr>
        <w:t>relargage</w:t>
      </w:r>
      <w:r>
        <w:rPr>
          <w:color w:val="231F20"/>
          <w:spacing w:val="-3"/>
          <w:w w:val="95"/>
        </w:rPr>
        <w:t xml:space="preserve"> </w:t>
      </w:r>
      <w:r>
        <w:rPr>
          <w:color w:val="231F20"/>
          <w:w w:val="95"/>
        </w:rPr>
        <w:t>soudain</w:t>
      </w:r>
      <w:r>
        <w:rPr>
          <w:color w:val="231F20"/>
          <w:spacing w:val="-3"/>
          <w:w w:val="95"/>
        </w:rPr>
        <w:t xml:space="preserve"> </w:t>
      </w:r>
      <w:r>
        <w:rPr>
          <w:color w:val="231F20"/>
          <w:w w:val="95"/>
        </w:rPr>
        <w:t>du</w:t>
      </w:r>
      <w:r>
        <w:rPr>
          <w:color w:val="231F20"/>
          <w:spacing w:val="-3"/>
          <w:w w:val="95"/>
        </w:rPr>
        <w:t xml:space="preserve"> </w:t>
      </w:r>
      <w:r>
        <w:rPr>
          <w:color w:val="231F20"/>
          <w:w w:val="95"/>
        </w:rPr>
        <w:t>THC</w:t>
      </w:r>
      <w:r>
        <w:rPr>
          <w:color w:val="231F20"/>
          <w:spacing w:val="-3"/>
          <w:w w:val="95"/>
        </w:rPr>
        <w:t xml:space="preserve"> </w:t>
      </w:r>
      <w:r>
        <w:rPr>
          <w:color w:val="231F20"/>
          <w:w w:val="95"/>
        </w:rPr>
        <w:t>stocké</w:t>
      </w:r>
      <w:r>
        <w:rPr>
          <w:color w:val="231F20"/>
          <w:spacing w:val="-3"/>
          <w:w w:val="95"/>
        </w:rPr>
        <w:t xml:space="preserve"> </w:t>
      </w:r>
      <w:r>
        <w:rPr>
          <w:color w:val="231F20"/>
          <w:w w:val="95"/>
        </w:rPr>
        <w:t xml:space="preserve">dans </w:t>
      </w:r>
      <w:r>
        <w:rPr>
          <w:color w:val="231F20"/>
          <w:spacing w:val="-2"/>
          <w:w w:val="95"/>
        </w:rPr>
        <w:t>les</w:t>
      </w:r>
      <w:r>
        <w:rPr>
          <w:color w:val="231F20"/>
          <w:spacing w:val="-7"/>
          <w:w w:val="95"/>
        </w:rPr>
        <w:t xml:space="preserve"> </w:t>
      </w:r>
      <w:r>
        <w:rPr>
          <w:color w:val="231F20"/>
          <w:spacing w:val="-2"/>
          <w:w w:val="95"/>
        </w:rPr>
        <w:t>tissus</w:t>
      </w:r>
      <w:r>
        <w:rPr>
          <w:color w:val="231F20"/>
          <w:spacing w:val="-7"/>
          <w:w w:val="95"/>
        </w:rPr>
        <w:t xml:space="preserve"> </w:t>
      </w:r>
      <w:r>
        <w:rPr>
          <w:color w:val="231F20"/>
          <w:spacing w:val="-2"/>
          <w:w w:val="95"/>
        </w:rPr>
        <w:t>riches</w:t>
      </w:r>
      <w:r>
        <w:rPr>
          <w:color w:val="231F20"/>
          <w:spacing w:val="-7"/>
          <w:w w:val="95"/>
        </w:rPr>
        <w:t xml:space="preserve"> </w:t>
      </w:r>
      <w:r>
        <w:rPr>
          <w:color w:val="231F20"/>
          <w:spacing w:val="-2"/>
          <w:w w:val="95"/>
        </w:rPr>
        <w:t>en</w:t>
      </w:r>
      <w:r>
        <w:rPr>
          <w:color w:val="231F20"/>
          <w:spacing w:val="-7"/>
          <w:w w:val="95"/>
        </w:rPr>
        <w:t xml:space="preserve"> </w:t>
      </w:r>
      <w:r>
        <w:rPr>
          <w:color w:val="231F20"/>
          <w:spacing w:val="-2"/>
          <w:w w:val="95"/>
        </w:rPr>
        <w:t>lipides,</w:t>
      </w:r>
      <w:r>
        <w:rPr>
          <w:color w:val="231F20"/>
          <w:spacing w:val="-7"/>
          <w:w w:val="95"/>
        </w:rPr>
        <w:t xml:space="preserve"> </w:t>
      </w:r>
      <w:r>
        <w:rPr>
          <w:color w:val="231F20"/>
          <w:spacing w:val="-2"/>
          <w:w w:val="95"/>
        </w:rPr>
        <w:t>conduisant</w:t>
      </w:r>
      <w:r>
        <w:rPr>
          <w:color w:val="231F20"/>
          <w:spacing w:val="-7"/>
          <w:w w:val="95"/>
        </w:rPr>
        <w:t xml:space="preserve"> </w:t>
      </w:r>
      <w:r>
        <w:rPr>
          <w:color w:val="231F20"/>
          <w:spacing w:val="-2"/>
          <w:w w:val="95"/>
        </w:rPr>
        <w:t>à</w:t>
      </w:r>
      <w:r>
        <w:rPr>
          <w:color w:val="231F20"/>
          <w:spacing w:val="-7"/>
          <w:w w:val="95"/>
        </w:rPr>
        <w:t xml:space="preserve"> </w:t>
      </w:r>
      <w:r>
        <w:rPr>
          <w:color w:val="231F20"/>
          <w:spacing w:val="-2"/>
          <w:w w:val="95"/>
        </w:rPr>
        <w:t>une</w:t>
      </w:r>
      <w:r>
        <w:rPr>
          <w:color w:val="231F20"/>
          <w:spacing w:val="-7"/>
          <w:w w:val="95"/>
        </w:rPr>
        <w:t xml:space="preserve"> </w:t>
      </w:r>
      <w:r>
        <w:rPr>
          <w:color w:val="231F20"/>
          <w:spacing w:val="-2"/>
          <w:w w:val="95"/>
        </w:rPr>
        <w:t>intensification</w:t>
      </w:r>
      <w:r>
        <w:rPr>
          <w:color w:val="231F20"/>
          <w:spacing w:val="-7"/>
          <w:w w:val="95"/>
        </w:rPr>
        <w:t xml:space="preserve"> </w:t>
      </w:r>
      <w:r>
        <w:rPr>
          <w:color w:val="231F20"/>
          <w:spacing w:val="-2"/>
          <w:w w:val="95"/>
        </w:rPr>
        <w:t xml:space="preserve">brutale </w:t>
      </w:r>
      <w:r>
        <w:rPr>
          <w:color w:val="231F20"/>
          <w:w w:val="95"/>
          <w:position w:val="1"/>
        </w:rPr>
        <w:t>de</w:t>
      </w:r>
      <w:r>
        <w:rPr>
          <w:color w:val="231F20"/>
          <w:spacing w:val="-3"/>
          <w:w w:val="95"/>
          <w:position w:val="1"/>
        </w:rPr>
        <w:t xml:space="preserve"> </w:t>
      </w:r>
      <w:r>
        <w:rPr>
          <w:color w:val="231F20"/>
          <w:w w:val="95"/>
          <w:position w:val="1"/>
        </w:rPr>
        <w:t>la</w:t>
      </w:r>
      <w:r>
        <w:rPr>
          <w:color w:val="231F20"/>
          <w:spacing w:val="-3"/>
          <w:w w:val="95"/>
          <w:position w:val="1"/>
        </w:rPr>
        <w:t xml:space="preserve"> </w:t>
      </w:r>
      <w:r>
        <w:rPr>
          <w:color w:val="231F20"/>
          <w:w w:val="95"/>
          <w:position w:val="1"/>
        </w:rPr>
        <w:t>stimulation</w:t>
      </w:r>
      <w:r>
        <w:rPr>
          <w:color w:val="231F20"/>
          <w:spacing w:val="-3"/>
          <w:w w:val="95"/>
          <w:position w:val="1"/>
        </w:rPr>
        <w:t xml:space="preserve"> </w:t>
      </w:r>
      <w:r>
        <w:rPr>
          <w:color w:val="231F20"/>
          <w:w w:val="95"/>
          <w:position w:val="1"/>
        </w:rPr>
        <w:t>des</w:t>
      </w:r>
      <w:r>
        <w:rPr>
          <w:color w:val="231F20"/>
          <w:spacing w:val="-3"/>
          <w:w w:val="95"/>
          <w:position w:val="1"/>
        </w:rPr>
        <w:t xml:space="preserve"> </w:t>
      </w:r>
      <w:r>
        <w:rPr>
          <w:color w:val="231F20"/>
          <w:w w:val="95"/>
          <w:position w:val="1"/>
        </w:rPr>
        <w:t>récepteurs</w:t>
      </w:r>
      <w:r>
        <w:rPr>
          <w:color w:val="231F20"/>
          <w:spacing w:val="-3"/>
          <w:w w:val="95"/>
          <w:position w:val="1"/>
        </w:rPr>
        <w:t xml:space="preserve"> </w:t>
      </w:r>
      <w:r>
        <w:rPr>
          <w:color w:val="231F20"/>
          <w:w w:val="95"/>
          <w:position w:val="1"/>
        </w:rPr>
        <w:t>CB</w:t>
      </w:r>
      <w:r>
        <w:rPr>
          <w:color w:val="231F20"/>
          <w:w w:val="95"/>
          <w:sz w:val="15"/>
        </w:rPr>
        <w:t>1</w:t>
      </w:r>
      <w:r>
        <w:rPr>
          <w:color w:val="231F20"/>
          <w:spacing w:val="19"/>
          <w:sz w:val="15"/>
        </w:rPr>
        <w:t xml:space="preserve"> </w:t>
      </w:r>
      <w:r>
        <w:rPr>
          <w:color w:val="231F20"/>
          <w:w w:val="95"/>
          <w:position w:val="1"/>
        </w:rPr>
        <w:t>;</w:t>
      </w:r>
      <w:r>
        <w:rPr>
          <w:color w:val="231F20"/>
          <w:spacing w:val="-3"/>
          <w:w w:val="95"/>
          <w:position w:val="1"/>
        </w:rPr>
        <w:t xml:space="preserve"> </w:t>
      </w:r>
      <w:r>
        <w:rPr>
          <w:color w:val="231F20"/>
          <w:w w:val="95"/>
          <w:position w:val="1"/>
        </w:rPr>
        <w:t>déterminant</w:t>
      </w:r>
      <w:r>
        <w:rPr>
          <w:color w:val="231F20"/>
          <w:spacing w:val="-3"/>
          <w:w w:val="95"/>
          <w:position w:val="1"/>
        </w:rPr>
        <w:t xml:space="preserve"> </w:t>
      </w:r>
      <w:r>
        <w:rPr>
          <w:color w:val="231F20"/>
          <w:w w:val="95"/>
          <w:position w:val="1"/>
        </w:rPr>
        <w:t>des</w:t>
      </w:r>
      <w:r>
        <w:rPr>
          <w:color w:val="231F20"/>
          <w:spacing w:val="-3"/>
          <w:w w:val="95"/>
          <w:position w:val="1"/>
        </w:rPr>
        <w:t xml:space="preserve"> </w:t>
      </w:r>
      <w:r>
        <w:rPr>
          <w:color w:val="231F20"/>
          <w:w w:val="95"/>
          <w:position w:val="1"/>
        </w:rPr>
        <w:t xml:space="preserve">anomalies </w:t>
      </w:r>
      <w:r>
        <w:rPr>
          <w:color w:val="231F20"/>
          <w:spacing w:val="-2"/>
          <w:w w:val="95"/>
        </w:rPr>
        <w:t>du</w:t>
      </w:r>
      <w:r>
        <w:rPr>
          <w:color w:val="231F20"/>
          <w:spacing w:val="-10"/>
          <w:w w:val="95"/>
        </w:rPr>
        <w:t xml:space="preserve"> </w:t>
      </w:r>
      <w:r>
        <w:rPr>
          <w:color w:val="231F20"/>
          <w:spacing w:val="-2"/>
          <w:w w:val="95"/>
        </w:rPr>
        <w:t>comportement</w:t>
      </w:r>
      <w:r>
        <w:rPr>
          <w:color w:val="231F20"/>
          <w:spacing w:val="-10"/>
          <w:w w:val="95"/>
        </w:rPr>
        <w:t xml:space="preserve"> </w:t>
      </w:r>
      <w:r>
        <w:rPr>
          <w:color w:val="231F20"/>
          <w:spacing w:val="-2"/>
          <w:w w:val="95"/>
        </w:rPr>
        <w:t>(avec</w:t>
      </w:r>
      <w:r>
        <w:rPr>
          <w:color w:val="231F20"/>
          <w:spacing w:val="-10"/>
          <w:w w:val="95"/>
        </w:rPr>
        <w:t xml:space="preserve"> </w:t>
      </w:r>
      <w:r>
        <w:rPr>
          <w:color w:val="231F20"/>
          <w:spacing w:val="-2"/>
          <w:w w:val="95"/>
        </w:rPr>
        <w:t>l'émergence</w:t>
      </w:r>
      <w:r>
        <w:rPr>
          <w:color w:val="231F20"/>
          <w:spacing w:val="-10"/>
          <w:w w:val="95"/>
        </w:rPr>
        <w:t xml:space="preserve"> </w:t>
      </w:r>
      <w:r>
        <w:rPr>
          <w:color w:val="231F20"/>
          <w:spacing w:val="-2"/>
          <w:w w:val="95"/>
        </w:rPr>
        <w:t>de</w:t>
      </w:r>
      <w:r>
        <w:rPr>
          <w:color w:val="231F20"/>
          <w:spacing w:val="-10"/>
          <w:w w:val="95"/>
        </w:rPr>
        <w:t xml:space="preserve"> </w:t>
      </w:r>
      <w:r>
        <w:rPr>
          <w:color w:val="231F20"/>
          <w:spacing w:val="-2"/>
          <w:w w:val="95"/>
        </w:rPr>
        <w:t>délires</w:t>
      </w:r>
      <w:r>
        <w:rPr>
          <w:color w:val="231F20"/>
          <w:spacing w:val="-9"/>
          <w:w w:val="95"/>
        </w:rPr>
        <w:t xml:space="preserve"> </w:t>
      </w:r>
      <w:r>
        <w:rPr>
          <w:color w:val="231F20"/>
          <w:spacing w:val="-2"/>
          <w:w w:val="95"/>
        </w:rPr>
        <w:t>chez</w:t>
      </w:r>
      <w:r>
        <w:rPr>
          <w:color w:val="231F20"/>
          <w:spacing w:val="-10"/>
          <w:w w:val="95"/>
        </w:rPr>
        <w:t xml:space="preserve"> </w:t>
      </w:r>
      <w:r>
        <w:rPr>
          <w:color w:val="231F20"/>
          <w:spacing w:val="-2"/>
          <w:w w:val="95"/>
        </w:rPr>
        <w:t>les</w:t>
      </w:r>
      <w:r>
        <w:rPr>
          <w:color w:val="231F20"/>
          <w:spacing w:val="-10"/>
          <w:w w:val="95"/>
        </w:rPr>
        <w:t xml:space="preserve"> </w:t>
      </w:r>
      <w:r>
        <w:rPr>
          <w:color w:val="231F20"/>
          <w:spacing w:val="-2"/>
          <w:w w:val="95"/>
        </w:rPr>
        <w:t>uns,</w:t>
      </w:r>
      <w:r>
        <w:rPr>
          <w:color w:val="231F20"/>
          <w:spacing w:val="-10"/>
          <w:w w:val="95"/>
        </w:rPr>
        <w:t xml:space="preserve"> </w:t>
      </w:r>
      <w:r>
        <w:rPr>
          <w:color w:val="231F20"/>
          <w:spacing w:val="-2"/>
          <w:w w:val="95"/>
        </w:rPr>
        <w:t xml:space="preserve">d'actes </w:t>
      </w:r>
      <w:r>
        <w:rPr>
          <w:color w:val="231F20"/>
        </w:rPr>
        <w:t xml:space="preserve">auto- ou hétéro-agressifs chez d'autres ou encore l'apparition </w:t>
      </w:r>
      <w:r>
        <w:rPr>
          <w:color w:val="231F20"/>
          <w:spacing w:val="-2"/>
          <w:w w:val="90"/>
        </w:rPr>
        <w:t>d'hallucinations. Ces troubles peuvent être dangereux au volant, dans certaines</w:t>
      </w:r>
      <w:r>
        <w:rPr>
          <w:color w:val="231F20"/>
          <w:spacing w:val="-3"/>
          <w:w w:val="90"/>
        </w:rPr>
        <w:t xml:space="preserve"> </w:t>
      </w:r>
      <w:r>
        <w:rPr>
          <w:color w:val="231F20"/>
          <w:spacing w:val="-2"/>
          <w:w w:val="90"/>
        </w:rPr>
        <w:t>activités</w:t>
      </w:r>
      <w:r>
        <w:rPr>
          <w:color w:val="231F20"/>
          <w:spacing w:val="-3"/>
          <w:w w:val="90"/>
        </w:rPr>
        <w:t xml:space="preserve"> </w:t>
      </w:r>
      <w:r>
        <w:rPr>
          <w:color w:val="231F20"/>
          <w:spacing w:val="-2"/>
          <w:w w:val="90"/>
        </w:rPr>
        <w:t>professionnelles</w:t>
      </w:r>
      <w:r>
        <w:rPr>
          <w:color w:val="231F20"/>
          <w:spacing w:val="-3"/>
          <w:w w:val="90"/>
        </w:rPr>
        <w:t xml:space="preserve"> </w:t>
      </w:r>
      <w:r>
        <w:rPr>
          <w:color w:val="231F20"/>
          <w:spacing w:val="-2"/>
          <w:w w:val="90"/>
        </w:rPr>
        <w:t>ou</w:t>
      </w:r>
      <w:r>
        <w:rPr>
          <w:color w:val="231F20"/>
          <w:spacing w:val="-3"/>
          <w:w w:val="90"/>
        </w:rPr>
        <w:t xml:space="preserve"> </w:t>
      </w:r>
      <w:r>
        <w:rPr>
          <w:color w:val="231F20"/>
          <w:spacing w:val="-2"/>
          <w:w w:val="90"/>
        </w:rPr>
        <w:t>dans</w:t>
      </w:r>
      <w:r>
        <w:rPr>
          <w:color w:val="231F20"/>
          <w:spacing w:val="-3"/>
          <w:w w:val="90"/>
        </w:rPr>
        <w:t xml:space="preserve"> </w:t>
      </w:r>
      <w:r>
        <w:rPr>
          <w:color w:val="231F20"/>
          <w:spacing w:val="-2"/>
          <w:w w:val="90"/>
        </w:rPr>
        <w:t>certains</w:t>
      </w:r>
      <w:r>
        <w:rPr>
          <w:color w:val="231F20"/>
          <w:spacing w:val="-3"/>
          <w:w w:val="90"/>
        </w:rPr>
        <w:t xml:space="preserve"> </w:t>
      </w:r>
      <w:r>
        <w:rPr>
          <w:color w:val="231F20"/>
          <w:spacing w:val="-2"/>
          <w:w w:val="90"/>
        </w:rPr>
        <w:t>sports</w:t>
      </w:r>
      <w:r>
        <w:rPr>
          <w:color w:val="231F20"/>
          <w:spacing w:val="-3"/>
          <w:w w:val="90"/>
        </w:rPr>
        <w:t xml:space="preserve"> </w:t>
      </w:r>
      <w:r>
        <w:rPr>
          <w:color w:val="231F20"/>
          <w:spacing w:val="-2"/>
          <w:w w:val="90"/>
        </w:rPr>
        <w:t xml:space="preserve">(alpinisme, </w:t>
      </w:r>
      <w:r>
        <w:rPr>
          <w:color w:val="231F20"/>
          <w:spacing w:val="-2"/>
        </w:rPr>
        <w:t>voltige…).</w:t>
      </w:r>
      <w:r>
        <w:rPr>
          <w:color w:val="231F20"/>
          <w:spacing w:val="-13"/>
        </w:rPr>
        <w:t xml:space="preserve"> </w:t>
      </w:r>
      <w:r>
        <w:rPr>
          <w:color w:val="231F20"/>
          <w:spacing w:val="-2"/>
        </w:rPr>
        <w:t>De</w:t>
      </w:r>
      <w:r>
        <w:rPr>
          <w:color w:val="231F20"/>
          <w:spacing w:val="-13"/>
        </w:rPr>
        <w:t xml:space="preserve"> </w:t>
      </w:r>
      <w:r>
        <w:rPr>
          <w:color w:val="231F20"/>
          <w:spacing w:val="-2"/>
        </w:rPr>
        <w:t>façon</w:t>
      </w:r>
      <w:r>
        <w:rPr>
          <w:color w:val="231F20"/>
          <w:spacing w:val="-13"/>
        </w:rPr>
        <w:t xml:space="preserve"> </w:t>
      </w:r>
      <w:r>
        <w:rPr>
          <w:color w:val="231F20"/>
          <w:spacing w:val="-2"/>
        </w:rPr>
        <w:t>plus</w:t>
      </w:r>
      <w:r>
        <w:rPr>
          <w:color w:val="231F20"/>
          <w:spacing w:val="-12"/>
        </w:rPr>
        <w:t xml:space="preserve"> </w:t>
      </w:r>
      <w:r>
        <w:rPr>
          <w:color w:val="231F20"/>
          <w:spacing w:val="-2"/>
        </w:rPr>
        <w:t>fréquente,</w:t>
      </w:r>
      <w:r>
        <w:rPr>
          <w:color w:val="231F20"/>
          <w:spacing w:val="-13"/>
        </w:rPr>
        <w:t xml:space="preserve"> </w:t>
      </w:r>
      <w:r>
        <w:rPr>
          <w:color w:val="231F20"/>
          <w:spacing w:val="-2"/>
        </w:rPr>
        <w:t>les</w:t>
      </w:r>
      <w:r>
        <w:rPr>
          <w:color w:val="231F20"/>
          <w:spacing w:val="-13"/>
        </w:rPr>
        <w:t xml:space="preserve"> </w:t>
      </w:r>
      <w:r>
        <w:rPr>
          <w:color w:val="231F20"/>
          <w:spacing w:val="-2"/>
        </w:rPr>
        <w:t>patients</w:t>
      </w:r>
      <w:r>
        <w:rPr>
          <w:color w:val="231F20"/>
          <w:spacing w:val="-13"/>
        </w:rPr>
        <w:t xml:space="preserve"> </w:t>
      </w:r>
      <w:r>
        <w:rPr>
          <w:color w:val="231F20"/>
          <w:spacing w:val="-2"/>
        </w:rPr>
        <w:t>ayant</w:t>
      </w:r>
      <w:r>
        <w:rPr>
          <w:color w:val="231F20"/>
          <w:spacing w:val="-12"/>
        </w:rPr>
        <w:t xml:space="preserve"> </w:t>
      </w:r>
      <w:r>
        <w:rPr>
          <w:color w:val="231F20"/>
          <w:spacing w:val="-2"/>
        </w:rPr>
        <w:t>cessé</w:t>
      </w:r>
      <w:r>
        <w:rPr>
          <w:color w:val="231F20"/>
          <w:spacing w:val="-13"/>
        </w:rPr>
        <w:t xml:space="preserve"> </w:t>
      </w:r>
      <w:r>
        <w:rPr>
          <w:color w:val="231F20"/>
          <w:spacing w:val="-2"/>
        </w:rPr>
        <w:t xml:space="preserve">leur </w:t>
      </w:r>
      <w:r>
        <w:rPr>
          <w:color w:val="231F20"/>
          <w:w w:val="90"/>
        </w:rPr>
        <w:t>consommation</w:t>
      </w:r>
      <w:r>
        <w:rPr>
          <w:color w:val="231F20"/>
          <w:spacing w:val="-1"/>
          <w:w w:val="90"/>
        </w:rPr>
        <w:t xml:space="preserve"> </w:t>
      </w:r>
      <w:r>
        <w:rPr>
          <w:color w:val="231F20"/>
          <w:w w:val="90"/>
        </w:rPr>
        <w:t>depuis</w:t>
      </w:r>
      <w:r>
        <w:rPr>
          <w:color w:val="231F20"/>
          <w:spacing w:val="-1"/>
          <w:w w:val="90"/>
        </w:rPr>
        <w:t xml:space="preserve"> </w:t>
      </w:r>
      <w:r>
        <w:rPr>
          <w:color w:val="231F20"/>
          <w:w w:val="90"/>
        </w:rPr>
        <w:t>quelques</w:t>
      </w:r>
      <w:r>
        <w:rPr>
          <w:color w:val="231F20"/>
          <w:spacing w:val="-1"/>
          <w:w w:val="90"/>
        </w:rPr>
        <w:t xml:space="preserve"> </w:t>
      </w:r>
      <w:r>
        <w:rPr>
          <w:color w:val="231F20"/>
          <w:w w:val="90"/>
        </w:rPr>
        <w:t>temps</w:t>
      </w:r>
      <w:r>
        <w:rPr>
          <w:color w:val="231F20"/>
          <w:spacing w:val="-1"/>
          <w:w w:val="90"/>
        </w:rPr>
        <w:t xml:space="preserve"> </w:t>
      </w:r>
      <w:r>
        <w:rPr>
          <w:color w:val="231F20"/>
          <w:w w:val="90"/>
        </w:rPr>
        <w:t>relatent</w:t>
      </w:r>
      <w:r>
        <w:rPr>
          <w:color w:val="231F20"/>
          <w:spacing w:val="-6"/>
        </w:rPr>
        <w:t xml:space="preserve"> </w:t>
      </w:r>
      <w:r>
        <w:rPr>
          <w:color w:val="231F20"/>
          <w:w w:val="90"/>
        </w:rPr>
        <w:t>qu'ils</w:t>
      </w:r>
      <w:r>
        <w:rPr>
          <w:color w:val="231F20"/>
          <w:spacing w:val="-1"/>
          <w:w w:val="90"/>
        </w:rPr>
        <w:t xml:space="preserve"> </w:t>
      </w:r>
      <w:r>
        <w:rPr>
          <w:color w:val="231F20"/>
          <w:w w:val="90"/>
        </w:rPr>
        <w:t>ont</w:t>
      </w:r>
      <w:r>
        <w:rPr>
          <w:color w:val="231F20"/>
          <w:spacing w:val="-1"/>
          <w:w w:val="90"/>
        </w:rPr>
        <w:t xml:space="preserve"> </w:t>
      </w:r>
      <w:r>
        <w:rPr>
          <w:color w:val="231F20"/>
          <w:w w:val="90"/>
        </w:rPr>
        <w:t>été</w:t>
      </w:r>
      <w:r>
        <w:rPr>
          <w:color w:val="231F20"/>
          <w:spacing w:val="-1"/>
          <w:w w:val="90"/>
        </w:rPr>
        <w:t xml:space="preserve"> </w:t>
      </w:r>
      <w:r>
        <w:rPr>
          <w:color w:val="231F20"/>
          <w:spacing w:val="-4"/>
          <w:w w:val="90"/>
        </w:rPr>
        <w:t>comme</w:t>
      </w:r>
    </w:p>
    <w:p w14:paraId="7ABDAFE2" w14:textId="77777777" w:rsidR="00B76AFF" w:rsidRDefault="00000000">
      <w:pPr>
        <w:pStyle w:val="Corpsdetexte"/>
        <w:spacing w:line="201" w:lineRule="auto"/>
        <w:ind w:left="283" w:right="272"/>
        <w:jc w:val="both"/>
      </w:pPr>
      <w:r>
        <w:rPr>
          <w:color w:val="231F20"/>
          <w:w w:val="95"/>
        </w:rPr>
        <w:t>«</w:t>
      </w:r>
      <w:r>
        <w:rPr>
          <w:color w:val="231F20"/>
          <w:spacing w:val="-8"/>
          <w:w w:val="95"/>
        </w:rPr>
        <w:t xml:space="preserve"> </w:t>
      </w:r>
      <w:r>
        <w:rPr>
          <w:color w:val="231F20"/>
          <w:w w:val="95"/>
        </w:rPr>
        <w:t>plaqués</w:t>
      </w:r>
      <w:r>
        <w:rPr>
          <w:color w:val="231F20"/>
          <w:spacing w:val="-8"/>
          <w:w w:val="95"/>
        </w:rPr>
        <w:t xml:space="preserve"> </w:t>
      </w:r>
      <w:r>
        <w:rPr>
          <w:color w:val="231F20"/>
          <w:w w:val="95"/>
        </w:rPr>
        <w:t>au</w:t>
      </w:r>
      <w:r>
        <w:rPr>
          <w:color w:val="231F20"/>
          <w:spacing w:val="-8"/>
          <w:w w:val="95"/>
        </w:rPr>
        <w:t xml:space="preserve"> </w:t>
      </w:r>
      <w:r>
        <w:rPr>
          <w:color w:val="231F20"/>
          <w:w w:val="95"/>
        </w:rPr>
        <w:t>sol</w:t>
      </w:r>
      <w:r>
        <w:rPr>
          <w:color w:val="231F20"/>
          <w:spacing w:val="-8"/>
          <w:w w:val="95"/>
        </w:rPr>
        <w:t xml:space="preserve"> </w:t>
      </w:r>
      <w:r>
        <w:rPr>
          <w:color w:val="231F20"/>
          <w:w w:val="95"/>
        </w:rPr>
        <w:t>»</w:t>
      </w:r>
      <w:r>
        <w:rPr>
          <w:color w:val="231F20"/>
          <w:spacing w:val="-8"/>
          <w:w w:val="95"/>
        </w:rPr>
        <w:t xml:space="preserve"> </w:t>
      </w:r>
      <w:r>
        <w:rPr>
          <w:color w:val="231F20"/>
          <w:w w:val="95"/>
        </w:rPr>
        <w:t>(«</w:t>
      </w:r>
      <w:r>
        <w:rPr>
          <w:color w:val="231F20"/>
          <w:spacing w:val="-8"/>
          <w:w w:val="95"/>
        </w:rPr>
        <w:t xml:space="preserve"> </w:t>
      </w:r>
      <w:r>
        <w:rPr>
          <w:i/>
          <w:color w:val="231F20"/>
          <w:w w:val="95"/>
        </w:rPr>
        <w:t>stoned</w:t>
      </w:r>
      <w:r>
        <w:rPr>
          <w:i/>
          <w:color w:val="231F20"/>
          <w:spacing w:val="-9"/>
          <w:w w:val="95"/>
        </w:rPr>
        <w:t xml:space="preserve"> </w:t>
      </w:r>
      <w:r>
        <w:rPr>
          <w:color w:val="231F20"/>
          <w:w w:val="95"/>
        </w:rPr>
        <w:t>»,</w:t>
      </w:r>
      <w:r>
        <w:rPr>
          <w:color w:val="231F20"/>
          <w:spacing w:val="-8"/>
          <w:w w:val="95"/>
        </w:rPr>
        <w:t xml:space="preserve"> </w:t>
      </w:r>
      <w:r>
        <w:rPr>
          <w:color w:val="231F20"/>
          <w:w w:val="95"/>
        </w:rPr>
        <w:t>telle</w:t>
      </w:r>
      <w:r>
        <w:rPr>
          <w:color w:val="231F20"/>
          <w:spacing w:val="-8"/>
          <w:w w:val="95"/>
        </w:rPr>
        <w:t xml:space="preserve"> </w:t>
      </w:r>
      <w:r>
        <w:rPr>
          <w:color w:val="231F20"/>
          <w:w w:val="95"/>
        </w:rPr>
        <w:t>une</w:t>
      </w:r>
      <w:r>
        <w:rPr>
          <w:color w:val="231F20"/>
          <w:spacing w:val="-8"/>
          <w:w w:val="95"/>
        </w:rPr>
        <w:t xml:space="preserve"> </w:t>
      </w:r>
      <w:r>
        <w:rPr>
          <w:color w:val="231F20"/>
          <w:w w:val="95"/>
        </w:rPr>
        <w:t>grosse</w:t>
      </w:r>
      <w:r>
        <w:rPr>
          <w:color w:val="231F20"/>
          <w:spacing w:val="-8"/>
          <w:w w:val="95"/>
        </w:rPr>
        <w:t xml:space="preserve"> </w:t>
      </w:r>
      <w:r>
        <w:rPr>
          <w:color w:val="231F20"/>
          <w:w w:val="95"/>
        </w:rPr>
        <w:t>pierre</w:t>
      </w:r>
      <w:r>
        <w:rPr>
          <w:color w:val="231F20"/>
          <w:spacing w:val="-8"/>
          <w:w w:val="95"/>
        </w:rPr>
        <w:t xml:space="preserve"> </w:t>
      </w:r>
      <w:r>
        <w:rPr>
          <w:color w:val="231F20"/>
          <w:w w:val="95"/>
        </w:rPr>
        <w:t>sur</w:t>
      </w:r>
      <w:r>
        <w:rPr>
          <w:color w:val="231F20"/>
          <w:spacing w:val="-8"/>
          <w:w w:val="95"/>
        </w:rPr>
        <w:t xml:space="preserve"> </w:t>
      </w:r>
      <w:r>
        <w:rPr>
          <w:color w:val="231F20"/>
          <w:w w:val="95"/>
        </w:rPr>
        <w:t>le</w:t>
      </w:r>
      <w:r>
        <w:rPr>
          <w:color w:val="231F20"/>
          <w:spacing w:val="-8"/>
          <w:w w:val="95"/>
        </w:rPr>
        <w:t xml:space="preserve"> </w:t>
      </w:r>
      <w:r>
        <w:rPr>
          <w:color w:val="231F20"/>
          <w:w w:val="95"/>
        </w:rPr>
        <w:t>sol).</w:t>
      </w:r>
      <w:r>
        <w:rPr>
          <w:color w:val="231F20"/>
          <w:spacing w:val="-8"/>
          <w:w w:val="95"/>
        </w:rPr>
        <w:t xml:space="preserve"> </w:t>
      </w:r>
      <w:r>
        <w:rPr>
          <w:color w:val="231F20"/>
          <w:w w:val="95"/>
        </w:rPr>
        <w:t xml:space="preserve">Ce </w:t>
      </w:r>
      <w:r>
        <w:rPr>
          <w:color w:val="231F20"/>
          <w:spacing w:val="-2"/>
          <w:w w:val="95"/>
        </w:rPr>
        <w:t>phénomène</w:t>
      </w:r>
      <w:r>
        <w:rPr>
          <w:color w:val="231F20"/>
          <w:spacing w:val="-5"/>
          <w:w w:val="95"/>
        </w:rPr>
        <w:t xml:space="preserve"> </w:t>
      </w:r>
      <w:r>
        <w:rPr>
          <w:color w:val="231F20"/>
          <w:spacing w:val="-2"/>
          <w:w w:val="95"/>
        </w:rPr>
        <w:t>demande</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être</w:t>
      </w:r>
      <w:r>
        <w:rPr>
          <w:color w:val="231F20"/>
          <w:spacing w:val="-5"/>
          <w:w w:val="95"/>
        </w:rPr>
        <w:t xml:space="preserve"> </w:t>
      </w:r>
      <w:r>
        <w:rPr>
          <w:color w:val="231F20"/>
          <w:spacing w:val="-2"/>
          <w:w w:val="95"/>
        </w:rPr>
        <w:t>mieux</w:t>
      </w:r>
      <w:r>
        <w:rPr>
          <w:color w:val="231F20"/>
          <w:spacing w:val="-5"/>
          <w:w w:val="95"/>
        </w:rPr>
        <w:t xml:space="preserve"> </w:t>
      </w:r>
      <w:r>
        <w:rPr>
          <w:color w:val="231F20"/>
          <w:spacing w:val="-2"/>
          <w:w w:val="95"/>
        </w:rPr>
        <w:t>analysé.</w:t>
      </w:r>
    </w:p>
    <w:p w14:paraId="5A11597A" w14:textId="77777777" w:rsidR="00B76AFF" w:rsidRDefault="00000000">
      <w:pPr>
        <w:pStyle w:val="Titre3"/>
        <w:spacing w:before="233"/>
        <w:ind w:left="283"/>
        <w:jc w:val="both"/>
        <w:rPr>
          <w:sz w:val="15"/>
        </w:rPr>
      </w:pPr>
      <w:r>
        <w:rPr>
          <w:color w:val="231F20"/>
          <w:w w:val="90"/>
          <w:position w:val="1"/>
        </w:rPr>
        <w:t>Récepteurs</w:t>
      </w:r>
      <w:r>
        <w:rPr>
          <w:color w:val="231F20"/>
          <w:spacing w:val="15"/>
          <w:position w:val="1"/>
        </w:rPr>
        <w:t xml:space="preserve"> </w:t>
      </w:r>
      <w:r>
        <w:rPr>
          <w:color w:val="231F20"/>
          <w:spacing w:val="-5"/>
          <w:position w:val="1"/>
        </w:rPr>
        <w:t>CB</w:t>
      </w:r>
      <w:r>
        <w:rPr>
          <w:color w:val="231F20"/>
          <w:spacing w:val="-5"/>
          <w:sz w:val="15"/>
        </w:rPr>
        <w:t>1</w:t>
      </w:r>
    </w:p>
    <w:p w14:paraId="66A27835" w14:textId="77777777" w:rsidR="00B76AFF" w:rsidRDefault="00000000">
      <w:pPr>
        <w:pStyle w:val="Corpsdetexte"/>
        <w:spacing w:before="100" w:line="201" w:lineRule="auto"/>
        <w:ind w:left="283" w:right="271"/>
        <w:jc w:val="both"/>
      </w:pPr>
      <w:r>
        <w:rPr>
          <w:color w:val="231F20"/>
          <w:w w:val="95"/>
        </w:rPr>
        <w:t>Cible</w:t>
      </w:r>
      <w:r>
        <w:rPr>
          <w:color w:val="231F20"/>
          <w:spacing w:val="-6"/>
          <w:w w:val="95"/>
        </w:rPr>
        <w:t xml:space="preserve"> </w:t>
      </w:r>
      <w:r>
        <w:rPr>
          <w:color w:val="231F20"/>
          <w:w w:val="95"/>
        </w:rPr>
        <w:t>biologique</w:t>
      </w:r>
      <w:r>
        <w:rPr>
          <w:color w:val="231F20"/>
          <w:spacing w:val="-6"/>
          <w:w w:val="95"/>
        </w:rPr>
        <w:t xml:space="preserve"> </w:t>
      </w:r>
      <w:r>
        <w:rPr>
          <w:color w:val="231F20"/>
          <w:w w:val="95"/>
        </w:rPr>
        <w:t>du</w:t>
      </w:r>
      <w:r>
        <w:rPr>
          <w:color w:val="231F20"/>
          <w:spacing w:val="-6"/>
          <w:w w:val="95"/>
        </w:rPr>
        <w:t xml:space="preserve"> </w:t>
      </w:r>
      <w:r>
        <w:rPr>
          <w:color w:val="231F20"/>
          <w:w w:val="95"/>
        </w:rPr>
        <w:t>THC,</w:t>
      </w:r>
      <w:r>
        <w:rPr>
          <w:color w:val="231F20"/>
          <w:spacing w:val="-6"/>
          <w:w w:val="95"/>
        </w:rPr>
        <w:t xml:space="preserve"> </w:t>
      </w:r>
      <w:r>
        <w:rPr>
          <w:color w:val="231F20"/>
          <w:w w:val="95"/>
        </w:rPr>
        <w:t>qui</w:t>
      </w:r>
      <w:r>
        <w:rPr>
          <w:color w:val="231F20"/>
          <w:spacing w:val="-6"/>
          <w:w w:val="95"/>
        </w:rPr>
        <w:t xml:space="preserve"> </w:t>
      </w:r>
      <w:r>
        <w:rPr>
          <w:color w:val="231F20"/>
          <w:w w:val="95"/>
        </w:rPr>
        <w:t>vient</w:t>
      </w:r>
      <w:r>
        <w:rPr>
          <w:color w:val="231F20"/>
          <w:spacing w:val="-6"/>
          <w:w w:val="95"/>
        </w:rPr>
        <w:t xml:space="preserve"> </w:t>
      </w:r>
      <w:r>
        <w:rPr>
          <w:color w:val="231F20"/>
          <w:w w:val="95"/>
        </w:rPr>
        <w:t>mimer</w:t>
      </w:r>
      <w:r>
        <w:rPr>
          <w:color w:val="231F20"/>
          <w:spacing w:val="-6"/>
          <w:w w:val="95"/>
        </w:rPr>
        <w:t xml:space="preserve"> </w:t>
      </w:r>
      <w:r>
        <w:rPr>
          <w:color w:val="231F20"/>
          <w:w w:val="95"/>
        </w:rPr>
        <w:t>à</w:t>
      </w:r>
      <w:r>
        <w:rPr>
          <w:color w:val="231F20"/>
          <w:spacing w:val="-6"/>
          <w:w w:val="95"/>
        </w:rPr>
        <w:t xml:space="preserve"> </w:t>
      </w:r>
      <w:r>
        <w:rPr>
          <w:color w:val="231F20"/>
          <w:w w:val="95"/>
        </w:rPr>
        <w:t>leur</w:t>
      </w:r>
      <w:r>
        <w:rPr>
          <w:color w:val="231F20"/>
          <w:spacing w:val="-6"/>
          <w:w w:val="95"/>
        </w:rPr>
        <w:t xml:space="preserve"> </w:t>
      </w:r>
      <w:r>
        <w:rPr>
          <w:color w:val="231F20"/>
          <w:w w:val="95"/>
        </w:rPr>
        <w:t>niveau</w:t>
      </w:r>
      <w:r>
        <w:rPr>
          <w:color w:val="231F20"/>
          <w:spacing w:val="-6"/>
          <w:w w:val="95"/>
        </w:rPr>
        <w:t xml:space="preserve"> </w:t>
      </w:r>
      <w:r>
        <w:rPr>
          <w:color w:val="231F20"/>
          <w:w w:val="95"/>
        </w:rPr>
        <w:t>les</w:t>
      </w:r>
      <w:r>
        <w:rPr>
          <w:color w:val="231F20"/>
          <w:spacing w:val="-6"/>
          <w:w w:val="95"/>
        </w:rPr>
        <w:t xml:space="preserve"> </w:t>
      </w:r>
      <w:r>
        <w:rPr>
          <w:color w:val="231F20"/>
          <w:w w:val="95"/>
        </w:rPr>
        <w:t xml:space="preserve">effets </w:t>
      </w:r>
      <w:r>
        <w:rPr>
          <w:color w:val="231F20"/>
        </w:rPr>
        <w:t xml:space="preserve">des endocannabinoides*. Ce sont des récepteurs associés aux </w:t>
      </w:r>
      <w:r>
        <w:rPr>
          <w:color w:val="231F20"/>
          <w:w w:val="95"/>
        </w:rPr>
        <w:t xml:space="preserve">membranes de différentes cellules (en particulier des neurones) ; ils existent aussi sur les mitochondries*. Ils sont essentiellement </w:t>
      </w:r>
      <w:r>
        <w:rPr>
          <w:color w:val="231F20"/>
          <w:spacing w:val="-2"/>
        </w:rPr>
        <w:t>présents</w:t>
      </w:r>
      <w:r>
        <w:rPr>
          <w:color w:val="231F20"/>
          <w:spacing w:val="-9"/>
        </w:rPr>
        <w:t xml:space="preserve"> </w:t>
      </w:r>
      <w:r>
        <w:rPr>
          <w:color w:val="231F20"/>
          <w:spacing w:val="-2"/>
        </w:rPr>
        <w:t>dans</w:t>
      </w:r>
      <w:r>
        <w:rPr>
          <w:color w:val="231F20"/>
          <w:spacing w:val="-9"/>
        </w:rPr>
        <w:t xml:space="preserve"> </w:t>
      </w:r>
      <w:r>
        <w:rPr>
          <w:color w:val="231F20"/>
          <w:spacing w:val="-2"/>
        </w:rPr>
        <w:t>le</w:t>
      </w:r>
      <w:r>
        <w:rPr>
          <w:color w:val="231F20"/>
          <w:spacing w:val="-9"/>
        </w:rPr>
        <w:t xml:space="preserve"> </w:t>
      </w:r>
      <w:r>
        <w:rPr>
          <w:color w:val="231F20"/>
          <w:spacing w:val="-2"/>
        </w:rPr>
        <w:t>cerveau,</w:t>
      </w:r>
      <w:r>
        <w:rPr>
          <w:color w:val="231F20"/>
          <w:spacing w:val="-9"/>
        </w:rPr>
        <w:t xml:space="preserve"> </w:t>
      </w:r>
      <w:r>
        <w:rPr>
          <w:color w:val="231F20"/>
          <w:spacing w:val="-2"/>
        </w:rPr>
        <w:t>d'une</w:t>
      </w:r>
      <w:r>
        <w:rPr>
          <w:color w:val="231F20"/>
          <w:spacing w:val="-9"/>
        </w:rPr>
        <w:t xml:space="preserve"> </w:t>
      </w:r>
      <w:r>
        <w:rPr>
          <w:color w:val="231F20"/>
          <w:spacing w:val="-2"/>
        </w:rPr>
        <w:t>façon</w:t>
      </w:r>
      <w:r>
        <w:rPr>
          <w:color w:val="231F20"/>
          <w:spacing w:val="-9"/>
        </w:rPr>
        <w:t xml:space="preserve"> </w:t>
      </w:r>
      <w:r>
        <w:rPr>
          <w:color w:val="231F20"/>
          <w:spacing w:val="-2"/>
        </w:rPr>
        <w:t>ubiquiste</w:t>
      </w:r>
      <w:r>
        <w:rPr>
          <w:color w:val="231F20"/>
          <w:spacing w:val="-9"/>
        </w:rPr>
        <w:t xml:space="preserve"> </w:t>
      </w:r>
      <w:r>
        <w:rPr>
          <w:color w:val="231F20"/>
          <w:spacing w:val="-2"/>
        </w:rPr>
        <w:t>(dans</w:t>
      </w:r>
      <w:r>
        <w:rPr>
          <w:color w:val="231F20"/>
          <w:spacing w:val="-9"/>
        </w:rPr>
        <w:t xml:space="preserve"> </w:t>
      </w:r>
      <w:r>
        <w:rPr>
          <w:color w:val="231F20"/>
          <w:spacing w:val="-2"/>
        </w:rPr>
        <w:t>la</w:t>
      </w:r>
      <w:r>
        <w:rPr>
          <w:color w:val="231F20"/>
          <w:spacing w:val="-9"/>
        </w:rPr>
        <w:t xml:space="preserve"> </w:t>
      </w:r>
      <w:r>
        <w:rPr>
          <w:color w:val="231F20"/>
          <w:spacing w:val="-2"/>
        </w:rPr>
        <w:t xml:space="preserve">plupart </w:t>
      </w:r>
      <w:r>
        <w:rPr>
          <w:color w:val="231F20"/>
        </w:rPr>
        <w:t xml:space="preserve">des structures cérébrales), même si certaines d'entre elles en comportent beaucoup plus que d'autres (striatum, cervelet, </w:t>
      </w:r>
      <w:r>
        <w:rPr>
          <w:color w:val="231F20"/>
          <w:w w:val="95"/>
        </w:rPr>
        <w:t>hippocampe…). Ce sont des récepteurs dont la chaîne protéique forme successivement 7 hélices dans l'épaisseur de la membrane cellulaire</w:t>
      </w:r>
      <w:r>
        <w:rPr>
          <w:color w:val="231F20"/>
          <w:spacing w:val="-1"/>
          <w:w w:val="95"/>
        </w:rPr>
        <w:t xml:space="preserve"> </w:t>
      </w:r>
      <w:r>
        <w:rPr>
          <w:color w:val="231F20"/>
          <w:w w:val="95"/>
        </w:rPr>
        <w:t>(heptahélicoïdaux).</w:t>
      </w:r>
      <w:r>
        <w:rPr>
          <w:color w:val="231F20"/>
          <w:spacing w:val="-1"/>
          <w:w w:val="95"/>
        </w:rPr>
        <w:t xml:space="preserve"> </w:t>
      </w:r>
      <w:r>
        <w:rPr>
          <w:color w:val="231F20"/>
          <w:w w:val="95"/>
        </w:rPr>
        <w:t>À</w:t>
      </w:r>
      <w:r>
        <w:rPr>
          <w:color w:val="231F20"/>
          <w:spacing w:val="-1"/>
          <w:w w:val="95"/>
        </w:rPr>
        <w:t xml:space="preserve"> </w:t>
      </w:r>
      <w:r>
        <w:rPr>
          <w:color w:val="231F20"/>
          <w:w w:val="95"/>
        </w:rPr>
        <w:t>leur</w:t>
      </w:r>
      <w:r>
        <w:rPr>
          <w:color w:val="231F20"/>
          <w:spacing w:val="-1"/>
          <w:w w:val="95"/>
        </w:rPr>
        <w:t xml:space="preserve"> </w:t>
      </w:r>
      <w:r>
        <w:rPr>
          <w:color w:val="231F20"/>
          <w:w w:val="95"/>
        </w:rPr>
        <w:t>stimulation</w:t>
      </w:r>
      <w:r>
        <w:rPr>
          <w:color w:val="231F20"/>
          <w:spacing w:val="-1"/>
          <w:w w:val="95"/>
        </w:rPr>
        <w:t xml:space="preserve"> </w:t>
      </w:r>
      <w:r>
        <w:rPr>
          <w:color w:val="231F20"/>
          <w:w w:val="95"/>
        </w:rPr>
        <w:t>est</w:t>
      </w:r>
      <w:r>
        <w:rPr>
          <w:color w:val="231F20"/>
          <w:spacing w:val="-1"/>
          <w:w w:val="95"/>
        </w:rPr>
        <w:t xml:space="preserve"> </w:t>
      </w:r>
      <w:r>
        <w:rPr>
          <w:color w:val="231F20"/>
          <w:w w:val="95"/>
        </w:rPr>
        <w:t>associée,</w:t>
      </w:r>
      <w:r>
        <w:rPr>
          <w:color w:val="231F20"/>
          <w:spacing w:val="-1"/>
          <w:w w:val="95"/>
        </w:rPr>
        <w:t xml:space="preserve"> </w:t>
      </w:r>
      <w:r>
        <w:rPr>
          <w:color w:val="231F20"/>
          <w:w w:val="95"/>
        </w:rPr>
        <w:t>à</w:t>
      </w:r>
      <w:r>
        <w:rPr>
          <w:color w:val="231F20"/>
          <w:spacing w:val="-1"/>
          <w:w w:val="95"/>
        </w:rPr>
        <w:t xml:space="preserve"> </w:t>
      </w:r>
      <w:r>
        <w:rPr>
          <w:color w:val="231F20"/>
          <w:w w:val="95"/>
        </w:rPr>
        <w:t>la face</w:t>
      </w:r>
      <w:r>
        <w:rPr>
          <w:color w:val="231F20"/>
          <w:spacing w:val="-3"/>
          <w:w w:val="95"/>
        </w:rPr>
        <w:t xml:space="preserve"> </w:t>
      </w:r>
      <w:r>
        <w:rPr>
          <w:color w:val="231F20"/>
          <w:w w:val="95"/>
        </w:rPr>
        <w:t>interne</w:t>
      </w:r>
      <w:r>
        <w:rPr>
          <w:color w:val="231F20"/>
          <w:spacing w:val="-3"/>
          <w:w w:val="95"/>
        </w:rPr>
        <w:t xml:space="preserve"> </w:t>
      </w:r>
      <w:r>
        <w:rPr>
          <w:color w:val="231F20"/>
          <w:w w:val="95"/>
        </w:rPr>
        <w:t>de</w:t>
      </w:r>
      <w:r>
        <w:rPr>
          <w:color w:val="231F20"/>
          <w:spacing w:val="-3"/>
          <w:w w:val="95"/>
        </w:rPr>
        <w:t xml:space="preserve"> </w:t>
      </w:r>
      <w:r>
        <w:rPr>
          <w:color w:val="231F20"/>
          <w:w w:val="95"/>
        </w:rPr>
        <w:t>la</w:t>
      </w:r>
      <w:r>
        <w:rPr>
          <w:color w:val="231F20"/>
          <w:spacing w:val="-3"/>
          <w:w w:val="95"/>
        </w:rPr>
        <w:t xml:space="preserve"> </w:t>
      </w:r>
      <w:r>
        <w:rPr>
          <w:color w:val="231F20"/>
          <w:w w:val="95"/>
        </w:rPr>
        <w:t>membrane,</w:t>
      </w:r>
      <w:r>
        <w:rPr>
          <w:color w:val="231F20"/>
          <w:spacing w:val="-3"/>
          <w:w w:val="95"/>
        </w:rPr>
        <w:t xml:space="preserve"> </w:t>
      </w:r>
      <w:r>
        <w:rPr>
          <w:color w:val="231F20"/>
          <w:w w:val="95"/>
        </w:rPr>
        <w:t>des</w:t>
      </w:r>
      <w:r>
        <w:rPr>
          <w:color w:val="231F20"/>
          <w:spacing w:val="-3"/>
          <w:w w:val="95"/>
        </w:rPr>
        <w:t xml:space="preserve"> </w:t>
      </w:r>
      <w:r>
        <w:rPr>
          <w:color w:val="231F20"/>
          <w:w w:val="95"/>
        </w:rPr>
        <w:t>modifications</w:t>
      </w:r>
      <w:r>
        <w:rPr>
          <w:color w:val="231F20"/>
          <w:spacing w:val="-3"/>
          <w:w w:val="95"/>
        </w:rPr>
        <w:t xml:space="preserve"> </w:t>
      </w:r>
      <w:r>
        <w:rPr>
          <w:color w:val="231F20"/>
          <w:w w:val="95"/>
        </w:rPr>
        <w:t>d'une</w:t>
      </w:r>
      <w:r>
        <w:rPr>
          <w:color w:val="231F20"/>
          <w:spacing w:val="-3"/>
          <w:w w:val="95"/>
        </w:rPr>
        <w:t xml:space="preserve"> </w:t>
      </w:r>
      <w:r>
        <w:rPr>
          <w:color w:val="231F20"/>
          <w:w w:val="95"/>
        </w:rPr>
        <w:t>protéine</w:t>
      </w:r>
      <w:r>
        <w:rPr>
          <w:color w:val="231F20"/>
          <w:spacing w:val="-3"/>
          <w:w w:val="95"/>
        </w:rPr>
        <w:t xml:space="preserve"> </w:t>
      </w:r>
      <w:r>
        <w:rPr>
          <w:color w:val="231F20"/>
          <w:w w:val="95"/>
        </w:rPr>
        <w:t>G (famille</w:t>
      </w:r>
      <w:r>
        <w:rPr>
          <w:color w:val="231F20"/>
          <w:spacing w:val="-10"/>
          <w:w w:val="95"/>
        </w:rPr>
        <w:t xml:space="preserve"> </w:t>
      </w:r>
      <w:r>
        <w:rPr>
          <w:color w:val="231F20"/>
          <w:w w:val="95"/>
        </w:rPr>
        <w:t>des</w:t>
      </w:r>
      <w:r>
        <w:rPr>
          <w:color w:val="231F20"/>
          <w:spacing w:val="-8"/>
          <w:w w:val="95"/>
        </w:rPr>
        <w:t xml:space="preserve"> </w:t>
      </w:r>
      <w:r>
        <w:rPr>
          <w:color w:val="231F20"/>
          <w:w w:val="95"/>
        </w:rPr>
        <w:t>récepteurs</w:t>
      </w:r>
      <w:r>
        <w:rPr>
          <w:color w:val="231F20"/>
          <w:spacing w:val="-8"/>
          <w:w w:val="95"/>
        </w:rPr>
        <w:t xml:space="preserve"> </w:t>
      </w:r>
      <w:r>
        <w:rPr>
          <w:color w:val="231F20"/>
          <w:w w:val="95"/>
        </w:rPr>
        <w:t>couplés</w:t>
      </w:r>
      <w:r>
        <w:rPr>
          <w:color w:val="231F20"/>
          <w:spacing w:val="-8"/>
          <w:w w:val="95"/>
        </w:rPr>
        <w:t xml:space="preserve"> </w:t>
      </w:r>
      <w:r>
        <w:rPr>
          <w:color w:val="231F20"/>
          <w:w w:val="95"/>
        </w:rPr>
        <w:t>aux</w:t>
      </w:r>
      <w:r>
        <w:rPr>
          <w:color w:val="231F20"/>
          <w:spacing w:val="-8"/>
          <w:w w:val="95"/>
        </w:rPr>
        <w:t xml:space="preserve"> </w:t>
      </w:r>
      <w:r>
        <w:rPr>
          <w:color w:val="231F20"/>
          <w:w w:val="95"/>
        </w:rPr>
        <w:t>protéines</w:t>
      </w:r>
      <w:r>
        <w:rPr>
          <w:color w:val="231F20"/>
          <w:spacing w:val="-8"/>
          <w:w w:val="95"/>
        </w:rPr>
        <w:t xml:space="preserve"> </w:t>
      </w:r>
      <w:r>
        <w:rPr>
          <w:color w:val="231F20"/>
          <w:w w:val="95"/>
        </w:rPr>
        <w:t>G,</w:t>
      </w:r>
      <w:r>
        <w:rPr>
          <w:color w:val="231F20"/>
          <w:spacing w:val="-8"/>
          <w:w w:val="95"/>
        </w:rPr>
        <w:t xml:space="preserve"> </w:t>
      </w:r>
      <w:r>
        <w:rPr>
          <w:color w:val="231F20"/>
          <w:w w:val="95"/>
        </w:rPr>
        <w:t>en</w:t>
      </w:r>
      <w:r>
        <w:rPr>
          <w:color w:val="231F20"/>
          <w:spacing w:val="-8"/>
          <w:w w:val="95"/>
        </w:rPr>
        <w:t xml:space="preserve"> </w:t>
      </w:r>
      <w:r>
        <w:rPr>
          <w:color w:val="231F20"/>
          <w:w w:val="95"/>
        </w:rPr>
        <w:t>abrégé</w:t>
      </w:r>
      <w:r>
        <w:rPr>
          <w:color w:val="231F20"/>
          <w:spacing w:val="-7"/>
          <w:w w:val="95"/>
        </w:rPr>
        <w:t xml:space="preserve"> </w:t>
      </w:r>
      <w:r>
        <w:rPr>
          <w:color w:val="231F20"/>
          <w:spacing w:val="-2"/>
          <w:w w:val="95"/>
        </w:rPr>
        <w:t>RCPG,</w:t>
      </w:r>
    </w:p>
    <w:p w14:paraId="01EA6FC3" w14:textId="77777777" w:rsidR="00B76AFF" w:rsidRDefault="00B76AFF">
      <w:pPr>
        <w:pStyle w:val="Corpsdetexte"/>
        <w:spacing w:before="10"/>
        <w:rPr>
          <w:sz w:val="17"/>
        </w:rPr>
      </w:pPr>
    </w:p>
    <w:p w14:paraId="19CE2B8A" w14:textId="5E318793" w:rsidR="00B76AFF" w:rsidRDefault="00000000">
      <w:pPr>
        <w:spacing w:before="103"/>
        <w:ind w:left="284"/>
        <w:rPr>
          <w:sz w:val="24"/>
        </w:rPr>
      </w:pPr>
      <w:r>
        <w:rPr>
          <w:color w:val="323031"/>
          <w:spacing w:val="-5"/>
          <w:sz w:val="24"/>
        </w:rPr>
        <w:t>13</w:t>
      </w:r>
      <w:r w:rsidR="00CA7A42">
        <w:rPr>
          <w:color w:val="323031"/>
          <w:spacing w:val="-5"/>
          <w:sz w:val="24"/>
        </w:rPr>
        <w:t>7</w:t>
      </w:r>
    </w:p>
    <w:p w14:paraId="1568FA3F" w14:textId="77777777" w:rsidR="00B76AFF" w:rsidRDefault="00B76AFF">
      <w:pPr>
        <w:rPr>
          <w:sz w:val="24"/>
        </w:rPr>
        <w:sectPr w:rsidR="00B76AFF">
          <w:pgSz w:w="9350" w:h="12750"/>
          <w:pgMar w:top="920" w:right="1280" w:bottom="420" w:left="1100" w:header="0" w:footer="222" w:gutter="0"/>
          <w:cols w:space="720"/>
        </w:sectPr>
      </w:pPr>
    </w:p>
    <w:p w14:paraId="7754F456" w14:textId="77777777" w:rsidR="00B76AFF" w:rsidRDefault="00000000">
      <w:pPr>
        <w:spacing w:before="108"/>
        <w:ind w:right="102"/>
        <w:jc w:val="right"/>
        <w:rPr>
          <w:sz w:val="13"/>
        </w:rPr>
      </w:pPr>
      <w:bookmarkStart w:id="305" w:name="Récepteurs_CB2"/>
      <w:bookmarkStart w:id="306" w:name="Récepteurs_de_réserve"/>
      <w:bookmarkStart w:id="307" w:name="_bookmark107"/>
      <w:bookmarkEnd w:id="305"/>
      <w:bookmarkEnd w:id="306"/>
      <w:bookmarkEnd w:id="307"/>
      <w:r>
        <w:rPr>
          <w:color w:val="323031"/>
          <w:w w:val="90"/>
          <w:position w:val="1"/>
          <w:sz w:val="20"/>
        </w:rPr>
        <w:lastRenderedPageBreak/>
        <w:t>RÉCEPTEURS</w:t>
      </w:r>
      <w:r>
        <w:rPr>
          <w:color w:val="323031"/>
          <w:spacing w:val="6"/>
          <w:position w:val="1"/>
          <w:sz w:val="20"/>
        </w:rPr>
        <w:t xml:space="preserve"> </w:t>
      </w:r>
      <w:r>
        <w:rPr>
          <w:color w:val="323031"/>
          <w:spacing w:val="-5"/>
          <w:w w:val="95"/>
          <w:position w:val="1"/>
          <w:sz w:val="20"/>
        </w:rPr>
        <w:t>CB</w:t>
      </w:r>
      <w:r>
        <w:rPr>
          <w:color w:val="323031"/>
          <w:spacing w:val="-5"/>
          <w:w w:val="95"/>
          <w:sz w:val="13"/>
        </w:rPr>
        <w:t>2</w:t>
      </w:r>
    </w:p>
    <w:p w14:paraId="112E82F4" w14:textId="77777777" w:rsidR="00B76AFF" w:rsidRDefault="00000000">
      <w:pPr>
        <w:pStyle w:val="Corpsdetexte"/>
        <w:spacing w:before="6"/>
        <w:rPr>
          <w:sz w:val="16"/>
        </w:rPr>
      </w:pPr>
      <w:r>
        <w:pict w14:anchorId="37E94B90">
          <v:shape id="docshape119" o:spid="_x0000_s2080" style="position:absolute;margin-left:77.7pt;margin-top:12.35pt;width:320.35pt;height:.1pt;z-index:-15661056;mso-wrap-distance-left:0;mso-wrap-distance-right:0;mso-position-horizontal-relative:page" coordorigin="1554,247" coordsize="6407,0" path="m7960,247r-6406,e" filled="f" strokecolor="#231f20" strokeweight=".25pt">
            <v:path arrowok="t"/>
            <w10:wrap type="topAndBottom" anchorx="page"/>
          </v:shape>
        </w:pict>
      </w:r>
    </w:p>
    <w:p w14:paraId="406279EC" w14:textId="77777777" w:rsidR="00B76AFF" w:rsidRDefault="00B76AFF">
      <w:pPr>
        <w:pStyle w:val="Corpsdetexte"/>
        <w:spacing w:before="3"/>
        <w:rPr>
          <w:sz w:val="18"/>
        </w:rPr>
      </w:pPr>
    </w:p>
    <w:p w14:paraId="1CEC1DD1" w14:textId="77777777" w:rsidR="00B76AFF" w:rsidRDefault="00000000">
      <w:pPr>
        <w:pStyle w:val="Corpsdetexte"/>
        <w:spacing w:before="1" w:line="199" w:lineRule="auto"/>
        <w:ind w:left="453" w:right="101"/>
        <w:jc w:val="both"/>
      </w:pPr>
      <w:r>
        <w:rPr>
          <w:color w:val="231F20"/>
          <w:w w:val="95"/>
        </w:rPr>
        <w:t>ainsi</w:t>
      </w:r>
      <w:r>
        <w:rPr>
          <w:color w:val="231F20"/>
          <w:spacing w:val="-6"/>
          <w:w w:val="95"/>
        </w:rPr>
        <w:t xml:space="preserve"> </w:t>
      </w:r>
      <w:r>
        <w:rPr>
          <w:color w:val="231F20"/>
          <w:w w:val="95"/>
        </w:rPr>
        <w:t>désignée</w:t>
      </w:r>
      <w:r>
        <w:rPr>
          <w:color w:val="231F20"/>
          <w:spacing w:val="-6"/>
          <w:w w:val="95"/>
        </w:rPr>
        <w:t xml:space="preserve"> </w:t>
      </w:r>
      <w:r>
        <w:rPr>
          <w:color w:val="231F20"/>
          <w:w w:val="95"/>
        </w:rPr>
        <w:t>du</w:t>
      </w:r>
      <w:r>
        <w:rPr>
          <w:color w:val="231F20"/>
          <w:spacing w:val="-6"/>
          <w:w w:val="95"/>
        </w:rPr>
        <w:t xml:space="preserve"> </w:t>
      </w:r>
      <w:r>
        <w:rPr>
          <w:color w:val="231F20"/>
          <w:w w:val="95"/>
        </w:rPr>
        <w:t>fait</w:t>
      </w:r>
      <w:r>
        <w:rPr>
          <w:color w:val="231F20"/>
          <w:spacing w:val="-6"/>
          <w:w w:val="95"/>
        </w:rPr>
        <w:t xml:space="preserve"> </w:t>
      </w:r>
      <w:r>
        <w:rPr>
          <w:color w:val="231F20"/>
          <w:w w:val="95"/>
        </w:rPr>
        <w:t>qu'un</w:t>
      </w:r>
      <w:r>
        <w:rPr>
          <w:color w:val="231F20"/>
          <w:spacing w:val="-6"/>
          <w:w w:val="95"/>
        </w:rPr>
        <w:t xml:space="preserve"> </w:t>
      </w:r>
      <w:r>
        <w:rPr>
          <w:color w:val="231F20"/>
          <w:w w:val="95"/>
        </w:rPr>
        <w:t>de</w:t>
      </w:r>
      <w:r>
        <w:rPr>
          <w:color w:val="231F20"/>
          <w:spacing w:val="-6"/>
          <w:w w:val="95"/>
        </w:rPr>
        <w:t xml:space="preserve"> </w:t>
      </w:r>
      <w:r>
        <w:rPr>
          <w:color w:val="231F20"/>
          <w:w w:val="95"/>
        </w:rPr>
        <w:t>ses</w:t>
      </w:r>
      <w:r>
        <w:rPr>
          <w:color w:val="231F20"/>
          <w:spacing w:val="-6"/>
          <w:w w:val="95"/>
        </w:rPr>
        <w:t xml:space="preserve"> </w:t>
      </w:r>
      <w:r>
        <w:rPr>
          <w:color w:val="231F20"/>
          <w:w w:val="95"/>
        </w:rPr>
        <w:t>composants</w:t>
      </w:r>
      <w:r>
        <w:rPr>
          <w:color w:val="231F20"/>
          <w:spacing w:val="-6"/>
          <w:w w:val="95"/>
        </w:rPr>
        <w:t xml:space="preserve"> </w:t>
      </w:r>
      <w:r>
        <w:rPr>
          <w:color w:val="231F20"/>
          <w:w w:val="95"/>
        </w:rPr>
        <w:t>lie</w:t>
      </w:r>
      <w:r>
        <w:rPr>
          <w:color w:val="231F20"/>
          <w:spacing w:val="-6"/>
          <w:w w:val="95"/>
        </w:rPr>
        <w:t xml:space="preserve"> </w:t>
      </w:r>
      <w:r>
        <w:rPr>
          <w:color w:val="231F20"/>
          <w:w w:val="95"/>
        </w:rPr>
        <w:t>des</w:t>
      </w:r>
      <w:r>
        <w:rPr>
          <w:color w:val="231F20"/>
          <w:spacing w:val="-6"/>
          <w:w w:val="95"/>
        </w:rPr>
        <w:t xml:space="preserve"> </w:t>
      </w:r>
      <w:r>
        <w:rPr>
          <w:color w:val="231F20"/>
          <w:w w:val="95"/>
        </w:rPr>
        <w:t>nucléotides guanidyliques</w:t>
      </w:r>
      <w:r>
        <w:rPr>
          <w:color w:val="231F20"/>
          <w:spacing w:val="-11"/>
          <w:w w:val="95"/>
        </w:rPr>
        <w:t xml:space="preserve"> </w:t>
      </w:r>
      <w:r>
        <w:rPr>
          <w:color w:val="231F20"/>
          <w:w w:val="95"/>
        </w:rPr>
        <w:t>:</w:t>
      </w:r>
      <w:r>
        <w:rPr>
          <w:color w:val="231F20"/>
          <w:spacing w:val="-11"/>
          <w:w w:val="95"/>
        </w:rPr>
        <w:t xml:space="preserve"> </w:t>
      </w:r>
      <w:r>
        <w:rPr>
          <w:color w:val="231F20"/>
          <w:w w:val="95"/>
        </w:rPr>
        <w:t>soit</w:t>
      </w:r>
      <w:r>
        <w:rPr>
          <w:color w:val="231F20"/>
          <w:spacing w:val="-11"/>
          <w:w w:val="95"/>
        </w:rPr>
        <w:t xml:space="preserve"> </w:t>
      </w:r>
      <w:r>
        <w:rPr>
          <w:color w:val="231F20"/>
          <w:w w:val="95"/>
        </w:rPr>
        <w:t>le</w:t>
      </w:r>
      <w:r>
        <w:rPr>
          <w:color w:val="231F20"/>
          <w:spacing w:val="-11"/>
          <w:w w:val="95"/>
        </w:rPr>
        <w:t xml:space="preserve"> </w:t>
      </w:r>
      <w:r>
        <w:rPr>
          <w:color w:val="231F20"/>
          <w:w w:val="95"/>
        </w:rPr>
        <w:t>GTP</w:t>
      </w:r>
      <w:r>
        <w:rPr>
          <w:color w:val="231F20"/>
          <w:spacing w:val="-11"/>
          <w:w w:val="95"/>
        </w:rPr>
        <w:t xml:space="preserve"> </w:t>
      </w:r>
      <w:r>
        <w:rPr>
          <w:color w:val="231F20"/>
          <w:w w:val="95"/>
        </w:rPr>
        <w:t>(Guanosyl</w:t>
      </w:r>
      <w:r>
        <w:rPr>
          <w:color w:val="231F20"/>
          <w:spacing w:val="-11"/>
          <w:w w:val="95"/>
        </w:rPr>
        <w:t xml:space="preserve"> </w:t>
      </w:r>
      <w:r>
        <w:rPr>
          <w:color w:val="231F20"/>
          <w:w w:val="95"/>
        </w:rPr>
        <w:t>Tri</w:t>
      </w:r>
      <w:r>
        <w:rPr>
          <w:color w:val="231F20"/>
          <w:spacing w:val="-11"/>
          <w:w w:val="95"/>
        </w:rPr>
        <w:t xml:space="preserve"> </w:t>
      </w:r>
      <w:r>
        <w:rPr>
          <w:color w:val="231F20"/>
          <w:w w:val="95"/>
        </w:rPr>
        <w:t>Phosphate)</w:t>
      </w:r>
      <w:r>
        <w:rPr>
          <w:color w:val="231F20"/>
          <w:spacing w:val="-11"/>
          <w:w w:val="95"/>
        </w:rPr>
        <w:t xml:space="preserve"> </w:t>
      </w:r>
      <w:r>
        <w:rPr>
          <w:color w:val="231F20"/>
          <w:w w:val="95"/>
        </w:rPr>
        <w:t>soit</w:t>
      </w:r>
      <w:r>
        <w:rPr>
          <w:color w:val="231F20"/>
          <w:spacing w:val="-11"/>
          <w:w w:val="95"/>
        </w:rPr>
        <w:t xml:space="preserve"> </w:t>
      </w:r>
      <w:r>
        <w:rPr>
          <w:color w:val="231F20"/>
          <w:w w:val="95"/>
        </w:rPr>
        <w:t>le</w:t>
      </w:r>
      <w:r>
        <w:rPr>
          <w:color w:val="231F20"/>
          <w:spacing w:val="-11"/>
          <w:w w:val="95"/>
        </w:rPr>
        <w:t xml:space="preserve"> </w:t>
      </w:r>
      <w:r>
        <w:rPr>
          <w:color w:val="231F20"/>
          <w:w w:val="95"/>
        </w:rPr>
        <w:t xml:space="preserve">GDP </w:t>
      </w:r>
      <w:r>
        <w:rPr>
          <w:color w:val="231F20"/>
          <w:spacing w:val="-2"/>
          <w:w w:val="95"/>
        </w:rPr>
        <w:t>(Guanosyl</w:t>
      </w:r>
      <w:r>
        <w:rPr>
          <w:color w:val="231F20"/>
          <w:spacing w:val="-4"/>
          <w:w w:val="95"/>
        </w:rPr>
        <w:t xml:space="preserve"> </w:t>
      </w:r>
      <w:r>
        <w:rPr>
          <w:color w:val="231F20"/>
          <w:spacing w:val="-2"/>
          <w:w w:val="95"/>
        </w:rPr>
        <w:t>Di</w:t>
      </w:r>
      <w:r>
        <w:rPr>
          <w:color w:val="231F20"/>
          <w:spacing w:val="-4"/>
          <w:w w:val="95"/>
        </w:rPr>
        <w:t xml:space="preserve"> </w:t>
      </w:r>
      <w:r>
        <w:rPr>
          <w:color w:val="231F20"/>
          <w:spacing w:val="-2"/>
          <w:w w:val="95"/>
        </w:rPr>
        <w:t>Phosphate).</w:t>
      </w:r>
      <w:r>
        <w:rPr>
          <w:color w:val="231F20"/>
          <w:spacing w:val="-4"/>
          <w:w w:val="95"/>
        </w:rPr>
        <w:t xml:space="preserve"> </w:t>
      </w:r>
      <w:r>
        <w:rPr>
          <w:color w:val="231F20"/>
          <w:spacing w:val="-2"/>
          <w:w w:val="95"/>
        </w:rPr>
        <w:t>Lors</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stimulation</w:t>
      </w:r>
      <w:r>
        <w:rPr>
          <w:color w:val="231F20"/>
          <w:spacing w:val="-4"/>
          <w:w w:val="95"/>
        </w:rPr>
        <w:t xml:space="preserve"> </w:t>
      </w:r>
      <w:r>
        <w:rPr>
          <w:color w:val="231F20"/>
          <w:spacing w:val="-2"/>
          <w:w w:val="95"/>
        </w:rPr>
        <w:t>du</w:t>
      </w:r>
      <w:r>
        <w:rPr>
          <w:color w:val="231F20"/>
          <w:spacing w:val="-4"/>
          <w:w w:val="95"/>
        </w:rPr>
        <w:t xml:space="preserve"> </w:t>
      </w:r>
      <w:r>
        <w:rPr>
          <w:color w:val="231F20"/>
          <w:spacing w:val="-2"/>
          <w:w w:val="95"/>
        </w:rPr>
        <w:t>récepteur</w:t>
      </w:r>
      <w:r>
        <w:rPr>
          <w:color w:val="231F20"/>
          <w:spacing w:val="-4"/>
          <w:w w:val="95"/>
        </w:rPr>
        <w:t xml:space="preserve"> </w:t>
      </w:r>
      <w:r>
        <w:rPr>
          <w:color w:val="231F20"/>
          <w:spacing w:val="-2"/>
          <w:w w:val="95"/>
        </w:rPr>
        <w:t xml:space="preserve">une </w:t>
      </w:r>
      <w:r>
        <w:rPr>
          <w:color w:val="231F20"/>
          <w:w w:val="90"/>
        </w:rPr>
        <w:t>protéine Gi (i comme inhibitrice), liée au GTP, se détache de la face endocellulaire</w:t>
      </w:r>
      <w:r>
        <w:rPr>
          <w:color w:val="231F20"/>
          <w:spacing w:val="-6"/>
          <w:w w:val="90"/>
        </w:rPr>
        <w:t xml:space="preserve"> </w:t>
      </w:r>
      <w:r>
        <w:rPr>
          <w:color w:val="231F20"/>
          <w:w w:val="90"/>
        </w:rPr>
        <w:t>du</w:t>
      </w:r>
      <w:r>
        <w:rPr>
          <w:color w:val="231F20"/>
          <w:spacing w:val="-6"/>
          <w:w w:val="90"/>
        </w:rPr>
        <w:t xml:space="preserve"> </w:t>
      </w:r>
      <w:r>
        <w:rPr>
          <w:color w:val="231F20"/>
          <w:w w:val="90"/>
        </w:rPr>
        <w:t>récepteur</w:t>
      </w:r>
      <w:r>
        <w:rPr>
          <w:color w:val="231F20"/>
          <w:spacing w:val="-6"/>
          <w:w w:val="90"/>
        </w:rPr>
        <w:t xml:space="preserve"> </w:t>
      </w:r>
      <w:r>
        <w:rPr>
          <w:color w:val="231F20"/>
          <w:w w:val="90"/>
        </w:rPr>
        <w:t>et</w:t>
      </w:r>
      <w:r>
        <w:rPr>
          <w:color w:val="231F20"/>
          <w:spacing w:val="-6"/>
          <w:w w:val="90"/>
        </w:rPr>
        <w:t xml:space="preserve"> </w:t>
      </w:r>
      <w:r>
        <w:rPr>
          <w:color w:val="231F20"/>
          <w:w w:val="90"/>
        </w:rPr>
        <w:t>diffuse</w:t>
      </w:r>
      <w:r>
        <w:rPr>
          <w:color w:val="231F20"/>
          <w:spacing w:val="-6"/>
          <w:w w:val="90"/>
        </w:rPr>
        <w:t xml:space="preserve"> </w:t>
      </w:r>
      <w:r>
        <w:rPr>
          <w:color w:val="231F20"/>
          <w:w w:val="90"/>
        </w:rPr>
        <w:t>vers</w:t>
      </w:r>
      <w:r>
        <w:rPr>
          <w:color w:val="231F20"/>
          <w:spacing w:val="-6"/>
          <w:w w:val="90"/>
        </w:rPr>
        <w:t xml:space="preserve"> </w:t>
      </w:r>
      <w:r>
        <w:rPr>
          <w:color w:val="231F20"/>
          <w:w w:val="90"/>
        </w:rPr>
        <w:t>un</w:t>
      </w:r>
      <w:r>
        <w:rPr>
          <w:color w:val="231F20"/>
          <w:spacing w:val="-6"/>
          <w:w w:val="90"/>
        </w:rPr>
        <w:t xml:space="preserve"> </w:t>
      </w:r>
      <w:r>
        <w:rPr>
          <w:color w:val="231F20"/>
          <w:w w:val="90"/>
        </w:rPr>
        <w:t>effecteur</w:t>
      </w:r>
      <w:r>
        <w:rPr>
          <w:color w:val="231F20"/>
          <w:spacing w:val="-6"/>
          <w:w w:val="90"/>
        </w:rPr>
        <w:t xml:space="preserve"> </w:t>
      </w:r>
      <w:r>
        <w:rPr>
          <w:color w:val="231F20"/>
          <w:w w:val="90"/>
        </w:rPr>
        <w:t>:</w:t>
      </w:r>
      <w:r>
        <w:rPr>
          <w:color w:val="231F20"/>
          <w:spacing w:val="-6"/>
          <w:w w:val="90"/>
        </w:rPr>
        <w:t xml:space="preserve"> </w:t>
      </w:r>
      <w:r>
        <w:rPr>
          <w:color w:val="231F20"/>
          <w:w w:val="90"/>
        </w:rPr>
        <w:t>une</w:t>
      </w:r>
      <w:r>
        <w:rPr>
          <w:color w:val="231F20"/>
          <w:spacing w:val="-6"/>
          <w:w w:val="90"/>
        </w:rPr>
        <w:t xml:space="preserve"> </w:t>
      </w:r>
      <w:r>
        <w:rPr>
          <w:color w:val="231F20"/>
          <w:w w:val="90"/>
        </w:rPr>
        <w:t xml:space="preserve">enzyme, </w:t>
      </w:r>
      <w:r>
        <w:rPr>
          <w:color w:val="231F20"/>
          <w:spacing w:val="-2"/>
          <w:w w:val="95"/>
        </w:rPr>
        <w:t>l'adénylate</w:t>
      </w:r>
      <w:r>
        <w:rPr>
          <w:color w:val="231F20"/>
          <w:spacing w:val="-4"/>
          <w:w w:val="95"/>
        </w:rPr>
        <w:t xml:space="preserve"> </w:t>
      </w:r>
      <w:r>
        <w:rPr>
          <w:color w:val="231F20"/>
          <w:spacing w:val="-2"/>
          <w:w w:val="95"/>
        </w:rPr>
        <w:t>cyclase,</w:t>
      </w:r>
      <w:r>
        <w:rPr>
          <w:color w:val="231F20"/>
          <w:spacing w:val="-4"/>
          <w:w w:val="95"/>
        </w:rPr>
        <w:t xml:space="preserve"> </w:t>
      </w:r>
      <w:r>
        <w:rPr>
          <w:color w:val="231F20"/>
          <w:spacing w:val="-2"/>
          <w:w w:val="95"/>
        </w:rPr>
        <w:t>dont</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fonction</w:t>
      </w:r>
      <w:r>
        <w:rPr>
          <w:color w:val="231F20"/>
          <w:spacing w:val="-4"/>
          <w:w w:val="95"/>
        </w:rPr>
        <w:t xml:space="preserve"> </w:t>
      </w:r>
      <w:r>
        <w:rPr>
          <w:color w:val="231F20"/>
          <w:spacing w:val="-2"/>
          <w:w w:val="95"/>
        </w:rPr>
        <w:t>est</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transformer</w:t>
      </w:r>
      <w:r>
        <w:rPr>
          <w:color w:val="231F20"/>
          <w:spacing w:val="-4"/>
          <w:w w:val="95"/>
        </w:rPr>
        <w:t xml:space="preserve"> </w:t>
      </w:r>
      <w:r>
        <w:rPr>
          <w:color w:val="231F20"/>
          <w:spacing w:val="-2"/>
          <w:w w:val="95"/>
        </w:rPr>
        <w:t xml:space="preserve">l'adénosine </w:t>
      </w:r>
      <w:r>
        <w:rPr>
          <w:color w:val="231F20"/>
          <w:w w:val="95"/>
        </w:rPr>
        <w:t xml:space="preserve">triphosphate = ATP, en AMP 3'-5' = AMP cyclique = AMPc. Ce </w:t>
      </w:r>
      <w:r>
        <w:rPr>
          <w:color w:val="231F20"/>
        </w:rPr>
        <w:t>second</w:t>
      </w:r>
      <w:r>
        <w:rPr>
          <w:color w:val="231F20"/>
          <w:spacing w:val="-14"/>
        </w:rPr>
        <w:t xml:space="preserve"> </w:t>
      </w:r>
      <w:r>
        <w:rPr>
          <w:color w:val="231F20"/>
        </w:rPr>
        <w:t>messager</w:t>
      </w:r>
      <w:r>
        <w:rPr>
          <w:color w:val="231F20"/>
          <w:spacing w:val="-14"/>
        </w:rPr>
        <w:t xml:space="preserve"> </w:t>
      </w:r>
      <w:r>
        <w:rPr>
          <w:color w:val="231F20"/>
        </w:rPr>
        <w:t>va</w:t>
      </w:r>
      <w:r>
        <w:rPr>
          <w:color w:val="231F20"/>
          <w:spacing w:val="-14"/>
        </w:rPr>
        <w:t xml:space="preserve"> </w:t>
      </w:r>
      <w:r>
        <w:rPr>
          <w:color w:val="231F20"/>
        </w:rPr>
        <w:t>affecter</w:t>
      </w:r>
      <w:r>
        <w:rPr>
          <w:color w:val="231F20"/>
          <w:spacing w:val="-14"/>
        </w:rPr>
        <w:t xml:space="preserve"> </w:t>
      </w:r>
      <w:r>
        <w:rPr>
          <w:color w:val="231F20"/>
        </w:rPr>
        <w:t>diverses</w:t>
      </w:r>
      <w:r>
        <w:rPr>
          <w:color w:val="231F20"/>
          <w:spacing w:val="-14"/>
        </w:rPr>
        <w:t xml:space="preserve"> </w:t>
      </w:r>
      <w:r>
        <w:rPr>
          <w:color w:val="231F20"/>
        </w:rPr>
        <w:t>enzymes</w:t>
      </w:r>
      <w:r>
        <w:rPr>
          <w:color w:val="231F20"/>
          <w:spacing w:val="-14"/>
        </w:rPr>
        <w:t xml:space="preserve"> </w:t>
      </w:r>
      <w:r>
        <w:rPr>
          <w:color w:val="231F20"/>
        </w:rPr>
        <w:t>et</w:t>
      </w:r>
      <w:r>
        <w:rPr>
          <w:color w:val="231F20"/>
          <w:spacing w:val="-14"/>
        </w:rPr>
        <w:t xml:space="preserve"> </w:t>
      </w:r>
      <w:r>
        <w:rPr>
          <w:color w:val="231F20"/>
        </w:rPr>
        <w:t>partant</w:t>
      </w:r>
      <w:r>
        <w:rPr>
          <w:color w:val="231F20"/>
          <w:spacing w:val="-14"/>
        </w:rPr>
        <w:t xml:space="preserve"> </w:t>
      </w:r>
      <w:r>
        <w:rPr>
          <w:color w:val="231F20"/>
        </w:rPr>
        <w:t xml:space="preserve">divers </w:t>
      </w:r>
      <w:r>
        <w:rPr>
          <w:color w:val="231F20"/>
          <w:spacing w:val="-2"/>
          <w:w w:val="95"/>
        </w:rPr>
        <w:t>métabolismes</w:t>
      </w:r>
      <w:r>
        <w:rPr>
          <w:color w:val="231F20"/>
          <w:spacing w:val="-5"/>
          <w:w w:val="95"/>
        </w:rPr>
        <w:t xml:space="preserve"> </w:t>
      </w:r>
      <w:r>
        <w:rPr>
          <w:color w:val="231F20"/>
          <w:spacing w:val="-2"/>
          <w:w w:val="95"/>
        </w:rPr>
        <w:t>cellulaires.</w:t>
      </w:r>
      <w:r>
        <w:rPr>
          <w:color w:val="231F20"/>
          <w:spacing w:val="-5"/>
          <w:w w:val="95"/>
        </w:rPr>
        <w:t xml:space="preserve"> </w:t>
      </w:r>
      <w:r>
        <w:rPr>
          <w:color w:val="231F20"/>
          <w:spacing w:val="-2"/>
          <w:w w:val="95"/>
        </w:rPr>
        <w:t>En</w:t>
      </w:r>
      <w:r>
        <w:rPr>
          <w:color w:val="231F20"/>
          <w:spacing w:val="-5"/>
          <w:w w:val="95"/>
        </w:rPr>
        <w:t xml:space="preserve"> </w:t>
      </w:r>
      <w:r>
        <w:rPr>
          <w:color w:val="231F20"/>
          <w:spacing w:val="-2"/>
          <w:w w:val="95"/>
        </w:rPr>
        <w:t>fait,</w:t>
      </w:r>
      <w:r>
        <w:rPr>
          <w:color w:val="231F20"/>
          <w:spacing w:val="-5"/>
          <w:w w:val="95"/>
        </w:rPr>
        <w:t xml:space="preserve"> </w:t>
      </w:r>
      <w:r>
        <w:rPr>
          <w:color w:val="231F20"/>
          <w:spacing w:val="-2"/>
          <w:w w:val="95"/>
        </w:rPr>
        <w:t>par</w:t>
      </w:r>
      <w:r>
        <w:rPr>
          <w:color w:val="231F20"/>
          <w:spacing w:val="-5"/>
          <w:w w:val="95"/>
        </w:rPr>
        <w:t xml:space="preserve"> </w:t>
      </w:r>
      <w:r>
        <w:rPr>
          <w:color w:val="231F20"/>
          <w:spacing w:val="-2"/>
          <w:w w:val="95"/>
        </w:rPr>
        <w:t>sa</w:t>
      </w:r>
      <w:r>
        <w:rPr>
          <w:color w:val="231F20"/>
          <w:spacing w:val="-5"/>
          <w:w w:val="95"/>
        </w:rPr>
        <w:t xml:space="preserve"> </w:t>
      </w:r>
      <w:r>
        <w:rPr>
          <w:color w:val="231F20"/>
          <w:spacing w:val="-2"/>
          <w:w w:val="95"/>
        </w:rPr>
        <w:t>protéine</w:t>
      </w:r>
      <w:r>
        <w:rPr>
          <w:color w:val="231F20"/>
          <w:spacing w:val="-5"/>
          <w:w w:val="95"/>
        </w:rPr>
        <w:t xml:space="preserve"> </w:t>
      </w:r>
      <w:r>
        <w:rPr>
          <w:color w:val="231F20"/>
          <w:spacing w:val="-2"/>
          <w:w w:val="95"/>
        </w:rPr>
        <w:t>Gi,</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stimulation du</w:t>
      </w:r>
      <w:r>
        <w:rPr>
          <w:color w:val="231F20"/>
          <w:spacing w:val="-4"/>
          <w:w w:val="95"/>
        </w:rPr>
        <w:t xml:space="preserve"> </w:t>
      </w:r>
      <w:r>
        <w:rPr>
          <w:color w:val="231F20"/>
          <w:spacing w:val="-2"/>
          <w:w w:val="95"/>
        </w:rPr>
        <w:t>récepteur</w:t>
      </w:r>
      <w:r>
        <w:rPr>
          <w:color w:val="231F20"/>
          <w:spacing w:val="-5"/>
          <w:w w:val="95"/>
        </w:rPr>
        <w:t xml:space="preserve"> </w:t>
      </w:r>
      <w:r>
        <w:rPr>
          <w:color w:val="231F20"/>
          <w:spacing w:val="-2"/>
          <w:w w:val="95"/>
        </w:rPr>
        <w:t>CB</w:t>
      </w:r>
      <w:r>
        <w:rPr>
          <w:color w:val="231F20"/>
          <w:spacing w:val="-2"/>
          <w:w w:val="95"/>
          <w:sz w:val="15"/>
        </w:rPr>
        <w:t>1</w:t>
      </w:r>
      <w:r>
        <w:rPr>
          <w:color w:val="231F20"/>
          <w:spacing w:val="-2"/>
          <w:w w:val="95"/>
        </w:rPr>
        <w:t>*</w:t>
      </w:r>
      <w:r>
        <w:rPr>
          <w:color w:val="231F20"/>
          <w:spacing w:val="-4"/>
          <w:w w:val="95"/>
        </w:rPr>
        <w:t xml:space="preserve"> </w:t>
      </w:r>
      <w:r>
        <w:rPr>
          <w:color w:val="231F20"/>
          <w:spacing w:val="-2"/>
          <w:w w:val="95"/>
        </w:rPr>
        <w:t>a</w:t>
      </w:r>
      <w:r>
        <w:rPr>
          <w:color w:val="231F20"/>
          <w:spacing w:val="-5"/>
          <w:w w:val="95"/>
        </w:rPr>
        <w:t xml:space="preserve"> </w:t>
      </w:r>
      <w:r>
        <w:rPr>
          <w:color w:val="231F20"/>
          <w:spacing w:val="-2"/>
          <w:w w:val="95"/>
        </w:rPr>
        <w:t>pour</w:t>
      </w:r>
      <w:r>
        <w:rPr>
          <w:color w:val="231F20"/>
          <w:spacing w:val="-4"/>
          <w:w w:val="95"/>
        </w:rPr>
        <w:t xml:space="preserve"> </w:t>
      </w:r>
      <w:r>
        <w:rPr>
          <w:color w:val="231F20"/>
          <w:spacing w:val="-2"/>
          <w:w w:val="95"/>
        </w:rPr>
        <w:t>effet</w:t>
      </w:r>
      <w:r>
        <w:rPr>
          <w:color w:val="231F20"/>
          <w:spacing w:val="-5"/>
          <w:w w:val="95"/>
        </w:rPr>
        <w:t xml:space="preserve"> </w:t>
      </w:r>
      <w:r>
        <w:rPr>
          <w:color w:val="231F20"/>
          <w:spacing w:val="-2"/>
          <w:w w:val="95"/>
        </w:rPr>
        <w:t>d'inhiber</w:t>
      </w:r>
      <w:r>
        <w:rPr>
          <w:color w:val="231F20"/>
          <w:spacing w:val="-4"/>
          <w:w w:val="95"/>
        </w:rPr>
        <w:t xml:space="preserve"> </w:t>
      </w:r>
      <w:r>
        <w:rPr>
          <w:color w:val="231F20"/>
          <w:spacing w:val="-2"/>
          <w:w w:val="95"/>
        </w:rPr>
        <w:t>l'adénylate</w:t>
      </w:r>
      <w:r>
        <w:rPr>
          <w:color w:val="231F20"/>
          <w:spacing w:val="-5"/>
          <w:w w:val="95"/>
        </w:rPr>
        <w:t xml:space="preserve"> </w:t>
      </w:r>
      <w:r>
        <w:rPr>
          <w:color w:val="231F20"/>
          <w:spacing w:val="-2"/>
          <w:w w:val="95"/>
        </w:rPr>
        <w:t>cyclase</w:t>
      </w:r>
      <w:r>
        <w:rPr>
          <w:color w:val="231F20"/>
          <w:spacing w:val="-4"/>
          <w:w w:val="95"/>
        </w:rPr>
        <w:t xml:space="preserve"> </w:t>
      </w:r>
      <w:r>
        <w:rPr>
          <w:color w:val="231F20"/>
          <w:spacing w:val="-2"/>
          <w:w w:val="95"/>
        </w:rPr>
        <w:t>et</w:t>
      </w:r>
      <w:r>
        <w:rPr>
          <w:color w:val="231F20"/>
          <w:spacing w:val="-5"/>
          <w:w w:val="95"/>
        </w:rPr>
        <w:t xml:space="preserve"> </w:t>
      </w:r>
      <w:r>
        <w:rPr>
          <w:color w:val="231F20"/>
          <w:spacing w:val="-2"/>
          <w:w w:val="95"/>
        </w:rPr>
        <w:t xml:space="preserve">ainsi </w:t>
      </w:r>
      <w:r>
        <w:rPr>
          <w:color w:val="231F20"/>
          <w:w w:val="95"/>
        </w:rPr>
        <w:t xml:space="preserve">de diminuer le taux d'AMPc intracellulaire. La quasi-totalité des </w:t>
      </w:r>
      <w:r>
        <w:rPr>
          <w:color w:val="231F20"/>
          <w:spacing w:val="-2"/>
        </w:rPr>
        <w:t>effets</w:t>
      </w:r>
      <w:r>
        <w:rPr>
          <w:color w:val="231F20"/>
          <w:spacing w:val="-7"/>
        </w:rPr>
        <w:t xml:space="preserve"> </w:t>
      </w:r>
      <w:r>
        <w:rPr>
          <w:color w:val="231F20"/>
          <w:spacing w:val="-2"/>
        </w:rPr>
        <w:t>neuropsychiques</w:t>
      </w:r>
      <w:r>
        <w:rPr>
          <w:color w:val="231F20"/>
          <w:spacing w:val="-7"/>
        </w:rPr>
        <w:t xml:space="preserve"> </w:t>
      </w:r>
      <w:r>
        <w:rPr>
          <w:color w:val="231F20"/>
          <w:spacing w:val="-2"/>
        </w:rPr>
        <w:t>du</w:t>
      </w:r>
      <w:r>
        <w:rPr>
          <w:color w:val="231F20"/>
          <w:spacing w:val="-7"/>
        </w:rPr>
        <w:t xml:space="preserve"> </w:t>
      </w:r>
      <w:r>
        <w:rPr>
          <w:color w:val="231F20"/>
          <w:spacing w:val="-2"/>
        </w:rPr>
        <w:t>THC</w:t>
      </w:r>
      <w:r>
        <w:rPr>
          <w:color w:val="231F20"/>
          <w:spacing w:val="-7"/>
        </w:rPr>
        <w:t xml:space="preserve"> </w:t>
      </w:r>
      <w:r>
        <w:rPr>
          <w:color w:val="231F20"/>
          <w:spacing w:val="-2"/>
        </w:rPr>
        <w:t>résulte</w:t>
      </w:r>
      <w:r>
        <w:rPr>
          <w:color w:val="231F20"/>
          <w:spacing w:val="-7"/>
        </w:rPr>
        <w:t xml:space="preserve"> </w:t>
      </w:r>
      <w:r>
        <w:rPr>
          <w:color w:val="231F20"/>
          <w:spacing w:val="-2"/>
        </w:rPr>
        <w:t>de</w:t>
      </w:r>
      <w:r>
        <w:rPr>
          <w:color w:val="231F20"/>
          <w:spacing w:val="-7"/>
        </w:rPr>
        <w:t xml:space="preserve"> </w:t>
      </w:r>
      <w:r>
        <w:rPr>
          <w:color w:val="231F20"/>
          <w:spacing w:val="-2"/>
        </w:rPr>
        <w:t>la</w:t>
      </w:r>
      <w:r>
        <w:rPr>
          <w:color w:val="231F20"/>
          <w:spacing w:val="-7"/>
        </w:rPr>
        <w:t xml:space="preserve"> </w:t>
      </w:r>
      <w:r>
        <w:rPr>
          <w:color w:val="231F20"/>
          <w:spacing w:val="-2"/>
        </w:rPr>
        <w:t>stimulation</w:t>
      </w:r>
      <w:r>
        <w:rPr>
          <w:color w:val="231F20"/>
          <w:spacing w:val="-7"/>
        </w:rPr>
        <w:t xml:space="preserve"> </w:t>
      </w:r>
      <w:r>
        <w:rPr>
          <w:color w:val="231F20"/>
          <w:spacing w:val="-2"/>
        </w:rPr>
        <w:t>de</w:t>
      </w:r>
      <w:r>
        <w:rPr>
          <w:color w:val="231F20"/>
          <w:spacing w:val="-7"/>
        </w:rPr>
        <w:t xml:space="preserve"> </w:t>
      </w:r>
      <w:r>
        <w:rPr>
          <w:color w:val="231F20"/>
          <w:spacing w:val="-2"/>
        </w:rPr>
        <w:t xml:space="preserve">ces </w:t>
      </w:r>
      <w:r>
        <w:rPr>
          <w:color w:val="231F20"/>
          <w:w w:val="90"/>
          <w:position w:val="1"/>
        </w:rPr>
        <w:t>récepteurs CB</w:t>
      </w:r>
      <w:r>
        <w:rPr>
          <w:color w:val="231F20"/>
          <w:w w:val="90"/>
          <w:sz w:val="15"/>
        </w:rPr>
        <w:t>1</w:t>
      </w:r>
      <w:r>
        <w:rPr>
          <w:color w:val="231F20"/>
          <w:w w:val="90"/>
          <w:position w:val="1"/>
        </w:rPr>
        <w:t xml:space="preserve">. Leurs ligands agonistes* sont le THC*, les nouveaux </w:t>
      </w:r>
      <w:r>
        <w:rPr>
          <w:color w:val="231F20"/>
          <w:w w:val="95"/>
        </w:rPr>
        <w:t>cannabinoïdes*,</w:t>
      </w:r>
      <w:r>
        <w:rPr>
          <w:color w:val="231F20"/>
          <w:spacing w:val="-12"/>
          <w:w w:val="95"/>
        </w:rPr>
        <w:t xml:space="preserve"> </w:t>
      </w:r>
      <w:r>
        <w:rPr>
          <w:color w:val="231F20"/>
          <w:w w:val="95"/>
        </w:rPr>
        <w:t>les</w:t>
      </w:r>
      <w:r>
        <w:rPr>
          <w:color w:val="231F20"/>
          <w:spacing w:val="-12"/>
          <w:w w:val="95"/>
        </w:rPr>
        <w:t xml:space="preserve"> </w:t>
      </w:r>
      <w:r>
        <w:rPr>
          <w:color w:val="231F20"/>
          <w:w w:val="95"/>
        </w:rPr>
        <w:t>endocannabinoïdes*.</w:t>
      </w:r>
      <w:r>
        <w:rPr>
          <w:color w:val="231F20"/>
          <w:spacing w:val="-12"/>
          <w:w w:val="95"/>
        </w:rPr>
        <w:t xml:space="preserve"> </w:t>
      </w:r>
      <w:r>
        <w:rPr>
          <w:color w:val="231F20"/>
          <w:w w:val="95"/>
        </w:rPr>
        <w:t>Le</w:t>
      </w:r>
      <w:r>
        <w:rPr>
          <w:color w:val="231F20"/>
          <w:spacing w:val="-12"/>
          <w:w w:val="95"/>
        </w:rPr>
        <w:t xml:space="preserve"> </w:t>
      </w:r>
      <w:r>
        <w:rPr>
          <w:color w:val="231F20"/>
          <w:w w:val="95"/>
        </w:rPr>
        <w:t>rimonabant*,</w:t>
      </w:r>
      <w:r>
        <w:rPr>
          <w:color w:val="231F20"/>
          <w:spacing w:val="-12"/>
          <w:w w:val="95"/>
        </w:rPr>
        <w:t xml:space="preserve"> </w:t>
      </w:r>
      <w:r>
        <w:rPr>
          <w:color w:val="231F20"/>
          <w:w w:val="95"/>
        </w:rPr>
        <w:t>qui</w:t>
      </w:r>
      <w:r>
        <w:rPr>
          <w:color w:val="231F20"/>
          <w:spacing w:val="-11"/>
          <w:w w:val="95"/>
        </w:rPr>
        <w:t xml:space="preserve"> </w:t>
      </w:r>
      <w:r>
        <w:rPr>
          <w:color w:val="231F20"/>
          <w:w w:val="95"/>
        </w:rPr>
        <w:t xml:space="preserve">fut </w:t>
      </w:r>
      <w:r>
        <w:rPr>
          <w:color w:val="231F20"/>
          <w:spacing w:val="-2"/>
          <w:w w:val="95"/>
        </w:rPr>
        <w:t>commercialisé</w:t>
      </w:r>
      <w:r>
        <w:rPr>
          <w:color w:val="231F20"/>
          <w:spacing w:val="-9"/>
          <w:w w:val="95"/>
        </w:rPr>
        <w:t xml:space="preserve"> </w:t>
      </w:r>
      <w:r>
        <w:rPr>
          <w:color w:val="231F20"/>
          <w:spacing w:val="-2"/>
          <w:w w:val="95"/>
        </w:rPr>
        <w:t>sous</w:t>
      </w:r>
      <w:r>
        <w:rPr>
          <w:color w:val="231F20"/>
          <w:spacing w:val="-9"/>
          <w:w w:val="95"/>
        </w:rPr>
        <w:t xml:space="preserve"> </w:t>
      </w:r>
      <w:r>
        <w:rPr>
          <w:color w:val="231F20"/>
          <w:spacing w:val="-2"/>
          <w:w w:val="95"/>
        </w:rPr>
        <w:t>le</w:t>
      </w:r>
      <w:r>
        <w:rPr>
          <w:color w:val="231F20"/>
          <w:spacing w:val="-9"/>
          <w:w w:val="95"/>
        </w:rPr>
        <w:t xml:space="preserve"> </w:t>
      </w:r>
      <w:r>
        <w:rPr>
          <w:color w:val="231F20"/>
          <w:spacing w:val="-2"/>
          <w:w w:val="95"/>
        </w:rPr>
        <w:t>nom</w:t>
      </w:r>
      <w:r>
        <w:rPr>
          <w:color w:val="231F20"/>
          <w:spacing w:val="-9"/>
          <w:w w:val="95"/>
        </w:rPr>
        <w:t xml:space="preserve"> </w:t>
      </w:r>
      <w:r>
        <w:rPr>
          <w:color w:val="231F20"/>
          <w:spacing w:val="-2"/>
          <w:w w:val="95"/>
        </w:rPr>
        <w:t>d'Acomplia</w:t>
      </w:r>
      <w:r>
        <w:rPr>
          <w:rFonts w:ascii="Times New Roman" w:hAnsi="Times New Roman"/>
          <w:color w:val="231F20"/>
          <w:spacing w:val="-2"/>
          <w:w w:val="95"/>
          <w:position w:val="3"/>
          <w:sz w:val="19"/>
        </w:rPr>
        <w:t>®</w:t>
      </w:r>
      <w:r>
        <w:rPr>
          <w:color w:val="231F20"/>
          <w:spacing w:val="-2"/>
          <w:w w:val="95"/>
        </w:rPr>
        <w:t>,</w:t>
      </w:r>
      <w:r>
        <w:rPr>
          <w:color w:val="231F20"/>
          <w:spacing w:val="-9"/>
          <w:w w:val="95"/>
        </w:rPr>
        <w:t xml:space="preserve"> </w:t>
      </w:r>
      <w:r>
        <w:rPr>
          <w:color w:val="231F20"/>
          <w:spacing w:val="-2"/>
          <w:w w:val="95"/>
        </w:rPr>
        <w:t>est</w:t>
      </w:r>
      <w:r>
        <w:rPr>
          <w:color w:val="231F20"/>
          <w:spacing w:val="-9"/>
          <w:w w:val="95"/>
        </w:rPr>
        <w:t xml:space="preserve"> </w:t>
      </w:r>
      <w:r>
        <w:rPr>
          <w:color w:val="231F20"/>
          <w:spacing w:val="-2"/>
          <w:w w:val="95"/>
        </w:rPr>
        <w:t>un</w:t>
      </w:r>
      <w:r>
        <w:rPr>
          <w:color w:val="231F20"/>
          <w:spacing w:val="-9"/>
          <w:w w:val="95"/>
        </w:rPr>
        <w:t xml:space="preserve"> </w:t>
      </w:r>
      <w:r>
        <w:rPr>
          <w:color w:val="231F20"/>
          <w:spacing w:val="-2"/>
          <w:w w:val="95"/>
        </w:rPr>
        <w:t>antagoniste</w:t>
      </w:r>
      <w:r>
        <w:rPr>
          <w:color w:val="231F20"/>
          <w:spacing w:val="-9"/>
          <w:w w:val="95"/>
        </w:rPr>
        <w:t xml:space="preserve"> </w:t>
      </w:r>
      <w:r>
        <w:rPr>
          <w:color w:val="231F20"/>
          <w:spacing w:val="-2"/>
          <w:w w:val="95"/>
        </w:rPr>
        <w:t>de</w:t>
      </w:r>
      <w:r>
        <w:rPr>
          <w:color w:val="231F20"/>
          <w:spacing w:val="-9"/>
          <w:w w:val="95"/>
        </w:rPr>
        <w:t xml:space="preserve"> </w:t>
      </w:r>
      <w:r>
        <w:rPr>
          <w:color w:val="231F20"/>
          <w:spacing w:val="-2"/>
          <w:w w:val="95"/>
        </w:rPr>
        <w:t xml:space="preserve">ces </w:t>
      </w:r>
      <w:r>
        <w:rPr>
          <w:color w:val="231F20"/>
          <w:w w:val="95"/>
        </w:rPr>
        <w:t>récepteurs,</w:t>
      </w:r>
      <w:r>
        <w:rPr>
          <w:color w:val="231F20"/>
          <w:spacing w:val="-11"/>
          <w:w w:val="95"/>
        </w:rPr>
        <w:t xml:space="preserve"> </w:t>
      </w:r>
      <w:r>
        <w:rPr>
          <w:color w:val="231F20"/>
          <w:w w:val="95"/>
        </w:rPr>
        <w:t>qui</w:t>
      </w:r>
      <w:r>
        <w:rPr>
          <w:color w:val="231F20"/>
          <w:spacing w:val="-11"/>
          <w:w w:val="95"/>
        </w:rPr>
        <w:t xml:space="preserve"> </w:t>
      </w:r>
      <w:r>
        <w:rPr>
          <w:color w:val="231F20"/>
          <w:w w:val="95"/>
        </w:rPr>
        <w:t>s'oppose</w:t>
      </w:r>
      <w:r>
        <w:rPr>
          <w:color w:val="231F20"/>
          <w:spacing w:val="-11"/>
          <w:w w:val="95"/>
        </w:rPr>
        <w:t xml:space="preserve"> </w:t>
      </w:r>
      <w:r>
        <w:rPr>
          <w:color w:val="231F20"/>
          <w:w w:val="95"/>
        </w:rPr>
        <w:t>aux</w:t>
      </w:r>
      <w:r>
        <w:rPr>
          <w:color w:val="231F20"/>
          <w:spacing w:val="-11"/>
          <w:w w:val="95"/>
        </w:rPr>
        <w:t xml:space="preserve"> </w:t>
      </w:r>
      <w:r>
        <w:rPr>
          <w:color w:val="231F20"/>
          <w:w w:val="95"/>
        </w:rPr>
        <w:t>effets</w:t>
      </w:r>
      <w:r>
        <w:rPr>
          <w:color w:val="231F20"/>
          <w:spacing w:val="-11"/>
          <w:w w:val="95"/>
        </w:rPr>
        <w:t xml:space="preserve"> </w:t>
      </w:r>
      <w:r>
        <w:rPr>
          <w:color w:val="231F20"/>
          <w:w w:val="95"/>
        </w:rPr>
        <w:t>des</w:t>
      </w:r>
      <w:r>
        <w:rPr>
          <w:color w:val="231F20"/>
          <w:spacing w:val="-11"/>
          <w:w w:val="95"/>
        </w:rPr>
        <w:t xml:space="preserve"> </w:t>
      </w:r>
      <w:r>
        <w:rPr>
          <w:color w:val="231F20"/>
          <w:w w:val="95"/>
        </w:rPr>
        <w:t>ligands</w:t>
      </w:r>
      <w:r>
        <w:rPr>
          <w:color w:val="231F20"/>
          <w:spacing w:val="-11"/>
          <w:w w:val="95"/>
        </w:rPr>
        <w:t xml:space="preserve"> </w:t>
      </w:r>
      <w:r>
        <w:rPr>
          <w:color w:val="231F20"/>
          <w:w w:val="95"/>
        </w:rPr>
        <w:t>agonistes</w:t>
      </w:r>
      <w:r>
        <w:rPr>
          <w:color w:val="231F20"/>
          <w:spacing w:val="-11"/>
          <w:w w:val="95"/>
        </w:rPr>
        <w:t xml:space="preserve"> </w:t>
      </w:r>
      <w:r>
        <w:rPr>
          <w:color w:val="231F20"/>
          <w:w w:val="95"/>
        </w:rPr>
        <w:t>précités.</w:t>
      </w:r>
    </w:p>
    <w:p w14:paraId="29408E8E" w14:textId="77777777" w:rsidR="00B76AFF" w:rsidRDefault="00000000">
      <w:pPr>
        <w:pStyle w:val="Titre3"/>
        <w:spacing w:before="228"/>
        <w:jc w:val="both"/>
        <w:rPr>
          <w:sz w:val="15"/>
        </w:rPr>
      </w:pPr>
      <w:r>
        <w:rPr>
          <w:color w:val="231F20"/>
          <w:w w:val="90"/>
          <w:position w:val="1"/>
        </w:rPr>
        <w:t>Récepteurs</w:t>
      </w:r>
      <w:r>
        <w:rPr>
          <w:color w:val="231F20"/>
          <w:spacing w:val="15"/>
          <w:position w:val="1"/>
        </w:rPr>
        <w:t xml:space="preserve"> </w:t>
      </w:r>
      <w:r>
        <w:rPr>
          <w:color w:val="231F20"/>
          <w:spacing w:val="-5"/>
          <w:position w:val="1"/>
        </w:rPr>
        <w:t>CB</w:t>
      </w:r>
      <w:r>
        <w:rPr>
          <w:color w:val="231F20"/>
          <w:spacing w:val="-5"/>
          <w:sz w:val="15"/>
        </w:rPr>
        <w:t>2</w:t>
      </w:r>
    </w:p>
    <w:p w14:paraId="2CA996D5" w14:textId="77777777" w:rsidR="00B76AFF" w:rsidRDefault="00000000">
      <w:pPr>
        <w:pStyle w:val="Corpsdetexte"/>
        <w:spacing w:before="98" w:line="199" w:lineRule="auto"/>
        <w:ind w:left="453" w:right="101"/>
        <w:jc w:val="both"/>
      </w:pPr>
      <w:r>
        <w:rPr>
          <w:color w:val="231F20"/>
          <w:position w:val="1"/>
        </w:rPr>
        <w:t>Ils</w:t>
      </w:r>
      <w:r>
        <w:rPr>
          <w:color w:val="231F20"/>
          <w:spacing w:val="-15"/>
          <w:position w:val="1"/>
        </w:rPr>
        <w:t xml:space="preserve"> </w:t>
      </w:r>
      <w:r>
        <w:rPr>
          <w:color w:val="231F20"/>
          <w:position w:val="1"/>
        </w:rPr>
        <w:t>sont,</w:t>
      </w:r>
      <w:r>
        <w:rPr>
          <w:color w:val="231F20"/>
          <w:spacing w:val="-15"/>
          <w:position w:val="1"/>
        </w:rPr>
        <w:t xml:space="preserve"> </w:t>
      </w:r>
      <w:r>
        <w:rPr>
          <w:color w:val="231F20"/>
          <w:position w:val="1"/>
        </w:rPr>
        <w:t>avec</w:t>
      </w:r>
      <w:r>
        <w:rPr>
          <w:color w:val="231F20"/>
          <w:spacing w:val="-14"/>
          <w:position w:val="1"/>
        </w:rPr>
        <w:t xml:space="preserve"> </w:t>
      </w:r>
      <w:r>
        <w:rPr>
          <w:color w:val="231F20"/>
          <w:position w:val="1"/>
        </w:rPr>
        <w:t>les</w:t>
      </w:r>
      <w:r>
        <w:rPr>
          <w:color w:val="231F20"/>
          <w:spacing w:val="-15"/>
          <w:position w:val="1"/>
        </w:rPr>
        <w:t xml:space="preserve"> </w:t>
      </w:r>
      <w:r>
        <w:rPr>
          <w:color w:val="231F20"/>
          <w:position w:val="1"/>
        </w:rPr>
        <w:t>récepteurs</w:t>
      </w:r>
      <w:r>
        <w:rPr>
          <w:color w:val="231F20"/>
          <w:spacing w:val="-15"/>
          <w:position w:val="1"/>
        </w:rPr>
        <w:t xml:space="preserve"> </w:t>
      </w:r>
      <w:r>
        <w:rPr>
          <w:color w:val="231F20"/>
          <w:position w:val="1"/>
        </w:rPr>
        <w:t>CB</w:t>
      </w:r>
      <w:r>
        <w:rPr>
          <w:color w:val="231F20"/>
          <w:sz w:val="15"/>
        </w:rPr>
        <w:t>1</w:t>
      </w:r>
      <w:r>
        <w:rPr>
          <w:color w:val="231F20"/>
          <w:position w:val="1"/>
        </w:rPr>
        <w:t>*,</w:t>
      </w:r>
      <w:r>
        <w:rPr>
          <w:color w:val="231F20"/>
          <w:spacing w:val="-14"/>
          <w:position w:val="1"/>
        </w:rPr>
        <w:t xml:space="preserve"> </w:t>
      </w:r>
      <w:r>
        <w:rPr>
          <w:color w:val="231F20"/>
          <w:position w:val="1"/>
        </w:rPr>
        <w:t>une</w:t>
      </w:r>
      <w:r>
        <w:rPr>
          <w:color w:val="231F20"/>
          <w:spacing w:val="-15"/>
          <w:position w:val="1"/>
        </w:rPr>
        <w:t xml:space="preserve"> </w:t>
      </w:r>
      <w:r>
        <w:rPr>
          <w:color w:val="231F20"/>
          <w:position w:val="1"/>
        </w:rPr>
        <w:t>autre</w:t>
      </w:r>
      <w:r>
        <w:rPr>
          <w:color w:val="231F20"/>
          <w:spacing w:val="-15"/>
          <w:position w:val="1"/>
        </w:rPr>
        <w:t xml:space="preserve"> </w:t>
      </w:r>
      <w:r>
        <w:rPr>
          <w:color w:val="231F20"/>
          <w:position w:val="1"/>
        </w:rPr>
        <w:t>cible</w:t>
      </w:r>
      <w:r>
        <w:rPr>
          <w:color w:val="231F20"/>
          <w:spacing w:val="-14"/>
          <w:position w:val="1"/>
        </w:rPr>
        <w:t xml:space="preserve"> </w:t>
      </w:r>
      <w:r>
        <w:rPr>
          <w:color w:val="231F20"/>
          <w:position w:val="1"/>
        </w:rPr>
        <w:t>biologique</w:t>
      </w:r>
      <w:r>
        <w:rPr>
          <w:color w:val="231F20"/>
          <w:spacing w:val="-15"/>
          <w:position w:val="1"/>
        </w:rPr>
        <w:t xml:space="preserve"> </w:t>
      </w:r>
      <w:r>
        <w:rPr>
          <w:color w:val="231F20"/>
          <w:position w:val="1"/>
        </w:rPr>
        <w:t xml:space="preserve">du </w:t>
      </w:r>
      <w:r>
        <w:rPr>
          <w:color w:val="231F20"/>
          <w:spacing w:val="-2"/>
          <w:w w:val="95"/>
          <w:position w:val="1"/>
        </w:rPr>
        <w:t>THC</w:t>
      </w:r>
      <w:r>
        <w:rPr>
          <w:color w:val="231F20"/>
          <w:spacing w:val="-8"/>
          <w:w w:val="95"/>
          <w:position w:val="1"/>
        </w:rPr>
        <w:t xml:space="preserve"> </w:t>
      </w:r>
      <w:r>
        <w:rPr>
          <w:color w:val="231F20"/>
          <w:spacing w:val="-2"/>
          <w:w w:val="95"/>
          <w:position w:val="1"/>
        </w:rPr>
        <w:t>et</w:t>
      </w:r>
      <w:r>
        <w:rPr>
          <w:color w:val="231F20"/>
          <w:spacing w:val="-8"/>
          <w:w w:val="95"/>
          <w:position w:val="1"/>
        </w:rPr>
        <w:t xml:space="preserve"> </w:t>
      </w:r>
      <w:r>
        <w:rPr>
          <w:color w:val="231F20"/>
          <w:spacing w:val="-2"/>
          <w:w w:val="95"/>
          <w:position w:val="1"/>
        </w:rPr>
        <w:t>des</w:t>
      </w:r>
      <w:r>
        <w:rPr>
          <w:color w:val="231F20"/>
          <w:spacing w:val="-8"/>
          <w:w w:val="95"/>
          <w:position w:val="1"/>
        </w:rPr>
        <w:t xml:space="preserve"> </w:t>
      </w:r>
      <w:r>
        <w:rPr>
          <w:color w:val="231F20"/>
          <w:spacing w:val="-2"/>
          <w:w w:val="95"/>
          <w:position w:val="1"/>
        </w:rPr>
        <w:t>endocannabinoïdes*.</w:t>
      </w:r>
      <w:r>
        <w:rPr>
          <w:color w:val="231F20"/>
          <w:spacing w:val="-8"/>
          <w:w w:val="95"/>
          <w:position w:val="1"/>
        </w:rPr>
        <w:t xml:space="preserve"> </w:t>
      </w:r>
      <w:r>
        <w:rPr>
          <w:color w:val="231F20"/>
          <w:spacing w:val="-2"/>
          <w:w w:val="95"/>
          <w:position w:val="1"/>
        </w:rPr>
        <w:t>Ces</w:t>
      </w:r>
      <w:r>
        <w:rPr>
          <w:color w:val="231F20"/>
          <w:spacing w:val="-8"/>
          <w:w w:val="95"/>
          <w:position w:val="1"/>
        </w:rPr>
        <w:t xml:space="preserve"> </w:t>
      </w:r>
      <w:r>
        <w:rPr>
          <w:color w:val="231F20"/>
          <w:spacing w:val="-2"/>
          <w:w w:val="95"/>
          <w:position w:val="1"/>
        </w:rPr>
        <w:t>récepteurs</w:t>
      </w:r>
      <w:r>
        <w:rPr>
          <w:color w:val="231F20"/>
          <w:spacing w:val="-8"/>
          <w:w w:val="95"/>
          <w:position w:val="1"/>
        </w:rPr>
        <w:t xml:space="preserve"> </w:t>
      </w:r>
      <w:r>
        <w:rPr>
          <w:color w:val="231F20"/>
          <w:spacing w:val="-2"/>
          <w:w w:val="95"/>
          <w:position w:val="1"/>
        </w:rPr>
        <w:t>CB</w:t>
      </w:r>
      <w:r>
        <w:rPr>
          <w:color w:val="231F20"/>
          <w:spacing w:val="-2"/>
          <w:w w:val="95"/>
          <w:sz w:val="15"/>
        </w:rPr>
        <w:t>2</w:t>
      </w:r>
      <w:r>
        <w:rPr>
          <w:color w:val="231F20"/>
          <w:spacing w:val="14"/>
          <w:sz w:val="15"/>
        </w:rPr>
        <w:t xml:space="preserve"> </w:t>
      </w:r>
      <w:r>
        <w:rPr>
          <w:color w:val="231F20"/>
          <w:spacing w:val="-2"/>
          <w:w w:val="95"/>
          <w:position w:val="1"/>
        </w:rPr>
        <w:t>sont,</w:t>
      </w:r>
      <w:r>
        <w:rPr>
          <w:color w:val="231F20"/>
          <w:spacing w:val="-8"/>
          <w:w w:val="95"/>
          <w:position w:val="1"/>
        </w:rPr>
        <w:t xml:space="preserve"> </w:t>
      </w:r>
      <w:r>
        <w:rPr>
          <w:color w:val="231F20"/>
          <w:spacing w:val="-2"/>
          <w:w w:val="95"/>
          <w:position w:val="1"/>
        </w:rPr>
        <w:t xml:space="preserve">comme </w:t>
      </w:r>
      <w:r>
        <w:rPr>
          <w:color w:val="231F20"/>
          <w:w w:val="95"/>
          <w:position w:val="1"/>
        </w:rPr>
        <w:t>les</w:t>
      </w:r>
      <w:r>
        <w:rPr>
          <w:color w:val="231F20"/>
          <w:spacing w:val="-4"/>
          <w:w w:val="95"/>
          <w:position w:val="1"/>
        </w:rPr>
        <w:t xml:space="preserve"> </w:t>
      </w:r>
      <w:r>
        <w:rPr>
          <w:color w:val="231F20"/>
          <w:w w:val="95"/>
          <w:position w:val="1"/>
        </w:rPr>
        <w:t>CB</w:t>
      </w:r>
      <w:r>
        <w:rPr>
          <w:color w:val="231F20"/>
          <w:w w:val="95"/>
          <w:sz w:val="15"/>
        </w:rPr>
        <w:t>1</w:t>
      </w:r>
      <w:r>
        <w:rPr>
          <w:color w:val="231F20"/>
          <w:w w:val="95"/>
          <w:position w:val="1"/>
        </w:rPr>
        <w:t>,</w:t>
      </w:r>
      <w:r>
        <w:rPr>
          <w:color w:val="231F20"/>
          <w:spacing w:val="-4"/>
          <w:w w:val="95"/>
          <w:position w:val="1"/>
        </w:rPr>
        <w:t xml:space="preserve"> </w:t>
      </w:r>
      <w:r>
        <w:rPr>
          <w:color w:val="231F20"/>
          <w:w w:val="95"/>
          <w:position w:val="1"/>
        </w:rPr>
        <w:t>des</w:t>
      </w:r>
      <w:r>
        <w:rPr>
          <w:color w:val="231F20"/>
          <w:spacing w:val="-4"/>
          <w:w w:val="95"/>
          <w:position w:val="1"/>
        </w:rPr>
        <w:t xml:space="preserve"> </w:t>
      </w:r>
      <w:r>
        <w:rPr>
          <w:color w:val="231F20"/>
          <w:w w:val="95"/>
          <w:position w:val="1"/>
        </w:rPr>
        <w:t>récepteurs</w:t>
      </w:r>
      <w:r>
        <w:rPr>
          <w:color w:val="231F20"/>
          <w:spacing w:val="-4"/>
          <w:w w:val="95"/>
          <w:position w:val="1"/>
        </w:rPr>
        <w:t xml:space="preserve"> </w:t>
      </w:r>
      <w:r>
        <w:rPr>
          <w:color w:val="231F20"/>
          <w:w w:val="95"/>
          <w:position w:val="1"/>
        </w:rPr>
        <w:t>heptahélicoïdaux</w:t>
      </w:r>
      <w:r>
        <w:rPr>
          <w:color w:val="231F20"/>
          <w:spacing w:val="-4"/>
          <w:w w:val="95"/>
          <w:position w:val="1"/>
        </w:rPr>
        <w:t xml:space="preserve"> </w:t>
      </w:r>
      <w:r>
        <w:rPr>
          <w:color w:val="231F20"/>
          <w:w w:val="95"/>
          <w:position w:val="1"/>
        </w:rPr>
        <w:t>couplés</w:t>
      </w:r>
      <w:r>
        <w:rPr>
          <w:color w:val="231F20"/>
          <w:spacing w:val="-4"/>
          <w:w w:val="95"/>
          <w:position w:val="1"/>
        </w:rPr>
        <w:t xml:space="preserve"> </w:t>
      </w:r>
      <w:r>
        <w:rPr>
          <w:color w:val="231F20"/>
          <w:w w:val="95"/>
          <w:position w:val="1"/>
        </w:rPr>
        <w:t>aux</w:t>
      </w:r>
      <w:r>
        <w:rPr>
          <w:color w:val="231F20"/>
          <w:spacing w:val="-4"/>
          <w:w w:val="95"/>
          <w:position w:val="1"/>
        </w:rPr>
        <w:t xml:space="preserve"> </w:t>
      </w:r>
      <w:r>
        <w:rPr>
          <w:color w:val="231F20"/>
          <w:w w:val="95"/>
          <w:position w:val="1"/>
        </w:rPr>
        <w:t>protéines</w:t>
      </w:r>
      <w:r>
        <w:rPr>
          <w:color w:val="231F20"/>
          <w:spacing w:val="-4"/>
          <w:w w:val="95"/>
          <w:position w:val="1"/>
        </w:rPr>
        <w:t xml:space="preserve"> </w:t>
      </w:r>
      <w:r>
        <w:rPr>
          <w:color w:val="231F20"/>
          <w:w w:val="95"/>
          <w:position w:val="1"/>
        </w:rPr>
        <w:t xml:space="preserve">G </w:t>
      </w:r>
      <w:r>
        <w:rPr>
          <w:color w:val="231F20"/>
          <w:spacing w:val="-2"/>
        </w:rPr>
        <w:t>(RCPG).</w:t>
      </w:r>
      <w:r>
        <w:rPr>
          <w:color w:val="231F20"/>
          <w:spacing w:val="-10"/>
        </w:rPr>
        <w:t xml:space="preserve"> </w:t>
      </w:r>
      <w:r>
        <w:rPr>
          <w:color w:val="231F20"/>
          <w:spacing w:val="-2"/>
        </w:rPr>
        <w:t>On</w:t>
      </w:r>
      <w:r>
        <w:rPr>
          <w:color w:val="231F20"/>
          <w:spacing w:val="-10"/>
        </w:rPr>
        <w:t xml:space="preserve"> </w:t>
      </w:r>
      <w:r>
        <w:rPr>
          <w:color w:val="231F20"/>
          <w:spacing w:val="-2"/>
        </w:rPr>
        <w:t>les</w:t>
      </w:r>
      <w:r>
        <w:rPr>
          <w:color w:val="231F20"/>
          <w:spacing w:val="-10"/>
        </w:rPr>
        <w:t xml:space="preserve"> </w:t>
      </w:r>
      <w:r>
        <w:rPr>
          <w:color w:val="231F20"/>
          <w:spacing w:val="-2"/>
        </w:rPr>
        <w:t>trouve</w:t>
      </w:r>
      <w:r>
        <w:rPr>
          <w:color w:val="231F20"/>
          <w:spacing w:val="-10"/>
        </w:rPr>
        <w:t xml:space="preserve"> </w:t>
      </w:r>
      <w:r>
        <w:rPr>
          <w:color w:val="231F20"/>
          <w:spacing w:val="-2"/>
        </w:rPr>
        <w:t>essentiellement</w:t>
      </w:r>
      <w:r>
        <w:rPr>
          <w:color w:val="231F20"/>
          <w:spacing w:val="-10"/>
        </w:rPr>
        <w:t xml:space="preserve"> </w:t>
      </w:r>
      <w:r>
        <w:rPr>
          <w:color w:val="231F20"/>
          <w:spacing w:val="-2"/>
        </w:rPr>
        <w:t>au</w:t>
      </w:r>
      <w:r>
        <w:rPr>
          <w:color w:val="231F20"/>
          <w:spacing w:val="-10"/>
        </w:rPr>
        <w:t xml:space="preserve"> </w:t>
      </w:r>
      <w:r>
        <w:rPr>
          <w:color w:val="231F20"/>
          <w:spacing w:val="-2"/>
        </w:rPr>
        <w:t>niveau</w:t>
      </w:r>
      <w:r>
        <w:rPr>
          <w:color w:val="231F20"/>
          <w:spacing w:val="-10"/>
        </w:rPr>
        <w:t xml:space="preserve"> </w:t>
      </w:r>
      <w:r>
        <w:rPr>
          <w:color w:val="231F20"/>
          <w:spacing w:val="-2"/>
        </w:rPr>
        <w:t>des</w:t>
      </w:r>
      <w:r>
        <w:rPr>
          <w:color w:val="231F20"/>
          <w:spacing w:val="-10"/>
        </w:rPr>
        <w:t xml:space="preserve"> </w:t>
      </w:r>
      <w:r>
        <w:rPr>
          <w:color w:val="231F20"/>
          <w:spacing w:val="-2"/>
        </w:rPr>
        <w:t>cellules</w:t>
      </w:r>
      <w:r>
        <w:rPr>
          <w:color w:val="231F20"/>
          <w:spacing w:val="-10"/>
        </w:rPr>
        <w:t xml:space="preserve"> </w:t>
      </w:r>
      <w:r>
        <w:rPr>
          <w:color w:val="231F20"/>
          <w:spacing w:val="-2"/>
        </w:rPr>
        <w:t xml:space="preserve">et </w:t>
      </w:r>
      <w:r>
        <w:rPr>
          <w:color w:val="231F20"/>
          <w:w w:val="95"/>
        </w:rPr>
        <w:t xml:space="preserve">organes impliqués dans l'immunité : la rate, les macrophages, les </w:t>
      </w:r>
      <w:r>
        <w:rPr>
          <w:color w:val="231F20"/>
          <w:w w:val="90"/>
        </w:rPr>
        <w:t xml:space="preserve">lymphocytes, les cellules NK, la microglie… Ils interviennent dans </w:t>
      </w:r>
      <w:r>
        <w:rPr>
          <w:color w:val="231F20"/>
          <w:w w:val="95"/>
        </w:rPr>
        <w:t>l'inflammation, la douleur, l'immunité ; ils pourraient intervenir dans des mécanismes anti-cancéreux. (</w:t>
      </w:r>
      <w:r>
        <w:rPr>
          <w:i/>
          <w:color w:val="231F20"/>
          <w:w w:val="95"/>
        </w:rPr>
        <w:t xml:space="preserve">revue, Med. Sci. </w:t>
      </w:r>
      <w:r>
        <w:rPr>
          <w:color w:val="231F20"/>
          <w:w w:val="95"/>
        </w:rPr>
        <w:t xml:space="preserve">2013, 29, </w:t>
      </w:r>
      <w:r>
        <w:rPr>
          <w:color w:val="231F20"/>
          <w:spacing w:val="-2"/>
        </w:rPr>
        <w:t>523-8).</w:t>
      </w:r>
    </w:p>
    <w:p w14:paraId="010C3A88" w14:textId="77777777" w:rsidR="00B76AFF" w:rsidRDefault="00000000">
      <w:pPr>
        <w:pStyle w:val="Titre3"/>
        <w:spacing w:before="232"/>
        <w:jc w:val="both"/>
      </w:pPr>
      <w:r>
        <w:rPr>
          <w:color w:val="231F20"/>
          <w:w w:val="90"/>
        </w:rPr>
        <w:t>Récepteurs</w:t>
      </w:r>
      <w:r>
        <w:rPr>
          <w:color w:val="231F20"/>
          <w:spacing w:val="8"/>
        </w:rPr>
        <w:t xml:space="preserve"> </w:t>
      </w:r>
      <w:r>
        <w:rPr>
          <w:color w:val="231F20"/>
          <w:w w:val="90"/>
        </w:rPr>
        <w:t>de</w:t>
      </w:r>
      <w:r>
        <w:rPr>
          <w:color w:val="231F20"/>
          <w:spacing w:val="8"/>
        </w:rPr>
        <w:t xml:space="preserve"> </w:t>
      </w:r>
      <w:r>
        <w:rPr>
          <w:color w:val="231F20"/>
          <w:spacing w:val="-2"/>
          <w:w w:val="90"/>
        </w:rPr>
        <w:t>réserve</w:t>
      </w:r>
    </w:p>
    <w:p w14:paraId="4D2E1C04" w14:textId="77777777" w:rsidR="00B76AFF" w:rsidRDefault="00000000">
      <w:pPr>
        <w:pStyle w:val="Corpsdetexte"/>
        <w:spacing w:before="97" w:line="199" w:lineRule="auto"/>
        <w:ind w:left="453" w:right="101"/>
        <w:jc w:val="both"/>
      </w:pPr>
      <w:r>
        <w:rPr>
          <w:color w:val="231F20"/>
          <w:w w:val="95"/>
        </w:rPr>
        <w:t xml:space="preserve">Les récepteurs de réserve, sont des récepteurs qui ne participent </w:t>
      </w:r>
      <w:r>
        <w:rPr>
          <w:color w:val="231F20"/>
        </w:rPr>
        <w:t>pas</w:t>
      </w:r>
      <w:r>
        <w:rPr>
          <w:color w:val="231F20"/>
          <w:spacing w:val="-1"/>
        </w:rPr>
        <w:t xml:space="preserve"> </w:t>
      </w:r>
      <w:r>
        <w:rPr>
          <w:color w:val="231F20"/>
        </w:rPr>
        <w:t>à</w:t>
      </w:r>
      <w:r>
        <w:rPr>
          <w:color w:val="231F20"/>
          <w:spacing w:val="-1"/>
        </w:rPr>
        <w:t xml:space="preserve"> </w:t>
      </w:r>
      <w:r>
        <w:rPr>
          <w:color w:val="231F20"/>
        </w:rPr>
        <w:t>l'effet</w:t>
      </w:r>
      <w:r>
        <w:rPr>
          <w:color w:val="231F20"/>
          <w:spacing w:val="-1"/>
        </w:rPr>
        <w:t xml:space="preserve"> </w:t>
      </w:r>
      <w:r>
        <w:rPr>
          <w:color w:val="231F20"/>
        </w:rPr>
        <w:t>maximum</w:t>
      </w:r>
      <w:r>
        <w:rPr>
          <w:color w:val="231F20"/>
          <w:spacing w:val="-1"/>
        </w:rPr>
        <w:t xml:space="preserve"> </w:t>
      </w:r>
      <w:r>
        <w:rPr>
          <w:color w:val="231F20"/>
        </w:rPr>
        <w:t>que</w:t>
      </w:r>
      <w:r>
        <w:rPr>
          <w:color w:val="231F20"/>
          <w:spacing w:val="-1"/>
        </w:rPr>
        <w:t xml:space="preserve"> </w:t>
      </w:r>
      <w:r>
        <w:rPr>
          <w:color w:val="231F20"/>
        </w:rPr>
        <w:t>peut</w:t>
      </w:r>
      <w:r>
        <w:rPr>
          <w:color w:val="231F20"/>
          <w:spacing w:val="-1"/>
        </w:rPr>
        <w:t xml:space="preserve"> </w:t>
      </w:r>
      <w:r>
        <w:rPr>
          <w:color w:val="231F20"/>
        </w:rPr>
        <w:t>développer</w:t>
      </w:r>
      <w:r>
        <w:rPr>
          <w:color w:val="231F20"/>
          <w:spacing w:val="-1"/>
        </w:rPr>
        <w:t xml:space="preserve"> </w:t>
      </w:r>
      <w:r>
        <w:rPr>
          <w:color w:val="231F20"/>
        </w:rPr>
        <w:t>une</w:t>
      </w:r>
      <w:r>
        <w:rPr>
          <w:color w:val="231F20"/>
          <w:spacing w:val="-1"/>
        </w:rPr>
        <w:t xml:space="preserve"> </w:t>
      </w:r>
      <w:r>
        <w:rPr>
          <w:color w:val="231F20"/>
        </w:rPr>
        <w:t xml:space="preserve">transmission. </w:t>
      </w:r>
      <w:r>
        <w:rPr>
          <w:color w:val="231F20"/>
          <w:w w:val="95"/>
        </w:rPr>
        <w:t>L'intensité</w:t>
      </w:r>
      <w:r>
        <w:rPr>
          <w:color w:val="231F20"/>
          <w:spacing w:val="9"/>
        </w:rPr>
        <w:t xml:space="preserve"> </w:t>
      </w:r>
      <w:r>
        <w:rPr>
          <w:color w:val="231F20"/>
          <w:w w:val="95"/>
        </w:rPr>
        <w:t>maximale</w:t>
      </w:r>
      <w:r>
        <w:rPr>
          <w:color w:val="231F20"/>
          <w:spacing w:val="10"/>
        </w:rPr>
        <w:t xml:space="preserve"> </w:t>
      </w:r>
      <w:r>
        <w:rPr>
          <w:color w:val="231F20"/>
          <w:w w:val="95"/>
        </w:rPr>
        <w:t>de</w:t>
      </w:r>
      <w:r>
        <w:rPr>
          <w:color w:val="231F20"/>
          <w:spacing w:val="10"/>
        </w:rPr>
        <w:t xml:space="preserve"> </w:t>
      </w:r>
      <w:r>
        <w:rPr>
          <w:color w:val="231F20"/>
          <w:w w:val="95"/>
        </w:rPr>
        <w:t>cette</w:t>
      </w:r>
      <w:r>
        <w:rPr>
          <w:color w:val="231F20"/>
          <w:spacing w:val="10"/>
        </w:rPr>
        <w:t xml:space="preserve"> </w:t>
      </w:r>
      <w:r>
        <w:rPr>
          <w:color w:val="231F20"/>
          <w:w w:val="95"/>
        </w:rPr>
        <w:t>transmission</w:t>
      </w:r>
      <w:r>
        <w:rPr>
          <w:color w:val="231F20"/>
          <w:spacing w:val="9"/>
        </w:rPr>
        <w:t xml:space="preserve"> </w:t>
      </w:r>
      <w:r>
        <w:rPr>
          <w:color w:val="231F20"/>
          <w:w w:val="95"/>
        </w:rPr>
        <w:t>est</w:t>
      </w:r>
      <w:r>
        <w:rPr>
          <w:color w:val="231F20"/>
          <w:spacing w:val="10"/>
        </w:rPr>
        <w:t xml:space="preserve"> </w:t>
      </w:r>
      <w:r>
        <w:rPr>
          <w:color w:val="231F20"/>
          <w:w w:val="95"/>
        </w:rPr>
        <w:t>atteinte</w:t>
      </w:r>
      <w:r>
        <w:rPr>
          <w:color w:val="231F20"/>
          <w:spacing w:val="10"/>
        </w:rPr>
        <w:t xml:space="preserve"> </w:t>
      </w:r>
      <w:r>
        <w:rPr>
          <w:color w:val="231F20"/>
          <w:w w:val="95"/>
        </w:rPr>
        <w:t>alors</w:t>
      </w:r>
      <w:r>
        <w:rPr>
          <w:color w:val="231F20"/>
          <w:spacing w:val="10"/>
        </w:rPr>
        <w:t xml:space="preserve"> </w:t>
      </w:r>
      <w:r>
        <w:rPr>
          <w:color w:val="231F20"/>
          <w:spacing w:val="-5"/>
          <w:w w:val="95"/>
        </w:rPr>
        <w:t>que</w:t>
      </w:r>
    </w:p>
    <w:p w14:paraId="7CF5B086" w14:textId="77777777" w:rsidR="00B76AFF" w:rsidRDefault="00B76AFF">
      <w:pPr>
        <w:pStyle w:val="Corpsdetexte"/>
        <w:rPr>
          <w:sz w:val="18"/>
        </w:rPr>
      </w:pPr>
    </w:p>
    <w:p w14:paraId="7881FFA2" w14:textId="63A18D97" w:rsidR="00B76AFF" w:rsidRDefault="00000000">
      <w:pPr>
        <w:spacing w:before="102"/>
        <w:ind w:right="100"/>
        <w:jc w:val="right"/>
        <w:rPr>
          <w:sz w:val="24"/>
        </w:rPr>
      </w:pPr>
      <w:r>
        <w:rPr>
          <w:color w:val="323031"/>
          <w:spacing w:val="-5"/>
          <w:sz w:val="24"/>
        </w:rPr>
        <w:t>13</w:t>
      </w:r>
      <w:r w:rsidR="00CA7A42">
        <w:rPr>
          <w:color w:val="323031"/>
          <w:spacing w:val="-5"/>
          <w:sz w:val="24"/>
        </w:rPr>
        <w:t>8</w:t>
      </w:r>
    </w:p>
    <w:p w14:paraId="2E38ECE7" w14:textId="77777777" w:rsidR="00B76AFF" w:rsidRDefault="00B76AFF">
      <w:pPr>
        <w:jc w:val="right"/>
        <w:rPr>
          <w:sz w:val="24"/>
        </w:rPr>
        <w:sectPr w:rsidR="00B76AFF">
          <w:pgSz w:w="9350" w:h="12750"/>
          <w:pgMar w:top="920" w:right="1280" w:bottom="420" w:left="1100" w:header="0" w:footer="222" w:gutter="0"/>
          <w:cols w:space="720"/>
        </w:sectPr>
      </w:pPr>
    </w:p>
    <w:p w14:paraId="58E527EB" w14:textId="77777777" w:rsidR="00B76AFF" w:rsidRDefault="00000000">
      <w:pPr>
        <w:spacing w:before="88"/>
        <w:ind w:left="284"/>
        <w:rPr>
          <w:sz w:val="20"/>
        </w:rPr>
      </w:pPr>
      <w:bookmarkStart w:id="308" w:name="Récepteurs_vanilloïdes_=_VR1_=_TRPV1"/>
      <w:bookmarkStart w:id="309" w:name="_bookmark108"/>
      <w:bookmarkEnd w:id="308"/>
      <w:bookmarkEnd w:id="309"/>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A393F94" w14:textId="77777777" w:rsidR="00B76AFF" w:rsidRDefault="00000000">
      <w:pPr>
        <w:pStyle w:val="Corpsdetexte"/>
        <w:spacing w:before="10"/>
        <w:rPr>
          <w:sz w:val="17"/>
        </w:rPr>
      </w:pPr>
      <w:r>
        <w:pict w14:anchorId="0C04A2AA">
          <v:shape id="docshape120" o:spid="_x0000_s2079" style="position:absolute;margin-left:69.2pt;margin-top:13.2pt;width:320.35pt;height:.1pt;z-index:-15660544;mso-wrap-distance-left:0;mso-wrap-distance-right:0;mso-position-horizontal-relative:page" coordorigin="1384,264" coordsize="6407,0" path="m7790,264r-6406,e" filled="f" strokecolor="#231f20" strokeweight=".25pt">
            <v:path arrowok="t"/>
            <w10:wrap type="topAndBottom" anchorx="page"/>
          </v:shape>
        </w:pict>
      </w:r>
    </w:p>
    <w:p w14:paraId="31490F78" w14:textId="77777777" w:rsidR="00B76AFF" w:rsidRDefault="00B76AFF">
      <w:pPr>
        <w:pStyle w:val="Corpsdetexte"/>
        <w:spacing w:before="7"/>
        <w:rPr>
          <w:sz w:val="7"/>
        </w:rPr>
      </w:pPr>
    </w:p>
    <w:p w14:paraId="5AE34E5A" w14:textId="77777777" w:rsidR="00B76AFF" w:rsidRDefault="00000000">
      <w:pPr>
        <w:pStyle w:val="Corpsdetexte"/>
        <w:spacing w:before="137" w:line="208" w:lineRule="auto"/>
        <w:ind w:left="283" w:right="271"/>
        <w:jc w:val="both"/>
      </w:pPr>
      <w:r>
        <w:rPr>
          <w:color w:val="231F20"/>
          <w:w w:val="90"/>
        </w:rPr>
        <w:t xml:space="preserve">tous les récepteurs cellulaires du médiateur ne sont pas occupés par </w:t>
      </w:r>
      <w:r>
        <w:rPr>
          <w:color w:val="231F20"/>
          <w:spacing w:val="-2"/>
          <w:w w:val="95"/>
        </w:rPr>
        <w:t>leur</w:t>
      </w:r>
      <w:r>
        <w:rPr>
          <w:color w:val="231F20"/>
          <w:spacing w:val="-8"/>
          <w:w w:val="95"/>
        </w:rPr>
        <w:t xml:space="preserve"> </w:t>
      </w:r>
      <w:r>
        <w:rPr>
          <w:color w:val="231F20"/>
          <w:spacing w:val="-2"/>
          <w:w w:val="95"/>
        </w:rPr>
        <w:t>ligand</w:t>
      </w:r>
      <w:r>
        <w:rPr>
          <w:color w:val="231F20"/>
          <w:spacing w:val="-8"/>
          <w:w w:val="95"/>
        </w:rPr>
        <w:t xml:space="preserve"> </w:t>
      </w:r>
      <w:r>
        <w:rPr>
          <w:color w:val="231F20"/>
          <w:spacing w:val="-2"/>
          <w:w w:val="95"/>
        </w:rPr>
        <w:t>endogène</w:t>
      </w:r>
      <w:r>
        <w:rPr>
          <w:color w:val="231F20"/>
          <w:spacing w:val="-8"/>
          <w:w w:val="95"/>
        </w:rPr>
        <w:t xml:space="preserve"> </w:t>
      </w:r>
      <w:r>
        <w:rPr>
          <w:color w:val="231F20"/>
          <w:spacing w:val="-2"/>
          <w:w w:val="95"/>
        </w:rPr>
        <w:t>(médiateur)</w:t>
      </w:r>
      <w:r>
        <w:rPr>
          <w:color w:val="231F20"/>
          <w:spacing w:val="-8"/>
          <w:w w:val="95"/>
        </w:rPr>
        <w:t xml:space="preserve"> </w:t>
      </w:r>
      <w:r>
        <w:rPr>
          <w:color w:val="231F20"/>
          <w:spacing w:val="-2"/>
          <w:w w:val="95"/>
        </w:rPr>
        <w:t>ou</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un</w:t>
      </w:r>
      <w:r>
        <w:rPr>
          <w:color w:val="231F20"/>
          <w:spacing w:val="-8"/>
          <w:w w:val="95"/>
        </w:rPr>
        <w:t xml:space="preserve"> </w:t>
      </w:r>
      <w:r>
        <w:rPr>
          <w:color w:val="231F20"/>
          <w:spacing w:val="-2"/>
          <w:w w:val="95"/>
        </w:rPr>
        <w:t>ligand</w:t>
      </w:r>
      <w:r>
        <w:rPr>
          <w:color w:val="231F20"/>
          <w:spacing w:val="-8"/>
          <w:w w:val="95"/>
        </w:rPr>
        <w:t xml:space="preserve"> </w:t>
      </w:r>
      <w:r>
        <w:rPr>
          <w:color w:val="231F20"/>
          <w:spacing w:val="-2"/>
          <w:w w:val="95"/>
        </w:rPr>
        <w:t>exogène</w:t>
      </w:r>
      <w:r>
        <w:rPr>
          <w:color w:val="231F20"/>
          <w:spacing w:val="-8"/>
          <w:w w:val="95"/>
        </w:rPr>
        <w:t xml:space="preserve"> </w:t>
      </w:r>
      <w:r>
        <w:rPr>
          <w:color w:val="231F20"/>
          <w:spacing w:val="-2"/>
          <w:w w:val="95"/>
        </w:rPr>
        <w:t>qui</w:t>
      </w:r>
      <w:r>
        <w:rPr>
          <w:color w:val="231F20"/>
          <w:spacing w:val="-8"/>
          <w:w w:val="95"/>
        </w:rPr>
        <w:t xml:space="preserve"> </w:t>
      </w:r>
      <w:r>
        <w:rPr>
          <w:color w:val="231F20"/>
          <w:spacing w:val="-2"/>
          <w:w w:val="95"/>
        </w:rPr>
        <w:t xml:space="preserve">en </w:t>
      </w:r>
      <w:r>
        <w:rPr>
          <w:color w:val="231F20"/>
        </w:rPr>
        <w:t>mime l'effet.</w:t>
      </w:r>
    </w:p>
    <w:p w14:paraId="5D41B1C7" w14:textId="77777777" w:rsidR="00B76AFF" w:rsidRDefault="00000000">
      <w:pPr>
        <w:pStyle w:val="Corpsdetexte"/>
        <w:spacing w:line="208" w:lineRule="auto"/>
        <w:ind w:left="283" w:right="271"/>
        <w:jc w:val="both"/>
      </w:pPr>
      <w:r>
        <w:rPr>
          <w:color w:val="231F20"/>
        </w:rPr>
        <w:t>Cette</w:t>
      </w:r>
      <w:r>
        <w:rPr>
          <w:color w:val="231F20"/>
          <w:spacing w:val="-4"/>
        </w:rPr>
        <w:t xml:space="preserve"> </w:t>
      </w:r>
      <w:r>
        <w:rPr>
          <w:color w:val="231F20"/>
        </w:rPr>
        <w:t>situation</w:t>
      </w:r>
      <w:r>
        <w:rPr>
          <w:color w:val="231F20"/>
          <w:spacing w:val="-4"/>
        </w:rPr>
        <w:t xml:space="preserve"> </w:t>
      </w:r>
      <w:r>
        <w:rPr>
          <w:color w:val="231F20"/>
        </w:rPr>
        <w:t>s'observe</w:t>
      </w:r>
      <w:r>
        <w:rPr>
          <w:color w:val="231F20"/>
          <w:spacing w:val="-4"/>
        </w:rPr>
        <w:t xml:space="preserve"> </w:t>
      </w:r>
      <w:r>
        <w:rPr>
          <w:color w:val="231F20"/>
        </w:rPr>
        <w:t>par</w:t>
      </w:r>
      <w:r>
        <w:rPr>
          <w:color w:val="231F20"/>
          <w:spacing w:val="-4"/>
        </w:rPr>
        <w:t xml:space="preserve"> </w:t>
      </w:r>
      <w:r>
        <w:rPr>
          <w:color w:val="231F20"/>
        </w:rPr>
        <w:t>exemple</w:t>
      </w:r>
      <w:r>
        <w:rPr>
          <w:color w:val="231F20"/>
          <w:spacing w:val="-4"/>
        </w:rPr>
        <w:t xml:space="preserve"> </w:t>
      </w:r>
      <w:r>
        <w:rPr>
          <w:color w:val="231F20"/>
        </w:rPr>
        <w:t>sur</w:t>
      </w:r>
      <w:r>
        <w:rPr>
          <w:color w:val="231F20"/>
          <w:spacing w:val="-4"/>
        </w:rPr>
        <w:t xml:space="preserve"> </w:t>
      </w:r>
      <w:r>
        <w:rPr>
          <w:color w:val="231F20"/>
        </w:rPr>
        <w:t>les</w:t>
      </w:r>
      <w:r>
        <w:rPr>
          <w:color w:val="231F20"/>
          <w:spacing w:val="-4"/>
        </w:rPr>
        <w:t xml:space="preserve"> </w:t>
      </w:r>
      <w:r>
        <w:rPr>
          <w:color w:val="231F20"/>
        </w:rPr>
        <w:t>terminaisons</w:t>
      </w:r>
      <w:r>
        <w:rPr>
          <w:color w:val="231F20"/>
          <w:spacing w:val="-4"/>
        </w:rPr>
        <w:t xml:space="preserve"> </w:t>
      </w:r>
      <w:r>
        <w:rPr>
          <w:color w:val="231F20"/>
        </w:rPr>
        <w:t xml:space="preserve">des neurones cholinergiques qui projettent sur l'hippocampe*. </w:t>
      </w:r>
      <w:r>
        <w:rPr>
          <w:color w:val="231F20"/>
          <w:w w:val="90"/>
        </w:rPr>
        <w:t xml:space="preserve">L'inhibition de la libération d'acétylcholine suscitée par le THC est obtenue pour l'occupation d'une faible proportion de ces récepteurs </w:t>
      </w:r>
      <w:r>
        <w:rPr>
          <w:color w:val="231F20"/>
        </w:rPr>
        <w:t>(par</w:t>
      </w:r>
      <w:r>
        <w:rPr>
          <w:color w:val="231F20"/>
          <w:spacing w:val="-15"/>
        </w:rPr>
        <w:t xml:space="preserve"> </w:t>
      </w:r>
      <w:r>
        <w:rPr>
          <w:color w:val="231F20"/>
        </w:rPr>
        <w:t>exemple</w:t>
      </w:r>
      <w:r>
        <w:rPr>
          <w:color w:val="231F20"/>
          <w:spacing w:val="-15"/>
        </w:rPr>
        <w:t xml:space="preserve"> </w:t>
      </w:r>
      <w:r>
        <w:rPr>
          <w:color w:val="231F20"/>
        </w:rPr>
        <w:t>5</w:t>
      </w:r>
      <w:r>
        <w:rPr>
          <w:color w:val="231F20"/>
          <w:spacing w:val="-15"/>
        </w:rPr>
        <w:t xml:space="preserve"> </w:t>
      </w:r>
      <w:r>
        <w:rPr>
          <w:color w:val="231F20"/>
        </w:rPr>
        <w:t>%</w:t>
      </w:r>
      <w:r>
        <w:rPr>
          <w:color w:val="231F20"/>
          <w:spacing w:val="-15"/>
        </w:rPr>
        <w:t xml:space="preserve"> </w:t>
      </w:r>
      <w:r>
        <w:rPr>
          <w:color w:val="231F20"/>
        </w:rPr>
        <w:t>seulement</w:t>
      </w:r>
      <w:r>
        <w:rPr>
          <w:color w:val="231F20"/>
          <w:spacing w:val="-14"/>
        </w:rPr>
        <w:t xml:space="preserve"> </w:t>
      </w:r>
      <w:r>
        <w:rPr>
          <w:color w:val="231F20"/>
        </w:rPr>
        <w:t>de</w:t>
      </w:r>
      <w:r>
        <w:rPr>
          <w:color w:val="231F20"/>
          <w:spacing w:val="-15"/>
        </w:rPr>
        <w:t xml:space="preserve"> </w:t>
      </w:r>
      <w:r>
        <w:rPr>
          <w:color w:val="231F20"/>
        </w:rPr>
        <w:t>ces</w:t>
      </w:r>
      <w:r>
        <w:rPr>
          <w:color w:val="231F20"/>
          <w:spacing w:val="-15"/>
        </w:rPr>
        <w:t xml:space="preserve"> </w:t>
      </w:r>
      <w:r>
        <w:rPr>
          <w:color w:val="231F20"/>
        </w:rPr>
        <w:t>récepteurs)</w:t>
      </w:r>
      <w:r>
        <w:rPr>
          <w:color w:val="231F20"/>
          <w:spacing w:val="-15"/>
        </w:rPr>
        <w:t xml:space="preserve"> </w:t>
      </w:r>
      <w:r>
        <w:rPr>
          <w:color w:val="231F20"/>
        </w:rPr>
        <w:t>;</w:t>
      </w:r>
      <w:r>
        <w:rPr>
          <w:color w:val="231F20"/>
          <w:spacing w:val="-14"/>
        </w:rPr>
        <w:t xml:space="preserve"> </w:t>
      </w:r>
      <w:r>
        <w:rPr>
          <w:color w:val="231F20"/>
        </w:rPr>
        <w:t>ce</w:t>
      </w:r>
      <w:r>
        <w:rPr>
          <w:color w:val="231F20"/>
          <w:spacing w:val="-15"/>
        </w:rPr>
        <w:t xml:space="preserve"> </w:t>
      </w:r>
      <w:r>
        <w:rPr>
          <w:color w:val="231F20"/>
        </w:rPr>
        <w:t>qui</w:t>
      </w:r>
      <w:r>
        <w:rPr>
          <w:color w:val="231F20"/>
          <w:spacing w:val="-15"/>
        </w:rPr>
        <w:t xml:space="preserve"> </w:t>
      </w:r>
      <w:r>
        <w:rPr>
          <w:color w:val="231F20"/>
        </w:rPr>
        <w:t xml:space="preserve">survient </w:t>
      </w:r>
      <w:r>
        <w:rPr>
          <w:color w:val="231F20"/>
          <w:w w:val="90"/>
        </w:rPr>
        <w:t xml:space="preserve">pour de très faibles concentrations de THC ; de l'ordre de celles qui </w:t>
      </w:r>
      <w:r>
        <w:rPr>
          <w:color w:val="231F20"/>
          <w:w w:val="95"/>
        </w:rPr>
        <w:t>résultent</w:t>
      </w:r>
      <w:r>
        <w:rPr>
          <w:color w:val="231F20"/>
          <w:spacing w:val="-1"/>
          <w:w w:val="95"/>
        </w:rPr>
        <w:t xml:space="preserve"> </w:t>
      </w:r>
      <w:r>
        <w:rPr>
          <w:color w:val="231F20"/>
          <w:w w:val="95"/>
        </w:rPr>
        <w:t>du</w:t>
      </w:r>
      <w:r>
        <w:rPr>
          <w:color w:val="231F20"/>
          <w:spacing w:val="-1"/>
          <w:w w:val="95"/>
        </w:rPr>
        <w:t xml:space="preserve"> </w:t>
      </w:r>
      <w:r>
        <w:rPr>
          <w:color w:val="231F20"/>
          <w:w w:val="95"/>
        </w:rPr>
        <w:t>relargage</w:t>
      </w:r>
      <w:r>
        <w:rPr>
          <w:color w:val="231F20"/>
          <w:spacing w:val="-1"/>
          <w:w w:val="95"/>
        </w:rPr>
        <w:t xml:space="preserve"> </w:t>
      </w:r>
      <w:r>
        <w:rPr>
          <w:color w:val="231F20"/>
          <w:w w:val="95"/>
        </w:rPr>
        <w:t>au</w:t>
      </w:r>
      <w:r>
        <w:rPr>
          <w:color w:val="231F20"/>
          <w:spacing w:val="-1"/>
          <w:w w:val="95"/>
        </w:rPr>
        <w:t xml:space="preserve"> </w:t>
      </w:r>
      <w:r>
        <w:rPr>
          <w:color w:val="231F20"/>
          <w:w w:val="95"/>
        </w:rPr>
        <w:t>très</w:t>
      </w:r>
      <w:r>
        <w:rPr>
          <w:color w:val="231F20"/>
          <w:spacing w:val="-1"/>
          <w:w w:val="95"/>
        </w:rPr>
        <w:t xml:space="preserve"> </w:t>
      </w:r>
      <w:r>
        <w:rPr>
          <w:color w:val="231F20"/>
          <w:w w:val="95"/>
        </w:rPr>
        <w:t>long</w:t>
      </w:r>
      <w:r>
        <w:rPr>
          <w:color w:val="231F20"/>
          <w:spacing w:val="-1"/>
          <w:w w:val="95"/>
        </w:rPr>
        <w:t xml:space="preserve"> </w:t>
      </w:r>
      <w:r>
        <w:rPr>
          <w:color w:val="231F20"/>
          <w:w w:val="95"/>
        </w:rPr>
        <w:t>cours</w:t>
      </w:r>
      <w:r>
        <w:rPr>
          <w:color w:val="231F20"/>
          <w:spacing w:val="-1"/>
          <w:w w:val="95"/>
        </w:rPr>
        <w:t xml:space="preserve"> </w:t>
      </w:r>
      <w:r>
        <w:rPr>
          <w:color w:val="231F20"/>
          <w:w w:val="95"/>
        </w:rPr>
        <w:t>du</w:t>
      </w:r>
      <w:r>
        <w:rPr>
          <w:color w:val="231F20"/>
          <w:spacing w:val="-1"/>
          <w:w w:val="95"/>
        </w:rPr>
        <w:t xml:space="preserve"> </w:t>
      </w:r>
      <w:r>
        <w:rPr>
          <w:color w:val="231F20"/>
          <w:w w:val="95"/>
        </w:rPr>
        <w:t>THC,</w:t>
      </w:r>
      <w:r>
        <w:rPr>
          <w:color w:val="231F20"/>
          <w:spacing w:val="-1"/>
          <w:w w:val="95"/>
        </w:rPr>
        <w:t xml:space="preserve"> </w:t>
      </w:r>
      <w:r>
        <w:rPr>
          <w:color w:val="231F20"/>
          <w:w w:val="95"/>
        </w:rPr>
        <w:t>à</w:t>
      </w:r>
      <w:r>
        <w:rPr>
          <w:color w:val="231F20"/>
          <w:spacing w:val="-1"/>
          <w:w w:val="95"/>
        </w:rPr>
        <w:t xml:space="preserve"> </w:t>
      </w:r>
      <w:r>
        <w:rPr>
          <w:color w:val="231F20"/>
          <w:w w:val="95"/>
        </w:rPr>
        <w:t>partir</w:t>
      </w:r>
      <w:r>
        <w:rPr>
          <w:color w:val="231F20"/>
          <w:spacing w:val="-1"/>
          <w:w w:val="95"/>
        </w:rPr>
        <w:t xml:space="preserve"> </w:t>
      </w:r>
      <w:r>
        <w:rPr>
          <w:color w:val="231F20"/>
          <w:w w:val="95"/>
        </w:rPr>
        <w:t>de</w:t>
      </w:r>
      <w:r>
        <w:rPr>
          <w:color w:val="231F20"/>
          <w:spacing w:val="-1"/>
          <w:w w:val="95"/>
        </w:rPr>
        <w:t xml:space="preserve"> </w:t>
      </w:r>
      <w:r>
        <w:rPr>
          <w:color w:val="231F20"/>
          <w:w w:val="95"/>
        </w:rPr>
        <w:t>son stockage dans les lipides du cerveau.</w:t>
      </w:r>
    </w:p>
    <w:p w14:paraId="3C4E0C64" w14:textId="77777777" w:rsidR="00B76AFF" w:rsidRDefault="00000000">
      <w:pPr>
        <w:pStyle w:val="Corpsdetexte"/>
        <w:spacing w:line="208" w:lineRule="auto"/>
        <w:ind w:left="283" w:right="271"/>
        <w:jc w:val="both"/>
      </w:pPr>
      <w:r>
        <w:rPr>
          <w:color w:val="231F20"/>
        </w:rPr>
        <w:t xml:space="preserve">Ces récepteurs ne sont pas concernés par les phénomènes de </w:t>
      </w:r>
      <w:r>
        <w:rPr>
          <w:color w:val="231F20"/>
          <w:w w:val="90"/>
        </w:rPr>
        <w:t>désensibilisation,</w:t>
      </w:r>
      <w:r>
        <w:rPr>
          <w:color w:val="231F20"/>
          <w:spacing w:val="-3"/>
          <w:w w:val="90"/>
        </w:rPr>
        <w:t xml:space="preserve"> </w:t>
      </w:r>
      <w:r>
        <w:rPr>
          <w:color w:val="231F20"/>
          <w:w w:val="90"/>
        </w:rPr>
        <w:t>du</w:t>
      </w:r>
      <w:r>
        <w:rPr>
          <w:color w:val="231F20"/>
          <w:spacing w:val="-3"/>
          <w:w w:val="90"/>
        </w:rPr>
        <w:t xml:space="preserve"> </w:t>
      </w:r>
      <w:r>
        <w:rPr>
          <w:color w:val="231F20"/>
          <w:w w:val="90"/>
        </w:rPr>
        <w:t>fait</w:t>
      </w:r>
      <w:r>
        <w:rPr>
          <w:color w:val="231F20"/>
          <w:spacing w:val="-3"/>
          <w:w w:val="90"/>
        </w:rPr>
        <w:t xml:space="preserve"> </w:t>
      </w:r>
      <w:r>
        <w:rPr>
          <w:color w:val="231F20"/>
          <w:w w:val="90"/>
        </w:rPr>
        <w:t>de</w:t>
      </w:r>
      <w:r>
        <w:rPr>
          <w:color w:val="231F20"/>
          <w:spacing w:val="-3"/>
          <w:w w:val="90"/>
        </w:rPr>
        <w:t xml:space="preserve"> </w:t>
      </w:r>
      <w:r>
        <w:rPr>
          <w:color w:val="231F20"/>
          <w:w w:val="90"/>
        </w:rPr>
        <w:t>leur</w:t>
      </w:r>
      <w:r>
        <w:rPr>
          <w:color w:val="231F20"/>
          <w:spacing w:val="-3"/>
          <w:w w:val="90"/>
        </w:rPr>
        <w:t xml:space="preserve"> </w:t>
      </w:r>
      <w:r>
        <w:rPr>
          <w:color w:val="231F20"/>
          <w:w w:val="90"/>
        </w:rPr>
        <w:t>très</w:t>
      </w:r>
      <w:r>
        <w:rPr>
          <w:color w:val="231F20"/>
          <w:spacing w:val="-3"/>
          <w:w w:val="90"/>
        </w:rPr>
        <w:t xml:space="preserve"> </w:t>
      </w:r>
      <w:r>
        <w:rPr>
          <w:color w:val="231F20"/>
          <w:w w:val="90"/>
        </w:rPr>
        <w:t>grand</w:t>
      </w:r>
      <w:r>
        <w:rPr>
          <w:color w:val="231F20"/>
          <w:spacing w:val="-3"/>
          <w:w w:val="90"/>
        </w:rPr>
        <w:t xml:space="preserve"> </w:t>
      </w:r>
      <w:r>
        <w:rPr>
          <w:color w:val="231F20"/>
          <w:w w:val="90"/>
        </w:rPr>
        <w:t>excès.</w:t>
      </w:r>
      <w:r>
        <w:rPr>
          <w:color w:val="231F20"/>
          <w:spacing w:val="-3"/>
          <w:w w:val="90"/>
        </w:rPr>
        <w:t xml:space="preserve"> </w:t>
      </w:r>
      <w:r>
        <w:rPr>
          <w:color w:val="231F20"/>
          <w:w w:val="90"/>
        </w:rPr>
        <w:t>Ils</w:t>
      </w:r>
      <w:r>
        <w:rPr>
          <w:color w:val="231F20"/>
          <w:spacing w:val="-3"/>
          <w:w w:val="90"/>
        </w:rPr>
        <w:t xml:space="preserve"> </w:t>
      </w:r>
      <w:r>
        <w:rPr>
          <w:color w:val="231F20"/>
          <w:w w:val="90"/>
        </w:rPr>
        <w:t>rendent</w:t>
      </w:r>
      <w:r>
        <w:rPr>
          <w:color w:val="231F20"/>
          <w:spacing w:val="-3"/>
          <w:w w:val="90"/>
        </w:rPr>
        <w:t xml:space="preserve"> </w:t>
      </w:r>
      <w:r>
        <w:rPr>
          <w:color w:val="231F20"/>
          <w:w w:val="90"/>
        </w:rPr>
        <w:t xml:space="preserve">compte </w:t>
      </w:r>
      <w:r>
        <w:rPr>
          <w:color w:val="231F20"/>
          <w:w w:val="95"/>
        </w:rPr>
        <w:t>des</w:t>
      </w:r>
      <w:r>
        <w:rPr>
          <w:color w:val="231F20"/>
          <w:spacing w:val="-6"/>
          <w:w w:val="95"/>
        </w:rPr>
        <w:t xml:space="preserve"> </w:t>
      </w:r>
      <w:r>
        <w:rPr>
          <w:color w:val="231F20"/>
          <w:w w:val="95"/>
        </w:rPr>
        <w:t>effets</w:t>
      </w:r>
      <w:r>
        <w:rPr>
          <w:color w:val="231F20"/>
          <w:spacing w:val="-6"/>
          <w:w w:val="95"/>
        </w:rPr>
        <w:t xml:space="preserve"> </w:t>
      </w:r>
      <w:r>
        <w:rPr>
          <w:color w:val="231F20"/>
          <w:w w:val="95"/>
        </w:rPr>
        <w:t>très</w:t>
      </w:r>
      <w:r>
        <w:rPr>
          <w:color w:val="231F20"/>
          <w:spacing w:val="-6"/>
          <w:w w:val="95"/>
        </w:rPr>
        <w:t xml:space="preserve"> </w:t>
      </w:r>
      <w:r>
        <w:rPr>
          <w:color w:val="231F20"/>
          <w:w w:val="95"/>
        </w:rPr>
        <w:t>rémanents</w:t>
      </w:r>
      <w:r>
        <w:rPr>
          <w:color w:val="231F20"/>
          <w:spacing w:val="-6"/>
          <w:w w:val="95"/>
        </w:rPr>
        <w:t xml:space="preserve"> </w:t>
      </w:r>
      <w:r>
        <w:rPr>
          <w:color w:val="231F20"/>
          <w:w w:val="95"/>
        </w:rPr>
        <w:t>du</w:t>
      </w:r>
      <w:r>
        <w:rPr>
          <w:color w:val="231F20"/>
          <w:spacing w:val="-6"/>
          <w:w w:val="95"/>
        </w:rPr>
        <w:t xml:space="preserve"> </w:t>
      </w:r>
      <w:r>
        <w:rPr>
          <w:color w:val="231F20"/>
          <w:w w:val="95"/>
        </w:rPr>
        <w:t>THC</w:t>
      </w:r>
      <w:r>
        <w:rPr>
          <w:color w:val="231F20"/>
          <w:spacing w:val="-6"/>
          <w:w w:val="95"/>
        </w:rPr>
        <w:t xml:space="preserve"> </w:t>
      </w:r>
      <w:r>
        <w:rPr>
          <w:color w:val="231F20"/>
          <w:w w:val="95"/>
        </w:rPr>
        <w:t>dans</w:t>
      </w:r>
      <w:r>
        <w:rPr>
          <w:color w:val="231F20"/>
          <w:spacing w:val="-6"/>
          <w:w w:val="95"/>
        </w:rPr>
        <w:t xml:space="preserve"> </w:t>
      </w:r>
      <w:r>
        <w:rPr>
          <w:color w:val="231F20"/>
          <w:w w:val="95"/>
        </w:rPr>
        <w:t>l'organisme.</w:t>
      </w:r>
    </w:p>
    <w:p w14:paraId="193E1DCA" w14:textId="77777777" w:rsidR="00B76AFF" w:rsidRDefault="00000000">
      <w:pPr>
        <w:pStyle w:val="Titre3"/>
        <w:spacing w:before="245"/>
        <w:ind w:left="283"/>
        <w:jc w:val="both"/>
        <w:rPr>
          <w:sz w:val="15"/>
        </w:rPr>
      </w:pPr>
      <w:r>
        <w:rPr>
          <w:color w:val="231F20"/>
          <w:w w:val="90"/>
          <w:position w:val="1"/>
        </w:rPr>
        <w:t>Récepteurs</w:t>
      </w:r>
      <w:r>
        <w:rPr>
          <w:color w:val="231F20"/>
          <w:spacing w:val="7"/>
          <w:position w:val="1"/>
        </w:rPr>
        <w:t xml:space="preserve"> </w:t>
      </w:r>
      <w:r>
        <w:rPr>
          <w:color w:val="231F20"/>
          <w:w w:val="90"/>
          <w:position w:val="1"/>
        </w:rPr>
        <w:t>vanilloïdes</w:t>
      </w:r>
      <w:r>
        <w:rPr>
          <w:color w:val="231F20"/>
          <w:spacing w:val="7"/>
          <w:position w:val="1"/>
        </w:rPr>
        <w:t xml:space="preserve"> </w:t>
      </w:r>
      <w:r>
        <w:rPr>
          <w:color w:val="231F20"/>
          <w:w w:val="90"/>
          <w:position w:val="1"/>
        </w:rPr>
        <w:t>=</w:t>
      </w:r>
      <w:r>
        <w:rPr>
          <w:color w:val="231F20"/>
          <w:spacing w:val="7"/>
          <w:position w:val="1"/>
        </w:rPr>
        <w:t xml:space="preserve"> </w:t>
      </w:r>
      <w:r>
        <w:rPr>
          <w:color w:val="231F20"/>
          <w:w w:val="90"/>
          <w:position w:val="1"/>
        </w:rPr>
        <w:t>VR</w:t>
      </w:r>
      <w:r>
        <w:rPr>
          <w:color w:val="231F20"/>
          <w:w w:val="90"/>
          <w:sz w:val="15"/>
        </w:rPr>
        <w:t>1</w:t>
      </w:r>
      <w:r>
        <w:rPr>
          <w:color w:val="231F20"/>
          <w:spacing w:val="29"/>
          <w:sz w:val="15"/>
        </w:rPr>
        <w:t xml:space="preserve"> </w:t>
      </w:r>
      <w:r>
        <w:rPr>
          <w:color w:val="231F20"/>
          <w:w w:val="90"/>
          <w:position w:val="1"/>
        </w:rPr>
        <w:t>=</w:t>
      </w:r>
      <w:r>
        <w:rPr>
          <w:color w:val="231F20"/>
          <w:spacing w:val="7"/>
          <w:position w:val="1"/>
        </w:rPr>
        <w:t xml:space="preserve"> </w:t>
      </w:r>
      <w:r>
        <w:rPr>
          <w:color w:val="231F20"/>
          <w:spacing w:val="-2"/>
          <w:w w:val="90"/>
          <w:position w:val="1"/>
        </w:rPr>
        <w:t>TRPV</w:t>
      </w:r>
      <w:r>
        <w:rPr>
          <w:color w:val="231F20"/>
          <w:spacing w:val="-2"/>
          <w:w w:val="90"/>
          <w:sz w:val="15"/>
        </w:rPr>
        <w:t>1</w:t>
      </w:r>
    </w:p>
    <w:p w14:paraId="7F099077" w14:textId="77777777" w:rsidR="00B76AFF" w:rsidRDefault="00000000">
      <w:pPr>
        <w:pStyle w:val="Corpsdetexte"/>
        <w:spacing w:before="102" w:line="208" w:lineRule="auto"/>
        <w:ind w:left="283" w:right="271"/>
        <w:jc w:val="both"/>
      </w:pPr>
      <w:r>
        <w:rPr>
          <w:color w:val="231F20"/>
          <w:spacing w:val="-2"/>
          <w:w w:val="95"/>
        </w:rPr>
        <w:t>Les</w:t>
      </w:r>
      <w:r>
        <w:rPr>
          <w:color w:val="231F20"/>
          <w:spacing w:val="-6"/>
          <w:w w:val="95"/>
        </w:rPr>
        <w:t xml:space="preserve"> </w:t>
      </w:r>
      <w:r>
        <w:rPr>
          <w:color w:val="231F20"/>
          <w:spacing w:val="-2"/>
          <w:w w:val="95"/>
        </w:rPr>
        <w:t>récepteurs</w:t>
      </w:r>
      <w:r>
        <w:rPr>
          <w:color w:val="231F20"/>
          <w:spacing w:val="-6"/>
          <w:w w:val="95"/>
        </w:rPr>
        <w:t xml:space="preserve"> </w:t>
      </w:r>
      <w:r>
        <w:rPr>
          <w:color w:val="231F20"/>
          <w:spacing w:val="-2"/>
          <w:w w:val="95"/>
        </w:rPr>
        <w:t>vanilloïdes</w:t>
      </w:r>
      <w:r>
        <w:rPr>
          <w:color w:val="231F20"/>
          <w:spacing w:val="-6"/>
          <w:w w:val="95"/>
        </w:rPr>
        <w:t xml:space="preserve"> </w:t>
      </w:r>
      <w:r>
        <w:rPr>
          <w:color w:val="231F20"/>
          <w:spacing w:val="-2"/>
          <w:w w:val="95"/>
        </w:rPr>
        <w:t>sont</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récepteurs-canaux</w:t>
      </w:r>
      <w:r>
        <w:rPr>
          <w:color w:val="231F20"/>
          <w:spacing w:val="-6"/>
          <w:w w:val="95"/>
        </w:rPr>
        <w:t xml:space="preserve"> </w:t>
      </w:r>
      <w:r>
        <w:rPr>
          <w:color w:val="231F20"/>
          <w:spacing w:val="-2"/>
          <w:w w:val="95"/>
        </w:rPr>
        <w:t xml:space="preserve">cationiques. </w:t>
      </w:r>
      <w:r>
        <w:rPr>
          <w:color w:val="231F20"/>
          <w:w w:val="95"/>
        </w:rPr>
        <w:t>Leur stimulation laisse entrer dans les neurones les ions calcium (Ca</w:t>
      </w:r>
      <w:r>
        <w:rPr>
          <w:color w:val="231F20"/>
          <w:w w:val="95"/>
          <w:position w:val="9"/>
          <w:sz w:val="15"/>
        </w:rPr>
        <w:t>++</w:t>
      </w:r>
      <w:r>
        <w:rPr>
          <w:color w:val="231F20"/>
          <w:w w:val="95"/>
        </w:rPr>
        <w:t>)</w:t>
      </w:r>
      <w:r>
        <w:rPr>
          <w:color w:val="231F20"/>
          <w:spacing w:val="-11"/>
          <w:w w:val="95"/>
        </w:rPr>
        <w:t xml:space="preserve"> </w:t>
      </w:r>
      <w:r>
        <w:rPr>
          <w:color w:val="231F20"/>
          <w:w w:val="95"/>
        </w:rPr>
        <w:t>et</w:t>
      </w:r>
      <w:r>
        <w:rPr>
          <w:color w:val="231F20"/>
          <w:spacing w:val="-11"/>
          <w:w w:val="95"/>
        </w:rPr>
        <w:t xml:space="preserve"> </w:t>
      </w:r>
      <w:r>
        <w:rPr>
          <w:color w:val="231F20"/>
          <w:w w:val="95"/>
        </w:rPr>
        <w:t>sodium</w:t>
      </w:r>
      <w:r>
        <w:rPr>
          <w:color w:val="231F20"/>
          <w:spacing w:val="-11"/>
          <w:w w:val="95"/>
        </w:rPr>
        <w:t xml:space="preserve"> </w:t>
      </w:r>
      <w:r>
        <w:rPr>
          <w:color w:val="231F20"/>
          <w:w w:val="95"/>
        </w:rPr>
        <w:t>(Na</w:t>
      </w:r>
      <w:r>
        <w:rPr>
          <w:color w:val="231F20"/>
          <w:w w:val="95"/>
          <w:position w:val="9"/>
          <w:sz w:val="15"/>
        </w:rPr>
        <w:t>+</w:t>
      </w:r>
      <w:r>
        <w:rPr>
          <w:color w:val="231F20"/>
          <w:w w:val="95"/>
        </w:rPr>
        <w:t>),</w:t>
      </w:r>
      <w:r>
        <w:rPr>
          <w:color w:val="231F20"/>
          <w:spacing w:val="-11"/>
          <w:w w:val="95"/>
        </w:rPr>
        <w:t xml:space="preserve"> </w:t>
      </w:r>
      <w:r>
        <w:rPr>
          <w:color w:val="231F20"/>
          <w:w w:val="95"/>
        </w:rPr>
        <w:t>induisant</w:t>
      </w:r>
      <w:r>
        <w:rPr>
          <w:color w:val="231F20"/>
          <w:spacing w:val="-11"/>
          <w:w w:val="95"/>
        </w:rPr>
        <w:t xml:space="preserve"> </w:t>
      </w:r>
      <w:r>
        <w:rPr>
          <w:color w:val="231F20"/>
          <w:w w:val="95"/>
        </w:rPr>
        <w:t>ainsi</w:t>
      </w:r>
      <w:r>
        <w:rPr>
          <w:color w:val="231F20"/>
          <w:spacing w:val="-11"/>
          <w:w w:val="95"/>
        </w:rPr>
        <w:t xml:space="preserve"> </w:t>
      </w:r>
      <w:r>
        <w:rPr>
          <w:color w:val="231F20"/>
          <w:w w:val="95"/>
        </w:rPr>
        <w:t>une</w:t>
      </w:r>
      <w:r>
        <w:rPr>
          <w:color w:val="231F20"/>
          <w:spacing w:val="-11"/>
          <w:w w:val="95"/>
        </w:rPr>
        <w:t xml:space="preserve"> </w:t>
      </w:r>
      <w:r>
        <w:rPr>
          <w:color w:val="231F20"/>
          <w:w w:val="95"/>
        </w:rPr>
        <w:t>dépolarisation.</w:t>
      </w:r>
      <w:r>
        <w:rPr>
          <w:color w:val="231F20"/>
          <w:spacing w:val="-11"/>
          <w:w w:val="95"/>
        </w:rPr>
        <w:t xml:space="preserve"> </w:t>
      </w:r>
      <w:r>
        <w:rPr>
          <w:color w:val="231F20"/>
          <w:w w:val="95"/>
        </w:rPr>
        <w:t>On</w:t>
      </w:r>
      <w:r>
        <w:rPr>
          <w:color w:val="231F20"/>
          <w:spacing w:val="-11"/>
          <w:w w:val="95"/>
        </w:rPr>
        <w:t xml:space="preserve"> </w:t>
      </w:r>
      <w:r>
        <w:rPr>
          <w:color w:val="231F20"/>
          <w:w w:val="95"/>
        </w:rPr>
        <w:t>les trouve à la surface des nerfs sensitifs (au niveau de la peau et des muqueuses)</w:t>
      </w:r>
      <w:r>
        <w:rPr>
          <w:color w:val="231F20"/>
          <w:spacing w:val="-3"/>
          <w:w w:val="95"/>
        </w:rPr>
        <w:t xml:space="preserve"> </w:t>
      </w:r>
      <w:r>
        <w:rPr>
          <w:color w:val="231F20"/>
          <w:w w:val="95"/>
        </w:rPr>
        <w:t>ainsi</w:t>
      </w:r>
      <w:r>
        <w:rPr>
          <w:color w:val="231F20"/>
          <w:spacing w:val="-3"/>
          <w:w w:val="95"/>
        </w:rPr>
        <w:t xml:space="preserve"> </w:t>
      </w:r>
      <w:r>
        <w:rPr>
          <w:color w:val="231F20"/>
          <w:w w:val="95"/>
        </w:rPr>
        <w:t>que</w:t>
      </w:r>
      <w:r>
        <w:rPr>
          <w:color w:val="231F20"/>
          <w:spacing w:val="-3"/>
          <w:w w:val="95"/>
        </w:rPr>
        <w:t xml:space="preserve"> </w:t>
      </w:r>
      <w:r>
        <w:rPr>
          <w:color w:val="231F20"/>
          <w:w w:val="95"/>
        </w:rPr>
        <w:t>dans</w:t>
      </w:r>
      <w:r>
        <w:rPr>
          <w:color w:val="231F20"/>
          <w:spacing w:val="-3"/>
          <w:w w:val="95"/>
        </w:rPr>
        <w:t xml:space="preserve"> </w:t>
      </w:r>
      <w:r>
        <w:rPr>
          <w:color w:val="231F20"/>
          <w:w w:val="95"/>
        </w:rPr>
        <w:t>certaines</w:t>
      </w:r>
      <w:r>
        <w:rPr>
          <w:color w:val="231F20"/>
          <w:spacing w:val="-3"/>
          <w:w w:val="95"/>
        </w:rPr>
        <w:t xml:space="preserve"> </w:t>
      </w:r>
      <w:r>
        <w:rPr>
          <w:color w:val="231F20"/>
          <w:w w:val="95"/>
        </w:rPr>
        <w:t>régions</w:t>
      </w:r>
      <w:r>
        <w:rPr>
          <w:color w:val="231F20"/>
          <w:spacing w:val="-3"/>
          <w:w w:val="95"/>
        </w:rPr>
        <w:t xml:space="preserve"> </w:t>
      </w:r>
      <w:r>
        <w:rPr>
          <w:color w:val="231F20"/>
          <w:w w:val="95"/>
        </w:rPr>
        <w:t>du</w:t>
      </w:r>
      <w:r>
        <w:rPr>
          <w:color w:val="231F20"/>
          <w:spacing w:val="-3"/>
          <w:w w:val="95"/>
        </w:rPr>
        <w:t xml:space="preserve"> </w:t>
      </w:r>
      <w:r>
        <w:rPr>
          <w:color w:val="231F20"/>
          <w:w w:val="95"/>
        </w:rPr>
        <w:t>système</w:t>
      </w:r>
      <w:r>
        <w:rPr>
          <w:color w:val="231F20"/>
          <w:spacing w:val="-3"/>
          <w:w w:val="95"/>
        </w:rPr>
        <w:t xml:space="preserve"> </w:t>
      </w:r>
      <w:r>
        <w:rPr>
          <w:color w:val="231F20"/>
          <w:w w:val="95"/>
        </w:rPr>
        <w:t xml:space="preserve">nerveux </w:t>
      </w:r>
      <w:r>
        <w:rPr>
          <w:color w:val="231F20"/>
        </w:rPr>
        <w:t>central</w:t>
      </w:r>
      <w:r>
        <w:rPr>
          <w:color w:val="231F20"/>
          <w:spacing w:val="-3"/>
        </w:rPr>
        <w:t xml:space="preserve"> </w:t>
      </w:r>
      <w:r>
        <w:rPr>
          <w:color w:val="231F20"/>
        </w:rPr>
        <w:t>et</w:t>
      </w:r>
      <w:r>
        <w:rPr>
          <w:color w:val="231F20"/>
          <w:spacing w:val="-3"/>
        </w:rPr>
        <w:t xml:space="preserve"> </w:t>
      </w:r>
      <w:r>
        <w:rPr>
          <w:color w:val="231F20"/>
        </w:rPr>
        <w:t>de</w:t>
      </w:r>
      <w:r>
        <w:rPr>
          <w:color w:val="231F20"/>
          <w:spacing w:val="-3"/>
        </w:rPr>
        <w:t xml:space="preserve"> </w:t>
      </w:r>
      <w:r>
        <w:rPr>
          <w:color w:val="231F20"/>
        </w:rPr>
        <w:t>la</w:t>
      </w:r>
      <w:r>
        <w:rPr>
          <w:color w:val="231F20"/>
          <w:spacing w:val="-3"/>
        </w:rPr>
        <w:t xml:space="preserve"> </w:t>
      </w:r>
      <w:r>
        <w:rPr>
          <w:color w:val="231F20"/>
        </w:rPr>
        <w:t>moelle</w:t>
      </w:r>
      <w:r>
        <w:rPr>
          <w:color w:val="231F20"/>
          <w:spacing w:val="-3"/>
        </w:rPr>
        <w:t xml:space="preserve"> </w:t>
      </w:r>
      <w:r>
        <w:rPr>
          <w:color w:val="231F20"/>
        </w:rPr>
        <w:t>épinière.</w:t>
      </w:r>
      <w:r>
        <w:rPr>
          <w:color w:val="231F20"/>
          <w:spacing w:val="-3"/>
        </w:rPr>
        <w:t xml:space="preserve"> </w:t>
      </w:r>
      <w:r>
        <w:rPr>
          <w:color w:val="231F20"/>
        </w:rPr>
        <w:t>Ils</w:t>
      </w:r>
      <w:r>
        <w:rPr>
          <w:color w:val="231F20"/>
          <w:spacing w:val="-3"/>
        </w:rPr>
        <w:t xml:space="preserve"> </w:t>
      </w:r>
      <w:r>
        <w:rPr>
          <w:color w:val="231F20"/>
        </w:rPr>
        <w:t>sont</w:t>
      </w:r>
      <w:r>
        <w:rPr>
          <w:color w:val="231F20"/>
          <w:spacing w:val="-3"/>
        </w:rPr>
        <w:t xml:space="preserve"> </w:t>
      </w:r>
      <w:r>
        <w:rPr>
          <w:color w:val="231F20"/>
        </w:rPr>
        <w:t>activés</w:t>
      </w:r>
      <w:r>
        <w:rPr>
          <w:color w:val="231F20"/>
          <w:spacing w:val="-3"/>
        </w:rPr>
        <w:t xml:space="preserve"> </w:t>
      </w:r>
      <w:r>
        <w:rPr>
          <w:color w:val="231F20"/>
        </w:rPr>
        <w:t>par</w:t>
      </w:r>
      <w:r>
        <w:rPr>
          <w:color w:val="231F20"/>
          <w:spacing w:val="-3"/>
        </w:rPr>
        <w:t xml:space="preserve"> </w:t>
      </w:r>
      <w:r>
        <w:rPr>
          <w:color w:val="231F20"/>
        </w:rPr>
        <w:t>des</w:t>
      </w:r>
      <w:r>
        <w:rPr>
          <w:color w:val="231F20"/>
          <w:spacing w:val="-3"/>
        </w:rPr>
        <w:t xml:space="preserve"> </w:t>
      </w:r>
      <w:r>
        <w:rPr>
          <w:color w:val="231F20"/>
        </w:rPr>
        <w:t>stimuli mécaniques,</w:t>
      </w:r>
      <w:r>
        <w:rPr>
          <w:color w:val="231F20"/>
          <w:spacing w:val="-9"/>
        </w:rPr>
        <w:t xml:space="preserve"> </w:t>
      </w:r>
      <w:r>
        <w:rPr>
          <w:color w:val="231F20"/>
        </w:rPr>
        <w:t>thermiques</w:t>
      </w:r>
      <w:r>
        <w:rPr>
          <w:color w:val="231F20"/>
          <w:spacing w:val="-9"/>
        </w:rPr>
        <w:t xml:space="preserve"> </w:t>
      </w:r>
      <w:r>
        <w:rPr>
          <w:color w:val="231F20"/>
        </w:rPr>
        <w:t>(chaud</w:t>
      </w:r>
      <w:r>
        <w:rPr>
          <w:color w:val="231F20"/>
          <w:spacing w:val="-9"/>
        </w:rPr>
        <w:t xml:space="preserve"> </w:t>
      </w:r>
      <w:r>
        <w:rPr>
          <w:color w:val="231F20"/>
        </w:rPr>
        <w:t>et</w:t>
      </w:r>
      <w:r>
        <w:rPr>
          <w:color w:val="231F20"/>
          <w:spacing w:val="-9"/>
        </w:rPr>
        <w:t xml:space="preserve"> </w:t>
      </w:r>
      <w:r>
        <w:rPr>
          <w:color w:val="231F20"/>
        </w:rPr>
        <w:t>froid),</w:t>
      </w:r>
      <w:r>
        <w:rPr>
          <w:color w:val="231F20"/>
          <w:spacing w:val="-9"/>
        </w:rPr>
        <w:t xml:space="preserve"> </w:t>
      </w:r>
      <w:r>
        <w:rPr>
          <w:color w:val="231F20"/>
        </w:rPr>
        <w:t>par</w:t>
      </w:r>
      <w:r>
        <w:rPr>
          <w:color w:val="231F20"/>
          <w:spacing w:val="-9"/>
        </w:rPr>
        <w:t xml:space="preserve"> </w:t>
      </w:r>
      <w:r>
        <w:rPr>
          <w:color w:val="231F20"/>
        </w:rPr>
        <w:t>l'acidité</w:t>
      </w:r>
      <w:r>
        <w:rPr>
          <w:color w:val="231F20"/>
          <w:spacing w:val="-9"/>
        </w:rPr>
        <w:t xml:space="preserve"> </w:t>
      </w:r>
      <w:r>
        <w:rPr>
          <w:color w:val="231F20"/>
        </w:rPr>
        <w:t>et</w:t>
      </w:r>
      <w:r>
        <w:rPr>
          <w:color w:val="231F20"/>
          <w:spacing w:val="-9"/>
        </w:rPr>
        <w:t xml:space="preserve"> </w:t>
      </w:r>
      <w:r>
        <w:rPr>
          <w:color w:val="231F20"/>
        </w:rPr>
        <w:t>par</w:t>
      </w:r>
      <w:r>
        <w:rPr>
          <w:color w:val="231F20"/>
          <w:spacing w:val="-9"/>
        </w:rPr>
        <w:t xml:space="preserve"> </w:t>
      </w:r>
      <w:r>
        <w:rPr>
          <w:color w:val="231F20"/>
        </w:rPr>
        <w:t xml:space="preserve">la </w:t>
      </w:r>
      <w:r>
        <w:rPr>
          <w:color w:val="231F20"/>
          <w:spacing w:val="-2"/>
        </w:rPr>
        <w:t>capsaïcine</w:t>
      </w:r>
      <w:r>
        <w:rPr>
          <w:color w:val="231F20"/>
          <w:spacing w:val="-9"/>
        </w:rPr>
        <w:t xml:space="preserve"> </w:t>
      </w:r>
      <w:r>
        <w:rPr>
          <w:color w:val="231F20"/>
          <w:spacing w:val="-2"/>
        </w:rPr>
        <w:t>du</w:t>
      </w:r>
      <w:r>
        <w:rPr>
          <w:color w:val="231F20"/>
          <w:spacing w:val="-9"/>
        </w:rPr>
        <w:t xml:space="preserve"> </w:t>
      </w:r>
      <w:r>
        <w:rPr>
          <w:color w:val="231F20"/>
          <w:spacing w:val="-2"/>
        </w:rPr>
        <w:t>piment</w:t>
      </w:r>
      <w:r>
        <w:rPr>
          <w:color w:val="231F20"/>
          <w:spacing w:val="-9"/>
        </w:rPr>
        <w:t xml:space="preserve"> </w:t>
      </w:r>
      <w:r>
        <w:rPr>
          <w:color w:val="231F20"/>
          <w:spacing w:val="-2"/>
        </w:rPr>
        <w:t>rouge.</w:t>
      </w:r>
      <w:r>
        <w:rPr>
          <w:color w:val="231F20"/>
          <w:spacing w:val="-9"/>
        </w:rPr>
        <w:t xml:space="preserve"> </w:t>
      </w:r>
      <w:r>
        <w:rPr>
          <w:color w:val="231F20"/>
          <w:spacing w:val="-2"/>
        </w:rPr>
        <w:t>Cette</w:t>
      </w:r>
      <w:r>
        <w:rPr>
          <w:color w:val="231F20"/>
          <w:spacing w:val="-9"/>
        </w:rPr>
        <w:t xml:space="preserve"> </w:t>
      </w:r>
      <w:r>
        <w:rPr>
          <w:color w:val="231F20"/>
          <w:spacing w:val="-2"/>
        </w:rPr>
        <w:t>capsaïcine</w:t>
      </w:r>
      <w:r>
        <w:rPr>
          <w:color w:val="231F20"/>
          <w:spacing w:val="-9"/>
        </w:rPr>
        <w:t xml:space="preserve"> </w:t>
      </w:r>
      <w:r>
        <w:rPr>
          <w:color w:val="231F20"/>
          <w:spacing w:val="-2"/>
        </w:rPr>
        <w:t>exerce</w:t>
      </w:r>
      <w:r>
        <w:rPr>
          <w:color w:val="231F20"/>
          <w:spacing w:val="-9"/>
        </w:rPr>
        <w:t xml:space="preserve"> </w:t>
      </w:r>
      <w:r>
        <w:rPr>
          <w:color w:val="231F20"/>
          <w:spacing w:val="-2"/>
        </w:rPr>
        <w:t>une</w:t>
      </w:r>
      <w:r>
        <w:rPr>
          <w:color w:val="231F20"/>
          <w:spacing w:val="-9"/>
        </w:rPr>
        <w:t xml:space="preserve"> </w:t>
      </w:r>
      <w:r>
        <w:rPr>
          <w:color w:val="231F20"/>
          <w:spacing w:val="-2"/>
        </w:rPr>
        <w:t xml:space="preserve">action </w:t>
      </w:r>
      <w:r>
        <w:rPr>
          <w:color w:val="231F20"/>
          <w:w w:val="95"/>
        </w:rPr>
        <w:t>diphasique</w:t>
      </w:r>
      <w:r>
        <w:rPr>
          <w:color w:val="231F20"/>
          <w:spacing w:val="-4"/>
          <w:w w:val="95"/>
        </w:rPr>
        <w:t xml:space="preserve"> </w:t>
      </w:r>
      <w:r>
        <w:rPr>
          <w:color w:val="231F20"/>
          <w:w w:val="95"/>
        </w:rPr>
        <w:t>caractérisée</w:t>
      </w:r>
      <w:r>
        <w:rPr>
          <w:color w:val="231F20"/>
          <w:spacing w:val="-4"/>
          <w:w w:val="95"/>
        </w:rPr>
        <w:t xml:space="preserve"> </w:t>
      </w:r>
      <w:r>
        <w:rPr>
          <w:color w:val="231F20"/>
          <w:w w:val="95"/>
        </w:rPr>
        <w:t>par</w:t>
      </w:r>
      <w:r>
        <w:rPr>
          <w:color w:val="231F20"/>
          <w:spacing w:val="-4"/>
          <w:w w:val="95"/>
        </w:rPr>
        <w:t xml:space="preserve"> </w:t>
      </w:r>
      <w:r>
        <w:rPr>
          <w:color w:val="231F20"/>
          <w:w w:val="95"/>
        </w:rPr>
        <w:t>une</w:t>
      </w:r>
      <w:r>
        <w:rPr>
          <w:color w:val="231F20"/>
          <w:spacing w:val="-4"/>
          <w:w w:val="95"/>
        </w:rPr>
        <w:t xml:space="preserve"> </w:t>
      </w:r>
      <w:r>
        <w:rPr>
          <w:color w:val="231F20"/>
          <w:w w:val="95"/>
        </w:rPr>
        <w:t>douleur</w:t>
      </w:r>
      <w:r>
        <w:rPr>
          <w:color w:val="231F20"/>
          <w:spacing w:val="-4"/>
          <w:w w:val="95"/>
        </w:rPr>
        <w:t xml:space="preserve"> </w:t>
      </w:r>
      <w:r>
        <w:rPr>
          <w:color w:val="231F20"/>
          <w:w w:val="95"/>
        </w:rPr>
        <w:t>au</w:t>
      </w:r>
      <w:r>
        <w:rPr>
          <w:color w:val="231F20"/>
          <w:spacing w:val="-4"/>
          <w:w w:val="95"/>
        </w:rPr>
        <w:t xml:space="preserve"> </w:t>
      </w:r>
      <w:r>
        <w:rPr>
          <w:color w:val="231F20"/>
          <w:w w:val="95"/>
        </w:rPr>
        <w:t>premier</w:t>
      </w:r>
      <w:r>
        <w:rPr>
          <w:color w:val="231F20"/>
          <w:spacing w:val="-4"/>
          <w:w w:val="95"/>
        </w:rPr>
        <w:t xml:space="preserve"> </w:t>
      </w:r>
      <w:r>
        <w:rPr>
          <w:color w:val="231F20"/>
          <w:w w:val="95"/>
        </w:rPr>
        <w:t>contact</w:t>
      </w:r>
      <w:r>
        <w:rPr>
          <w:color w:val="231F20"/>
          <w:spacing w:val="-4"/>
          <w:w w:val="95"/>
        </w:rPr>
        <w:t xml:space="preserve"> </w:t>
      </w:r>
      <w:r>
        <w:rPr>
          <w:color w:val="231F20"/>
          <w:w w:val="95"/>
        </w:rPr>
        <w:t xml:space="preserve">puis, </w:t>
      </w:r>
      <w:r>
        <w:rPr>
          <w:color w:val="231F20"/>
          <w:position w:val="1"/>
        </w:rPr>
        <w:t>le</w:t>
      </w:r>
      <w:r>
        <w:rPr>
          <w:color w:val="231F20"/>
          <w:spacing w:val="-9"/>
          <w:position w:val="1"/>
        </w:rPr>
        <w:t xml:space="preserve"> </w:t>
      </w:r>
      <w:r>
        <w:rPr>
          <w:color w:val="231F20"/>
          <w:position w:val="1"/>
        </w:rPr>
        <w:t>contact</w:t>
      </w:r>
      <w:r>
        <w:rPr>
          <w:color w:val="231F20"/>
          <w:spacing w:val="-9"/>
          <w:position w:val="1"/>
        </w:rPr>
        <w:t xml:space="preserve"> </w:t>
      </w:r>
      <w:r>
        <w:rPr>
          <w:color w:val="231F20"/>
          <w:position w:val="1"/>
        </w:rPr>
        <w:t>se</w:t>
      </w:r>
      <w:r>
        <w:rPr>
          <w:color w:val="231F20"/>
          <w:spacing w:val="-9"/>
          <w:position w:val="1"/>
        </w:rPr>
        <w:t xml:space="preserve"> </w:t>
      </w:r>
      <w:r>
        <w:rPr>
          <w:color w:val="231F20"/>
          <w:position w:val="1"/>
        </w:rPr>
        <w:t>prolongeant,</w:t>
      </w:r>
      <w:r>
        <w:rPr>
          <w:color w:val="231F20"/>
          <w:spacing w:val="-9"/>
          <w:position w:val="1"/>
        </w:rPr>
        <w:t xml:space="preserve"> </w:t>
      </w:r>
      <w:r>
        <w:rPr>
          <w:color w:val="231F20"/>
          <w:position w:val="1"/>
        </w:rPr>
        <w:t>elle</w:t>
      </w:r>
      <w:r>
        <w:rPr>
          <w:color w:val="231F20"/>
          <w:spacing w:val="-9"/>
          <w:position w:val="1"/>
        </w:rPr>
        <w:t xml:space="preserve"> </w:t>
      </w:r>
      <w:r>
        <w:rPr>
          <w:color w:val="231F20"/>
          <w:position w:val="1"/>
        </w:rPr>
        <w:t>désensibilise</w:t>
      </w:r>
      <w:r>
        <w:rPr>
          <w:color w:val="231F20"/>
          <w:spacing w:val="-9"/>
          <w:position w:val="1"/>
        </w:rPr>
        <w:t xml:space="preserve"> </w:t>
      </w:r>
      <w:r>
        <w:rPr>
          <w:color w:val="231F20"/>
          <w:position w:val="1"/>
        </w:rPr>
        <w:t>les</w:t>
      </w:r>
      <w:r>
        <w:rPr>
          <w:color w:val="231F20"/>
          <w:spacing w:val="-9"/>
          <w:position w:val="1"/>
        </w:rPr>
        <w:t xml:space="preserve"> </w:t>
      </w:r>
      <w:r>
        <w:rPr>
          <w:color w:val="231F20"/>
          <w:position w:val="1"/>
        </w:rPr>
        <w:t>récepteurs</w:t>
      </w:r>
      <w:r>
        <w:rPr>
          <w:color w:val="231F20"/>
          <w:spacing w:val="-9"/>
          <w:position w:val="1"/>
        </w:rPr>
        <w:t xml:space="preserve"> </w:t>
      </w:r>
      <w:r>
        <w:rPr>
          <w:color w:val="231F20"/>
          <w:position w:val="1"/>
        </w:rPr>
        <w:t>VR</w:t>
      </w:r>
      <w:r>
        <w:rPr>
          <w:color w:val="231F20"/>
          <w:sz w:val="15"/>
        </w:rPr>
        <w:t>1</w:t>
      </w:r>
      <w:r>
        <w:rPr>
          <w:color w:val="231F20"/>
          <w:position w:val="1"/>
        </w:rPr>
        <w:t xml:space="preserve">, </w:t>
      </w:r>
      <w:r>
        <w:rPr>
          <w:color w:val="231F20"/>
          <w:spacing w:val="-2"/>
        </w:rPr>
        <w:t>induisant</w:t>
      </w:r>
      <w:r>
        <w:rPr>
          <w:color w:val="231F20"/>
          <w:spacing w:val="-9"/>
        </w:rPr>
        <w:t xml:space="preserve"> </w:t>
      </w:r>
      <w:r>
        <w:rPr>
          <w:color w:val="231F20"/>
          <w:spacing w:val="-2"/>
        </w:rPr>
        <w:t>alors</w:t>
      </w:r>
      <w:r>
        <w:rPr>
          <w:color w:val="231F20"/>
          <w:spacing w:val="-9"/>
        </w:rPr>
        <w:t xml:space="preserve"> </w:t>
      </w:r>
      <w:r>
        <w:rPr>
          <w:color w:val="231F20"/>
          <w:spacing w:val="-2"/>
        </w:rPr>
        <w:t>une</w:t>
      </w:r>
      <w:r>
        <w:rPr>
          <w:color w:val="231F20"/>
          <w:spacing w:val="-9"/>
        </w:rPr>
        <w:t xml:space="preserve"> </w:t>
      </w:r>
      <w:r>
        <w:rPr>
          <w:color w:val="231F20"/>
          <w:spacing w:val="-2"/>
        </w:rPr>
        <w:t>analgésie.</w:t>
      </w:r>
      <w:r>
        <w:rPr>
          <w:color w:val="231F20"/>
          <w:spacing w:val="-9"/>
        </w:rPr>
        <w:t xml:space="preserve"> </w:t>
      </w:r>
      <w:r>
        <w:rPr>
          <w:color w:val="231F20"/>
          <w:spacing w:val="-2"/>
        </w:rPr>
        <w:t>Ce</w:t>
      </w:r>
      <w:r>
        <w:rPr>
          <w:color w:val="231F20"/>
          <w:spacing w:val="-9"/>
        </w:rPr>
        <w:t xml:space="preserve"> </w:t>
      </w:r>
      <w:r>
        <w:rPr>
          <w:color w:val="231F20"/>
          <w:spacing w:val="-2"/>
        </w:rPr>
        <w:t>récepteur</w:t>
      </w:r>
      <w:r>
        <w:rPr>
          <w:color w:val="231F20"/>
          <w:spacing w:val="-9"/>
        </w:rPr>
        <w:t xml:space="preserve"> </w:t>
      </w:r>
      <w:r>
        <w:rPr>
          <w:color w:val="231F20"/>
          <w:spacing w:val="-2"/>
        </w:rPr>
        <w:t>joue</w:t>
      </w:r>
      <w:r>
        <w:rPr>
          <w:color w:val="231F20"/>
          <w:spacing w:val="-9"/>
        </w:rPr>
        <w:t xml:space="preserve"> </w:t>
      </w:r>
      <w:r>
        <w:rPr>
          <w:color w:val="231F20"/>
          <w:spacing w:val="-2"/>
        </w:rPr>
        <w:t>un</w:t>
      </w:r>
      <w:r>
        <w:rPr>
          <w:color w:val="231F20"/>
          <w:spacing w:val="-9"/>
        </w:rPr>
        <w:t xml:space="preserve"> </w:t>
      </w:r>
      <w:r>
        <w:rPr>
          <w:color w:val="231F20"/>
          <w:spacing w:val="-2"/>
        </w:rPr>
        <w:t>rôle</w:t>
      </w:r>
      <w:r>
        <w:rPr>
          <w:color w:val="231F20"/>
          <w:spacing w:val="-9"/>
        </w:rPr>
        <w:t xml:space="preserve"> </w:t>
      </w:r>
      <w:r>
        <w:rPr>
          <w:color w:val="231F20"/>
          <w:spacing w:val="-2"/>
        </w:rPr>
        <w:t xml:space="preserve">majeur </w:t>
      </w:r>
      <w:r>
        <w:rPr>
          <w:color w:val="231F20"/>
          <w:w w:val="95"/>
        </w:rPr>
        <w:t>dans</w:t>
      </w:r>
      <w:r>
        <w:rPr>
          <w:color w:val="231F20"/>
          <w:spacing w:val="-9"/>
          <w:w w:val="95"/>
        </w:rPr>
        <w:t xml:space="preserve"> </w:t>
      </w:r>
      <w:r>
        <w:rPr>
          <w:color w:val="231F20"/>
          <w:w w:val="95"/>
        </w:rPr>
        <w:t>la</w:t>
      </w:r>
      <w:r>
        <w:rPr>
          <w:color w:val="231F20"/>
          <w:spacing w:val="-9"/>
          <w:w w:val="95"/>
        </w:rPr>
        <w:t xml:space="preserve"> </w:t>
      </w:r>
      <w:r>
        <w:rPr>
          <w:color w:val="231F20"/>
          <w:w w:val="95"/>
        </w:rPr>
        <w:t>douleur</w:t>
      </w:r>
      <w:r>
        <w:rPr>
          <w:color w:val="231F20"/>
          <w:spacing w:val="-9"/>
          <w:w w:val="95"/>
        </w:rPr>
        <w:t xml:space="preserve"> </w:t>
      </w:r>
      <w:r>
        <w:rPr>
          <w:color w:val="231F20"/>
          <w:w w:val="95"/>
        </w:rPr>
        <w:t>neuropathique.</w:t>
      </w:r>
      <w:r>
        <w:rPr>
          <w:color w:val="231F20"/>
          <w:spacing w:val="-9"/>
          <w:w w:val="95"/>
        </w:rPr>
        <w:t xml:space="preserve"> </w:t>
      </w:r>
      <w:r>
        <w:rPr>
          <w:color w:val="231F20"/>
          <w:w w:val="95"/>
        </w:rPr>
        <w:t>Si</w:t>
      </w:r>
      <w:r>
        <w:rPr>
          <w:color w:val="231F20"/>
          <w:spacing w:val="-9"/>
          <w:w w:val="95"/>
        </w:rPr>
        <w:t xml:space="preserve"> </w:t>
      </w:r>
      <w:r>
        <w:rPr>
          <w:color w:val="231F20"/>
          <w:w w:val="95"/>
        </w:rPr>
        <w:t>la</w:t>
      </w:r>
      <w:r>
        <w:rPr>
          <w:color w:val="231F20"/>
          <w:spacing w:val="-9"/>
          <w:w w:val="95"/>
        </w:rPr>
        <w:t xml:space="preserve"> </w:t>
      </w:r>
      <w:r>
        <w:rPr>
          <w:color w:val="231F20"/>
          <w:w w:val="95"/>
        </w:rPr>
        <w:t>capsaïcine</w:t>
      </w:r>
      <w:r>
        <w:rPr>
          <w:color w:val="231F20"/>
          <w:spacing w:val="-9"/>
          <w:w w:val="95"/>
        </w:rPr>
        <w:t xml:space="preserve"> </w:t>
      </w:r>
      <w:r>
        <w:rPr>
          <w:color w:val="231F20"/>
          <w:w w:val="95"/>
        </w:rPr>
        <w:t>en</w:t>
      </w:r>
      <w:r>
        <w:rPr>
          <w:color w:val="231F20"/>
          <w:spacing w:val="-9"/>
          <w:w w:val="95"/>
        </w:rPr>
        <w:t xml:space="preserve"> </w:t>
      </w:r>
      <w:r>
        <w:rPr>
          <w:color w:val="231F20"/>
          <w:w w:val="95"/>
        </w:rPr>
        <w:t>est</w:t>
      </w:r>
      <w:r>
        <w:rPr>
          <w:color w:val="231F20"/>
          <w:spacing w:val="-9"/>
          <w:w w:val="95"/>
        </w:rPr>
        <w:t xml:space="preserve"> </w:t>
      </w:r>
      <w:r>
        <w:rPr>
          <w:color w:val="231F20"/>
          <w:w w:val="95"/>
        </w:rPr>
        <w:t>un</w:t>
      </w:r>
      <w:r>
        <w:rPr>
          <w:color w:val="231F20"/>
          <w:spacing w:val="-9"/>
          <w:w w:val="95"/>
        </w:rPr>
        <w:t xml:space="preserve"> </w:t>
      </w:r>
      <w:r>
        <w:rPr>
          <w:color w:val="231F20"/>
          <w:w w:val="95"/>
        </w:rPr>
        <w:t xml:space="preserve">agoniste </w:t>
      </w:r>
      <w:r>
        <w:rPr>
          <w:color w:val="231F20"/>
          <w:w w:val="90"/>
        </w:rPr>
        <w:t xml:space="preserve">de référence, la NADA* (N arachidonoyl dopamine*), agoniste des </w:t>
      </w:r>
      <w:r>
        <w:rPr>
          <w:color w:val="231F20"/>
          <w:spacing w:val="-2"/>
          <w:position w:val="1"/>
        </w:rPr>
        <w:t>récepteurs</w:t>
      </w:r>
      <w:r>
        <w:rPr>
          <w:color w:val="231F20"/>
          <w:spacing w:val="-8"/>
          <w:position w:val="1"/>
        </w:rPr>
        <w:t xml:space="preserve"> </w:t>
      </w:r>
      <w:r>
        <w:rPr>
          <w:color w:val="231F20"/>
          <w:spacing w:val="-2"/>
          <w:position w:val="1"/>
        </w:rPr>
        <w:t>CB</w:t>
      </w:r>
      <w:r>
        <w:rPr>
          <w:color w:val="231F20"/>
          <w:spacing w:val="-2"/>
          <w:sz w:val="15"/>
        </w:rPr>
        <w:t>1</w:t>
      </w:r>
      <w:r>
        <w:rPr>
          <w:color w:val="231F20"/>
          <w:spacing w:val="-2"/>
          <w:position w:val="1"/>
        </w:rPr>
        <w:t>*,</w:t>
      </w:r>
      <w:r>
        <w:rPr>
          <w:color w:val="231F20"/>
          <w:spacing w:val="-8"/>
          <w:position w:val="1"/>
        </w:rPr>
        <w:t xml:space="preserve"> </w:t>
      </w:r>
      <w:r>
        <w:rPr>
          <w:color w:val="231F20"/>
          <w:spacing w:val="-2"/>
          <w:position w:val="1"/>
        </w:rPr>
        <w:t>en</w:t>
      </w:r>
      <w:r>
        <w:rPr>
          <w:color w:val="231F20"/>
          <w:spacing w:val="-8"/>
          <w:position w:val="1"/>
        </w:rPr>
        <w:t xml:space="preserve"> </w:t>
      </w:r>
      <w:r>
        <w:rPr>
          <w:color w:val="231F20"/>
          <w:spacing w:val="-2"/>
          <w:position w:val="1"/>
        </w:rPr>
        <w:t>est</w:t>
      </w:r>
      <w:r>
        <w:rPr>
          <w:color w:val="231F20"/>
          <w:spacing w:val="-8"/>
          <w:position w:val="1"/>
        </w:rPr>
        <w:t xml:space="preserve"> </w:t>
      </w:r>
      <w:r>
        <w:rPr>
          <w:color w:val="231F20"/>
          <w:spacing w:val="-2"/>
          <w:position w:val="1"/>
        </w:rPr>
        <w:t>un</w:t>
      </w:r>
      <w:r>
        <w:rPr>
          <w:color w:val="231F20"/>
          <w:spacing w:val="-8"/>
          <w:position w:val="1"/>
        </w:rPr>
        <w:t xml:space="preserve"> </w:t>
      </w:r>
      <w:r>
        <w:rPr>
          <w:color w:val="231F20"/>
          <w:spacing w:val="-2"/>
          <w:position w:val="1"/>
        </w:rPr>
        <w:t>autre.</w:t>
      </w:r>
      <w:r>
        <w:rPr>
          <w:color w:val="231F20"/>
          <w:spacing w:val="-8"/>
          <w:position w:val="1"/>
        </w:rPr>
        <w:t xml:space="preserve"> </w:t>
      </w:r>
      <w:r>
        <w:rPr>
          <w:color w:val="231F20"/>
          <w:spacing w:val="-2"/>
          <w:position w:val="1"/>
        </w:rPr>
        <w:t>C'est</w:t>
      </w:r>
      <w:r>
        <w:rPr>
          <w:color w:val="231F20"/>
          <w:spacing w:val="-8"/>
          <w:position w:val="1"/>
        </w:rPr>
        <w:t xml:space="preserve"> </w:t>
      </w:r>
      <w:r>
        <w:rPr>
          <w:color w:val="231F20"/>
          <w:spacing w:val="-2"/>
          <w:position w:val="1"/>
        </w:rPr>
        <w:t>par</w:t>
      </w:r>
      <w:r>
        <w:rPr>
          <w:color w:val="231F20"/>
          <w:spacing w:val="-8"/>
          <w:position w:val="1"/>
        </w:rPr>
        <w:t xml:space="preserve"> </w:t>
      </w:r>
      <w:r>
        <w:rPr>
          <w:color w:val="231F20"/>
          <w:spacing w:val="-2"/>
          <w:position w:val="1"/>
        </w:rPr>
        <w:t>son</w:t>
      </w:r>
      <w:r>
        <w:rPr>
          <w:color w:val="231F20"/>
          <w:spacing w:val="-8"/>
          <w:position w:val="1"/>
        </w:rPr>
        <w:t xml:space="preserve"> </w:t>
      </w:r>
      <w:r>
        <w:rPr>
          <w:color w:val="231F20"/>
          <w:spacing w:val="-2"/>
          <w:position w:val="1"/>
        </w:rPr>
        <w:t>entremise</w:t>
      </w:r>
      <w:r>
        <w:rPr>
          <w:color w:val="231F20"/>
          <w:spacing w:val="-8"/>
          <w:position w:val="1"/>
        </w:rPr>
        <w:t xml:space="preserve"> </w:t>
      </w:r>
      <w:r>
        <w:rPr>
          <w:color w:val="231F20"/>
          <w:spacing w:val="-2"/>
          <w:position w:val="1"/>
        </w:rPr>
        <w:t xml:space="preserve">qu'elle </w:t>
      </w:r>
      <w:r>
        <w:rPr>
          <w:color w:val="231F20"/>
          <w:w w:val="95"/>
        </w:rPr>
        <w:t>dilate certains vaisseaux mésentériques.</w:t>
      </w:r>
    </w:p>
    <w:p w14:paraId="2CF82D60" w14:textId="77777777" w:rsidR="00B76AFF" w:rsidRDefault="00B76AFF">
      <w:pPr>
        <w:pStyle w:val="Corpsdetexte"/>
        <w:spacing w:before="10"/>
        <w:rPr>
          <w:sz w:val="16"/>
        </w:rPr>
      </w:pPr>
    </w:p>
    <w:p w14:paraId="1A489C4F" w14:textId="05D4E6D7" w:rsidR="00B76AFF" w:rsidRDefault="00000000" w:rsidP="00CA7A42">
      <w:pPr>
        <w:spacing w:before="102"/>
        <w:ind w:left="284"/>
        <w:rPr>
          <w:sz w:val="24"/>
        </w:rPr>
        <w:sectPr w:rsidR="00B76AFF">
          <w:pgSz w:w="9350" w:h="12750"/>
          <w:pgMar w:top="920" w:right="1280" w:bottom="420" w:left="1100" w:header="0" w:footer="222" w:gutter="0"/>
          <w:cols w:space="720"/>
        </w:sectPr>
      </w:pPr>
      <w:r>
        <w:rPr>
          <w:color w:val="323031"/>
          <w:spacing w:val="-5"/>
          <w:sz w:val="24"/>
        </w:rPr>
        <w:t>1</w:t>
      </w:r>
      <w:r w:rsidR="00CA7A42">
        <w:rPr>
          <w:color w:val="323031"/>
          <w:spacing w:val="-5"/>
          <w:sz w:val="24"/>
        </w:rPr>
        <w:t>39</w:t>
      </w:r>
    </w:p>
    <w:p w14:paraId="6EA14E26" w14:textId="77777777" w:rsidR="00B76AFF" w:rsidRDefault="00000000">
      <w:pPr>
        <w:spacing w:before="97"/>
        <w:ind w:right="100"/>
        <w:jc w:val="right"/>
        <w:rPr>
          <w:sz w:val="20"/>
        </w:rPr>
      </w:pPr>
      <w:bookmarkStart w:id="310" w:name="Résine"/>
      <w:bookmarkStart w:id="311" w:name="Rimonabant"/>
      <w:bookmarkStart w:id="312" w:name="_bookmark109"/>
      <w:bookmarkEnd w:id="310"/>
      <w:bookmarkEnd w:id="311"/>
      <w:bookmarkEnd w:id="312"/>
      <w:r>
        <w:rPr>
          <w:color w:val="323031"/>
          <w:spacing w:val="-2"/>
          <w:sz w:val="20"/>
        </w:rPr>
        <w:lastRenderedPageBreak/>
        <w:t>RÉSINE</w:t>
      </w:r>
    </w:p>
    <w:p w14:paraId="3D4004A3" w14:textId="77777777" w:rsidR="00B76AFF" w:rsidRDefault="00000000">
      <w:pPr>
        <w:pStyle w:val="Corpsdetexte"/>
        <w:spacing w:before="4"/>
        <w:rPr>
          <w:sz w:val="17"/>
        </w:rPr>
      </w:pPr>
      <w:r>
        <w:pict w14:anchorId="28E114F2">
          <v:shape id="docshape121" o:spid="_x0000_s2078" style="position:absolute;margin-left:77.7pt;margin-top:12.9pt;width:320.35pt;height:.1pt;z-index:-15660032;mso-wrap-distance-left:0;mso-wrap-distance-right:0;mso-position-horizontal-relative:page" coordorigin="1554,258" coordsize="6407,0" path="m7960,258r-6406,e" filled="f" strokecolor="#231f20" strokeweight=".25pt">
            <v:path arrowok="t"/>
            <w10:wrap type="topAndBottom" anchorx="page"/>
          </v:shape>
        </w:pict>
      </w:r>
    </w:p>
    <w:p w14:paraId="5BFEAC5E" w14:textId="77777777" w:rsidR="00B76AFF" w:rsidRDefault="00000000">
      <w:pPr>
        <w:pStyle w:val="Titre3"/>
        <w:spacing w:before="194"/>
      </w:pPr>
      <w:r>
        <w:rPr>
          <w:color w:val="231F20"/>
          <w:spacing w:val="-2"/>
        </w:rPr>
        <w:t>Résine</w:t>
      </w:r>
    </w:p>
    <w:p w14:paraId="5427731B" w14:textId="77777777" w:rsidR="00B76AFF" w:rsidRDefault="00000000">
      <w:pPr>
        <w:pStyle w:val="Corpsdetexte"/>
        <w:spacing w:before="97" w:line="199" w:lineRule="auto"/>
        <w:ind w:left="453" w:right="100"/>
        <w:jc w:val="both"/>
      </w:pPr>
      <w:r>
        <w:rPr>
          <w:color w:val="231F20"/>
        </w:rPr>
        <w:t>La</w:t>
      </w:r>
      <w:r>
        <w:rPr>
          <w:color w:val="231F20"/>
          <w:spacing w:val="-14"/>
        </w:rPr>
        <w:t xml:space="preserve"> </w:t>
      </w:r>
      <w:r>
        <w:rPr>
          <w:color w:val="231F20"/>
        </w:rPr>
        <w:t>résine</w:t>
      </w:r>
      <w:r>
        <w:rPr>
          <w:color w:val="231F20"/>
          <w:spacing w:val="-14"/>
        </w:rPr>
        <w:t xml:space="preserve"> </w:t>
      </w:r>
      <w:r>
        <w:rPr>
          <w:color w:val="231F20"/>
        </w:rPr>
        <w:t>du</w:t>
      </w:r>
      <w:r>
        <w:rPr>
          <w:color w:val="231F20"/>
          <w:spacing w:val="-14"/>
        </w:rPr>
        <w:t xml:space="preserve"> </w:t>
      </w:r>
      <w:r>
        <w:rPr>
          <w:color w:val="231F20"/>
        </w:rPr>
        <w:t>cannabis</w:t>
      </w:r>
      <w:r>
        <w:rPr>
          <w:color w:val="231F20"/>
          <w:spacing w:val="-14"/>
        </w:rPr>
        <w:t xml:space="preserve"> </w:t>
      </w:r>
      <w:r>
        <w:rPr>
          <w:color w:val="231F20"/>
        </w:rPr>
        <w:t>est</w:t>
      </w:r>
      <w:r>
        <w:rPr>
          <w:color w:val="231F20"/>
          <w:spacing w:val="-14"/>
        </w:rPr>
        <w:t xml:space="preserve"> </w:t>
      </w:r>
      <w:r>
        <w:rPr>
          <w:color w:val="231F20"/>
        </w:rPr>
        <w:t>sécrétée</w:t>
      </w:r>
      <w:r>
        <w:rPr>
          <w:color w:val="231F20"/>
          <w:spacing w:val="-14"/>
        </w:rPr>
        <w:t xml:space="preserve"> </w:t>
      </w:r>
      <w:r>
        <w:rPr>
          <w:color w:val="231F20"/>
        </w:rPr>
        <w:t>par</w:t>
      </w:r>
      <w:r>
        <w:rPr>
          <w:color w:val="231F20"/>
          <w:spacing w:val="-14"/>
        </w:rPr>
        <w:t xml:space="preserve"> </w:t>
      </w:r>
      <w:r>
        <w:rPr>
          <w:color w:val="231F20"/>
        </w:rPr>
        <w:t>les</w:t>
      </w:r>
      <w:r>
        <w:rPr>
          <w:color w:val="231F20"/>
          <w:spacing w:val="-14"/>
        </w:rPr>
        <w:t xml:space="preserve"> </w:t>
      </w:r>
      <w:r>
        <w:rPr>
          <w:color w:val="231F20"/>
        </w:rPr>
        <w:t>poils</w:t>
      </w:r>
      <w:r>
        <w:rPr>
          <w:color w:val="231F20"/>
          <w:spacing w:val="-14"/>
        </w:rPr>
        <w:t xml:space="preserve"> </w:t>
      </w:r>
      <w:r>
        <w:rPr>
          <w:color w:val="231F20"/>
        </w:rPr>
        <w:t>de</w:t>
      </w:r>
      <w:r>
        <w:rPr>
          <w:color w:val="231F20"/>
          <w:spacing w:val="-14"/>
        </w:rPr>
        <w:t xml:space="preserve"> </w:t>
      </w:r>
      <w:r>
        <w:rPr>
          <w:color w:val="231F20"/>
        </w:rPr>
        <w:t>la</w:t>
      </w:r>
      <w:r>
        <w:rPr>
          <w:color w:val="231F20"/>
          <w:spacing w:val="-14"/>
        </w:rPr>
        <w:t xml:space="preserve"> </w:t>
      </w:r>
      <w:r>
        <w:rPr>
          <w:color w:val="231F20"/>
        </w:rPr>
        <w:t>plante.</w:t>
      </w:r>
      <w:r>
        <w:rPr>
          <w:color w:val="231F20"/>
          <w:spacing w:val="-14"/>
        </w:rPr>
        <w:t xml:space="preserve"> </w:t>
      </w:r>
      <w:r>
        <w:rPr>
          <w:color w:val="231F20"/>
        </w:rPr>
        <w:t xml:space="preserve">Elle </w:t>
      </w:r>
      <w:r>
        <w:rPr>
          <w:color w:val="231F20"/>
          <w:w w:val="95"/>
        </w:rPr>
        <w:t>permet</w:t>
      </w:r>
      <w:r>
        <w:rPr>
          <w:color w:val="231F20"/>
          <w:spacing w:val="-10"/>
          <w:w w:val="95"/>
        </w:rPr>
        <w:t xml:space="preserve"> </w:t>
      </w:r>
      <w:r>
        <w:rPr>
          <w:color w:val="231F20"/>
          <w:w w:val="95"/>
        </w:rPr>
        <w:t>à</w:t>
      </w:r>
      <w:r>
        <w:rPr>
          <w:color w:val="231F20"/>
          <w:spacing w:val="-10"/>
          <w:w w:val="95"/>
        </w:rPr>
        <w:t xml:space="preserve"> </w:t>
      </w:r>
      <w:r>
        <w:rPr>
          <w:color w:val="231F20"/>
          <w:w w:val="95"/>
        </w:rPr>
        <w:t>celle-ci</w:t>
      </w:r>
      <w:r>
        <w:rPr>
          <w:color w:val="231F20"/>
          <w:spacing w:val="-10"/>
          <w:w w:val="95"/>
        </w:rPr>
        <w:t xml:space="preserve"> </w:t>
      </w:r>
      <w:r>
        <w:rPr>
          <w:color w:val="231F20"/>
          <w:w w:val="95"/>
        </w:rPr>
        <w:t>de</w:t>
      </w:r>
      <w:r>
        <w:rPr>
          <w:color w:val="231F20"/>
          <w:spacing w:val="-10"/>
          <w:w w:val="95"/>
        </w:rPr>
        <w:t xml:space="preserve"> </w:t>
      </w:r>
      <w:r>
        <w:rPr>
          <w:color w:val="231F20"/>
          <w:w w:val="95"/>
        </w:rPr>
        <w:t>se</w:t>
      </w:r>
      <w:r>
        <w:rPr>
          <w:color w:val="231F20"/>
          <w:spacing w:val="-10"/>
          <w:w w:val="95"/>
        </w:rPr>
        <w:t xml:space="preserve"> </w:t>
      </w:r>
      <w:r>
        <w:rPr>
          <w:color w:val="231F20"/>
          <w:w w:val="95"/>
        </w:rPr>
        <w:t>prémunir</w:t>
      </w:r>
      <w:r>
        <w:rPr>
          <w:color w:val="231F20"/>
          <w:spacing w:val="-10"/>
          <w:w w:val="95"/>
        </w:rPr>
        <w:t xml:space="preserve"> </w:t>
      </w:r>
      <w:r>
        <w:rPr>
          <w:color w:val="231F20"/>
          <w:w w:val="95"/>
        </w:rPr>
        <w:t>de</w:t>
      </w:r>
      <w:r>
        <w:rPr>
          <w:color w:val="231F20"/>
          <w:spacing w:val="-10"/>
          <w:w w:val="95"/>
        </w:rPr>
        <w:t xml:space="preserve"> </w:t>
      </w:r>
      <w:r>
        <w:rPr>
          <w:color w:val="231F20"/>
          <w:w w:val="95"/>
        </w:rPr>
        <w:t>la</w:t>
      </w:r>
      <w:r>
        <w:rPr>
          <w:color w:val="231F20"/>
          <w:spacing w:val="-10"/>
          <w:w w:val="95"/>
        </w:rPr>
        <w:t xml:space="preserve"> </w:t>
      </w:r>
      <w:r>
        <w:rPr>
          <w:color w:val="231F20"/>
          <w:w w:val="95"/>
        </w:rPr>
        <w:t>dessiccation</w:t>
      </w:r>
      <w:r>
        <w:rPr>
          <w:color w:val="231F20"/>
          <w:spacing w:val="-10"/>
          <w:w w:val="95"/>
        </w:rPr>
        <w:t xml:space="preserve"> </w:t>
      </w:r>
      <w:r>
        <w:rPr>
          <w:color w:val="231F20"/>
          <w:w w:val="95"/>
        </w:rPr>
        <w:t>en</w:t>
      </w:r>
      <w:r>
        <w:rPr>
          <w:color w:val="231F20"/>
          <w:spacing w:val="-10"/>
          <w:w w:val="95"/>
        </w:rPr>
        <w:t xml:space="preserve"> </w:t>
      </w:r>
      <w:r>
        <w:rPr>
          <w:color w:val="231F20"/>
          <w:w w:val="95"/>
        </w:rPr>
        <w:t xml:space="preserve">atmosphère </w:t>
      </w:r>
      <w:r>
        <w:rPr>
          <w:color w:val="231F20"/>
          <w:spacing w:val="-2"/>
          <w:w w:val="95"/>
        </w:rPr>
        <w:t>sèche</w:t>
      </w:r>
      <w:r>
        <w:rPr>
          <w:color w:val="231F20"/>
          <w:spacing w:val="-3"/>
          <w:w w:val="95"/>
        </w:rPr>
        <w:t xml:space="preserve"> </w:t>
      </w:r>
      <w:r>
        <w:rPr>
          <w:color w:val="231F20"/>
          <w:spacing w:val="-2"/>
          <w:w w:val="95"/>
        </w:rPr>
        <w:t>(le</w:t>
      </w:r>
      <w:r>
        <w:rPr>
          <w:color w:val="231F20"/>
          <w:spacing w:val="-3"/>
          <w:w w:val="95"/>
        </w:rPr>
        <w:t xml:space="preserve"> </w:t>
      </w:r>
      <w:r>
        <w:rPr>
          <w:color w:val="231F20"/>
          <w:spacing w:val="-2"/>
          <w:w w:val="95"/>
        </w:rPr>
        <w:t>chanvre</w:t>
      </w:r>
      <w:r>
        <w:rPr>
          <w:color w:val="231F20"/>
          <w:spacing w:val="-3"/>
          <w:w w:val="95"/>
        </w:rPr>
        <w:t xml:space="preserve"> </w:t>
      </w:r>
      <w:r>
        <w:rPr>
          <w:color w:val="231F20"/>
          <w:spacing w:val="-2"/>
          <w:w w:val="95"/>
        </w:rPr>
        <w:t>indien</w:t>
      </w:r>
      <w:r>
        <w:rPr>
          <w:color w:val="231F20"/>
          <w:spacing w:val="-3"/>
          <w:w w:val="95"/>
        </w:rPr>
        <w:t xml:space="preserve"> </w:t>
      </w:r>
      <w:r>
        <w:rPr>
          <w:color w:val="231F20"/>
          <w:spacing w:val="-2"/>
          <w:w w:val="95"/>
        </w:rPr>
        <w:t>étant</w:t>
      </w:r>
      <w:r>
        <w:rPr>
          <w:color w:val="231F20"/>
          <w:spacing w:val="-3"/>
          <w:w w:val="95"/>
        </w:rPr>
        <w:t xml:space="preserve"> </w:t>
      </w:r>
      <w:r>
        <w:rPr>
          <w:color w:val="231F20"/>
          <w:spacing w:val="-2"/>
          <w:w w:val="95"/>
        </w:rPr>
        <w:t>originaire</w:t>
      </w:r>
      <w:r>
        <w:rPr>
          <w:color w:val="231F20"/>
          <w:spacing w:val="-3"/>
          <w:w w:val="95"/>
        </w:rPr>
        <w:t xml:space="preserve"> </w:t>
      </w:r>
      <w:r>
        <w:rPr>
          <w:color w:val="231F20"/>
          <w:spacing w:val="-2"/>
          <w:w w:val="95"/>
        </w:rPr>
        <w:t>de</w:t>
      </w:r>
      <w:r>
        <w:rPr>
          <w:color w:val="231F20"/>
          <w:spacing w:val="-3"/>
          <w:w w:val="95"/>
        </w:rPr>
        <w:t xml:space="preserve"> </w:t>
      </w:r>
      <w:r>
        <w:rPr>
          <w:color w:val="231F20"/>
          <w:spacing w:val="-2"/>
          <w:w w:val="95"/>
        </w:rPr>
        <w:t>régions</w:t>
      </w:r>
      <w:r>
        <w:rPr>
          <w:color w:val="231F20"/>
          <w:spacing w:val="-3"/>
          <w:w w:val="95"/>
        </w:rPr>
        <w:t xml:space="preserve"> </w:t>
      </w:r>
      <w:r>
        <w:rPr>
          <w:color w:val="231F20"/>
          <w:spacing w:val="-2"/>
          <w:w w:val="95"/>
        </w:rPr>
        <w:t>chaudes,</w:t>
      </w:r>
      <w:r>
        <w:rPr>
          <w:color w:val="231F20"/>
          <w:spacing w:val="-3"/>
          <w:w w:val="95"/>
        </w:rPr>
        <w:t xml:space="preserve"> </w:t>
      </w:r>
      <w:r>
        <w:rPr>
          <w:color w:val="231F20"/>
          <w:spacing w:val="-2"/>
          <w:w w:val="95"/>
        </w:rPr>
        <w:t xml:space="preserve">telles </w:t>
      </w:r>
      <w:r>
        <w:rPr>
          <w:color w:val="231F20"/>
          <w:w w:val="95"/>
        </w:rPr>
        <w:t xml:space="preserve">que les contreforts himalayens). Cette résine concentre le THC. </w:t>
      </w:r>
      <w:r>
        <w:rPr>
          <w:color w:val="231F20"/>
        </w:rPr>
        <w:t xml:space="preserve">Les fleurs femelles en sont beaucoup plus riches que les fleurs </w:t>
      </w:r>
      <w:r>
        <w:rPr>
          <w:color w:val="231F20"/>
          <w:spacing w:val="-2"/>
          <w:w w:val="95"/>
        </w:rPr>
        <w:t>mâles.</w:t>
      </w:r>
      <w:r>
        <w:rPr>
          <w:color w:val="231F20"/>
          <w:spacing w:val="-7"/>
          <w:w w:val="95"/>
        </w:rPr>
        <w:t xml:space="preserve"> </w:t>
      </w:r>
      <w:r>
        <w:rPr>
          <w:color w:val="231F20"/>
          <w:spacing w:val="-2"/>
          <w:w w:val="95"/>
        </w:rPr>
        <w:t>Cette</w:t>
      </w:r>
      <w:r>
        <w:rPr>
          <w:color w:val="231F20"/>
          <w:spacing w:val="-7"/>
          <w:w w:val="95"/>
        </w:rPr>
        <w:t xml:space="preserve"> </w:t>
      </w:r>
      <w:r>
        <w:rPr>
          <w:color w:val="231F20"/>
          <w:spacing w:val="-2"/>
          <w:w w:val="95"/>
        </w:rPr>
        <w:t>résine,</w:t>
      </w:r>
      <w:r>
        <w:rPr>
          <w:color w:val="231F20"/>
          <w:spacing w:val="-7"/>
          <w:w w:val="95"/>
        </w:rPr>
        <w:t xml:space="preserve"> </w:t>
      </w:r>
      <w:r>
        <w:rPr>
          <w:color w:val="231F20"/>
          <w:spacing w:val="-2"/>
          <w:w w:val="95"/>
        </w:rPr>
        <w:t>sous</w:t>
      </w:r>
      <w:r>
        <w:rPr>
          <w:color w:val="231F20"/>
          <w:spacing w:val="-7"/>
          <w:w w:val="95"/>
        </w:rPr>
        <w:t xml:space="preserve"> </w:t>
      </w:r>
      <w:r>
        <w:rPr>
          <w:color w:val="231F20"/>
          <w:spacing w:val="-2"/>
          <w:w w:val="95"/>
        </w:rPr>
        <w:t>forme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fins</w:t>
      </w:r>
      <w:r>
        <w:rPr>
          <w:color w:val="231F20"/>
          <w:spacing w:val="-7"/>
          <w:w w:val="95"/>
        </w:rPr>
        <w:t xml:space="preserve"> </w:t>
      </w:r>
      <w:r>
        <w:rPr>
          <w:color w:val="231F20"/>
          <w:spacing w:val="-2"/>
          <w:w w:val="95"/>
        </w:rPr>
        <w:t>globules,</w:t>
      </w:r>
      <w:r>
        <w:rPr>
          <w:color w:val="231F20"/>
          <w:spacing w:val="-7"/>
          <w:w w:val="95"/>
        </w:rPr>
        <w:t xml:space="preserve"> </w:t>
      </w:r>
      <w:r>
        <w:rPr>
          <w:color w:val="231F20"/>
          <w:spacing w:val="-2"/>
          <w:w w:val="95"/>
        </w:rPr>
        <w:t>peut</w:t>
      </w:r>
      <w:r>
        <w:rPr>
          <w:color w:val="231F20"/>
          <w:spacing w:val="-7"/>
          <w:w w:val="95"/>
        </w:rPr>
        <w:t xml:space="preserve"> </w:t>
      </w:r>
      <w:r>
        <w:rPr>
          <w:color w:val="231F20"/>
          <w:spacing w:val="-2"/>
          <w:w w:val="95"/>
        </w:rPr>
        <w:t>être</w:t>
      </w:r>
      <w:r>
        <w:rPr>
          <w:color w:val="231F20"/>
          <w:spacing w:val="-7"/>
          <w:w w:val="95"/>
        </w:rPr>
        <w:t xml:space="preserve"> </w:t>
      </w:r>
      <w:r>
        <w:rPr>
          <w:color w:val="231F20"/>
          <w:spacing w:val="-2"/>
          <w:w w:val="95"/>
        </w:rPr>
        <w:t xml:space="preserve">détachée </w:t>
      </w:r>
      <w:r>
        <w:rPr>
          <w:color w:val="231F20"/>
          <w:w w:val="95"/>
        </w:rPr>
        <w:t xml:space="preserve">de la plante par l'opération de battage. Pour les agglomérer, il est </w:t>
      </w:r>
      <w:r>
        <w:rPr>
          <w:color w:val="231F20"/>
        </w:rPr>
        <w:t>fait</w:t>
      </w:r>
      <w:r>
        <w:rPr>
          <w:color w:val="231F20"/>
          <w:spacing w:val="-15"/>
        </w:rPr>
        <w:t xml:space="preserve"> </w:t>
      </w:r>
      <w:r>
        <w:rPr>
          <w:color w:val="231F20"/>
        </w:rPr>
        <w:t>appel</w:t>
      </w:r>
      <w:r>
        <w:rPr>
          <w:color w:val="231F20"/>
          <w:spacing w:val="-15"/>
        </w:rPr>
        <w:t xml:space="preserve"> </w:t>
      </w:r>
      <w:r>
        <w:rPr>
          <w:color w:val="231F20"/>
        </w:rPr>
        <w:t>à</w:t>
      </w:r>
      <w:r>
        <w:rPr>
          <w:color w:val="231F20"/>
          <w:spacing w:val="-15"/>
        </w:rPr>
        <w:t xml:space="preserve"> </w:t>
      </w:r>
      <w:r>
        <w:rPr>
          <w:color w:val="231F20"/>
        </w:rPr>
        <w:t>divers</w:t>
      </w:r>
      <w:r>
        <w:rPr>
          <w:color w:val="231F20"/>
          <w:spacing w:val="-15"/>
        </w:rPr>
        <w:t xml:space="preserve"> </w:t>
      </w:r>
      <w:r>
        <w:rPr>
          <w:color w:val="231F20"/>
        </w:rPr>
        <w:t>adjuvants</w:t>
      </w:r>
      <w:r>
        <w:rPr>
          <w:color w:val="231F20"/>
          <w:spacing w:val="-14"/>
        </w:rPr>
        <w:t xml:space="preserve"> </w:t>
      </w:r>
      <w:r>
        <w:rPr>
          <w:color w:val="231F20"/>
        </w:rPr>
        <w:t>:</w:t>
      </w:r>
      <w:r>
        <w:rPr>
          <w:color w:val="231F20"/>
          <w:spacing w:val="-15"/>
        </w:rPr>
        <w:t xml:space="preserve"> </w:t>
      </w:r>
      <w:r>
        <w:rPr>
          <w:color w:val="231F20"/>
        </w:rPr>
        <w:t>poudre</w:t>
      </w:r>
      <w:r>
        <w:rPr>
          <w:color w:val="231F20"/>
          <w:spacing w:val="-15"/>
        </w:rPr>
        <w:t xml:space="preserve"> </w:t>
      </w:r>
      <w:r>
        <w:rPr>
          <w:color w:val="231F20"/>
        </w:rPr>
        <w:t>de</w:t>
      </w:r>
      <w:r>
        <w:rPr>
          <w:color w:val="231F20"/>
          <w:spacing w:val="-15"/>
        </w:rPr>
        <w:t xml:space="preserve"> </w:t>
      </w:r>
      <w:r>
        <w:rPr>
          <w:color w:val="231F20"/>
        </w:rPr>
        <w:t>pneu,</w:t>
      </w:r>
      <w:r>
        <w:rPr>
          <w:color w:val="231F20"/>
          <w:spacing w:val="-14"/>
        </w:rPr>
        <w:t xml:space="preserve"> </w:t>
      </w:r>
      <w:r>
        <w:rPr>
          <w:color w:val="231F20"/>
        </w:rPr>
        <w:t>verre</w:t>
      </w:r>
      <w:r>
        <w:rPr>
          <w:color w:val="231F20"/>
          <w:spacing w:val="-15"/>
        </w:rPr>
        <w:t xml:space="preserve"> </w:t>
      </w:r>
      <w:r>
        <w:rPr>
          <w:color w:val="231F20"/>
        </w:rPr>
        <w:t>pilé</w:t>
      </w:r>
      <w:r>
        <w:rPr>
          <w:color w:val="231F20"/>
          <w:spacing w:val="-15"/>
        </w:rPr>
        <w:t xml:space="preserve"> </w:t>
      </w:r>
      <w:r>
        <w:rPr>
          <w:color w:val="231F20"/>
        </w:rPr>
        <w:t>(ce</w:t>
      </w:r>
      <w:r>
        <w:rPr>
          <w:color w:val="231F20"/>
          <w:spacing w:val="-15"/>
        </w:rPr>
        <w:t xml:space="preserve"> </w:t>
      </w:r>
      <w:r>
        <w:rPr>
          <w:color w:val="231F20"/>
        </w:rPr>
        <w:t xml:space="preserve">qui </w:t>
      </w:r>
      <w:r>
        <w:rPr>
          <w:color w:val="231F20"/>
          <w:spacing w:val="-2"/>
          <w:w w:val="95"/>
        </w:rPr>
        <w:t>fit</w:t>
      </w:r>
      <w:r>
        <w:rPr>
          <w:color w:val="231F20"/>
          <w:spacing w:val="-5"/>
          <w:w w:val="95"/>
        </w:rPr>
        <w:t xml:space="preserve"> </w:t>
      </w:r>
      <w:r>
        <w:rPr>
          <w:color w:val="231F20"/>
          <w:spacing w:val="-2"/>
          <w:w w:val="95"/>
        </w:rPr>
        <w:t>l'objet</w:t>
      </w:r>
      <w:r>
        <w:rPr>
          <w:color w:val="231F20"/>
          <w:spacing w:val="-5"/>
          <w:w w:val="95"/>
        </w:rPr>
        <w:t xml:space="preserve"> </w:t>
      </w:r>
      <w:r>
        <w:rPr>
          <w:color w:val="231F20"/>
          <w:spacing w:val="-2"/>
          <w:w w:val="95"/>
        </w:rPr>
        <w:t>d'une</w:t>
      </w:r>
      <w:r>
        <w:rPr>
          <w:color w:val="231F20"/>
          <w:spacing w:val="-5"/>
          <w:w w:val="95"/>
        </w:rPr>
        <w:t xml:space="preserve"> </w:t>
      </w:r>
      <w:r>
        <w:rPr>
          <w:color w:val="231F20"/>
          <w:spacing w:val="-2"/>
          <w:w w:val="95"/>
        </w:rPr>
        <w:t>alerte</w:t>
      </w:r>
      <w:r>
        <w:rPr>
          <w:color w:val="231F20"/>
          <w:spacing w:val="-5"/>
          <w:w w:val="95"/>
        </w:rPr>
        <w:t xml:space="preserve"> </w:t>
      </w:r>
      <w:r>
        <w:rPr>
          <w:color w:val="231F20"/>
          <w:spacing w:val="-2"/>
          <w:w w:val="95"/>
        </w:rPr>
        <w:t>sanitaire),</w:t>
      </w:r>
      <w:r>
        <w:rPr>
          <w:color w:val="231F20"/>
          <w:spacing w:val="-6"/>
          <w:w w:val="95"/>
        </w:rPr>
        <w:t xml:space="preserve"> </w:t>
      </w:r>
      <w:r>
        <w:rPr>
          <w:color w:val="231F20"/>
          <w:spacing w:val="-2"/>
          <w:w w:val="95"/>
        </w:rPr>
        <w:t>de</w:t>
      </w:r>
      <w:r>
        <w:rPr>
          <w:color w:val="231F20"/>
          <w:spacing w:val="-5"/>
          <w:w w:val="95"/>
        </w:rPr>
        <w:t xml:space="preserve"> </w:t>
      </w:r>
      <w:r>
        <w:rPr>
          <w:color w:val="231F20"/>
          <w:spacing w:val="-2"/>
          <w:w w:val="95"/>
        </w:rPr>
        <w:t>henné,</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crotte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 xml:space="preserve">chameau… </w:t>
      </w:r>
      <w:r>
        <w:rPr>
          <w:color w:val="231F20"/>
          <w:w w:val="90"/>
        </w:rPr>
        <w:t xml:space="preserve">adjuvants dangereux pour certains ou peu ragoutants pour d'autres. </w:t>
      </w:r>
      <w:r>
        <w:rPr>
          <w:color w:val="231F20"/>
        </w:rPr>
        <w:t>Ces</w:t>
      </w:r>
      <w:r>
        <w:rPr>
          <w:color w:val="231F20"/>
          <w:spacing w:val="-15"/>
        </w:rPr>
        <w:t xml:space="preserve"> </w:t>
      </w:r>
      <w:r>
        <w:rPr>
          <w:color w:val="231F20"/>
        </w:rPr>
        <w:t>ingrédients</w:t>
      </w:r>
      <w:r>
        <w:rPr>
          <w:color w:val="231F20"/>
          <w:spacing w:val="-15"/>
        </w:rPr>
        <w:t xml:space="preserve"> </w:t>
      </w:r>
      <w:r>
        <w:rPr>
          <w:color w:val="231F20"/>
        </w:rPr>
        <w:t>soulignent,</w:t>
      </w:r>
      <w:r>
        <w:rPr>
          <w:color w:val="231F20"/>
          <w:spacing w:val="-15"/>
        </w:rPr>
        <w:t xml:space="preserve"> </w:t>
      </w:r>
      <w:r>
        <w:rPr>
          <w:color w:val="231F20"/>
        </w:rPr>
        <w:t>au</w:t>
      </w:r>
      <w:r>
        <w:rPr>
          <w:color w:val="231F20"/>
          <w:spacing w:val="-15"/>
        </w:rPr>
        <w:t xml:space="preserve"> </w:t>
      </w:r>
      <w:r>
        <w:rPr>
          <w:color w:val="231F20"/>
        </w:rPr>
        <w:t>passage,</w:t>
      </w:r>
      <w:r>
        <w:rPr>
          <w:color w:val="231F20"/>
          <w:spacing w:val="-14"/>
        </w:rPr>
        <w:t xml:space="preserve"> </w:t>
      </w:r>
      <w:r>
        <w:rPr>
          <w:color w:val="231F20"/>
        </w:rPr>
        <w:t>le</w:t>
      </w:r>
      <w:r>
        <w:rPr>
          <w:color w:val="231F20"/>
          <w:spacing w:val="-15"/>
        </w:rPr>
        <w:t xml:space="preserve"> </w:t>
      </w:r>
      <w:r>
        <w:rPr>
          <w:color w:val="231F20"/>
        </w:rPr>
        <w:t>peu</w:t>
      </w:r>
      <w:r>
        <w:rPr>
          <w:color w:val="231F20"/>
          <w:spacing w:val="-15"/>
        </w:rPr>
        <w:t xml:space="preserve"> </w:t>
      </w:r>
      <w:r>
        <w:rPr>
          <w:color w:val="231F20"/>
        </w:rPr>
        <w:t>de</w:t>
      </w:r>
      <w:r>
        <w:rPr>
          <w:color w:val="231F20"/>
          <w:spacing w:val="-15"/>
        </w:rPr>
        <w:t xml:space="preserve"> </w:t>
      </w:r>
      <w:r>
        <w:rPr>
          <w:color w:val="231F20"/>
        </w:rPr>
        <w:t>considération qu'ont</w:t>
      </w:r>
      <w:r>
        <w:rPr>
          <w:color w:val="231F20"/>
          <w:spacing w:val="-15"/>
        </w:rPr>
        <w:t xml:space="preserve"> </w:t>
      </w:r>
      <w:r>
        <w:rPr>
          <w:color w:val="231F20"/>
        </w:rPr>
        <w:t>ceux</w:t>
      </w:r>
      <w:r>
        <w:rPr>
          <w:color w:val="231F20"/>
          <w:spacing w:val="-15"/>
        </w:rPr>
        <w:t xml:space="preserve"> </w:t>
      </w:r>
      <w:r>
        <w:rPr>
          <w:color w:val="231F20"/>
        </w:rPr>
        <w:t>qui</w:t>
      </w:r>
      <w:r>
        <w:rPr>
          <w:color w:val="231F20"/>
          <w:spacing w:val="-15"/>
        </w:rPr>
        <w:t xml:space="preserve"> </w:t>
      </w:r>
      <w:r>
        <w:rPr>
          <w:color w:val="231F20"/>
        </w:rPr>
        <w:t>intoxiquent</w:t>
      </w:r>
      <w:r>
        <w:rPr>
          <w:color w:val="231F20"/>
          <w:spacing w:val="-15"/>
        </w:rPr>
        <w:t xml:space="preserve"> </w:t>
      </w:r>
      <w:r>
        <w:rPr>
          <w:color w:val="231F20"/>
        </w:rPr>
        <w:t>pour</w:t>
      </w:r>
      <w:r>
        <w:rPr>
          <w:color w:val="231F20"/>
          <w:spacing w:val="-14"/>
        </w:rPr>
        <w:t xml:space="preserve"> </w:t>
      </w:r>
      <w:r>
        <w:rPr>
          <w:color w:val="231F20"/>
        </w:rPr>
        <w:t>ceux</w:t>
      </w:r>
      <w:r>
        <w:rPr>
          <w:color w:val="231F20"/>
          <w:spacing w:val="-15"/>
        </w:rPr>
        <w:t xml:space="preserve"> </w:t>
      </w:r>
      <w:r>
        <w:rPr>
          <w:color w:val="231F20"/>
        </w:rPr>
        <w:t>qu'ils</w:t>
      </w:r>
      <w:r>
        <w:rPr>
          <w:color w:val="231F20"/>
          <w:spacing w:val="-15"/>
        </w:rPr>
        <w:t xml:space="preserve"> </w:t>
      </w:r>
      <w:r>
        <w:rPr>
          <w:color w:val="231F20"/>
        </w:rPr>
        <w:t>intoxiquent</w:t>
      </w:r>
      <w:r>
        <w:rPr>
          <w:color w:val="231F20"/>
          <w:spacing w:val="-15"/>
        </w:rPr>
        <w:t xml:space="preserve"> </w:t>
      </w:r>
      <w:r>
        <w:rPr>
          <w:color w:val="231F20"/>
        </w:rPr>
        <w:t>;</w:t>
      </w:r>
      <w:r>
        <w:rPr>
          <w:color w:val="231F20"/>
          <w:spacing w:val="-14"/>
        </w:rPr>
        <w:t xml:space="preserve"> </w:t>
      </w:r>
      <w:r>
        <w:rPr>
          <w:color w:val="231F20"/>
        </w:rPr>
        <w:t xml:space="preserve">ceux </w:t>
      </w:r>
      <w:r>
        <w:rPr>
          <w:color w:val="231F20"/>
          <w:spacing w:val="-2"/>
          <w:w w:val="95"/>
        </w:rPr>
        <w:t>qui</w:t>
      </w:r>
      <w:r>
        <w:rPr>
          <w:color w:val="231F20"/>
          <w:spacing w:val="-6"/>
          <w:w w:val="95"/>
        </w:rPr>
        <w:t xml:space="preserve"> </w:t>
      </w:r>
      <w:r>
        <w:rPr>
          <w:color w:val="231F20"/>
          <w:spacing w:val="-2"/>
          <w:w w:val="95"/>
        </w:rPr>
        <w:t>s'enrichissent</w:t>
      </w:r>
      <w:r>
        <w:rPr>
          <w:color w:val="231F20"/>
          <w:spacing w:val="-6"/>
          <w:w w:val="95"/>
        </w:rPr>
        <w:t xml:space="preserve"> </w:t>
      </w:r>
      <w:r>
        <w:rPr>
          <w:color w:val="231F20"/>
          <w:spacing w:val="-2"/>
          <w:w w:val="95"/>
        </w:rPr>
        <w:t>sur</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dos</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ceux</w:t>
      </w:r>
      <w:r>
        <w:rPr>
          <w:color w:val="231F20"/>
          <w:spacing w:val="-6"/>
          <w:w w:val="95"/>
        </w:rPr>
        <w:t xml:space="preserve"> </w:t>
      </w:r>
      <w:r>
        <w:rPr>
          <w:color w:val="231F20"/>
          <w:spacing w:val="-2"/>
          <w:w w:val="95"/>
        </w:rPr>
        <w:t>qu'ils</w:t>
      </w:r>
      <w:r>
        <w:rPr>
          <w:color w:val="231F20"/>
          <w:spacing w:val="-6"/>
          <w:w w:val="95"/>
        </w:rPr>
        <w:t xml:space="preserve"> </w:t>
      </w:r>
      <w:r>
        <w:rPr>
          <w:color w:val="231F20"/>
          <w:spacing w:val="-2"/>
          <w:w w:val="95"/>
        </w:rPr>
        <w:t>appauvrissent</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tous</w:t>
      </w:r>
      <w:r>
        <w:rPr>
          <w:color w:val="231F20"/>
          <w:spacing w:val="-6"/>
          <w:w w:val="95"/>
        </w:rPr>
        <w:t xml:space="preserve"> </w:t>
      </w:r>
      <w:r>
        <w:rPr>
          <w:color w:val="231F20"/>
          <w:spacing w:val="-2"/>
          <w:w w:val="95"/>
        </w:rPr>
        <w:t>les sens</w:t>
      </w:r>
      <w:r>
        <w:rPr>
          <w:color w:val="231F20"/>
          <w:spacing w:val="-5"/>
          <w:w w:val="95"/>
        </w:rPr>
        <w:t xml:space="preserve"> </w:t>
      </w:r>
      <w:r>
        <w:rPr>
          <w:color w:val="231F20"/>
          <w:spacing w:val="-2"/>
          <w:w w:val="95"/>
        </w:rPr>
        <w:t>du</w:t>
      </w:r>
      <w:r>
        <w:rPr>
          <w:color w:val="231F20"/>
          <w:spacing w:val="-5"/>
          <w:w w:val="95"/>
        </w:rPr>
        <w:t xml:space="preserve"> </w:t>
      </w:r>
      <w:r>
        <w:rPr>
          <w:color w:val="231F20"/>
          <w:spacing w:val="-2"/>
          <w:w w:val="95"/>
        </w:rPr>
        <w:t>terme).</w:t>
      </w:r>
      <w:r>
        <w:rPr>
          <w:color w:val="231F20"/>
          <w:spacing w:val="-5"/>
          <w:w w:val="95"/>
        </w:rPr>
        <w:t xml:space="preserve"> </w:t>
      </w:r>
      <w:r>
        <w:rPr>
          <w:color w:val="231F20"/>
          <w:spacing w:val="-2"/>
          <w:w w:val="95"/>
        </w:rPr>
        <w:t>Cette</w:t>
      </w:r>
      <w:r>
        <w:rPr>
          <w:color w:val="231F20"/>
          <w:spacing w:val="-5"/>
          <w:w w:val="95"/>
        </w:rPr>
        <w:t xml:space="preserve"> </w:t>
      </w:r>
      <w:r>
        <w:rPr>
          <w:color w:val="231F20"/>
          <w:spacing w:val="-2"/>
          <w:w w:val="95"/>
        </w:rPr>
        <w:t>résine,</w:t>
      </w:r>
      <w:r>
        <w:rPr>
          <w:color w:val="231F20"/>
          <w:spacing w:val="-5"/>
          <w:w w:val="95"/>
        </w:rPr>
        <w:t xml:space="preserve"> </w:t>
      </w:r>
      <w:r>
        <w:rPr>
          <w:color w:val="231F20"/>
          <w:spacing w:val="-2"/>
          <w:w w:val="95"/>
        </w:rPr>
        <w:t>ou</w:t>
      </w:r>
      <w:r>
        <w:rPr>
          <w:color w:val="231F20"/>
          <w:spacing w:val="-5"/>
          <w:w w:val="95"/>
        </w:rPr>
        <w:t xml:space="preserve"> </w:t>
      </w:r>
      <w:r>
        <w:rPr>
          <w:color w:val="231F20"/>
          <w:spacing w:val="-2"/>
          <w:w w:val="95"/>
        </w:rPr>
        <w:t>haschisch*,</w:t>
      </w:r>
      <w:r>
        <w:rPr>
          <w:color w:val="231F20"/>
          <w:spacing w:val="-5"/>
          <w:w w:val="95"/>
        </w:rPr>
        <w:t xml:space="preserve"> </w:t>
      </w:r>
      <w:r>
        <w:rPr>
          <w:color w:val="231F20"/>
          <w:spacing w:val="-2"/>
          <w:w w:val="95"/>
        </w:rPr>
        <w:t>ou</w:t>
      </w:r>
      <w:r>
        <w:rPr>
          <w:color w:val="231F20"/>
          <w:spacing w:val="-5"/>
          <w:w w:val="95"/>
        </w:rPr>
        <w:t xml:space="preserve"> </w:t>
      </w:r>
      <w:r>
        <w:rPr>
          <w:color w:val="231F20"/>
          <w:spacing w:val="-2"/>
          <w:w w:val="95"/>
        </w:rPr>
        <w:t>shit*,</w:t>
      </w:r>
      <w:r>
        <w:rPr>
          <w:color w:val="231F20"/>
          <w:spacing w:val="-5"/>
          <w:w w:val="95"/>
        </w:rPr>
        <w:t xml:space="preserve"> </w:t>
      </w:r>
      <w:r>
        <w:rPr>
          <w:color w:val="231F20"/>
          <w:spacing w:val="-2"/>
          <w:w w:val="95"/>
        </w:rPr>
        <w:t>dont</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 xml:space="preserve">teinte </w:t>
      </w:r>
      <w:r>
        <w:rPr>
          <w:color w:val="231F20"/>
          <w:w w:val="90"/>
        </w:rPr>
        <w:t>varie du brun chamois à des nuances verdâtres, se présente sous des formes de tablettes, de savonnettes, de barres… ; d'une consistance assez</w:t>
      </w:r>
      <w:r>
        <w:rPr>
          <w:color w:val="231F20"/>
          <w:spacing w:val="11"/>
        </w:rPr>
        <w:t xml:space="preserve"> </w:t>
      </w:r>
      <w:r>
        <w:rPr>
          <w:color w:val="231F20"/>
          <w:w w:val="90"/>
        </w:rPr>
        <w:t>dure.</w:t>
      </w:r>
      <w:r>
        <w:rPr>
          <w:color w:val="231F20"/>
          <w:spacing w:val="11"/>
        </w:rPr>
        <w:t xml:space="preserve"> </w:t>
      </w:r>
      <w:r>
        <w:rPr>
          <w:color w:val="231F20"/>
          <w:w w:val="90"/>
        </w:rPr>
        <w:t>Elle</w:t>
      </w:r>
      <w:r>
        <w:rPr>
          <w:color w:val="231F20"/>
          <w:spacing w:val="11"/>
        </w:rPr>
        <w:t xml:space="preserve"> </w:t>
      </w:r>
      <w:r>
        <w:rPr>
          <w:color w:val="231F20"/>
          <w:w w:val="90"/>
        </w:rPr>
        <w:t>sera</w:t>
      </w:r>
      <w:r>
        <w:rPr>
          <w:color w:val="231F20"/>
          <w:spacing w:val="12"/>
        </w:rPr>
        <w:t xml:space="preserve"> </w:t>
      </w:r>
      <w:r>
        <w:rPr>
          <w:color w:val="231F20"/>
          <w:w w:val="90"/>
        </w:rPr>
        <w:t>égrenée</w:t>
      </w:r>
      <w:r>
        <w:rPr>
          <w:color w:val="231F20"/>
          <w:spacing w:val="11"/>
        </w:rPr>
        <w:t xml:space="preserve"> </w:t>
      </w:r>
      <w:r>
        <w:rPr>
          <w:color w:val="231F20"/>
          <w:w w:val="90"/>
        </w:rPr>
        <w:t>dans</w:t>
      </w:r>
      <w:r>
        <w:rPr>
          <w:color w:val="231F20"/>
          <w:spacing w:val="11"/>
        </w:rPr>
        <w:t xml:space="preserve"> </w:t>
      </w:r>
      <w:r>
        <w:rPr>
          <w:color w:val="231F20"/>
          <w:w w:val="90"/>
        </w:rPr>
        <w:t>du</w:t>
      </w:r>
      <w:r>
        <w:rPr>
          <w:color w:val="231F20"/>
          <w:spacing w:val="12"/>
        </w:rPr>
        <w:t xml:space="preserve"> </w:t>
      </w:r>
      <w:r>
        <w:rPr>
          <w:color w:val="231F20"/>
          <w:w w:val="90"/>
        </w:rPr>
        <w:t>tabac</w:t>
      </w:r>
      <w:r>
        <w:rPr>
          <w:color w:val="231F20"/>
          <w:spacing w:val="11"/>
        </w:rPr>
        <w:t xml:space="preserve"> </w:t>
      </w:r>
      <w:r>
        <w:rPr>
          <w:color w:val="231F20"/>
          <w:w w:val="90"/>
        </w:rPr>
        <w:t>pour</w:t>
      </w:r>
      <w:r>
        <w:rPr>
          <w:color w:val="231F20"/>
          <w:spacing w:val="11"/>
        </w:rPr>
        <w:t xml:space="preserve"> </w:t>
      </w:r>
      <w:r>
        <w:rPr>
          <w:color w:val="231F20"/>
          <w:w w:val="90"/>
        </w:rPr>
        <w:t>confectionner</w:t>
      </w:r>
      <w:r>
        <w:rPr>
          <w:color w:val="231F20"/>
          <w:spacing w:val="11"/>
        </w:rPr>
        <w:t xml:space="preserve"> </w:t>
      </w:r>
      <w:r>
        <w:rPr>
          <w:color w:val="231F20"/>
          <w:spacing w:val="-5"/>
          <w:w w:val="90"/>
        </w:rPr>
        <w:t>des</w:t>
      </w:r>
    </w:p>
    <w:p w14:paraId="0877AE4D" w14:textId="77777777" w:rsidR="00B76AFF" w:rsidRDefault="00000000">
      <w:pPr>
        <w:pStyle w:val="Corpsdetexte"/>
        <w:spacing w:line="299" w:lineRule="exact"/>
        <w:ind w:left="453"/>
        <w:jc w:val="both"/>
      </w:pPr>
      <w:r>
        <w:rPr>
          <w:color w:val="231F20"/>
          <w:w w:val="90"/>
        </w:rPr>
        <w:t>«</w:t>
      </w:r>
      <w:r>
        <w:rPr>
          <w:color w:val="231F20"/>
          <w:spacing w:val="-1"/>
        </w:rPr>
        <w:t xml:space="preserve"> </w:t>
      </w:r>
      <w:r>
        <w:rPr>
          <w:color w:val="231F20"/>
          <w:w w:val="90"/>
        </w:rPr>
        <w:t>joints*</w:t>
      </w:r>
      <w:r>
        <w:rPr>
          <w:color w:val="231F20"/>
        </w:rPr>
        <w:t xml:space="preserve"> </w:t>
      </w:r>
      <w:r>
        <w:rPr>
          <w:color w:val="231F20"/>
          <w:spacing w:val="-5"/>
          <w:w w:val="90"/>
        </w:rPr>
        <w:t>».</w:t>
      </w:r>
    </w:p>
    <w:p w14:paraId="72666B21" w14:textId="77777777" w:rsidR="00B76AFF" w:rsidRDefault="00000000">
      <w:pPr>
        <w:pStyle w:val="Titre3"/>
        <w:spacing w:before="221"/>
      </w:pPr>
      <w:r>
        <w:rPr>
          <w:color w:val="231F20"/>
          <w:spacing w:val="-2"/>
        </w:rPr>
        <w:t>Rimonabant</w:t>
      </w:r>
    </w:p>
    <w:p w14:paraId="5E28C2CE" w14:textId="77777777" w:rsidR="00B76AFF" w:rsidRDefault="00000000">
      <w:pPr>
        <w:pStyle w:val="Corpsdetexte"/>
        <w:spacing w:before="97" w:line="199" w:lineRule="auto"/>
        <w:ind w:left="453" w:right="101"/>
        <w:jc w:val="both"/>
      </w:pPr>
      <w:r>
        <w:rPr>
          <w:color w:val="231F20"/>
          <w:w w:val="90"/>
        </w:rPr>
        <w:t xml:space="preserve">Le rimonabant est le premier antagoniste spécifique et puissant des </w:t>
      </w:r>
      <w:r>
        <w:rPr>
          <w:color w:val="231F20"/>
          <w:w w:val="95"/>
          <w:position w:val="1"/>
        </w:rPr>
        <w:t>récepteurs CB</w:t>
      </w:r>
      <w:r>
        <w:rPr>
          <w:color w:val="231F20"/>
          <w:w w:val="95"/>
          <w:sz w:val="15"/>
        </w:rPr>
        <w:t>1</w:t>
      </w:r>
      <w:r>
        <w:rPr>
          <w:color w:val="231F20"/>
          <w:w w:val="95"/>
          <w:position w:val="1"/>
        </w:rPr>
        <w:t xml:space="preserve">, qui ait été découvert et développé. Il l'a été par le </w:t>
      </w:r>
      <w:r>
        <w:rPr>
          <w:color w:val="231F20"/>
          <w:w w:val="95"/>
        </w:rPr>
        <w:t>laboratoire</w:t>
      </w:r>
      <w:r>
        <w:rPr>
          <w:color w:val="231F20"/>
          <w:spacing w:val="-1"/>
          <w:w w:val="95"/>
        </w:rPr>
        <w:t xml:space="preserve"> </w:t>
      </w:r>
      <w:r>
        <w:rPr>
          <w:color w:val="231F20"/>
          <w:w w:val="95"/>
        </w:rPr>
        <w:t>Sanofi</w:t>
      </w:r>
      <w:r>
        <w:rPr>
          <w:color w:val="231F20"/>
          <w:spacing w:val="-1"/>
          <w:w w:val="95"/>
        </w:rPr>
        <w:t xml:space="preserve"> </w:t>
      </w:r>
      <w:r>
        <w:rPr>
          <w:color w:val="231F20"/>
          <w:w w:val="95"/>
        </w:rPr>
        <w:t>Aventis,</w:t>
      </w:r>
      <w:r>
        <w:rPr>
          <w:color w:val="231F20"/>
          <w:spacing w:val="-1"/>
          <w:w w:val="95"/>
        </w:rPr>
        <w:t xml:space="preserve"> </w:t>
      </w:r>
      <w:r>
        <w:rPr>
          <w:color w:val="231F20"/>
          <w:w w:val="95"/>
        </w:rPr>
        <w:t>et</w:t>
      </w:r>
      <w:r>
        <w:rPr>
          <w:color w:val="231F20"/>
          <w:spacing w:val="-1"/>
          <w:w w:val="95"/>
        </w:rPr>
        <w:t xml:space="preserve"> </w:t>
      </w:r>
      <w:r>
        <w:rPr>
          <w:color w:val="231F20"/>
          <w:w w:val="95"/>
        </w:rPr>
        <w:t>commercialisé,</w:t>
      </w:r>
      <w:r>
        <w:rPr>
          <w:color w:val="231F20"/>
          <w:spacing w:val="-1"/>
          <w:w w:val="95"/>
        </w:rPr>
        <w:t xml:space="preserve"> </w:t>
      </w:r>
      <w:r>
        <w:rPr>
          <w:color w:val="231F20"/>
          <w:w w:val="95"/>
        </w:rPr>
        <w:t>brièvement,</w:t>
      </w:r>
      <w:r>
        <w:rPr>
          <w:color w:val="231F20"/>
          <w:spacing w:val="-1"/>
          <w:w w:val="95"/>
        </w:rPr>
        <w:t xml:space="preserve"> </w:t>
      </w:r>
      <w:r>
        <w:rPr>
          <w:color w:val="231F20"/>
          <w:w w:val="95"/>
        </w:rPr>
        <w:t>sous</w:t>
      </w:r>
      <w:r>
        <w:rPr>
          <w:color w:val="231F20"/>
          <w:spacing w:val="-1"/>
          <w:w w:val="95"/>
        </w:rPr>
        <w:t xml:space="preserve"> </w:t>
      </w:r>
      <w:r>
        <w:rPr>
          <w:color w:val="231F20"/>
          <w:w w:val="95"/>
        </w:rPr>
        <w:t xml:space="preserve">le </w:t>
      </w:r>
      <w:r>
        <w:rPr>
          <w:color w:val="231F20"/>
          <w:w w:val="90"/>
        </w:rPr>
        <w:t>nom d'Acomplia</w:t>
      </w:r>
      <w:r>
        <w:rPr>
          <w:rFonts w:ascii="Times New Roman" w:hAnsi="Times New Roman"/>
          <w:color w:val="231F20"/>
          <w:w w:val="90"/>
          <w:position w:val="3"/>
          <w:sz w:val="19"/>
        </w:rPr>
        <w:t>®</w:t>
      </w:r>
      <w:r>
        <w:rPr>
          <w:color w:val="231F20"/>
          <w:w w:val="90"/>
        </w:rPr>
        <w:t xml:space="preserve">. Il avait pour indication l'obésité hyperphagique </w:t>
      </w:r>
      <w:r>
        <w:rPr>
          <w:color w:val="231F20"/>
        </w:rPr>
        <w:t xml:space="preserve">avec facteurs de risques cardio-vasculaires. Il avait suscité un </w:t>
      </w:r>
      <w:r>
        <w:rPr>
          <w:color w:val="231F20"/>
          <w:w w:val="95"/>
        </w:rPr>
        <w:t xml:space="preserve">vif intérêt au cœur d'une famille d'agents anorexigènes, qui était </w:t>
      </w:r>
      <w:r>
        <w:rPr>
          <w:color w:val="231F20"/>
          <w:spacing w:val="-2"/>
          <w:w w:val="95"/>
        </w:rPr>
        <w:t>virtuellement</w:t>
      </w:r>
      <w:r>
        <w:rPr>
          <w:color w:val="231F20"/>
          <w:spacing w:val="-6"/>
          <w:w w:val="95"/>
        </w:rPr>
        <w:t xml:space="preserve"> </w:t>
      </w:r>
      <w:r>
        <w:rPr>
          <w:color w:val="231F20"/>
          <w:spacing w:val="-2"/>
          <w:w w:val="95"/>
        </w:rPr>
        <w:t>sinistrée.</w:t>
      </w:r>
      <w:r>
        <w:rPr>
          <w:color w:val="231F20"/>
          <w:spacing w:val="-6"/>
          <w:w w:val="95"/>
        </w:rPr>
        <w:t xml:space="preserve"> </w:t>
      </w:r>
      <w:r>
        <w:rPr>
          <w:color w:val="231F20"/>
          <w:spacing w:val="-2"/>
          <w:w w:val="95"/>
        </w:rPr>
        <w:t>Elle</w:t>
      </w:r>
      <w:r>
        <w:rPr>
          <w:color w:val="231F20"/>
          <w:spacing w:val="-6"/>
          <w:w w:val="95"/>
        </w:rPr>
        <w:t xml:space="preserve"> </w:t>
      </w:r>
      <w:r>
        <w:rPr>
          <w:color w:val="231F20"/>
          <w:spacing w:val="-2"/>
          <w:w w:val="95"/>
        </w:rPr>
        <w:t>l'avait</w:t>
      </w:r>
      <w:r>
        <w:rPr>
          <w:color w:val="231F20"/>
          <w:spacing w:val="-6"/>
          <w:w w:val="95"/>
        </w:rPr>
        <w:t xml:space="preserve"> </w:t>
      </w:r>
      <w:r>
        <w:rPr>
          <w:color w:val="231F20"/>
          <w:spacing w:val="-2"/>
          <w:w w:val="95"/>
        </w:rPr>
        <w:t>été</w:t>
      </w:r>
      <w:r>
        <w:rPr>
          <w:color w:val="231F20"/>
          <w:spacing w:val="-6"/>
          <w:w w:val="95"/>
        </w:rPr>
        <w:t xml:space="preserve"> </w:t>
      </w:r>
      <w:r>
        <w:rPr>
          <w:color w:val="231F20"/>
          <w:spacing w:val="-2"/>
          <w:w w:val="95"/>
        </w:rPr>
        <w:t>après</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retrait</w:t>
      </w:r>
      <w:r>
        <w:rPr>
          <w:color w:val="231F20"/>
          <w:spacing w:val="-6"/>
          <w:w w:val="95"/>
        </w:rPr>
        <w:t xml:space="preserve"> </w:t>
      </w:r>
      <w:r>
        <w:rPr>
          <w:color w:val="231F20"/>
          <w:spacing w:val="-2"/>
          <w:w w:val="95"/>
        </w:rPr>
        <w:t>du</w:t>
      </w:r>
      <w:r>
        <w:rPr>
          <w:color w:val="231F20"/>
          <w:spacing w:val="-6"/>
          <w:w w:val="95"/>
        </w:rPr>
        <w:t xml:space="preserve"> </w:t>
      </w:r>
      <w:r>
        <w:rPr>
          <w:color w:val="231F20"/>
          <w:spacing w:val="-2"/>
          <w:w w:val="95"/>
        </w:rPr>
        <w:t>marché</w:t>
      </w:r>
      <w:r>
        <w:rPr>
          <w:color w:val="231F20"/>
          <w:spacing w:val="-6"/>
          <w:w w:val="95"/>
        </w:rPr>
        <w:t xml:space="preserve"> </w:t>
      </w:r>
      <w:r>
        <w:rPr>
          <w:color w:val="231F20"/>
          <w:spacing w:val="-2"/>
          <w:w w:val="95"/>
        </w:rPr>
        <w:t xml:space="preserve">de </w:t>
      </w:r>
      <w:r>
        <w:rPr>
          <w:color w:val="231F20"/>
          <w:w w:val="95"/>
        </w:rPr>
        <w:t>nombreux</w:t>
      </w:r>
      <w:r>
        <w:rPr>
          <w:color w:val="231F20"/>
          <w:spacing w:val="-12"/>
          <w:w w:val="95"/>
        </w:rPr>
        <w:t xml:space="preserve"> </w:t>
      </w:r>
      <w:r>
        <w:rPr>
          <w:color w:val="231F20"/>
          <w:w w:val="95"/>
        </w:rPr>
        <w:t>«</w:t>
      </w:r>
      <w:r>
        <w:rPr>
          <w:color w:val="231F20"/>
          <w:spacing w:val="-12"/>
          <w:w w:val="95"/>
        </w:rPr>
        <w:t xml:space="preserve"> </w:t>
      </w:r>
      <w:r>
        <w:rPr>
          <w:color w:val="231F20"/>
          <w:w w:val="95"/>
        </w:rPr>
        <w:t>coupes-faim</w:t>
      </w:r>
      <w:r>
        <w:rPr>
          <w:color w:val="231F20"/>
          <w:spacing w:val="-12"/>
          <w:w w:val="95"/>
        </w:rPr>
        <w:t xml:space="preserve"> </w:t>
      </w:r>
      <w:r>
        <w:rPr>
          <w:color w:val="231F20"/>
          <w:w w:val="95"/>
        </w:rPr>
        <w:t>»</w:t>
      </w:r>
      <w:r>
        <w:rPr>
          <w:color w:val="231F20"/>
          <w:spacing w:val="-12"/>
          <w:w w:val="95"/>
        </w:rPr>
        <w:t xml:space="preserve"> </w:t>
      </w:r>
      <w:r>
        <w:rPr>
          <w:color w:val="231F20"/>
          <w:w w:val="95"/>
        </w:rPr>
        <w:t>:</w:t>
      </w:r>
      <w:r>
        <w:rPr>
          <w:color w:val="231F20"/>
          <w:spacing w:val="-12"/>
          <w:w w:val="95"/>
        </w:rPr>
        <w:t xml:space="preserve"> </w:t>
      </w:r>
      <w:r>
        <w:rPr>
          <w:color w:val="231F20"/>
          <w:w w:val="95"/>
        </w:rPr>
        <w:t>agents</w:t>
      </w:r>
      <w:r>
        <w:rPr>
          <w:color w:val="231F20"/>
          <w:spacing w:val="-11"/>
          <w:w w:val="95"/>
        </w:rPr>
        <w:t xml:space="preserve"> </w:t>
      </w:r>
      <w:r>
        <w:rPr>
          <w:color w:val="231F20"/>
          <w:w w:val="95"/>
        </w:rPr>
        <w:t>amphétaminiques</w:t>
      </w:r>
      <w:r>
        <w:rPr>
          <w:color w:val="231F20"/>
          <w:spacing w:val="-12"/>
          <w:w w:val="95"/>
        </w:rPr>
        <w:t xml:space="preserve"> </w:t>
      </w:r>
      <w:r>
        <w:rPr>
          <w:color w:val="231F20"/>
          <w:w w:val="95"/>
        </w:rPr>
        <w:t xml:space="preserve">(libérateurs </w:t>
      </w:r>
      <w:r>
        <w:rPr>
          <w:color w:val="231F20"/>
        </w:rPr>
        <w:t xml:space="preserve">de dopamine) et d'agents libérateurs de sérotonine (telle la </w:t>
      </w:r>
      <w:r>
        <w:rPr>
          <w:color w:val="231F20"/>
          <w:w w:val="95"/>
        </w:rPr>
        <w:t>fenfluramine…) ayant pour ces premiers des effets psychotropes doublés</w:t>
      </w:r>
      <w:r>
        <w:rPr>
          <w:color w:val="231F20"/>
          <w:spacing w:val="-1"/>
        </w:rPr>
        <w:t xml:space="preserve"> </w:t>
      </w:r>
      <w:r>
        <w:rPr>
          <w:color w:val="231F20"/>
          <w:w w:val="95"/>
        </w:rPr>
        <w:t>d'une</w:t>
      </w:r>
      <w:r>
        <w:rPr>
          <w:color w:val="231F20"/>
        </w:rPr>
        <w:t xml:space="preserve"> </w:t>
      </w:r>
      <w:r>
        <w:rPr>
          <w:color w:val="231F20"/>
          <w:w w:val="95"/>
        </w:rPr>
        <w:t>toxicité</w:t>
      </w:r>
      <w:r>
        <w:rPr>
          <w:color w:val="231F20"/>
          <w:spacing w:val="-1"/>
        </w:rPr>
        <w:t xml:space="preserve"> </w:t>
      </w:r>
      <w:r>
        <w:rPr>
          <w:color w:val="231F20"/>
          <w:w w:val="95"/>
        </w:rPr>
        <w:t>cardio-vasculaire,</w:t>
      </w:r>
      <w:r>
        <w:rPr>
          <w:color w:val="231F20"/>
        </w:rPr>
        <w:t xml:space="preserve"> </w:t>
      </w:r>
      <w:r>
        <w:rPr>
          <w:color w:val="231F20"/>
          <w:w w:val="95"/>
        </w:rPr>
        <w:t>et</w:t>
      </w:r>
      <w:r>
        <w:rPr>
          <w:color w:val="231F20"/>
        </w:rPr>
        <w:t xml:space="preserve"> </w:t>
      </w:r>
      <w:r>
        <w:rPr>
          <w:color w:val="231F20"/>
          <w:w w:val="95"/>
        </w:rPr>
        <w:t>pour</w:t>
      </w:r>
      <w:r>
        <w:rPr>
          <w:color w:val="231F20"/>
          <w:spacing w:val="-1"/>
        </w:rPr>
        <w:t xml:space="preserve"> </w:t>
      </w:r>
      <w:r>
        <w:rPr>
          <w:color w:val="231F20"/>
          <w:w w:val="95"/>
        </w:rPr>
        <w:t>ces</w:t>
      </w:r>
      <w:r>
        <w:rPr>
          <w:color w:val="231F20"/>
        </w:rPr>
        <w:t xml:space="preserve"> </w:t>
      </w:r>
      <w:r>
        <w:rPr>
          <w:color w:val="231F20"/>
          <w:w w:val="95"/>
        </w:rPr>
        <w:t>seconds</w:t>
      </w:r>
      <w:r>
        <w:rPr>
          <w:color w:val="231F20"/>
          <w:spacing w:val="-1"/>
        </w:rPr>
        <w:t xml:space="preserve"> </w:t>
      </w:r>
      <w:r>
        <w:rPr>
          <w:color w:val="231F20"/>
          <w:spacing w:val="-5"/>
          <w:w w:val="95"/>
        </w:rPr>
        <w:t>une</w:t>
      </w:r>
    </w:p>
    <w:p w14:paraId="5CC62F60" w14:textId="77777777" w:rsidR="00B76AFF" w:rsidRDefault="00B76AFF">
      <w:pPr>
        <w:pStyle w:val="Corpsdetexte"/>
        <w:spacing w:before="10"/>
        <w:rPr>
          <w:sz w:val="17"/>
        </w:rPr>
      </w:pPr>
    </w:p>
    <w:p w14:paraId="3A146E36" w14:textId="01F9930C" w:rsidR="00B76AFF" w:rsidRDefault="00000000">
      <w:pPr>
        <w:spacing w:before="102"/>
        <w:ind w:right="100"/>
        <w:jc w:val="right"/>
        <w:rPr>
          <w:sz w:val="24"/>
        </w:rPr>
      </w:pPr>
      <w:r>
        <w:rPr>
          <w:color w:val="323031"/>
          <w:spacing w:val="-5"/>
          <w:sz w:val="24"/>
        </w:rPr>
        <w:t>14</w:t>
      </w:r>
      <w:r w:rsidR="00CA7A42">
        <w:rPr>
          <w:color w:val="323031"/>
          <w:spacing w:val="-5"/>
          <w:sz w:val="24"/>
        </w:rPr>
        <w:t>0</w:t>
      </w:r>
    </w:p>
    <w:p w14:paraId="3CD4DC84" w14:textId="77777777" w:rsidR="00B76AFF" w:rsidRDefault="00B76AFF">
      <w:pPr>
        <w:jc w:val="right"/>
        <w:rPr>
          <w:sz w:val="24"/>
        </w:rPr>
        <w:sectPr w:rsidR="00B76AFF">
          <w:pgSz w:w="9350" w:h="12750"/>
          <w:pgMar w:top="920" w:right="1280" w:bottom="420" w:left="1100" w:header="0" w:footer="222" w:gutter="0"/>
          <w:cols w:space="720"/>
        </w:sectPr>
      </w:pPr>
    </w:p>
    <w:p w14:paraId="4D1C980F"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D0244B3" w14:textId="77777777" w:rsidR="00B76AFF" w:rsidRDefault="00000000">
      <w:pPr>
        <w:pStyle w:val="Corpsdetexte"/>
        <w:spacing w:before="10"/>
        <w:rPr>
          <w:sz w:val="17"/>
        </w:rPr>
      </w:pPr>
      <w:r>
        <w:pict w14:anchorId="5DED62CD">
          <v:shape id="docshape122" o:spid="_x0000_s2077" style="position:absolute;margin-left:69.2pt;margin-top:13.2pt;width:320.35pt;height:.1pt;z-index:-15659520;mso-wrap-distance-left:0;mso-wrap-distance-right:0;mso-position-horizontal-relative:page" coordorigin="1384,264" coordsize="6407,0" path="m7790,264r-6406,e" filled="f" strokecolor="#231f20" strokeweight=".25pt">
            <v:path arrowok="t"/>
            <w10:wrap type="topAndBottom" anchorx="page"/>
          </v:shape>
        </w:pict>
      </w:r>
    </w:p>
    <w:p w14:paraId="3B126B48" w14:textId="77777777" w:rsidR="00B76AFF" w:rsidRDefault="00B76AFF">
      <w:pPr>
        <w:pStyle w:val="Corpsdetexte"/>
        <w:spacing w:before="7"/>
        <w:rPr>
          <w:sz w:val="7"/>
        </w:rPr>
      </w:pPr>
    </w:p>
    <w:p w14:paraId="4CAA8458" w14:textId="77777777" w:rsidR="00B76AFF" w:rsidRDefault="00000000">
      <w:pPr>
        <w:pStyle w:val="Corpsdetexte"/>
        <w:spacing w:before="150" w:line="196" w:lineRule="auto"/>
        <w:ind w:left="283" w:right="271"/>
        <w:jc w:val="both"/>
      </w:pPr>
      <w:r>
        <w:rPr>
          <w:color w:val="231F20"/>
          <w:w w:val="95"/>
        </w:rPr>
        <w:t xml:space="preserve">toxicité vasculaire (hypertension artérielle pulmonaire). Avec le </w:t>
      </w:r>
      <w:r>
        <w:rPr>
          <w:color w:val="231F20"/>
          <w:w w:val="90"/>
        </w:rPr>
        <w:t xml:space="preserve">rimonabant se dessinait une nouvelle stratégie, qui fut hélas bientôt </w:t>
      </w:r>
      <w:r>
        <w:rPr>
          <w:color w:val="231F20"/>
        </w:rPr>
        <w:t>invalidée</w:t>
      </w:r>
      <w:r>
        <w:rPr>
          <w:color w:val="231F20"/>
          <w:spacing w:val="-10"/>
        </w:rPr>
        <w:t xml:space="preserve"> </w:t>
      </w:r>
      <w:r>
        <w:rPr>
          <w:color w:val="231F20"/>
        </w:rPr>
        <w:t>en</w:t>
      </w:r>
      <w:r>
        <w:rPr>
          <w:color w:val="231F20"/>
          <w:spacing w:val="-10"/>
        </w:rPr>
        <w:t xml:space="preserve"> </w:t>
      </w:r>
      <w:r>
        <w:rPr>
          <w:color w:val="231F20"/>
        </w:rPr>
        <w:t>raison</w:t>
      </w:r>
      <w:r>
        <w:rPr>
          <w:color w:val="231F20"/>
          <w:spacing w:val="-10"/>
        </w:rPr>
        <w:t xml:space="preserve"> </w:t>
      </w:r>
      <w:r>
        <w:rPr>
          <w:color w:val="231F20"/>
        </w:rPr>
        <w:t>des</w:t>
      </w:r>
      <w:r>
        <w:rPr>
          <w:color w:val="231F20"/>
          <w:spacing w:val="-10"/>
        </w:rPr>
        <w:t xml:space="preserve"> </w:t>
      </w:r>
      <w:r>
        <w:rPr>
          <w:color w:val="231F20"/>
        </w:rPr>
        <w:t>effets</w:t>
      </w:r>
      <w:r>
        <w:rPr>
          <w:color w:val="231F20"/>
          <w:spacing w:val="-10"/>
        </w:rPr>
        <w:t xml:space="preserve"> </w:t>
      </w:r>
      <w:r>
        <w:rPr>
          <w:color w:val="231F20"/>
        </w:rPr>
        <w:t>secondaires</w:t>
      </w:r>
      <w:r>
        <w:rPr>
          <w:color w:val="231F20"/>
          <w:spacing w:val="-10"/>
        </w:rPr>
        <w:t xml:space="preserve"> </w:t>
      </w:r>
      <w:r>
        <w:rPr>
          <w:color w:val="231F20"/>
        </w:rPr>
        <w:t>jugés</w:t>
      </w:r>
      <w:r>
        <w:rPr>
          <w:color w:val="231F20"/>
          <w:spacing w:val="-10"/>
        </w:rPr>
        <w:t xml:space="preserve"> </w:t>
      </w:r>
      <w:r>
        <w:rPr>
          <w:color w:val="231F20"/>
        </w:rPr>
        <w:t xml:space="preserve">insupportables </w:t>
      </w:r>
      <w:r>
        <w:rPr>
          <w:color w:val="231F20"/>
          <w:w w:val="95"/>
        </w:rPr>
        <w:t>(anxiété,</w:t>
      </w:r>
      <w:r>
        <w:rPr>
          <w:color w:val="231F20"/>
          <w:spacing w:val="-7"/>
          <w:w w:val="95"/>
        </w:rPr>
        <w:t xml:space="preserve"> </w:t>
      </w:r>
      <w:r>
        <w:rPr>
          <w:color w:val="231F20"/>
          <w:w w:val="95"/>
        </w:rPr>
        <w:t>dépression).</w:t>
      </w:r>
      <w:r>
        <w:rPr>
          <w:color w:val="231F20"/>
          <w:spacing w:val="-7"/>
          <w:w w:val="95"/>
        </w:rPr>
        <w:t xml:space="preserve"> </w:t>
      </w:r>
      <w:r>
        <w:rPr>
          <w:color w:val="231F20"/>
          <w:w w:val="95"/>
        </w:rPr>
        <w:t>Ce</w:t>
      </w:r>
      <w:r>
        <w:rPr>
          <w:color w:val="231F20"/>
          <w:spacing w:val="-7"/>
          <w:w w:val="95"/>
        </w:rPr>
        <w:t xml:space="preserve"> </w:t>
      </w:r>
      <w:r>
        <w:rPr>
          <w:color w:val="231F20"/>
          <w:w w:val="95"/>
        </w:rPr>
        <w:t>médicament</w:t>
      </w:r>
      <w:r>
        <w:rPr>
          <w:color w:val="231F20"/>
          <w:spacing w:val="-7"/>
          <w:w w:val="95"/>
        </w:rPr>
        <w:t xml:space="preserve"> </w:t>
      </w:r>
      <w:r>
        <w:rPr>
          <w:color w:val="231F20"/>
          <w:w w:val="95"/>
        </w:rPr>
        <w:t>inspiré</w:t>
      </w:r>
      <w:r>
        <w:rPr>
          <w:color w:val="231F20"/>
          <w:spacing w:val="-7"/>
          <w:w w:val="95"/>
        </w:rPr>
        <w:t xml:space="preserve"> </w:t>
      </w:r>
      <w:r>
        <w:rPr>
          <w:color w:val="231F20"/>
          <w:w w:val="95"/>
        </w:rPr>
        <w:t>du</w:t>
      </w:r>
      <w:r>
        <w:rPr>
          <w:color w:val="231F20"/>
          <w:spacing w:val="-7"/>
          <w:w w:val="95"/>
        </w:rPr>
        <w:t xml:space="preserve"> </w:t>
      </w:r>
      <w:r>
        <w:rPr>
          <w:color w:val="231F20"/>
          <w:w w:val="95"/>
        </w:rPr>
        <w:t>fait</w:t>
      </w:r>
      <w:r>
        <w:rPr>
          <w:color w:val="231F20"/>
          <w:spacing w:val="-7"/>
          <w:w w:val="95"/>
        </w:rPr>
        <w:t xml:space="preserve"> </w:t>
      </w:r>
      <w:r>
        <w:rPr>
          <w:color w:val="231F20"/>
          <w:w w:val="95"/>
        </w:rPr>
        <w:t>que</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THC, tout comme les endocannabinoïdes, en stimulant des récepteurs </w:t>
      </w:r>
      <w:r>
        <w:rPr>
          <w:color w:val="231F20"/>
          <w:spacing w:val="-2"/>
          <w:w w:val="95"/>
          <w:position w:val="1"/>
        </w:rPr>
        <w:t>CB</w:t>
      </w:r>
      <w:r>
        <w:rPr>
          <w:color w:val="231F20"/>
          <w:spacing w:val="-2"/>
          <w:w w:val="95"/>
          <w:sz w:val="15"/>
        </w:rPr>
        <w:t>1</w:t>
      </w:r>
      <w:r>
        <w:rPr>
          <w:color w:val="231F20"/>
          <w:spacing w:val="-2"/>
          <w:w w:val="95"/>
          <w:position w:val="1"/>
        </w:rPr>
        <w:t>,</w:t>
      </w:r>
      <w:r>
        <w:rPr>
          <w:color w:val="231F20"/>
          <w:spacing w:val="-4"/>
          <w:w w:val="95"/>
          <w:position w:val="1"/>
        </w:rPr>
        <w:t xml:space="preserve"> </w:t>
      </w:r>
      <w:r>
        <w:rPr>
          <w:color w:val="231F20"/>
          <w:spacing w:val="-2"/>
          <w:w w:val="95"/>
          <w:position w:val="1"/>
        </w:rPr>
        <w:t>accroissent</w:t>
      </w:r>
      <w:r>
        <w:rPr>
          <w:color w:val="231F20"/>
          <w:spacing w:val="-4"/>
          <w:w w:val="95"/>
          <w:position w:val="1"/>
        </w:rPr>
        <w:t xml:space="preserve"> </w:t>
      </w:r>
      <w:r>
        <w:rPr>
          <w:color w:val="231F20"/>
          <w:spacing w:val="-2"/>
          <w:w w:val="95"/>
          <w:position w:val="1"/>
        </w:rPr>
        <w:t>l'appétit</w:t>
      </w:r>
      <w:r>
        <w:rPr>
          <w:color w:val="231F20"/>
          <w:spacing w:val="-4"/>
          <w:w w:val="95"/>
          <w:position w:val="1"/>
        </w:rPr>
        <w:t xml:space="preserve"> </w:t>
      </w:r>
      <w:r>
        <w:rPr>
          <w:color w:val="231F20"/>
          <w:spacing w:val="-2"/>
          <w:w w:val="95"/>
          <w:position w:val="1"/>
        </w:rPr>
        <w:t>;</w:t>
      </w:r>
      <w:r>
        <w:rPr>
          <w:color w:val="231F20"/>
          <w:spacing w:val="-4"/>
          <w:w w:val="95"/>
          <w:position w:val="1"/>
        </w:rPr>
        <w:t xml:space="preserve"> </w:t>
      </w:r>
      <w:r>
        <w:rPr>
          <w:color w:val="231F20"/>
          <w:spacing w:val="-2"/>
          <w:w w:val="95"/>
          <w:position w:val="1"/>
        </w:rPr>
        <w:t>le</w:t>
      </w:r>
      <w:r>
        <w:rPr>
          <w:color w:val="231F20"/>
          <w:spacing w:val="-4"/>
          <w:w w:val="95"/>
          <w:position w:val="1"/>
        </w:rPr>
        <w:t xml:space="preserve"> </w:t>
      </w:r>
      <w:r>
        <w:rPr>
          <w:color w:val="231F20"/>
          <w:spacing w:val="-2"/>
          <w:w w:val="95"/>
          <w:position w:val="1"/>
        </w:rPr>
        <w:t>blocage</w:t>
      </w:r>
      <w:r>
        <w:rPr>
          <w:color w:val="231F20"/>
          <w:spacing w:val="-4"/>
          <w:w w:val="95"/>
          <w:position w:val="1"/>
        </w:rPr>
        <w:t xml:space="preserve"> </w:t>
      </w:r>
      <w:r>
        <w:rPr>
          <w:color w:val="231F20"/>
          <w:spacing w:val="-2"/>
          <w:w w:val="95"/>
          <w:position w:val="1"/>
        </w:rPr>
        <w:t>de</w:t>
      </w:r>
      <w:r>
        <w:rPr>
          <w:color w:val="231F20"/>
          <w:spacing w:val="-4"/>
          <w:w w:val="95"/>
          <w:position w:val="1"/>
        </w:rPr>
        <w:t xml:space="preserve"> </w:t>
      </w:r>
      <w:r>
        <w:rPr>
          <w:color w:val="231F20"/>
          <w:spacing w:val="-2"/>
          <w:w w:val="95"/>
          <w:position w:val="1"/>
        </w:rPr>
        <w:t>ces</w:t>
      </w:r>
      <w:r>
        <w:rPr>
          <w:color w:val="231F20"/>
          <w:spacing w:val="-4"/>
          <w:w w:val="95"/>
          <w:position w:val="1"/>
        </w:rPr>
        <w:t xml:space="preserve"> </w:t>
      </w:r>
      <w:r>
        <w:rPr>
          <w:color w:val="231F20"/>
          <w:spacing w:val="-2"/>
          <w:w w:val="95"/>
          <w:position w:val="1"/>
        </w:rPr>
        <w:t>récepteurs</w:t>
      </w:r>
      <w:r>
        <w:rPr>
          <w:color w:val="231F20"/>
          <w:spacing w:val="-4"/>
          <w:w w:val="95"/>
          <w:position w:val="1"/>
        </w:rPr>
        <w:t xml:space="preserve"> </w:t>
      </w:r>
      <w:r>
        <w:rPr>
          <w:color w:val="231F20"/>
          <w:spacing w:val="-2"/>
          <w:w w:val="95"/>
          <w:position w:val="1"/>
        </w:rPr>
        <w:t>devait</w:t>
      </w:r>
      <w:r>
        <w:rPr>
          <w:color w:val="231F20"/>
          <w:spacing w:val="-4"/>
          <w:w w:val="95"/>
          <w:position w:val="1"/>
        </w:rPr>
        <w:t xml:space="preserve"> </w:t>
      </w:r>
      <w:r>
        <w:rPr>
          <w:color w:val="231F20"/>
          <w:spacing w:val="-2"/>
          <w:w w:val="95"/>
          <w:position w:val="1"/>
        </w:rPr>
        <w:t xml:space="preserve">avoir </w:t>
      </w:r>
      <w:r>
        <w:rPr>
          <w:color w:val="231F20"/>
        </w:rPr>
        <w:t xml:space="preserve">un effet opposé. Les transmissions endocannabinoïdergiques </w:t>
      </w:r>
      <w:r>
        <w:rPr>
          <w:color w:val="231F20"/>
          <w:w w:val="90"/>
        </w:rPr>
        <w:t>participent</w:t>
      </w:r>
      <w:r>
        <w:rPr>
          <w:color w:val="231F20"/>
          <w:spacing w:val="-5"/>
          <w:w w:val="90"/>
        </w:rPr>
        <w:t xml:space="preserve"> </w:t>
      </w:r>
      <w:r>
        <w:rPr>
          <w:color w:val="231F20"/>
          <w:w w:val="90"/>
        </w:rPr>
        <w:t>à</w:t>
      </w:r>
      <w:r>
        <w:rPr>
          <w:color w:val="231F20"/>
          <w:spacing w:val="-6"/>
          <w:w w:val="90"/>
        </w:rPr>
        <w:t xml:space="preserve"> </w:t>
      </w:r>
      <w:r>
        <w:rPr>
          <w:color w:val="231F20"/>
          <w:w w:val="90"/>
        </w:rPr>
        <w:t>une</w:t>
      </w:r>
      <w:r>
        <w:rPr>
          <w:color w:val="231F20"/>
          <w:spacing w:val="-5"/>
          <w:w w:val="90"/>
        </w:rPr>
        <w:t xml:space="preserve"> </w:t>
      </w:r>
      <w:r>
        <w:rPr>
          <w:color w:val="231F20"/>
          <w:w w:val="90"/>
        </w:rPr>
        <w:t>multitude</w:t>
      </w:r>
      <w:r>
        <w:rPr>
          <w:color w:val="231F20"/>
          <w:spacing w:val="-6"/>
          <w:w w:val="90"/>
        </w:rPr>
        <w:t xml:space="preserve"> </w:t>
      </w:r>
      <w:r>
        <w:rPr>
          <w:color w:val="231F20"/>
          <w:w w:val="90"/>
        </w:rPr>
        <w:t>de</w:t>
      </w:r>
      <w:r>
        <w:rPr>
          <w:color w:val="231F20"/>
          <w:spacing w:val="-5"/>
          <w:w w:val="90"/>
        </w:rPr>
        <w:t xml:space="preserve"> </w:t>
      </w:r>
      <w:r>
        <w:rPr>
          <w:color w:val="231F20"/>
          <w:w w:val="90"/>
        </w:rPr>
        <w:t>fonctions,</w:t>
      </w:r>
      <w:r>
        <w:rPr>
          <w:color w:val="231F20"/>
          <w:spacing w:val="-6"/>
          <w:w w:val="90"/>
        </w:rPr>
        <w:t xml:space="preserve"> </w:t>
      </w:r>
      <w:r>
        <w:rPr>
          <w:color w:val="231F20"/>
          <w:w w:val="90"/>
        </w:rPr>
        <w:t>et</w:t>
      </w:r>
      <w:r>
        <w:rPr>
          <w:color w:val="231F20"/>
          <w:spacing w:val="-5"/>
          <w:w w:val="90"/>
        </w:rPr>
        <w:t xml:space="preserve"> </w:t>
      </w:r>
      <w:r>
        <w:rPr>
          <w:color w:val="231F20"/>
          <w:w w:val="90"/>
        </w:rPr>
        <w:t>ce</w:t>
      </w:r>
      <w:r>
        <w:rPr>
          <w:color w:val="231F20"/>
          <w:spacing w:val="-6"/>
          <w:w w:val="90"/>
        </w:rPr>
        <w:t xml:space="preserve"> </w:t>
      </w:r>
      <w:r>
        <w:rPr>
          <w:color w:val="231F20"/>
          <w:w w:val="90"/>
        </w:rPr>
        <w:t>n'est</w:t>
      </w:r>
      <w:r>
        <w:rPr>
          <w:color w:val="231F20"/>
          <w:spacing w:val="-5"/>
          <w:w w:val="90"/>
        </w:rPr>
        <w:t xml:space="preserve"> </w:t>
      </w:r>
      <w:r>
        <w:rPr>
          <w:color w:val="231F20"/>
          <w:w w:val="90"/>
        </w:rPr>
        <w:t>pas</w:t>
      </w:r>
      <w:r>
        <w:rPr>
          <w:color w:val="231F20"/>
          <w:spacing w:val="-6"/>
          <w:w w:val="90"/>
        </w:rPr>
        <w:t xml:space="preserve"> </w:t>
      </w:r>
      <w:r>
        <w:rPr>
          <w:color w:val="231F20"/>
          <w:w w:val="90"/>
        </w:rPr>
        <w:t xml:space="preserve">impunément </w:t>
      </w:r>
      <w:r>
        <w:rPr>
          <w:color w:val="231F20"/>
        </w:rPr>
        <w:t>qu'on</w:t>
      </w:r>
      <w:r>
        <w:rPr>
          <w:color w:val="231F20"/>
          <w:spacing w:val="-8"/>
        </w:rPr>
        <w:t xml:space="preserve"> </w:t>
      </w:r>
      <w:r>
        <w:rPr>
          <w:color w:val="231F20"/>
        </w:rPr>
        <w:t>les</w:t>
      </w:r>
      <w:r>
        <w:rPr>
          <w:color w:val="231F20"/>
          <w:spacing w:val="-8"/>
        </w:rPr>
        <w:t xml:space="preserve"> </w:t>
      </w:r>
      <w:r>
        <w:rPr>
          <w:color w:val="231F20"/>
        </w:rPr>
        <w:t>manipule.</w:t>
      </w:r>
    </w:p>
    <w:p w14:paraId="44A3FFFB" w14:textId="77777777" w:rsidR="00B76AFF" w:rsidRDefault="00B76AFF">
      <w:pPr>
        <w:pStyle w:val="Corpsdetexte"/>
        <w:rPr>
          <w:sz w:val="20"/>
        </w:rPr>
      </w:pPr>
    </w:p>
    <w:p w14:paraId="62A01C1E" w14:textId="77777777" w:rsidR="00B76AFF" w:rsidRDefault="00B76AFF">
      <w:pPr>
        <w:pStyle w:val="Corpsdetexte"/>
        <w:rPr>
          <w:sz w:val="20"/>
        </w:rPr>
      </w:pPr>
    </w:p>
    <w:p w14:paraId="3363A63B" w14:textId="77777777" w:rsidR="00B76AFF" w:rsidRDefault="00B76AFF">
      <w:pPr>
        <w:pStyle w:val="Corpsdetexte"/>
        <w:rPr>
          <w:sz w:val="20"/>
        </w:rPr>
      </w:pPr>
    </w:p>
    <w:p w14:paraId="10ECFE87" w14:textId="77777777" w:rsidR="00B76AFF" w:rsidRDefault="00B76AFF">
      <w:pPr>
        <w:pStyle w:val="Corpsdetexte"/>
        <w:rPr>
          <w:sz w:val="20"/>
        </w:rPr>
      </w:pPr>
    </w:p>
    <w:p w14:paraId="6EED3364" w14:textId="77777777" w:rsidR="00B76AFF" w:rsidRDefault="00B76AFF">
      <w:pPr>
        <w:pStyle w:val="Corpsdetexte"/>
        <w:rPr>
          <w:sz w:val="20"/>
        </w:rPr>
      </w:pPr>
    </w:p>
    <w:p w14:paraId="1CD985EE" w14:textId="77777777" w:rsidR="00B76AFF" w:rsidRDefault="00B76AFF">
      <w:pPr>
        <w:pStyle w:val="Corpsdetexte"/>
        <w:rPr>
          <w:sz w:val="20"/>
        </w:rPr>
      </w:pPr>
    </w:p>
    <w:p w14:paraId="5FF3C603" w14:textId="77777777" w:rsidR="00B76AFF" w:rsidRDefault="00B76AFF">
      <w:pPr>
        <w:pStyle w:val="Corpsdetexte"/>
        <w:rPr>
          <w:sz w:val="20"/>
        </w:rPr>
      </w:pPr>
    </w:p>
    <w:p w14:paraId="26005707" w14:textId="77777777" w:rsidR="00B76AFF" w:rsidRDefault="00B76AFF">
      <w:pPr>
        <w:pStyle w:val="Corpsdetexte"/>
        <w:rPr>
          <w:sz w:val="20"/>
        </w:rPr>
      </w:pPr>
    </w:p>
    <w:p w14:paraId="76177DA2" w14:textId="77777777" w:rsidR="00B76AFF" w:rsidRDefault="00B76AFF">
      <w:pPr>
        <w:pStyle w:val="Corpsdetexte"/>
        <w:rPr>
          <w:sz w:val="20"/>
        </w:rPr>
      </w:pPr>
    </w:p>
    <w:p w14:paraId="7E3BA4BC" w14:textId="77777777" w:rsidR="00B76AFF" w:rsidRDefault="00B76AFF">
      <w:pPr>
        <w:pStyle w:val="Corpsdetexte"/>
        <w:rPr>
          <w:sz w:val="20"/>
        </w:rPr>
      </w:pPr>
    </w:p>
    <w:p w14:paraId="512BCE49" w14:textId="77777777" w:rsidR="00B76AFF" w:rsidRDefault="00B76AFF">
      <w:pPr>
        <w:pStyle w:val="Corpsdetexte"/>
        <w:rPr>
          <w:sz w:val="20"/>
        </w:rPr>
      </w:pPr>
    </w:p>
    <w:p w14:paraId="1895A874" w14:textId="77777777" w:rsidR="00B76AFF" w:rsidRDefault="00B76AFF">
      <w:pPr>
        <w:pStyle w:val="Corpsdetexte"/>
        <w:rPr>
          <w:sz w:val="20"/>
        </w:rPr>
      </w:pPr>
    </w:p>
    <w:p w14:paraId="406C2D20" w14:textId="77777777" w:rsidR="00B76AFF" w:rsidRDefault="00B76AFF">
      <w:pPr>
        <w:pStyle w:val="Corpsdetexte"/>
        <w:rPr>
          <w:sz w:val="20"/>
        </w:rPr>
      </w:pPr>
    </w:p>
    <w:p w14:paraId="110C0D4E" w14:textId="77777777" w:rsidR="00B76AFF" w:rsidRDefault="00B76AFF">
      <w:pPr>
        <w:pStyle w:val="Corpsdetexte"/>
        <w:rPr>
          <w:sz w:val="20"/>
        </w:rPr>
      </w:pPr>
    </w:p>
    <w:p w14:paraId="1667134C" w14:textId="77777777" w:rsidR="00B76AFF" w:rsidRDefault="00B76AFF">
      <w:pPr>
        <w:pStyle w:val="Corpsdetexte"/>
        <w:rPr>
          <w:sz w:val="20"/>
        </w:rPr>
      </w:pPr>
    </w:p>
    <w:p w14:paraId="0B5C19AA" w14:textId="77777777" w:rsidR="00B76AFF" w:rsidRDefault="00B76AFF">
      <w:pPr>
        <w:pStyle w:val="Corpsdetexte"/>
        <w:rPr>
          <w:sz w:val="20"/>
        </w:rPr>
      </w:pPr>
    </w:p>
    <w:p w14:paraId="67513412" w14:textId="77777777" w:rsidR="00B76AFF" w:rsidRDefault="00B76AFF">
      <w:pPr>
        <w:pStyle w:val="Corpsdetexte"/>
        <w:rPr>
          <w:sz w:val="20"/>
        </w:rPr>
      </w:pPr>
    </w:p>
    <w:p w14:paraId="314781EA" w14:textId="77777777" w:rsidR="00B76AFF" w:rsidRDefault="00B76AFF">
      <w:pPr>
        <w:pStyle w:val="Corpsdetexte"/>
        <w:rPr>
          <w:sz w:val="20"/>
        </w:rPr>
      </w:pPr>
    </w:p>
    <w:p w14:paraId="1F4FACA6" w14:textId="77777777" w:rsidR="00B76AFF" w:rsidRDefault="00B76AFF">
      <w:pPr>
        <w:pStyle w:val="Corpsdetexte"/>
        <w:rPr>
          <w:sz w:val="20"/>
        </w:rPr>
      </w:pPr>
    </w:p>
    <w:p w14:paraId="4E9F3073" w14:textId="77777777" w:rsidR="00B76AFF" w:rsidRDefault="00B76AFF">
      <w:pPr>
        <w:pStyle w:val="Corpsdetexte"/>
        <w:rPr>
          <w:sz w:val="20"/>
        </w:rPr>
      </w:pPr>
    </w:p>
    <w:p w14:paraId="4C1284F1" w14:textId="77777777" w:rsidR="00B76AFF" w:rsidRDefault="00B76AFF">
      <w:pPr>
        <w:pStyle w:val="Corpsdetexte"/>
        <w:rPr>
          <w:sz w:val="20"/>
        </w:rPr>
      </w:pPr>
    </w:p>
    <w:p w14:paraId="7D82F13B" w14:textId="77777777" w:rsidR="00B76AFF" w:rsidRDefault="00B76AFF">
      <w:pPr>
        <w:pStyle w:val="Corpsdetexte"/>
        <w:rPr>
          <w:sz w:val="20"/>
        </w:rPr>
      </w:pPr>
    </w:p>
    <w:p w14:paraId="236D62EA" w14:textId="77777777" w:rsidR="00B76AFF" w:rsidRDefault="00B76AFF">
      <w:pPr>
        <w:pStyle w:val="Corpsdetexte"/>
        <w:rPr>
          <w:sz w:val="20"/>
        </w:rPr>
      </w:pPr>
    </w:p>
    <w:p w14:paraId="367875DD" w14:textId="77777777" w:rsidR="00B76AFF" w:rsidRDefault="00B76AFF">
      <w:pPr>
        <w:pStyle w:val="Corpsdetexte"/>
        <w:rPr>
          <w:sz w:val="20"/>
        </w:rPr>
      </w:pPr>
    </w:p>
    <w:p w14:paraId="464E645E" w14:textId="77777777" w:rsidR="00B76AFF" w:rsidRDefault="00B76AFF">
      <w:pPr>
        <w:pStyle w:val="Corpsdetexte"/>
        <w:rPr>
          <w:sz w:val="20"/>
        </w:rPr>
      </w:pPr>
    </w:p>
    <w:p w14:paraId="486D561F" w14:textId="77777777" w:rsidR="00B76AFF" w:rsidRDefault="00B76AFF">
      <w:pPr>
        <w:pStyle w:val="Corpsdetexte"/>
        <w:rPr>
          <w:sz w:val="20"/>
        </w:rPr>
      </w:pPr>
    </w:p>
    <w:p w14:paraId="258DB349" w14:textId="2A3E0E33" w:rsidR="00B76AFF" w:rsidRDefault="00000000">
      <w:pPr>
        <w:spacing w:before="268"/>
        <w:ind w:left="284"/>
        <w:rPr>
          <w:sz w:val="24"/>
        </w:rPr>
      </w:pPr>
      <w:r>
        <w:rPr>
          <w:color w:val="323031"/>
          <w:spacing w:val="-5"/>
          <w:sz w:val="24"/>
        </w:rPr>
        <w:t>14</w:t>
      </w:r>
      <w:r w:rsidR="00DC44E7">
        <w:rPr>
          <w:color w:val="323031"/>
          <w:spacing w:val="-5"/>
          <w:sz w:val="24"/>
        </w:rPr>
        <w:t>1</w:t>
      </w:r>
    </w:p>
    <w:p w14:paraId="4823D10F" w14:textId="77777777" w:rsidR="00B76AFF" w:rsidRDefault="00B76AFF">
      <w:pPr>
        <w:rPr>
          <w:sz w:val="24"/>
        </w:rPr>
        <w:sectPr w:rsidR="00B76AFF">
          <w:pgSz w:w="9350" w:h="12750"/>
          <w:pgMar w:top="920" w:right="1280" w:bottom="420" w:left="1100" w:header="0" w:footer="222" w:gutter="0"/>
          <w:cols w:space="720"/>
        </w:sectPr>
      </w:pPr>
    </w:p>
    <w:p w14:paraId="2118089D" w14:textId="77777777" w:rsidR="00B76AFF" w:rsidRDefault="00000000">
      <w:pPr>
        <w:spacing w:before="97"/>
        <w:ind w:right="102"/>
        <w:jc w:val="right"/>
        <w:rPr>
          <w:sz w:val="20"/>
        </w:rPr>
      </w:pPr>
      <w:bookmarkStart w:id="313" w:name="Salivation"/>
      <w:bookmarkStart w:id="314" w:name="Sativex®"/>
      <w:bookmarkStart w:id="315" w:name="_bookmark110"/>
      <w:bookmarkEnd w:id="313"/>
      <w:bookmarkEnd w:id="314"/>
      <w:bookmarkEnd w:id="315"/>
      <w:r>
        <w:rPr>
          <w:color w:val="323031"/>
          <w:spacing w:val="-2"/>
          <w:sz w:val="20"/>
        </w:rPr>
        <w:lastRenderedPageBreak/>
        <w:t>SALIVATION</w:t>
      </w:r>
    </w:p>
    <w:p w14:paraId="320F328C" w14:textId="77777777" w:rsidR="00B76AFF" w:rsidRDefault="00000000">
      <w:pPr>
        <w:pStyle w:val="Titre1"/>
        <w:ind w:left="350"/>
      </w:pPr>
      <w:r>
        <w:pict w14:anchorId="76F438F9">
          <v:line id="_x0000_s2076" style="position:absolute;left:0;text-align:left;z-index:-17532928;mso-position-horizontal-relative:page" from="398pt,12.85pt" to="77.7pt,12.85pt" strokecolor="#231f20" strokeweight=".25pt">
            <w10:wrap anchorx="page"/>
          </v:line>
        </w:pict>
      </w:r>
      <w:r>
        <w:rPr>
          <w:color w:val="323031"/>
          <w:w w:val="90"/>
        </w:rPr>
        <w:t>S</w:t>
      </w:r>
    </w:p>
    <w:p w14:paraId="0C12F197" w14:textId="77777777" w:rsidR="00B76AFF" w:rsidRDefault="00B76AFF">
      <w:pPr>
        <w:pStyle w:val="Corpsdetexte"/>
        <w:spacing w:before="3"/>
        <w:rPr>
          <w:b/>
          <w:sz w:val="27"/>
        </w:rPr>
      </w:pPr>
    </w:p>
    <w:p w14:paraId="4DCAE155" w14:textId="77777777" w:rsidR="00B76AFF" w:rsidRDefault="00000000">
      <w:pPr>
        <w:pStyle w:val="Titre3"/>
      </w:pPr>
      <w:r>
        <w:rPr>
          <w:color w:val="231F20"/>
          <w:spacing w:val="-2"/>
        </w:rPr>
        <w:t>Salivation</w:t>
      </w:r>
    </w:p>
    <w:p w14:paraId="7B334B8C" w14:textId="77777777" w:rsidR="00B76AFF" w:rsidRDefault="00000000">
      <w:pPr>
        <w:pStyle w:val="Corpsdetexte"/>
        <w:spacing w:before="99" w:line="199" w:lineRule="auto"/>
        <w:ind w:left="453" w:right="100"/>
        <w:jc w:val="both"/>
      </w:pPr>
      <w:r>
        <w:rPr>
          <w:color w:val="231F20"/>
          <w:w w:val="90"/>
        </w:rPr>
        <w:t xml:space="preserve">Le THC induit une diminution de la sécrétion salivaire (hyposialie, </w:t>
      </w:r>
      <w:r>
        <w:rPr>
          <w:color w:val="231F20"/>
          <w:w w:val="95"/>
        </w:rPr>
        <w:t>asyalie). Il s'ensuit une sensation de bouche pâteuse, voire sèche, qui</w:t>
      </w:r>
      <w:r>
        <w:rPr>
          <w:color w:val="231F20"/>
          <w:spacing w:val="-12"/>
          <w:w w:val="95"/>
        </w:rPr>
        <w:t xml:space="preserve"> </w:t>
      </w:r>
      <w:r>
        <w:rPr>
          <w:color w:val="231F20"/>
          <w:w w:val="95"/>
        </w:rPr>
        <w:t>rend</w:t>
      </w:r>
      <w:r>
        <w:rPr>
          <w:color w:val="231F20"/>
          <w:spacing w:val="-12"/>
          <w:w w:val="95"/>
        </w:rPr>
        <w:t xml:space="preserve"> </w:t>
      </w:r>
      <w:r>
        <w:rPr>
          <w:color w:val="231F20"/>
          <w:w w:val="95"/>
        </w:rPr>
        <w:t>l'haleine</w:t>
      </w:r>
      <w:r>
        <w:rPr>
          <w:color w:val="231F20"/>
          <w:spacing w:val="-12"/>
          <w:w w:val="95"/>
        </w:rPr>
        <w:t xml:space="preserve"> </w:t>
      </w:r>
      <w:r>
        <w:rPr>
          <w:color w:val="231F20"/>
          <w:w w:val="95"/>
        </w:rPr>
        <w:t>odoriférante.</w:t>
      </w:r>
      <w:r>
        <w:rPr>
          <w:color w:val="231F20"/>
          <w:spacing w:val="-12"/>
          <w:w w:val="95"/>
        </w:rPr>
        <w:t xml:space="preserve"> </w:t>
      </w:r>
      <w:r>
        <w:rPr>
          <w:color w:val="231F20"/>
          <w:w w:val="95"/>
        </w:rPr>
        <w:t>Le</w:t>
      </w:r>
      <w:r>
        <w:rPr>
          <w:color w:val="231F20"/>
          <w:spacing w:val="-12"/>
          <w:w w:val="95"/>
        </w:rPr>
        <w:t xml:space="preserve"> </w:t>
      </w:r>
      <w:r>
        <w:rPr>
          <w:color w:val="231F20"/>
          <w:w w:val="95"/>
        </w:rPr>
        <w:t>consommateur</w:t>
      </w:r>
      <w:r>
        <w:rPr>
          <w:color w:val="231F20"/>
          <w:spacing w:val="-11"/>
          <w:w w:val="95"/>
        </w:rPr>
        <w:t xml:space="preserve"> </w:t>
      </w:r>
      <w:r>
        <w:rPr>
          <w:color w:val="231F20"/>
          <w:w w:val="95"/>
        </w:rPr>
        <w:t>pense</w:t>
      </w:r>
      <w:r>
        <w:rPr>
          <w:color w:val="231F20"/>
          <w:spacing w:val="-12"/>
          <w:w w:val="95"/>
        </w:rPr>
        <w:t xml:space="preserve"> </w:t>
      </w:r>
      <w:r>
        <w:rPr>
          <w:color w:val="231F20"/>
          <w:w w:val="95"/>
        </w:rPr>
        <w:t>que</w:t>
      </w:r>
      <w:r>
        <w:rPr>
          <w:color w:val="231F20"/>
          <w:spacing w:val="-12"/>
          <w:w w:val="95"/>
        </w:rPr>
        <w:t xml:space="preserve"> </w:t>
      </w:r>
      <w:r>
        <w:rPr>
          <w:color w:val="231F20"/>
          <w:w w:val="95"/>
        </w:rPr>
        <w:t xml:space="preserve">cette </w:t>
      </w:r>
      <w:r>
        <w:rPr>
          <w:color w:val="231F20"/>
        </w:rPr>
        <w:t>odeur</w:t>
      </w:r>
      <w:r>
        <w:rPr>
          <w:color w:val="231F20"/>
          <w:spacing w:val="-3"/>
        </w:rPr>
        <w:t xml:space="preserve"> </w:t>
      </w:r>
      <w:r>
        <w:rPr>
          <w:color w:val="231F20"/>
        </w:rPr>
        <w:t>trahit</w:t>
      </w:r>
      <w:r>
        <w:rPr>
          <w:color w:val="231F20"/>
          <w:spacing w:val="-3"/>
        </w:rPr>
        <w:t xml:space="preserve"> </w:t>
      </w:r>
      <w:r>
        <w:rPr>
          <w:color w:val="231F20"/>
        </w:rPr>
        <w:t>sa</w:t>
      </w:r>
      <w:r>
        <w:rPr>
          <w:color w:val="231F20"/>
          <w:spacing w:val="-3"/>
        </w:rPr>
        <w:t xml:space="preserve"> </w:t>
      </w:r>
      <w:r>
        <w:rPr>
          <w:color w:val="231F20"/>
        </w:rPr>
        <w:t>consommation</w:t>
      </w:r>
      <w:r>
        <w:rPr>
          <w:color w:val="231F20"/>
          <w:spacing w:val="-3"/>
        </w:rPr>
        <w:t xml:space="preserve"> </w:t>
      </w:r>
      <w:r>
        <w:rPr>
          <w:color w:val="231F20"/>
        </w:rPr>
        <w:t>de</w:t>
      </w:r>
      <w:r>
        <w:rPr>
          <w:color w:val="231F20"/>
          <w:spacing w:val="-3"/>
        </w:rPr>
        <w:t xml:space="preserve"> </w:t>
      </w:r>
      <w:r>
        <w:rPr>
          <w:color w:val="231F20"/>
        </w:rPr>
        <w:t>cannabis.</w:t>
      </w:r>
      <w:r>
        <w:rPr>
          <w:color w:val="231F20"/>
          <w:spacing w:val="-3"/>
        </w:rPr>
        <w:t xml:space="preserve"> </w:t>
      </w:r>
      <w:r>
        <w:rPr>
          <w:color w:val="231F20"/>
        </w:rPr>
        <w:t>Il</w:t>
      </w:r>
      <w:r>
        <w:rPr>
          <w:color w:val="231F20"/>
          <w:spacing w:val="-3"/>
        </w:rPr>
        <w:t xml:space="preserve"> </w:t>
      </w:r>
      <w:r>
        <w:rPr>
          <w:color w:val="231F20"/>
        </w:rPr>
        <w:t>s'éloigne</w:t>
      </w:r>
      <w:r>
        <w:rPr>
          <w:color w:val="231F20"/>
          <w:spacing w:val="-3"/>
        </w:rPr>
        <w:t xml:space="preserve"> </w:t>
      </w:r>
      <w:r>
        <w:rPr>
          <w:color w:val="231F20"/>
        </w:rPr>
        <w:t>de</w:t>
      </w:r>
      <w:r>
        <w:rPr>
          <w:color w:val="231F20"/>
          <w:spacing w:val="-3"/>
        </w:rPr>
        <w:t xml:space="preserve"> </w:t>
      </w:r>
      <w:r>
        <w:rPr>
          <w:color w:val="231F20"/>
        </w:rPr>
        <w:t xml:space="preserve">son </w:t>
      </w:r>
      <w:r>
        <w:rPr>
          <w:color w:val="231F20"/>
          <w:w w:val="95"/>
        </w:rPr>
        <w:t>interlocuteur</w:t>
      </w:r>
      <w:r>
        <w:rPr>
          <w:color w:val="231F20"/>
          <w:spacing w:val="-5"/>
          <w:w w:val="95"/>
        </w:rPr>
        <w:t xml:space="preserve"> </w:t>
      </w:r>
      <w:r>
        <w:rPr>
          <w:color w:val="231F20"/>
          <w:w w:val="95"/>
        </w:rPr>
        <w:t>et</w:t>
      </w:r>
      <w:r>
        <w:rPr>
          <w:color w:val="231F20"/>
          <w:spacing w:val="-5"/>
          <w:w w:val="95"/>
        </w:rPr>
        <w:t xml:space="preserve"> </w:t>
      </w:r>
      <w:r>
        <w:rPr>
          <w:color w:val="231F20"/>
          <w:w w:val="95"/>
        </w:rPr>
        <w:t>recule</w:t>
      </w:r>
      <w:r>
        <w:rPr>
          <w:color w:val="231F20"/>
          <w:spacing w:val="-5"/>
          <w:w w:val="95"/>
        </w:rPr>
        <w:t xml:space="preserve"> </w:t>
      </w:r>
      <w:r>
        <w:rPr>
          <w:color w:val="231F20"/>
          <w:w w:val="95"/>
        </w:rPr>
        <w:t>quand</w:t>
      </w:r>
      <w:r>
        <w:rPr>
          <w:color w:val="231F20"/>
          <w:spacing w:val="-5"/>
          <w:w w:val="95"/>
        </w:rPr>
        <w:t xml:space="preserve"> </w:t>
      </w:r>
      <w:r>
        <w:rPr>
          <w:color w:val="231F20"/>
          <w:w w:val="95"/>
        </w:rPr>
        <w:t>celui-ci</w:t>
      </w:r>
      <w:r>
        <w:rPr>
          <w:color w:val="231F20"/>
          <w:spacing w:val="-5"/>
          <w:w w:val="95"/>
        </w:rPr>
        <w:t xml:space="preserve"> </w:t>
      </w:r>
      <w:r>
        <w:rPr>
          <w:color w:val="231F20"/>
          <w:w w:val="95"/>
        </w:rPr>
        <w:t>avance</w:t>
      </w:r>
      <w:r>
        <w:rPr>
          <w:color w:val="231F20"/>
          <w:spacing w:val="-5"/>
          <w:w w:val="95"/>
        </w:rPr>
        <w:t xml:space="preserve"> </w:t>
      </w:r>
      <w:r>
        <w:rPr>
          <w:color w:val="231F20"/>
          <w:w w:val="95"/>
        </w:rPr>
        <w:t>vers</w:t>
      </w:r>
      <w:r>
        <w:rPr>
          <w:color w:val="231F20"/>
          <w:spacing w:val="-5"/>
          <w:w w:val="95"/>
        </w:rPr>
        <w:t xml:space="preserve"> </w:t>
      </w:r>
      <w:r>
        <w:rPr>
          <w:color w:val="231F20"/>
          <w:w w:val="95"/>
        </w:rPr>
        <w:t>lui.</w:t>
      </w:r>
    </w:p>
    <w:p w14:paraId="79E6399C" w14:textId="77777777" w:rsidR="00B76AFF" w:rsidRDefault="00000000">
      <w:pPr>
        <w:pStyle w:val="Corpsdetexte"/>
        <w:spacing w:before="7" w:line="199" w:lineRule="auto"/>
        <w:ind w:left="453" w:right="100"/>
        <w:jc w:val="both"/>
      </w:pPr>
      <w:r>
        <w:rPr>
          <w:color w:val="231F20"/>
          <w:spacing w:val="-2"/>
        </w:rPr>
        <w:t>Le</w:t>
      </w:r>
      <w:r>
        <w:rPr>
          <w:color w:val="231F20"/>
          <w:spacing w:val="-8"/>
        </w:rPr>
        <w:t xml:space="preserve"> </w:t>
      </w:r>
      <w:r>
        <w:rPr>
          <w:color w:val="231F20"/>
          <w:spacing w:val="-2"/>
        </w:rPr>
        <w:t>THC</w:t>
      </w:r>
      <w:r>
        <w:rPr>
          <w:color w:val="231F20"/>
          <w:spacing w:val="-8"/>
        </w:rPr>
        <w:t xml:space="preserve"> </w:t>
      </w:r>
      <w:r>
        <w:rPr>
          <w:color w:val="231F20"/>
          <w:spacing w:val="-2"/>
        </w:rPr>
        <w:t>que</w:t>
      </w:r>
      <w:r>
        <w:rPr>
          <w:color w:val="231F20"/>
          <w:spacing w:val="-8"/>
        </w:rPr>
        <w:t xml:space="preserve"> </w:t>
      </w:r>
      <w:r>
        <w:rPr>
          <w:color w:val="231F20"/>
          <w:spacing w:val="-2"/>
        </w:rPr>
        <w:t>mettent</w:t>
      </w:r>
      <w:r>
        <w:rPr>
          <w:color w:val="231F20"/>
          <w:spacing w:val="-8"/>
        </w:rPr>
        <w:t xml:space="preserve"> </w:t>
      </w:r>
      <w:r>
        <w:rPr>
          <w:color w:val="231F20"/>
          <w:spacing w:val="-2"/>
        </w:rPr>
        <w:t>en</w:t>
      </w:r>
      <w:r>
        <w:rPr>
          <w:color w:val="231F20"/>
          <w:spacing w:val="-8"/>
        </w:rPr>
        <w:t xml:space="preserve"> </w:t>
      </w:r>
      <w:r>
        <w:rPr>
          <w:color w:val="231F20"/>
          <w:spacing w:val="-2"/>
        </w:rPr>
        <w:t>évidence</w:t>
      </w:r>
      <w:r>
        <w:rPr>
          <w:color w:val="231F20"/>
          <w:spacing w:val="-8"/>
        </w:rPr>
        <w:t xml:space="preserve"> </w:t>
      </w:r>
      <w:r>
        <w:rPr>
          <w:color w:val="231F20"/>
          <w:spacing w:val="-2"/>
        </w:rPr>
        <w:t>les</w:t>
      </w:r>
      <w:r>
        <w:rPr>
          <w:color w:val="231F20"/>
          <w:spacing w:val="-8"/>
        </w:rPr>
        <w:t xml:space="preserve"> </w:t>
      </w:r>
      <w:r>
        <w:rPr>
          <w:color w:val="231F20"/>
          <w:spacing w:val="-2"/>
        </w:rPr>
        <w:t>tests</w:t>
      </w:r>
      <w:r>
        <w:rPr>
          <w:color w:val="231F20"/>
          <w:spacing w:val="-8"/>
        </w:rPr>
        <w:t xml:space="preserve"> </w:t>
      </w:r>
      <w:r>
        <w:rPr>
          <w:color w:val="231F20"/>
          <w:spacing w:val="-2"/>
        </w:rPr>
        <w:t>salivaires</w:t>
      </w:r>
      <w:r>
        <w:rPr>
          <w:color w:val="231F20"/>
          <w:spacing w:val="-8"/>
        </w:rPr>
        <w:t xml:space="preserve"> </w:t>
      </w:r>
      <w:r>
        <w:rPr>
          <w:color w:val="231F20"/>
          <w:spacing w:val="-2"/>
        </w:rPr>
        <w:t>ne</w:t>
      </w:r>
      <w:r>
        <w:rPr>
          <w:color w:val="231F20"/>
          <w:spacing w:val="-8"/>
        </w:rPr>
        <w:t xml:space="preserve"> </w:t>
      </w:r>
      <w:r>
        <w:rPr>
          <w:color w:val="231F20"/>
          <w:spacing w:val="-2"/>
        </w:rPr>
        <w:t xml:space="preserve">provient </w:t>
      </w:r>
      <w:r>
        <w:rPr>
          <w:color w:val="231F20"/>
          <w:w w:val="95"/>
        </w:rPr>
        <w:t>pas du sang. Il s'est impacté sur les muqueuses jugales, linguales, sublinguales lors du passage dans la bouche de la fumée du joint ou</w:t>
      </w:r>
      <w:r>
        <w:rPr>
          <w:color w:val="231F20"/>
          <w:spacing w:val="-11"/>
          <w:w w:val="95"/>
        </w:rPr>
        <w:t xml:space="preserve"> </w:t>
      </w:r>
      <w:r>
        <w:rPr>
          <w:color w:val="231F20"/>
          <w:w w:val="95"/>
        </w:rPr>
        <w:t>du</w:t>
      </w:r>
      <w:r>
        <w:rPr>
          <w:color w:val="231F20"/>
          <w:spacing w:val="-11"/>
          <w:w w:val="95"/>
        </w:rPr>
        <w:t xml:space="preserve"> </w:t>
      </w:r>
      <w:r>
        <w:rPr>
          <w:color w:val="231F20"/>
          <w:w w:val="95"/>
        </w:rPr>
        <w:t>pétard.</w:t>
      </w:r>
      <w:r>
        <w:rPr>
          <w:color w:val="231F20"/>
          <w:spacing w:val="-11"/>
          <w:w w:val="95"/>
        </w:rPr>
        <w:t xml:space="preserve"> </w:t>
      </w:r>
      <w:r>
        <w:rPr>
          <w:color w:val="231F20"/>
          <w:w w:val="95"/>
        </w:rPr>
        <w:t>La</w:t>
      </w:r>
      <w:r>
        <w:rPr>
          <w:color w:val="231F20"/>
          <w:spacing w:val="-11"/>
          <w:w w:val="95"/>
        </w:rPr>
        <w:t xml:space="preserve"> </w:t>
      </w:r>
      <w:r>
        <w:rPr>
          <w:color w:val="231F20"/>
          <w:w w:val="95"/>
        </w:rPr>
        <w:t>vitesse</w:t>
      </w:r>
      <w:r>
        <w:rPr>
          <w:color w:val="231F20"/>
          <w:spacing w:val="-11"/>
          <w:w w:val="95"/>
        </w:rPr>
        <w:t xml:space="preserve"> </w:t>
      </w:r>
      <w:r>
        <w:rPr>
          <w:color w:val="231F20"/>
          <w:w w:val="95"/>
        </w:rPr>
        <w:t>de</w:t>
      </w:r>
      <w:r>
        <w:rPr>
          <w:color w:val="231F20"/>
          <w:spacing w:val="-11"/>
          <w:w w:val="95"/>
        </w:rPr>
        <w:t xml:space="preserve"> </w:t>
      </w:r>
      <w:r>
        <w:rPr>
          <w:color w:val="231F20"/>
          <w:w w:val="95"/>
        </w:rPr>
        <w:t>son</w:t>
      </w:r>
      <w:r>
        <w:rPr>
          <w:color w:val="231F20"/>
          <w:spacing w:val="-11"/>
          <w:w w:val="95"/>
        </w:rPr>
        <w:t xml:space="preserve"> </w:t>
      </w:r>
      <w:r>
        <w:rPr>
          <w:color w:val="231F20"/>
          <w:w w:val="95"/>
        </w:rPr>
        <w:t>élimination</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cavité</w:t>
      </w:r>
      <w:r>
        <w:rPr>
          <w:color w:val="231F20"/>
          <w:spacing w:val="-11"/>
          <w:w w:val="95"/>
        </w:rPr>
        <w:t xml:space="preserve"> </w:t>
      </w:r>
      <w:r>
        <w:rPr>
          <w:color w:val="231F20"/>
          <w:w w:val="95"/>
        </w:rPr>
        <w:t>buccale</w:t>
      </w:r>
      <w:r>
        <w:rPr>
          <w:color w:val="231F20"/>
          <w:spacing w:val="-11"/>
          <w:w w:val="95"/>
        </w:rPr>
        <w:t xml:space="preserve"> </w:t>
      </w:r>
      <w:r>
        <w:rPr>
          <w:color w:val="231F20"/>
          <w:w w:val="95"/>
        </w:rPr>
        <w:t xml:space="preserve">est ralentie par l'hyposialie. Pour tenter de perturber le test, certains </w:t>
      </w:r>
      <w:r>
        <w:rPr>
          <w:color w:val="231F20"/>
          <w:w w:val="90"/>
        </w:rPr>
        <w:t xml:space="preserve">consommateurs font des rinçages avec d'importants volumes d'eau ; </w:t>
      </w:r>
      <w:r>
        <w:rPr>
          <w:color w:val="231F20"/>
        </w:rPr>
        <w:t>ou</w:t>
      </w:r>
      <w:r>
        <w:rPr>
          <w:color w:val="231F20"/>
          <w:spacing w:val="-14"/>
        </w:rPr>
        <w:t xml:space="preserve"> </w:t>
      </w:r>
      <w:r>
        <w:rPr>
          <w:color w:val="231F20"/>
        </w:rPr>
        <w:t>bien</w:t>
      </w:r>
      <w:r>
        <w:rPr>
          <w:color w:val="231F20"/>
          <w:spacing w:val="-14"/>
        </w:rPr>
        <w:t xml:space="preserve"> </w:t>
      </w:r>
      <w:r>
        <w:rPr>
          <w:color w:val="231F20"/>
        </w:rPr>
        <w:t>consomment</w:t>
      </w:r>
      <w:r>
        <w:rPr>
          <w:color w:val="231F20"/>
          <w:spacing w:val="-14"/>
        </w:rPr>
        <w:t xml:space="preserve"> </w:t>
      </w:r>
      <w:r>
        <w:rPr>
          <w:color w:val="231F20"/>
        </w:rPr>
        <w:t>des</w:t>
      </w:r>
      <w:r>
        <w:rPr>
          <w:color w:val="231F20"/>
          <w:spacing w:val="-14"/>
        </w:rPr>
        <w:t xml:space="preserve"> </w:t>
      </w:r>
      <w:r>
        <w:rPr>
          <w:color w:val="231F20"/>
        </w:rPr>
        <w:t>produits</w:t>
      </w:r>
      <w:r>
        <w:rPr>
          <w:color w:val="231F20"/>
          <w:spacing w:val="-14"/>
        </w:rPr>
        <w:t xml:space="preserve"> </w:t>
      </w:r>
      <w:r>
        <w:rPr>
          <w:color w:val="231F20"/>
        </w:rPr>
        <w:t>qui</w:t>
      </w:r>
      <w:r>
        <w:rPr>
          <w:color w:val="231F20"/>
          <w:spacing w:val="-14"/>
        </w:rPr>
        <w:t xml:space="preserve"> </w:t>
      </w:r>
      <w:r>
        <w:rPr>
          <w:color w:val="231F20"/>
        </w:rPr>
        <w:t>leur</w:t>
      </w:r>
      <w:r>
        <w:rPr>
          <w:color w:val="231F20"/>
          <w:spacing w:val="-14"/>
        </w:rPr>
        <w:t xml:space="preserve"> </w:t>
      </w:r>
      <w:r>
        <w:rPr>
          <w:color w:val="231F20"/>
        </w:rPr>
        <w:t>sont</w:t>
      </w:r>
      <w:r>
        <w:rPr>
          <w:color w:val="231F20"/>
          <w:spacing w:val="-14"/>
        </w:rPr>
        <w:t xml:space="preserve"> </w:t>
      </w:r>
      <w:r>
        <w:rPr>
          <w:color w:val="231F20"/>
        </w:rPr>
        <w:t>proposés</w:t>
      </w:r>
      <w:r>
        <w:rPr>
          <w:color w:val="231F20"/>
          <w:spacing w:val="-14"/>
        </w:rPr>
        <w:t xml:space="preserve"> </w:t>
      </w:r>
      <w:r>
        <w:rPr>
          <w:color w:val="231F20"/>
        </w:rPr>
        <w:t xml:space="preserve">pour </w:t>
      </w:r>
      <w:r>
        <w:rPr>
          <w:color w:val="231F20"/>
          <w:w w:val="90"/>
        </w:rPr>
        <w:t xml:space="preserve">accélérer l'élimination buccale du THC (tel le </w:t>
      </w:r>
      <w:r>
        <w:rPr>
          <w:i/>
          <w:color w:val="231F20"/>
          <w:w w:val="90"/>
        </w:rPr>
        <w:t xml:space="preserve">Kana cleaner </w:t>
      </w:r>
      <w:r>
        <w:rPr>
          <w:color w:val="231F20"/>
          <w:w w:val="90"/>
        </w:rPr>
        <w:t xml:space="preserve">en spray </w:t>
      </w:r>
      <w:r>
        <w:rPr>
          <w:color w:val="231F20"/>
          <w:spacing w:val="-2"/>
        </w:rPr>
        <w:t>buccal).</w:t>
      </w:r>
    </w:p>
    <w:p w14:paraId="103D0A57" w14:textId="77777777" w:rsidR="00B76AFF" w:rsidRDefault="00000000">
      <w:pPr>
        <w:pStyle w:val="Titre3"/>
        <w:spacing w:before="250"/>
        <w:rPr>
          <w:rFonts w:ascii="Times New Roman" w:hAnsi="Times New Roman"/>
          <w:b w:val="0"/>
          <w:sz w:val="19"/>
        </w:rPr>
      </w:pPr>
      <w:r>
        <w:rPr>
          <w:color w:val="231F20"/>
          <w:spacing w:val="-2"/>
        </w:rPr>
        <w:t>Sativex</w:t>
      </w:r>
      <w:r>
        <w:rPr>
          <w:rFonts w:ascii="Times New Roman" w:hAnsi="Times New Roman"/>
          <w:b w:val="0"/>
          <w:color w:val="231F20"/>
          <w:spacing w:val="-2"/>
          <w:position w:val="3"/>
          <w:sz w:val="19"/>
        </w:rPr>
        <w:t>®</w:t>
      </w:r>
    </w:p>
    <w:p w14:paraId="10C2580B" w14:textId="77777777" w:rsidR="00B76AFF" w:rsidRDefault="00000000">
      <w:pPr>
        <w:pStyle w:val="Corpsdetexte"/>
        <w:spacing w:before="99" w:line="199" w:lineRule="auto"/>
        <w:ind w:left="453" w:right="100"/>
        <w:jc w:val="both"/>
      </w:pPr>
      <w:r>
        <w:rPr>
          <w:color w:val="231F20"/>
          <w:w w:val="95"/>
        </w:rPr>
        <w:t>Association de tétrahydrocannabinol (THC*) et de cannabidiol (CBD*)</w:t>
      </w:r>
      <w:r>
        <w:rPr>
          <w:color w:val="231F20"/>
          <w:spacing w:val="-12"/>
          <w:w w:val="95"/>
        </w:rPr>
        <w:t xml:space="preserve"> </w:t>
      </w:r>
      <w:r>
        <w:rPr>
          <w:color w:val="231F20"/>
          <w:w w:val="95"/>
        </w:rPr>
        <w:t>dans</w:t>
      </w:r>
      <w:r>
        <w:rPr>
          <w:color w:val="231F20"/>
          <w:spacing w:val="-12"/>
          <w:w w:val="95"/>
        </w:rPr>
        <w:t xml:space="preserve"> </w:t>
      </w:r>
      <w:r>
        <w:rPr>
          <w:color w:val="231F20"/>
          <w:w w:val="95"/>
        </w:rPr>
        <w:t>un</w:t>
      </w:r>
      <w:r>
        <w:rPr>
          <w:color w:val="231F20"/>
          <w:spacing w:val="-12"/>
          <w:w w:val="95"/>
        </w:rPr>
        <w:t xml:space="preserve"> </w:t>
      </w:r>
      <w:r>
        <w:rPr>
          <w:color w:val="231F20"/>
          <w:w w:val="95"/>
        </w:rPr>
        <w:t>spray</w:t>
      </w:r>
      <w:r>
        <w:rPr>
          <w:color w:val="231F20"/>
          <w:spacing w:val="-12"/>
          <w:w w:val="95"/>
        </w:rPr>
        <w:t xml:space="preserve"> </w:t>
      </w:r>
      <w:r>
        <w:rPr>
          <w:color w:val="231F20"/>
          <w:w w:val="95"/>
        </w:rPr>
        <w:t>buccal,</w:t>
      </w:r>
      <w:r>
        <w:rPr>
          <w:color w:val="231F20"/>
          <w:spacing w:val="-12"/>
          <w:w w:val="95"/>
        </w:rPr>
        <w:t xml:space="preserve"> </w:t>
      </w:r>
      <w:r>
        <w:rPr>
          <w:color w:val="231F20"/>
          <w:w w:val="95"/>
        </w:rPr>
        <w:t>qui</w:t>
      </w:r>
      <w:r>
        <w:rPr>
          <w:color w:val="231F20"/>
          <w:spacing w:val="-11"/>
          <w:w w:val="95"/>
        </w:rPr>
        <w:t xml:space="preserve"> </w:t>
      </w:r>
      <w:r>
        <w:rPr>
          <w:color w:val="231F20"/>
          <w:w w:val="95"/>
        </w:rPr>
        <w:t>a</w:t>
      </w:r>
      <w:r>
        <w:rPr>
          <w:color w:val="231F20"/>
          <w:spacing w:val="-12"/>
          <w:w w:val="95"/>
        </w:rPr>
        <w:t xml:space="preserve"> </w:t>
      </w:r>
      <w:r>
        <w:rPr>
          <w:color w:val="231F20"/>
          <w:w w:val="95"/>
        </w:rPr>
        <w:t>reçu,</w:t>
      </w:r>
      <w:r>
        <w:rPr>
          <w:color w:val="231F20"/>
          <w:spacing w:val="-12"/>
          <w:w w:val="95"/>
        </w:rPr>
        <w:t xml:space="preserve"> </w:t>
      </w:r>
      <w:r>
        <w:rPr>
          <w:color w:val="231F20"/>
          <w:w w:val="95"/>
        </w:rPr>
        <w:t>il</w:t>
      </w:r>
      <w:r>
        <w:rPr>
          <w:color w:val="231F20"/>
          <w:spacing w:val="-12"/>
          <w:w w:val="95"/>
        </w:rPr>
        <w:t xml:space="preserve"> </w:t>
      </w:r>
      <w:r>
        <w:rPr>
          <w:color w:val="231F20"/>
          <w:w w:val="95"/>
        </w:rPr>
        <w:t>y</w:t>
      </w:r>
      <w:r>
        <w:rPr>
          <w:color w:val="231F20"/>
          <w:spacing w:val="-12"/>
          <w:w w:val="95"/>
        </w:rPr>
        <w:t xml:space="preserve"> </w:t>
      </w:r>
      <w:r>
        <w:rPr>
          <w:color w:val="231F20"/>
          <w:w w:val="95"/>
        </w:rPr>
        <w:t>a</w:t>
      </w:r>
      <w:r>
        <w:rPr>
          <w:color w:val="231F20"/>
          <w:spacing w:val="-11"/>
          <w:w w:val="95"/>
        </w:rPr>
        <w:t xml:space="preserve"> </w:t>
      </w:r>
      <w:r>
        <w:rPr>
          <w:color w:val="231F20"/>
          <w:w w:val="95"/>
        </w:rPr>
        <w:t>5</w:t>
      </w:r>
      <w:r>
        <w:rPr>
          <w:color w:val="231F20"/>
          <w:spacing w:val="-12"/>
          <w:w w:val="95"/>
        </w:rPr>
        <w:t xml:space="preserve"> </w:t>
      </w:r>
      <w:r>
        <w:rPr>
          <w:color w:val="231F20"/>
          <w:w w:val="95"/>
        </w:rPr>
        <w:t>ans,</w:t>
      </w:r>
      <w:r>
        <w:rPr>
          <w:color w:val="231F20"/>
          <w:spacing w:val="-12"/>
          <w:w w:val="95"/>
        </w:rPr>
        <w:t xml:space="preserve"> </w:t>
      </w:r>
      <w:r>
        <w:rPr>
          <w:color w:val="231F20"/>
          <w:w w:val="95"/>
        </w:rPr>
        <w:t xml:space="preserve">l'autorisation </w:t>
      </w:r>
      <w:r>
        <w:rPr>
          <w:color w:val="231F20"/>
          <w:w w:val="90"/>
        </w:rPr>
        <w:t xml:space="preserve">de mise sur le marché de l'Agence nationale de sécurité des médica- ments, mais qui n'est pas à ce jour disponible sur le marché français, en raison d'un désaccord sur son prix (600 euros) et sur son taux de remboursement (15 %), l'agence de la transparence du ministère de </w:t>
      </w:r>
      <w:r>
        <w:rPr>
          <w:color w:val="231F20"/>
          <w:w w:val="95"/>
        </w:rPr>
        <w:t>la</w:t>
      </w:r>
      <w:r>
        <w:rPr>
          <w:color w:val="231F20"/>
          <w:spacing w:val="-11"/>
          <w:w w:val="95"/>
        </w:rPr>
        <w:t xml:space="preserve"> </w:t>
      </w:r>
      <w:r>
        <w:rPr>
          <w:color w:val="231F20"/>
          <w:w w:val="95"/>
        </w:rPr>
        <w:t>Santé</w:t>
      </w:r>
      <w:r>
        <w:rPr>
          <w:color w:val="231F20"/>
          <w:spacing w:val="-11"/>
          <w:w w:val="95"/>
        </w:rPr>
        <w:t xml:space="preserve"> </w:t>
      </w:r>
      <w:r>
        <w:rPr>
          <w:color w:val="231F20"/>
          <w:w w:val="95"/>
        </w:rPr>
        <w:t>estimant</w:t>
      </w:r>
      <w:r>
        <w:rPr>
          <w:color w:val="231F20"/>
          <w:spacing w:val="-11"/>
          <w:w w:val="95"/>
        </w:rPr>
        <w:t xml:space="preserve"> </w:t>
      </w:r>
      <w:r>
        <w:rPr>
          <w:color w:val="231F20"/>
          <w:w w:val="95"/>
        </w:rPr>
        <w:t>que</w:t>
      </w:r>
      <w:r>
        <w:rPr>
          <w:color w:val="231F20"/>
          <w:spacing w:val="-11"/>
          <w:w w:val="95"/>
        </w:rPr>
        <w:t xml:space="preserve"> </w:t>
      </w:r>
      <w:r>
        <w:rPr>
          <w:color w:val="231F20"/>
          <w:w w:val="95"/>
        </w:rPr>
        <w:t>le</w:t>
      </w:r>
      <w:r>
        <w:rPr>
          <w:color w:val="231F20"/>
          <w:spacing w:val="-11"/>
          <w:w w:val="95"/>
        </w:rPr>
        <w:t xml:space="preserve"> </w:t>
      </w:r>
      <w:r>
        <w:rPr>
          <w:color w:val="231F20"/>
          <w:w w:val="95"/>
        </w:rPr>
        <w:t>service</w:t>
      </w:r>
      <w:r>
        <w:rPr>
          <w:color w:val="231F20"/>
          <w:spacing w:val="-11"/>
          <w:w w:val="95"/>
        </w:rPr>
        <w:t xml:space="preserve"> </w:t>
      </w:r>
      <w:r>
        <w:rPr>
          <w:color w:val="231F20"/>
          <w:w w:val="95"/>
        </w:rPr>
        <w:t>médical</w:t>
      </w:r>
      <w:r>
        <w:rPr>
          <w:color w:val="231F20"/>
          <w:spacing w:val="-11"/>
          <w:w w:val="95"/>
        </w:rPr>
        <w:t xml:space="preserve"> </w:t>
      </w:r>
      <w:r>
        <w:rPr>
          <w:color w:val="231F20"/>
          <w:w w:val="95"/>
        </w:rPr>
        <w:t>rendu</w:t>
      </w:r>
      <w:r>
        <w:rPr>
          <w:color w:val="231F20"/>
          <w:spacing w:val="-11"/>
          <w:w w:val="95"/>
        </w:rPr>
        <w:t xml:space="preserve"> </w:t>
      </w:r>
      <w:r>
        <w:rPr>
          <w:color w:val="231F20"/>
          <w:w w:val="95"/>
        </w:rPr>
        <w:t>(en</w:t>
      </w:r>
      <w:r>
        <w:rPr>
          <w:color w:val="231F20"/>
          <w:spacing w:val="-11"/>
          <w:w w:val="95"/>
        </w:rPr>
        <w:t xml:space="preserve"> </w:t>
      </w:r>
      <w:r>
        <w:rPr>
          <w:color w:val="231F20"/>
          <w:w w:val="95"/>
        </w:rPr>
        <w:t>d'autres</w:t>
      </w:r>
      <w:r>
        <w:rPr>
          <w:color w:val="231F20"/>
          <w:spacing w:val="-11"/>
          <w:w w:val="95"/>
        </w:rPr>
        <w:t xml:space="preserve"> </w:t>
      </w:r>
      <w:r>
        <w:rPr>
          <w:color w:val="231F20"/>
          <w:w w:val="95"/>
        </w:rPr>
        <w:t xml:space="preserve">termes </w:t>
      </w:r>
      <w:r>
        <w:rPr>
          <w:color w:val="231F20"/>
        </w:rPr>
        <w:t>l'intérêt</w:t>
      </w:r>
      <w:r>
        <w:rPr>
          <w:color w:val="231F20"/>
          <w:spacing w:val="-15"/>
        </w:rPr>
        <w:t xml:space="preserve"> </w:t>
      </w:r>
      <w:r>
        <w:rPr>
          <w:color w:val="231F20"/>
        </w:rPr>
        <w:t>pour</w:t>
      </w:r>
      <w:r>
        <w:rPr>
          <w:color w:val="231F20"/>
          <w:spacing w:val="-15"/>
        </w:rPr>
        <w:t xml:space="preserve"> </w:t>
      </w:r>
      <w:r>
        <w:rPr>
          <w:color w:val="231F20"/>
        </w:rPr>
        <w:t>la</w:t>
      </w:r>
      <w:r>
        <w:rPr>
          <w:color w:val="231F20"/>
          <w:spacing w:val="-15"/>
        </w:rPr>
        <w:t xml:space="preserve"> </w:t>
      </w:r>
      <w:r>
        <w:rPr>
          <w:color w:val="231F20"/>
        </w:rPr>
        <w:t>thérapeutique)</w:t>
      </w:r>
      <w:r>
        <w:rPr>
          <w:color w:val="231F20"/>
          <w:spacing w:val="-15"/>
        </w:rPr>
        <w:t xml:space="preserve"> </w:t>
      </w:r>
      <w:r>
        <w:rPr>
          <w:color w:val="231F20"/>
        </w:rPr>
        <w:t>est</w:t>
      </w:r>
      <w:r>
        <w:rPr>
          <w:color w:val="231F20"/>
          <w:spacing w:val="-14"/>
        </w:rPr>
        <w:t xml:space="preserve"> </w:t>
      </w:r>
      <w:r>
        <w:rPr>
          <w:color w:val="231F20"/>
        </w:rPr>
        <w:t>«</w:t>
      </w:r>
      <w:r>
        <w:rPr>
          <w:color w:val="231F20"/>
          <w:spacing w:val="-15"/>
        </w:rPr>
        <w:t xml:space="preserve"> </w:t>
      </w:r>
      <w:r>
        <w:rPr>
          <w:color w:val="231F20"/>
        </w:rPr>
        <w:t>insignifiant</w:t>
      </w:r>
      <w:r>
        <w:rPr>
          <w:color w:val="231F20"/>
          <w:spacing w:val="-15"/>
        </w:rPr>
        <w:t xml:space="preserve"> </w:t>
      </w:r>
      <w:r>
        <w:rPr>
          <w:color w:val="231F20"/>
        </w:rPr>
        <w:t>».</w:t>
      </w:r>
      <w:r>
        <w:rPr>
          <w:color w:val="231F20"/>
          <w:spacing w:val="-15"/>
        </w:rPr>
        <w:t xml:space="preserve"> </w:t>
      </w:r>
      <w:r>
        <w:rPr>
          <w:color w:val="231F20"/>
        </w:rPr>
        <w:t xml:space="preserve">L'indication </w:t>
      </w:r>
      <w:r>
        <w:rPr>
          <w:color w:val="231F20"/>
          <w:w w:val="90"/>
        </w:rPr>
        <w:t>retenue</w:t>
      </w:r>
      <w:r>
        <w:rPr>
          <w:color w:val="231F20"/>
          <w:spacing w:val="-16"/>
          <w:w w:val="90"/>
        </w:rPr>
        <w:t xml:space="preserve"> </w:t>
      </w:r>
      <w:r>
        <w:rPr>
          <w:color w:val="231F20"/>
          <w:w w:val="90"/>
        </w:rPr>
        <w:t>était</w:t>
      </w:r>
      <w:r>
        <w:rPr>
          <w:color w:val="231F20"/>
          <w:spacing w:val="-15"/>
          <w:w w:val="90"/>
        </w:rPr>
        <w:t xml:space="preserve"> </w:t>
      </w:r>
      <w:r>
        <w:rPr>
          <w:color w:val="231F20"/>
          <w:w w:val="90"/>
        </w:rPr>
        <w:t>les</w:t>
      </w:r>
      <w:r>
        <w:rPr>
          <w:color w:val="231F20"/>
          <w:spacing w:val="-15"/>
          <w:w w:val="90"/>
        </w:rPr>
        <w:t xml:space="preserve"> </w:t>
      </w:r>
      <w:r>
        <w:rPr>
          <w:color w:val="231F20"/>
          <w:w w:val="90"/>
        </w:rPr>
        <w:t>spasmes</w:t>
      </w:r>
      <w:r>
        <w:rPr>
          <w:color w:val="231F20"/>
          <w:spacing w:val="-15"/>
          <w:w w:val="90"/>
        </w:rPr>
        <w:t xml:space="preserve"> </w:t>
      </w:r>
      <w:r>
        <w:rPr>
          <w:color w:val="231F20"/>
          <w:w w:val="90"/>
        </w:rPr>
        <w:t>douloureux</w:t>
      </w:r>
      <w:r>
        <w:rPr>
          <w:color w:val="231F20"/>
          <w:spacing w:val="-15"/>
          <w:w w:val="90"/>
        </w:rPr>
        <w:t xml:space="preserve"> </w:t>
      </w:r>
      <w:r>
        <w:rPr>
          <w:color w:val="231F20"/>
          <w:w w:val="90"/>
        </w:rPr>
        <w:t>pouvant</w:t>
      </w:r>
      <w:r>
        <w:rPr>
          <w:color w:val="231F20"/>
          <w:spacing w:val="-16"/>
          <w:w w:val="90"/>
        </w:rPr>
        <w:t xml:space="preserve"> </w:t>
      </w:r>
      <w:r>
        <w:rPr>
          <w:color w:val="231F20"/>
          <w:w w:val="90"/>
        </w:rPr>
        <w:t>survenir</w:t>
      </w:r>
      <w:r>
        <w:rPr>
          <w:color w:val="231F20"/>
          <w:spacing w:val="-15"/>
          <w:w w:val="90"/>
        </w:rPr>
        <w:t xml:space="preserve"> </w:t>
      </w:r>
      <w:r>
        <w:rPr>
          <w:color w:val="231F20"/>
          <w:w w:val="90"/>
        </w:rPr>
        <w:t>chez</w:t>
      </w:r>
      <w:r>
        <w:rPr>
          <w:color w:val="231F20"/>
          <w:spacing w:val="-15"/>
          <w:w w:val="90"/>
        </w:rPr>
        <w:t xml:space="preserve"> </w:t>
      </w:r>
      <w:r>
        <w:rPr>
          <w:color w:val="231F20"/>
          <w:w w:val="90"/>
        </w:rPr>
        <w:t>le</w:t>
      </w:r>
      <w:r>
        <w:rPr>
          <w:color w:val="231F20"/>
          <w:spacing w:val="-15"/>
          <w:w w:val="90"/>
        </w:rPr>
        <w:t xml:space="preserve"> </w:t>
      </w:r>
      <w:r>
        <w:rPr>
          <w:color w:val="231F20"/>
          <w:spacing w:val="-2"/>
          <w:w w:val="90"/>
        </w:rPr>
        <w:t>patient</w:t>
      </w:r>
    </w:p>
    <w:p w14:paraId="0AB84676" w14:textId="77777777" w:rsidR="00B76AFF" w:rsidRDefault="00B76AFF">
      <w:pPr>
        <w:pStyle w:val="Corpsdetexte"/>
        <w:rPr>
          <w:sz w:val="19"/>
        </w:rPr>
      </w:pPr>
    </w:p>
    <w:p w14:paraId="5A73D3A3" w14:textId="6863F66C" w:rsidR="00B76AFF" w:rsidRDefault="00000000">
      <w:pPr>
        <w:spacing w:before="102"/>
        <w:ind w:right="100"/>
        <w:jc w:val="right"/>
        <w:rPr>
          <w:sz w:val="24"/>
        </w:rPr>
      </w:pPr>
      <w:r>
        <w:rPr>
          <w:color w:val="323031"/>
          <w:spacing w:val="-5"/>
          <w:sz w:val="24"/>
        </w:rPr>
        <w:t>14</w:t>
      </w:r>
      <w:r w:rsidR="00DC44E7">
        <w:rPr>
          <w:color w:val="323031"/>
          <w:spacing w:val="-5"/>
          <w:sz w:val="24"/>
        </w:rPr>
        <w:t>2</w:t>
      </w:r>
    </w:p>
    <w:p w14:paraId="288B0BF4" w14:textId="77777777" w:rsidR="00B76AFF" w:rsidRDefault="00B76AFF">
      <w:pPr>
        <w:jc w:val="right"/>
        <w:rPr>
          <w:sz w:val="24"/>
        </w:rPr>
        <w:sectPr w:rsidR="00B76AFF">
          <w:pgSz w:w="9350" w:h="12750"/>
          <w:pgMar w:top="920" w:right="1280" w:bottom="420" w:left="1100" w:header="0" w:footer="222" w:gutter="0"/>
          <w:cols w:space="720"/>
        </w:sectPr>
      </w:pPr>
    </w:p>
    <w:p w14:paraId="79564D27" w14:textId="77777777" w:rsidR="00B76AFF" w:rsidRDefault="00000000">
      <w:pPr>
        <w:spacing w:before="88"/>
        <w:ind w:left="284"/>
        <w:rPr>
          <w:sz w:val="20"/>
        </w:rPr>
      </w:pPr>
      <w:bookmarkStart w:id="316" w:name="Schizophrénie"/>
      <w:bookmarkStart w:id="317" w:name="_bookmark111"/>
      <w:bookmarkEnd w:id="316"/>
      <w:bookmarkEnd w:id="317"/>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EDAD63D" w14:textId="77777777" w:rsidR="00B76AFF" w:rsidRDefault="00000000">
      <w:pPr>
        <w:pStyle w:val="Corpsdetexte"/>
        <w:spacing w:before="10"/>
        <w:rPr>
          <w:sz w:val="17"/>
        </w:rPr>
      </w:pPr>
      <w:r>
        <w:pict w14:anchorId="123A94E2">
          <v:shape id="docshape123" o:spid="_x0000_s2075" style="position:absolute;margin-left:69.2pt;margin-top:13.2pt;width:320.35pt;height:.1pt;z-index:-15658496;mso-wrap-distance-left:0;mso-wrap-distance-right:0;mso-position-horizontal-relative:page" coordorigin="1384,264" coordsize="6407,0" path="m7790,264r-6406,e" filled="f" strokecolor="#231f20" strokeweight=".25pt">
            <v:path arrowok="t"/>
            <w10:wrap type="topAndBottom" anchorx="page"/>
          </v:shape>
        </w:pict>
      </w:r>
    </w:p>
    <w:p w14:paraId="2C59D2C7" w14:textId="77777777" w:rsidR="00B76AFF" w:rsidRDefault="00B76AFF">
      <w:pPr>
        <w:pStyle w:val="Corpsdetexte"/>
        <w:spacing w:before="7"/>
        <w:rPr>
          <w:sz w:val="7"/>
        </w:rPr>
      </w:pPr>
    </w:p>
    <w:p w14:paraId="0CF7F66F" w14:textId="77777777" w:rsidR="00B76AFF" w:rsidRDefault="00000000">
      <w:pPr>
        <w:pStyle w:val="Corpsdetexte"/>
        <w:spacing w:before="145" w:line="201" w:lineRule="auto"/>
        <w:ind w:left="283" w:right="271"/>
        <w:jc w:val="both"/>
      </w:pPr>
      <w:r>
        <w:rPr>
          <w:color w:val="231F20"/>
          <w:w w:val="90"/>
        </w:rPr>
        <w:t>atteint de sclérose en plaques*. La liste des effets latéraux et adverses est</w:t>
      </w:r>
      <w:r>
        <w:rPr>
          <w:color w:val="231F20"/>
          <w:spacing w:val="-2"/>
          <w:w w:val="90"/>
        </w:rPr>
        <w:t xml:space="preserve"> </w:t>
      </w:r>
      <w:r>
        <w:rPr>
          <w:color w:val="231F20"/>
          <w:w w:val="90"/>
        </w:rPr>
        <w:t>longue,</w:t>
      </w:r>
      <w:r>
        <w:rPr>
          <w:color w:val="231F20"/>
          <w:spacing w:val="-2"/>
          <w:w w:val="90"/>
        </w:rPr>
        <w:t xml:space="preserve"> </w:t>
      </w:r>
      <w:r>
        <w:rPr>
          <w:color w:val="231F20"/>
          <w:w w:val="90"/>
        </w:rPr>
        <w:t>nous</w:t>
      </w:r>
      <w:r>
        <w:rPr>
          <w:color w:val="231F20"/>
          <w:spacing w:val="-2"/>
          <w:w w:val="90"/>
        </w:rPr>
        <w:t xml:space="preserve"> </w:t>
      </w:r>
      <w:r>
        <w:rPr>
          <w:color w:val="231F20"/>
          <w:w w:val="90"/>
        </w:rPr>
        <w:t>n'évoquerons</w:t>
      </w:r>
      <w:r>
        <w:rPr>
          <w:color w:val="231F20"/>
          <w:spacing w:val="-2"/>
          <w:w w:val="90"/>
        </w:rPr>
        <w:t xml:space="preserve"> </w:t>
      </w:r>
      <w:r>
        <w:rPr>
          <w:color w:val="231F20"/>
          <w:w w:val="90"/>
        </w:rPr>
        <w:t>que</w:t>
      </w:r>
      <w:r>
        <w:rPr>
          <w:color w:val="231F20"/>
          <w:spacing w:val="-2"/>
          <w:w w:val="90"/>
        </w:rPr>
        <w:t xml:space="preserve"> </w:t>
      </w:r>
      <w:r>
        <w:rPr>
          <w:color w:val="231F20"/>
          <w:w w:val="90"/>
        </w:rPr>
        <w:t>les</w:t>
      </w:r>
      <w:r>
        <w:rPr>
          <w:color w:val="231F20"/>
          <w:spacing w:val="-2"/>
          <w:w w:val="90"/>
        </w:rPr>
        <w:t xml:space="preserve"> </w:t>
      </w:r>
      <w:r>
        <w:rPr>
          <w:color w:val="231F20"/>
          <w:w w:val="90"/>
        </w:rPr>
        <w:t>plus</w:t>
      </w:r>
      <w:r>
        <w:rPr>
          <w:color w:val="231F20"/>
          <w:spacing w:val="-2"/>
          <w:w w:val="90"/>
        </w:rPr>
        <w:t xml:space="preserve"> </w:t>
      </w:r>
      <w:r>
        <w:rPr>
          <w:color w:val="231F20"/>
          <w:w w:val="90"/>
        </w:rPr>
        <w:t>fréquents</w:t>
      </w:r>
      <w:r>
        <w:rPr>
          <w:color w:val="231F20"/>
          <w:spacing w:val="-2"/>
          <w:w w:val="90"/>
        </w:rPr>
        <w:t xml:space="preserve"> </w:t>
      </w:r>
      <w:r>
        <w:rPr>
          <w:color w:val="231F20"/>
          <w:w w:val="90"/>
        </w:rPr>
        <w:t>(affectant</w:t>
      </w:r>
      <w:r>
        <w:rPr>
          <w:color w:val="231F20"/>
          <w:spacing w:val="-2"/>
          <w:w w:val="90"/>
        </w:rPr>
        <w:t xml:space="preserve"> </w:t>
      </w:r>
      <w:r>
        <w:rPr>
          <w:color w:val="231F20"/>
          <w:w w:val="90"/>
        </w:rPr>
        <w:t>entre un</w:t>
      </w:r>
      <w:r>
        <w:rPr>
          <w:color w:val="231F20"/>
          <w:spacing w:val="-5"/>
          <w:w w:val="90"/>
        </w:rPr>
        <w:t xml:space="preserve"> </w:t>
      </w:r>
      <w:r>
        <w:rPr>
          <w:color w:val="231F20"/>
          <w:w w:val="90"/>
        </w:rPr>
        <w:t>sur</w:t>
      </w:r>
      <w:r>
        <w:rPr>
          <w:color w:val="231F20"/>
          <w:spacing w:val="-5"/>
          <w:w w:val="90"/>
        </w:rPr>
        <w:t xml:space="preserve"> </w:t>
      </w:r>
      <w:r>
        <w:rPr>
          <w:color w:val="231F20"/>
          <w:w w:val="90"/>
        </w:rPr>
        <w:t>dix</w:t>
      </w:r>
      <w:r>
        <w:rPr>
          <w:color w:val="231F20"/>
          <w:spacing w:val="-5"/>
          <w:w w:val="90"/>
        </w:rPr>
        <w:t xml:space="preserve"> </w:t>
      </w:r>
      <w:r>
        <w:rPr>
          <w:color w:val="231F20"/>
          <w:w w:val="90"/>
        </w:rPr>
        <w:t>et</w:t>
      </w:r>
      <w:r>
        <w:rPr>
          <w:color w:val="231F20"/>
          <w:spacing w:val="-5"/>
          <w:w w:val="90"/>
        </w:rPr>
        <w:t xml:space="preserve"> </w:t>
      </w:r>
      <w:r>
        <w:rPr>
          <w:color w:val="231F20"/>
          <w:w w:val="90"/>
        </w:rPr>
        <w:t>un</w:t>
      </w:r>
      <w:r>
        <w:rPr>
          <w:color w:val="231F20"/>
          <w:spacing w:val="-5"/>
          <w:w w:val="90"/>
        </w:rPr>
        <w:t xml:space="preserve"> </w:t>
      </w:r>
      <w:r>
        <w:rPr>
          <w:color w:val="231F20"/>
          <w:w w:val="90"/>
        </w:rPr>
        <w:t>sur</w:t>
      </w:r>
      <w:r>
        <w:rPr>
          <w:color w:val="231F20"/>
          <w:spacing w:val="-5"/>
          <w:w w:val="90"/>
        </w:rPr>
        <w:t xml:space="preserve"> </w:t>
      </w:r>
      <w:r>
        <w:rPr>
          <w:color w:val="231F20"/>
          <w:w w:val="90"/>
        </w:rPr>
        <w:t>cent</w:t>
      </w:r>
      <w:r>
        <w:rPr>
          <w:color w:val="231F20"/>
          <w:spacing w:val="-5"/>
          <w:w w:val="90"/>
        </w:rPr>
        <w:t xml:space="preserve"> </w:t>
      </w:r>
      <w:r>
        <w:rPr>
          <w:color w:val="231F20"/>
          <w:w w:val="90"/>
        </w:rPr>
        <w:t>patients</w:t>
      </w:r>
      <w:r>
        <w:rPr>
          <w:color w:val="231F20"/>
          <w:spacing w:val="-5"/>
          <w:w w:val="90"/>
        </w:rPr>
        <w:t xml:space="preserve"> </w:t>
      </w:r>
      <w:r>
        <w:rPr>
          <w:color w:val="231F20"/>
          <w:w w:val="90"/>
        </w:rPr>
        <w:t>des</w:t>
      </w:r>
      <w:r>
        <w:rPr>
          <w:color w:val="231F20"/>
          <w:spacing w:val="-5"/>
          <w:w w:val="90"/>
        </w:rPr>
        <w:t xml:space="preserve"> </w:t>
      </w:r>
      <w:r>
        <w:rPr>
          <w:color w:val="231F20"/>
          <w:w w:val="90"/>
        </w:rPr>
        <w:t>patients</w:t>
      </w:r>
      <w:r>
        <w:rPr>
          <w:color w:val="231F20"/>
          <w:spacing w:val="-5"/>
          <w:w w:val="90"/>
        </w:rPr>
        <w:t xml:space="preserve"> </w:t>
      </w:r>
      <w:r>
        <w:rPr>
          <w:color w:val="231F20"/>
          <w:w w:val="90"/>
        </w:rPr>
        <w:t>traités)</w:t>
      </w:r>
      <w:r>
        <w:rPr>
          <w:color w:val="231F20"/>
          <w:spacing w:val="-5"/>
          <w:w w:val="90"/>
        </w:rPr>
        <w:t xml:space="preserve"> </w:t>
      </w:r>
      <w:r>
        <w:rPr>
          <w:color w:val="231F20"/>
          <w:w w:val="90"/>
        </w:rPr>
        <w:t>:</w:t>
      </w:r>
      <w:r>
        <w:rPr>
          <w:color w:val="231F20"/>
          <w:spacing w:val="-5"/>
          <w:w w:val="90"/>
        </w:rPr>
        <w:t xml:space="preserve"> </w:t>
      </w:r>
      <w:r>
        <w:rPr>
          <w:color w:val="231F20"/>
          <w:w w:val="90"/>
        </w:rPr>
        <w:t xml:space="preserve">augmentation </w:t>
      </w:r>
      <w:r>
        <w:rPr>
          <w:color w:val="231F20"/>
        </w:rPr>
        <w:t xml:space="preserve">de l'appétit, dépression, désorientation, dissociation, humeur </w:t>
      </w:r>
      <w:r>
        <w:rPr>
          <w:color w:val="231F20"/>
          <w:w w:val="95"/>
        </w:rPr>
        <w:t>euphorique,</w:t>
      </w:r>
      <w:r>
        <w:rPr>
          <w:color w:val="231F20"/>
          <w:spacing w:val="-2"/>
          <w:w w:val="95"/>
        </w:rPr>
        <w:t xml:space="preserve"> </w:t>
      </w:r>
      <w:r>
        <w:rPr>
          <w:color w:val="231F20"/>
          <w:w w:val="95"/>
        </w:rPr>
        <w:t>crises</w:t>
      </w:r>
      <w:r>
        <w:rPr>
          <w:color w:val="231F20"/>
          <w:spacing w:val="-2"/>
          <w:w w:val="95"/>
        </w:rPr>
        <w:t xml:space="preserve"> </w:t>
      </w:r>
      <w:r>
        <w:rPr>
          <w:color w:val="231F20"/>
          <w:w w:val="95"/>
        </w:rPr>
        <w:t>vertigineuses,</w:t>
      </w:r>
      <w:r>
        <w:rPr>
          <w:color w:val="231F20"/>
          <w:spacing w:val="-2"/>
          <w:w w:val="95"/>
        </w:rPr>
        <w:t xml:space="preserve"> </w:t>
      </w:r>
      <w:r>
        <w:rPr>
          <w:color w:val="231F20"/>
          <w:w w:val="95"/>
        </w:rPr>
        <w:t>amnésie,</w:t>
      </w:r>
      <w:r>
        <w:rPr>
          <w:color w:val="231F20"/>
          <w:spacing w:val="-2"/>
          <w:w w:val="95"/>
        </w:rPr>
        <w:t xml:space="preserve"> </w:t>
      </w:r>
      <w:r>
        <w:rPr>
          <w:color w:val="231F20"/>
          <w:w w:val="95"/>
        </w:rPr>
        <w:t>troubles</w:t>
      </w:r>
      <w:r>
        <w:rPr>
          <w:color w:val="231F20"/>
          <w:spacing w:val="-2"/>
          <w:w w:val="95"/>
        </w:rPr>
        <w:t xml:space="preserve"> </w:t>
      </w:r>
      <w:r>
        <w:rPr>
          <w:color w:val="231F20"/>
          <w:w w:val="95"/>
        </w:rPr>
        <w:t>de</w:t>
      </w:r>
      <w:r>
        <w:rPr>
          <w:color w:val="231F20"/>
          <w:spacing w:val="-2"/>
          <w:w w:val="95"/>
        </w:rPr>
        <w:t xml:space="preserve"> </w:t>
      </w:r>
      <w:r>
        <w:rPr>
          <w:color w:val="231F20"/>
          <w:w w:val="95"/>
        </w:rPr>
        <w:t xml:space="preserve">l'équilibre, </w:t>
      </w:r>
      <w:r>
        <w:rPr>
          <w:color w:val="231F20"/>
          <w:w w:val="90"/>
        </w:rPr>
        <w:t xml:space="preserve">troubles de l'attention, dysarthrie, dysgueusie, léthargie, troubles de </w:t>
      </w:r>
      <w:r>
        <w:rPr>
          <w:color w:val="231F20"/>
          <w:w w:val="95"/>
        </w:rPr>
        <w:t>la</w:t>
      </w:r>
      <w:r>
        <w:rPr>
          <w:color w:val="231F20"/>
          <w:spacing w:val="-11"/>
          <w:w w:val="95"/>
        </w:rPr>
        <w:t xml:space="preserve"> </w:t>
      </w:r>
      <w:r>
        <w:rPr>
          <w:color w:val="231F20"/>
          <w:w w:val="95"/>
        </w:rPr>
        <w:t>mémoire,</w:t>
      </w:r>
      <w:r>
        <w:rPr>
          <w:color w:val="231F20"/>
          <w:spacing w:val="-11"/>
          <w:w w:val="95"/>
        </w:rPr>
        <w:t xml:space="preserve"> </w:t>
      </w:r>
      <w:r>
        <w:rPr>
          <w:color w:val="231F20"/>
          <w:w w:val="95"/>
        </w:rPr>
        <w:t>somnolence,</w:t>
      </w:r>
      <w:r>
        <w:rPr>
          <w:color w:val="231F20"/>
          <w:spacing w:val="-11"/>
          <w:w w:val="95"/>
        </w:rPr>
        <w:t xml:space="preserve"> </w:t>
      </w:r>
      <w:r>
        <w:rPr>
          <w:color w:val="231F20"/>
          <w:w w:val="95"/>
        </w:rPr>
        <w:t>vision</w:t>
      </w:r>
      <w:r>
        <w:rPr>
          <w:color w:val="231F20"/>
          <w:spacing w:val="-11"/>
          <w:w w:val="95"/>
        </w:rPr>
        <w:t xml:space="preserve"> </w:t>
      </w:r>
      <w:r>
        <w:rPr>
          <w:color w:val="231F20"/>
          <w:w w:val="95"/>
        </w:rPr>
        <w:t>floue</w:t>
      </w:r>
      <w:r>
        <w:rPr>
          <w:color w:val="231F20"/>
          <w:spacing w:val="-11"/>
          <w:w w:val="95"/>
        </w:rPr>
        <w:t xml:space="preserve"> </w:t>
      </w:r>
      <w:r>
        <w:rPr>
          <w:color w:val="231F20"/>
          <w:w w:val="95"/>
        </w:rPr>
        <w:t>;</w:t>
      </w:r>
      <w:r>
        <w:rPr>
          <w:color w:val="231F20"/>
          <w:spacing w:val="-11"/>
          <w:w w:val="95"/>
        </w:rPr>
        <w:t xml:space="preserve"> </w:t>
      </w:r>
      <w:r>
        <w:rPr>
          <w:color w:val="231F20"/>
          <w:w w:val="95"/>
        </w:rPr>
        <w:t>nausées</w:t>
      </w:r>
      <w:r>
        <w:rPr>
          <w:color w:val="231F20"/>
          <w:spacing w:val="-11"/>
          <w:w w:val="95"/>
        </w:rPr>
        <w:t xml:space="preserve"> </w:t>
      </w:r>
      <w:r>
        <w:rPr>
          <w:color w:val="231F20"/>
          <w:w w:val="95"/>
        </w:rPr>
        <w:t>ou</w:t>
      </w:r>
      <w:r>
        <w:rPr>
          <w:color w:val="231F20"/>
          <w:spacing w:val="-11"/>
          <w:w w:val="95"/>
        </w:rPr>
        <w:t xml:space="preserve"> </w:t>
      </w:r>
      <w:r>
        <w:rPr>
          <w:color w:val="231F20"/>
          <w:w w:val="95"/>
        </w:rPr>
        <w:t xml:space="preserve">vomissements, </w:t>
      </w:r>
      <w:r>
        <w:rPr>
          <w:color w:val="231F20"/>
          <w:w w:val="90"/>
        </w:rPr>
        <w:t xml:space="preserve">constipation, diarrhée, sécheresse buccale, glossodynie, aphtes de la muqueuse buccale, gêne et douleurs dans la cavité buccale ; fatigue ; </w:t>
      </w:r>
      <w:r>
        <w:rPr>
          <w:color w:val="231F20"/>
        </w:rPr>
        <w:t>douleurs au site d'application ; asthénie ; sensation d'ébriété ; malaise ; chute…</w:t>
      </w:r>
    </w:p>
    <w:p w14:paraId="1FB5C782" w14:textId="77777777" w:rsidR="00B76AFF" w:rsidRDefault="00000000">
      <w:pPr>
        <w:pStyle w:val="Titre3"/>
        <w:spacing w:before="240"/>
        <w:ind w:left="283"/>
      </w:pPr>
      <w:r>
        <w:rPr>
          <w:color w:val="231F20"/>
          <w:spacing w:val="-2"/>
        </w:rPr>
        <w:t>Schizophrénie</w:t>
      </w:r>
    </w:p>
    <w:p w14:paraId="1BB38F22" w14:textId="77777777" w:rsidR="00B76AFF" w:rsidRDefault="00000000">
      <w:pPr>
        <w:pStyle w:val="Corpsdetexte"/>
        <w:spacing w:before="98" w:line="201" w:lineRule="auto"/>
        <w:ind w:left="283" w:right="271"/>
        <w:jc w:val="both"/>
      </w:pPr>
      <w:r>
        <w:rPr>
          <w:color w:val="231F20"/>
          <w:w w:val="95"/>
        </w:rPr>
        <w:t>Affection</w:t>
      </w:r>
      <w:r>
        <w:rPr>
          <w:color w:val="231F20"/>
          <w:spacing w:val="-1"/>
          <w:w w:val="95"/>
        </w:rPr>
        <w:t xml:space="preserve"> </w:t>
      </w:r>
      <w:r>
        <w:rPr>
          <w:color w:val="231F20"/>
          <w:w w:val="95"/>
        </w:rPr>
        <w:t>psychiatrique</w:t>
      </w:r>
      <w:r>
        <w:rPr>
          <w:color w:val="231F20"/>
          <w:spacing w:val="-1"/>
          <w:w w:val="95"/>
        </w:rPr>
        <w:t xml:space="preserve"> </w:t>
      </w:r>
      <w:r>
        <w:rPr>
          <w:color w:val="231F20"/>
          <w:w w:val="95"/>
        </w:rPr>
        <w:t>grave,</w:t>
      </w:r>
      <w:r>
        <w:rPr>
          <w:color w:val="231F20"/>
          <w:spacing w:val="-1"/>
          <w:w w:val="95"/>
        </w:rPr>
        <w:t xml:space="preserve"> </w:t>
      </w:r>
      <w:r>
        <w:rPr>
          <w:color w:val="231F20"/>
          <w:w w:val="95"/>
        </w:rPr>
        <w:t>par</w:t>
      </w:r>
      <w:r>
        <w:rPr>
          <w:color w:val="231F20"/>
          <w:spacing w:val="-1"/>
          <w:w w:val="95"/>
        </w:rPr>
        <w:t xml:space="preserve"> </w:t>
      </w:r>
      <w:r>
        <w:rPr>
          <w:color w:val="231F20"/>
          <w:w w:val="95"/>
        </w:rPr>
        <w:t>son</w:t>
      </w:r>
      <w:r>
        <w:rPr>
          <w:color w:val="231F20"/>
          <w:spacing w:val="-1"/>
          <w:w w:val="95"/>
        </w:rPr>
        <w:t xml:space="preserve"> </w:t>
      </w:r>
      <w:r>
        <w:rPr>
          <w:color w:val="231F20"/>
          <w:w w:val="95"/>
        </w:rPr>
        <w:t>caractère</w:t>
      </w:r>
      <w:r>
        <w:rPr>
          <w:color w:val="231F20"/>
          <w:spacing w:val="-1"/>
          <w:w w:val="95"/>
        </w:rPr>
        <w:t xml:space="preserve"> </w:t>
      </w:r>
      <w:r>
        <w:rPr>
          <w:color w:val="231F20"/>
          <w:w w:val="95"/>
        </w:rPr>
        <w:t>irréversible</w:t>
      </w:r>
      <w:r>
        <w:rPr>
          <w:color w:val="231F20"/>
          <w:spacing w:val="-1"/>
          <w:w w:val="95"/>
        </w:rPr>
        <w:t xml:space="preserve"> </w:t>
      </w:r>
      <w:r>
        <w:rPr>
          <w:color w:val="231F20"/>
          <w:w w:val="95"/>
        </w:rPr>
        <w:t>et</w:t>
      </w:r>
      <w:r>
        <w:rPr>
          <w:color w:val="231F20"/>
          <w:spacing w:val="-1"/>
          <w:w w:val="95"/>
        </w:rPr>
        <w:t xml:space="preserve"> </w:t>
      </w:r>
      <w:r>
        <w:rPr>
          <w:color w:val="231F20"/>
          <w:w w:val="95"/>
        </w:rPr>
        <w:t xml:space="preserve">sa </w:t>
      </w:r>
      <w:r>
        <w:rPr>
          <w:color w:val="231F20"/>
          <w:w w:val="90"/>
        </w:rPr>
        <w:t>possible</w:t>
      </w:r>
      <w:r>
        <w:rPr>
          <w:color w:val="231F20"/>
          <w:spacing w:val="-9"/>
          <w:w w:val="90"/>
        </w:rPr>
        <w:t xml:space="preserve"> </w:t>
      </w:r>
      <w:r>
        <w:rPr>
          <w:color w:val="231F20"/>
          <w:w w:val="90"/>
        </w:rPr>
        <w:t>résistance</w:t>
      </w:r>
      <w:r>
        <w:rPr>
          <w:color w:val="231F20"/>
          <w:spacing w:val="-9"/>
          <w:w w:val="90"/>
        </w:rPr>
        <w:t xml:space="preserve"> </w:t>
      </w:r>
      <w:r>
        <w:rPr>
          <w:color w:val="231F20"/>
          <w:w w:val="90"/>
        </w:rPr>
        <w:t>aux</w:t>
      </w:r>
      <w:r>
        <w:rPr>
          <w:color w:val="231F20"/>
          <w:spacing w:val="-9"/>
          <w:w w:val="90"/>
        </w:rPr>
        <w:t xml:space="preserve"> </w:t>
      </w:r>
      <w:r>
        <w:rPr>
          <w:color w:val="231F20"/>
          <w:w w:val="90"/>
        </w:rPr>
        <w:t>traitements</w:t>
      </w:r>
      <w:r>
        <w:rPr>
          <w:color w:val="231F20"/>
          <w:spacing w:val="-9"/>
          <w:w w:val="90"/>
        </w:rPr>
        <w:t xml:space="preserve"> </w:t>
      </w:r>
      <w:r>
        <w:rPr>
          <w:color w:val="231F20"/>
          <w:w w:val="90"/>
        </w:rPr>
        <w:t>antipsychotiques</w:t>
      </w:r>
      <w:r>
        <w:rPr>
          <w:color w:val="231F20"/>
          <w:spacing w:val="-9"/>
          <w:w w:val="90"/>
        </w:rPr>
        <w:t xml:space="preserve"> </w:t>
      </w:r>
      <w:r>
        <w:rPr>
          <w:color w:val="231F20"/>
          <w:w w:val="90"/>
        </w:rPr>
        <w:t xml:space="preserve">(neuroleptiques </w:t>
      </w:r>
      <w:r>
        <w:rPr>
          <w:color w:val="231F20"/>
          <w:w w:val="95"/>
        </w:rPr>
        <w:t>et</w:t>
      </w:r>
      <w:r>
        <w:rPr>
          <w:color w:val="231F20"/>
          <w:spacing w:val="-5"/>
          <w:w w:val="95"/>
        </w:rPr>
        <w:t xml:space="preserve"> </w:t>
      </w:r>
      <w:r>
        <w:rPr>
          <w:color w:val="231F20"/>
          <w:w w:val="95"/>
        </w:rPr>
        <w:t>antipsychotiques</w:t>
      </w:r>
      <w:r>
        <w:rPr>
          <w:color w:val="231F20"/>
          <w:spacing w:val="-5"/>
          <w:w w:val="95"/>
        </w:rPr>
        <w:t xml:space="preserve"> </w:t>
      </w:r>
      <w:r>
        <w:rPr>
          <w:color w:val="231F20"/>
          <w:w w:val="95"/>
        </w:rPr>
        <w:t>non</w:t>
      </w:r>
      <w:r>
        <w:rPr>
          <w:color w:val="231F20"/>
          <w:spacing w:val="-5"/>
          <w:w w:val="95"/>
        </w:rPr>
        <w:t xml:space="preserve"> </w:t>
      </w:r>
      <w:r>
        <w:rPr>
          <w:color w:val="231F20"/>
          <w:w w:val="95"/>
        </w:rPr>
        <w:t>neuroleptiques)</w:t>
      </w:r>
      <w:r>
        <w:rPr>
          <w:color w:val="231F20"/>
          <w:spacing w:val="-5"/>
          <w:w w:val="95"/>
        </w:rPr>
        <w:t xml:space="preserve"> </w:t>
      </w:r>
      <w:r>
        <w:rPr>
          <w:color w:val="231F20"/>
          <w:w w:val="95"/>
        </w:rPr>
        <w:t>qu'on</w:t>
      </w:r>
      <w:r>
        <w:rPr>
          <w:color w:val="231F20"/>
          <w:spacing w:val="-5"/>
          <w:w w:val="95"/>
        </w:rPr>
        <w:t xml:space="preserve"> </w:t>
      </w:r>
      <w:r>
        <w:rPr>
          <w:color w:val="231F20"/>
          <w:w w:val="95"/>
        </w:rPr>
        <w:t>lui</w:t>
      </w:r>
      <w:r>
        <w:rPr>
          <w:color w:val="231F20"/>
          <w:spacing w:val="-5"/>
          <w:w w:val="95"/>
        </w:rPr>
        <w:t xml:space="preserve"> </w:t>
      </w:r>
      <w:r>
        <w:rPr>
          <w:color w:val="231F20"/>
          <w:w w:val="95"/>
        </w:rPr>
        <w:t>oppose.</w:t>
      </w:r>
      <w:r>
        <w:rPr>
          <w:color w:val="231F20"/>
          <w:spacing w:val="-5"/>
          <w:w w:val="95"/>
        </w:rPr>
        <w:t xml:space="preserve"> </w:t>
      </w:r>
      <w:r>
        <w:rPr>
          <w:color w:val="231F20"/>
          <w:w w:val="95"/>
        </w:rPr>
        <w:t>Elle</w:t>
      </w:r>
      <w:r>
        <w:rPr>
          <w:color w:val="231F20"/>
          <w:spacing w:val="-5"/>
          <w:w w:val="95"/>
        </w:rPr>
        <w:t xml:space="preserve"> </w:t>
      </w:r>
      <w:r>
        <w:rPr>
          <w:color w:val="231F20"/>
          <w:w w:val="95"/>
        </w:rPr>
        <w:t>se caractérise</w:t>
      </w:r>
      <w:r>
        <w:rPr>
          <w:color w:val="231F20"/>
          <w:spacing w:val="-11"/>
          <w:w w:val="95"/>
        </w:rPr>
        <w:t xml:space="preserve"> </w:t>
      </w:r>
      <w:r>
        <w:rPr>
          <w:color w:val="231F20"/>
          <w:w w:val="95"/>
        </w:rPr>
        <w:t>par</w:t>
      </w:r>
      <w:r>
        <w:rPr>
          <w:color w:val="231F20"/>
          <w:spacing w:val="-11"/>
          <w:w w:val="95"/>
        </w:rPr>
        <w:t xml:space="preserve"> </w:t>
      </w:r>
      <w:r>
        <w:rPr>
          <w:color w:val="231F20"/>
          <w:w w:val="95"/>
        </w:rPr>
        <w:t>des</w:t>
      </w:r>
      <w:r>
        <w:rPr>
          <w:color w:val="231F20"/>
          <w:spacing w:val="-11"/>
          <w:w w:val="95"/>
        </w:rPr>
        <w:t xml:space="preserve"> </w:t>
      </w:r>
      <w:r>
        <w:rPr>
          <w:color w:val="231F20"/>
          <w:w w:val="95"/>
        </w:rPr>
        <w:t>délires</w:t>
      </w:r>
      <w:r>
        <w:rPr>
          <w:color w:val="231F20"/>
          <w:spacing w:val="-11"/>
          <w:w w:val="95"/>
        </w:rPr>
        <w:t xml:space="preserve"> </w:t>
      </w:r>
      <w:r>
        <w:rPr>
          <w:color w:val="231F20"/>
          <w:w w:val="95"/>
        </w:rPr>
        <w:t>(pensée</w:t>
      </w:r>
      <w:r>
        <w:rPr>
          <w:color w:val="231F20"/>
          <w:spacing w:val="-11"/>
          <w:w w:val="95"/>
        </w:rPr>
        <w:t xml:space="preserve"> </w:t>
      </w:r>
      <w:r>
        <w:rPr>
          <w:color w:val="231F20"/>
          <w:w w:val="95"/>
        </w:rPr>
        <w:t>coupée</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réalité,</w:t>
      </w:r>
      <w:r>
        <w:rPr>
          <w:color w:val="231F20"/>
          <w:spacing w:val="-11"/>
          <w:w w:val="95"/>
        </w:rPr>
        <w:t xml:space="preserve"> </w:t>
      </w:r>
      <w:r>
        <w:rPr>
          <w:color w:val="231F20"/>
          <w:w w:val="95"/>
        </w:rPr>
        <w:t>sorte</w:t>
      </w:r>
      <w:r>
        <w:rPr>
          <w:color w:val="231F20"/>
          <w:spacing w:val="-11"/>
          <w:w w:val="95"/>
        </w:rPr>
        <w:t xml:space="preserve"> </w:t>
      </w:r>
      <w:r>
        <w:rPr>
          <w:color w:val="231F20"/>
          <w:w w:val="95"/>
        </w:rPr>
        <w:t xml:space="preserve">d'état </w:t>
      </w:r>
      <w:r>
        <w:rPr>
          <w:color w:val="231F20"/>
        </w:rPr>
        <w:t>de</w:t>
      </w:r>
      <w:r>
        <w:rPr>
          <w:color w:val="231F20"/>
          <w:spacing w:val="-12"/>
        </w:rPr>
        <w:t xml:space="preserve"> </w:t>
      </w:r>
      <w:r>
        <w:rPr>
          <w:color w:val="231F20"/>
        </w:rPr>
        <w:t>rêve</w:t>
      </w:r>
      <w:r>
        <w:rPr>
          <w:color w:val="231F20"/>
          <w:spacing w:val="-12"/>
        </w:rPr>
        <w:t xml:space="preserve"> </w:t>
      </w:r>
      <w:r>
        <w:rPr>
          <w:color w:val="231F20"/>
        </w:rPr>
        <w:t>éveillé),</w:t>
      </w:r>
      <w:r>
        <w:rPr>
          <w:color w:val="231F20"/>
          <w:spacing w:val="-12"/>
        </w:rPr>
        <w:t xml:space="preserve"> </w:t>
      </w:r>
      <w:r>
        <w:rPr>
          <w:color w:val="231F20"/>
        </w:rPr>
        <w:t>par</w:t>
      </w:r>
      <w:r>
        <w:rPr>
          <w:color w:val="231F20"/>
          <w:spacing w:val="-12"/>
        </w:rPr>
        <w:t xml:space="preserve"> </w:t>
      </w:r>
      <w:r>
        <w:rPr>
          <w:color w:val="231F20"/>
        </w:rPr>
        <w:t>des</w:t>
      </w:r>
      <w:r>
        <w:rPr>
          <w:color w:val="231F20"/>
          <w:spacing w:val="-12"/>
        </w:rPr>
        <w:t xml:space="preserve"> </w:t>
      </w:r>
      <w:r>
        <w:rPr>
          <w:color w:val="231F20"/>
        </w:rPr>
        <w:t>hallucinations</w:t>
      </w:r>
      <w:r>
        <w:rPr>
          <w:color w:val="231F20"/>
          <w:spacing w:val="-12"/>
        </w:rPr>
        <w:t xml:space="preserve"> </w:t>
      </w:r>
      <w:r>
        <w:rPr>
          <w:color w:val="231F20"/>
        </w:rPr>
        <w:t>(perceptions</w:t>
      </w:r>
      <w:r>
        <w:rPr>
          <w:color w:val="231F20"/>
          <w:spacing w:val="-12"/>
        </w:rPr>
        <w:t xml:space="preserve"> </w:t>
      </w:r>
      <w:r>
        <w:rPr>
          <w:color w:val="231F20"/>
        </w:rPr>
        <w:t>sans</w:t>
      </w:r>
      <w:r>
        <w:rPr>
          <w:color w:val="231F20"/>
          <w:spacing w:val="-12"/>
        </w:rPr>
        <w:t xml:space="preserve"> </w:t>
      </w:r>
      <w:r>
        <w:rPr>
          <w:color w:val="231F20"/>
        </w:rPr>
        <w:t xml:space="preserve">objet, </w:t>
      </w:r>
      <w:r>
        <w:rPr>
          <w:color w:val="231F20"/>
          <w:w w:val="95"/>
        </w:rPr>
        <w:t>sans</w:t>
      </w:r>
      <w:r>
        <w:rPr>
          <w:color w:val="231F20"/>
          <w:spacing w:val="-8"/>
          <w:w w:val="95"/>
        </w:rPr>
        <w:t xml:space="preserve"> </w:t>
      </w:r>
      <w:r>
        <w:rPr>
          <w:color w:val="231F20"/>
          <w:w w:val="95"/>
        </w:rPr>
        <w:t>réalité,</w:t>
      </w:r>
      <w:r>
        <w:rPr>
          <w:color w:val="231F20"/>
          <w:spacing w:val="-8"/>
          <w:w w:val="95"/>
        </w:rPr>
        <w:t xml:space="preserve"> </w:t>
      </w:r>
      <w:r>
        <w:rPr>
          <w:color w:val="231F20"/>
          <w:w w:val="95"/>
        </w:rPr>
        <w:t>erronées,</w:t>
      </w:r>
      <w:r>
        <w:rPr>
          <w:color w:val="231F20"/>
          <w:spacing w:val="-8"/>
          <w:w w:val="95"/>
        </w:rPr>
        <w:t xml:space="preserve"> </w:t>
      </w:r>
      <w:r>
        <w:rPr>
          <w:color w:val="231F20"/>
          <w:w w:val="95"/>
        </w:rPr>
        <w:t>fallacieuses,</w:t>
      </w:r>
      <w:r>
        <w:rPr>
          <w:color w:val="231F20"/>
          <w:spacing w:val="-8"/>
          <w:w w:val="95"/>
        </w:rPr>
        <w:t xml:space="preserve"> </w:t>
      </w:r>
      <w:r>
        <w:rPr>
          <w:color w:val="231F20"/>
          <w:w w:val="95"/>
        </w:rPr>
        <w:t>et/ou</w:t>
      </w:r>
      <w:r>
        <w:rPr>
          <w:color w:val="231F20"/>
          <w:spacing w:val="-8"/>
          <w:w w:val="95"/>
        </w:rPr>
        <w:t xml:space="preserve"> </w:t>
      </w:r>
      <w:r>
        <w:rPr>
          <w:color w:val="231F20"/>
          <w:w w:val="95"/>
        </w:rPr>
        <w:t>visuelles,</w:t>
      </w:r>
      <w:r>
        <w:rPr>
          <w:color w:val="231F20"/>
          <w:spacing w:val="-8"/>
          <w:w w:val="95"/>
        </w:rPr>
        <w:t xml:space="preserve"> </w:t>
      </w:r>
      <w:r>
        <w:rPr>
          <w:color w:val="231F20"/>
          <w:w w:val="95"/>
        </w:rPr>
        <w:t>et/ou</w:t>
      </w:r>
      <w:r>
        <w:rPr>
          <w:color w:val="231F20"/>
          <w:spacing w:val="-8"/>
          <w:w w:val="95"/>
        </w:rPr>
        <w:t xml:space="preserve"> </w:t>
      </w:r>
      <w:r>
        <w:rPr>
          <w:color w:val="231F20"/>
          <w:w w:val="95"/>
        </w:rPr>
        <w:t xml:space="preserve">auditives, </w:t>
      </w:r>
      <w:r>
        <w:rPr>
          <w:color w:val="231F20"/>
        </w:rPr>
        <w:t>et/ou</w:t>
      </w:r>
      <w:r>
        <w:rPr>
          <w:color w:val="231F20"/>
          <w:spacing w:val="-5"/>
        </w:rPr>
        <w:t xml:space="preserve"> </w:t>
      </w:r>
      <w:r>
        <w:rPr>
          <w:color w:val="231F20"/>
        </w:rPr>
        <w:t>sensorielles).</w:t>
      </w:r>
      <w:r>
        <w:rPr>
          <w:color w:val="231F20"/>
          <w:spacing w:val="-5"/>
        </w:rPr>
        <w:t xml:space="preserve"> </w:t>
      </w:r>
      <w:r>
        <w:rPr>
          <w:color w:val="231F20"/>
        </w:rPr>
        <w:t>On</w:t>
      </w:r>
      <w:r>
        <w:rPr>
          <w:color w:val="231F20"/>
          <w:spacing w:val="-5"/>
        </w:rPr>
        <w:t xml:space="preserve"> </w:t>
      </w:r>
      <w:r>
        <w:rPr>
          <w:color w:val="231F20"/>
        </w:rPr>
        <w:t>remarquera</w:t>
      </w:r>
      <w:r>
        <w:rPr>
          <w:color w:val="231F20"/>
          <w:spacing w:val="-5"/>
        </w:rPr>
        <w:t xml:space="preserve"> </w:t>
      </w:r>
      <w:r>
        <w:rPr>
          <w:color w:val="231F20"/>
        </w:rPr>
        <w:t>qu'il</w:t>
      </w:r>
      <w:r>
        <w:rPr>
          <w:color w:val="231F20"/>
          <w:spacing w:val="-5"/>
        </w:rPr>
        <w:t xml:space="preserve"> </w:t>
      </w:r>
      <w:r>
        <w:rPr>
          <w:color w:val="231F20"/>
        </w:rPr>
        <w:t>s'agit</w:t>
      </w:r>
      <w:r>
        <w:rPr>
          <w:color w:val="231F20"/>
          <w:spacing w:val="-5"/>
        </w:rPr>
        <w:t xml:space="preserve"> </w:t>
      </w:r>
      <w:r>
        <w:rPr>
          <w:color w:val="231F20"/>
        </w:rPr>
        <w:t>là</w:t>
      </w:r>
      <w:r>
        <w:rPr>
          <w:color w:val="231F20"/>
          <w:spacing w:val="-5"/>
        </w:rPr>
        <w:t xml:space="preserve"> </w:t>
      </w:r>
      <w:r>
        <w:rPr>
          <w:color w:val="231F20"/>
        </w:rPr>
        <w:t>d'effets</w:t>
      </w:r>
      <w:r>
        <w:rPr>
          <w:color w:val="231F20"/>
          <w:spacing w:val="-5"/>
        </w:rPr>
        <w:t xml:space="preserve"> </w:t>
      </w:r>
      <w:r>
        <w:rPr>
          <w:color w:val="231F20"/>
        </w:rPr>
        <w:t>que</w:t>
      </w:r>
      <w:r>
        <w:rPr>
          <w:color w:val="231F20"/>
          <w:spacing w:val="-5"/>
        </w:rPr>
        <w:t xml:space="preserve"> </w:t>
      </w:r>
      <w:r>
        <w:rPr>
          <w:color w:val="231F20"/>
        </w:rPr>
        <w:t xml:space="preserve">le </w:t>
      </w:r>
      <w:r>
        <w:rPr>
          <w:color w:val="231F20"/>
          <w:spacing w:val="-2"/>
        </w:rPr>
        <w:t>cannabis,</w:t>
      </w:r>
      <w:r>
        <w:rPr>
          <w:color w:val="231F20"/>
          <w:spacing w:val="-7"/>
        </w:rPr>
        <w:t xml:space="preserve"> </w:t>
      </w:r>
      <w:r>
        <w:rPr>
          <w:color w:val="231F20"/>
          <w:spacing w:val="-2"/>
        </w:rPr>
        <w:t>par</w:t>
      </w:r>
      <w:r>
        <w:rPr>
          <w:color w:val="231F20"/>
          <w:spacing w:val="-7"/>
        </w:rPr>
        <w:t xml:space="preserve"> </w:t>
      </w:r>
      <w:r>
        <w:rPr>
          <w:color w:val="231F20"/>
          <w:spacing w:val="-2"/>
        </w:rPr>
        <w:t>son</w:t>
      </w:r>
      <w:r>
        <w:rPr>
          <w:color w:val="231F20"/>
          <w:spacing w:val="-7"/>
        </w:rPr>
        <w:t xml:space="preserve"> </w:t>
      </w:r>
      <w:r>
        <w:rPr>
          <w:color w:val="231F20"/>
          <w:spacing w:val="-2"/>
        </w:rPr>
        <w:t>THC,</w:t>
      </w:r>
      <w:r>
        <w:rPr>
          <w:color w:val="231F20"/>
          <w:spacing w:val="-7"/>
        </w:rPr>
        <w:t xml:space="preserve"> </w:t>
      </w:r>
      <w:r>
        <w:rPr>
          <w:color w:val="231F20"/>
          <w:spacing w:val="-2"/>
        </w:rPr>
        <w:t>peut</w:t>
      </w:r>
      <w:r>
        <w:rPr>
          <w:color w:val="231F20"/>
          <w:spacing w:val="-7"/>
        </w:rPr>
        <w:t xml:space="preserve"> </w:t>
      </w:r>
      <w:r>
        <w:rPr>
          <w:color w:val="231F20"/>
          <w:spacing w:val="-2"/>
        </w:rPr>
        <w:t>induire</w:t>
      </w:r>
      <w:r>
        <w:rPr>
          <w:color w:val="231F20"/>
          <w:spacing w:val="-7"/>
        </w:rPr>
        <w:t xml:space="preserve"> </w:t>
      </w:r>
      <w:r>
        <w:rPr>
          <w:color w:val="231F20"/>
          <w:spacing w:val="-2"/>
        </w:rPr>
        <w:t>intrinsèquement</w:t>
      </w:r>
      <w:r>
        <w:rPr>
          <w:color w:val="231F20"/>
          <w:spacing w:val="-7"/>
        </w:rPr>
        <w:t xml:space="preserve"> </w:t>
      </w:r>
      <w:r>
        <w:rPr>
          <w:color w:val="231F20"/>
          <w:spacing w:val="-2"/>
        </w:rPr>
        <w:t>chez</w:t>
      </w:r>
      <w:r>
        <w:rPr>
          <w:color w:val="231F20"/>
          <w:spacing w:val="-7"/>
        </w:rPr>
        <w:t xml:space="preserve"> </w:t>
      </w:r>
      <w:r>
        <w:rPr>
          <w:color w:val="231F20"/>
          <w:spacing w:val="-2"/>
        </w:rPr>
        <w:t xml:space="preserve">des </w:t>
      </w:r>
      <w:r>
        <w:rPr>
          <w:color w:val="231F20"/>
          <w:w w:val="95"/>
        </w:rPr>
        <w:t>sujets</w:t>
      </w:r>
      <w:r>
        <w:rPr>
          <w:color w:val="231F20"/>
          <w:spacing w:val="-6"/>
          <w:w w:val="95"/>
        </w:rPr>
        <w:t xml:space="preserve"> </w:t>
      </w:r>
      <w:r>
        <w:rPr>
          <w:color w:val="231F20"/>
          <w:w w:val="95"/>
        </w:rPr>
        <w:t>indemnes</w:t>
      </w:r>
      <w:r>
        <w:rPr>
          <w:color w:val="231F20"/>
          <w:spacing w:val="-6"/>
          <w:w w:val="95"/>
        </w:rPr>
        <w:t xml:space="preserve"> </w:t>
      </w:r>
      <w:r>
        <w:rPr>
          <w:color w:val="231F20"/>
          <w:w w:val="95"/>
        </w:rPr>
        <w:t>de</w:t>
      </w:r>
      <w:r>
        <w:rPr>
          <w:color w:val="231F20"/>
          <w:spacing w:val="-6"/>
          <w:w w:val="95"/>
        </w:rPr>
        <w:t xml:space="preserve"> </w:t>
      </w:r>
      <w:r>
        <w:rPr>
          <w:color w:val="231F20"/>
          <w:w w:val="95"/>
        </w:rPr>
        <w:t>cette</w:t>
      </w:r>
      <w:r>
        <w:rPr>
          <w:color w:val="231F20"/>
          <w:spacing w:val="-6"/>
          <w:w w:val="95"/>
        </w:rPr>
        <w:t xml:space="preserve"> </w:t>
      </w:r>
      <w:r>
        <w:rPr>
          <w:color w:val="231F20"/>
          <w:w w:val="95"/>
        </w:rPr>
        <w:t>affection.</w:t>
      </w:r>
      <w:r>
        <w:rPr>
          <w:color w:val="231F20"/>
          <w:spacing w:val="-6"/>
          <w:w w:val="95"/>
        </w:rPr>
        <w:t xml:space="preserve"> </w:t>
      </w:r>
      <w:r>
        <w:rPr>
          <w:color w:val="231F20"/>
          <w:w w:val="95"/>
        </w:rPr>
        <w:t>La</w:t>
      </w:r>
      <w:r>
        <w:rPr>
          <w:color w:val="231F20"/>
          <w:spacing w:val="-6"/>
          <w:w w:val="95"/>
        </w:rPr>
        <w:t xml:space="preserve"> </w:t>
      </w:r>
      <w:r>
        <w:rPr>
          <w:color w:val="231F20"/>
          <w:w w:val="95"/>
        </w:rPr>
        <w:t>répétition</w:t>
      </w:r>
      <w:r>
        <w:rPr>
          <w:color w:val="231F20"/>
          <w:spacing w:val="-6"/>
          <w:w w:val="95"/>
        </w:rPr>
        <w:t xml:space="preserve"> </w:t>
      </w:r>
      <w:r>
        <w:rPr>
          <w:color w:val="231F20"/>
          <w:w w:val="95"/>
        </w:rPr>
        <w:t>des</w:t>
      </w:r>
      <w:r>
        <w:rPr>
          <w:color w:val="231F20"/>
          <w:spacing w:val="-6"/>
          <w:w w:val="95"/>
        </w:rPr>
        <w:t xml:space="preserve"> </w:t>
      </w:r>
      <w:r>
        <w:rPr>
          <w:color w:val="231F20"/>
          <w:w w:val="95"/>
        </w:rPr>
        <w:t>mêmes</w:t>
      </w:r>
      <w:r>
        <w:rPr>
          <w:color w:val="231F20"/>
          <w:spacing w:val="-6"/>
          <w:w w:val="95"/>
        </w:rPr>
        <w:t xml:space="preserve"> </w:t>
      </w:r>
      <w:r>
        <w:rPr>
          <w:color w:val="231F20"/>
          <w:w w:val="95"/>
        </w:rPr>
        <w:t xml:space="preserve">effets </w:t>
      </w:r>
      <w:r>
        <w:rPr>
          <w:color w:val="231F20"/>
          <w:w w:val="90"/>
        </w:rPr>
        <w:t>peut</w:t>
      </w:r>
      <w:r>
        <w:rPr>
          <w:color w:val="231F20"/>
          <w:spacing w:val="14"/>
        </w:rPr>
        <w:t xml:space="preserve"> </w:t>
      </w:r>
      <w:r>
        <w:rPr>
          <w:color w:val="231F20"/>
          <w:w w:val="90"/>
        </w:rPr>
        <w:t>induire</w:t>
      </w:r>
      <w:r>
        <w:rPr>
          <w:color w:val="231F20"/>
          <w:spacing w:val="14"/>
        </w:rPr>
        <w:t xml:space="preserve"> </w:t>
      </w:r>
      <w:r>
        <w:rPr>
          <w:color w:val="231F20"/>
          <w:w w:val="90"/>
        </w:rPr>
        <w:t>un</w:t>
      </w:r>
      <w:r>
        <w:rPr>
          <w:color w:val="231F20"/>
          <w:spacing w:val="14"/>
        </w:rPr>
        <w:t xml:space="preserve"> </w:t>
      </w:r>
      <w:r>
        <w:rPr>
          <w:color w:val="231F20"/>
          <w:w w:val="90"/>
        </w:rPr>
        <w:t>nouveau</w:t>
      </w:r>
      <w:r>
        <w:rPr>
          <w:color w:val="231F20"/>
          <w:spacing w:val="14"/>
        </w:rPr>
        <w:t xml:space="preserve"> </w:t>
      </w:r>
      <w:r>
        <w:rPr>
          <w:color w:val="231F20"/>
          <w:w w:val="90"/>
        </w:rPr>
        <w:t>mode</w:t>
      </w:r>
      <w:r>
        <w:rPr>
          <w:color w:val="231F20"/>
          <w:spacing w:val="14"/>
        </w:rPr>
        <w:t xml:space="preserve"> </w:t>
      </w:r>
      <w:r>
        <w:rPr>
          <w:color w:val="231F20"/>
          <w:w w:val="90"/>
        </w:rPr>
        <w:t>de</w:t>
      </w:r>
      <w:r>
        <w:rPr>
          <w:color w:val="231F20"/>
          <w:spacing w:val="14"/>
        </w:rPr>
        <w:t xml:space="preserve"> </w:t>
      </w:r>
      <w:r>
        <w:rPr>
          <w:color w:val="231F20"/>
          <w:w w:val="90"/>
        </w:rPr>
        <w:t>fonctionnement</w:t>
      </w:r>
      <w:r>
        <w:rPr>
          <w:color w:val="231F20"/>
          <w:spacing w:val="14"/>
        </w:rPr>
        <w:t xml:space="preserve"> </w:t>
      </w:r>
      <w:r>
        <w:rPr>
          <w:color w:val="231F20"/>
          <w:w w:val="90"/>
        </w:rPr>
        <w:t>du</w:t>
      </w:r>
      <w:r>
        <w:rPr>
          <w:color w:val="231F20"/>
          <w:spacing w:val="14"/>
        </w:rPr>
        <w:t xml:space="preserve"> </w:t>
      </w:r>
      <w:r>
        <w:rPr>
          <w:color w:val="231F20"/>
          <w:w w:val="90"/>
        </w:rPr>
        <w:t>psychisme</w:t>
      </w:r>
      <w:r>
        <w:rPr>
          <w:color w:val="231F20"/>
          <w:spacing w:val="14"/>
        </w:rPr>
        <w:t xml:space="preserve"> </w:t>
      </w:r>
      <w:r>
        <w:rPr>
          <w:color w:val="231F20"/>
          <w:spacing w:val="-10"/>
          <w:w w:val="90"/>
        </w:rPr>
        <w:t>:</w:t>
      </w:r>
    </w:p>
    <w:p w14:paraId="5286DB13" w14:textId="77777777" w:rsidR="00B76AFF" w:rsidRDefault="00000000">
      <w:pPr>
        <w:pStyle w:val="Corpsdetexte"/>
        <w:spacing w:line="201" w:lineRule="auto"/>
        <w:ind w:left="283" w:right="270"/>
        <w:jc w:val="both"/>
      </w:pPr>
      <w:r>
        <w:rPr>
          <w:color w:val="231F20"/>
          <w:spacing w:val="-2"/>
          <w:w w:val="95"/>
        </w:rPr>
        <w:t>«</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a</w:t>
      </w:r>
      <w:r>
        <w:rPr>
          <w:color w:val="231F20"/>
          <w:spacing w:val="-5"/>
          <w:w w:val="95"/>
        </w:rPr>
        <w:t xml:space="preserve"> </w:t>
      </w:r>
      <w:r>
        <w:rPr>
          <w:color w:val="231F20"/>
          <w:spacing w:val="-2"/>
          <w:w w:val="95"/>
        </w:rPr>
        <w:t>déliré</w:t>
      </w:r>
      <w:r>
        <w:rPr>
          <w:color w:val="231F20"/>
          <w:spacing w:val="-5"/>
          <w:w w:val="95"/>
        </w:rPr>
        <w:t xml:space="preserve"> </w:t>
      </w:r>
      <w:r>
        <w:rPr>
          <w:color w:val="231F20"/>
          <w:spacing w:val="-2"/>
          <w:w w:val="95"/>
        </w:rPr>
        <w:t>délirera</w:t>
      </w:r>
      <w:r>
        <w:rPr>
          <w:color w:val="231F20"/>
          <w:spacing w:val="-5"/>
          <w:w w:val="95"/>
        </w:rPr>
        <w:t xml:space="preserve"> </w:t>
      </w:r>
      <w:r>
        <w:rPr>
          <w:color w:val="231F20"/>
          <w:spacing w:val="-2"/>
          <w:w w:val="95"/>
        </w:rPr>
        <w:t>plus</w:t>
      </w:r>
      <w:r>
        <w:rPr>
          <w:color w:val="231F20"/>
          <w:spacing w:val="-5"/>
          <w:w w:val="95"/>
        </w:rPr>
        <w:t xml:space="preserve"> </w:t>
      </w:r>
      <w:r>
        <w:rPr>
          <w:color w:val="231F20"/>
          <w:spacing w:val="-2"/>
          <w:w w:val="95"/>
        </w:rPr>
        <w:t>facilement</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qui</w:t>
      </w:r>
      <w:r>
        <w:rPr>
          <w:color w:val="231F20"/>
          <w:spacing w:val="-5"/>
          <w:w w:val="95"/>
        </w:rPr>
        <w:t xml:space="preserve"> </w:t>
      </w:r>
      <w:r>
        <w:rPr>
          <w:color w:val="231F20"/>
          <w:spacing w:val="-2"/>
          <w:w w:val="95"/>
        </w:rPr>
        <w:t>a</w:t>
      </w:r>
      <w:r>
        <w:rPr>
          <w:color w:val="231F20"/>
          <w:spacing w:val="-5"/>
          <w:w w:val="95"/>
        </w:rPr>
        <w:t xml:space="preserve"> </w:t>
      </w:r>
      <w:r>
        <w:rPr>
          <w:color w:val="231F20"/>
          <w:spacing w:val="-2"/>
          <w:w w:val="95"/>
        </w:rPr>
        <w:t>eu</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 xml:space="preserve">hallucinations </w:t>
      </w:r>
      <w:r>
        <w:rPr>
          <w:color w:val="231F20"/>
        </w:rPr>
        <w:t>hallucinera</w:t>
      </w:r>
      <w:r>
        <w:rPr>
          <w:color w:val="231F20"/>
          <w:spacing w:val="-15"/>
        </w:rPr>
        <w:t xml:space="preserve"> </w:t>
      </w:r>
      <w:r>
        <w:rPr>
          <w:color w:val="231F20"/>
        </w:rPr>
        <w:t>plus</w:t>
      </w:r>
      <w:r>
        <w:rPr>
          <w:color w:val="231F20"/>
          <w:spacing w:val="-15"/>
        </w:rPr>
        <w:t xml:space="preserve"> </w:t>
      </w:r>
      <w:r>
        <w:rPr>
          <w:color w:val="231F20"/>
        </w:rPr>
        <w:t>facilement.</w:t>
      </w:r>
      <w:r>
        <w:rPr>
          <w:color w:val="231F20"/>
          <w:spacing w:val="-14"/>
        </w:rPr>
        <w:t xml:space="preserve"> </w:t>
      </w:r>
      <w:r>
        <w:rPr>
          <w:color w:val="231F20"/>
        </w:rPr>
        <w:t>Le</w:t>
      </w:r>
      <w:r>
        <w:rPr>
          <w:color w:val="231F20"/>
          <w:spacing w:val="-15"/>
        </w:rPr>
        <w:t xml:space="preserve"> </w:t>
      </w:r>
      <w:r>
        <w:rPr>
          <w:color w:val="231F20"/>
        </w:rPr>
        <w:t>THC</w:t>
      </w:r>
      <w:r>
        <w:rPr>
          <w:color w:val="231F20"/>
          <w:spacing w:val="-15"/>
        </w:rPr>
        <w:t xml:space="preserve"> </w:t>
      </w:r>
      <w:r>
        <w:rPr>
          <w:color w:val="231F20"/>
        </w:rPr>
        <w:t>peut</w:t>
      </w:r>
      <w:r>
        <w:rPr>
          <w:color w:val="231F20"/>
          <w:spacing w:val="-14"/>
        </w:rPr>
        <w:t xml:space="preserve"> </w:t>
      </w:r>
      <w:r>
        <w:rPr>
          <w:color w:val="231F20"/>
        </w:rPr>
        <w:t>ainsi</w:t>
      </w:r>
      <w:r>
        <w:rPr>
          <w:color w:val="231F20"/>
          <w:spacing w:val="-15"/>
        </w:rPr>
        <w:t xml:space="preserve"> </w:t>
      </w:r>
      <w:r>
        <w:rPr>
          <w:color w:val="231F20"/>
        </w:rPr>
        <w:t>abaisser</w:t>
      </w:r>
      <w:r>
        <w:rPr>
          <w:color w:val="231F20"/>
          <w:spacing w:val="-15"/>
        </w:rPr>
        <w:t xml:space="preserve"> </w:t>
      </w:r>
      <w:r>
        <w:rPr>
          <w:color w:val="231F20"/>
        </w:rPr>
        <w:t>le</w:t>
      </w:r>
      <w:r>
        <w:rPr>
          <w:color w:val="231F20"/>
          <w:spacing w:val="-14"/>
        </w:rPr>
        <w:t xml:space="preserve"> </w:t>
      </w:r>
      <w:r>
        <w:rPr>
          <w:color w:val="231F20"/>
        </w:rPr>
        <w:t xml:space="preserve">seuil </w:t>
      </w:r>
      <w:r>
        <w:rPr>
          <w:color w:val="231F20"/>
          <w:w w:val="95"/>
        </w:rPr>
        <w:t>de</w:t>
      </w:r>
      <w:r>
        <w:rPr>
          <w:color w:val="231F20"/>
          <w:spacing w:val="-3"/>
          <w:w w:val="95"/>
        </w:rPr>
        <w:t xml:space="preserve"> </w:t>
      </w:r>
      <w:r>
        <w:rPr>
          <w:color w:val="231F20"/>
          <w:w w:val="95"/>
        </w:rPr>
        <w:t>déclenchement</w:t>
      </w:r>
      <w:r>
        <w:rPr>
          <w:color w:val="231F20"/>
          <w:spacing w:val="-3"/>
          <w:w w:val="95"/>
        </w:rPr>
        <w:t xml:space="preserve"> </w:t>
      </w:r>
      <w:r>
        <w:rPr>
          <w:color w:val="231F20"/>
          <w:w w:val="95"/>
        </w:rPr>
        <w:t>de</w:t>
      </w:r>
      <w:r>
        <w:rPr>
          <w:color w:val="231F20"/>
          <w:spacing w:val="-3"/>
          <w:w w:val="95"/>
        </w:rPr>
        <w:t xml:space="preserve"> </w:t>
      </w:r>
      <w:r>
        <w:rPr>
          <w:color w:val="231F20"/>
          <w:w w:val="95"/>
        </w:rPr>
        <w:t>ces</w:t>
      </w:r>
      <w:r>
        <w:rPr>
          <w:color w:val="231F20"/>
          <w:spacing w:val="-3"/>
          <w:w w:val="95"/>
        </w:rPr>
        <w:t xml:space="preserve"> </w:t>
      </w:r>
      <w:r>
        <w:rPr>
          <w:color w:val="231F20"/>
          <w:w w:val="95"/>
        </w:rPr>
        <w:t>troubles.</w:t>
      </w:r>
      <w:r>
        <w:rPr>
          <w:color w:val="231F20"/>
          <w:spacing w:val="-3"/>
          <w:w w:val="95"/>
        </w:rPr>
        <w:t xml:space="preserve"> </w:t>
      </w:r>
      <w:r>
        <w:rPr>
          <w:color w:val="231F20"/>
          <w:w w:val="95"/>
        </w:rPr>
        <w:t>Les</w:t>
      </w:r>
      <w:r>
        <w:rPr>
          <w:color w:val="231F20"/>
          <w:spacing w:val="-3"/>
          <w:w w:val="95"/>
        </w:rPr>
        <w:t xml:space="preserve"> </w:t>
      </w:r>
      <w:r>
        <w:rPr>
          <w:color w:val="231F20"/>
          <w:w w:val="95"/>
        </w:rPr>
        <w:t>relations</w:t>
      </w:r>
      <w:r>
        <w:rPr>
          <w:color w:val="231F20"/>
          <w:spacing w:val="-3"/>
          <w:w w:val="95"/>
        </w:rPr>
        <w:t xml:space="preserve"> </w:t>
      </w:r>
      <w:r>
        <w:rPr>
          <w:color w:val="231F20"/>
          <w:w w:val="95"/>
        </w:rPr>
        <w:t>entre</w:t>
      </w:r>
      <w:r>
        <w:rPr>
          <w:color w:val="231F20"/>
          <w:spacing w:val="-3"/>
          <w:w w:val="95"/>
        </w:rPr>
        <w:t xml:space="preserve"> </w:t>
      </w:r>
      <w:r>
        <w:rPr>
          <w:color w:val="231F20"/>
          <w:w w:val="95"/>
        </w:rPr>
        <w:t>cannabis</w:t>
      </w:r>
      <w:r>
        <w:rPr>
          <w:color w:val="231F20"/>
          <w:spacing w:val="-3"/>
          <w:w w:val="95"/>
        </w:rPr>
        <w:t xml:space="preserve"> </w:t>
      </w:r>
      <w:r>
        <w:rPr>
          <w:color w:val="231F20"/>
          <w:w w:val="95"/>
        </w:rPr>
        <w:t xml:space="preserve">et </w:t>
      </w:r>
      <w:r>
        <w:rPr>
          <w:color w:val="231F20"/>
        </w:rPr>
        <w:t>schizophrénie</w:t>
      </w:r>
      <w:r>
        <w:rPr>
          <w:color w:val="231F20"/>
          <w:spacing w:val="-15"/>
        </w:rPr>
        <w:t xml:space="preserve"> </w:t>
      </w:r>
      <w:r>
        <w:rPr>
          <w:color w:val="231F20"/>
        </w:rPr>
        <w:t>sont</w:t>
      </w:r>
      <w:r>
        <w:rPr>
          <w:color w:val="231F20"/>
          <w:spacing w:val="-15"/>
        </w:rPr>
        <w:t xml:space="preserve"> </w:t>
      </w:r>
      <w:r>
        <w:rPr>
          <w:color w:val="231F20"/>
        </w:rPr>
        <w:t>désormais</w:t>
      </w:r>
      <w:r>
        <w:rPr>
          <w:color w:val="231F20"/>
          <w:spacing w:val="-15"/>
        </w:rPr>
        <w:t xml:space="preserve"> </w:t>
      </w:r>
      <w:r>
        <w:rPr>
          <w:color w:val="231F20"/>
        </w:rPr>
        <w:t>très</w:t>
      </w:r>
      <w:r>
        <w:rPr>
          <w:color w:val="231F20"/>
          <w:spacing w:val="-15"/>
        </w:rPr>
        <w:t xml:space="preserve"> </w:t>
      </w:r>
      <w:r>
        <w:rPr>
          <w:color w:val="231F20"/>
        </w:rPr>
        <w:t>documentées.</w:t>
      </w:r>
      <w:r>
        <w:rPr>
          <w:color w:val="231F20"/>
          <w:spacing w:val="-14"/>
        </w:rPr>
        <w:t xml:space="preserve"> </w:t>
      </w:r>
      <w:r>
        <w:rPr>
          <w:color w:val="231F20"/>
        </w:rPr>
        <w:t>On</w:t>
      </w:r>
      <w:r>
        <w:rPr>
          <w:color w:val="231F20"/>
          <w:spacing w:val="-15"/>
        </w:rPr>
        <w:t xml:space="preserve"> </w:t>
      </w:r>
      <w:r>
        <w:rPr>
          <w:color w:val="231F20"/>
        </w:rPr>
        <w:t>sait</w:t>
      </w:r>
      <w:r>
        <w:rPr>
          <w:color w:val="231F20"/>
          <w:spacing w:val="-15"/>
        </w:rPr>
        <w:t xml:space="preserve"> </w:t>
      </w:r>
      <w:r>
        <w:rPr>
          <w:color w:val="231F20"/>
        </w:rPr>
        <w:t>la</w:t>
      </w:r>
      <w:r>
        <w:rPr>
          <w:color w:val="231F20"/>
          <w:spacing w:val="-15"/>
        </w:rPr>
        <w:t xml:space="preserve"> </w:t>
      </w:r>
      <w:r>
        <w:rPr>
          <w:color w:val="231F20"/>
        </w:rPr>
        <w:t>très nette surreprésentation des consommateurs de cannabis chez les</w:t>
      </w:r>
      <w:r>
        <w:rPr>
          <w:color w:val="231F20"/>
          <w:spacing w:val="-15"/>
        </w:rPr>
        <w:t xml:space="preserve"> </w:t>
      </w:r>
      <w:r>
        <w:rPr>
          <w:color w:val="231F20"/>
        </w:rPr>
        <w:t>schizophrènes</w:t>
      </w:r>
      <w:r>
        <w:rPr>
          <w:color w:val="231F20"/>
          <w:spacing w:val="-15"/>
        </w:rPr>
        <w:t xml:space="preserve"> </w:t>
      </w:r>
      <w:r>
        <w:rPr>
          <w:color w:val="231F20"/>
        </w:rPr>
        <w:t>;</w:t>
      </w:r>
      <w:r>
        <w:rPr>
          <w:color w:val="231F20"/>
          <w:spacing w:val="-15"/>
        </w:rPr>
        <w:t xml:space="preserve"> </w:t>
      </w:r>
      <w:r>
        <w:rPr>
          <w:color w:val="231F20"/>
        </w:rPr>
        <w:t>dans</w:t>
      </w:r>
      <w:r>
        <w:rPr>
          <w:color w:val="231F20"/>
          <w:spacing w:val="-15"/>
        </w:rPr>
        <w:t xml:space="preserve"> </w:t>
      </w:r>
      <w:r>
        <w:rPr>
          <w:color w:val="231F20"/>
        </w:rPr>
        <w:t>certaines</w:t>
      </w:r>
      <w:r>
        <w:rPr>
          <w:color w:val="231F20"/>
          <w:spacing w:val="-14"/>
        </w:rPr>
        <w:t xml:space="preserve"> </w:t>
      </w:r>
      <w:r>
        <w:rPr>
          <w:color w:val="231F20"/>
        </w:rPr>
        <w:t>études,</w:t>
      </w:r>
      <w:r>
        <w:rPr>
          <w:color w:val="231F20"/>
          <w:spacing w:val="-15"/>
        </w:rPr>
        <w:t xml:space="preserve"> </w:t>
      </w:r>
      <w:r>
        <w:rPr>
          <w:color w:val="231F20"/>
        </w:rPr>
        <w:t>60</w:t>
      </w:r>
      <w:r>
        <w:rPr>
          <w:color w:val="231F20"/>
          <w:spacing w:val="-15"/>
        </w:rPr>
        <w:t xml:space="preserve"> </w:t>
      </w:r>
      <w:r>
        <w:rPr>
          <w:color w:val="231F20"/>
        </w:rPr>
        <w:t>%</w:t>
      </w:r>
      <w:r>
        <w:rPr>
          <w:color w:val="231F20"/>
          <w:spacing w:val="-15"/>
        </w:rPr>
        <w:t xml:space="preserve"> </w:t>
      </w:r>
      <w:r>
        <w:rPr>
          <w:color w:val="231F20"/>
        </w:rPr>
        <w:t>d'entre</w:t>
      </w:r>
      <w:r>
        <w:rPr>
          <w:color w:val="231F20"/>
          <w:spacing w:val="-14"/>
        </w:rPr>
        <w:t xml:space="preserve"> </w:t>
      </w:r>
      <w:r>
        <w:rPr>
          <w:color w:val="231F20"/>
        </w:rPr>
        <w:t>eux</w:t>
      </w:r>
      <w:r>
        <w:rPr>
          <w:color w:val="231F20"/>
          <w:spacing w:val="-15"/>
        </w:rPr>
        <w:t xml:space="preserve"> </w:t>
      </w:r>
      <w:r>
        <w:rPr>
          <w:color w:val="231F20"/>
        </w:rPr>
        <w:t>sont consommateurs</w:t>
      </w:r>
      <w:r>
        <w:rPr>
          <w:color w:val="231F20"/>
          <w:spacing w:val="-1"/>
        </w:rPr>
        <w:t xml:space="preserve"> </w:t>
      </w:r>
      <w:r>
        <w:rPr>
          <w:color w:val="231F20"/>
        </w:rPr>
        <w:t>de</w:t>
      </w:r>
      <w:r>
        <w:rPr>
          <w:color w:val="231F20"/>
          <w:spacing w:val="-1"/>
        </w:rPr>
        <w:t xml:space="preserve"> </w:t>
      </w:r>
      <w:r>
        <w:rPr>
          <w:color w:val="231F20"/>
        </w:rPr>
        <w:t>cette</w:t>
      </w:r>
      <w:r>
        <w:rPr>
          <w:color w:val="231F20"/>
          <w:spacing w:val="-1"/>
        </w:rPr>
        <w:t xml:space="preserve"> </w:t>
      </w:r>
      <w:r>
        <w:rPr>
          <w:color w:val="231F20"/>
        </w:rPr>
        <w:t>drogue,</w:t>
      </w:r>
      <w:r>
        <w:rPr>
          <w:color w:val="231F20"/>
          <w:spacing w:val="-1"/>
        </w:rPr>
        <w:t xml:space="preserve"> </w:t>
      </w:r>
      <w:r>
        <w:rPr>
          <w:color w:val="231F20"/>
        </w:rPr>
        <w:t>alors</w:t>
      </w:r>
      <w:r>
        <w:rPr>
          <w:color w:val="231F20"/>
          <w:spacing w:val="-1"/>
        </w:rPr>
        <w:t xml:space="preserve"> </w:t>
      </w:r>
      <w:r>
        <w:rPr>
          <w:color w:val="231F20"/>
        </w:rPr>
        <w:t>que</w:t>
      </w:r>
      <w:r>
        <w:rPr>
          <w:color w:val="231F20"/>
          <w:spacing w:val="-1"/>
        </w:rPr>
        <w:t xml:space="preserve"> </w:t>
      </w:r>
      <w:r>
        <w:rPr>
          <w:color w:val="231F20"/>
        </w:rPr>
        <w:t>dans</w:t>
      </w:r>
      <w:r>
        <w:rPr>
          <w:color w:val="231F20"/>
          <w:spacing w:val="-1"/>
        </w:rPr>
        <w:t xml:space="preserve"> </w:t>
      </w:r>
      <w:r>
        <w:rPr>
          <w:color w:val="231F20"/>
        </w:rPr>
        <w:t>la</w:t>
      </w:r>
      <w:r>
        <w:rPr>
          <w:color w:val="231F20"/>
          <w:spacing w:val="-1"/>
        </w:rPr>
        <w:t xml:space="preserve"> </w:t>
      </w:r>
      <w:r>
        <w:rPr>
          <w:color w:val="231F20"/>
        </w:rPr>
        <w:t>population générale</w:t>
      </w:r>
      <w:r>
        <w:rPr>
          <w:color w:val="231F20"/>
          <w:spacing w:val="-15"/>
        </w:rPr>
        <w:t xml:space="preserve"> </w:t>
      </w:r>
      <w:r>
        <w:rPr>
          <w:color w:val="231F20"/>
        </w:rPr>
        <w:t>ils</w:t>
      </w:r>
      <w:r>
        <w:rPr>
          <w:color w:val="231F20"/>
          <w:spacing w:val="-14"/>
        </w:rPr>
        <w:t xml:space="preserve"> </w:t>
      </w:r>
      <w:r>
        <w:rPr>
          <w:color w:val="231F20"/>
        </w:rPr>
        <w:t>sont</w:t>
      </w:r>
      <w:r>
        <w:rPr>
          <w:color w:val="231F20"/>
          <w:spacing w:val="-15"/>
        </w:rPr>
        <w:t xml:space="preserve"> </w:t>
      </w:r>
      <w:r>
        <w:rPr>
          <w:color w:val="231F20"/>
        </w:rPr>
        <w:t>environ</w:t>
      </w:r>
      <w:r>
        <w:rPr>
          <w:color w:val="231F20"/>
          <w:spacing w:val="-14"/>
        </w:rPr>
        <w:t xml:space="preserve"> </w:t>
      </w:r>
      <w:r>
        <w:rPr>
          <w:color w:val="231F20"/>
        </w:rPr>
        <w:t>12</w:t>
      </w:r>
      <w:r>
        <w:rPr>
          <w:color w:val="231F20"/>
          <w:spacing w:val="-15"/>
        </w:rPr>
        <w:t xml:space="preserve"> </w:t>
      </w:r>
      <w:r>
        <w:rPr>
          <w:color w:val="231F20"/>
        </w:rPr>
        <w:t>%.</w:t>
      </w:r>
      <w:r>
        <w:rPr>
          <w:color w:val="231F20"/>
          <w:spacing w:val="-14"/>
        </w:rPr>
        <w:t xml:space="preserve"> </w:t>
      </w:r>
      <w:r>
        <w:rPr>
          <w:color w:val="231F20"/>
        </w:rPr>
        <w:t>Le</w:t>
      </w:r>
      <w:r>
        <w:rPr>
          <w:color w:val="231F20"/>
          <w:spacing w:val="-15"/>
        </w:rPr>
        <w:t xml:space="preserve"> </w:t>
      </w:r>
      <w:r>
        <w:rPr>
          <w:color w:val="231F20"/>
        </w:rPr>
        <w:t>THC</w:t>
      </w:r>
      <w:r>
        <w:rPr>
          <w:color w:val="231F20"/>
          <w:spacing w:val="-14"/>
        </w:rPr>
        <w:t xml:space="preserve"> </w:t>
      </w:r>
      <w:r>
        <w:rPr>
          <w:color w:val="231F20"/>
        </w:rPr>
        <w:t>intensifie</w:t>
      </w:r>
      <w:r>
        <w:rPr>
          <w:color w:val="231F20"/>
          <w:spacing w:val="-15"/>
        </w:rPr>
        <w:t xml:space="preserve"> </w:t>
      </w:r>
      <w:r>
        <w:rPr>
          <w:color w:val="231F20"/>
        </w:rPr>
        <w:t>ou</w:t>
      </w:r>
      <w:r>
        <w:rPr>
          <w:color w:val="231F20"/>
          <w:spacing w:val="-14"/>
        </w:rPr>
        <w:t xml:space="preserve"> </w:t>
      </w:r>
      <w:r>
        <w:rPr>
          <w:color w:val="231F20"/>
        </w:rPr>
        <w:t xml:space="preserve">déclenche </w:t>
      </w:r>
      <w:r>
        <w:rPr>
          <w:color w:val="231F20"/>
          <w:w w:val="95"/>
        </w:rPr>
        <w:t>les</w:t>
      </w:r>
      <w:r>
        <w:rPr>
          <w:color w:val="231F20"/>
          <w:spacing w:val="21"/>
        </w:rPr>
        <w:t xml:space="preserve"> </w:t>
      </w:r>
      <w:r>
        <w:rPr>
          <w:color w:val="231F20"/>
          <w:w w:val="95"/>
        </w:rPr>
        <w:t>expressions</w:t>
      </w:r>
      <w:r>
        <w:rPr>
          <w:color w:val="231F20"/>
          <w:spacing w:val="21"/>
        </w:rPr>
        <w:t xml:space="preserve"> </w:t>
      </w:r>
      <w:r>
        <w:rPr>
          <w:color w:val="231F20"/>
          <w:w w:val="95"/>
        </w:rPr>
        <w:t>délirantes</w:t>
      </w:r>
      <w:r>
        <w:rPr>
          <w:color w:val="231F20"/>
          <w:spacing w:val="21"/>
        </w:rPr>
        <w:t xml:space="preserve"> </w:t>
      </w:r>
      <w:r>
        <w:rPr>
          <w:color w:val="231F20"/>
          <w:w w:val="95"/>
        </w:rPr>
        <w:t>et</w:t>
      </w:r>
      <w:r>
        <w:rPr>
          <w:color w:val="231F20"/>
          <w:spacing w:val="21"/>
        </w:rPr>
        <w:t xml:space="preserve"> </w:t>
      </w:r>
      <w:r>
        <w:rPr>
          <w:color w:val="231F20"/>
          <w:w w:val="95"/>
        </w:rPr>
        <w:t>hallucinatoires</w:t>
      </w:r>
      <w:r>
        <w:rPr>
          <w:color w:val="231F20"/>
          <w:spacing w:val="21"/>
        </w:rPr>
        <w:t xml:space="preserve"> </w:t>
      </w:r>
      <w:r>
        <w:rPr>
          <w:color w:val="231F20"/>
          <w:w w:val="95"/>
        </w:rPr>
        <w:t>de</w:t>
      </w:r>
      <w:r>
        <w:rPr>
          <w:color w:val="231F20"/>
          <w:spacing w:val="21"/>
        </w:rPr>
        <w:t xml:space="preserve"> </w:t>
      </w:r>
      <w:r>
        <w:rPr>
          <w:color w:val="231F20"/>
          <w:w w:val="95"/>
        </w:rPr>
        <w:t>la</w:t>
      </w:r>
      <w:r>
        <w:rPr>
          <w:color w:val="231F20"/>
          <w:spacing w:val="21"/>
        </w:rPr>
        <w:t xml:space="preserve"> </w:t>
      </w:r>
      <w:r>
        <w:rPr>
          <w:color w:val="231F20"/>
          <w:spacing w:val="-2"/>
          <w:w w:val="90"/>
        </w:rPr>
        <w:t>schizophrénie.</w:t>
      </w:r>
    </w:p>
    <w:p w14:paraId="1A8F4BEF" w14:textId="77777777" w:rsidR="00B76AFF" w:rsidRDefault="00B76AFF">
      <w:pPr>
        <w:pStyle w:val="Corpsdetexte"/>
        <w:spacing w:before="8"/>
        <w:rPr>
          <w:sz w:val="17"/>
        </w:rPr>
      </w:pPr>
    </w:p>
    <w:p w14:paraId="0660D61C" w14:textId="15A0E0D0" w:rsidR="00B76AFF" w:rsidRDefault="00000000">
      <w:pPr>
        <w:spacing w:before="102"/>
        <w:ind w:left="284"/>
        <w:rPr>
          <w:sz w:val="24"/>
        </w:rPr>
      </w:pPr>
      <w:r>
        <w:rPr>
          <w:color w:val="323031"/>
          <w:spacing w:val="-5"/>
          <w:sz w:val="24"/>
        </w:rPr>
        <w:t>14</w:t>
      </w:r>
      <w:r w:rsidR="00DC44E7">
        <w:rPr>
          <w:color w:val="323031"/>
          <w:spacing w:val="-5"/>
          <w:sz w:val="24"/>
        </w:rPr>
        <w:t>3</w:t>
      </w:r>
    </w:p>
    <w:p w14:paraId="4C02B22F" w14:textId="77777777" w:rsidR="00B76AFF" w:rsidRDefault="00B76AFF">
      <w:pPr>
        <w:rPr>
          <w:sz w:val="24"/>
        </w:rPr>
        <w:sectPr w:rsidR="00B76AFF">
          <w:pgSz w:w="9350" w:h="12750"/>
          <w:pgMar w:top="920" w:right="1280" w:bottom="420" w:left="1100" w:header="0" w:footer="222" w:gutter="0"/>
          <w:cols w:space="720"/>
        </w:sectPr>
      </w:pPr>
    </w:p>
    <w:p w14:paraId="1E7A8FE4" w14:textId="77777777" w:rsidR="00B76AFF" w:rsidRDefault="00000000">
      <w:pPr>
        <w:spacing w:before="97"/>
        <w:ind w:right="100"/>
        <w:jc w:val="right"/>
        <w:rPr>
          <w:sz w:val="20"/>
        </w:rPr>
      </w:pPr>
      <w:r>
        <w:rPr>
          <w:color w:val="323031"/>
          <w:spacing w:val="-2"/>
          <w:sz w:val="20"/>
        </w:rPr>
        <w:lastRenderedPageBreak/>
        <w:t>SCHIZOPHRÉNIE</w:t>
      </w:r>
    </w:p>
    <w:p w14:paraId="5EEED6FF" w14:textId="77777777" w:rsidR="00B76AFF" w:rsidRDefault="00000000">
      <w:pPr>
        <w:pStyle w:val="Corpsdetexte"/>
        <w:spacing w:before="4"/>
        <w:rPr>
          <w:sz w:val="17"/>
        </w:rPr>
      </w:pPr>
      <w:r>
        <w:pict w14:anchorId="6C6E4F48">
          <v:shape id="docshape124" o:spid="_x0000_s2074" style="position:absolute;margin-left:77.7pt;margin-top:12.9pt;width:320.35pt;height:.1pt;z-index:-15657984;mso-wrap-distance-left:0;mso-wrap-distance-right:0;mso-position-horizontal-relative:page" coordorigin="1554,258" coordsize="6407,0" path="m7960,258r-6406,e" filled="f" strokecolor="#231f20" strokeweight=".25pt">
            <v:path arrowok="t"/>
            <w10:wrap type="topAndBottom" anchorx="page"/>
          </v:shape>
        </w:pict>
      </w:r>
    </w:p>
    <w:p w14:paraId="0BBAE52F" w14:textId="77777777" w:rsidR="00B76AFF" w:rsidRDefault="00B76AFF">
      <w:pPr>
        <w:pStyle w:val="Corpsdetexte"/>
        <w:spacing w:before="6"/>
        <w:rPr>
          <w:sz w:val="18"/>
        </w:rPr>
      </w:pPr>
    </w:p>
    <w:p w14:paraId="1BF6E8CF" w14:textId="77777777" w:rsidR="00B76AFF" w:rsidRDefault="00000000">
      <w:pPr>
        <w:pStyle w:val="Corpsdetexte"/>
        <w:spacing w:line="196" w:lineRule="auto"/>
        <w:ind w:left="453" w:right="101"/>
        <w:jc w:val="both"/>
      </w:pPr>
      <w:r>
        <w:rPr>
          <w:color w:val="231F20"/>
        </w:rPr>
        <w:t>Il</w:t>
      </w:r>
      <w:r>
        <w:rPr>
          <w:color w:val="231F20"/>
          <w:spacing w:val="-15"/>
        </w:rPr>
        <w:t xml:space="preserve"> </w:t>
      </w:r>
      <w:r>
        <w:rPr>
          <w:color w:val="231F20"/>
        </w:rPr>
        <w:t>induit</w:t>
      </w:r>
      <w:r>
        <w:rPr>
          <w:color w:val="231F20"/>
          <w:spacing w:val="-15"/>
        </w:rPr>
        <w:t xml:space="preserve"> </w:t>
      </w:r>
      <w:r>
        <w:rPr>
          <w:color w:val="231F20"/>
        </w:rPr>
        <w:t>une</w:t>
      </w:r>
      <w:r>
        <w:rPr>
          <w:color w:val="231F20"/>
          <w:spacing w:val="-15"/>
        </w:rPr>
        <w:t xml:space="preserve"> </w:t>
      </w:r>
      <w:r>
        <w:rPr>
          <w:color w:val="231F20"/>
        </w:rPr>
        <w:t>résistance</w:t>
      </w:r>
      <w:r>
        <w:rPr>
          <w:color w:val="231F20"/>
          <w:spacing w:val="-15"/>
        </w:rPr>
        <w:t xml:space="preserve"> </w:t>
      </w:r>
      <w:r>
        <w:rPr>
          <w:color w:val="231F20"/>
        </w:rPr>
        <w:t>aux</w:t>
      </w:r>
      <w:r>
        <w:rPr>
          <w:color w:val="231F20"/>
          <w:spacing w:val="-14"/>
        </w:rPr>
        <w:t xml:space="preserve"> </w:t>
      </w:r>
      <w:r>
        <w:rPr>
          <w:color w:val="231F20"/>
        </w:rPr>
        <w:t>traitements</w:t>
      </w:r>
      <w:r>
        <w:rPr>
          <w:color w:val="231F20"/>
          <w:spacing w:val="-15"/>
        </w:rPr>
        <w:t xml:space="preserve"> </w:t>
      </w:r>
      <w:r>
        <w:rPr>
          <w:color w:val="231F20"/>
        </w:rPr>
        <w:t>antipsychotiques</w:t>
      </w:r>
      <w:r>
        <w:rPr>
          <w:color w:val="231F20"/>
          <w:spacing w:val="-15"/>
        </w:rPr>
        <w:t xml:space="preserve"> </w:t>
      </w:r>
      <w:r>
        <w:rPr>
          <w:color w:val="231F20"/>
        </w:rPr>
        <w:t>;</w:t>
      </w:r>
      <w:r>
        <w:rPr>
          <w:color w:val="231F20"/>
          <w:spacing w:val="-15"/>
        </w:rPr>
        <w:t xml:space="preserve"> </w:t>
      </w:r>
      <w:r>
        <w:rPr>
          <w:color w:val="231F20"/>
        </w:rPr>
        <w:t xml:space="preserve">avec </w:t>
      </w:r>
      <w:r>
        <w:rPr>
          <w:color w:val="231F20"/>
          <w:w w:val="95"/>
        </w:rPr>
        <w:t xml:space="preserve">pour corollaire un allongement de la durée moyenne des séjours hospitaliers occasionnés par une décompensation psychotique ; </w:t>
      </w:r>
      <w:r>
        <w:rPr>
          <w:color w:val="231F20"/>
        </w:rPr>
        <w:t>il</w:t>
      </w:r>
      <w:r>
        <w:rPr>
          <w:color w:val="231F20"/>
          <w:spacing w:val="-14"/>
        </w:rPr>
        <w:t xml:space="preserve"> </w:t>
      </w:r>
      <w:r>
        <w:rPr>
          <w:color w:val="231F20"/>
        </w:rPr>
        <w:t>déclenche</w:t>
      </w:r>
      <w:r>
        <w:rPr>
          <w:color w:val="231F20"/>
          <w:spacing w:val="-14"/>
        </w:rPr>
        <w:t xml:space="preserve"> </w:t>
      </w:r>
      <w:r>
        <w:rPr>
          <w:color w:val="231F20"/>
        </w:rPr>
        <w:t>des</w:t>
      </w:r>
      <w:r>
        <w:rPr>
          <w:color w:val="231F20"/>
          <w:spacing w:val="-14"/>
        </w:rPr>
        <w:t xml:space="preserve"> </w:t>
      </w:r>
      <w:r>
        <w:rPr>
          <w:color w:val="231F20"/>
        </w:rPr>
        <w:t>décompensations</w:t>
      </w:r>
      <w:r>
        <w:rPr>
          <w:color w:val="231F20"/>
          <w:spacing w:val="-14"/>
        </w:rPr>
        <w:t xml:space="preserve"> </w:t>
      </w:r>
      <w:r>
        <w:rPr>
          <w:color w:val="231F20"/>
        </w:rPr>
        <w:t>lors</w:t>
      </w:r>
      <w:r>
        <w:rPr>
          <w:color w:val="231F20"/>
          <w:spacing w:val="-14"/>
        </w:rPr>
        <w:t xml:space="preserve"> </w:t>
      </w:r>
      <w:r>
        <w:rPr>
          <w:color w:val="231F20"/>
        </w:rPr>
        <w:t>de</w:t>
      </w:r>
      <w:r>
        <w:rPr>
          <w:color w:val="231F20"/>
          <w:spacing w:val="-14"/>
        </w:rPr>
        <w:t xml:space="preserve"> </w:t>
      </w:r>
      <w:r>
        <w:rPr>
          <w:color w:val="231F20"/>
        </w:rPr>
        <w:t>l'intensification</w:t>
      </w:r>
      <w:r>
        <w:rPr>
          <w:color w:val="231F20"/>
          <w:spacing w:val="-14"/>
        </w:rPr>
        <w:t xml:space="preserve"> </w:t>
      </w:r>
      <w:r>
        <w:rPr>
          <w:color w:val="231F20"/>
        </w:rPr>
        <w:t>de</w:t>
      </w:r>
      <w:r>
        <w:rPr>
          <w:color w:val="231F20"/>
          <w:spacing w:val="-14"/>
        </w:rPr>
        <w:t xml:space="preserve"> </w:t>
      </w:r>
      <w:r>
        <w:rPr>
          <w:color w:val="231F20"/>
        </w:rPr>
        <w:t xml:space="preserve">la </w:t>
      </w:r>
      <w:r>
        <w:rPr>
          <w:color w:val="231F20"/>
          <w:w w:val="95"/>
        </w:rPr>
        <w:t>consommation</w:t>
      </w:r>
      <w:r>
        <w:rPr>
          <w:color w:val="231F20"/>
          <w:spacing w:val="-8"/>
          <w:w w:val="95"/>
        </w:rPr>
        <w:t xml:space="preserve"> </w:t>
      </w:r>
      <w:r>
        <w:rPr>
          <w:color w:val="231F20"/>
          <w:w w:val="95"/>
        </w:rPr>
        <w:t>de</w:t>
      </w:r>
      <w:r>
        <w:rPr>
          <w:color w:val="231F20"/>
          <w:spacing w:val="-8"/>
          <w:w w:val="95"/>
        </w:rPr>
        <w:t xml:space="preserve"> </w:t>
      </w:r>
      <w:r>
        <w:rPr>
          <w:color w:val="231F20"/>
          <w:w w:val="95"/>
        </w:rPr>
        <w:t>la</w:t>
      </w:r>
      <w:r>
        <w:rPr>
          <w:color w:val="231F20"/>
          <w:spacing w:val="-8"/>
          <w:w w:val="95"/>
        </w:rPr>
        <w:t xml:space="preserve"> </w:t>
      </w:r>
      <w:r>
        <w:rPr>
          <w:color w:val="231F20"/>
          <w:w w:val="95"/>
        </w:rPr>
        <w:t>drogue.</w:t>
      </w:r>
      <w:r>
        <w:rPr>
          <w:color w:val="231F20"/>
          <w:spacing w:val="-8"/>
          <w:w w:val="95"/>
        </w:rPr>
        <w:t xml:space="preserve"> </w:t>
      </w:r>
      <w:r>
        <w:rPr>
          <w:color w:val="231F20"/>
          <w:w w:val="95"/>
        </w:rPr>
        <w:t>Il</w:t>
      </w:r>
      <w:r>
        <w:rPr>
          <w:color w:val="231F20"/>
          <w:spacing w:val="-8"/>
          <w:w w:val="95"/>
        </w:rPr>
        <w:t xml:space="preserve"> </w:t>
      </w:r>
      <w:r>
        <w:rPr>
          <w:color w:val="231F20"/>
          <w:w w:val="95"/>
        </w:rPr>
        <w:t>est</w:t>
      </w:r>
      <w:r>
        <w:rPr>
          <w:color w:val="231F20"/>
          <w:spacing w:val="-8"/>
          <w:w w:val="95"/>
        </w:rPr>
        <w:t xml:space="preserve"> </w:t>
      </w:r>
      <w:r>
        <w:rPr>
          <w:color w:val="231F20"/>
          <w:w w:val="95"/>
        </w:rPr>
        <w:t>souvent</w:t>
      </w:r>
      <w:r>
        <w:rPr>
          <w:color w:val="231F20"/>
          <w:spacing w:val="-8"/>
          <w:w w:val="95"/>
        </w:rPr>
        <w:t xml:space="preserve"> </w:t>
      </w:r>
      <w:r>
        <w:rPr>
          <w:color w:val="231F20"/>
          <w:w w:val="95"/>
        </w:rPr>
        <w:t>en</w:t>
      </w:r>
      <w:r>
        <w:rPr>
          <w:color w:val="231F20"/>
          <w:spacing w:val="-8"/>
          <w:w w:val="95"/>
        </w:rPr>
        <w:t xml:space="preserve"> </w:t>
      </w:r>
      <w:r>
        <w:rPr>
          <w:color w:val="231F20"/>
          <w:w w:val="95"/>
        </w:rPr>
        <w:t>cause</w:t>
      </w:r>
      <w:r>
        <w:rPr>
          <w:color w:val="231F20"/>
          <w:spacing w:val="-8"/>
          <w:w w:val="95"/>
        </w:rPr>
        <w:t xml:space="preserve"> </w:t>
      </w:r>
      <w:r>
        <w:rPr>
          <w:color w:val="231F20"/>
          <w:w w:val="95"/>
        </w:rPr>
        <w:t>dans</w:t>
      </w:r>
      <w:r>
        <w:rPr>
          <w:color w:val="231F20"/>
          <w:spacing w:val="-8"/>
          <w:w w:val="95"/>
        </w:rPr>
        <w:t xml:space="preserve"> </w:t>
      </w:r>
      <w:r>
        <w:rPr>
          <w:color w:val="231F20"/>
          <w:w w:val="95"/>
        </w:rPr>
        <w:t>les</w:t>
      </w:r>
      <w:r>
        <w:rPr>
          <w:color w:val="231F20"/>
          <w:spacing w:val="-8"/>
          <w:w w:val="95"/>
        </w:rPr>
        <w:t xml:space="preserve"> </w:t>
      </w:r>
      <w:r>
        <w:rPr>
          <w:color w:val="231F20"/>
          <w:w w:val="95"/>
        </w:rPr>
        <w:t xml:space="preserve">actes d'auto- ou d'hétéro-agressivité dont sont parfois responsables les </w:t>
      </w:r>
      <w:r>
        <w:rPr>
          <w:color w:val="231F20"/>
          <w:w w:val="90"/>
        </w:rPr>
        <w:t xml:space="preserve">schizophrènes. Le plus régulièrement actif des antipsychotiques du </w:t>
      </w:r>
      <w:r>
        <w:rPr>
          <w:color w:val="231F20"/>
          <w:spacing w:val="-2"/>
          <w:w w:val="95"/>
        </w:rPr>
        <w:t>marché,</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clozapine,</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seul</w:t>
      </w:r>
      <w:r>
        <w:rPr>
          <w:color w:val="231F20"/>
          <w:spacing w:val="-6"/>
          <w:w w:val="95"/>
        </w:rPr>
        <w:t xml:space="preserve"> </w:t>
      </w:r>
      <w:r>
        <w:rPr>
          <w:color w:val="231F20"/>
          <w:spacing w:val="-2"/>
          <w:w w:val="95"/>
        </w:rPr>
        <w:t>à</w:t>
      </w:r>
      <w:r>
        <w:rPr>
          <w:color w:val="231F20"/>
          <w:spacing w:val="-6"/>
          <w:w w:val="95"/>
        </w:rPr>
        <w:t xml:space="preserve"> </w:t>
      </w:r>
      <w:r>
        <w:rPr>
          <w:color w:val="231F20"/>
          <w:spacing w:val="-2"/>
          <w:w w:val="95"/>
        </w:rPr>
        <w:t>posséder</w:t>
      </w:r>
      <w:r>
        <w:rPr>
          <w:color w:val="231F20"/>
          <w:spacing w:val="-6"/>
          <w:w w:val="95"/>
        </w:rPr>
        <w:t xml:space="preserve"> </w:t>
      </w:r>
      <w:r>
        <w:rPr>
          <w:color w:val="231F20"/>
          <w:spacing w:val="-2"/>
          <w:w w:val="95"/>
        </w:rPr>
        <w:t>un</w:t>
      </w:r>
      <w:r>
        <w:rPr>
          <w:color w:val="231F20"/>
          <w:spacing w:val="-6"/>
          <w:w w:val="95"/>
        </w:rPr>
        <w:t xml:space="preserve"> </w:t>
      </w:r>
      <w:r>
        <w:rPr>
          <w:color w:val="231F20"/>
          <w:spacing w:val="-2"/>
          <w:w w:val="95"/>
        </w:rPr>
        <w:t>effet</w:t>
      </w:r>
      <w:r>
        <w:rPr>
          <w:color w:val="231F20"/>
          <w:spacing w:val="-6"/>
          <w:w w:val="95"/>
        </w:rPr>
        <w:t xml:space="preserve"> </w:t>
      </w:r>
      <w:r>
        <w:rPr>
          <w:color w:val="231F20"/>
          <w:spacing w:val="-2"/>
          <w:w w:val="95"/>
        </w:rPr>
        <w:t>antagoniste</w:t>
      </w:r>
      <w:r>
        <w:rPr>
          <w:color w:val="231F20"/>
          <w:spacing w:val="-6"/>
          <w:w w:val="95"/>
        </w:rPr>
        <w:t xml:space="preserve"> </w:t>
      </w:r>
      <w:r>
        <w:rPr>
          <w:color w:val="231F20"/>
          <w:spacing w:val="-2"/>
          <w:w w:val="95"/>
        </w:rPr>
        <w:t xml:space="preserve">des </w:t>
      </w:r>
      <w:r>
        <w:rPr>
          <w:color w:val="231F20"/>
          <w:position w:val="1"/>
        </w:rPr>
        <w:t>récepteurs CB</w:t>
      </w:r>
      <w:r>
        <w:rPr>
          <w:color w:val="231F20"/>
          <w:sz w:val="15"/>
        </w:rPr>
        <w:t>1</w:t>
      </w:r>
      <w:r>
        <w:rPr>
          <w:color w:val="231F20"/>
          <w:position w:val="1"/>
        </w:rPr>
        <w:t>*.</w:t>
      </w:r>
    </w:p>
    <w:p w14:paraId="6A4E1188" w14:textId="77777777" w:rsidR="00B76AFF" w:rsidRDefault="00000000">
      <w:pPr>
        <w:pStyle w:val="Corpsdetexte"/>
        <w:spacing w:before="10" w:line="196" w:lineRule="auto"/>
        <w:ind w:left="453" w:right="100"/>
        <w:jc w:val="both"/>
      </w:pPr>
      <w:r>
        <w:rPr>
          <w:color w:val="231F20"/>
          <w:w w:val="95"/>
        </w:rPr>
        <w:t>Cette</w:t>
      </w:r>
      <w:r>
        <w:rPr>
          <w:color w:val="231F20"/>
          <w:spacing w:val="-8"/>
          <w:w w:val="95"/>
        </w:rPr>
        <w:t xml:space="preserve"> </w:t>
      </w:r>
      <w:r>
        <w:rPr>
          <w:color w:val="231F20"/>
          <w:w w:val="95"/>
        </w:rPr>
        <w:t>relation</w:t>
      </w:r>
      <w:r>
        <w:rPr>
          <w:color w:val="231F20"/>
          <w:spacing w:val="-8"/>
          <w:w w:val="95"/>
        </w:rPr>
        <w:t xml:space="preserve"> </w:t>
      </w:r>
      <w:r>
        <w:rPr>
          <w:color w:val="231F20"/>
          <w:w w:val="95"/>
        </w:rPr>
        <w:t>entre</w:t>
      </w:r>
      <w:r>
        <w:rPr>
          <w:color w:val="231F20"/>
          <w:spacing w:val="-8"/>
          <w:w w:val="95"/>
        </w:rPr>
        <w:t xml:space="preserve"> </w:t>
      </w:r>
      <w:r>
        <w:rPr>
          <w:color w:val="231F20"/>
          <w:w w:val="95"/>
        </w:rPr>
        <w:t>le</w:t>
      </w:r>
      <w:r>
        <w:rPr>
          <w:color w:val="231F20"/>
          <w:spacing w:val="-8"/>
          <w:w w:val="95"/>
        </w:rPr>
        <w:t xml:space="preserve"> </w:t>
      </w:r>
      <w:r>
        <w:rPr>
          <w:color w:val="231F20"/>
          <w:w w:val="95"/>
        </w:rPr>
        <w:t>cannabis</w:t>
      </w:r>
      <w:r>
        <w:rPr>
          <w:color w:val="231F20"/>
          <w:spacing w:val="-8"/>
          <w:w w:val="95"/>
        </w:rPr>
        <w:t xml:space="preserve"> </w:t>
      </w:r>
      <w:r>
        <w:rPr>
          <w:color w:val="231F20"/>
          <w:w w:val="95"/>
        </w:rPr>
        <w:t>et</w:t>
      </w:r>
      <w:r>
        <w:rPr>
          <w:color w:val="231F20"/>
          <w:spacing w:val="-8"/>
          <w:w w:val="95"/>
        </w:rPr>
        <w:t xml:space="preserve"> </w:t>
      </w:r>
      <w:r>
        <w:rPr>
          <w:color w:val="231F20"/>
          <w:w w:val="95"/>
        </w:rPr>
        <w:t>la</w:t>
      </w:r>
      <w:r>
        <w:rPr>
          <w:color w:val="231F20"/>
          <w:spacing w:val="-8"/>
          <w:w w:val="95"/>
        </w:rPr>
        <w:t xml:space="preserve"> </w:t>
      </w:r>
      <w:r>
        <w:rPr>
          <w:color w:val="231F20"/>
          <w:w w:val="95"/>
        </w:rPr>
        <w:t>schizophrénie/les</w:t>
      </w:r>
      <w:r>
        <w:rPr>
          <w:color w:val="231F20"/>
          <w:spacing w:val="-8"/>
          <w:w w:val="95"/>
        </w:rPr>
        <w:t xml:space="preserve"> </w:t>
      </w:r>
      <w:r>
        <w:rPr>
          <w:color w:val="231F20"/>
          <w:w w:val="95"/>
        </w:rPr>
        <w:t xml:space="preserve">psychoses/ la folie/l'aliénation mentale (pour reprendre des expressions qui au cours du temps ont été utilisées) est connue depuis 1853, par </w:t>
      </w:r>
      <w:r>
        <w:rPr>
          <w:color w:val="231F20"/>
        </w:rPr>
        <w:t xml:space="preserve">le livre de l'aliéniste (on dit aujourd'hui le psychiatre) Jacques </w:t>
      </w:r>
      <w:r>
        <w:rPr>
          <w:color w:val="231F20"/>
          <w:spacing w:val="-2"/>
        </w:rPr>
        <w:t>Joseph</w:t>
      </w:r>
      <w:r>
        <w:rPr>
          <w:color w:val="231F20"/>
          <w:spacing w:val="-9"/>
        </w:rPr>
        <w:t xml:space="preserve"> </w:t>
      </w:r>
      <w:r>
        <w:rPr>
          <w:color w:val="231F20"/>
          <w:spacing w:val="-2"/>
        </w:rPr>
        <w:t>Moreau</w:t>
      </w:r>
      <w:r>
        <w:rPr>
          <w:color w:val="231F20"/>
          <w:spacing w:val="-9"/>
        </w:rPr>
        <w:t xml:space="preserve"> </w:t>
      </w:r>
      <w:r>
        <w:rPr>
          <w:color w:val="231F20"/>
          <w:spacing w:val="-2"/>
        </w:rPr>
        <w:t>(de</w:t>
      </w:r>
      <w:r>
        <w:rPr>
          <w:color w:val="231F20"/>
          <w:spacing w:val="-9"/>
        </w:rPr>
        <w:t xml:space="preserve"> </w:t>
      </w:r>
      <w:r>
        <w:rPr>
          <w:color w:val="231F20"/>
          <w:spacing w:val="-2"/>
        </w:rPr>
        <w:t>Tours,</w:t>
      </w:r>
      <w:r>
        <w:rPr>
          <w:color w:val="231F20"/>
          <w:spacing w:val="-9"/>
        </w:rPr>
        <w:t xml:space="preserve"> </w:t>
      </w:r>
      <w:r>
        <w:rPr>
          <w:color w:val="231F20"/>
          <w:spacing w:val="-2"/>
        </w:rPr>
        <w:t>eu</w:t>
      </w:r>
      <w:r>
        <w:rPr>
          <w:color w:val="231F20"/>
          <w:spacing w:val="-9"/>
        </w:rPr>
        <w:t xml:space="preserve"> </w:t>
      </w:r>
      <w:r>
        <w:rPr>
          <w:color w:val="231F20"/>
          <w:spacing w:val="-2"/>
        </w:rPr>
        <w:t>égard</w:t>
      </w:r>
      <w:r>
        <w:rPr>
          <w:color w:val="231F20"/>
          <w:spacing w:val="-9"/>
        </w:rPr>
        <w:t xml:space="preserve"> </w:t>
      </w:r>
      <w:r>
        <w:rPr>
          <w:color w:val="231F20"/>
          <w:spacing w:val="-2"/>
        </w:rPr>
        <w:t>à</w:t>
      </w:r>
      <w:r>
        <w:rPr>
          <w:color w:val="231F20"/>
          <w:spacing w:val="-9"/>
        </w:rPr>
        <w:t xml:space="preserve"> </w:t>
      </w:r>
      <w:r>
        <w:rPr>
          <w:color w:val="231F20"/>
          <w:spacing w:val="-2"/>
        </w:rPr>
        <w:t>ses</w:t>
      </w:r>
      <w:r>
        <w:rPr>
          <w:color w:val="231F20"/>
          <w:spacing w:val="-9"/>
        </w:rPr>
        <w:t xml:space="preserve"> </w:t>
      </w:r>
      <w:r>
        <w:rPr>
          <w:color w:val="231F20"/>
          <w:spacing w:val="-2"/>
        </w:rPr>
        <w:t>études</w:t>
      </w:r>
      <w:r>
        <w:rPr>
          <w:color w:val="231F20"/>
          <w:spacing w:val="-9"/>
        </w:rPr>
        <w:t xml:space="preserve"> </w:t>
      </w:r>
      <w:r>
        <w:rPr>
          <w:color w:val="231F20"/>
          <w:spacing w:val="-2"/>
        </w:rPr>
        <w:t>médicales</w:t>
      </w:r>
      <w:r>
        <w:rPr>
          <w:color w:val="231F20"/>
          <w:spacing w:val="-9"/>
        </w:rPr>
        <w:t xml:space="preserve"> </w:t>
      </w:r>
      <w:r>
        <w:rPr>
          <w:color w:val="231F20"/>
          <w:spacing w:val="-2"/>
        </w:rPr>
        <w:t xml:space="preserve">dans </w:t>
      </w:r>
      <w:r>
        <w:rPr>
          <w:color w:val="231F20"/>
          <w:w w:val="90"/>
        </w:rPr>
        <w:t xml:space="preserve">cette ville), intitulé : « Du Haschich et de l'aliénation mentale ». Une </w:t>
      </w:r>
      <w:r>
        <w:rPr>
          <w:color w:val="231F20"/>
          <w:w w:val="95"/>
        </w:rPr>
        <w:t>autre</w:t>
      </w:r>
      <w:r>
        <w:rPr>
          <w:color w:val="231F20"/>
          <w:spacing w:val="-8"/>
          <w:w w:val="95"/>
        </w:rPr>
        <w:t xml:space="preserve"> </w:t>
      </w:r>
      <w:r>
        <w:rPr>
          <w:color w:val="231F20"/>
          <w:w w:val="95"/>
        </w:rPr>
        <w:t>alerte</w:t>
      </w:r>
      <w:r>
        <w:rPr>
          <w:color w:val="231F20"/>
          <w:spacing w:val="-8"/>
          <w:w w:val="95"/>
        </w:rPr>
        <w:t xml:space="preserve"> </w:t>
      </w:r>
      <w:r>
        <w:rPr>
          <w:color w:val="231F20"/>
          <w:w w:val="95"/>
        </w:rPr>
        <w:t>est</w:t>
      </w:r>
      <w:r>
        <w:rPr>
          <w:color w:val="231F20"/>
          <w:spacing w:val="-8"/>
          <w:w w:val="95"/>
        </w:rPr>
        <w:t xml:space="preserve"> </w:t>
      </w:r>
      <w:r>
        <w:rPr>
          <w:color w:val="231F20"/>
          <w:w w:val="95"/>
        </w:rPr>
        <w:t>née</w:t>
      </w:r>
      <w:r>
        <w:rPr>
          <w:color w:val="231F20"/>
          <w:spacing w:val="-8"/>
          <w:w w:val="95"/>
        </w:rPr>
        <w:t xml:space="preserve"> </w:t>
      </w:r>
      <w:r>
        <w:rPr>
          <w:color w:val="231F20"/>
          <w:w w:val="95"/>
        </w:rPr>
        <w:t>en</w:t>
      </w:r>
      <w:r>
        <w:rPr>
          <w:color w:val="231F20"/>
          <w:spacing w:val="-8"/>
          <w:w w:val="95"/>
        </w:rPr>
        <w:t xml:space="preserve"> </w:t>
      </w:r>
      <w:r>
        <w:rPr>
          <w:color w:val="231F20"/>
          <w:w w:val="95"/>
        </w:rPr>
        <w:t>1972</w:t>
      </w:r>
      <w:r>
        <w:rPr>
          <w:color w:val="231F20"/>
          <w:spacing w:val="-8"/>
          <w:w w:val="95"/>
        </w:rPr>
        <w:t xml:space="preserve"> </w:t>
      </w:r>
      <w:r>
        <w:rPr>
          <w:color w:val="231F20"/>
          <w:w w:val="95"/>
        </w:rPr>
        <w:t>(Tennant</w:t>
      </w:r>
      <w:r>
        <w:rPr>
          <w:color w:val="231F20"/>
          <w:spacing w:val="-8"/>
          <w:w w:val="95"/>
        </w:rPr>
        <w:t xml:space="preserve"> </w:t>
      </w:r>
      <w:r>
        <w:rPr>
          <w:color w:val="231F20"/>
          <w:w w:val="95"/>
        </w:rPr>
        <w:t>et</w:t>
      </w:r>
      <w:r>
        <w:rPr>
          <w:color w:val="231F20"/>
          <w:spacing w:val="-8"/>
          <w:w w:val="95"/>
        </w:rPr>
        <w:t xml:space="preserve"> </w:t>
      </w:r>
      <w:r>
        <w:rPr>
          <w:color w:val="231F20"/>
          <w:w w:val="95"/>
        </w:rPr>
        <w:t>Groesbeck)</w:t>
      </w:r>
      <w:r>
        <w:rPr>
          <w:color w:val="231F20"/>
          <w:spacing w:val="-8"/>
          <w:w w:val="95"/>
        </w:rPr>
        <w:t xml:space="preserve"> </w:t>
      </w:r>
      <w:r>
        <w:rPr>
          <w:color w:val="231F20"/>
          <w:w w:val="95"/>
        </w:rPr>
        <w:t>par</w:t>
      </w:r>
      <w:r>
        <w:rPr>
          <w:color w:val="231F20"/>
          <w:spacing w:val="-8"/>
          <w:w w:val="95"/>
        </w:rPr>
        <w:t xml:space="preserve"> </w:t>
      </w:r>
      <w:r>
        <w:rPr>
          <w:color w:val="231F20"/>
          <w:w w:val="95"/>
        </w:rPr>
        <w:t>le</w:t>
      </w:r>
      <w:r>
        <w:rPr>
          <w:color w:val="231F20"/>
          <w:spacing w:val="-8"/>
          <w:w w:val="95"/>
        </w:rPr>
        <w:t xml:space="preserve"> </w:t>
      </w:r>
      <w:r>
        <w:rPr>
          <w:color w:val="231F20"/>
          <w:w w:val="95"/>
        </w:rPr>
        <w:t xml:space="preserve">constat </w:t>
      </w:r>
      <w:r>
        <w:rPr>
          <w:color w:val="231F20"/>
        </w:rPr>
        <w:t>d'une</w:t>
      </w:r>
      <w:r>
        <w:rPr>
          <w:color w:val="231F20"/>
          <w:spacing w:val="-10"/>
        </w:rPr>
        <w:t xml:space="preserve"> </w:t>
      </w:r>
      <w:r>
        <w:rPr>
          <w:color w:val="231F20"/>
        </w:rPr>
        <w:t>incidence</w:t>
      </w:r>
      <w:r>
        <w:rPr>
          <w:color w:val="231F20"/>
          <w:spacing w:val="-10"/>
        </w:rPr>
        <w:t xml:space="preserve"> </w:t>
      </w:r>
      <w:r>
        <w:rPr>
          <w:color w:val="231F20"/>
        </w:rPr>
        <w:t>accrue</w:t>
      </w:r>
      <w:r>
        <w:rPr>
          <w:color w:val="231F20"/>
          <w:spacing w:val="-10"/>
        </w:rPr>
        <w:t xml:space="preserve"> </w:t>
      </w:r>
      <w:r>
        <w:rPr>
          <w:color w:val="231F20"/>
        </w:rPr>
        <w:t>de</w:t>
      </w:r>
      <w:r>
        <w:rPr>
          <w:color w:val="231F20"/>
          <w:spacing w:val="-10"/>
        </w:rPr>
        <w:t xml:space="preserve"> </w:t>
      </w:r>
      <w:r>
        <w:rPr>
          <w:color w:val="231F20"/>
        </w:rPr>
        <w:t>cas</w:t>
      </w:r>
      <w:r>
        <w:rPr>
          <w:color w:val="231F20"/>
          <w:spacing w:val="-10"/>
        </w:rPr>
        <w:t xml:space="preserve"> </w:t>
      </w:r>
      <w:r>
        <w:rPr>
          <w:color w:val="231F20"/>
        </w:rPr>
        <w:t>de</w:t>
      </w:r>
      <w:r>
        <w:rPr>
          <w:color w:val="231F20"/>
          <w:spacing w:val="-10"/>
        </w:rPr>
        <w:t xml:space="preserve"> </w:t>
      </w:r>
      <w:r>
        <w:rPr>
          <w:color w:val="231F20"/>
        </w:rPr>
        <w:t>schizophrénie</w:t>
      </w:r>
      <w:r>
        <w:rPr>
          <w:color w:val="231F20"/>
          <w:spacing w:val="-10"/>
        </w:rPr>
        <w:t xml:space="preserve"> </w:t>
      </w:r>
      <w:r>
        <w:rPr>
          <w:color w:val="231F20"/>
        </w:rPr>
        <w:t>chez</w:t>
      </w:r>
      <w:r>
        <w:rPr>
          <w:color w:val="231F20"/>
          <w:spacing w:val="-10"/>
        </w:rPr>
        <w:t xml:space="preserve"> </w:t>
      </w:r>
      <w:r>
        <w:rPr>
          <w:color w:val="231F20"/>
        </w:rPr>
        <w:t>les</w:t>
      </w:r>
      <w:r>
        <w:rPr>
          <w:color w:val="231F20"/>
          <w:spacing w:val="-10"/>
        </w:rPr>
        <w:t xml:space="preserve"> </w:t>
      </w:r>
      <w:r>
        <w:rPr>
          <w:color w:val="231F20"/>
        </w:rPr>
        <w:t xml:space="preserve">jeunes </w:t>
      </w:r>
      <w:r>
        <w:rPr>
          <w:color w:val="231F20"/>
          <w:w w:val="95"/>
        </w:rPr>
        <w:t>soldats</w:t>
      </w:r>
      <w:r>
        <w:rPr>
          <w:color w:val="231F20"/>
          <w:spacing w:val="-12"/>
          <w:w w:val="95"/>
        </w:rPr>
        <w:t xml:space="preserve"> </w:t>
      </w:r>
      <w:r>
        <w:rPr>
          <w:color w:val="231F20"/>
          <w:w w:val="95"/>
        </w:rPr>
        <w:t>américains</w:t>
      </w:r>
      <w:r>
        <w:rPr>
          <w:color w:val="231F20"/>
          <w:spacing w:val="-12"/>
          <w:w w:val="95"/>
        </w:rPr>
        <w:t xml:space="preserve"> </w:t>
      </w:r>
      <w:r>
        <w:rPr>
          <w:color w:val="231F20"/>
          <w:w w:val="95"/>
        </w:rPr>
        <w:t>stationnés</w:t>
      </w:r>
      <w:r>
        <w:rPr>
          <w:color w:val="231F20"/>
          <w:spacing w:val="-12"/>
          <w:w w:val="95"/>
        </w:rPr>
        <w:t xml:space="preserve"> </w:t>
      </w:r>
      <w:r>
        <w:rPr>
          <w:color w:val="231F20"/>
          <w:w w:val="95"/>
        </w:rPr>
        <w:t>en</w:t>
      </w:r>
      <w:r>
        <w:rPr>
          <w:color w:val="231F20"/>
          <w:spacing w:val="-12"/>
          <w:w w:val="95"/>
        </w:rPr>
        <w:t xml:space="preserve"> </w:t>
      </w:r>
      <w:r>
        <w:rPr>
          <w:color w:val="231F20"/>
          <w:w w:val="95"/>
        </w:rPr>
        <w:t>Europe</w:t>
      </w:r>
      <w:r>
        <w:rPr>
          <w:color w:val="231F20"/>
          <w:spacing w:val="-12"/>
          <w:w w:val="95"/>
        </w:rPr>
        <w:t xml:space="preserve"> </w:t>
      </w:r>
      <w:r>
        <w:rPr>
          <w:color w:val="231F20"/>
          <w:w w:val="95"/>
        </w:rPr>
        <w:t>après</w:t>
      </w:r>
      <w:r>
        <w:rPr>
          <w:color w:val="231F20"/>
          <w:spacing w:val="-11"/>
          <w:w w:val="95"/>
        </w:rPr>
        <w:t xml:space="preserve"> </w:t>
      </w:r>
      <w:r>
        <w:rPr>
          <w:color w:val="231F20"/>
          <w:w w:val="95"/>
        </w:rPr>
        <w:t>la</w:t>
      </w:r>
      <w:r>
        <w:rPr>
          <w:color w:val="231F20"/>
          <w:spacing w:val="-12"/>
          <w:w w:val="95"/>
        </w:rPr>
        <w:t xml:space="preserve"> </w:t>
      </w:r>
      <w:r>
        <w:rPr>
          <w:color w:val="231F20"/>
          <w:w w:val="95"/>
        </w:rPr>
        <w:t>deuxième</w:t>
      </w:r>
      <w:r>
        <w:rPr>
          <w:color w:val="231F20"/>
          <w:spacing w:val="-12"/>
          <w:w w:val="95"/>
        </w:rPr>
        <w:t xml:space="preserve"> </w:t>
      </w:r>
      <w:r>
        <w:rPr>
          <w:color w:val="231F20"/>
          <w:w w:val="95"/>
        </w:rPr>
        <w:t xml:space="preserve">guerre </w:t>
      </w:r>
      <w:r>
        <w:rPr>
          <w:color w:val="231F20"/>
          <w:w w:val="90"/>
        </w:rPr>
        <w:t xml:space="preserve">mondiale, qui trompaient leur ennui en consommant du cannabis. </w:t>
      </w:r>
      <w:r>
        <w:rPr>
          <w:color w:val="231F20"/>
        </w:rPr>
        <w:t>Puis vint l'étude véritablement séminale de Sven Andréasson, en</w:t>
      </w:r>
      <w:r>
        <w:rPr>
          <w:color w:val="231F20"/>
          <w:spacing w:val="-12"/>
        </w:rPr>
        <w:t xml:space="preserve"> </w:t>
      </w:r>
      <w:r>
        <w:rPr>
          <w:color w:val="231F20"/>
        </w:rPr>
        <w:t>Suède,</w:t>
      </w:r>
      <w:r>
        <w:rPr>
          <w:color w:val="231F20"/>
          <w:spacing w:val="-12"/>
        </w:rPr>
        <w:t xml:space="preserve"> </w:t>
      </w:r>
      <w:r>
        <w:rPr>
          <w:color w:val="231F20"/>
        </w:rPr>
        <w:t>qui</w:t>
      </w:r>
      <w:r>
        <w:rPr>
          <w:color w:val="231F20"/>
          <w:spacing w:val="-12"/>
        </w:rPr>
        <w:t xml:space="preserve"> </w:t>
      </w:r>
      <w:r>
        <w:rPr>
          <w:color w:val="231F20"/>
        </w:rPr>
        <w:t>a</w:t>
      </w:r>
      <w:r>
        <w:rPr>
          <w:color w:val="231F20"/>
          <w:spacing w:val="-12"/>
        </w:rPr>
        <w:t xml:space="preserve"> </w:t>
      </w:r>
      <w:r>
        <w:rPr>
          <w:color w:val="231F20"/>
        </w:rPr>
        <w:t>suivi</w:t>
      </w:r>
      <w:r>
        <w:rPr>
          <w:color w:val="231F20"/>
          <w:spacing w:val="-12"/>
        </w:rPr>
        <w:t xml:space="preserve"> </w:t>
      </w:r>
      <w:r>
        <w:rPr>
          <w:color w:val="231F20"/>
        </w:rPr>
        <w:t>pendant</w:t>
      </w:r>
      <w:r>
        <w:rPr>
          <w:color w:val="231F20"/>
          <w:spacing w:val="-12"/>
        </w:rPr>
        <w:t xml:space="preserve"> </w:t>
      </w:r>
      <w:r>
        <w:rPr>
          <w:color w:val="231F20"/>
        </w:rPr>
        <w:t>10</w:t>
      </w:r>
      <w:r>
        <w:rPr>
          <w:color w:val="231F20"/>
          <w:spacing w:val="-12"/>
        </w:rPr>
        <w:t xml:space="preserve"> </w:t>
      </w:r>
      <w:r>
        <w:rPr>
          <w:color w:val="231F20"/>
        </w:rPr>
        <w:t>ans</w:t>
      </w:r>
      <w:r>
        <w:rPr>
          <w:color w:val="231F20"/>
          <w:spacing w:val="-12"/>
        </w:rPr>
        <w:t xml:space="preserve"> </w:t>
      </w:r>
      <w:r>
        <w:rPr>
          <w:color w:val="231F20"/>
        </w:rPr>
        <w:t>(entre</w:t>
      </w:r>
      <w:r>
        <w:rPr>
          <w:color w:val="231F20"/>
          <w:spacing w:val="-12"/>
        </w:rPr>
        <w:t xml:space="preserve"> </w:t>
      </w:r>
      <w:r>
        <w:rPr>
          <w:color w:val="231F20"/>
        </w:rPr>
        <w:t>l'âge</w:t>
      </w:r>
      <w:r>
        <w:rPr>
          <w:color w:val="231F20"/>
          <w:spacing w:val="-12"/>
        </w:rPr>
        <w:t xml:space="preserve"> </w:t>
      </w:r>
      <w:r>
        <w:rPr>
          <w:color w:val="231F20"/>
        </w:rPr>
        <w:t>de</w:t>
      </w:r>
      <w:r>
        <w:rPr>
          <w:color w:val="231F20"/>
          <w:spacing w:val="-12"/>
        </w:rPr>
        <w:t xml:space="preserve"> </w:t>
      </w:r>
      <w:r>
        <w:rPr>
          <w:color w:val="231F20"/>
        </w:rPr>
        <w:t>18</w:t>
      </w:r>
      <w:r>
        <w:rPr>
          <w:color w:val="231F20"/>
          <w:spacing w:val="-12"/>
        </w:rPr>
        <w:t xml:space="preserve"> </w:t>
      </w:r>
      <w:r>
        <w:rPr>
          <w:color w:val="231F20"/>
        </w:rPr>
        <w:t>ans</w:t>
      </w:r>
      <w:r>
        <w:rPr>
          <w:color w:val="231F20"/>
          <w:spacing w:val="-12"/>
        </w:rPr>
        <w:t xml:space="preserve"> </w:t>
      </w:r>
      <w:r>
        <w:rPr>
          <w:color w:val="231F20"/>
        </w:rPr>
        <w:t>et</w:t>
      </w:r>
      <w:r>
        <w:rPr>
          <w:color w:val="231F20"/>
          <w:spacing w:val="-12"/>
        </w:rPr>
        <w:t xml:space="preserve"> </w:t>
      </w:r>
      <w:r>
        <w:rPr>
          <w:color w:val="231F20"/>
        </w:rPr>
        <w:t>28 ans)</w:t>
      </w:r>
      <w:r>
        <w:rPr>
          <w:color w:val="231F20"/>
          <w:spacing w:val="-15"/>
        </w:rPr>
        <w:t xml:space="preserve"> </w:t>
      </w:r>
      <w:r>
        <w:rPr>
          <w:color w:val="231F20"/>
        </w:rPr>
        <w:t>l'évolution</w:t>
      </w:r>
      <w:r>
        <w:rPr>
          <w:color w:val="231F20"/>
          <w:spacing w:val="-15"/>
        </w:rPr>
        <w:t xml:space="preserve"> </w:t>
      </w:r>
      <w:r>
        <w:rPr>
          <w:color w:val="231F20"/>
        </w:rPr>
        <w:t>de</w:t>
      </w:r>
      <w:r>
        <w:rPr>
          <w:color w:val="231F20"/>
          <w:spacing w:val="-15"/>
        </w:rPr>
        <w:t xml:space="preserve"> </w:t>
      </w:r>
      <w:r>
        <w:rPr>
          <w:color w:val="231F20"/>
        </w:rPr>
        <w:t>la</w:t>
      </w:r>
      <w:r>
        <w:rPr>
          <w:color w:val="231F20"/>
          <w:spacing w:val="-15"/>
        </w:rPr>
        <w:t xml:space="preserve"> </w:t>
      </w:r>
      <w:r>
        <w:rPr>
          <w:color w:val="231F20"/>
        </w:rPr>
        <w:t>santé</w:t>
      </w:r>
      <w:r>
        <w:rPr>
          <w:color w:val="231F20"/>
          <w:spacing w:val="-14"/>
        </w:rPr>
        <w:t xml:space="preserve"> </w:t>
      </w:r>
      <w:r>
        <w:rPr>
          <w:color w:val="231F20"/>
        </w:rPr>
        <w:t>mentale</w:t>
      </w:r>
      <w:r>
        <w:rPr>
          <w:color w:val="231F20"/>
          <w:spacing w:val="-15"/>
        </w:rPr>
        <w:t xml:space="preserve"> </w:t>
      </w:r>
      <w:r>
        <w:rPr>
          <w:color w:val="231F20"/>
        </w:rPr>
        <w:t>de</w:t>
      </w:r>
      <w:r>
        <w:rPr>
          <w:color w:val="231F20"/>
          <w:spacing w:val="-15"/>
        </w:rPr>
        <w:t xml:space="preserve"> </w:t>
      </w:r>
      <w:r>
        <w:rPr>
          <w:color w:val="231F20"/>
        </w:rPr>
        <w:t>50.000</w:t>
      </w:r>
      <w:r>
        <w:rPr>
          <w:color w:val="231F20"/>
          <w:spacing w:val="-15"/>
        </w:rPr>
        <w:t xml:space="preserve"> </w:t>
      </w:r>
      <w:r>
        <w:rPr>
          <w:color w:val="231F20"/>
        </w:rPr>
        <w:t>conscrits</w:t>
      </w:r>
      <w:r>
        <w:rPr>
          <w:color w:val="231F20"/>
          <w:spacing w:val="-14"/>
        </w:rPr>
        <w:t xml:space="preserve"> </w:t>
      </w:r>
      <w:r>
        <w:rPr>
          <w:color w:val="231F20"/>
        </w:rPr>
        <w:t xml:space="preserve">suédois </w:t>
      </w:r>
      <w:r>
        <w:rPr>
          <w:color w:val="231F20"/>
          <w:w w:val="95"/>
        </w:rPr>
        <w:t>de</w:t>
      </w:r>
      <w:r>
        <w:rPr>
          <w:color w:val="231F20"/>
          <w:spacing w:val="9"/>
        </w:rPr>
        <w:t xml:space="preserve"> </w:t>
      </w:r>
      <w:r>
        <w:rPr>
          <w:color w:val="231F20"/>
          <w:w w:val="95"/>
        </w:rPr>
        <w:t>l'année</w:t>
      </w:r>
      <w:r>
        <w:rPr>
          <w:color w:val="231F20"/>
          <w:spacing w:val="10"/>
        </w:rPr>
        <w:t xml:space="preserve"> </w:t>
      </w:r>
      <w:r>
        <w:rPr>
          <w:color w:val="231F20"/>
          <w:w w:val="95"/>
        </w:rPr>
        <w:t>1971</w:t>
      </w:r>
      <w:r>
        <w:rPr>
          <w:color w:val="231F20"/>
          <w:spacing w:val="10"/>
        </w:rPr>
        <w:t xml:space="preserve"> </w:t>
      </w:r>
      <w:r>
        <w:rPr>
          <w:color w:val="231F20"/>
          <w:w w:val="95"/>
        </w:rPr>
        <w:t>et</w:t>
      </w:r>
      <w:r>
        <w:rPr>
          <w:color w:val="231F20"/>
          <w:spacing w:val="9"/>
        </w:rPr>
        <w:t xml:space="preserve"> </w:t>
      </w:r>
      <w:r>
        <w:rPr>
          <w:color w:val="231F20"/>
          <w:w w:val="95"/>
        </w:rPr>
        <w:t>constaté</w:t>
      </w:r>
      <w:r>
        <w:rPr>
          <w:color w:val="231F20"/>
          <w:spacing w:val="10"/>
        </w:rPr>
        <w:t xml:space="preserve"> </w:t>
      </w:r>
      <w:r>
        <w:rPr>
          <w:color w:val="231F20"/>
          <w:w w:val="95"/>
        </w:rPr>
        <w:t>qu'une</w:t>
      </w:r>
      <w:r>
        <w:rPr>
          <w:color w:val="231F20"/>
          <w:spacing w:val="10"/>
        </w:rPr>
        <w:t xml:space="preserve"> </w:t>
      </w:r>
      <w:r>
        <w:rPr>
          <w:color w:val="231F20"/>
          <w:w w:val="95"/>
        </w:rPr>
        <w:t>consommation</w:t>
      </w:r>
      <w:r>
        <w:rPr>
          <w:color w:val="231F20"/>
          <w:spacing w:val="9"/>
        </w:rPr>
        <w:t xml:space="preserve"> </w:t>
      </w:r>
      <w:r>
        <w:rPr>
          <w:color w:val="231F20"/>
          <w:w w:val="95"/>
        </w:rPr>
        <w:t>de</w:t>
      </w:r>
      <w:r>
        <w:rPr>
          <w:color w:val="231F20"/>
          <w:spacing w:val="10"/>
        </w:rPr>
        <w:t xml:space="preserve"> </w:t>
      </w:r>
      <w:r>
        <w:rPr>
          <w:color w:val="231F20"/>
          <w:w w:val="95"/>
        </w:rPr>
        <w:t>plus</w:t>
      </w:r>
      <w:r>
        <w:rPr>
          <w:color w:val="231F20"/>
          <w:spacing w:val="10"/>
        </w:rPr>
        <w:t xml:space="preserve"> </w:t>
      </w:r>
      <w:r>
        <w:rPr>
          <w:color w:val="231F20"/>
          <w:w w:val="95"/>
        </w:rPr>
        <w:t>de</w:t>
      </w:r>
      <w:r>
        <w:rPr>
          <w:color w:val="231F20"/>
          <w:spacing w:val="9"/>
        </w:rPr>
        <w:t xml:space="preserve"> </w:t>
      </w:r>
      <w:r>
        <w:rPr>
          <w:color w:val="231F20"/>
          <w:spacing w:val="-5"/>
          <w:w w:val="95"/>
        </w:rPr>
        <w:t>50</w:t>
      </w:r>
    </w:p>
    <w:p w14:paraId="5003816C" w14:textId="77777777" w:rsidR="00B76AFF" w:rsidRDefault="00000000">
      <w:pPr>
        <w:pStyle w:val="Corpsdetexte"/>
        <w:spacing w:before="14" w:line="196" w:lineRule="auto"/>
        <w:ind w:left="453" w:right="100"/>
        <w:jc w:val="both"/>
      </w:pPr>
      <w:r>
        <w:rPr>
          <w:color w:val="231F20"/>
          <w:w w:val="95"/>
        </w:rPr>
        <w:t xml:space="preserve">« joints* » (en tout) avant l'âge de la conscription, multipliait par </w:t>
      </w:r>
      <w:r>
        <w:rPr>
          <w:color w:val="231F20"/>
        </w:rPr>
        <w:t xml:space="preserve">6 le risque de devenir schizophrène avant l'âge de 28 ans. Les </w:t>
      </w:r>
      <w:r>
        <w:rPr>
          <w:color w:val="231F20"/>
          <w:spacing w:val="-2"/>
          <w:w w:val="95"/>
        </w:rPr>
        <w:t>conclusions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cette</w:t>
      </w:r>
      <w:r>
        <w:rPr>
          <w:color w:val="231F20"/>
          <w:spacing w:val="-7"/>
          <w:w w:val="95"/>
        </w:rPr>
        <w:t xml:space="preserve"> </w:t>
      </w:r>
      <w:r>
        <w:rPr>
          <w:color w:val="231F20"/>
          <w:spacing w:val="-2"/>
          <w:w w:val="95"/>
        </w:rPr>
        <w:t>étude</w:t>
      </w:r>
      <w:r>
        <w:rPr>
          <w:color w:val="231F20"/>
          <w:spacing w:val="-7"/>
          <w:w w:val="95"/>
        </w:rPr>
        <w:t xml:space="preserve"> </w:t>
      </w:r>
      <w:r>
        <w:rPr>
          <w:color w:val="231F20"/>
          <w:spacing w:val="-2"/>
          <w:w w:val="95"/>
        </w:rPr>
        <w:t>ont</w:t>
      </w:r>
      <w:r>
        <w:rPr>
          <w:color w:val="231F20"/>
          <w:spacing w:val="-7"/>
          <w:w w:val="95"/>
        </w:rPr>
        <w:t xml:space="preserve"> </w:t>
      </w:r>
      <w:r>
        <w:rPr>
          <w:color w:val="231F20"/>
          <w:spacing w:val="-2"/>
          <w:w w:val="95"/>
        </w:rPr>
        <w:t>été</w:t>
      </w:r>
      <w:r>
        <w:rPr>
          <w:color w:val="231F20"/>
          <w:spacing w:val="-7"/>
          <w:w w:val="95"/>
        </w:rPr>
        <w:t xml:space="preserve"> </w:t>
      </w:r>
      <w:r>
        <w:rPr>
          <w:color w:val="231F20"/>
          <w:spacing w:val="-2"/>
          <w:w w:val="95"/>
        </w:rPr>
        <w:t>corroborées</w:t>
      </w:r>
      <w:r>
        <w:rPr>
          <w:color w:val="231F20"/>
          <w:spacing w:val="-7"/>
          <w:w w:val="95"/>
        </w:rPr>
        <w:t xml:space="preserve"> </w:t>
      </w:r>
      <w:r>
        <w:rPr>
          <w:color w:val="231F20"/>
          <w:spacing w:val="-2"/>
          <w:w w:val="95"/>
        </w:rPr>
        <w:t>par</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travaux</w:t>
      </w:r>
      <w:r>
        <w:rPr>
          <w:color w:val="231F20"/>
          <w:spacing w:val="-7"/>
          <w:w w:val="95"/>
        </w:rPr>
        <w:t xml:space="preserve"> </w:t>
      </w:r>
      <w:r>
        <w:rPr>
          <w:color w:val="231F20"/>
          <w:spacing w:val="-2"/>
          <w:w w:val="95"/>
        </w:rPr>
        <w:t xml:space="preserve">d'un </w:t>
      </w:r>
      <w:r>
        <w:rPr>
          <w:color w:val="231F20"/>
        </w:rPr>
        <w:t>Gallois,</w:t>
      </w:r>
      <w:r>
        <w:rPr>
          <w:color w:val="231F20"/>
          <w:spacing w:val="-15"/>
        </w:rPr>
        <w:t xml:space="preserve"> </w:t>
      </w:r>
      <w:r>
        <w:rPr>
          <w:color w:val="231F20"/>
        </w:rPr>
        <w:t>Stanley</w:t>
      </w:r>
      <w:r>
        <w:rPr>
          <w:color w:val="231F20"/>
          <w:spacing w:val="-15"/>
        </w:rPr>
        <w:t xml:space="preserve"> </w:t>
      </w:r>
      <w:r>
        <w:rPr>
          <w:color w:val="231F20"/>
        </w:rPr>
        <w:t>Zammit.</w:t>
      </w:r>
    </w:p>
    <w:p w14:paraId="3188DF1B" w14:textId="77777777" w:rsidR="00B76AFF" w:rsidRDefault="00000000">
      <w:pPr>
        <w:pStyle w:val="Corpsdetexte"/>
        <w:spacing w:before="4" w:line="196" w:lineRule="auto"/>
        <w:ind w:left="453" w:right="100"/>
        <w:jc w:val="both"/>
      </w:pPr>
      <w:r>
        <w:rPr>
          <w:color w:val="231F20"/>
          <w:w w:val="95"/>
        </w:rPr>
        <w:t>Marie-Louise</w:t>
      </w:r>
      <w:r>
        <w:rPr>
          <w:color w:val="231F20"/>
          <w:spacing w:val="-12"/>
          <w:w w:val="95"/>
        </w:rPr>
        <w:t xml:space="preserve"> </w:t>
      </w:r>
      <w:r>
        <w:rPr>
          <w:color w:val="231F20"/>
          <w:w w:val="95"/>
        </w:rPr>
        <w:t>Arsenault,</w:t>
      </w:r>
      <w:r>
        <w:rPr>
          <w:color w:val="231F20"/>
          <w:spacing w:val="-12"/>
          <w:w w:val="95"/>
        </w:rPr>
        <w:t xml:space="preserve"> </w:t>
      </w:r>
      <w:r>
        <w:rPr>
          <w:color w:val="231F20"/>
          <w:w w:val="95"/>
        </w:rPr>
        <w:t>en</w:t>
      </w:r>
      <w:r>
        <w:rPr>
          <w:color w:val="231F20"/>
          <w:spacing w:val="-12"/>
          <w:w w:val="95"/>
        </w:rPr>
        <w:t xml:space="preserve"> </w:t>
      </w:r>
      <w:r>
        <w:rPr>
          <w:color w:val="231F20"/>
          <w:w w:val="95"/>
        </w:rPr>
        <w:t>Nouvelle</w:t>
      </w:r>
      <w:r>
        <w:rPr>
          <w:color w:val="231F20"/>
          <w:spacing w:val="-12"/>
          <w:w w:val="95"/>
        </w:rPr>
        <w:t xml:space="preserve"> </w:t>
      </w:r>
      <w:r>
        <w:rPr>
          <w:color w:val="231F20"/>
          <w:w w:val="95"/>
        </w:rPr>
        <w:t>Zélande,</w:t>
      </w:r>
      <w:r>
        <w:rPr>
          <w:color w:val="231F20"/>
          <w:spacing w:val="-12"/>
          <w:w w:val="95"/>
        </w:rPr>
        <w:t xml:space="preserve"> </w:t>
      </w:r>
      <w:r>
        <w:rPr>
          <w:color w:val="231F20"/>
          <w:w w:val="95"/>
        </w:rPr>
        <w:t>a</w:t>
      </w:r>
      <w:r>
        <w:rPr>
          <w:color w:val="231F20"/>
          <w:spacing w:val="-11"/>
          <w:w w:val="95"/>
        </w:rPr>
        <w:t xml:space="preserve"> </w:t>
      </w:r>
      <w:r>
        <w:rPr>
          <w:color w:val="231F20"/>
          <w:w w:val="95"/>
        </w:rPr>
        <w:t>comparé</w:t>
      </w:r>
      <w:r>
        <w:rPr>
          <w:color w:val="231F20"/>
          <w:spacing w:val="-12"/>
          <w:w w:val="95"/>
        </w:rPr>
        <w:t xml:space="preserve"> </w:t>
      </w:r>
      <w:r>
        <w:rPr>
          <w:color w:val="231F20"/>
          <w:w w:val="95"/>
        </w:rPr>
        <w:t>le</w:t>
      </w:r>
      <w:r>
        <w:rPr>
          <w:color w:val="231F20"/>
          <w:spacing w:val="-12"/>
          <w:w w:val="95"/>
        </w:rPr>
        <w:t xml:space="preserve"> </w:t>
      </w:r>
      <w:r>
        <w:rPr>
          <w:color w:val="231F20"/>
          <w:w w:val="95"/>
        </w:rPr>
        <w:t xml:space="preserve">statut </w:t>
      </w:r>
      <w:r>
        <w:rPr>
          <w:color w:val="231F20"/>
          <w:w w:val="90"/>
        </w:rPr>
        <w:t xml:space="preserve">psychiatrique de 1.000 collégiens, ayant débuté leur consommation </w:t>
      </w:r>
      <w:r>
        <w:rPr>
          <w:color w:val="231F20"/>
          <w:w w:val="95"/>
        </w:rPr>
        <w:t>de</w:t>
      </w:r>
      <w:r>
        <w:rPr>
          <w:color w:val="231F20"/>
          <w:spacing w:val="-6"/>
          <w:w w:val="95"/>
        </w:rPr>
        <w:t xml:space="preserve"> </w:t>
      </w:r>
      <w:r>
        <w:rPr>
          <w:color w:val="231F20"/>
          <w:w w:val="95"/>
        </w:rPr>
        <w:t>cannabis</w:t>
      </w:r>
      <w:r>
        <w:rPr>
          <w:color w:val="231F20"/>
          <w:spacing w:val="-6"/>
          <w:w w:val="95"/>
        </w:rPr>
        <w:t xml:space="preserve"> </w:t>
      </w:r>
      <w:r>
        <w:rPr>
          <w:color w:val="231F20"/>
          <w:w w:val="95"/>
        </w:rPr>
        <w:t>entre</w:t>
      </w:r>
      <w:r>
        <w:rPr>
          <w:color w:val="231F20"/>
          <w:spacing w:val="-6"/>
          <w:w w:val="95"/>
        </w:rPr>
        <w:t xml:space="preserve"> </w:t>
      </w:r>
      <w:r>
        <w:rPr>
          <w:color w:val="231F20"/>
          <w:w w:val="95"/>
        </w:rPr>
        <w:t>12</w:t>
      </w:r>
      <w:r>
        <w:rPr>
          <w:color w:val="231F20"/>
          <w:spacing w:val="-6"/>
          <w:w w:val="95"/>
        </w:rPr>
        <w:t xml:space="preserve"> </w:t>
      </w:r>
      <w:r>
        <w:rPr>
          <w:color w:val="231F20"/>
          <w:w w:val="95"/>
        </w:rPr>
        <w:t>et</w:t>
      </w:r>
      <w:r>
        <w:rPr>
          <w:color w:val="231F20"/>
          <w:spacing w:val="-6"/>
          <w:w w:val="95"/>
        </w:rPr>
        <w:t xml:space="preserve"> </w:t>
      </w:r>
      <w:r>
        <w:rPr>
          <w:color w:val="231F20"/>
          <w:w w:val="95"/>
        </w:rPr>
        <w:t>15</w:t>
      </w:r>
      <w:r>
        <w:rPr>
          <w:color w:val="231F20"/>
          <w:spacing w:val="-6"/>
          <w:w w:val="95"/>
        </w:rPr>
        <w:t xml:space="preserve"> </w:t>
      </w:r>
      <w:r>
        <w:rPr>
          <w:color w:val="231F20"/>
          <w:w w:val="95"/>
        </w:rPr>
        <w:t>ans,</w:t>
      </w:r>
      <w:r>
        <w:rPr>
          <w:color w:val="231F20"/>
          <w:spacing w:val="-6"/>
          <w:w w:val="95"/>
        </w:rPr>
        <w:t xml:space="preserve"> </w:t>
      </w:r>
      <w:r>
        <w:rPr>
          <w:color w:val="231F20"/>
          <w:w w:val="95"/>
        </w:rPr>
        <w:t>à</w:t>
      </w:r>
      <w:r>
        <w:rPr>
          <w:color w:val="231F20"/>
          <w:spacing w:val="-6"/>
          <w:w w:val="95"/>
        </w:rPr>
        <w:t xml:space="preserve"> </w:t>
      </w:r>
      <w:r>
        <w:rPr>
          <w:color w:val="231F20"/>
          <w:w w:val="95"/>
        </w:rPr>
        <w:t>celui</w:t>
      </w:r>
      <w:r>
        <w:rPr>
          <w:color w:val="231F20"/>
          <w:spacing w:val="-6"/>
          <w:w w:val="95"/>
        </w:rPr>
        <w:t xml:space="preserve"> </w:t>
      </w:r>
      <w:r>
        <w:rPr>
          <w:color w:val="231F20"/>
          <w:w w:val="95"/>
        </w:rPr>
        <w:t>d'autres</w:t>
      </w:r>
      <w:r>
        <w:rPr>
          <w:color w:val="231F20"/>
          <w:spacing w:val="-6"/>
          <w:w w:val="95"/>
        </w:rPr>
        <w:t xml:space="preserve"> </w:t>
      </w:r>
      <w:r>
        <w:rPr>
          <w:color w:val="231F20"/>
          <w:w w:val="95"/>
        </w:rPr>
        <w:t>n'ayant</w:t>
      </w:r>
      <w:r>
        <w:rPr>
          <w:color w:val="231F20"/>
          <w:spacing w:val="-6"/>
          <w:w w:val="95"/>
        </w:rPr>
        <w:t xml:space="preserve"> </w:t>
      </w:r>
      <w:r>
        <w:rPr>
          <w:color w:val="231F20"/>
          <w:w w:val="95"/>
        </w:rPr>
        <w:t xml:space="preserve">commencé qu'entre 15 et 18 ans, et à d'autres enfin qui à 18 ans n'en avaient </w:t>
      </w:r>
      <w:r>
        <w:rPr>
          <w:color w:val="231F20"/>
        </w:rPr>
        <w:t xml:space="preserve">jamais utilisé. Si chez ces derniers, 1 % d'entre eux étaient </w:t>
      </w:r>
      <w:r>
        <w:rPr>
          <w:color w:val="231F20"/>
          <w:w w:val="95"/>
        </w:rPr>
        <w:t>schizophrènes</w:t>
      </w:r>
      <w:r>
        <w:rPr>
          <w:color w:val="231F20"/>
          <w:spacing w:val="49"/>
        </w:rPr>
        <w:t xml:space="preserve"> </w:t>
      </w:r>
      <w:r>
        <w:rPr>
          <w:color w:val="231F20"/>
          <w:w w:val="95"/>
        </w:rPr>
        <w:t>(car</w:t>
      </w:r>
      <w:r>
        <w:rPr>
          <w:color w:val="231F20"/>
          <w:spacing w:val="50"/>
        </w:rPr>
        <w:t xml:space="preserve"> </w:t>
      </w:r>
      <w:r>
        <w:rPr>
          <w:color w:val="231F20"/>
          <w:w w:val="95"/>
        </w:rPr>
        <w:t>on</w:t>
      </w:r>
      <w:r>
        <w:rPr>
          <w:color w:val="231F20"/>
          <w:spacing w:val="49"/>
        </w:rPr>
        <w:t xml:space="preserve"> </w:t>
      </w:r>
      <w:r>
        <w:rPr>
          <w:color w:val="231F20"/>
          <w:w w:val="95"/>
        </w:rPr>
        <w:t>peut</w:t>
      </w:r>
      <w:r>
        <w:rPr>
          <w:color w:val="231F20"/>
          <w:spacing w:val="50"/>
        </w:rPr>
        <w:t xml:space="preserve"> </w:t>
      </w:r>
      <w:r>
        <w:rPr>
          <w:color w:val="231F20"/>
          <w:w w:val="95"/>
        </w:rPr>
        <w:t>devenir</w:t>
      </w:r>
      <w:r>
        <w:rPr>
          <w:color w:val="231F20"/>
          <w:spacing w:val="50"/>
        </w:rPr>
        <w:t xml:space="preserve"> </w:t>
      </w:r>
      <w:r>
        <w:rPr>
          <w:color w:val="231F20"/>
          <w:w w:val="95"/>
        </w:rPr>
        <w:t>schizophrène</w:t>
      </w:r>
      <w:r>
        <w:rPr>
          <w:color w:val="231F20"/>
          <w:spacing w:val="49"/>
        </w:rPr>
        <w:t xml:space="preserve"> </w:t>
      </w:r>
      <w:r>
        <w:rPr>
          <w:color w:val="231F20"/>
          <w:w w:val="95"/>
        </w:rPr>
        <w:t>sans</w:t>
      </w:r>
      <w:r>
        <w:rPr>
          <w:color w:val="231F20"/>
          <w:spacing w:val="50"/>
        </w:rPr>
        <w:t xml:space="preserve"> </w:t>
      </w:r>
      <w:r>
        <w:rPr>
          <w:color w:val="231F20"/>
          <w:spacing w:val="-2"/>
          <w:w w:val="95"/>
        </w:rPr>
        <w:t>jamais</w:t>
      </w:r>
    </w:p>
    <w:p w14:paraId="6AE3E499" w14:textId="77777777" w:rsidR="00B76AFF" w:rsidRDefault="00B76AFF">
      <w:pPr>
        <w:pStyle w:val="Corpsdetexte"/>
        <w:spacing w:before="7"/>
        <w:rPr>
          <w:sz w:val="18"/>
        </w:rPr>
      </w:pPr>
    </w:p>
    <w:p w14:paraId="43C5C0F6" w14:textId="5EB3E9B3" w:rsidR="00B76AFF" w:rsidRDefault="00000000">
      <w:pPr>
        <w:spacing w:before="102"/>
        <w:ind w:right="100"/>
        <w:jc w:val="right"/>
        <w:rPr>
          <w:sz w:val="24"/>
        </w:rPr>
      </w:pPr>
      <w:r>
        <w:rPr>
          <w:color w:val="323031"/>
          <w:spacing w:val="-5"/>
          <w:sz w:val="24"/>
        </w:rPr>
        <w:t>14</w:t>
      </w:r>
      <w:r w:rsidR="00DC44E7">
        <w:rPr>
          <w:color w:val="323031"/>
          <w:spacing w:val="-5"/>
          <w:sz w:val="24"/>
        </w:rPr>
        <w:t>4</w:t>
      </w:r>
    </w:p>
    <w:p w14:paraId="14886F1E" w14:textId="77777777" w:rsidR="00B76AFF" w:rsidRDefault="00B76AFF">
      <w:pPr>
        <w:jc w:val="right"/>
        <w:rPr>
          <w:sz w:val="24"/>
        </w:rPr>
        <w:sectPr w:rsidR="00B76AFF">
          <w:pgSz w:w="9350" w:h="12750"/>
          <w:pgMar w:top="920" w:right="1280" w:bottom="420" w:left="1100" w:header="0" w:footer="222" w:gutter="0"/>
          <w:cols w:space="720"/>
        </w:sectPr>
      </w:pPr>
    </w:p>
    <w:p w14:paraId="511B8BE4" w14:textId="77777777" w:rsidR="00B76AFF" w:rsidRDefault="00000000">
      <w:pPr>
        <w:spacing w:before="88"/>
        <w:ind w:left="284"/>
        <w:rPr>
          <w:sz w:val="20"/>
        </w:rPr>
      </w:pPr>
      <w:bookmarkStart w:id="318" w:name="Sclérose_en_plaques_=_S.E.P."/>
      <w:bookmarkStart w:id="319" w:name="_bookmark112"/>
      <w:bookmarkEnd w:id="318"/>
      <w:bookmarkEnd w:id="319"/>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8D29A4C" w14:textId="77777777" w:rsidR="00B76AFF" w:rsidRDefault="00000000">
      <w:pPr>
        <w:pStyle w:val="Corpsdetexte"/>
        <w:spacing w:before="10"/>
        <w:rPr>
          <w:sz w:val="17"/>
        </w:rPr>
      </w:pPr>
      <w:r>
        <w:pict w14:anchorId="5EE46B4D">
          <v:shape id="docshape125" o:spid="_x0000_s2073" style="position:absolute;margin-left:69.2pt;margin-top:13.2pt;width:320.35pt;height:.1pt;z-index:-15657472;mso-wrap-distance-left:0;mso-wrap-distance-right:0;mso-position-horizontal-relative:page" coordorigin="1384,264" coordsize="6407,0" path="m7790,264r-6406,e" filled="f" strokecolor="#231f20" strokeweight=".25pt">
            <v:path arrowok="t"/>
            <w10:wrap type="topAndBottom" anchorx="page"/>
          </v:shape>
        </w:pict>
      </w:r>
    </w:p>
    <w:p w14:paraId="327621BD" w14:textId="77777777" w:rsidR="00B76AFF" w:rsidRDefault="00B76AFF">
      <w:pPr>
        <w:pStyle w:val="Corpsdetexte"/>
        <w:spacing w:before="7"/>
        <w:rPr>
          <w:sz w:val="7"/>
        </w:rPr>
      </w:pPr>
    </w:p>
    <w:p w14:paraId="78F9181D" w14:textId="77777777" w:rsidR="00B76AFF" w:rsidRDefault="00000000">
      <w:pPr>
        <w:pStyle w:val="Corpsdetexte"/>
        <w:spacing w:before="145" w:line="201" w:lineRule="auto"/>
        <w:ind w:left="283" w:right="271"/>
        <w:jc w:val="both"/>
      </w:pPr>
      <w:r>
        <w:rPr>
          <w:color w:val="231F20"/>
          <w:spacing w:val="-2"/>
        </w:rPr>
        <w:t>avoir</w:t>
      </w:r>
      <w:r>
        <w:rPr>
          <w:color w:val="231F20"/>
          <w:spacing w:val="-12"/>
        </w:rPr>
        <w:t xml:space="preserve"> </w:t>
      </w:r>
      <w:r>
        <w:rPr>
          <w:color w:val="231F20"/>
          <w:spacing w:val="-2"/>
        </w:rPr>
        <w:t>usé</w:t>
      </w:r>
      <w:r>
        <w:rPr>
          <w:color w:val="231F20"/>
          <w:spacing w:val="-12"/>
        </w:rPr>
        <w:t xml:space="preserve"> </w:t>
      </w:r>
      <w:r>
        <w:rPr>
          <w:color w:val="231F20"/>
          <w:spacing w:val="-2"/>
        </w:rPr>
        <w:t>ou</w:t>
      </w:r>
      <w:r>
        <w:rPr>
          <w:color w:val="231F20"/>
          <w:spacing w:val="-12"/>
        </w:rPr>
        <w:t xml:space="preserve"> </w:t>
      </w:r>
      <w:r>
        <w:rPr>
          <w:color w:val="231F20"/>
          <w:spacing w:val="-2"/>
        </w:rPr>
        <w:t>abusé</w:t>
      </w:r>
      <w:r>
        <w:rPr>
          <w:color w:val="231F20"/>
          <w:spacing w:val="-12"/>
        </w:rPr>
        <w:t xml:space="preserve"> </w:t>
      </w:r>
      <w:r>
        <w:rPr>
          <w:color w:val="231F20"/>
          <w:spacing w:val="-2"/>
        </w:rPr>
        <w:t>du</w:t>
      </w:r>
      <w:r>
        <w:rPr>
          <w:color w:val="231F20"/>
          <w:spacing w:val="-12"/>
        </w:rPr>
        <w:t xml:space="preserve"> </w:t>
      </w:r>
      <w:r>
        <w:rPr>
          <w:color w:val="231F20"/>
          <w:spacing w:val="-2"/>
        </w:rPr>
        <w:t>cannabis</w:t>
      </w:r>
      <w:r>
        <w:rPr>
          <w:color w:val="231F20"/>
          <w:spacing w:val="-12"/>
        </w:rPr>
        <w:t xml:space="preserve"> </w:t>
      </w:r>
      <w:r>
        <w:rPr>
          <w:color w:val="231F20"/>
          <w:spacing w:val="-2"/>
        </w:rPr>
        <w:t>ni</w:t>
      </w:r>
      <w:r>
        <w:rPr>
          <w:color w:val="231F20"/>
          <w:spacing w:val="-12"/>
        </w:rPr>
        <w:t xml:space="preserve"> </w:t>
      </w:r>
      <w:r>
        <w:rPr>
          <w:color w:val="231F20"/>
          <w:spacing w:val="-2"/>
        </w:rPr>
        <w:t>d'autres</w:t>
      </w:r>
      <w:r>
        <w:rPr>
          <w:color w:val="231F20"/>
          <w:spacing w:val="-12"/>
        </w:rPr>
        <w:t xml:space="preserve"> </w:t>
      </w:r>
      <w:r>
        <w:rPr>
          <w:color w:val="231F20"/>
          <w:spacing w:val="-2"/>
        </w:rPr>
        <w:t>drogues</w:t>
      </w:r>
      <w:r>
        <w:rPr>
          <w:color w:val="231F20"/>
          <w:spacing w:val="-12"/>
        </w:rPr>
        <w:t xml:space="preserve"> </w:t>
      </w:r>
      <w:r>
        <w:rPr>
          <w:color w:val="231F20"/>
          <w:spacing w:val="-2"/>
        </w:rPr>
        <w:t>!),</w:t>
      </w:r>
      <w:r>
        <w:rPr>
          <w:color w:val="231F20"/>
          <w:spacing w:val="-12"/>
        </w:rPr>
        <w:t xml:space="preserve"> </w:t>
      </w:r>
      <w:r>
        <w:rPr>
          <w:color w:val="231F20"/>
          <w:spacing w:val="-2"/>
        </w:rPr>
        <w:t>chez</w:t>
      </w:r>
      <w:r>
        <w:rPr>
          <w:color w:val="231F20"/>
          <w:spacing w:val="-12"/>
        </w:rPr>
        <w:t xml:space="preserve"> </w:t>
      </w:r>
      <w:r>
        <w:rPr>
          <w:color w:val="231F20"/>
          <w:spacing w:val="-2"/>
        </w:rPr>
        <w:t xml:space="preserve">ceux </w:t>
      </w:r>
      <w:r>
        <w:rPr>
          <w:color w:val="231F20"/>
          <w:w w:val="95"/>
        </w:rPr>
        <w:t>ayant débuté une consommation de cannabis entre 15 et 18 ans, 3</w:t>
      </w:r>
      <w:r>
        <w:rPr>
          <w:color w:val="231F20"/>
          <w:spacing w:val="-7"/>
          <w:w w:val="95"/>
        </w:rPr>
        <w:t xml:space="preserve"> </w:t>
      </w:r>
      <w:r>
        <w:rPr>
          <w:color w:val="231F20"/>
          <w:w w:val="95"/>
        </w:rPr>
        <w:t>%</w:t>
      </w:r>
      <w:r>
        <w:rPr>
          <w:color w:val="231F20"/>
          <w:spacing w:val="-7"/>
          <w:w w:val="95"/>
        </w:rPr>
        <w:t xml:space="preserve"> </w:t>
      </w:r>
      <w:r>
        <w:rPr>
          <w:color w:val="231F20"/>
          <w:w w:val="95"/>
        </w:rPr>
        <w:t>d'entre</w:t>
      </w:r>
      <w:r>
        <w:rPr>
          <w:color w:val="231F20"/>
          <w:spacing w:val="-7"/>
          <w:w w:val="95"/>
        </w:rPr>
        <w:t xml:space="preserve"> </w:t>
      </w:r>
      <w:r>
        <w:rPr>
          <w:color w:val="231F20"/>
          <w:w w:val="95"/>
        </w:rPr>
        <w:t>eux</w:t>
      </w:r>
      <w:r>
        <w:rPr>
          <w:color w:val="231F20"/>
          <w:spacing w:val="-7"/>
          <w:w w:val="95"/>
        </w:rPr>
        <w:t xml:space="preserve"> </w:t>
      </w:r>
      <w:r>
        <w:rPr>
          <w:color w:val="231F20"/>
          <w:w w:val="95"/>
        </w:rPr>
        <w:t>étaient</w:t>
      </w:r>
      <w:r>
        <w:rPr>
          <w:color w:val="231F20"/>
          <w:spacing w:val="-7"/>
          <w:w w:val="95"/>
        </w:rPr>
        <w:t xml:space="preserve"> </w:t>
      </w:r>
      <w:r>
        <w:rPr>
          <w:color w:val="231F20"/>
          <w:w w:val="95"/>
        </w:rPr>
        <w:t>victimes</w:t>
      </w:r>
      <w:r>
        <w:rPr>
          <w:color w:val="231F20"/>
          <w:spacing w:val="-7"/>
          <w:w w:val="95"/>
        </w:rPr>
        <w:t xml:space="preserve"> </w:t>
      </w:r>
      <w:r>
        <w:rPr>
          <w:color w:val="231F20"/>
          <w:w w:val="95"/>
        </w:rPr>
        <w:t>de</w:t>
      </w:r>
      <w:r>
        <w:rPr>
          <w:color w:val="231F20"/>
          <w:spacing w:val="-7"/>
          <w:w w:val="95"/>
        </w:rPr>
        <w:t xml:space="preserve"> </w:t>
      </w:r>
      <w:r>
        <w:rPr>
          <w:color w:val="231F20"/>
          <w:w w:val="95"/>
        </w:rPr>
        <w:t>schizophrénie</w:t>
      </w:r>
      <w:r>
        <w:rPr>
          <w:color w:val="231F20"/>
          <w:spacing w:val="-7"/>
          <w:w w:val="95"/>
        </w:rPr>
        <w:t xml:space="preserve"> </w:t>
      </w:r>
      <w:r>
        <w:rPr>
          <w:color w:val="231F20"/>
          <w:w w:val="95"/>
        </w:rPr>
        <w:t>à</w:t>
      </w:r>
      <w:r>
        <w:rPr>
          <w:color w:val="231F20"/>
          <w:spacing w:val="-7"/>
          <w:w w:val="95"/>
        </w:rPr>
        <w:t xml:space="preserve"> </w:t>
      </w:r>
      <w:r>
        <w:rPr>
          <w:color w:val="231F20"/>
          <w:w w:val="95"/>
        </w:rPr>
        <w:t>18</w:t>
      </w:r>
      <w:r>
        <w:rPr>
          <w:color w:val="231F20"/>
          <w:spacing w:val="-7"/>
          <w:w w:val="95"/>
        </w:rPr>
        <w:t xml:space="preserve"> </w:t>
      </w:r>
      <w:r>
        <w:rPr>
          <w:color w:val="231F20"/>
          <w:w w:val="95"/>
        </w:rPr>
        <w:t>ans</w:t>
      </w:r>
      <w:r>
        <w:rPr>
          <w:color w:val="231F20"/>
          <w:spacing w:val="-7"/>
          <w:w w:val="95"/>
        </w:rPr>
        <w:t xml:space="preserve"> </w:t>
      </w:r>
      <w:r>
        <w:rPr>
          <w:color w:val="231F20"/>
          <w:w w:val="95"/>
        </w:rPr>
        <w:t>(risque multiplié</w:t>
      </w:r>
      <w:r>
        <w:rPr>
          <w:color w:val="231F20"/>
          <w:spacing w:val="-10"/>
          <w:w w:val="95"/>
        </w:rPr>
        <w:t xml:space="preserve"> </w:t>
      </w:r>
      <w:r>
        <w:rPr>
          <w:color w:val="231F20"/>
          <w:w w:val="95"/>
        </w:rPr>
        <w:t>par</w:t>
      </w:r>
      <w:r>
        <w:rPr>
          <w:color w:val="231F20"/>
          <w:spacing w:val="-10"/>
          <w:w w:val="95"/>
        </w:rPr>
        <w:t xml:space="preserve"> </w:t>
      </w:r>
      <w:r>
        <w:rPr>
          <w:color w:val="231F20"/>
          <w:w w:val="95"/>
        </w:rPr>
        <w:t>3),</w:t>
      </w:r>
      <w:r>
        <w:rPr>
          <w:color w:val="231F20"/>
          <w:spacing w:val="-10"/>
          <w:w w:val="95"/>
        </w:rPr>
        <w:t xml:space="preserve"> </w:t>
      </w:r>
      <w:r>
        <w:rPr>
          <w:color w:val="231F20"/>
          <w:w w:val="95"/>
        </w:rPr>
        <w:t>et</w:t>
      </w:r>
      <w:r>
        <w:rPr>
          <w:color w:val="231F20"/>
          <w:spacing w:val="-10"/>
          <w:w w:val="95"/>
        </w:rPr>
        <w:t xml:space="preserve"> </w:t>
      </w:r>
      <w:r>
        <w:rPr>
          <w:color w:val="231F20"/>
          <w:w w:val="95"/>
        </w:rPr>
        <w:t>enfin</w:t>
      </w:r>
      <w:r>
        <w:rPr>
          <w:color w:val="231F20"/>
          <w:spacing w:val="-10"/>
          <w:w w:val="95"/>
        </w:rPr>
        <w:t xml:space="preserve"> </w:t>
      </w:r>
      <w:r>
        <w:rPr>
          <w:color w:val="231F20"/>
          <w:w w:val="95"/>
        </w:rPr>
        <w:t>chez</w:t>
      </w:r>
      <w:r>
        <w:rPr>
          <w:color w:val="231F20"/>
          <w:spacing w:val="-10"/>
          <w:w w:val="95"/>
        </w:rPr>
        <w:t xml:space="preserve"> </w:t>
      </w:r>
      <w:r>
        <w:rPr>
          <w:color w:val="231F20"/>
          <w:w w:val="95"/>
        </w:rPr>
        <w:t>les</w:t>
      </w:r>
      <w:r>
        <w:rPr>
          <w:color w:val="231F20"/>
          <w:spacing w:val="-10"/>
          <w:w w:val="95"/>
        </w:rPr>
        <w:t xml:space="preserve"> </w:t>
      </w:r>
      <w:r>
        <w:rPr>
          <w:color w:val="231F20"/>
          <w:w w:val="95"/>
        </w:rPr>
        <w:t>1.000</w:t>
      </w:r>
      <w:r>
        <w:rPr>
          <w:color w:val="231F20"/>
          <w:spacing w:val="-10"/>
          <w:w w:val="95"/>
        </w:rPr>
        <w:t xml:space="preserve"> </w:t>
      </w:r>
      <w:r>
        <w:rPr>
          <w:color w:val="231F20"/>
          <w:w w:val="95"/>
        </w:rPr>
        <w:t>gamins</w:t>
      </w:r>
      <w:r>
        <w:rPr>
          <w:color w:val="231F20"/>
          <w:spacing w:val="-10"/>
          <w:w w:val="95"/>
        </w:rPr>
        <w:t xml:space="preserve"> </w:t>
      </w:r>
      <w:r>
        <w:rPr>
          <w:color w:val="231F20"/>
          <w:w w:val="95"/>
        </w:rPr>
        <w:t>ayant</w:t>
      </w:r>
      <w:r>
        <w:rPr>
          <w:color w:val="231F20"/>
          <w:spacing w:val="-10"/>
          <w:w w:val="95"/>
        </w:rPr>
        <w:t xml:space="preserve"> </w:t>
      </w:r>
      <w:r>
        <w:rPr>
          <w:color w:val="231F20"/>
          <w:w w:val="95"/>
        </w:rPr>
        <w:t>débuté</w:t>
      </w:r>
      <w:r>
        <w:rPr>
          <w:color w:val="231F20"/>
          <w:spacing w:val="-10"/>
          <w:w w:val="95"/>
        </w:rPr>
        <w:t xml:space="preserve"> </w:t>
      </w:r>
      <w:r>
        <w:rPr>
          <w:color w:val="231F20"/>
          <w:w w:val="95"/>
        </w:rPr>
        <w:t>entre 12 et 15 ans l'usage de cette drogue, 10 % étaient schizophrènes ; montrant un risque multiplié par 10.</w:t>
      </w:r>
    </w:p>
    <w:p w14:paraId="071F032E" w14:textId="77777777" w:rsidR="00B76AFF" w:rsidRDefault="00000000">
      <w:pPr>
        <w:pStyle w:val="Corpsdetexte"/>
        <w:spacing w:line="201" w:lineRule="auto"/>
        <w:ind w:left="283" w:right="270"/>
        <w:jc w:val="both"/>
      </w:pPr>
      <w:r>
        <w:rPr>
          <w:color w:val="231F20"/>
          <w:w w:val="95"/>
        </w:rPr>
        <w:t>La</w:t>
      </w:r>
      <w:r>
        <w:rPr>
          <w:color w:val="231F20"/>
          <w:spacing w:val="-12"/>
          <w:w w:val="95"/>
        </w:rPr>
        <w:t xml:space="preserve"> </w:t>
      </w:r>
      <w:r>
        <w:rPr>
          <w:color w:val="231F20"/>
          <w:w w:val="95"/>
        </w:rPr>
        <w:t>précocité</w:t>
      </w:r>
      <w:r>
        <w:rPr>
          <w:color w:val="231F20"/>
          <w:spacing w:val="-12"/>
          <w:w w:val="95"/>
        </w:rPr>
        <w:t xml:space="preserve"> </w:t>
      </w:r>
      <w:r>
        <w:rPr>
          <w:color w:val="231F20"/>
          <w:w w:val="95"/>
        </w:rPr>
        <w:t>du</w:t>
      </w:r>
      <w:r>
        <w:rPr>
          <w:color w:val="231F20"/>
          <w:spacing w:val="-12"/>
          <w:w w:val="95"/>
        </w:rPr>
        <w:t xml:space="preserve"> </w:t>
      </w:r>
      <w:r>
        <w:rPr>
          <w:color w:val="231F20"/>
          <w:w w:val="95"/>
        </w:rPr>
        <w:t>début</w:t>
      </w:r>
      <w:r>
        <w:rPr>
          <w:color w:val="231F20"/>
          <w:spacing w:val="-12"/>
          <w:w w:val="95"/>
        </w:rPr>
        <w:t xml:space="preserve"> </w:t>
      </w:r>
      <w:r>
        <w:rPr>
          <w:color w:val="231F20"/>
          <w:w w:val="95"/>
        </w:rPr>
        <w:t>de</w:t>
      </w:r>
      <w:r>
        <w:rPr>
          <w:color w:val="231F20"/>
          <w:spacing w:val="-12"/>
          <w:w w:val="95"/>
        </w:rPr>
        <w:t xml:space="preserve"> </w:t>
      </w:r>
      <w:r>
        <w:rPr>
          <w:color w:val="231F20"/>
          <w:w w:val="95"/>
        </w:rPr>
        <w:t>l'usage,</w:t>
      </w:r>
      <w:r>
        <w:rPr>
          <w:color w:val="231F20"/>
          <w:spacing w:val="-11"/>
          <w:w w:val="95"/>
        </w:rPr>
        <w:t xml:space="preserve"> </w:t>
      </w:r>
      <w:r>
        <w:rPr>
          <w:color w:val="231F20"/>
          <w:w w:val="95"/>
        </w:rPr>
        <w:t>l'importance</w:t>
      </w:r>
      <w:r>
        <w:rPr>
          <w:color w:val="231F20"/>
          <w:spacing w:val="-12"/>
          <w:w w:val="95"/>
        </w:rPr>
        <w:t xml:space="preserve"> </w:t>
      </w:r>
      <w:r>
        <w:rPr>
          <w:color w:val="231F20"/>
          <w:w w:val="95"/>
        </w:rPr>
        <w:t>et</w:t>
      </w:r>
      <w:r>
        <w:rPr>
          <w:color w:val="231F20"/>
          <w:spacing w:val="-12"/>
          <w:w w:val="95"/>
        </w:rPr>
        <w:t xml:space="preserve"> </w:t>
      </w:r>
      <w:r>
        <w:rPr>
          <w:color w:val="231F20"/>
          <w:w w:val="95"/>
        </w:rPr>
        <w:t>la</w:t>
      </w:r>
      <w:r>
        <w:rPr>
          <w:color w:val="231F20"/>
          <w:spacing w:val="-12"/>
          <w:w w:val="95"/>
        </w:rPr>
        <w:t xml:space="preserve"> </w:t>
      </w:r>
      <w:r>
        <w:rPr>
          <w:color w:val="231F20"/>
          <w:w w:val="95"/>
        </w:rPr>
        <w:t>fréquence</w:t>
      </w:r>
      <w:r>
        <w:rPr>
          <w:color w:val="231F20"/>
          <w:spacing w:val="-12"/>
          <w:w w:val="95"/>
        </w:rPr>
        <w:t xml:space="preserve"> </w:t>
      </w:r>
      <w:r>
        <w:rPr>
          <w:color w:val="231F20"/>
          <w:w w:val="95"/>
        </w:rPr>
        <w:t>de</w:t>
      </w:r>
      <w:r>
        <w:rPr>
          <w:color w:val="231F20"/>
          <w:spacing w:val="-11"/>
          <w:w w:val="95"/>
        </w:rPr>
        <w:t xml:space="preserve"> </w:t>
      </w:r>
      <w:r>
        <w:rPr>
          <w:color w:val="231F20"/>
          <w:w w:val="95"/>
        </w:rPr>
        <w:t xml:space="preserve">la </w:t>
      </w:r>
      <w:r>
        <w:rPr>
          <w:color w:val="231F20"/>
          <w:w w:val="90"/>
        </w:rPr>
        <w:t xml:space="preserve">dose accroissent le risque. « Plus tôt l'essayer c'est plus vite l'adopter </w:t>
      </w:r>
      <w:r>
        <w:rPr>
          <w:color w:val="231F20"/>
          <w:w w:val="95"/>
        </w:rPr>
        <w:t>et</w:t>
      </w:r>
      <w:r>
        <w:rPr>
          <w:color w:val="231F20"/>
          <w:spacing w:val="-4"/>
          <w:w w:val="95"/>
        </w:rPr>
        <w:t xml:space="preserve"> </w:t>
      </w:r>
      <w:r>
        <w:rPr>
          <w:color w:val="231F20"/>
          <w:w w:val="95"/>
        </w:rPr>
        <w:t>plus</w:t>
      </w:r>
      <w:r>
        <w:rPr>
          <w:color w:val="231F20"/>
          <w:spacing w:val="-4"/>
          <w:w w:val="95"/>
        </w:rPr>
        <w:t xml:space="preserve"> </w:t>
      </w:r>
      <w:r>
        <w:rPr>
          <w:color w:val="231F20"/>
          <w:w w:val="95"/>
        </w:rPr>
        <w:t>intensément</w:t>
      </w:r>
      <w:r>
        <w:rPr>
          <w:color w:val="231F20"/>
          <w:spacing w:val="-4"/>
          <w:w w:val="95"/>
        </w:rPr>
        <w:t xml:space="preserve"> </w:t>
      </w:r>
      <w:r>
        <w:rPr>
          <w:color w:val="231F20"/>
          <w:w w:val="95"/>
        </w:rPr>
        <w:t>se</w:t>
      </w:r>
      <w:r>
        <w:rPr>
          <w:color w:val="231F20"/>
          <w:spacing w:val="-4"/>
          <w:w w:val="95"/>
        </w:rPr>
        <w:t xml:space="preserve"> </w:t>
      </w:r>
      <w:r>
        <w:rPr>
          <w:color w:val="231F20"/>
          <w:w w:val="95"/>
        </w:rPr>
        <w:t>détériorer</w:t>
      </w:r>
      <w:r>
        <w:rPr>
          <w:color w:val="231F20"/>
          <w:spacing w:val="-4"/>
          <w:w w:val="95"/>
        </w:rPr>
        <w:t xml:space="preserve"> </w:t>
      </w:r>
      <w:r>
        <w:rPr>
          <w:color w:val="231F20"/>
          <w:w w:val="95"/>
        </w:rPr>
        <w:t>».</w:t>
      </w:r>
      <w:r>
        <w:rPr>
          <w:color w:val="231F20"/>
          <w:spacing w:val="-4"/>
          <w:w w:val="95"/>
        </w:rPr>
        <w:t xml:space="preserve"> </w:t>
      </w:r>
      <w:r>
        <w:rPr>
          <w:color w:val="231F20"/>
          <w:w w:val="95"/>
        </w:rPr>
        <w:t>À</w:t>
      </w:r>
      <w:r>
        <w:rPr>
          <w:color w:val="231F20"/>
          <w:spacing w:val="-4"/>
          <w:w w:val="95"/>
        </w:rPr>
        <w:t xml:space="preserve"> </w:t>
      </w:r>
      <w:r>
        <w:rPr>
          <w:color w:val="231F20"/>
          <w:w w:val="95"/>
        </w:rPr>
        <w:t>la</w:t>
      </w:r>
      <w:r>
        <w:rPr>
          <w:color w:val="231F20"/>
          <w:spacing w:val="-4"/>
          <w:w w:val="95"/>
        </w:rPr>
        <w:t xml:space="preserve"> </w:t>
      </w:r>
      <w:r>
        <w:rPr>
          <w:color w:val="231F20"/>
          <w:w w:val="95"/>
        </w:rPr>
        <w:t>période</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 xml:space="preserve">maturation </w:t>
      </w:r>
      <w:r>
        <w:rPr>
          <w:color w:val="231F20"/>
        </w:rPr>
        <w:t xml:space="preserve">cérébrale* (12 à 22 ans), l'intrusion du cannabis/THC vient </w:t>
      </w:r>
      <w:r>
        <w:rPr>
          <w:color w:val="231F20"/>
          <w:w w:val="90"/>
        </w:rPr>
        <w:t xml:space="preserve">perturber cette maturation et met en place les anomalies qui seront </w:t>
      </w:r>
      <w:r>
        <w:rPr>
          <w:color w:val="231F20"/>
          <w:w w:val="95"/>
        </w:rPr>
        <w:t>le</w:t>
      </w:r>
      <w:r>
        <w:rPr>
          <w:color w:val="231F20"/>
          <w:spacing w:val="-5"/>
          <w:w w:val="95"/>
        </w:rPr>
        <w:t xml:space="preserve"> </w:t>
      </w:r>
      <w:r>
        <w:rPr>
          <w:color w:val="231F20"/>
          <w:w w:val="95"/>
        </w:rPr>
        <w:t>substrat</w:t>
      </w:r>
      <w:r>
        <w:rPr>
          <w:color w:val="231F20"/>
          <w:spacing w:val="-5"/>
          <w:w w:val="95"/>
        </w:rPr>
        <w:t xml:space="preserve"> </w:t>
      </w:r>
      <w:r>
        <w:rPr>
          <w:color w:val="231F20"/>
          <w:w w:val="95"/>
        </w:rPr>
        <w:t>des</w:t>
      </w:r>
      <w:r>
        <w:rPr>
          <w:color w:val="231F20"/>
          <w:spacing w:val="-5"/>
          <w:w w:val="95"/>
        </w:rPr>
        <w:t xml:space="preserve"> </w:t>
      </w:r>
      <w:r>
        <w:rPr>
          <w:color w:val="231F20"/>
          <w:w w:val="95"/>
        </w:rPr>
        <w:t>troubles</w:t>
      </w:r>
      <w:r>
        <w:rPr>
          <w:color w:val="231F20"/>
          <w:spacing w:val="-5"/>
          <w:w w:val="95"/>
        </w:rPr>
        <w:t xml:space="preserve"> </w:t>
      </w:r>
      <w:r>
        <w:rPr>
          <w:color w:val="231F20"/>
          <w:w w:val="95"/>
        </w:rPr>
        <w:t>délirants</w:t>
      </w:r>
      <w:r>
        <w:rPr>
          <w:color w:val="231F20"/>
          <w:spacing w:val="-5"/>
          <w:w w:val="95"/>
        </w:rPr>
        <w:t xml:space="preserve"> </w:t>
      </w:r>
      <w:r>
        <w:rPr>
          <w:color w:val="231F20"/>
          <w:w w:val="95"/>
        </w:rPr>
        <w:t>et</w:t>
      </w:r>
      <w:r>
        <w:rPr>
          <w:color w:val="231F20"/>
          <w:spacing w:val="-5"/>
          <w:w w:val="95"/>
        </w:rPr>
        <w:t xml:space="preserve"> </w:t>
      </w:r>
      <w:r>
        <w:rPr>
          <w:color w:val="231F20"/>
          <w:w w:val="95"/>
        </w:rPr>
        <w:t>hallucinatoires.</w:t>
      </w:r>
    </w:p>
    <w:p w14:paraId="4BC9ABE4" w14:textId="77777777" w:rsidR="00B76AFF" w:rsidRDefault="00000000">
      <w:pPr>
        <w:pStyle w:val="Corpsdetexte"/>
        <w:spacing w:line="201" w:lineRule="auto"/>
        <w:ind w:left="283" w:right="271" w:firstLine="50"/>
        <w:jc w:val="both"/>
      </w:pPr>
      <w:r>
        <w:rPr>
          <w:color w:val="231F20"/>
          <w:w w:val="90"/>
        </w:rPr>
        <w:t xml:space="preserve">La vulnérabilité à cet effet inducteur de la schizophrénie, est accrue </w:t>
      </w:r>
      <w:r>
        <w:rPr>
          <w:color w:val="231F20"/>
          <w:spacing w:val="-2"/>
        </w:rPr>
        <w:t>par</w:t>
      </w:r>
      <w:r>
        <w:rPr>
          <w:color w:val="231F20"/>
          <w:spacing w:val="-5"/>
        </w:rPr>
        <w:t xml:space="preserve"> </w:t>
      </w:r>
      <w:r>
        <w:rPr>
          <w:color w:val="231F20"/>
          <w:spacing w:val="-2"/>
        </w:rPr>
        <w:t>des</w:t>
      </w:r>
      <w:r>
        <w:rPr>
          <w:color w:val="231F20"/>
          <w:spacing w:val="-5"/>
        </w:rPr>
        <w:t xml:space="preserve"> </w:t>
      </w:r>
      <w:r>
        <w:rPr>
          <w:color w:val="231F20"/>
          <w:spacing w:val="-2"/>
        </w:rPr>
        <w:t>anomalies</w:t>
      </w:r>
      <w:r>
        <w:rPr>
          <w:color w:val="231F20"/>
          <w:spacing w:val="-5"/>
        </w:rPr>
        <w:t xml:space="preserve"> </w:t>
      </w:r>
      <w:r>
        <w:rPr>
          <w:color w:val="231F20"/>
          <w:spacing w:val="-2"/>
        </w:rPr>
        <w:t>neuro-développementales</w:t>
      </w:r>
      <w:r>
        <w:rPr>
          <w:color w:val="231F20"/>
          <w:spacing w:val="-5"/>
        </w:rPr>
        <w:t xml:space="preserve"> </w:t>
      </w:r>
      <w:r>
        <w:rPr>
          <w:color w:val="231F20"/>
          <w:spacing w:val="-2"/>
        </w:rPr>
        <w:t>préexistantes,</w:t>
      </w:r>
      <w:r>
        <w:rPr>
          <w:color w:val="231F20"/>
          <w:spacing w:val="-5"/>
        </w:rPr>
        <w:t xml:space="preserve"> </w:t>
      </w:r>
      <w:r>
        <w:rPr>
          <w:color w:val="231F20"/>
          <w:spacing w:val="-2"/>
        </w:rPr>
        <w:t xml:space="preserve">qui </w:t>
      </w:r>
      <w:r>
        <w:rPr>
          <w:color w:val="231F20"/>
          <w:w w:val="90"/>
        </w:rPr>
        <w:t xml:space="preserve">peuvent remonter à la période intra-utérine ou à des traumatismes </w:t>
      </w:r>
      <w:r>
        <w:rPr>
          <w:color w:val="231F20"/>
          <w:w w:val="95"/>
        </w:rPr>
        <w:t xml:space="preserve">ultérieurs. Cela a été modélisé par des expérimentations chez les </w:t>
      </w:r>
      <w:r>
        <w:rPr>
          <w:color w:val="231F20"/>
          <w:spacing w:val="-2"/>
        </w:rPr>
        <w:t>rongeurs.</w:t>
      </w:r>
    </w:p>
    <w:p w14:paraId="12D41BCE" w14:textId="77777777" w:rsidR="00B76AFF" w:rsidRDefault="00000000">
      <w:pPr>
        <w:pStyle w:val="Corpsdetexte"/>
        <w:spacing w:line="201" w:lineRule="auto"/>
        <w:ind w:left="283" w:right="271"/>
        <w:jc w:val="both"/>
      </w:pPr>
      <w:r>
        <w:rPr>
          <w:color w:val="231F20"/>
          <w:w w:val="95"/>
        </w:rPr>
        <w:t>Une anomalie génétique affectant une enzyme d'inactivation de la</w:t>
      </w:r>
      <w:r>
        <w:rPr>
          <w:color w:val="231F20"/>
          <w:spacing w:val="-12"/>
          <w:w w:val="95"/>
        </w:rPr>
        <w:t xml:space="preserve"> </w:t>
      </w:r>
      <w:r>
        <w:rPr>
          <w:color w:val="231F20"/>
          <w:w w:val="95"/>
        </w:rPr>
        <w:t>dopamine,</w:t>
      </w:r>
      <w:r>
        <w:rPr>
          <w:color w:val="231F20"/>
          <w:spacing w:val="-12"/>
          <w:w w:val="95"/>
        </w:rPr>
        <w:t xml:space="preserve"> </w:t>
      </w:r>
      <w:r>
        <w:rPr>
          <w:color w:val="231F20"/>
          <w:w w:val="95"/>
        </w:rPr>
        <w:t>la</w:t>
      </w:r>
      <w:r>
        <w:rPr>
          <w:color w:val="231F20"/>
          <w:spacing w:val="-12"/>
          <w:w w:val="95"/>
        </w:rPr>
        <w:t xml:space="preserve"> </w:t>
      </w:r>
      <w:r>
        <w:rPr>
          <w:color w:val="231F20"/>
          <w:w w:val="95"/>
        </w:rPr>
        <w:t>catéchol</w:t>
      </w:r>
      <w:r>
        <w:rPr>
          <w:color w:val="231F20"/>
          <w:spacing w:val="-12"/>
          <w:w w:val="95"/>
        </w:rPr>
        <w:t xml:space="preserve"> </w:t>
      </w:r>
      <w:r>
        <w:rPr>
          <w:color w:val="231F20"/>
          <w:w w:val="95"/>
        </w:rPr>
        <w:t>O</w:t>
      </w:r>
      <w:r>
        <w:rPr>
          <w:color w:val="231F20"/>
          <w:spacing w:val="-12"/>
          <w:w w:val="95"/>
        </w:rPr>
        <w:t xml:space="preserve"> </w:t>
      </w:r>
      <w:r>
        <w:rPr>
          <w:color w:val="231F20"/>
          <w:w w:val="95"/>
        </w:rPr>
        <w:t>méthyl</w:t>
      </w:r>
      <w:r>
        <w:rPr>
          <w:color w:val="231F20"/>
          <w:spacing w:val="-11"/>
          <w:w w:val="95"/>
        </w:rPr>
        <w:t xml:space="preserve"> </w:t>
      </w:r>
      <w:r>
        <w:rPr>
          <w:color w:val="231F20"/>
          <w:w w:val="95"/>
        </w:rPr>
        <w:t>transférase</w:t>
      </w:r>
      <w:r>
        <w:rPr>
          <w:color w:val="231F20"/>
          <w:spacing w:val="-12"/>
          <w:w w:val="95"/>
        </w:rPr>
        <w:t xml:space="preserve"> </w:t>
      </w:r>
      <w:r>
        <w:rPr>
          <w:color w:val="231F20"/>
          <w:w w:val="95"/>
        </w:rPr>
        <w:t>(COMT),</w:t>
      </w:r>
      <w:r>
        <w:rPr>
          <w:color w:val="231F20"/>
          <w:spacing w:val="-12"/>
          <w:w w:val="95"/>
        </w:rPr>
        <w:t xml:space="preserve"> </w:t>
      </w:r>
      <w:r>
        <w:rPr>
          <w:color w:val="231F20"/>
          <w:w w:val="95"/>
        </w:rPr>
        <w:t xml:space="preserve">constitue </w:t>
      </w:r>
      <w:r>
        <w:rPr>
          <w:color w:val="231F20"/>
        </w:rPr>
        <w:t xml:space="preserve">un facteur de vulnérabilité important pour l'induction d'une </w:t>
      </w:r>
      <w:r>
        <w:rPr>
          <w:color w:val="231F20"/>
          <w:w w:val="95"/>
        </w:rPr>
        <w:t>schizophrénie par le cannabis.</w:t>
      </w:r>
    </w:p>
    <w:p w14:paraId="6E3B565F" w14:textId="77777777" w:rsidR="00B76AFF" w:rsidRDefault="00000000">
      <w:pPr>
        <w:pStyle w:val="Titre3"/>
        <w:spacing w:before="237"/>
        <w:ind w:left="283"/>
        <w:jc w:val="both"/>
      </w:pPr>
      <w:r>
        <w:rPr>
          <w:color w:val="231F20"/>
          <w:w w:val="90"/>
        </w:rPr>
        <w:t>Sclérose</w:t>
      </w:r>
      <w:r>
        <w:rPr>
          <w:color w:val="231F20"/>
          <w:spacing w:val="4"/>
        </w:rPr>
        <w:t xml:space="preserve"> </w:t>
      </w:r>
      <w:r>
        <w:rPr>
          <w:color w:val="231F20"/>
          <w:w w:val="90"/>
        </w:rPr>
        <w:t>en</w:t>
      </w:r>
      <w:r>
        <w:rPr>
          <w:color w:val="231F20"/>
          <w:spacing w:val="5"/>
        </w:rPr>
        <w:t xml:space="preserve"> </w:t>
      </w:r>
      <w:r>
        <w:rPr>
          <w:color w:val="231F20"/>
          <w:w w:val="90"/>
        </w:rPr>
        <w:t>plaques</w:t>
      </w:r>
      <w:r>
        <w:rPr>
          <w:color w:val="231F20"/>
          <w:spacing w:val="4"/>
        </w:rPr>
        <w:t xml:space="preserve"> </w:t>
      </w:r>
      <w:r>
        <w:rPr>
          <w:color w:val="231F20"/>
          <w:w w:val="90"/>
        </w:rPr>
        <w:t>=</w:t>
      </w:r>
      <w:r>
        <w:rPr>
          <w:color w:val="231F20"/>
          <w:spacing w:val="5"/>
        </w:rPr>
        <w:t xml:space="preserve"> </w:t>
      </w:r>
      <w:r>
        <w:rPr>
          <w:color w:val="231F20"/>
          <w:spacing w:val="-2"/>
          <w:w w:val="90"/>
        </w:rPr>
        <w:t>S.E.P.</w:t>
      </w:r>
    </w:p>
    <w:p w14:paraId="756D5E9D" w14:textId="77777777" w:rsidR="00B76AFF" w:rsidRDefault="00000000">
      <w:pPr>
        <w:pStyle w:val="Corpsdetexte"/>
        <w:spacing w:before="98" w:line="201" w:lineRule="auto"/>
        <w:ind w:left="283" w:right="271"/>
        <w:jc w:val="both"/>
      </w:pPr>
      <w:r>
        <w:rPr>
          <w:color w:val="231F20"/>
          <w:spacing w:val="-2"/>
          <w:w w:val="95"/>
        </w:rPr>
        <w:t>Cette</w:t>
      </w:r>
      <w:r>
        <w:rPr>
          <w:color w:val="231F20"/>
          <w:spacing w:val="-4"/>
          <w:w w:val="95"/>
        </w:rPr>
        <w:t xml:space="preserve"> </w:t>
      </w:r>
      <w:r>
        <w:rPr>
          <w:color w:val="231F20"/>
          <w:spacing w:val="-2"/>
          <w:w w:val="95"/>
        </w:rPr>
        <w:t>affection</w:t>
      </w:r>
      <w:r>
        <w:rPr>
          <w:color w:val="231F20"/>
          <w:spacing w:val="-4"/>
          <w:w w:val="95"/>
        </w:rPr>
        <w:t xml:space="preserve"> </w:t>
      </w:r>
      <w:r>
        <w:rPr>
          <w:color w:val="231F20"/>
          <w:spacing w:val="-2"/>
          <w:w w:val="95"/>
        </w:rPr>
        <w:t>neurologique,</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peut</w:t>
      </w:r>
      <w:r>
        <w:rPr>
          <w:color w:val="231F20"/>
          <w:spacing w:val="-4"/>
          <w:w w:val="95"/>
        </w:rPr>
        <w:t xml:space="preserve"> </w:t>
      </w:r>
      <w:r>
        <w:rPr>
          <w:color w:val="231F20"/>
          <w:spacing w:val="-2"/>
          <w:w w:val="95"/>
        </w:rPr>
        <w:t>devenir</w:t>
      </w:r>
      <w:r>
        <w:rPr>
          <w:color w:val="231F20"/>
          <w:spacing w:val="-4"/>
          <w:w w:val="95"/>
        </w:rPr>
        <w:t xml:space="preserve"> </w:t>
      </w:r>
      <w:r>
        <w:rPr>
          <w:color w:val="231F20"/>
          <w:spacing w:val="-2"/>
          <w:w w:val="95"/>
        </w:rPr>
        <w:t>très</w:t>
      </w:r>
      <w:r>
        <w:rPr>
          <w:color w:val="231F20"/>
          <w:spacing w:val="-4"/>
          <w:w w:val="95"/>
        </w:rPr>
        <w:t xml:space="preserve"> </w:t>
      </w:r>
      <w:r>
        <w:rPr>
          <w:color w:val="231F20"/>
          <w:spacing w:val="-2"/>
          <w:w w:val="95"/>
        </w:rPr>
        <w:t>invalidante,</w:t>
      </w:r>
      <w:r>
        <w:rPr>
          <w:color w:val="231F20"/>
          <w:spacing w:val="-4"/>
          <w:w w:val="95"/>
        </w:rPr>
        <w:t xml:space="preserve"> </w:t>
      </w:r>
      <w:r>
        <w:rPr>
          <w:color w:val="231F20"/>
          <w:spacing w:val="-2"/>
          <w:w w:val="95"/>
        </w:rPr>
        <w:t xml:space="preserve">est </w:t>
      </w:r>
      <w:r>
        <w:rPr>
          <w:color w:val="231F20"/>
          <w:w w:val="95"/>
        </w:rPr>
        <w:t>due à la formation de plaques de démyélinisation sur le trajet de nerfs comportant une gaine de myéline. Cette gaine contribue à la</w:t>
      </w:r>
      <w:r>
        <w:rPr>
          <w:color w:val="231F20"/>
          <w:spacing w:val="-6"/>
          <w:w w:val="95"/>
        </w:rPr>
        <w:t xml:space="preserve"> </w:t>
      </w:r>
      <w:r>
        <w:rPr>
          <w:color w:val="231F20"/>
          <w:w w:val="95"/>
        </w:rPr>
        <w:t>diffusion</w:t>
      </w:r>
      <w:r>
        <w:rPr>
          <w:color w:val="231F20"/>
          <w:spacing w:val="-6"/>
          <w:w w:val="95"/>
        </w:rPr>
        <w:t xml:space="preserve"> </w:t>
      </w:r>
      <w:r>
        <w:rPr>
          <w:color w:val="231F20"/>
          <w:w w:val="95"/>
        </w:rPr>
        <w:t>des</w:t>
      </w:r>
      <w:r>
        <w:rPr>
          <w:color w:val="231F20"/>
          <w:spacing w:val="-6"/>
          <w:w w:val="95"/>
        </w:rPr>
        <w:t xml:space="preserve"> </w:t>
      </w:r>
      <w:r>
        <w:rPr>
          <w:color w:val="231F20"/>
          <w:w w:val="95"/>
        </w:rPr>
        <w:t>potentiels</w:t>
      </w:r>
      <w:r>
        <w:rPr>
          <w:color w:val="231F20"/>
          <w:spacing w:val="-6"/>
          <w:w w:val="95"/>
        </w:rPr>
        <w:t xml:space="preserve"> </w:t>
      </w:r>
      <w:r>
        <w:rPr>
          <w:color w:val="231F20"/>
          <w:w w:val="95"/>
        </w:rPr>
        <w:t>d'action</w:t>
      </w:r>
      <w:r>
        <w:rPr>
          <w:color w:val="231F20"/>
          <w:spacing w:val="-6"/>
          <w:w w:val="95"/>
        </w:rPr>
        <w:t xml:space="preserve"> </w:t>
      </w:r>
      <w:r>
        <w:rPr>
          <w:color w:val="231F20"/>
          <w:w w:val="95"/>
        </w:rPr>
        <w:t>(sorte</w:t>
      </w:r>
      <w:r>
        <w:rPr>
          <w:color w:val="231F20"/>
          <w:spacing w:val="-6"/>
          <w:w w:val="95"/>
        </w:rPr>
        <w:t xml:space="preserve"> </w:t>
      </w:r>
      <w:r>
        <w:rPr>
          <w:color w:val="231F20"/>
          <w:w w:val="95"/>
        </w:rPr>
        <w:t>de</w:t>
      </w:r>
      <w:r>
        <w:rPr>
          <w:color w:val="231F20"/>
          <w:spacing w:val="-6"/>
          <w:w w:val="95"/>
        </w:rPr>
        <w:t xml:space="preserve"> </w:t>
      </w:r>
      <w:r>
        <w:rPr>
          <w:color w:val="231F20"/>
          <w:w w:val="95"/>
        </w:rPr>
        <w:t>courants</w:t>
      </w:r>
      <w:r>
        <w:rPr>
          <w:color w:val="231F20"/>
          <w:spacing w:val="-6"/>
          <w:w w:val="95"/>
        </w:rPr>
        <w:t xml:space="preserve"> </w:t>
      </w:r>
      <w:r>
        <w:rPr>
          <w:color w:val="231F20"/>
          <w:w w:val="95"/>
        </w:rPr>
        <w:t xml:space="preserve">électriques) </w:t>
      </w:r>
      <w:r>
        <w:rPr>
          <w:color w:val="231F20"/>
        </w:rPr>
        <w:t xml:space="preserve">le long des axones, qui vont des corps cellulaires jusqu'aux </w:t>
      </w:r>
      <w:r>
        <w:rPr>
          <w:color w:val="231F20"/>
          <w:w w:val="95"/>
        </w:rPr>
        <w:t xml:space="preserve">terminaisons neuronales (boutons synaptiques) pour déclencher </w:t>
      </w:r>
      <w:r>
        <w:rPr>
          <w:color w:val="231F20"/>
        </w:rPr>
        <w:t>la</w:t>
      </w:r>
      <w:r>
        <w:rPr>
          <w:color w:val="231F20"/>
          <w:spacing w:val="-15"/>
        </w:rPr>
        <w:t xml:space="preserve"> </w:t>
      </w:r>
      <w:r>
        <w:rPr>
          <w:color w:val="231F20"/>
        </w:rPr>
        <w:t>libération</w:t>
      </w:r>
      <w:r>
        <w:rPr>
          <w:color w:val="231F20"/>
          <w:spacing w:val="-15"/>
        </w:rPr>
        <w:t xml:space="preserve"> </w:t>
      </w:r>
      <w:r>
        <w:rPr>
          <w:color w:val="231F20"/>
        </w:rPr>
        <w:t>de</w:t>
      </w:r>
      <w:r>
        <w:rPr>
          <w:color w:val="231F20"/>
          <w:spacing w:val="-15"/>
        </w:rPr>
        <w:t xml:space="preserve"> </w:t>
      </w:r>
      <w:r>
        <w:rPr>
          <w:color w:val="231F20"/>
        </w:rPr>
        <w:t>leur</w:t>
      </w:r>
      <w:r>
        <w:rPr>
          <w:color w:val="231F20"/>
          <w:spacing w:val="-15"/>
        </w:rPr>
        <w:t xml:space="preserve"> </w:t>
      </w:r>
      <w:r>
        <w:rPr>
          <w:color w:val="231F20"/>
        </w:rPr>
        <w:t>médiateur.</w:t>
      </w:r>
      <w:r>
        <w:rPr>
          <w:color w:val="231F20"/>
          <w:spacing w:val="-14"/>
        </w:rPr>
        <w:t xml:space="preserve"> </w:t>
      </w:r>
      <w:r>
        <w:rPr>
          <w:color w:val="231F20"/>
        </w:rPr>
        <w:t>Les</w:t>
      </w:r>
      <w:r>
        <w:rPr>
          <w:color w:val="231F20"/>
          <w:spacing w:val="-15"/>
        </w:rPr>
        <w:t xml:space="preserve"> </w:t>
      </w:r>
      <w:r>
        <w:rPr>
          <w:color w:val="231F20"/>
        </w:rPr>
        <w:t>plaques</w:t>
      </w:r>
      <w:r>
        <w:rPr>
          <w:color w:val="231F20"/>
          <w:spacing w:val="-15"/>
        </w:rPr>
        <w:t xml:space="preserve"> </w:t>
      </w:r>
      <w:r>
        <w:rPr>
          <w:color w:val="231F20"/>
        </w:rPr>
        <w:t>de</w:t>
      </w:r>
      <w:r>
        <w:rPr>
          <w:color w:val="231F20"/>
          <w:spacing w:val="-15"/>
        </w:rPr>
        <w:t xml:space="preserve"> </w:t>
      </w:r>
      <w:r>
        <w:rPr>
          <w:color w:val="231F20"/>
        </w:rPr>
        <w:t xml:space="preserve">démyélinisation </w:t>
      </w:r>
      <w:r>
        <w:rPr>
          <w:color w:val="231F20"/>
          <w:w w:val="90"/>
        </w:rPr>
        <w:t>ralentissent</w:t>
      </w:r>
      <w:r>
        <w:rPr>
          <w:color w:val="231F20"/>
          <w:spacing w:val="-2"/>
          <w:w w:val="90"/>
        </w:rPr>
        <w:t xml:space="preserve"> </w:t>
      </w:r>
      <w:r>
        <w:rPr>
          <w:color w:val="231F20"/>
          <w:w w:val="90"/>
        </w:rPr>
        <w:t>le</w:t>
      </w:r>
      <w:r>
        <w:rPr>
          <w:color w:val="231F20"/>
          <w:spacing w:val="-2"/>
          <w:w w:val="90"/>
        </w:rPr>
        <w:t xml:space="preserve"> </w:t>
      </w:r>
      <w:r>
        <w:rPr>
          <w:color w:val="231F20"/>
          <w:w w:val="90"/>
        </w:rPr>
        <w:t>transfert</w:t>
      </w:r>
      <w:r>
        <w:rPr>
          <w:color w:val="231F20"/>
          <w:spacing w:val="-2"/>
          <w:w w:val="90"/>
        </w:rPr>
        <w:t xml:space="preserve"> </w:t>
      </w:r>
      <w:r>
        <w:rPr>
          <w:color w:val="231F20"/>
          <w:w w:val="90"/>
        </w:rPr>
        <w:t>de</w:t>
      </w:r>
      <w:r>
        <w:rPr>
          <w:color w:val="231F20"/>
          <w:spacing w:val="-2"/>
          <w:w w:val="90"/>
        </w:rPr>
        <w:t xml:space="preserve"> </w:t>
      </w:r>
      <w:r>
        <w:rPr>
          <w:color w:val="231F20"/>
          <w:w w:val="90"/>
        </w:rPr>
        <w:t>ces</w:t>
      </w:r>
      <w:r>
        <w:rPr>
          <w:color w:val="231F20"/>
          <w:spacing w:val="-2"/>
          <w:w w:val="90"/>
        </w:rPr>
        <w:t xml:space="preserve"> </w:t>
      </w:r>
      <w:r>
        <w:rPr>
          <w:color w:val="231F20"/>
          <w:w w:val="90"/>
        </w:rPr>
        <w:t>potentiels</w:t>
      </w:r>
      <w:r>
        <w:rPr>
          <w:color w:val="231F20"/>
          <w:spacing w:val="-2"/>
          <w:w w:val="90"/>
        </w:rPr>
        <w:t xml:space="preserve"> </w:t>
      </w:r>
      <w:r>
        <w:rPr>
          <w:color w:val="231F20"/>
          <w:w w:val="90"/>
        </w:rPr>
        <w:t>d'action.</w:t>
      </w:r>
      <w:r>
        <w:rPr>
          <w:color w:val="231F20"/>
          <w:spacing w:val="-2"/>
          <w:w w:val="90"/>
        </w:rPr>
        <w:t xml:space="preserve"> </w:t>
      </w:r>
      <w:r>
        <w:rPr>
          <w:color w:val="231F20"/>
          <w:w w:val="90"/>
        </w:rPr>
        <w:t>Les</w:t>
      </w:r>
      <w:r>
        <w:rPr>
          <w:color w:val="231F20"/>
          <w:spacing w:val="-2"/>
          <w:w w:val="90"/>
        </w:rPr>
        <w:t xml:space="preserve"> </w:t>
      </w:r>
      <w:r>
        <w:rPr>
          <w:color w:val="231F20"/>
          <w:w w:val="90"/>
        </w:rPr>
        <w:t xml:space="preserve">manifestations </w:t>
      </w:r>
      <w:r>
        <w:rPr>
          <w:color w:val="231F20"/>
          <w:w w:val="95"/>
        </w:rPr>
        <w:t>neurologiques</w:t>
      </w:r>
      <w:r>
        <w:rPr>
          <w:color w:val="231F20"/>
          <w:spacing w:val="4"/>
        </w:rPr>
        <w:t xml:space="preserve"> </w:t>
      </w:r>
      <w:r>
        <w:rPr>
          <w:color w:val="231F20"/>
          <w:w w:val="95"/>
        </w:rPr>
        <w:t>dépendent</w:t>
      </w:r>
      <w:r>
        <w:rPr>
          <w:color w:val="231F20"/>
          <w:spacing w:val="5"/>
        </w:rPr>
        <w:t xml:space="preserve"> </w:t>
      </w:r>
      <w:r>
        <w:rPr>
          <w:color w:val="231F20"/>
          <w:w w:val="95"/>
        </w:rPr>
        <w:t>de</w:t>
      </w:r>
      <w:r>
        <w:rPr>
          <w:color w:val="231F20"/>
          <w:spacing w:val="5"/>
        </w:rPr>
        <w:t xml:space="preserve"> </w:t>
      </w:r>
      <w:r>
        <w:rPr>
          <w:color w:val="231F20"/>
          <w:w w:val="95"/>
        </w:rPr>
        <w:t>l'emplacement</w:t>
      </w:r>
      <w:r>
        <w:rPr>
          <w:color w:val="231F20"/>
          <w:spacing w:val="5"/>
        </w:rPr>
        <w:t xml:space="preserve"> </w:t>
      </w:r>
      <w:r>
        <w:rPr>
          <w:color w:val="231F20"/>
          <w:w w:val="95"/>
        </w:rPr>
        <w:t>de</w:t>
      </w:r>
      <w:r>
        <w:rPr>
          <w:color w:val="231F20"/>
          <w:spacing w:val="5"/>
        </w:rPr>
        <w:t xml:space="preserve"> </w:t>
      </w:r>
      <w:r>
        <w:rPr>
          <w:color w:val="231F20"/>
          <w:w w:val="95"/>
        </w:rPr>
        <w:t>ces</w:t>
      </w:r>
      <w:r>
        <w:rPr>
          <w:color w:val="231F20"/>
          <w:spacing w:val="5"/>
        </w:rPr>
        <w:t xml:space="preserve"> </w:t>
      </w:r>
      <w:r>
        <w:rPr>
          <w:color w:val="231F20"/>
          <w:w w:val="95"/>
        </w:rPr>
        <w:t>plaques.</w:t>
      </w:r>
      <w:r>
        <w:rPr>
          <w:color w:val="231F20"/>
          <w:spacing w:val="4"/>
        </w:rPr>
        <w:t xml:space="preserve"> </w:t>
      </w:r>
      <w:r>
        <w:rPr>
          <w:color w:val="231F20"/>
          <w:spacing w:val="-2"/>
          <w:w w:val="95"/>
        </w:rPr>
        <w:t>Elles</w:t>
      </w:r>
    </w:p>
    <w:p w14:paraId="7FD3A0A5" w14:textId="77777777" w:rsidR="00B76AFF" w:rsidRDefault="00B76AFF">
      <w:pPr>
        <w:pStyle w:val="Corpsdetexte"/>
        <w:spacing w:before="11"/>
        <w:rPr>
          <w:sz w:val="17"/>
        </w:rPr>
      </w:pPr>
    </w:p>
    <w:p w14:paraId="74C6E4A1" w14:textId="626EF76C" w:rsidR="00B76AFF" w:rsidRDefault="00000000">
      <w:pPr>
        <w:spacing w:before="102"/>
        <w:ind w:left="284"/>
        <w:rPr>
          <w:sz w:val="24"/>
        </w:rPr>
      </w:pPr>
      <w:r>
        <w:rPr>
          <w:color w:val="323031"/>
          <w:spacing w:val="-5"/>
          <w:sz w:val="24"/>
        </w:rPr>
        <w:t>14</w:t>
      </w:r>
      <w:r w:rsidR="00DC44E7">
        <w:rPr>
          <w:color w:val="323031"/>
          <w:spacing w:val="-5"/>
          <w:sz w:val="24"/>
        </w:rPr>
        <w:t>5</w:t>
      </w:r>
    </w:p>
    <w:p w14:paraId="0D3DFD16" w14:textId="77777777" w:rsidR="00B76AFF" w:rsidRDefault="00B76AFF">
      <w:pPr>
        <w:rPr>
          <w:sz w:val="24"/>
        </w:rPr>
        <w:sectPr w:rsidR="00B76AFF">
          <w:pgSz w:w="9350" w:h="12750"/>
          <w:pgMar w:top="920" w:right="1280" w:bottom="420" w:left="1100" w:header="0" w:footer="222" w:gutter="0"/>
          <w:cols w:space="720"/>
        </w:sectPr>
      </w:pPr>
    </w:p>
    <w:p w14:paraId="1E22ED91" w14:textId="77777777" w:rsidR="00B76AFF" w:rsidRDefault="00000000">
      <w:pPr>
        <w:spacing w:before="97"/>
        <w:ind w:right="100"/>
        <w:jc w:val="right"/>
        <w:rPr>
          <w:sz w:val="20"/>
        </w:rPr>
      </w:pPr>
      <w:bookmarkStart w:id="320" w:name="Sélection_génétique"/>
      <w:bookmarkStart w:id="321" w:name="_bookmark113"/>
      <w:bookmarkEnd w:id="320"/>
      <w:bookmarkEnd w:id="321"/>
      <w:r>
        <w:rPr>
          <w:color w:val="323031"/>
          <w:w w:val="90"/>
          <w:sz w:val="20"/>
        </w:rPr>
        <w:lastRenderedPageBreak/>
        <w:t>SÉLECTION</w:t>
      </w:r>
      <w:r>
        <w:rPr>
          <w:color w:val="323031"/>
          <w:spacing w:val="-2"/>
          <w:sz w:val="20"/>
        </w:rPr>
        <w:t xml:space="preserve"> GÉNÉTIQUE</w:t>
      </w:r>
    </w:p>
    <w:p w14:paraId="3D008C79" w14:textId="77777777" w:rsidR="00B76AFF" w:rsidRDefault="00000000">
      <w:pPr>
        <w:pStyle w:val="Corpsdetexte"/>
        <w:spacing w:before="4"/>
        <w:rPr>
          <w:sz w:val="17"/>
        </w:rPr>
      </w:pPr>
      <w:r>
        <w:pict w14:anchorId="7BF54368">
          <v:shape id="docshape126" o:spid="_x0000_s2072" style="position:absolute;margin-left:77.7pt;margin-top:12.9pt;width:320.35pt;height:.1pt;z-index:-15656960;mso-wrap-distance-left:0;mso-wrap-distance-right:0;mso-position-horizontal-relative:page" coordorigin="1554,258" coordsize="6407,0" path="m7960,258r-6406,e" filled="f" strokecolor="#231f20" strokeweight=".25pt">
            <v:path arrowok="t"/>
            <w10:wrap type="topAndBottom" anchorx="page"/>
          </v:shape>
        </w:pict>
      </w:r>
    </w:p>
    <w:p w14:paraId="5919CBA8" w14:textId="77777777" w:rsidR="00B76AFF" w:rsidRDefault="00B76AFF">
      <w:pPr>
        <w:pStyle w:val="Corpsdetexte"/>
        <w:spacing w:before="1"/>
        <w:rPr>
          <w:sz w:val="18"/>
        </w:rPr>
      </w:pPr>
    </w:p>
    <w:p w14:paraId="4DA6D3BB" w14:textId="77777777" w:rsidR="00B76AFF" w:rsidRDefault="00000000">
      <w:pPr>
        <w:pStyle w:val="Corpsdetexte"/>
        <w:spacing w:line="201" w:lineRule="auto"/>
        <w:ind w:left="453" w:right="101"/>
        <w:jc w:val="both"/>
      </w:pPr>
      <w:r>
        <w:rPr>
          <w:color w:val="231F20"/>
          <w:spacing w:val="-2"/>
          <w:w w:val="95"/>
        </w:rPr>
        <w:t>peuvent</w:t>
      </w:r>
      <w:r>
        <w:rPr>
          <w:color w:val="231F20"/>
          <w:spacing w:val="-3"/>
          <w:w w:val="95"/>
        </w:rPr>
        <w:t xml:space="preserve"> </w:t>
      </w:r>
      <w:r>
        <w:rPr>
          <w:color w:val="231F20"/>
          <w:spacing w:val="-2"/>
          <w:w w:val="95"/>
        </w:rPr>
        <w:t>être</w:t>
      </w:r>
      <w:r>
        <w:rPr>
          <w:color w:val="231F20"/>
          <w:spacing w:val="-3"/>
          <w:w w:val="95"/>
        </w:rPr>
        <w:t xml:space="preserve"> </w:t>
      </w:r>
      <w:r>
        <w:rPr>
          <w:color w:val="231F20"/>
          <w:spacing w:val="-2"/>
          <w:w w:val="95"/>
        </w:rPr>
        <w:t>à</w:t>
      </w:r>
      <w:r>
        <w:rPr>
          <w:color w:val="231F20"/>
          <w:spacing w:val="-3"/>
          <w:w w:val="95"/>
        </w:rPr>
        <w:t xml:space="preserve"> </w:t>
      </w:r>
      <w:r>
        <w:rPr>
          <w:color w:val="231F20"/>
          <w:spacing w:val="-2"/>
          <w:w w:val="95"/>
        </w:rPr>
        <w:t>l'origine</w:t>
      </w:r>
      <w:r>
        <w:rPr>
          <w:color w:val="231F20"/>
          <w:spacing w:val="-3"/>
          <w:w w:val="95"/>
        </w:rPr>
        <w:t xml:space="preserve"> </w:t>
      </w:r>
      <w:r>
        <w:rPr>
          <w:color w:val="231F20"/>
          <w:spacing w:val="-2"/>
          <w:w w:val="95"/>
        </w:rPr>
        <w:t>de</w:t>
      </w:r>
      <w:r>
        <w:rPr>
          <w:color w:val="231F20"/>
          <w:spacing w:val="-3"/>
          <w:w w:val="95"/>
        </w:rPr>
        <w:t xml:space="preserve"> </w:t>
      </w:r>
      <w:r>
        <w:rPr>
          <w:color w:val="231F20"/>
          <w:spacing w:val="-2"/>
          <w:w w:val="95"/>
        </w:rPr>
        <w:t>spasmes</w:t>
      </w:r>
      <w:r>
        <w:rPr>
          <w:color w:val="231F20"/>
          <w:spacing w:val="-3"/>
          <w:w w:val="95"/>
        </w:rPr>
        <w:t xml:space="preserve"> </w:t>
      </w:r>
      <w:r>
        <w:rPr>
          <w:color w:val="231F20"/>
          <w:spacing w:val="-2"/>
          <w:w w:val="95"/>
        </w:rPr>
        <w:t>musculaires</w:t>
      </w:r>
      <w:r>
        <w:rPr>
          <w:color w:val="231F20"/>
          <w:spacing w:val="-3"/>
          <w:w w:val="95"/>
        </w:rPr>
        <w:t xml:space="preserve"> </w:t>
      </w:r>
      <w:r>
        <w:rPr>
          <w:color w:val="231F20"/>
          <w:spacing w:val="-2"/>
          <w:w w:val="95"/>
        </w:rPr>
        <w:t>douloureux.</w:t>
      </w:r>
      <w:r>
        <w:rPr>
          <w:color w:val="231F20"/>
          <w:spacing w:val="-3"/>
          <w:w w:val="95"/>
        </w:rPr>
        <w:t xml:space="preserve"> </w:t>
      </w:r>
      <w:r>
        <w:rPr>
          <w:color w:val="231F20"/>
          <w:spacing w:val="-2"/>
          <w:w w:val="95"/>
        </w:rPr>
        <w:t xml:space="preserve">Cette </w:t>
      </w:r>
      <w:r>
        <w:rPr>
          <w:color w:val="231F20"/>
          <w:w w:val="95"/>
        </w:rPr>
        <w:t xml:space="preserve">démyélinisation est due à la formation d'anticorps dirigés contre </w:t>
      </w:r>
      <w:r>
        <w:rPr>
          <w:color w:val="231F20"/>
        </w:rPr>
        <w:t xml:space="preserve">des constituants de cette gaine de myéline. Constatant que le </w:t>
      </w:r>
      <w:r>
        <w:rPr>
          <w:color w:val="231F20"/>
          <w:w w:val="95"/>
        </w:rPr>
        <w:t>THC</w:t>
      </w:r>
      <w:r>
        <w:rPr>
          <w:color w:val="231F20"/>
          <w:spacing w:val="-5"/>
          <w:w w:val="95"/>
        </w:rPr>
        <w:t xml:space="preserve"> </w:t>
      </w:r>
      <w:r>
        <w:rPr>
          <w:color w:val="231F20"/>
          <w:w w:val="95"/>
        </w:rPr>
        <w:t>du</w:t>
      </w:r>
      <w:r>
        <w:rPr>
          <w:color w:val="231F20"/>
          <w:spacing w:val="-5"/>
          <w:w w:val="95"/>
        </w:rPr>
        <w:t xml:space="preserve"> </w:t>
      </w:r>
      <w:r>
        <w:rPr>
          <w:color w:val="231F20"/>
          <w:w w:val="95"/>
        </w:rPr>
        <w:t>cannabis</w:t>
      </w:r>
      <w:r>
        <w:rPr>
          <w:color w:val="231F20"/>
          <w:spacing w:val="-5"/>
          <w:w w:val="95"/>
        </w:rPr>
        <w:t xml:space="preserve"> </w:t>
      </w:r>
      <w:r>
        <w:rPr>
          <w:color w:val="231F20"/>
          <w:w w:val="95"/>
        </w:rPr>
        <w:t>a</w:t>
      </w:r>
      <w:r>
        <w:rPr>
          <w:color w:val="231F20"/>
          <w:spacing w:val="-5"/>
          <w:w w:val="95"/>
        </w:rPr>
        <w:t xml:space="preserve"> </w:t>
      </w:r>
      <w:r>
        <w:rPr>
          <w:color w:val="231F20"/>
          <w:w w:val="95"/>
        </w:rPr>
        <w:t>des</w:t>
      </w:r>
      <w:r>
        <w:rPr>
          <w:color w:val="231F20"/>
          <w:spacing w:val="-5"/>
          <w:w w:val="95"/>
        </w:rPr>
        <w:t xml:space="preserve"> </w:t>
      </w:r>
      <w:r>
        <w:rPr>
          <w:color w:val="231F20"/>
          <w:w w:val="95"/>
        </w:rPr>
        <w:t>effets</w:t>
      </w:r>
      <w:r>
        <w:rPr>
          <w:color w:val="231F20"/>
          <w:spacing w:val="-5"/>
          <w:w w:val="95"/>
        </w:rPr>
        <w:t xml:space="preserve"> </w:t>
      </w:r>
      <w:r>
        <w:rPr>
          <w:color w:val="231F20"/>
          <w:w w:val="95"/>
        </w:rPr>
        <w:t>immunodépresseurs,</w:t>
      </w:r>
      <w:r>
        <w:rPr>
          <w:color w:val="231F20"/>
          <w:spacing w:val="-5"/>
          <w:w w:val="95"/>
        </w:rPr>
        <w:t xml:space="preserve"> </w:t>
      </w:r>
      <w:r>
        <w:rPr>
          <w:color w:val="231F20"/>
          <w:w w:val="95"/>
        </w:rPr>
        <w:t>myorelaxants et</w:t>
      </w:r>
      <w:r>
        <w:rPr>
          <w:color w:val="231F20"/>
          <w:spacing w:val="-3"/>
          <w:w w:val="95"/>
        </w:rPr>
        <w:t xml:space="preserve"> </w:t>
      </w:r>
      <w:r>
        <w:rPr>
          <w:color w:val="231F20"/>
          <w:w w:val="95"/>
        </w:rPr>
        <w:t>analgésiques,</w:t>
      </w:r>
      <w:r>
        <w:rPr>
          <w:color w:val="231F20"/>
          <w:spacing w:val="-3"/>
          <w:w w:val="95"/>
        </w:rPr>
        <w:t xml:space="preserve"> </w:t>
      </w:r>
      <w:r>
        <w:rPr>
          <w:color w:val="231F20"/>
          <w:w w:val="95"/>
        </w:rPr>
        <w:t>certains,</w:t>
      </w:r>
      <w:r>
        <w:rPr>
          <w:color w:val="231F20"/>
          <w:spacing w:val="-3"/>
          <w:w w:val="95"/>
        </w:rPr>
        <w:t xml:space="preserve"> </w:t>
      </w:r>
      <w:r>
        <w:rPr>
          <w:color w:val="231F20"/>
          <w:w w:val="95"/>
        </w:rPr>
        <w:t>souvent</w:t>
      </w:r>
      <w:r>
        <w:rPr>
          <w:color w:val="231F20"/>
          <w:spacing w:val="-3"/>
          <w:w w:val="95"/>
        </w:rPr>
        <w:t xml:space="preserve"> </w:t>
      </w:r>
      <w:r>
        <w:rPr>
          <w:color w:val="231F20"/>
          <w:w w:val="95"/>
        </w:rPr>
        <w:t>en</w:t>
      </w:r>
      <w:r>
        <w:rPr>
          <w:color w:val="231F20"/>
          <w:spacing w:val="-3"/>
          <w:w w:val="95"/>
        </w:rPr>
        <w:t xml:space="preserve"> </w:t>
      </w:r>
      <w:r>
        <w:rPr>
          <w:color w:val="231F20"/>
          <w:w w:val="95"/>
        </w:rPr>
        <w:t>toute</w:t>
      </w:r>
      <w:r>
        <w:rPr>
          <w:color w:val="231F20"/>
          <w:spacing w:val="-3"/>
          <w:w w:val="95"/>
        </w:rPr>
        <w:t xml:space="preserve"> </w:t>
      </w:r>
      <w:r>
        <w:rPr>
          <w:color w:val="231F20"/>
          <w:w w:val="95"/>
        </w:rPr>
        <w:t>bonne</w:t>
      </w:r>
      <w:r>
        <w:rPr>
          <w:color w:val="231F20"/>
          <w:spacing w:val="-3"/>
          <w:w w:val="95"/>
        </w:rPr>
        <w:t xml:space="preserve"> </w:t>
      </w:r>
      <w:r>
        <w:rPr>
          <w:color w:val="231F20"/>
          <w:w w:val="95"/>
        </w:rPr>
        <w:t>foi,</w:t>
      </w:r>
      <w:r>
        <w:rPr>
          <w:color w:val="231F20"/>
          <w:spacing w:val="-3"/>
          <w:w w:val="95"/>
        </w:rPr>
        <w:t xml:space="preserve"> </w:t>
      </w:r>
      <w:r>
        <w:rPr>
          <w:color w:val="231F20"/>
          <w:w w:val="95"/>
        </w:rPr>
        <w:t>ont</w:t>
      </w:r>
      <w:r>
        <w:rPr>
          <w:color w:val="231F20"/>
          <w:spacing w:val="-3"/>
          <w:w w:val="95"/>
        </w:rPr>
        <w:t xml:space="preserve"> </w:t>
      </w:r>
      <w:r>
        <w:rPr>
          <w:color w:val="231F20"/>
          <w:w w:val="95"/>
        </w:rPr>
        <w:t>vu</w:t>
      </w:r>
      <w:r>
        <w:rPr>
          <w:color w:val="231F20"/>
          <w:spacing w:val="-3"/>
          <w:w w:val="95"/>
        </w:rPr>
        <w:t xml:space="preserve"> </w:t>
      </w:r>
      <w:r>
        <w:rPr>
          <w:color w:val="231F20"/>
          <w:w w:val="95"/>
        </w:rPr>
        <w:t>dans le</w:t>
      </w:r>
      <w:r>
        <w:rPr>
          <w:color w:val="231F20"/>
          <w:spacing w:val="-5"/>
          <w:w w:val="95"/>
        </w:rPr>
        <w:t xml:space="preserve"> </w:t>
      </w:r>
      <w:r>
        <w:rPr>
          <w:color w:val="231F20"/>
          <w:w w:val="95"/>
        </w:rPr>
        <w:t>cannabis/THC</w:t>
      </w:r>
      <w:r>
        <w:rPr>
          <w:color w:val="231F20"/>
          <w:spacing w:val="-5"/>
          <w:w w:val="95"/>
        </w:rPr>
        <w:t xml:space="preserve"> </w:t>
      </w:r>
      <w:r>
        <w:rPr>
          <w:color w:val="231F20"/>
          <w:w w:val="95"/>
        </w:rPr>
        <w:t>une</w:t>
      </w:r>
      <w:r>
        <w:rPr>
          <w:color w:val="231F20"/>
          <w:spacing w:val="-5"/>
          <w:w w:val="95"/>
        </w:rPr>
        <w:t xml:space="preserve"> </w:t>
      </w:r>
      <w:r>
        <w:rPr>
          <w:color w:val="231F20"/>
          <w:w w:val="95"/>
        </w:rPr>
        <w:t>heureuse</w:t>
      </w:r>
      <w:r>
        <w:rPr>
          <w:color w:val="231F20"/>
          <w:spacing w:val="-5"/>
          <w:w w:val="95"/>
        </w:rPr>
        <w:t xml:space="preserve"> </w:t>
      </w:r>
      <w:r>
        <w:rPr>
          <w:color w:val="231F20"/>
          <w:w w:val="95"/>
        </w:rPr>
        <w:t>opportunité</w:t>
      </w:r>
      <w:r>
        <w:rPr>
          <w:color w:val="231F20"/>
          <w:spacing w:val="-5"/>
          <w:w w:val="95"/>
        </w:rPr>
        <w:t xml:space="preserve"> </w:t>
      </w:r>
      <w:r>
        <w:rPr>
          <w:color w:val="231F20"/>
          <w:w w:val="95"/>
        </w:rPr>
        <w:t>pour</w:t>
      </w:r>
      <w:r>
        <w:rPr>
          <w:color w:val="231F20"/>
          <w:spacing w:val="-5"/>
          <w:w w:val="95"/>
        </w:rPr>
        <w:t xml:space="preserve"> </w:t>
      </w:r>
      <w:r>
        <w:rPr>
          <w:color w:val="231F20"/>
          <w:w w:val="95"/>
        </w:rPr>
        <w:t>traiter</w:t>
      </w:r>
      <w:r>
        <w:rPr>
          <w:color w:val="231F20"/>
          <w:spacing w:val="-5"/>
          <w:w w:val="95"/>
        </w:rPr>
        <w:t xml:space="preserve"> </w:t>
      </w:r>
      <w:r>
        <w:rPr>
          <w:color w:val="231F20"/>
          <w:w w:val="95"/>
        </w:rPr>
        <w:t>la</w:t>
      </w:r>
      <w:r>
        <w:rPr>
          <w:color w:val="231F20"/>
          <w:spacing w:val="-5"/>
          <w:w w:val="95"/>
        </w:rPr>
        <w:t xml:space="preserve"> </w:t>
      </w:r>
      <w:r>
        <w:rPr>
          <w:color w:val="231F20"/>
          <w:w w:val="95"/>
        </w:rPr>
        <w:t>S.E.P., et ont pesé pour faire admettre le Sativex</w:t>
      </w:r>
      <w:r>
        <w:rPr>
          <w:rFonts w:ascii="Times New Roman" w:hAnsi="Times New Roman"/>
          <w:color w:val="231F20"/>
          <w:w w:val="95"/>
          <w:position w:val="3"/>
          <w:sz w:val="19"/>
        </w:rPr>
        <w:t>®</w:t>
      </w:r>
      <w:r>
        <w:rPr>
          <w:color w:val="231F20"/>
          <w:w w:val="95"/>
        </w:rPr>
        <w:t xml:space="preserve">, comme médicament </w:t>
      </w:r>
      <w:r>
        <w:rPr>
          <w:color w:val="231F20"/>
          <w:w w:val="90"/>
        </w:rPr>
        <w:t xml:space="preserve">antispastique. Il s'agit en l'occurrence d'une logique au tout premier degré qui méconnaît un critère fondamental en matière pharmaco- thérapeutique : le rapport bénéfices/risques. Il est constaté que si ces effets sont objectivables, ils sont d'une intensité modeste, inférieure en tous cas aux immuno-dépresseurs, analgésiques et myorelaxants dont on dispose en thérapeutique. Il est constaté surtout que la liste </w:t>
      </w:r>
      <w:r>
        <w:rPr>
          <w:color w:val="231F20"/>
          <w:w w:val="95"/>
        </w:rPr>
        <w:t xml:space="preserve">de ses effets latéraux (relativement à l'indication), en raison de la </w:t>
      </w:r>
      <w:r>
        <w:rPr>
          <w:color w:val="231F20"/>
          <w:w w:val="90"/>
        </w:rPr>
        <w:t xml:space="preserve">multiplicité des effets du THC, et qui sont pour beaucoup adverses, </w:t>
      </w:r>
      <w:r>
        <w:rPr>
          <w:color w:val="231F20"/>
          <w:spacing w:val="-2"/>
          <w:w w:val="95"/>
        </w:rPr>
        <w:t>voire</w:t>
      </w:r>
      <w:r>
        <w:rPr>
          <w:color w:val="231F20"/>
          <w:spacing w:val="-4"/>
          <w:w w:val="95"/>
        </w:rPr>
        <w:t xml:space="preserve"> </w:t>
      </w:r>
      <w:r>
        <w:rPr>
          <w:color w:val="231F20"/>
          <w:spacing w:val="-2"/>
          <w:w w:val="95"/>
        </w:rPr>
        <w:t>potentiellement</w:t>
      </w:r>
      <w:r>
        <w:rPr>
          <w:color w:val="231F20"/>
          <w:spacing w:val="-4"/>
          <w:w w:val="95"/>
        </w:rPr>
        <w:t xml:space="preserve"> </w:t>
      </w:r>
      <w:r>
        <w:rPr>
          <w:color w:val="231F20"/>
          <w:spacing w:val="-2"/>
          <w:w w:val="95"/>
        </w:rPr>
        <w:t>graves,</w:t>
      </w:r>
      <w:r>
        <w:rPr>
          <w:color w:val="231F20"/>
          <w:spacing w:val="-4"/>
          <w:w w:val="95"/>
        </w:rPr>
        <w:t xml:space="preserve"> </w:t>
      </w:r>
      <w:r>
        <w:rPr>
          <w:color w:val="231F20"/>
          <w:spacing w:val="-2"/>
          <w:w w:val="95"/>
        </w:rPr>
        <w:t>invalident</w:t>
      </w:r>
      <w:r>
        <w:rPr>
          <w:color w:val="231F20"/>
          <w:spacing w:val="-4"/>
          <w:w w:val="95"/>
        </w:rPr>
        <w:t xml:space="preserve"> </w:t>
      </w:r>
      <w:r>
        <w:rPr>
          <w:color w:val="231F20"/>
          <w:spacing w:val="-2"/>
          <w:w w:val="95"/>
        </w:rPr>
        <w:t>ce</w:t>
      </w:r>
      <w:r>
        <w:rPr>
          <w:color w:val="231F20"/>
          <w:spacing w:val="-4"/>
          <w:w w:val="95"/>
        </w:rPr>
        <w:t xml:space="preserve"> </w:t>
      </w:r>
      <w:r>
        <w:rPr>
          <w:color w:val="231F20"/>
          <w:spacing w:val="-2"/>
          <w:w w:val="95"/>
        </w:rPr>
        <w:t>médicament</w:t>
      </w:r>
      <w:r>
        <w:rPr>
          <w:color w:val="231F20"/>
          <w:spacing w:val="-4"/>
          <w:w w:val="95"/>
        </w:rPr>
        <w:t xml:space="preserve"> </w:t>
      </w:r>
      <w:r>
        <w:rPr>
          <w:color w:val="231F20"/>
          <w:spacing w:val="-2"/>
          <w:w w:val="95"/>
        </w:rPr>
        <w:t>dans</w:t>
      </w:r>
      <w:r>
        <w:rPr>
          <w:color w:val="231F20"/>
          <w:spacing w:val="-4"/>
          <w:w w:val="95"/>
        </w:rPr>
        <w:t xml:space="preserve"> </w:t>
      </w:r>
      <w:r>
        <w:rPr>
          <w:color w:val="231F20"/>
          <w:spacing w:val="-2"/>
          <w:w w:val="95"/>
        </w:rPr>
        <w:t xml:space="preserve">cette </w:t>
      </w:r>
      <w:r>
        <w:rPr>
          <w:color w:val="231F20"/>
          <w:w w:val="90"/>
        </w:rPr>
        <w:t xml:space="preserve">indication. La commission de transparence a jugé que son « service </w:t>
      </w:r>
      <w:r>
        <w:rPr>
          <w:color w:val="231F20"/>
          <w:w w:val="95"/>
        </w:rPr>
        <w:t>médicale</w:t>
      </w:r>
      <w:r>
        <w:rPr>
          <w:color w:val="231F20"/>
          <w:spacing w:val="-5"/>
          <w:w w:val="95"/>
        </w:rPr>
        <w:t xml:space="preserve"> </w:t>
      </w:r>
      <w:r>
        <w:rPr>
          <w:color w:val="231F20"/>
          <w:w w:val="95"/>
        </w:rPr>
        <w:t>rendu</w:t>
      </w:r>
      <w:r>
        <w:rPr>
          <w:color w:val="231F20"/>
          <w:spacing w:val="-5"/>
          <w:w w:val="95"/>
        </w:rPr>
        <w:t xml:space="preserve"> </w:t>
      </w:r>
      <w:r>
        <w:rPr>
          <w:color w:val="231F20"/>
          <w:w w:val="95"/>
        </w:rPr>
        <w:t>»</w:t>
      </w:r>
      <w:r>
        <w:rPr>
          <w:color w:val="231F20"/>
          <w:spacing w:val="-5"/>
          <w:w w:val="95"/>
        </w:rPr>
        <w:t xml:space="preserve"> </w:t>
      </w:r>
      <w:r>
        <w:rPr>
          <w:color w:val="231F20"/>
          <w:w w:val="95"/>
        </w:rPr>
        <w:t>est</w:t>
      </w:r>
      <w:r>
        <w:rPr>
          <w:color w:val="231F20"/>
          <w:spacing w:val="-5"/>
          <w:w w:val="95"/>
        </w:rPr>
        <w:t xml:space="preserve"> </w:t>
      </w:r>
      <w:r>
        <w:rPr>
          <w:color w:val="231F20"/>
          <w:w w:val="95"/>
        </w:rPr>
        <w:t>insignifiant…</w:t>
      </w:r>
      <w:r>
        <w:rPr>
          <w:color w:val="231F20"/>
          <w:spacing w:val="-5"/>
          <w:w w:val="95"/>
        </w:rPr>
        <w:t xml:space="preserve"> </w:t>
      </w:r>
      <w:r>
        <w:rPr>
          <w:color w:val="231F20"/>
          <w:w w:val="95"/>
        </w:rPr>
        <w:t>Les</w:t>
      </w:r>
      <w:r>
        <w:rPr>
          <w:color w:val="231F20"/>
          <w:spacing w:val="-5"/>
          <w:w w:val="95"/>
        </w:rPr>
        <w:t xml:space="preserve"> </w:t>
      </w:r>
      <w:r>
        <w:rPr>
          <w:color w:val="231F20"/>
          <w:w w:val="95"/>
        </w:rPr>
        <w:t>patients</w:t>
      </w:r>
      <w:r>
        <w:rPr>
          <w:color w:val="231F20"/>
          <w:spacing w:val="-5"/>
          <w:w w:val="95"/>
        </w:rPr>
        <w:t xml:space="preserve"> </w:t>
      </w:r>
      <w:r>
        <w:rPr>
          <w:color w:val="231F20"/>
          <w:w w:val="95"/>
        </w:rPr>
        <w:t>qui</w:t>
      </w:r>
      <w:r>
        <w:rPr>
          <w:color w:val="231F20"/>
          <w:spacing w:val="-5"/>
          <w:w w:val="95"/>
        </w:rPr>
        <w:t xml:space="preserve"> </w:t>
      </w:r>
      <w:r>
        <w:rPr>
          <w:color w:val="231F20"/>
          <w:w w:val="95"/>
        </w:rPr>
        <w:t>sont</w:t>
      </w:r>
      <w:r>
        <w:rPr>
          <w:color w:val="231F20"/>
          <w:spacing w:val="-5"/>
          <w:w w:val="95"/>
        </w:rPr>
        <w:t xml:space="preserve"> </w:t>
      </w:r>
      <w:r>
        <w:rPr>
          <w:color w:val="231F20"/>
          <w:w w:val="95"/>
        </w:rPr>
        <w:t xml:space="preserve">devenus </w:t>
      </w:r>
      <w:r>
        <w:rPr>
          <w:color w:val="231F20"/>
        </w:rPr>
        <w:t>dépendants</w:t>
      </w:r>
      <w:r>
        <w:rPr>
          <w:color w:val="231F20"/>
          <w:spacing w:val="-12"/>
        </w:rPr>
        <w:t xml:space="preserve"> </w:t>
      </w:r>
      <w:r>
        <w:rPr>
          <w:color w:val="231F20"/>
        </w:rPr>
        <w:t>à</w:t>
      </w:r>
      <w:r>
        <w:rPr>
          <w:color w:val="231F20"/>
          <w:spacing w:val="-12"/>
        </w:rPr>
        <w:t xml:space="preserve"> </w:t>
      </w:r>
      <w:r>
        <w:rPr>
          <w:color w:val="231F20"/>
        </w:rPr>
        <w:t>cette</w:t>
      </w:r>
      <w:r>
        <w:rPr>
          <w:color w:val="231F20"/>
          <w:spacing w:val="-12"/>
        </w:rPr>
        <w:t xml:space="preserve"> </w:t>
      </w:r>
      <w:r>
        <w:rPr>
          <w:color w:val="231F20"/>
        </w:rPr>
        <w:t>drogue,</w:t>
      </w:r>
      <w:r>
        <w:rPr>
          <w:color w:val="231F20"/>
          <w:spacing w:val="-12"/>
        </w:rPr>
        <w:t xml:space="preserve"> </w:t>
      </w:r>
      <w:r>
        <w:rPr>
          <w:color w:val="231F20"/>
        </w:rPr>
        <w:t>alimentent</w:t>
      </w:r>
      <w:r>
        <w:rPr>
          <w:color w:val="231F20"/>
          <w:spacing w:val="-12"/>
        </w:rPr>
        <w:t xml:space="preserve"> </w:t>
      </w:r>
      <w:r>
        <w:rPr>
          <w:color w:val="231F20"/>
        </w:rPr>
        <w:t>une</w:t>
      </w:r>
      <w:r>
        <w:rPr>
          <w:color w:val="231F20"/>
          <w:spacing w:val="-12"/>
        </w:rPr>
        <w:t xml:space="preserve"> </w:t>
      </w:r>
      <w:r>
        <w:rPr>
          <w:color w:val="231F20"/>
        </w:rPr>
        <w:t>rubrique</w:t>
      </w:r>
      <w:r>
        <w:rPr>
          <w:color w:val="231F20"/>
          <w:spacing w:val="-12"/>
        </w:rPr>
        <w:t xml:space="preserve"> </w:t>
      </w:r>
      <w:r>
        <w:rPr>
          <w:color w:val="231F20"/>
        </w:rPr>
        <w:t>visant</w:t>
      </w:r>
      <w:r>
        <w:rPr>
          <w:color w:val="231F20"/>
          <w:spacing w:val="-12"/>
        </w:rPr>
        <w:t xml:space="preserve"> </w:t>
      </w:r>
      <w:r>
        <w:rPr>
          <w:color w:val="231F20"/>
        </w:rPr>
        <w:t>à</w:t>
      </w:r>
      <w:r>
        <w:rPr>
          <w:color w:val="231F20"/>
          <w:spacing w:val="-12"/>
        </w:rPr>
        <w:t xml:space="preserve"> </w:t>
      </w:r>
      <w:r>
        <w:rPr>
          <w:color w:val="231F20"/>
        </w:rPr>
        <w:t xml:space="preserve">la </w:t>
      </w:r>
      <w:r>
        <w:rPr>
          <w:color w:val="231F20"/>
          <w:w w:val="90"/>
        </w:rPr>
        <w:t>légalisation</w:t>
      </w:r>
      <w:r>
        <w:rPr>
          <w:color w:val="231F20"/>
          <w:spacing w:val="-3"/>
          <w:w w:val="90"/>
        </w:rPr>
        <w:t xml:space="preserve"> </w:t>
      </w:r>
      <w:r>
        <w:rPr>
          <w:color w:val="231F20"/>
          <w:w w:val="90"/>
        </w:rPr>
        <w:t>du</w:t>
      </w:r>
      <w:r>
        <w:rPr>
          <w:color w:val="231F20"/>
          <w:spacing w:val="-3"/>
          <w:w w:val="90"/>
        </w:rPr>
        <w:t xml:space="preserve"> </w:t>
      </w:r>
      <w:r>
        <w:rPr>
          <w:color w:val="231F20"/>
          <w:w w:val="90"/>
        </w:rPr>
        <w:t>cannabis,</w:t>
      </w:r>
      <w:r>
        <w:rPr>
          <w:color w:val="231F20"/>
          <w:spacing w:val="-3"/>
          <w:w w:val="90"/>
        </w:rPr>
        <w:t xml:space="preserve"> </w:t>
      </w:r>
      <w:r>
        <w:rPr>
          <w:color w:val="231F20"/>
          <w:w w:val="90"/>
        </w:rPr>
        <w:t>afin</w:t>
      </w:r>
      <w:r>
        <w:rPr>
          <w:color w:val="231F20"/>
          <w:spacing w:val="-3"/>
          <w:w w:val="90"/>
        </w:rPr>
        <w:t xml:space="preserve"> </w:t>
      </w:r>
      <w:r>
        <w:rPr>
          <w:color w:val="231F20"/>
          <w:w w:val="90"/>
        </w:rPr>
        <w:t>de</w:t>
      </w:r>
      <w:r>
        <w:rPr>
          <w:color w:val="231F20"/>
          <w:spacing w:val="-3"/>
          <w:w w:val="90"/>
        </w:rPr>
        <w:t xml:space="preserve"> </w:t>
      </w:r>
      <w:r>
        <w:rPr>
          <w:color w:val="231F20"/>
          <w:w w:val="90"/>
        </w:rPr>
        <w:t>ne</w:t>
      </w:r>
      <w:r>
        <w:rPr>
          <w:color w:val="231F20"/>
          <w:spacing w:val="-3"/>
          <w:w w:val="90"/>
        </w:rPr>
        <w:t xml:space="preserve"> </w:t>
      </w:r>
      <w:r>
        <w:rPr>
          <w:color w:val="231F20"/>
          <w:w w:val="90"/>
        </w:rPr>
        <w:t>pas</w:t>
      </w:r>
      <w:r>
        <w:rPr>
          <w:color w:val="231F20"/>
          <w:spacing w:val="-3"/>
          <w:w w:val="90"/>
        </w:rPr>
        <w:t xml:space="preserve"> </w:t>
      </w:r>
      <w:r>
        <w:rPr>
          <w:color w:val="231F20"/>
          <w:w w:val="90"/>
        </w:rPr>
        <w:t>en</w:t>
      </w:r>
      <w:r>
        <w:rPr>
          <w:color w:val="231F20"/>
          <w:spacing w:val="-3"/>
          <w:w w:val="90"/>
        </w:rPr>
        <w:t xml:space="preserve"> </w:t>
      </w:r>
      <w:r>
        <w:rPr>
          <w:color w:val="231F20"/>
          <w:w w:val="90"/>
        </w:rPr>
        <w:t>être</w:t>
      </w:r>
      <w:r>
        <w:rPr>
          <w:color w:val="231F20"/>
          <w:spacing w:val="-3"/>
          <w:w w:val="90"/>
        </w:rPr>
        <w:t xml:space="preserve"> </w:t>
      </w:r>
      <w:r>
        <w:rPr>
          <w:color w:val="231F20"/>
          <w:w w:val="90"/>
        </w:rPr>
        <w:t>privés</w:t>
      </w:r>
      <w:r>
        <w:rPr>
          <w:color w:val="231F20"/>
          <w:spacing w:val="-3"/>
          <w:w w:val="90"/>
        </w:rPr>
        <w:t xml:space="preserve"> </w:t>
      </w:r>
      <w:r>
        <w:rPr>
          <w:color w:val="231F20"/>
          <w:w w:val="90"/>
        </w:rPr>
        <w:t>;</w:t>
      </w:r>
      <w:r>
        <w:rPr>
          <w:color w:val="231F20"/>
          <w:spacing w:val="-3"/>
          <w:w w:val="90"/>
        </w:rPr>
        <w:t xml:space="preserve"> </w:t>
      </w:r>
      <w:r>
        <w:rPr>
          <w:color w:val="231F20"/>
          <w:w w:val="90"/>
        </w:rPr>
        <w:t>confusion</w:t>
      </w:r>
      <w:r>
        <w:rPr>
          <w:color w:val="231F20"/>
          <w:spacing w:val="-3"/>
          <w:w w:val="90"/>
        </w:rPr>
        <w:t xml:space="preserve"> </w:t>
      </w:r>
      <w:r>
        <w:rPr>
          <w:color w:val="231F20"/>
          <w:w w:val="90"/>
        </w:rPr>
        <w:t xml:space="preserve">des </w:t>
      </w:r>
      <w:r>
        <w:rPr>
          <w:color w:val="231F20"/>
          <w:spacing w:val="-2"/>
          <w:w w:val="95"/>
        </w:rPr>
        <w:t>expressions</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pollue</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sérénité</w:t>
      </w:r>
      <w:r>
        <w:rPr>
          <w:color w:val="231F20"/>
          <w:spacing w:val="-4"/>
          <w:w w:val="95"/>
        </w:rPr>
        <w:t xml:space="preserve"> </w:t>
      </w:r>
      <w:r>
        <w:rPr>
          <w:color w:val="231F20"/>
          <w:spacing w:val="-2"/>
          <w:w w:val="95"/>
        </w:rPr>
        <w:t>qui</w:t>
      </w:r>
      <w:r>
        <w:rPr>
          <w:color w:val="231F20"/>
          <w:spacing w:val="-4"/>
          <w:w w:val="95"/>
        </w:rPr>
        <w:t xml:space="preserve"> </w:t>
      </w:r>
      <w:r>
        <w:rPr>
          <w:color w:val="231F20"/>
          <w:spacing w:val="-2"/>
          <w:w w:val="95"/>
        </w:rPr>
        <w:t>doit</w:t>
      </w:r>
      <w:r>
        <w:rPr>
          <w:color w:val="231F20"/>
          <w:spacing w:val="-4"/>
          <w:w w:val="95"/>
        </w:rPr>
        <w:t xml:space="preserve"> </w:t>
      </w:r>
      <w:r>
        <w:rPr>
          <w:color w:val="231F20"/>
          <w:spacing w:val="-2"/>
          <w:w w:val="95"/>
        </w:rPr>
        <w:t>présider</w:t>
      </w:r>
      <w:r>
        <w:rPr>
          <w:color w:val="231F20"/>
          <w:spacing w:val="-4"/>
          <w:w w:val="95"/>
        </w:rPr>
        <w:t xml:space="preserve"> </w:t>
      </w:r>
      <w:r>
        <w:rPr>
          <w:color w:val="231F20"/>
          <w:spacing w:val="-2"/>
          <w:w w:val="95"/>
        </w:rPr>
        <w:t>à</w:t>
      </w:r>
      <w:r>
        <w:rPr>
          <w:color w:val="231F20"/>
          <w:spacing w:val="-4"/>
          <w:w w:val="95"/>
        </w:rPr>
        <w:t xml:space="preserve"> </w:t>
      </w:r>
      <w:r>
        <w:rPr>
          <w:color w:val="231F20"/>
          <w:spacing w:val="-2"/>
          <w:w w:val="95"/>
        </w:rPr>
        <w:t xml:space="preserve">l'adoubement </w:t>
      </w:r>
      <w:r>
        <w:rPr>
          <w:color w:val="231F20"/>
          <w:w w:val="95"/>
        </w:rPr>
        <w:t>d'un authentique médicament.</w:t>
      </w:r>
    </w:p>
    <w:p w14:paraId="141595C3" w14:textId="77777777" w:rsidR="00B76AFF" w:rsidRDefault="00000000">
      <w:pPr>
        <w:pStyle w:val="Titre3"/>
        <w:spacing w:before="237"/>
        <w:jc w:val="both"/>
      </w:pPr>
      <w:r>
        <w:rPr>
          <w:color w:val="231F20"/>
          <w:w w:val="90"/>
        </w:rPr>
        <w:t>Sélection</w:t>
      </w:r>
      <w:r>
        <w:rPr>
          <w:color w:val="231F20"/>
          <w:spacing w:val="16"/>
        </w:rPr>
        <w:t xml:space="preserve"> </w:t>
      </w:r>
      <w:r>
        <w:rPr>
          <w:color w:val="231F20"/>
          <w:spacing w:val="-2"/>
        </w:rPr>
        <w:t>génétique</w:t>
      </w:r>
    </w:p>
    <w:p w14:paraId="1B1F11BD" w14:textId="77777777" w:rsidR="00B76AFF" w:rsidRDefault="00000000">
      <w:pPr>
        <w:pStyle w:val="Corpsdetexte"/>
        <w:spacing w:before="98" w:line="201" w:lineRule="auto"/>
        <w:ind w:left="453" w:right="101"/>
        <w:jc w:val="both"/>
      </w:pPr>
      <w:r>
        <w:rPr>
          <w:color w:val="231F20"/>
          <w:w w:val="95"/>
        </w:rPr>
        <w:t>Des</w:t>
      </w:r>
      <w:r>
        <w:rPr>
          <w:color w:val="231F20"/>
          <w:spacing w:val="-6"/>
          <w:w w:val="95"/>
        </w:rPr>
        <w:t xml:space="preserve"> </w:t>
      </w:r>
      <w:r>
        <w:rPr>
          <w:color w:val="231F20"/>
          <w:w w:val="95"/>
        </w:rPr>
        <w:t>sélections</w:t>
      </w:r>
      <w:r>
        <w:rPr>
          <w:color w:val="231F20"/>
          <w:spacing w:val="-6"/>
          <w:w w:val="95"/>
        </w:rPr>
        <w:t xml:space="preserve"> </w:t>
      </w:r>
      <w:r>
        <w:rPr>
          <w:color w:val="231F20"/>
          <w:w w:val="95"/>
        </w:rPr>
        <w:t>génétiques</w:t>
      </w:r>
      <w:r>
        <w:rPr>
          <w:color w:val="231F20"/>
          <w:spacing w:val="-6"/>
          <w:w w:val="95"/>
        </w:rPr>
        <w:t xml:space="preserve"> </w:t>
      </w:r>
      <w:r>
        <w:rPr>
          <w:color w:val="231F20"/>
          <w:w w:val="95"/>
        </w:rPr>
        <w:t>ont</w:t>
      </w:r>
      <w:r>
        <w:rPr>
          <w:color w:val="231F20"/>
          <w:spacing w:val="-6"/>
          <w:w w:val="95"/>
        </w:rPr>
        <w:t xml:space="preserve"> </w:t>
      </w:r>
      <w:r>
        <w:rPr>
          <w:color w:val="231F20"/>
          <w:w w:val="95"/>
        </w:rPr>
        <w:t>été</w:t>
      </w:r>
      <w:r>
        <w:rPr>
          <w:color w:val="231F20"/>
          <w:spacing w:val="-6"/>
          <w:w w:val="95"/>
        </w:rPr>
        <w:t xml:space="preserve"> </w:t>
      </w:r>
      <w:r>
        <w:rPr>
          <w:color w:val="231F20"/>
          <w:w w:val="95"/>
        </w:rPr>
        <w:t>largement</w:t>
      </w:r>
      <w:r>
        <w:rPr>
          <w:color w:val="231F20"/>
          <w:spacing w:val="-6"/>
          <w:w w:val="95"/>
        </w:rPr>
        <w:t xml:space="preserve"> </w:t>
      </w:r>
      <w:r>
        <w:rPr>
          <w:color w:val="231F20"/>
          <w:w w:val="95"/>
        </w:rPr>
        <w:t>mises</w:t>
      </w:r>
      <w:r>
        <w:rPr>
          <w:color w:val="231F20"/>
          <w:spacing w:val="-6"/>
          <w:w w:val="95"/>
        </w:rPr>
        <w:t xml:space="preserve"> </w:t>
      </w:r>
      <w:r>
        <w:rPr>
          <w:color w:val="231F20"/>
          <w:w w:val="95"/>
        </w:rPr>
        <w:t>en</w:t>
      </w:r>
      <w:r>
        <w:rPr>
          <w:color w:val="231F20"/>
          <w:spacing w:val="-6"/>
          <w:w w:val="95"/>
        </w:rPr>
        <w:t xml:space="preserve"> </w:t>
      </w:r>
      <w:r>
        <w:rPr>
          <w:color w:val="231F20"/>
          <w:w w:val="95"/>
        </w:rPr>
        <w:t>œuvre</w:t>
      </w:r>
      <w:r>
        <w:rPr>
          <w:color w:val="231F20"/>
          <w:spacing w:val="-6"/>
          <w:w w:val="95"/>
        </w:rPr>
        <w:t xml:space="preserve"> </w:t>
      </w:r>
      <w:r>
        <w:rPr>
          <w:color w:val="231F20"/>
          <w:w w:val="95"/>
        </w:rPr>
        <w:t xml:space="preserve">pour </w:t>
      </w:r>
      <w:r>
        <w:rPr>
          <w:color w:val="231F20"/>
          <w:spacing w:val="-2"/>
          <w:w w:val="95"/>
        </w:rPr>
        <w:t>obtenir</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cultivars</w:t>
      </w:r>
      <w:r>
        <w:rPr>
          <w:color w:val="231F20"/>
          <w:spacing w:val="-3"/>
          <w:w w:val="95"/>
        </w:rPr>
        <w:t xml:space="preserve"> </w:t>
      </w:r>
      <w:r>
        <w:rPr>
          <w:color w:val="231F20"/>
          <w:spacing w:val="-2"/>
          <w:w w:val="95"/>
        </w:rPr>
        <w:t>du</w:t>
      </w:r>
      <w:r>
        <w:rPr>
          <w:color w:val="231F20"/>
          <w:spacing w:val="-3"/>
          <w:w w:val="95"/>
        </w:rPr>
        <w:t xml:space="preserve"> </w:t>
      </w:r>
      <w:r>
        <w:rPr>
          <w:color w:val="231F20"/>
          <w:spacing w:val="-2"/>
          <w:w w:val="95"/>
        </w:rPr>
        <w:t>chanvre</w:t>
      </w:r>
      <w:r>
        <w:rPr>
          <w:color w:val="231F20"/>
          <w:spacing w:val="-3"/>
          <w:w w:val="95"/>
        </w:rPr>
        <w:t xml:space="preserve"> </w:t>
      </w:r>
      <w:r>
        <w:rPr>
          <w:color w:val="231F20"/>
          <w:spacing w:val="-2"/>
          <w:w w:val="95"/>
        </w:rPr>
        <w:t>indien</w:t>
      </w:r>
      <w:r>
        <w:rPr>
          <w:color w:val="231F20"/>
          <w:spacing w:val="-3"/>
          <w:w w:val="95"/>
        </w:rPr>
        <w:t xml:space="preserve"> </w:t>
      </w:r>
      <w:r>
        <w:rPr>
          <w:color w:val="231F20"/>
          <w:spacing w:val="-2"/>
          <w:w w:val="95"/>
        </w:rPr>
        <w:t>produisant</w:t>
      </w:r>
      <w:r>
        <w:rPr>
          <w:color w:val="231F20"/>
          <w:spacing w:val="-3"/>
          <w:w w:val="95"/>
        </w:rPr>
        <w:t xml:space="preserve"> </w:t>
      </w:r>
      <w:r>
        <w:rPr>
          <w:color w:val="231F20"/>
          <w:spacing w:val="-2"/>
          <w:w w:val="95"/>
        </w:rPr>
        <w:t>des</w:t>
      </w:r>
      <w:r>
        <w:rPr>
          <w:color w:val="231F20"/>
          <w:spacing w:val="-3"/>
          <w:w w:val="95"/>
        </w:rPr>
        <w:t xml:space="preserve"> </w:t>
      </w:r>
      <w:r>
        <w:rPr>
          <w:color w:val="231F20"/>
          <w:spacing w:val="-2"/>
          <w:w w:val="95"/>
        </w:rPr>
        <w:t>taux</w:t>
      </w:r>
      <w:r>
        <w:rPr>
          <w:color w:val="231F20"/>
          <w:spacing w:val="-3"/>
          <w:w w:val="95"/>
        </w:rPr>
        <w:t xml:space="preserve"> </w:t>
      </w:r>
      <w:r>
        <w:rPr>
          <w:color w:val="231F20"/>
          <w:spacing w:val="-2"/>
          <w:w w:val="95"/>
        </w:rPr>
        <w:t xml:space="preserve">élevés </w:t>
      </w:r>
      <w:r>
        <w:rPr>
          <w:color w:val="231F20"/>
        </w:rPr>
        <w:t>de THC. Le cannabis est une plante dioïque, c'est-à-dire qu'il comporte</w:t>
      </w:r>
      <w:r>
        <w:rPr>
          <w:color w:val="231F20"/>
          <w:spacing w:val="-15"/>
        </w:rPr>
        <w:t xml:space="preserve"> </w:t>
      </w:r>
      <w:r>
        <w:rPr>
          <w:color w:val="231F20"/>
        </w:rPr>
        <w:t>des</w:t>
      </w:r>
      <w:r>
        <w:rPr>
          <w:color w:val="231F20"/>
          <w:spacing w:val="-15"/>
        </w:rPr>
        <w:t xml:space="preserve"> </w:t>
      </w:r>
      <w:r>
        <w:rPr>
          <w:color w:val="231F20"/>
        </w:rPr>
        <w:t>pieds</w:t>
      </w:r>
      <w:r>
        <w:rPr>
          <w:color w:val="231F20"/>
          <w:spacing w:val="-15"/>
        </w:rPr>
        <w:t xml:space="preserve"> </w:t>
      </w:r>
      <w:r>
        <w:rPr>
          <w:color w:val="231F20"/>
        </w:rPr>
        <w:t>mâles</w:t>
      </w:r>
      <w:r>
        <w:rPr>
          <w:color w:val="231F20"/>
          <w:spacing w:val="-15"/>
        </w:rPr>
        <w:t xml:space="preserve"> </w:t>
      </w:r>
      <w:r>
        <w:rPr>
          <w:color w:val="231F20"/>
        </w:rPr>
        <w:t>et</w:t>
      </w:r>
      <w:r>
        <w:rPr>
          <w:color w:val="231F20"/>
          <w:spacing w:val="-14"/>
        </w:rPr>
        <w:t xml:space="preserve"> </w:t>
      </w:r>
      <w:r>
        <w:rPr>
          <w:color w:val="231F20"/>
        </w:rPr>
        <w:t>des</w:t>
      </w:r>
      <w:r>
        <w:rPr>
          <w:color w:val="231F20"/>
          <w:spacing w:val="-15"/>
        </w:rPr>
        <w:t xml:space="preserve"> </w:t>
      </w:r>
      <w:r>
        <w:rPr>
          <w:color w:val="231F20"/>
        </w:rPr>
        <w:t>pieds</w:t>
      </w:r>
      <w:r>
        <w:rPr>
          <w:color w:val="231F20"/>
          <w:spacing w:val="-15"/>
        </w:rPr>
        <w:t xml:space="preserve"> </w:t>
      </w:r>
      <w:r>
        <w:rPr>
          <w:color w:val="231F20"/>
        </w:rPr>
        <w:t>femelles.</w:t>
      </w:r>
      <w:r>
        <w:rPr>
          <w:color w:val="231F20"/>
          <w:spacing w:val="-15"/>
        </w:rPr>
        <w:t xml:space="preserve"> </w:t>
      </w:r>
      <w:r>
        <w:rPr>
          <w:color w:val="231F20"/>
        </w:rPr>
        <w:t>Ayant</w:t>
      </w:r>
      <w:r>
        <w:rPr>
          <w:color w:val="231F20"/>
          <w:spacing w:val="-14"/>
        </w:rPr>
        <w:t xml:space="preserve"> </w:t>
      </w:r>
      <w:r>
        <w:rPr>
          <w:color w:val="231F20"/>
        </w:rPr>
        <w:t xml:space="preserve">identifié </w:t>
      </w:r>
      <w:r>
        <w:rPr>
          <w:color w:val="231F20"/>
          <w:w w:val="95"/>
        </w:rPr>
        <w:t xml:space="preserve">des pieds mâles produisant des taux élevés de THC, et des pieds femelles partageant cette propriété, on opère la pollinisation des </w:t>
      </w:r>
      <w:r>
        <w:rPr>
          <w:color w:val="231F20"/>
        </w:rPr>
        <w:t>fleurs</w:t>
      </w:r>
      <w:r>
        <w:rPr>
          <w:color w:val="231F20"/>
          <w:spacing w:val="-15"/>
        </w:rPr>
        <w:t xml:space="preserve"> </w:t>
      </w:r>
      <w:r>
        <w:rPr>
          <w:color w:val="231F20"/>
        </w:rPr>
        <w:t>du</w:t>
      </w:r>
      <w:r>
        <w:rPr>
          <w:color w:val="231F20"/>
          <w:spacing w:val="-15"/>
        </w:rPr>
        <w:t xml:space="preserve"> </w:t>
      </w:r>
      <w:r>
        <w:rPr>
          <w:color w:val="231F20"/>
        </w:rPr>
        <w:t>pied</w:t>
      </w:r>
      <w:r>
        <w:rPr>
          <w:color w:val="231F20"/>
          <w:spacing w:val="-15"/>
        </w:rPr>
        <w:t xml:space="preserve"> </w:t>
      </w:r>
      <w:r>
        <w:rPr>
          <w:color w:val="231F20"/>
        </w:rPr>
        <w:t>femelle,</w:t>
      </w:r>
      <w:r>
        <w:rPr>
          <w:color w:val="231F20"/>
          <w:spacing w:val="-15"/>
        </w:rPr>
        <w:t xml:space="preserve"> </w:t>
      </w:r>
      <w:r>
        <w:rPr>
          <w:color w:val="231F20"/>
        </w:rPr>
        <w:t>par</w:t>
      </w:r>
      <w:r>
        <w:rPr>
          <w:color w:val="231F20"/>
          <w:spacing w:val="-14"/>
        </w:rPr>
        <w:t xml:space="preserve"> </w:t>
      </w:r>
      <w:r>
        <w:rPr>
          <w:color w:val="231F20"/>
        </w:rPr>
        <w:t>le</w:t>
      </w:r>
      <w:r>
        <w:rPr>
          <w:color w:val="231F20"/>
          <w:spacing w:val="-15"/>
        </w:rPr>
        <w:t xml:space="preserve"> </w:t>
      </w:r>
      <w:r>
        <w:rPr>
          <w:color w:val="231F20"/>
        </w:rPr>
        <w:t>pollen</w:t>
      </w:r>
      <w:r>
        <w:rPr>
          <w:color w:val="231F20"/>
          <w:spacing w:val="-15"/>
        </w:rPr>
        <w:t xml:space="preserve"> </w:t>
      </w:r>
      <w:r>
        <w:rPr>
          <w:color w:val="231F20"/>
        </w:rPr>
        <w:t>des</w:t>
      </w:r>
      <w:r>
        <w:rPr>
          <w:color w:val="231F20"/>
          <w:spacing w:val="-15"/>
        </w:rPr>
        <w:t xml:space="preserve"> </w:t>
      </w:r>
      <w:r>
        <w:rPr>
          <w:color w:val="231F20"/>
        </w:rPr>
        <w:t>fleurs</w:t>
      </w:r>
      <w:r>
        <w:rPr>
          <w:color w:val="231F20"/>
          <w:spacing w:val="-14"/>
        </w:rPr>
        <w:t xml:space="preserve"> </w:t>
      </w:r>
      <w:r>
        <w:rPr>
          <w:color w:val="231F20"/>
        </w:rPr>
        <w:t>du</w:t>
      </w:r>
      <w:r>
        <w:rPr>
          <w:color w:val="231F20"/>
          <w:spacing w:val="-15"/>
        </w:rPr>
        <w:t xml:space="preserve"> </w:t>
      </w:r>
      <w:r>
        <w:rPr>
          <w:color w:val="231F20"/>
        </w:rPr>
        <w:t>pied</w:t>
      </w:r>
      <w:r>
        <w:rPr>
          <w:color w:val="231F20"/>
          <w:spacing w:val="-15"/>
        </w:rPr>
        <w:t xml:space="preserve"> </w:t>
      </w:r>
      <w:r>
        <w:rPr>
          <w:color w:val="231F20"/>
        </w:rPr>
        <w:t>mâle.</w:t>
      </w:r>
      <w:r>
        <w:rPr>
          <w:color w:val="231F20"/>
          <w:spacing w:val="-15"/>
        </w:rPr>
        <w:t xml:space="preserve"> </w:t>
      </w:r>
      <w:r>
        <w:rPr>
          <w:color w:val="231F20"/>
        </w:rPr>
        <w:t xml:space="preserve">Les </w:t>
      </w:r>
      <w:r>
        <w:rPr>
          <w:color w:val="231F20"/>
          <w:w w:val="95"/>
        </w:rPr>
        <w:t>graines</w:t>
      </w:r>
      <w:r>
        <w:rPr>
          <w:color w:val="231F20"/>
          <w:spacing w:val="9"/>
        </w:rPr>
        <w:t xml:space="preserve"> </w:t>
      </w:r>
      <w:r>
        <w:rPr>
          <w:color w:val="231F20"/>
          <w:w w:val="95"/>
        </w:rPr>
        <w:t>qui</w:t>
      </w:r>
      <w:r>
        <w:rPr>
          <w:color w:val="231F20"/>
          <w:spacing w:val="9"/>
        </w:rPr>
        <w:t xml:space="preserve"> </w:t>
      </w:r>
      <w:r>
        <w:rPr>
          <w:color w:val="231F20"/>
          <w:w w:val="95"/>
        </w:rPr>
        <w:t>en</w:t>
      </w:r>
      <w:r>
        <w:rPr>
          <w:color w:val="231F20"/>
          <w:spacing w:val="9"/>
        </w:rPr>
        <w:t xml:space="preserve"> </w:t>
      </w:r>
      <w:r>
        <w:rPr>
          <w:color w:val="231F20"/>
          <w:w w:val="95"/>
        </w:rPr>
        <w:t>résultent</w:t>
      </w:r>
      <w:r>
        <w:rPr>
          <w:color w:val="231F20"/>
          <w:spacing w:val="9"/>
        </w:rPr>
        <w:t xml:space="preserve"> </w:t>
      </w:r>
      <w:r>
        <w:rPr>
          <w:color w:val="231F20"/>
          <w:w w:val="95"/>
        </w:rPr>
        <w:t>concentrent</w:t>
      </w:r>
      <w:r>
        <w:rPr>
          <w:color w:val="231F20"/>
          <w:spacing w:val="9"/>
        </w:rPr>
        <w:t xml:space="preserve"> </w:t>
      </w:r>
      <w:r>
        <w:rPr>
          <w:color w:val="231F20"/>
          <w:w w:val="95"/>
        </w:rPr>
        <w:t>le</w:t>
      </w:r>
      <w:r>
        <w:rPr>
          <w:color w:val="231F20"/>
          <w:spacing w:val="10"/>
        </w:rPr>
        <w:t xml:space="preserve"> </w:t>
      </w:r>
      <w:r>
        <w:rPr>
          <w:color w:val="231F20"/>
          <w:w w:val="95"/>
        </w:rPr>
        <w:t>caractère</w:t>
      </w:r>
      <w:r>
        <w:rPr>
          <w:color w:val="231F20"/>
          <w:spacing w:val="9"/>
        </w:rPr>
        <w:t xml:space="preserve"> </w:t>
      </w:r>
      <w:r>
        <w:rPr>
          <w:color w:val="231F20"/>
          <w:w w:val="95"/>
        </w:rPr>
        <w:t>parental</w:t>
      </w:r>
      <w:r>
        <w:rPr>
          <w:color w:val="231F20"/>
          <w:spacing w:val="9"/>
        </w:rPr>
        <w:t xml:space="preserve"> </w:t>
      </w:r>
      <w:r>
        <w:rPr>
          <w:color w:val="231F20"/>
          <w:w w:val="95"/>
        </w:rPr>
        <w:t>«</w:t>
      </w:r>
      <w:r>
        <w:rPr>
          <w:color w:val="231F20"/>
          <w:spacing w:val="9"/>
        </w:rPr>
        <w:t xml:space="preserve"> </w:t>
      </w:r>
      <w:r>
        <w:rPr>
          <w:color w:val="231F20"/>
          <w:spacing w:val="-4"/>
          <w:w w:val="95"/>
        </w:rPr>
        <w:t>haut</w:t>
      </w:r>
    </w:p>
    <w:p w14:paraId="11F84678" w14:textId="77777777" w:rsidR="00B76AFF" w:rsidRDefault="00B76AFF">
      <w:pPr>
        <w:pStyle w:val="Corpsdetexte"/>
        <w:spacing w:before="11"/>
        <w:rPr>
          <w:sz w:val="17"/>
        </w:rPr>
      </w:pPr>
    </w:p>
    <w:p w14:paraId="7CB43604" w14:textId="43081797" w:rsidR="00B76AFF" w:rsidRDefault="00000000">
      <w:pPr>
        <w:spacing w:before="102"/>
        <w:ind w:right="100"/>
        <w:jc w:val="right"/>
        <w:rPr>
          <w:sz w:val="24"/>
        </w:rPr>
      </w:pPr>
      <w:r>
        <w:rPr>
          <w:color w:val="323031"/>
          <w:spacing w:val="-5"/>
          <w:sz w:val="24"/>
        </w:rPr>
        <w:t>14</w:t>
      </w:r>
      <w:r w:rsidR="00DC44E7">
        <w:rPr>
          <w:color w:val="323031"/>
          <w:spacing w:val="-5"/>
          <w:sz w:val="24"/>
        </w:rPr>
        <w:t>6</w:t>
      </w:r>
    </w:p>
    <w:p w14:paraId="28894226" w14:textId="77777777" w:rsidR="00B76AFF" w:rsidRDefault="00B76AFF">
      <w:pPr>
        <w:jc w:val="right"/>
        <w:rPr>
          <w:sz w:val="24"/>
        </w:rPr>
        <w:sectPr w:rsidR="00B76AFF">
          <w:pgSz w:w="9350" w:h="12750"/>
          <w:pgMar w:top="920" w:right="1280" w:bottom="420" w:left="1100" w:header="0" w:footer="222" w:gutter="0"/>
          <w:cols w:space="720"/>
        </w:sectPr>
      </w:pPr>
    </w:p>
    <w:p w14:paraId="34BB67AC" w14:textId="77777777" w:rsidR="00B76AFF" w:rsidRDefault="00000000">
      <w:pPr>
        <w:spacing w:before="88"/>
        <w:ind w:left="284"/>
        <w:rPr>
          <w:sz w:val="20"/>
        </w:rPr>
      </w:pPr>
      <w:bookmarkStart w:id="322" w:name="Seuil_de_perturbation_psychique_par_le_T"/>
      <w:bookmarkStart w:id="323" w:name="Sevrage"/>
      <w:bookmarkStart w:id="324" w:name="_bookmark114"/>
      <w:bookmarkEnd w:id="322"/>
      <w:bookmarkEnd w:id="323"/>
      <w:bookmarkEnd w:id="32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14851059" w14:textId="77777777" w:rsidR="00B76AFF" w:rsidRDefault="00000000">
      <w:pPr>
        <w:pStyle w:val="Corpsdetexte"/>
        <w:spacing w:before="10"/>
        <w:rPr>
          <w:sz w:val="17"/>
        </w:rPr>
      </w:pPr>
      <w:r>
        <w:pict w14:anchorId="0B27F634">
          <v:shape id="docshape127" o:spid="_x0000_s2071" style="position:absolute;margin-left:69.2pt;margin-top:13.2pt;width:320.35pt;height:.1pt;z-index:-15656448;mso-wrap-distance-left:0;mso-wrap-distance-right:0;mso-position-horizontal-relative:page" coordorigin="1384,264" coordsize="6407,0" path="m7790,264r-6406,e" filled="f" strokecolor="#231f20" strokeweight=".25pt">
            <v:path arrowok="t"/>
            <w10:wrap type="topAndBottom" anchorx="page"/>
          </v:shape>
        </w:pict>
      </w:r>
    </w:p>
    <w:p w14:paraId="4FD0D829" w14:textId="77777777" w:rsidR="00B76AFF" w:rsidRDefault="00B76AFF">
      <w:pPr>
        <w:pStyle w:val="Corpsdetexte"/>
        <w:spacing w:before="7"/>
        <w:rPr>
          <w:sz w:val="7"/>
        </w:rPr>
      </w:pPr>
    </w:p>
    <w:p w14:paraId="1A016EB8" w14:textId="77777777" w:rsidR="00B76AFF" w:rsidRDefault="00000000">
      <w:pPr>
        <w:pStyle w:val="Corpsdetexte"/>
        <w:spacing w:before="148" w:line="199" w:lineRule="auto"/>
        <w:ind w:left="283" w:right="271"/>
        <w:jc w:val="both"/>
      </w:pPr>
      <w:r>
        <w:rPr>
          <w:color w:val="231F20"/>
          <w:w w:val="95"/>
        </w:rPr>
        <w:t>producteur</w:t>
      </w:r>
      <w:r>
        <w:rPr>
          <w:color w:val="231F20"/>
          <w:spacing w:val="-11"/>
          <w:w w:val="95"/>
        </w:rPr>
        <w:t xml:space="preserve"> </w:t>
      </w:r>
      <w:r>
        <w:rPr>
          <w:color w:val="231F20"/>
          <w:w w:val="95"/>
        </w:rPr>
        <w:t>de</w:t>
      </w:r>
      <w:r>
        <w:rPr>
          <w:color w:val="231F20"/>
          <w:spacing w:val="-11"/>
          <w:w w:val="95"/>
        </w:rPr>
        <w:t xml:space="preserve"> </w:t>
      </w:r>
      <w:r>
        <w:rPr>
          <w:color w:val="231F20"/>
          <w:w w:val="95"/>
        </w:rPr>
        <w:t>THC</w:t>
      </w:r>
      <w:r>
        <w:rPr>
          <w:color w:val="231F20"/>
          <w:spacing w:val="-11"/>
          <w:w w:val="95"/>
        </w:rPr>
        <w:t xml:space="preserve"> </w:t>
      </w:r>
      <w:r>
        <w:rPr>
          <w:color w:val="231F20"/>
          <w:w w:val="95"/>
        </w:rPr>
        <w:t>».</w:t>
      </w:r>
      <w:r>
        <w:rPr>
          <w:color w:val="231F20"/>
          <w:spacing w:val="-11"/>
          <w:w w:val="95"/>
        </w:rPr>
        <w:t xml:space="preserve"> </w:t>
      </w:r>
      <w:r>
        <w:rPr>
          <w:color w:val="231F20"/>
          <w:w w:val="95"/>
        </w:rPr>
        <w:t>De</w:t>
      </w:r>
      <w:r>
        <w:rPr>
          <w:color w:val="231F20"/>
          <w:spacing w:val="-11"/>
          <w:w w:val="95"/>
        </w:rPr>
        <w:t xml:space="preserve"> </w:t>
      </w:r>
      <w:r>
        <w:rPr>
          <w:color w:val="231F20"/>
          <w:w w:val="95"/>
        </w:rPr>
        <w:t>tels</w:t>
      </w:r>
      <w:r>
        <w:rPr>
          <w:color w:val="231F20"/>
          <w:spacing w:val="-11"/>
          <w:w w:val="95"/>
        </w:rPr>
        <w:t xml:space="preserve"> </w:t>
      </w:r>
      <w:r>
        <w:rPr>
          <w:color w:val="231F20"/>
          <w:w w:val="95"/>
        </w:rPr>
        <w:t>croisements,</w:t>
      </w:r>
      <w:r>
        <w:rPr>
          <w:color w:val="231F20"/>
          <w:spacing w:val="-11"/>
          <w:w w:val="95"/>
        </w:rPr>
        <w:t xml:space="preserve"> </w:t>
      </w:r>
      <w:r>
        <w:rPr>
          <w:color w:val="231F20"/>
          <w:w w:val="95"/>
        </w:rPr>
        <w:t>effectués</w:t>
      </w:r>
      <w:r>
        <w:rPr>
          <w:color w:val="231F20"/>
          <w:spacing w:val="-11"/>
          <w:w w:val="95"/>
        </w:rPr>
        <w:t xml:space="preserve"> </w:t>
      </w:r>
      <w:r>
        <w:rPr>
          <w:color w:val="231F20"/>
          <w:w w:val="95"/>
        </w:rPr>
        <w:t>sur</w:t>
      </w:r>
      <w:r>
        <w:rPr>
          <w:color w:val="231F20"/>
          <w:spacing w:val="-11"/>
          <w:w w:val="95"/>
        </w:rPr>
        <w:t xml:space="preserve"> </w:t>
      </w:r>
      <w:r>
        <w:rPr>
          <w:color w:val="231F20"/>
          <w:w w:val="95"/>
        </w:rPr>
        <w:t xml:space="preserve">plusieurs </w:t>
      </w:r>
      <w:r>
        <w:rPr>
          <w:color w:val="231F20"/>
        </w:rPr>
        <w:t>générations</w:t>
      </w:r>
      <w:r>
        <w:rPr>
          <w:color w:val="231F20"/>
          <w:spacing w:val="-15"/>
        </w:rPr>
        <w:t xml:space="preserve"> </w:t>
      </w:r>
      <w:r>
        <w:rPr>
          <w:color w:val="231F20"/>
        </w:rPr>
        <w:t>successives,</w:t>
      </w:r>
      <w:r>
        <w:rPr>
          <w:color w:val="231F20"/>
          <w:spacing w:val="-15"/>
        </w:rPr>
        <w:t xml:space="preserve"> </w:t>
      </w:r>
      <w:r>
        <w:rPr>
          <w:color w:val="231F20"/>
        </w:rPr>
        <w:t>aboutissent</w:t>
      </w:r>
      <w:r>
        <w:rPr>
          <w:color w:val="231F20"/>
          <w:spacing w:val="-15"/>
        </w:rPr>
        <w:t xml:space="preserve"> </w:t>
      </w:r>
      <w:r>
        <w:rPr>
          <w:color w:val="231F20"/>
        </w:rPr>
        <w:t>à</w:t>
      </w:r>
      <w:r>
        <w:rPr>
          <w:color w:val="231F20"/>
          <w:spacing w:val="-15"/>
        </w:rPr>
        <w:t xml:space="preserve"> </w:t>
      </w:r>
      <w:r>
        <w:rPr>
          <w:color w:val="231F20"/>
        </w:rPr>
        <w:t>des</w:t>
      </w:r>
      <w:r>
        <w:rPr>
          <w:color w:val="231F20"/>
          <w:spacing w:val="-14"/>
        </w:rPr>
        <w:t xml:space="preserve"> </w:t>
      </w:r>
      <w:r>
        <w:rPr>
          <w:color w:val="231F20"/>
        </w:rPr>
        <w:t>produits</w:t>
      </w:r>
      <w:r>
        <w:rPr>
          <w:color w:val="231F20"/>
          <w:spacing w:val="-15"/>
        </w:rPr>
        <w:t xml:space="preserve"> </w:t>
      </w:r>
      <w:r>
        <w:rPr>
          <w:color w:val="231F20"/>
        </w:rPr>
        <w:t>à</w:t>
      </w:r>
      <w:r>
        <w:rPr>
          <w:color w:val="231F20"/>
          <w:spacing w:val="-15"/>
        </w:rPr>
        <w:t xml:space="preserve"> </w:t>
      </w:r>
      <w:r>
        <w:rPr>
          <w:color w:val="231F20"/>
        </w:rPr>
        <w:t>très</w:t>
      </w:r>
      <w:r>
        <w:rPr>
          <w:color w:val="231F20"/>
          <w:spacing w:val="-15"/>
        </w:rPr>
        <w:t xml:space="preserve"> </w:t>
      </w:r>
      <w:r>
        <w:rPr>
          <w:color w:val="231F20"/>
        </w:rPr>
        <w:t xml:space="preserve">haute </w:t>
      </w:r>
      <w:r>
        <w:rPr>
          <w:color w:val="231F20"/>
          <w:spacing w:val="-2"/>
          <w:w w:val="95"/>
        </w:rPr>
        <w:t>teneur</w:t>
      </w:r>
      <w:r>
        <w:rPr>
          <w:color w:val="231F20"/>
          <w:spacing w:val="-8"/>
          <w:w w:val="95"/>
        </w:rPr>
        <w:t xml:space="preserve"> </w:t>
      </w:r>
      <w:r>
        <w:rPr>
          <w:color w:val="231F20"/>
          <w:spacing w:val="-2"/>
          <w:w w:val="95"/>
        </w:rPr>
        <w:t>en</w:t>
      </w:r>
      <w:r>
        <w:rPr>
          <w:color w:val="231F20"/>
          <w:spacing w:val="-8"/>
          <w:w w:val="95"/>
        </w:rPr>
        <w:t xml:space="preserve"> </w:t>
      </w:r>
      <w:r>
        <w:rPr>
          <w:color w:val="231F20"/>
          <w:spacing w:val="-2"/>
          <w:w w:val="95"/>
        </w:rPr>
        <w:t>THC</w:t>
      </w:r>
      <w:r>
        <w:rPr>
          <w:color w:val="231F20"/>
          <w:spacing w:val="-8"/>
          <w:w w:val="95"/>
        </w:rPr>
        <w:t xml:space="preserve"> </w:t>
      </w:r>
      <w:r>
        <w:rPr>
          <w:color w:val="231F20"/>
          <w:spacing w:val="-2"/>
          <w:w w:val="95"/>
        </w:rPr>
        <w:t>:</w:t>
      </w:r>
      <w:r>
        <w:rPr>
          <w:color w:val="231F20"/>
          <w:spacing w:val="-8"/>
          <w:w w:val="95"/>
        </w:rPr>
        <w:t xml:space="preserve"> </w:t>
      </w:r>
      <w:r>
        <w:rPr>
          <w:i/>
          <w:color w:val="231F20"/>
          <w:spacing w:val="-2"/>
          <w:w w:val="95"/>
        </w:rPr>
        <w:t>nederwiet</w:t>
      </w:r>
      <w:r>
        <w:rPr>
          <w:color w:val="231F20"/>
          <w:spacing w:val="-2"/>
          <w:w w:val="95"/>
        </w:rPr>
        <w:t>*</w:t>
      </w:r>
      <w:r>
        <w:rPr>
          <w:i/>
          <w:color w:val="231F20"/>
          <w:spacing w:val="-2"/>
          <w:w w:val="95"/>
        </w:rPr>
        <w:t>,</w:t>
      </w:r>
      <w:r>
        <w:rPr>
          <w:i/>
          <w:color w:val="231F20"/>
          <w:spacing w:val="-9"/>
          <w:w w:val="95"/>
        </w:rPr>
        <w:t xml:space="preserve"> </w:t>
      </w:r>
      <w:r>
        <w:rPr>
          <w:i/>
          <w:color w:val="231F20"/>
          <w:spacing w:val="-2"/>
          <w:w w:val="95"/>
        </w:rPr>
        <w:t>skunk</w:t>
      </w:r>
      <w:r>
        <w:rPr>
          <w:color w:val="231F20"/>
          <w:spacing w:val="-2"/>
          <w:w w:val="95"/>
        </w:rPr>
        <w:t>*</w:t>
      </w:r>
      <w:r>
        <w:rPr>
          <w:i/>
          <w:color w:val="231F20"/>
          <w:spacing w:val="-2"/>
          <w:w w:val="95"/>
        </w:rPr>
        <w:t>,</w:t>
      </w:r>
      <w:r>
        <w:rPr>
          <w:i/>
          <w:color w:val="231F20"/>
          <w:spacing w:val="-9"/>
          <w:w w:val="95"/>
        </w:rPr>
        <w:t xml:space="preserve"> </w:t>
      </w:r>
      <w:r>
        <w:rPr>
          <w:i/>
          <w:color w:val="231F20"/>
          <w:spacing w:val="-2"/>
          <w:w w:val="95"/>
        </w:rPr>
        <w:t>superskunk</w:t>
      </w:r>
      <w:r>
        <w:rPr>
          <w:color w:val="231F20"/>
          <w:spacing w:val="-2"/>
          <w:w w:val="95"/>
        </w:rPr>
        <w:t>*</w:t>
      </w:r>
      <w:r>
        <w:rPr>
          <w:i/>
          <w:color w:val="231F20"/>
          <w:spacing w:val="-2"/>
          <w:w w:val="95"/>
        </w:rPr>
        <w:t>,</w:t>
      </w:r>
      <w:r>
        <w:rPr>
          <w:i/>
          <w:color w:val="231F20"/>
          <w:spacing w:val="-9"/>
          <w:w w:val="95"/>
        </w:rPr>
        <w:t xml:space="preserve"> </w:t>
      </w:r>
      <w:r>
        <w:rPr>
          <w:i/>
          <w:color w:val="231F20"/>
          <w:spacing w:val="-2"/>
          <w:w w:val="95"/>
        </w:rPr>
        <w:t>misty,</w:t>
      </w:r>
      <w:r>
        <w:rPr>
          <w:i/>
          <w:color w:val="231F20"/>
          <w:spacing w:val="-9"/>
          <w:w w:val="95"/>
        </w:rPr>
        <w:t xml:space="preserve"> </w:t>
      </w:r>
      <w:r>
        <w:rPr>
          <w:i/>
          <w:color w:val="231F20"/>
          <w:spacing w:val="-2"/>
          <w:w w:val="95"/>
        </w:rPr>
        <w:t>ice</w:t>
      </w:r>
      <w:r>
        <w:rPr>
          <w:i/>
          <w:color w:val="231F20"/>
          <w:spacing w:val="-9"/>
          <w:w w:val="95"/>
        </w:rPr>
        <w:t xml:space="preserve"> </w:t>
      </w:r>
      <w:r>
        <w:rPr>
          <w:i/>
          <w:color w:val="231F20"/>
          <w:spacing w:val="-2"/>
          <w:w w:val="95"/>
        </w:rPr>
        <w:t>blue</w:t>
      </w:r>
      <w:r>
        <w:rPr>
          <w:color w:val="231F20"/>
          <w:spacing w:val="-2"/>
          <w:w w:val="95"/>
        </w:rPr>
        <w:t xml:space="preserve">… </w:t>
      </w:r>
      <w:r>
        <w:rPr>
          <w:color w:val="231F20"/>
          <w:w w:val="90"/>
        </w:rPr>
        <w:t xml:space="preserve">Dans les </w:t>
      </w:r>
      <w:r>
        <w:rPr>
          <w:i/>
          <w:color w:val="231F20"/>
          <w:w w:val="90"/>
        </w:rPr>
        <w:t>coffee shops</w:t>
      </w:r>
      <w:r>
        <w:rPr>
          <w:color w:val="231F20"/>
          <w:w w:val="90"/>
        </w:rPr>
        <w:t xml:space="preserve">* néerlandais, et plus encore dans les magasins </w:t>
      </w:r>
      <w:r>
        <w:rPr>
          <w:color w:val="231F20"/>
          <w:w w:val="95"/>
        </w:rPr>
        <w:t>de</w:t>
      </w:r>
      <w:r>
        <w:rPr>
          <w:color w:val="231F20"/>
          <w:spacing w:val="-12"/>
          <w:w w:val="95"/>
        </w:rPr>
        <w:t xml:space="preserve"> </w:t>
      </w:r>
      <w:r>
        <w:rPr>
          <w:color w:val="231F20"/>
          <w:w w:val="95"/>
        </w:rPr>
        <w:t>vente</w:t>
      </w:r>
      <w:r>
        <w:rPr>
          <w:color w:val="231F20"/>
          <w:spacing w:val="-12"/>
          <w:w w:val="95"/>
        </w:rPr>
        <w:t xml:space="preserve"> </w:t>
      </w:r>
      <w:r>
        <w:rPr>
          <w:color w:val="231F20"/>
          <w:w w:val="95"/>
        </w:rPr>
        <w:t>de</w:t>
      </w:r>
      <w:r>
        <w:rPr>
          <w:color w:val="231F20"/>
          <w:spacing w:val="-12"/>
          <w:w w:val="95"/>
        </w:rPr>
        <w:t xml:space="preserve"> </w:t>
      </w:r>
      <w:r>
        <w:rPr>
          <w:color w:val="231F20"/>
          <w:w w:val="95"/>
        </w:rPr>
        <w:t>graines,</w:t>
      </w:r>
      <w:r>
        <w:rPr>
          <w:color w:val="231F20"/>
          <w:spacing w:val="-12"/>
          <w:w w:val="95"/>
        </w:rPr>
        <w:t xml:space="preserve"> </w:t>
      </w:r>
      <w:r>
        <w:rPr>
          <w:color w:val="231F20"/>
          <w:w w:val="95"/>
        </w:rPr>
        <w:t>des</w:t>
      </w:r>
      <w:r>
        <w:rPr>
          <w:color w:val="231F20"/>
          <w:spacing w:val="-12"/>
          <w:w w:val="95"/>
        </w:rPr>
        <w:t xml:space="preserve"> </w:t>
      </w:r>
      <w:r>
        <w:rPr>
          <w:color w:val="231F20"/>
          <w:w w:val="95"/>
        </w:rPr>
        <w:t>catalogues</w:t>
      </w:r>
      <w:r>
        <w:rPr>
          <w:color w:val="231F20"/>
          <w:spacing w:val="-11"/>
          <w:w w:val="95"/>
        </w:rPr>
        <w:t xml:space="preserve"> </w:t>
      </w:r>
      <w:r>
        <w:rPr>
          <w:color w:val="231F20"/>
          <w:w w:val="95"/>
        </w:rPr>
        <w:t>regorgent</w:t>
      </w:r>
      <w:r>
        <w:rPr>
          <w:color w:val="231F20"/>
          <w:spacing w:val="-12"/>
          <w:w w:val="95"/>
        </w:rPr>
        <w:t xml:space="preserve"> </w:t>
      </w:r>
      <w:r>
        <w:rPr>
          <w:color w:val="231F20"/>
          <w:w w:val="95"/>
        </w:rPr>
        <w:t>de</w:t>
      </w:r>
      <w:r>
        <w:rPr>
          <w:color w:val="231F20"/>
          <w:spacing w:val="-12"/>
          <w:w w:val="95"/>
        </w:rPr>
        <w:t xml:space="preserve"> </w:t>
      </w:r>
      <w:r>
        <w:rPr>
          <w:color w:val="231F20"/>
          <w:w w:val="95"/>
        </w:rPr>
        <w:t>ces</w:t>
      </w:r>
      <w:r>
        <w:rPr>
          <w:color w:val="231F20"/>
          <w:spacing w:val="-12"/>
          <w:w w:val="95"/>
        </w:rPr>
        <w:t xml:space="preserve"> </w:t>
      </w:r>
      <w:r>
        <w:rPr>
          <w:color w:val="231F20"/>
          <w:w w:val="95"/>
        </w:rPr>
        <w:t>cultivars*,</w:t>
      </w:r>
      <w:r>
        <w:rPr>
          <w:color w:val="231F20"/>
          <w:spacing w:val="-12"/>
          <w:w w:val="95"/>
        </w:rPr>
        <w:t xml:space="preserve"> </w:t>
      </w:r>
      <w:r>
        <w:rPr>
          <w:color w:val="231F20"/>
          <w:w w:val="95"/>
        </w:rPr>
        <w:t xml:space="preserve">qui </w:t>
      </w:r>
      <w:r>
        <w:rPr>
          <w:color w:val="231F20"/>
          <w:w w:val="90"/>
        </w:rPr>
        <w:t xml:space="preserve">se différencient par leurs saveurs, leurs odeurs et surtout leur teneur </w:t>
      </w:r>
      <w:r>
        <w:rPr>
          <w:color w:val="231F20"/>
        </w:rPr>
        <w:t>en THC.</w:t>
      </w:r>
    </w:p>
    <w:p w14:paraId="440149CF" w14:textId="77777777" w:rsidR="00B76AFF" w:rsidRDefault="00000000">
      <w:pPr>
        <w:pStyle w:val="Titre3"/>
        <w:spacing w:before="228"/>
        <w:ind w:left="283"/>
        <w:jc w:val="both"/>
      </w:pPr>
      <w:r>
        <w:rPr>
          <w:color w:val="231F20"/>
          <w:w w:val="90"/>
        </w:rPr>
        <w:t>Seuil</w:t>
      </w:r>
      <w:r>
        <w:rPr>
          <w:color w:val="231F20"/>
          <w:spacing w:val="7"/>
        </w:rPr>
        <w:t xml:space="preserve"> </w:t>
      </w:r>
      <w:r>
        <w:rPr>
          <w:color w:val="231F20"/>
          <w:w w:val="90"/>
        </w:rPr>
        <w:t>de</w:t>
      </w:r>
      <w:r>
        <w:rPr>
          <w:color w:val="231F20"/>
          <w:spacing w:val="7"/>
        </w:rPr>
        <w:t xml:space="preserve"> </w:t>
      </w:r>
      <w:r>
        <w:rPr>
          <w:color w:val="231F20"/>
          <w:w w:val="90"/>
        </w:rPr>
        <w:t>perturbation</w:t>
      </w:r>
      <w:r>
        <w:rPr>
          <w:color w:val="231F20"/>
          <w:spacing w:val="7"/>
        </w:rPr>
        <w:t xml:space="preserve"> </w:t>
      </w:r>
      <w:r>
        <w:rPr>
          <w:color w:val="231F20"/>
          <w:w w:val="90"/>
        </w:rPr>
        <w:t>psychique</w:t>
      </w:r>
      <w:r>
        <w:rPr>
          <w:color w:val="231F20"/>
          <w:spacing w:val="7"/>
        </w:rPr>
        <w:t xml:space="preserve"> </w:t>
      </w:r>
      <w:r>
        <w:rPr>
          <w:color w:val="231F20"/>
          <w:w w:val="90"/>
        </w:rPr>
        <w:t>par</w:t>
      </w:r>
      <w:r>
        <w:rPr>
          <w:color w:val="231F20"/>
          <w:spacing w:val="7"/>
        </w:rPr>
        <w:t xml:space="preserve"> </w:t>
      </w:r>
      <w:r>
        <w:rPr>
          <w:color w:val="231F20"/>
          <w:w w:val="90"/>
        </w:rPr>
        <w:t>le</w:t>
      </w:r>
      <w:r>
        <w:rPr>
          <w:color w:val="231F20"/>
          <w:spacing w:val="7"/>
        </w:rPr>
        <w:t xml:space="preserve"> </w:t>
      </w:r>
      <w:r>
        <w:rPr>
          <w:color w:val="231F20"/>
          <w:spacing w:val="-5"/>
          <w:w w:val="90"/>
        </w:rPr>
        <w:t>THC</w:t>
      </w:r>
    </w:p>
    <w:p w14:paraId="00795030" w14:textId="77777777" w:rsidR="00B76AFF" w:rsidRDefault="00000000">
      <w:pPr>
        <w:pStyle w:val="Corpsdetexte"/>
        <w:spacing w:before="97" w:line="199" w:lineRule="auto"/>
        <w:ind w:left="283" w:right="270"/>
        <w:jc w:val="both"/>
      </w:pPr>
      <w:r>
        <w:rPr>
          <w:color w:val="231F20"/>
          <w:w w:val="95"/>
        </w:rPr>
        <w:t>Les techniques de dosage du THC actuellement mises en œuvre permettent</w:t>
      </w:r>
      <w:r>
        <w:rPr>
          <w:color w:val="231F20"/>
          <w:spacing w:val="-6"/>
          <w:w w:val="95"/>
        </w:rPr>
        <w:t xml:space="preserve"> </w:t>
      </w:r>
      <w:r>
        <w:rPr>
          <w:color w:val="231F20"/>
          <w:w w:val="95"/>
        </w:rPr>
        <w:t>de</w:t>
      </w:r>
      <w:r>
        <w:rPr>
          <w:color w:val="231F20"/>
          <w:spacing w:val="-6"/>
          <w:w w:val="95"/>
        </w:rPr>
        <w:t xml:space="preserve"> </w:t>
      </w:r>
      <w:r>
        <w:rPr>
          <w:color w:val="231F20"/>
          <w:w w:val="95"/>
        </w:rPr>
        <w:t>mesurer</w:t>
      </w:r>
      <w:r>
        <w:rPr>
          <w:color w:val="231F20"/>
          <w:spacing w:val="-6"/>
          <w:w w:val="95"/>
        </w:rPr>
        <w:t xml:space="preserve"> </w:t>
      </w:r>
      <w:r>
        <w:rPr>
          <w:color w:val="231F20"/>
          <w:w w:val="95"/>
        </w:rPr>
        <w:t>des</w:t>
      </w:r>
      <w:r>
        <w:rPr>
          <w:color w:val="231F20"/>
          <w:spacing w:val="-6"/>
          <w:w w:val="95"/>
        </w:rPr>
        <w:t xml:space="preserve"> </w:t>
      </w:r>
      <w:r>
        <w:rPr>
          <w:color w:val="231F20"/>
          <w:w w:val="95"/>
        </w:rPr>
        <w:t>concentrations</w:t>
      </w:r>
      <w:r>
        <w:rPr>
          <w:color w:val="231F20"/>
          <w:spacing w:val="-6"/>
          <w:w w:val="95"/>
        </w:rPr>
        <w:t xml:space="preserve"> </w:t>
      </w:r>
      <w:r>
        <w:rPr>
          <w:color w:val="231F20"/>
          <w:w w:val="95"/>
        </w:rPr>
        <w:t>sanguines</w:t>
      </w:r>
      <w:r>
        <w:rPr>
          <w:color w:val="231F20"/>
          <w:spacing w:val="-6"/>
          <w:w w:val="95"/>
        </w:rPr>
        <w:t xml:space="preserve"> </w:t>
      </w:r>
      <w:r>
        <w:rPr>
          <w:color w:val="231F20"/>
          <w:w w:val="95"/>
        </w:rPr>
        <w:t xml:space="preserve">supérieures </w:t>
      </w:r>
      <w:r>
        <w:rPr>
          <w:color w:val="231F20"/>
          <w:w w:val="90"/>
        </w:rPr>
        <w:t>ou</w:t>
      </w:r>
      <w:r>
        <w:rPr>
          <w:color w:val="231F20"/>
          <w:spacing w:val="-1"/>
          <w:w w:val="90"/>
        </w:rPr>
        <w:t xml:space="preserve"> </w:t>
      </w:r>
      <w:r>
        <w:rPr>
          <w:color w:val="231F20"/>
          <w:w w:val="90"/>
        </w:rPr>
        <w:t>égales</w:t>
      </w:r>
      <w:r>
        <w:rPr>
          <w:color w:val="231F20"/>
          <w:spacing w:val="-1"/>
          <w:w w:val="90"/>
        </w:rPr>
        <w:t xml:space="preserve"> </w:t>
      </w:r>
      <w:r>
        <w:rPr>
          <w:color w:val="231F20"/>
          <w:w w:val="90"/>
        </w:rPr>
        <w:t>à</w:t>
      </w:r>
      <w:r>
        <w:rPr>
          <w:color w:val="231F20"/>
          <w:spacing w:val="-1"/>
          <w:w w:val="90"/>
        </w:rPr>
        <w:t xml:space="preserve"> </w:t>
      </w:r>
      <w:r>
        <w:rPr>
          <w:color w:val="231F20"/>
          <w:w w:val="90"/>
        </w:rPr>
        <w:t>0,5</w:t>
      </w:r>
      <w:r>
        <w:rPr>
          <w:color w:val="231F20"/>
          <w:spacing w:val="-1"/>
          <w:w w:val="90"/>
        </w:rPr>
        <w:t xml:space="preserve"> </w:t>
      </w:r>
      <w:r>
        <w:rPr>
          <w:color w:val="231F20"/>
          <w:w w:val="90"/>
        </w:rPr>
        <w:t>nanogramme</w:t>
      </w:r>
      <w:r>
        <w:rPr>
          <w:color w:val="231F20"/>
          <w:spacing w:val="-1"/>
          <w:w w:val="90"/>
        </w:rPr>
        <w:t xml:space="preserve"> </w:t>
      </w:r>
      <w:r>
        <w:rPr>
          <w:color w:val="231F20"/>
          <w:w w:val="90"/>
        </w:rPr>
        <w:t>(ng)</w:t>
      </w:r>
      <w:r>
        <w:rPr>
          <w:color w:val="231F20"/>
          <w:spacing w:val="-1"/>
          <w:w w:val="90"/>
        </w:rPr>
        <w:t xml:space="preserve"> </w:t>
      </w:r>
      <w:r>
        <w:rPr>
          <w:color w:val="231F20"/>
          <w:w w:val="90"/>
        </w:rPr>
        <w:t>par</w:t>
      </w:r>
      <w:r>
        <w:rPr>
          <w:color w:val="231F20"/>
          <w:spacing w:val="-1"/>
          <w:w w:val="90"/>
        </w:rPr>
        <w:t xml:space="preserve"> </w:t>
      </w:r>
      <w:r>
        <w:rPr>
          <w:color w:val="231F20"/>
          <w:w w:val="90"/>
        </w:rPr>
        <w:t>mL,</w:t>
      </w:r>
      <w:r>
        <w:rPr>
          <w:color w:val="231F20"/>
          <w:spacing w:val="-1"/>
          <w:w w:val="90"/>
        </w:rPr>
        <w:t xml:space="preserve"> </w:t>
      </w:r>
      <w:r>
        <w:rPr>
          <w:color w:val="231F20"/>
          <w:w w:val="90"/>
        </w:rPr>
        <w:t>i.e.</w:t>
      </w:r>
      <w:r>
        <w:rPr>
          <w:color w:val="231F20"/>
          <w:spacing w:val="-1"/>
          <w:w w:val="90"/>
        </w:rPr>
        <w:t xml:space="preserve"> </w:t>
      </w:r>
      <w:r>
        <w:rPr>
          <w:color w:val="231F20"/>
          <w:w w:val="90"/>
        </w:rPr>
        <w:t>0,5</w:t>
      </w:r>
      <w:r>
        <w:rPr>
          <w:color w:val="231F20"/>
          <w:spacing w:val="-1"/>
          <w:w w:val="90"/>
        </w:rPr>
        <w:t xml:space="preserve"> </w:t>
      </w:r>
      <w:r>
        <w:rPr>
          <w:color w:val="231F20"/>
          <w:w w:val="90"/>
        </w:rPr>
        <w:t>microgramme</w:t>
      </w:r>
      <w:r>
        <w:rPr>
          <w:color w:val="231F20"/>
          <w:spacing w:val="-1"/>
          <w:w w:val="90"/>
        </w:rPr>
        <w:t xml:space="preserve"> </w:t>
      </w:r>
      <w:r>
        <w:rPr>
          <w:color w:val="231F20"/>
          <w:w w:val="90"/>
        </w:rPr>
        <w:t>(μg) par L. Cependant, contrairement à l'éthanol, il n'est pas possible de définir</w:t>
      </w:r>
      <w:r>
        <w:rPr>
          <w:color w:val="231F20"/>
          <w:spacing w:val="-7"/>
          <w:w w:val="90"/>
        </w:rPr>
        <w:t xml:space="preserve"> </w:t>
      </w:r>
      <w:r>
        <w:rPr>
          <w:color w:val="231F20"/>
          <w:w w:val="90"/>
        </w:rPr>
        <w:t>un</w:t>
      </w:r>
      <w:r>
        <w:rPr>
          <w:color w:val="231F20"/>
          <w:spacing w:val="-7"/>
          <w:w w:val="90"/>
        </w:rPr>
        <w:t xml:space="preserve"> </w:t>
      </w:r>
      <w:r>
        <w:rPr>
          <w:color w:val="231F20"/>
          <w:w w:val="90"/>
        </w:rPr>
        <w:t>seuil</w:t>
      </w:r>
      <w:r>
        <w:rPr>
          <w:color w:val="231F20"/>
          <w:spacing w:val="-7"/>
          <w:w w:val="90"/>
        </w:rPr>
        <w:t xml:space="preserve"> </w:t>
      </w:r>
      <w:r>
        <w:rPr>
          <w:color w:val="231F20"/>
          <w:w w:val="90"/>
        </w:rPr>
        <w:t>de</w:t>
      </w:r>
      <w:r>
        <w:rPr>
          <w:color w:val="231F20"/>
          <w:spacing w:val="-7"/>
          <w:w w:val="90"/>
        </w:rPr>
        <w:t xml:space="preserve"> </w:t>
      </w:r>
      <w:r>
        <w:rPr>
          <w:color w:val="231F20"/>
          <w:w w:val="90"/>
        </w:rPr>
        <w:t>perturbation</w:t>
      </w:r>
      <w:r>
        <w:rPr>
          <w:color w:val="231F20"/>
          <w:spacing w:val="-7"/>
          <w:w w:val="90"/>
        </w:rPr>
        <w:t xml:space="preserve"> </w:t>
      </w:r>
      <w:r>
        <w:rPr>
          <w:color w:val="231F20"/>
          <w:w w:val="90"/>
        </w:rPr>
        <w:t>psychique</w:t>
      </w:r>
      <w:r>
        <w:rPr>
          <w:color w:val="231F20"/>
          <w:spacing w:val="-7"/>
          <w:w w:val="90"/>
        </w:rPr>
        <w:t xml:space="preserve"> </w:t>
      </w:r>
      <w:r>
        <w:rPr>
          <w:color w:val="231F20"/>
          <w:w w:val="90"/>
        </w:rPr>
        <w:t>pour</w:t>
      </w:r>
      <w:r>
        <w:rPr>
          <w:color w:val="231F20"/>
          <w:spacing w:val="-7"/>
          <w:w w:val="90"/>
        </w:rPr>
        <w:t xml:space="preserve"> </w:t>
      </w:r>
      <w:r>
        <w:rPr>
          <w:color w:val="231F20"/>
          <w:w w:val="90"/>
        </w:rPr>
        <w:t>le</w:t>
      </w:r>
      <w:r>
        <w:rPr>
          <w:color w:val="231F20"/>
          <w:spacing w:val="-7"/>
          <w:w w:val="90"/>
        </w:rPr>
        <w:t xml:space="preserve"> </w:t>
      </w:r>
      <w:r>
        <w:rPr>
          <w:color w:val="231F20"/>
          <w:w w:val="90"/>
        </w:rPr>
        <w:t>THC,</w:t>
      </w:r>
      <w:r>
        <w:rPr>
          <w:color w:val="231F20"/>
          <w:spacing w:val="-7"/>
          <w:w w:val="90"/>
        </w:rPr>
        <w:t xml:space="preserve"> </w:t>
      </w:r>
      <w:r>
        <w:rPr>
          <w:color w:val="231F20"/>
          <w:w w:val="90"/>
        </w:rPr>
        <w:t>en</w:t>
      </w:r>
      <w:r>
        <w:rPr>
          <w:color w:val="231F20"/>
          <w:spacing w:val="-7"/>
          <w:w w:val="90"/>
        </w:rPr>
        <w:t xml:space="preserve"> </w:t>
      </w:r>
      <w:r>
        <w:rPr>
          <w:color w:val="231F20"/>
          <w:w w:val="90"/>
        </w:rPr>
        <w:t>raison</w:t>
      </w:r>
      <w:r>
        <w:rPr>
          <w:color w:val="231F20"/>
          <w:spacing w:val="-7"/>
          <w:w w:val="90"/>
        </w:rPr>
        <w:t xml:space="preserve"> </w:t>
      </w:r>
      <w:r>
        <w:rPr>
          <w:color w:val="231F20"/>
          <w:w w:val="90"/>
        </w:rPr>
        <w:t xml:space="preserve">de la discordance entre sa concentration sanguine et sa concentration </w:t>
      </w:r>
      <w:r>
        <w:rPr>
          <w:color w:val="231F20"/>
          <w:w w:val="95"/>
        </w:rPr>
        <w:t>cérébrale.</w:t>
      </w:r>
      <w:r>
        <w:rPr>
          <w:color w:val="231F20"/>
          <w:spacing w:val="-9"/>
          <w:w w:val="95"/>
        </w:rPr>
        <w:t xml:space="preserve"> </w:t>
      </w:r>
      <w:r>
        <w:rPr>
          <w:color w:val="231F20"/>
          <w:w w:val="95"/>
        </w:rPr>
        <w:t>Le</w:t>
      </w:r>
      <w:r>
        <w:rPr>
          <w:color w:val="231F20"/>
          <w:spacing w:val="-9"/>
          <w:w w:val="95"/>
        </w:rPr>
        <w:t xml:space="preserve"> </w:t>
      </w:r>
      <w:r>
        <w:rPr>
          <w:color w:val="231F20"/>
          <w:w w:val="95"/>
        </w:rPr>
        <w:t>maximum</w:t>
      </w:r>
      <w:r>
        <w:rPr>
          <w:color w:val="231F20"/>
          <w:spacing w:val="-9"/>
          <w:w w:val="95"/>
        </w:rPr>
        <w:t xml:space="preserve"> </w:t>
      </w:r>
      <w:r>
        <w:rPr>
          <w:color w:val="231F20"/>
          <w:w w:val="95"/>
        </w:rPr>
        <w:t>des</w:t>
      </w:r>
      <w:r>
        <w:rPr>
          <w:color w:val="231F20"/>
          <w:spacing w:val="-9"/>
          <w:w w:val="95"/>
        </w:rPr>
        <w:t xml:space="preserve"> </w:t>
      </w:r>
      <w:r>
        <w:rPr>
          <w:color w:val="231F20"/>
          <w:w w:val="95"/>
        </w:rPr>
        <w:t>effets</w:t>
      </w:r>
      <w:r>
        <w:rPr>
          <w:color w:val="231F20"/>
          <w:spacing w:val="-9"/>
          <w:w w:val="95"/>
        </w:rPr>
        <w:t xml:space="preserve"> </w:t>
      </w:r>
      <w:r>
        <w:rPr>
          <w:color w:val="231F20"/>
          <w:w w:val="95"/>
        </w:rPr>
        <w:t>cérébraux</w:t>
      </w:r>
      <w:r>
        <w:rPr>
          <w:color w:val="231F20"/>
          <w:spacing w:val="-9"/>
          <w:w w:val="95"/>
        </w:rPr>
        <w:t xml:space="preserve"> </w:t>
      </w:r>
      <w:r>
        <w:rPr>
          <w:color w:val="231F20"/>
          <w:w w:val="95"/>
        </w:rPr>
        <w:t>n'est</w:t>
      </w:r>
      <w:r>
        <w:rPr>
          <w:color w:val="231F20"/>
          <w:spacing w:val="-9"/>
          <w:w w:val="95"/>
        </w:rPr>
        <w:t xml:space="preserve"> </w:t>
      </w:r>
      <w:r>
        <w:rPr>
          <w:color w:val="231F20"/>
          <w:w w:val="95"/>
        </w:rPr>
        <w:t>pas</w:t>
      </w:r>
      <w:r>
        <w:rPr>
          <w:color w:val="231F20"/>
          <w:spacing w:val="-9"/>
          <w:w w:val="95"/>
        </w:rPr>
        <w:t xml:space="preserve"> </w:t>
      </w:r>
      <w:r>
        <w:rPr>
          <w:color w:val="231F20"/>
          <w:w w:val="95"/>
        </w:rPr>
        <w:t>corrélé</w:t>
      </w:r>
      <w:r>
        <w:rPr>
          <w:color w:val="231F20"/>
          <w:spacing w:val="-9"/>
          <w:w w:val="95"/>
        </w:rPr>
        <w:t xml:space="preserve"> </w:t>
      </w:r>
      <w:r>
        <w:rPr>
          <w:color w:val="231F20"/>
          <w:w w:val="95"/>
        </w:rPr>
        <w:t xml:space="preserve">avec le maximum du taux sanguin. Ces premiers sont plus tardifs que </w:t>
      </w:r>
      <w:r>
        <w:rPr>
          <w:color w:val="231F20"/>
          <w:w w:val="90"/>
        </w:rPr>
        <w:t xml:space="preserve">ce dernier. Chez un consommateur occasionnel, le fait de fumer un joint de 16 mg de THC conduit à un taux de l'ordre de 2 à 4 ng/mL, </w:t>
      </w:r>
      <w:r>
        <w:rPr>
          <w:color w:val="231F20"/>
          <w:w w:val="95"/>
        </w:rPr>
        <w:t>4</w:t>
      </w:r>
      <w:r>
        <w:rPr>
          <w:color w:val="231F20"/>
          <w:spacing w:val="-11"/>
          <w:w w:val="95"/>
        </w:rPr>
        <w:t xml:space="preserve"> </w:t>
      </w:r>
      <w:r>
        <w:rPr>
          <w:color w:val="231F20"/>
          <w:w w:val="95"/>
        </w:rPr>
        <w:t>heures</w:t>
      </w:r>
      <w:r>
        <w:rPr>
          <w:color w:val="231F20"/>
          <w:spacing w:val="-11"/>
          <w:w w:val="95"/>
        </w:rPr>
        <w:t xml:space="preserve"> </w:t>
      </w:r>
      <w:r>
        <w:rPr>
          <w:color w:val="231F20"/>
          <w:w w:val="95"/>
        </w:rPr>
        <w:t>plus</w:t>
      </w:r>
      <w:r>
        <w:rPr>
          <w:color w:val="231F20"/>
          <w:spacing w:val="-11"/>
          <w:w w:val="95"/>
        </w:rPr>
        <w:t xml:space="preserve"> </w:t>
      </w:r>
      <w:r>
        <w:rPr>
          <w:color w:val="231F20"/>
          <w:w w:val="95"/>
        </w:rPr>
        <w:t>tard.</w:t>
      </w:r>
      <w:r>
        <w:rPr>
          <w:color w:val="231F20"/>
          <w:spacing w:val="-11"/>
          <w:w w:val="95"/>
        </w:rPr>
        <w:t xml:space="preserve"> </w:t>
      </w:r>
      <w:r>
        <w:rPr>
          <w:color w:val="231F20"/>
          <w:w w:val="95"/>
        </w:rPr>
        <w:t>Le</w:t>
      </w:r>
      <w:r>
        <w:rPr>
          <w:color w:val="231F20"/>
          <w:spacing w:val="-11"/>
          <w:w w:val="95"/>
        </w:rPr>
        <w:t xml:space="preserve"> </w:t>
      </w:r>
      <w:r>
        <w:rPr>
          <w:color w:val="231F20"/>
          <w:w w:val="95"/>
        </w:rPr>
        <w:t>THC</w:t>
      </w:r>
      <w:r>
        <w:rPr>
          <w:color w:val="231F20"/>
          <w:spacing w:val="-11"/>
          <w:w w:val="95"/>
        </w:rPr>
        <w:t xml:space="preserve"> </w:t>
      </w:r>
      <w:r>
        <w:rPr>
          <w:color w:val="231F20"/>
          <w:w w:val="95"/>
        </w:rPr>
        <w:t>est</w:t>
      </w:r>
      <w:r>
        <w:rPr>
          <w:color w:val="231F20"/>
          <w:spacing w:val="-11"/>
          <w:w w:val="95"/>
        </w:rPr>
        <w:t xml:space="preserve"> </w:t>
      </w:r>
      <w:r>
        <w:rPr>
          <w:color w:val="231F20"/>
          <w:w w:val="95"/>
        </w:rPr>
        <w:t>détecté</w:t>
      </w:r>
      <w:r>
        <w:rPr>
          <w:color w:val="231F20"/>
          <w:spacing w:val="-11"/>
          <w:w w:val="95"/>
        </w:rPr>
        <w:t xml:space="preserve"> </w:t>
      </w:r>
      <w:r>
        <w:rPr>
          <w:color w:val="231F20"/>
          <w:w w:val="95"/>
        </w:rPr>
        <w:t>à</w:t>
      </w:r>
      <w:r>
        <w:rPr>
          <w:color w:val="231F20"/>
          <w:spacing w:val="-11"/>
          <w:w w:val="95"/>
        </w:rPr>
        <w:t xml:space="preserve"> </w:t>
      </w:r>
      <w:r>
        <w:rPr>
          <w:color w:val="231F20"/>
          <w:w w:val="95"/>
        </w:rPr>
        <w:t>des</w:t>
      </w:r>
      <w:r>
        <w:rPr>
          <w:color w:val="231F20"/>
          <w:spacing w:val="-11"/>
          <w:w w:val="95"/>
        </w:rPr>
        <w:t xml:space="preserve"> </w:t>
      </w:r>
      <w:r>
        <w:rPr>
          <w:color w:val="231F20"/>
          <w:w w:val="95"/>
        </w:rPr>
        <w:t>taux</w:t>
      </w:r>
      <w:r>
        <w:rPr>
          <w:color w:val="231F20"/>
          <w:spacing w:val="-11"/>
          <w:w w:val="95"/>
        </w:rPr>
        <w:t xml:space="preserve"> </w:t>
      </w:r>
      <w:r>
        <w:rPr>
          <w:color w:val="231F20"/>
          <w:w w:val="95"/>
        </w:rPr>
        <w:t>≥</w:t>
      </w:r>
      <w:r>
        <w:rPr>
          <w:color w:val="231F20"/>
          <w:spacing w:val="-11"/>
          <w:w w:val="95"/>
        </w:rPr>
        <w:t xml:space="preserve"> </w:t>
      </w:r>
      <w:r>
        <w:rPr>
          <w:color w:val="231F20"/>
          <w:w w:val="95"/>
        </w:rPr>
        <w:t>0,5</w:t>
      </w:r>
      <w:r>
        <w:rPr>
          <w:color w:val="231F20"/>
          <w:spacing w:val="-11"/>
          <w:w w:val="95"/>
        </w:rPr>
        <w:t xml:space="preserve"> </w:t>
      </w:r>
      <w:r>
        <w:rPr>
          <w:color w:val="231F20"/>
          <w:w w:val="95"/>
        </w:rPr>
        <w:t>ng</w:t>
      </w:r>
      <w:r>
        <w:rPr>
          <w:color w:val="231F20"/>
          <w:spacing w:val="-11"/>
          <w:w w:val="95"/>
        </w:rPr>
        <w:t xml:space="preserve"> </w:t>
      </w:r>
      <w:r>
        <w:rPr>
          <w:color w:val="231F20"/>
          <w:w w:val="95"/>
        </w:rPr>
        <w:t xml:space="preserve">pendant </w:t>
      </w:r>
      <w:r>
        <w:rPr>
          <w:color w:val="231F20"/>
        </w:rPr>
        <w:t>environ 7 heures.</w:t>
      </w:r>
    </w:p>
    <w:p w14:paraId="4905E793" w14:textId="77777777" w:rsidR="00B76AFF" w:rsidRDefault="00000000">
      <w:pPr>
        <w:pStyle w:val="Titre3"/>
        <w:spacing w:before="232"/>
        <w:ind w:left="283"/>
      </w:pPr>
      <w:r>
        <w:rPr>
          <w:color w:val="231F20"/>
          <w:spacing w:val="-2"/>
        </w:rPr>
        <w:t>Sevrage</w:t>
      </w:r>
    </w:p>
    <w:p w14:paraId="0291DDB4" w14:textId="77777777" w:rsidR="00B76AFF" w:rsidRDefault="00000000">
      <w:pPr>
        <w:pStyle w:val="Corpsdetexte"/>
        <w:spacing w:before="97" w:line="199" w:lineRule="auto"/>
        <w:ind w:left="283" w:right="271"/>
        <w:jc w:val="both"/>
      </w:pPr>
      <w:r>
        <w:rPr>
          <w:color w:val="231F20"/>
        </w:rPr>
        <w:t>Chez</w:t>
      </w:r>
      <w:r>
        <w:rPr>
          <w:color w:val="231F20"/>
          <w:spacing w:val="-15"/>
        </w:rPr>
        <w:t xml:space="preserve"> </w:t>
      </w:r>
      <w:r>
        <w:rPr>
          <w:color w:val="231F20"/>
        </w:rPr>
        <w:t>un</w:t>
      </w:r>
      <w:r>
        <w:rPr>
          <w:color w:val="231F20"/>
          <w:spacing w:val="-15"/>
        </w:rPr>
        <w:t xml:space="preserve"> </w:t>
      </w:r>
      <w:r>
        <w:rPr>
          <w:color w:val="231F20"/>
        </w:rPr>
        <w:t>individu</w:t>
      </w:r>
      <w:r>
        <w:rPr>
          <w:color w:val="231F20"/>
          <w:spacing w:val="-15"/>
        </w:rPr>
        <w:t xml:space="preserve"> </w:t>
      </w:r>
      <w:r>
        <w:rPr>
          <w:color w:val="231F20"/>
        </w:rPr>
        <w:t>devenu</w:t>
      </w:r>
      <w:r>
        <w:rPr>
          <w:color w:val="231F20"/>
          <w:spacing w:val="-15"/>
        </w:rPr>
        <w:t xml:space="preserve"> </w:t>
      </w:r>
      <w:r>
        <w:rPr>
          <w:color w:val="231F20"/>
        </w:rPr>
        <w:t>dépendant</w:t>
      </w:r>
      <w:r>
        <w:rPr>
          <w:color w:val="231F20"/>
          <w:spacing w:val="-14"/>
        </w:rPr>
        <w:t xml:space="preserve"> </w:t>
      </w:r>
      <w:r>
        <w:rPr>
          <w:color w:val="231F20"/>
        </w:rPr>
        <w:t>d'une</w:t>
      </w:r>
      <w:r>
        <w:rPr>
          <w:color w:val="231F20"/>
          <w:spacing w:val="-15"/>
        </w:rPr>
        <w:t xml:space="preserve"> </w:t>
      </w:r>
      <w:r>
        <w:rPr>
          <w:color w:val="231F20"/>
        </w:rPr>
        <w:t>drogue,</w:t>
      </w:r>
      <w:r>
        <w:rPr>
          <w:color w:val="231F20"/>
          <w:spacing w:val="-15"/>
        </w:rPr>
        <w:t xml:space="preserve"> </w:t>
      </w:r>
      <w:r>
        <w:rPr>
          <w:color w:val="231F20"/>
        </w:rPr>
        <w:t>l'arrêt</w:t>
      </w:r>
      <w:r>
        <w:rPr>
          <w:color w:val="231F20"/>
          <w:spacing w:val="-15"/>
        </w:rPr>
        <w:t xml:space="preserve"> </w:t>
      </w:r>
      <w:r>
        <w:rPr>
          <w:color w:val="231F20"/>
        </w:rPr>
        <w:t>de</w:t>
      </w:r>
      <w:r>
        <w:rPr>
          <w:color w:val="231F20"/>
          <w:spacing w:val="-14"/>
        </w:rPr>
        <w:t xml:space="preserve"> </w:t>
      </w:r>
      <w:r>
        <w:rPr>
          <w:color w:val="231F20"/>
        </w:rPr>
        <w:t xml:space="preserve">sa consommation, le sevrage, suscite des troubles réunis sous le </w:t>
      </w:r>
      <w:r>
        <w:rPr>
          <w:color w:val="231F20"/>
          <w:w w:val="90"/>
        </w:rPr>
        <w:t xml:space="preserve">vocable de syndrome d'abstinence. Il comporte dans tous les cas des </w:t>
      </w:r>
      <w:r>
        <w:rPr>
          <w:color w:val="231F20"/>
          <w:w w:val="95"/>
        </w:rPr>
        <w:t>expressions</w:t>
      </w:r>
      <w:r>
        <w:rPr>
          <w:color w:val="231F20"/>
          <w:spacing w:val="-8"/>
          <w:w w:val="95"/>
        </w:rPr>
        <w:t xml:space="preserve"> </w:t>
      </w:r>
      <w:r>
        <w:rPr>
          <w:color w:val="231F20"/>
          <w:w w:val="95"/>
        </w:rPr>
        <w:t>psychiques.</w:t>
      </w:r>
      <w:r>
        <w:rPr>
          <w:color w:val="231F20"/>
          <w:spacing w:val="-8"/>
          <w:w w:val="95"/>
        </w:rPr>
        <w:t xml:space="preserve"> </w:t>
      </w:r>
      <w:r>
        <w:rPr>
          <w:color w:val="231F20"/>
          <w:w w:val="95"/>
        </w:rPr>
        <w:t>Il</w:t>
      </w:r>
      <w:r>
        <w:rPr>
          <w:color w:val="231F20"/>
          <w:spacing w:val="-8"/>
          <w:w w:val="95"/>
        </w:rPr>
        <w:t xml:space="preserve"> </w:t>
      </w:r>
      <w:r>
        <w:rPr>
          <w:color w:val="231F20"/>
          <w:w w:val="95"/>
        </w:rPr>
        <w:t>peut</w:t>
      </w:r>
      <w:r>
        <w:rPr>
          <w:color w:val="231F20"/>
          <w:spacing w:val="-8"/>
          <w:w w:val="95"/>
        </w:rPr>
        <w:t xml:space="preserve"> </w:t>
      </w:r>
      <w:r>
        <w:rPr>
          <w:color w:val="231F20"/>
          <w:w w:val="95"/>
        </w:rPr>
        <w:t>avec</w:t>
      </w:r>
      <w:r>
        <w:rPr>
          <w:color w:val="231F20"/>
          <w:spacing w:val="-8"/>
          <w:w w:val="95"/>
        </w:rPr>
        <w:t xml:space="preserve"> </w:t>
      </w:r>
      <w:r>
        <w:rPr>
          <w:color w:val="231F20"/>
          <w:w w:val="95"/>
        </w:rPr>
        <w:t>certaines</w:t>
      </w:r>
      <w:r>
        <w:rPr>
          <w:color w:val="231F20"/>
          <w:spacing w:val="-8"/>
          <w:w w:val="95"/>
        </w:rPr>
        <w:t xml:space="preserve"> </w:t>
      </w:r>
      <w:r>
        <w:rPr>
          <w:color w:val="231F20"/>
          <w:w w:val="95"/>
        </w:rPr>
        <w:t>drogues</w:t>
      </w:r>
      <w:r>
        <w:rPr>
          <w:color w:val="231F20"/>
          <w:spacing w:val="-8"/>
          <w:w w:val="95"/>
        </w:rPr>
        <w:t xml:space="preserve"> </w:t>
      </w:r>
      <w:r>
        <w:rPr>
          <w:color w:val="231F20"/>
          <w:w w:val="95"/>
        </w:rPr>
        <w:t xml:space="preserve">comporter </w:t>
      </w:r>
      <w:r>
        <w:rPr>
          <w:color w:val="231F20"/>
          <w:w w:val="90"/>
        </w:rPr>
        <w:t xml:space="preserve">en outre des manifestations physiques, faisant qualifier ces drogues </w:t>
      </w:r>
      <w:r>
        <w:rPr>
          <w:color w:val="231F20"/>
          <w:w w:val="95"/>
        </w:rPr>
        <w:t>de</w:t>
      </w:r>
      <w:r>
        <w:rPr>
          <w:color w:val="231F20"/>
          <w:spacing w:val="-10"/>
          <w:w w:val="95"/>
        </w:rPr>
        <w:t xml:space="preserve"> </w:t>
      </w:r>
      <w:r>
        <w:rPr>
          <w:color w:val="231F20"/>
          <w:w w:val="95"/>
        </w:rPr>
        <w:t>«</w:t>
      </w:r>
      <w:r>
        <w:rPr>
          <w:color w:val="231F20"/>
          <w:spacing w:val="-10"/>
          <w:w w:val="95"/>
        </w:rPr>
        <w:t xml:space="preserve"> </w:t>
      </w:r>
      <w:r>
        <w:rPr>
          <w:color w:val="231F20"/>
          <w:w w:val="95"/>
        </w:rPr>
        <w:t>drogues</w:t>
      </w:r>
      <w:r>
        <w:rPr>
          <w:color w:val="231F20"/>
          <w:spacing w:val="-10"/>
          <w:w w:val="95"/>
        </w:rPr>
        <w:t xml:space="preserve"> </w:t>
      </w:r>
      <w:r>
        <w:rPr>
          <w:color w:val="231F20"/>
          <w:w w:val="95"/>
        </w:rPr>
        <w:t>dures</w:t>
      </w:r>
      <w:r>
        <w:rPr>
          <w:color w:val="231F20"/>
          <w:spacing w:val="-10"/>
          <w:w w:val="95"/>
        </w:rPr>
        <w:t xml:space="preserve"> </w:t>
      </w:r>
      <w:r>
        <w:rPr>
          <w:color w:val="231F20"/>
          <w:w w:val="95"/>
        </w:rPr>
        <w:t>».</w:t>
      </w:r>
      <w:r>
        <w:rPr>
          <w:color w:val="231F20"/>
          <w:spacing w:val="-10"/>
          <w:w w:val="95"/>
        </w:rPr>
        <w:t xml:space="preserve"> </w:t>
      </w:r>
      <w:r>
        <w:rPr>
          <w:color w:val="231F20"/>
          <w:w w:val="95"/>
        </w:rPr>
        <w:t>L'arrêt</w:t>
      </w:r>
      <w:r>
        <w:rPr>
          <w:color w:val="231F20"/>
          <w:spacing w:val="-10"/>
          <w:w w:val="95"/>
        </w:rPr>
        <w:t xml:space="preserve"> </w:t>
      </w:r>
      <w:r>
        <w:rPr>
          <w:color w:val="231F20"/>
          <w:w w:val="95"/>
        </w:rPr>
        <w:t>du</w:t>
      </w:r>
      <w:r>
        <w:rPr>
          <w:color w:val="231F20"/>
          <w:spacing w:val="-10"/>
          <w:w w:val="95"/>
        </w:rPr>
        <w:t xml:space="preserve"> </w:t>
      </w:r>
      <w:r>
        <w:rPr>
          <w:color w:val="231F20"/>
          <w:w w:val="95"/>
        </w:rPr>
        <w:t>cannabis</w:t>
      </w:r>
      <w:r>
        <w:rPr>
          <w:color w:val="231F20"/>
          <w:spacing w:val="-10"/>
          <w:w w:val="95"/>
        </w:rPr>
        <w:t xml:space="preserve"> </w:t>
      </w:r>
      <w:r>
        <w:rPr>
          <w:color w:val="231F20"/>
          <w:w w:val="95"/>
        </w:rPr>
        <w:t>chez</w:t>
      </w:r>
      <w:r>
        <w:rPr>
          <w:color w:val="231F20"/>
          <w:spacing w:val="-10"/>
          <w:w w:val="95"/>
        </w:rPr>
        <w:t xml:space="preserve"> </w:t>
      </w:r>
      <w:r>
        <w:rPr>
          <w:color w:val="231F20"/>
          <w:w w:val="95"/>
        </w:rPr>
        <w:t>un</w:t>
      </w:r>
      <w:r>
        <w:rPr>
          <w:color w:val="231F20"/>
          <w:spacing w:val="-10"/>
          <w:w w:val="95"/>
        </w:rPr>
        <w:t xml:space="preserve"> </w:t>
      </w:r>
      <w:r>
        <w:rPr>
          <w:color w:val="231F20"/>
          <w:w w:val="95"/>
        </w:rPr>
        <w:t>sujet</w:t>
      </w:r>
      <w:r>
        <w:rPr>
          <w:color w:val="231F20"/>
          <w:spacing w:val="-10"/>
          <w:w w:val="95"/>
        </w:rPr>
        <w:t xml:space="preserve"> </w:t>
      </w:r>
      <w:r>
        <w:rPr>
          <w:color w:val="231F20"/>
          <w:w w:val="95"/>
        </w:rPr>
        <w:t xml:space="preserve">dépendant </w:t>
      </w:r>
      <w:r>
        <w:rPr>
          <w:color w:val="231F20"/>
          <w:w w:val="90"/>
        </w:rPr>
        <w:t xml:space="preserve">détermine un syndrome de sevrage atypique du fait de son caractère différé et étalé dans le temps, lié à la persistance très durable de son </w:t>
      </w:r>
      <w:r>
        <w:rPr>
          <w:color w:val="231F20"/>
          <w:w w:val="95"/>
        </w:rPr>
        <w:t>THC</w:t>
      </w:r>
      <w:r>
        <w:rPr>
          <w:color w:val="231F20"/>
          <w:spacing w:val="16"/>
        </w:rPr>
        <w:t xml:space="preserve"> </w:t>
      </w:r>
      <w:r>
        <w:rPr>
          <w:color w:val="231F20"/>
          <w:w w:val="95"/>
        </w:rPr>
        <w:t>dans</w:t>
      </w:r>
      <w:r>
        <w:rPr>
          <w:color w:val="231F20"/>
          <w:spacing w:val="16"/>
        </w:rPr>
        <w:t xml:space="preserve"> </w:t>
      </w:r>
      <w:r>
        <w:rPr>
          <w:color w:val="231F20"/>
          <w:w w:val="95"/>
        </w:rPr>
        <w:t>l'organisme.</w:t>
      </w:r>
      <w:r>
        <w:rPr>
          <w:color w:val="231F20"/>
          <w:spacing w:val="17"/>
        </w:rPr>
        <w:t xml:space="preserve"> </w:t>
      </w:r>
      <w:r>
        <w:rPr>
          <w:color w:val="231F20"/>
          <w:w w:val="95"/>
        </w:rPr>
        <w:t>Son</w:t>
      </w:r>
      <w:r>
        <w:rPr>
          <w:color w:val="231F20"/>
          <w:spacing w:val="16"/>
        </w:rPr>
        <w:t xml:space="preserve"> </w:t>
      </w:r>
      <w:r>
        <w:rPr>
          <w:color w:val="231F20"/>
          <w:w w:val="95"/>
        </w:rPr>
        <w:t>élimination</w:t>
      </w:r>
      <w:r>
        <w:rPr>
          <w:color w:val="231F20"/>
          <w:spacing w:val="16"/>
        </w:rPr>
        <w:t xml:space="preserve"> </w:t>
      </w:r>
      <w:r>
        <w:rPr>
          <w:color w:val="231F20"/>
          <w:w w:val="95"/>
        </w:rPr>
        <w:t>n'ayant</w:t>
      </w:r>
      <w:r>
        <w:rPr>
          <w:color w:val="231F20"/>
          <w:spacing w:val="17"/>
        </w:rPr>
        <w:t xml:space="preserve"> </w:t>
      </w:r>
      <w:r>
        <w:rPr>
          <w:color w:val="231F20"/>
          <w:w w:val="95"/>
        </w:rPr>
        <w:t>pas</w:t>
      </w:r>
      <w:r>
        <w:rPr>
          <w:color w:val="231F20"/>
          <w:spacing w:val="16"/>
        </w:rPr>
        <w:t xml:space="preserve"> </w:t>
      </w:r>
      <w:r>
        <w:rPr>
          <w:color w:val="231F20"/>
          <w:w w:val="95"/>
        </w:rPr>
        <w:t>le</w:t>
      </w:r>
      <w:r>
        <w:rPr>
          <w:color w:val="231F20"/>
          <w:spacing w:val="16"/>
        </w:rPr>
        <w:t xml:space="preserve"> </w:t>
      </w:r>
      <w:r>
        <w:rPr>
          <w:color w:val="231F20"/>
          <w:spacing w:val="-2"/>
          <w:w w:val="95"/>
        </w:rPr>
        <w:t>caractère</w:t>
      </w:r>
    </w:p>
    <w:p w14:paraId="30F30587" w14:textId="77777777" w:rsidR="00B76AFF" w:rsidRDefault="00B76AFF">
      <w:pPr>
        <w:pStyle w:val="Corpsdetexte"/>
        <w:spacing w:before="11"/>
        <w:rPr>
          <w:sz w:val="17"/>
        </w:rPr>
      </w:pPr>
    </w:p>
    <w:p w14:paraId="7627DC4A" w14:textId="7F8FD2EB" w:rsidR="00B76AFF" w:rsidRDefault="00000000">
      <w:pPr>
        <w:spacing w:before="102"/>
        <w:ind w:left="284"/>
        <w:rPr>
          <w:sz w:val="24"/>
        </w:rPr>
      </w:pPr>
      <w:r>
        <w:rPr>
          <w:color w:val="323031"/>
          <w:spacing w:val="-5"/>
          <w:sz w:val="24"/>
        </w:rPr>
        <w:t>14</w:t>
      </w:r>
      <w:r w:rsidR="00DC44E7">
        <w:rPr>
          <w:color w:val="323031"/>
          <w:spacing w:val="-5"/>
          <w:sz w:val="24"/>
        </w:rPr>
        <w:t>7</w:t>
      </w:r>
    </w:p>
    <w:p w14:paraId="723B0854" w14:textId="77777777" w:rsidR="00B76AFF" w:rsidRDefault="00B76AFF">
      <w:pPr>
        <w:rPr>
          <w:sz w:val="24"/>
        </w:rPr>
        <w:sectPr w:rsidR="00B76AFF">
          <w:pgSz w:w="9350" w:h="12750"/>
          <w:pgMar w:top="920" w:right="1280" w:bottom="420" w:left="1100" w:header="0" w:footer="222" w:gutter="0"/>
          <w:cols w:space="720"/>
        </w:sectPr>
      </w:pPr>
    </w:p>
    <w:p w14:paraId="5DBB6BAF" w14:textId="77777777" w:rsidR="00B76AFF" w:rsidRDefault="00000000">
      <w:pPr>
        <w:spacing w:before="97"/>
        <w:ind w:right="100"/>
        <w:jc w:val="right"/>
        <w:rPr>
          <w:sz w:val="20"/>
        </w:rPr>
      </w:pPr>
      <w:bookmarkStart w:id="325" w:name="Shit"/>
      <w:bookmarkStart w:id="326" w:name="Sinsemilla"/>
      <w:bookmarkStart w:id="327" w:name="_bookmark115"/>
      <w:bookmarkEnd w:id="325"/>
      <w:bookmarkEnd w:id="326"/>
      <w:bookmarkEnd w:id="327"/>
      <w:r>
        <w:rPr>
          <w:color w:val="323031"/>
          <w:spacing w:val="-4"/>
          <w:sz w:val="20"/>
        </w:rPr>
        <w:lastRenderedPageBreak/>
        <w:t>SHIT</w:t>
      </w:r>
    </w:p>
    <w:p w14:paraId="7A1F0B70" w14:textId="77777777" w:rsidR="00B76AFF" w:rsidRDefault="00000000">
      <w:pPr>
        <w:pStyle w:val="Corpsdetexte"/>
        <w:spacing w:before="4"/>
        <w:rPr>
          <w:sz w:val="17"/>
        </w:rPr>
      </w:pPr>
      <w:r>
        <w:pict w14:anchorId="171CE177">
          <v:shape id="docshape128" o:spid="_x0000_s2070" style="position:absolute;margin-left:77.7pt;margin-top:12.9pt;width:320.35pt;height:.1pt;z-index:-15655936;mso-wrap-distance-left:0;mso-wrap-distance-right:0;mso-position-horizontal-relative:page" coordorigin="1554,258" coordsize="6407,0" path="m7960,258r-6406,e" filled="f" strokecolor="#231f20" strokeweight=".25pt">
            <v:path arrowok="t"/>
            <w10:wrap type="topAndBottom" anchorx="page"/>
          </v:shape>
        </w:pict>
      </w:r>
    </w:p>
    <w:p w14:paraId="1406B2FD" w14:textId="77777777" w:rsidR="00B76AFF" w:rsidRDefault="00000000">
      <w:pPr>
        <w:pStyle w:val="Corpsdetexte"/>
        <w:spacing w:before="203" w:line="319" w:lineRule="exact"/>
        <w:ind w:left="453"/>
        <w:jc w:val="both"/>
      </w:pPr>
      <w:r>
        <w:rPr>
          <w:color w:val="231F20"/>
          <w:spacing w:val="-2"/>
        </w:rPr>
        <w:t>abrupte</w:t>
      </w:r>
      <w:r>
        <w:rPr>
          <w:color w:val="231F20"/>
          <w:spacing w:val="33"/>
        </w:rPr>
        <w:t xml:space="preserve"> </w:t>
      </w:r>
      <w:r>
        <w:rPr>
          <w:color w:val="231F20"/>
          <w:spacing w:val="-2"/>
        </w:rPr>
        <w:t>de</w:t>
      </w:r>
      <w:r>
        <w:rPr>
          <w:color w:val="231F20"/>
          <w:spacing w:val="33"/>
        </w:rPr>
        <w:t xml:space="preserve"> </w:t>
      </w:r>
      <w:r>
        <w:rPr>
          <w:color w:val="231F20"/>
          <w:spacing w:val="-2"/>
        </w:rPr>
        <w:t>la</w:t>
      </w:r>
      <w:r>
        <w:rPr>
          <w:color w:val="231F20"/>
          <w:spacing w:val="33"/>
        </w:rPr>
        <w:t xml:space="preserve"> </w:t>
      </w:r>
      <w:r>
        <w:rPr>
          <w:color w:val="231F20"/>
          <w:spacing w:val="-2"/>
        </w:rPr>
        <w:t>plupart</w:t>
      </w:r>
      <w:r>
        <w:rPr>
          <w:color w:val="231F20"/>
          <w:spacing w:val="33"/>
        </w:rPr>
        <w:t xml:space="preserve"> </w:t>
      </w:r>
      <w:r>
        <w:rPr>
          <w:color w:val="231F20"/>
          <w:spacing w:val="-2"/>
        </w:rPr>
        <w:t>des</w:t>
      </w:r>
      <w:r>
        <w:rPr>
          <w:color w:val="231F20"/>
          <w:spacing w:val="33"/>
        </w:rPr>
        <w:t xml:space="preserve"> </w:t>
      </w:r>
      <w:r>
        <w:rPr>
          <w:color w:val="231F20"/>
          <w:spacing w:val="-2"/>
        </w:rPr>
        <w:t>autres</w:t>
      </w:r>
      <w:r>
        <w:rPr>
          <w:color w:val="231F20"/>
          <w:spacing w:val="33"/>
        </w:rPr>
        <w:t xml:space="preserve"> </w:t>
      </w:r>
      <w:r>
        <w:rPr>
          <w:color w:val="231F20"/>
          <w:spacing w:val="-2"/>
        </w:rPr>
        <w:t>drogues,</w:t>
      </w:r>
      <w:r>
        <w:rPr>
          <w:color w:val="231F20"/>
          <w:spacing w:val="33"/>
        </w:rPr>
        <w:t xml:space="preserve"> </w:t>
      </w:r>
      <w:r>
        <w:rPr>
          <w:color w:val="231F20"/>
          <w:spacing w:val="-2"/>
        </w:rPr>
        <w:t>il</w:t>
      </w:r>
      <w:r>
        <w:rPr>
          <w:color w:val="231F20"/>
          <w:spacing w:val="33"/>
        </w:rPr>
        <w:t xml:space="preserve"> </w:t>
      </w:r>
      <w:r>
        <w:rPr>
          <w:color w:val="231F20"/>
          <w:spacing w:val="-2"/>
        </w:rPr>
        <w:t>s'apparente</w:t>
      </w:r>
      <w:r>
        <w:rPr>
          <w:color w:val="231F20"/>
          <w:spacing w:val="33"/>
        </w:rPr>
        <w:t xml:space="preserve"> </w:t>
      </w:r>
      <w:r>
        <w:rPr>
          <w:color w:val="231F20"/>
          <w:spacing w:val="-2"/>
        </w:rPr>
        <w:t>à</w:t>
      </w:r>
      <w:r>
        <w:rPr>
          <w:color w:val="231F20"/>
          <w:spacing w:val="33"/>
        </w:rPr>
        <w:t xml:space="preserve"> </w:t>
      </w:r>
      <w:r>
        <w:rPr>
          <w:color w:val="231F20"/>
          <w:spacing w:val="-5"/>
        </w:rPr>
        <w:t>un</w:t>
      </w:r>
    </w:p>
    <w:p w14:paraId="600D4B95" w14:textId="77777777" w:rsidR="00B76AFF" w:rsidRDefault="00000000">
      <w:pPr>
        <w:pStyle w:val="Corpsdetexte"/>
        <w:spacing w:before="12" w:line="199" w:lineRule="auto"/>
        <w:ind w:left="453" w:right="102"/>
        <w:jc w:val="both"/>
      </w:pPr>
      <w:r>
        <w:rPr>
          <w:color w:val="231F20"/>
          <w:w w:val="90"/>
        </w:rPr>
        <w:t>«</w:t>
      </w:r>
      <w:r>
        <w:rPr>
          <w:color w:val="231F20"/>
          <w:spacing w:val="-9"/>
          <w:w w:val="90"/>
        </w:rPr>
        <w:t xml:space="preserve"> </w:t>
      </w:r>
      <w:r>
        <w:rPr>
          <w:color w:val="231F20"/>
          <w:w w:val="90"/>
        </w:rPr>
        <w:t>atterrissage</w:t>
      </w:r>
      <w:r>
        <w:rPr>
          <w:color w:val="231F20"/>
          <w:spacing w:val="-9"/>
          <w:w w:val="90"/>
        </w:rPr>
        <w:t xml:space="preserve"> </w:t>
      </w:r>
      <w:r>
        <w:rPr>
          <w:color w:val="231F20"/>
          <w:w w:val="90"/>
        </w:rPr>
        <w:t>en</w:t>
      </w:r>
      <w:r>
        <w:rPr>
          <w:color w:val="231F20"/>
          <w:spacing w:val="-9"/>
          <w:w w:val="90"/>
        </w:rPr>
        <w:t xml:space="preserve"> </w:t>
      </w:r>
      <w:r>
        <w:rPr>
          <w:color w:val="231F20"/>
          <w:w w:val="90"/>
        </w:rPr>
        <w:t>vol</w:t>
      </w:r>
      <w:r>
        <w:rPr>
          <w:color w:val="231F20"/>
          <w:spacing w:val="-9"/>
          <w:w w:val="90"/>
        </w:rPr>
        <w:t xml:space="preserve"> </w:t>
      </w:r>
      <w:r>
        <w:rPr>
          <w:color w:val="231F20"/>
          <w:w w:val="90"/>
        </w:rPr>
        <w:t>plané</w:t>
      </w:r>
      <w:r>
        <w:rPr>
          <w:color w:val="231F20"/>
          <w:spacing w:val="-9"/>
          <w:w w:val="90"/>
        </w:rPr>
        <w:t xml:space="preserve"> </w:t>
      </w:r>
      <w:r>
        <w:rPr>
          <w:color w:val="231F20"/>
          <w:w w:val="90"/>
        </w:rPr>
        <w:t>»</w:t>
      </w:r>
      <w:r>
        <w:rPr>
          <w:color w:val="231F20"/>
          <w:spacing w:val="-9"/>
          <w:w w:val="90"/>
        </w:rPr>
        <w:t xml:space="preserve"> </w:t>
      </w:r>
      <w:r>
        <w:rPr>
          <w:color w:val="231F20"/>
          <w:w w:val="90"/>
        </w:rPr>
        <w:t>et</w:t>
      </w:r>
      <w:r>
        <w:rPr>
          <w:color w:val="231F20"/>
          <w:spacing w:val="-8"/>
          <w:w w:val="90"/>
        </w:rPr>
        <w:t xml:space="preserve"> </w:t>
      </w:r>
      <w:r>
        <w:rPr>
          <w:color w:val="231F20"/>
          <w:w w:val="90"/>
        </w:rPr>
        <w:t>non</w:t>
      </w:r>
      <w:r>
        <w:rPr>
          <w:color w:val="231F20"/>
          <w:spacing w:val="-9"/>
          <w:w w:val="90"/>
        </w:rPr>
        <w:t xml:space="preserve"> </w:t>
      </w:r>
      <w:r>
        <w:rPr>
          <w:color w:val="231F20"/>
          <w:w w:val="90"/>
        </w:rPr>
        <w:t>à</w:t>
      </w:r>
      <w:r>
        <w:rPr>
          <w:color w:val="231F20"/>
          <w:spacing w:val="-9"/>
          <w:w w:val="90"/>
        </w:rPr>
        <w:t xml:space="preserve"> </w:t>
      </w:r>
      <w:r>
        <w:rPr>
          <w:color w:val="231F20"/>
          <w:w w:val="90"/>
        </w:rPr>
        <w:t>un</w:t>
      </w:r>
      <w:r>
        <w:rPr>
          <w:color w:val="231F20"/>
          <w:spacing w:val="-9"/>
          <w:w w:val="90"/>
        </w:rPr>
        <w:t xml:space="preserve"> </w:t>
      </w:r>
      <w:r>
        <w:rPr>
          <w:color w:val="231F20"/>
          <w:w w:val="90"/>
        </w:rPr>
        <w:t>«</w:t>
      </w:r>
      <w:r>
        <w:rPr>
          <w:color w:val="231F20"/>
          <w:spacing w:val="-9"/>
          <w:w w:val="90"/>
        </w:rPr>
        <w:t xml:space="preserve"> </w:t>
      </w:r>
      <w:r>
        <w:rPr>
          <w:i/>
          <w:color w:val="231F20"/>
          <w:w w:val="90"/>
        </w:rPr>
        <w:t>crash</w:t>
      </w:r>
      <w:r>
        <w:rPr>
          <w:i/>
          <w:color w:val="231F20"/>
          <w:spacing w:val="-9"/>
          <w:w w:val="90"/>
        </w:rPr>
        <w:t xml:space="preserve"> </w:t>
      </w:r>
      <w:r>
        <w:rPr>
          <w:color w:val="231F20"/>
          <w:w w:val="90"/>
        </w:rPr>
        <w:t>».</w:t>
      </w:r>
      <w:r>
        <w:rPr>
          <w:color w:val="231F20"/>
          <w:spacing w:val="-9"/>
          <w:w w:val="90"/>
        </w:rPr>
        <w:t xml:space="preserve"> </w:t>
      </w:r>
      <w:r>
        <w:rPr>
          <w:color w:val="231F20"/>
          <w:w w:val="90"/>
        </w:rPr>
        <w:t>C'est</w:t>
      </w:r>
      <w:r>
        <w:rPr>
          <w:color w:val="231F20"/>
          <w:spacing w:val="-9"/>
          <w:w w:val="90"/>
        </w:rPr>
        <w:t xml:space="preserve"> </w:t>
      </w:r>
      <w:r>
        <w:rPr>
          <w:color w:val="231F20"/>
          <w:w w:val="90"/>
        </w:rPr>
        <w:t>ainsi</w:t>
      </w:r>
      <w:r>
        <w:rPr>
          <w:color w:val="231F20"/>
          <w:spacing w:val="-8"/>
          <w:w w:val="90"/>
        </w:rPr>
        <w:t xml:space="preserve"> </w:t>
      </w:r>
      <w:r>
        <w:rPr>
          <w:color w:val="231F20"/>
          <w:w w:val="90"/>
        </w:rPr>
        <w:t>que</w:t>
      </w:r>
      <w:r>
        <w:rPr>
          <w:color w:val="231F20"/>
          <w:spacing w:val="-9"/>
          <w:w w:val="90"/>
        </w:rPr>
        <w:t xml:space="preserve"> </w:t>
      </w:r>
      <w:r>
        <w:rPr>
          <w:color w:val="231F20"/>
          <w:w w:val="90"/>
        </w:rPr>
        <w:t xml:space="preserve">l'usa- ger régulier* peut attendre jusqu'à trois jours entre chaque joint* ou </w:t>
      </w:r>
      <w:r>
        <w:rPr>
          <w:color w:val="231F20"/>
          <w:w w:val="95"/>
        </w:rPr>
        <w:t>chaque pétard*. Au-delà, c'est trop long et il lui faut impérative- ment recharger son réservoir de THC. Le cannabinophile a une si</w:t>
      </w:r>
      <w:r>
        <w:rPr>
          <w:color w:val="231F20"/>
          <w:spacing w:val="-4"/>
          <w:w w:val="95"/>
        </w:rPr>
        <w:t xml:space="preserve"> </w:t>
      </w:r>
      <w:r>
        <w:rPr>
          <w:color w:val="231F20"/>
          <w:w w:val="95"/>
        </w:rPr>
        <w:t>grande</w:t>
      </w:r>
      <w:r>
        <w:rPr>
          <w:color w:val="231F20"/>
          <w:spacing w:val="-4"/>
          <w:w w:val="95"/>
        </w:rPr>
        <w:t xml:space="preserve"> </w:t>
      </w:r>
      <w:r>
        <w:rPr>
          <w:color w:val="231F20"/>
          <w:w w:val="95"/>
        </w:rPr>
        <w:t>accumulation</w:t>
      </w:r>
      <w:r>
        <w:rPr>
          <w:color w:val="231F20"/>
          <w:spacing w:val="-4"/>
          <w:w w:val="95"/>
        </w:rPr>
        <w:t xml:space="preserve"> </w:t>
      </w:r>
      <w:r>
        <w:rPr>
          <w:color w:val="231F20"/>
          <w:w w:val="95"/>
        </w:rPr>
        <w:t>de</w:t>
      </w:r>
      <w:r>
        <w:rPr>
          <w:color w:val="231F20"/>
          <w:spacing w:val="-4"/>
          <w:w w:val="95"/>
        </w:rPr>
        <w:t xml:space="preserve"> </w:t>
      </w:r>
      <w:r>
        <w:rPr>
          <w:color w:val="231F20"/>
          <w:w w:val="95"/>
        </w:rPr>
        <w:t>THC</w:t>
      </w:r>
      <w:r>
        <w:rPr>
          <w:color w:val="231F20"/>
          <w:spacing w:val="-4"/>
          <w:w w:val="95"/>
        </w:rPr>
        <w:t xml:space="preserve"> </w:t>
      </w:r>
      <w:r>
        <w:rPr>
          <w:color w:val="231F20"/>
          <w:w w:val="95"/>
        </w:rPr>
        <w:t>(stocks</w:t>
      </w:r>
      <w:r>
        <w:rPr>
          <w:color w:val="231F20"/>
          <w:spacing w:val="-4"/>
          <w:w w:val="95"/>
        </w:rPr>
        <w:t xml:space="preserve"> </w:t>
      </w:r>
      <w:r>
        <w:rPr>
          <w:color w:val="231F20"/>
          <w:w w:val="95"/>
        </w:rPr>
        <w:t>constitués</w:t>
      </w:r>
      <w:r>
        <w:rPr>
          <w:color w:val="231F20"/>
          <w:spacing w:val="-4"/>
          <w:w w:val="95"/>
        </w:rPr>
        <w:t xml:space="preserve"> </w:t>
      </w:r>
      <w:r>
        <w:rPr>
          <w:color w:val="231F20"/>
          <w:w w:val="95"/>
        </w:rPr>
        <w:t>dans</w:t>
      </w:r>
      <w:r>
        <w:rPr>
          <w:color w:val="231F20"/>
          <w:spacing w:val="-4"/>
          <w:w w:val="95"/>
        </w:rPr>
        <w:t xml:space="preserve"> </w:t>
      </w:r>
      <w:r>
        <w:rPr>
          <w:color w:val="231F20"/>
          <w:w w:val="95"/>
        </w:rPr>
        <w:t>les</w:t>
      </w:r>
      <w:r>
        <w:rPr>
          <w:color w:val="231F20"/>
          <w:spacing w:val="-4"/>
          <w:w w:val="95"/>
        </w:rPr>
        <w:t xml:space="preserve"> </w:t>
      </w:r>
      <w:r>
        <w:rPr>
          <w:color w:val="231F20"/>
          <w:w w:val="95"/>
        </w:rPr>
        <w:t xml:space="preserve">tissus </w:t>
      </w:r>
      <w:r>
        <w:rPr>
          <w:color w:val="231F20"/>
          <w:w w:val="90"/>
        </w:rPr>
        <w:t>riches en lipides de son organisme), qu'il n'a pas besoin de repasser aussi</w:t>
      </w:r>
      <w:r>
        <w:rPr>
          <w:color w:val="231F20"/>
          <w:spacing w:val="-1"/>
          <w:w w:val="90"/>
        </w:rPr>
        <w:t xml:space="preserve"> </w:t>
      </w:r>
      <w:r>
        <w:rPr>
          <w:color w:val="231F20"/>
          <w:w w:val="90"/>
        </w:rPr>
        <w:t>souvent</w:t>
      </w:r>
      <w:r>
        <w:rPr>
          <w:color w:val="231F20"/>
          <w:spacing w:val="-1"/>
          <w:w w:val="90"/>
        </w:rPr>
        <w:t xml:space="preserve"> </w:t>
      </w:r>
      <w:r>
        <w:rPr>
          <w:color w:val="231F20"/>
          <w:w w:val="90"/>
        </w:rPr>
        <w:t>à</w:t>
      </w:r>
      <w:r>
        <w:rPr>
          <w:color w:val="231F20"/>
          <w:spacing w:val="-1"/>
          <w:w w:val="90"/>
        </w:rPr>
        <w:t xml:space="preserve"> </w:t>
      </w:r>
      <w:r>
        <w:rPr>
          <w:color w:val="231F20"/>
          <w:w w:val="90"/>
        </w:rPr>
        <w:t>la</w:t>
      </w:r>
      <w:r>
        <w:rPr>
          <w:color w:val="231F20"/>
          <w:spacing w:val="-1"/>
          <w:w w:val="90"/>
        </w:rPr>
        <w:t xml:space="preserve"> </w:t>
      </w:r>
      <w:r>
        <w:rPr>
          <w:color w:val="231F20"/>
          <w:w w:val="90"/>
        </w:rPr>
        <w:t>pompe</w:t>
      </w:r>
      <w:r>
        <w:rPr>
          <w:color w:val="231F20"/>
          <w:spacing w:val="-1"/>
          <w:w w:val="90"/>
        </w:rPr>
        <w:t xml:space="preserve"> </w:t>
      </w:r>
      <w:r>
        <w:rPr>
          <w:color w:val="231F20"/>
          <w:w w:val="90"/>
        </w:rPr>
        <w:t>que</w:t>
      </w:r>
      <w:r>
        <w:rPr>
          <w:color w:val="231F20"/>
          <w:spacing w:val="-1"/>
          <w:w w:val="90"/>
        </w:rPr>
        <w:t xml:space="preserve"> </w:t>
      </w:r>
      <w:r>
        <w:rPr>
          <w:color w:val="231F20"/>
          <w:w w:val="90"/>
        </w:rPr>
        <w:t>le</w:t>
      </w:r>
      <w:r>
        <w:rPr>
          <w:color w:val="231F20"/>
          <w:spacing w:val="-1"/>
          <w:w w:val="90"/>
        </w:rPr>
        <w:t xml:space="preserve"> </w:t>
      </w:r>
      <w:r>
        <w:rPr>
          <w:color w:val="231F20"/>
          <w:w w:val="90"/>
        </w:rPr>
        <w:t>fumeur</w:t>
      </w:r>
      <w:r>
        <w:rPr>
          <w:color w:val="231F20"/>
          <w:spacing w:val="-1"/>
          <w:w w:val="90"/>
        </w:rPr>
        <w:t xml:space="preserve"> </w:t>
      </w:r>
      <w:r>
        <w:rPr>
          <w:color w:val="231F20"/>
          <w:w w:val="90"/>
        </w:rPr>
        <w:t>de</w:t>
      </w:r>
      <w:r>
        <w:rPr>
          <w:color w:val="231F20"/>
          <w:spacing w:val="-1"/>
          <w:w w:val="90"/>
        </w:rPr>
        <w:t xml:space="preserve"> </w:t>
      </w:r>
      <w:r>
        <w:rPr>
          <w:color w:val="231F20"/>
          <w:w w:val="90"/>
        </w:rPr>
        <w:t>tabac</w:t>
      </w:r>
      <w:r>
        <w:rPr>
          <w:color w:val="231F20"/>
          <w:spacing w:val="-1"/>
          <w:w w:val="90"/>
        </w:rPr>
        <w:t xml:space="preserve"> </w:t>
      </w:r>
      <w:r>
        <w:rPr>
          <w:color w:val="231F20"/>
          <w:w w:val="90"/>
        </w:rPr>
        <w:t>dont</w:t>
      </w:r>
      <w:r>
        <w:rPr>
          <w:color w:val="231F20"/>
          <w:spacing w:val="-1"/>
          <w:w w:val="90"/>
        </w:rPr>
        <w:t xml:space="preserve"> </w:t>
      </w:r>
      <w:r>
        <w:rPr>
          <w:color w:val="231F20"/>
          <w:w w:val="90"/>
        </w:rPr>
        <w:t>le</w:t>
      </w:r>
      <w:r>
        <w:rPr>
          <w:color w:val="231F20"/>
          <w:spacing w:val="-1"/>
          <w:w w:val="90"/>
        </w:rPr>
        <w:t xml:space="preserve"> </w:t>
      </w:r>
      <w:r>
        <w:rPr>
          <w:color w:val="231F20"/>
          <w:w w:val="90"/>
        </w:rPr>
        <w:t>réservoir</w:t>
      </w:r>
      <w:r>
        <w:rPr>
          <w:color w:val="231F20"/>
          <w:spacing w:val="-1"/>
          <w:w w:val="90"/>
        </w:rPr>
        <w:t xml:space="preserve"> </w:t>
      </w:r>
      <w:r>
        <w:rPr>
          <w:color w:val="231F20"/>
          <w:w w:val="90"/>
        </w:rPr>
        <w:t xml:space="preserve">de </w:t>
      </w:r>
      <w:r>
        <w:rPr>
          <w:color w:val="231F20"/>
          <w:w w:val="95"/>
        </w:rPr>
        <w:t>nicotine</w:t>
      </w:r>
      <w:r>
        <w:rPr>
          <w:color w:val="231F20"/>
          <w:spacing w:val="-12"/>
          <w:w w:val="95"/>
        </w:rPr>
        <w:t xml:space="preserve"> </w:t>
      </w:r>
      <w:r>
        <w:rPr>
          <w:color w:val="231F20"/>
          <w:w w:val="95"/>
        </w:rPr>
        <w:t>est</w:t>
      </w:r>
      <w:r>
        <w:rPr>
          <w:color w:val="231F20"/>
          <w:spacing w:val="-12"/>
          <w:w w:val="95"/>
        </w:rPr>
        <w:t xml:space="preserve"> </w:t>
      </w:r>
      <w:r>
        <w:rPr>
          <w:color w:val="231F20"/>
          <w:w w:val="95"/>
        </w:rPr>
        <w:t>très</w:t>
      </w:r>
      <w:r>
        <w:rPr>
          <w:color w:val="231F20"/>
          <w:spacing w:val="-12"/>
          <w:w w:val="95"/>
        </w:rPr>
        <w:t xml:space="preserve"> </w:t>
      </w:r>
      <w:r>
        <w:rPr>
          <w:color w:val="231F20"/>
          <w:w w:val="95"/>
        </w:rPr>
        <w:t>restreint,</w:t>
      </w:r>
      <w:r>
        <w:rPr>
          <w:color w:val="231F20"/>
          <w:spacing w:val="-12"/>
          <w:w w:val="95"/>
        </w:rPr>
        <w:t xml:space="preserve"> </w:t>
      </w:r>
      <w:r>
        <w:rPr>
          <w:color w:val="231F20"/>
          <w:w w:val="95"/>
        </w:rPr>
        <w:t>ce</w:t>
      </w:r>
      <w:r>
        <w:rPr>
          <w:color w:val="231F20"/>
          <w:spacing w:val="-12"/>
          <w:w w:val="95"/>
        </w:rPr>
        <w:t xml:space="preserve"> </w:t>
      </w:r>
      <w:r>
        <w:rPr>
          <w:color w:val="231F20"/>
          <w:w w:val="95"/>
        </w:rPr>
        <w:t>qui</w:t>
      </w:r>
      <w:r>
        <w:rPr>
          <w:color w:val="231F20"/>
          <w:spacing w:val="-11"/>
          <w:w w:val="95"/>
        </w:rPr>
        <w:t xml:space="preserve"> </w:t>
      </w:r>
      <w:r>
        <w:rPr>
          <w:color w:val="231F20"/>
          <w:w w:val="95"/>
        </w:rPr>
        <w:t>lui</w:t>
      </w:r>
      <w:r>
        <w:rPr>
          <w:color w:val="231F20"/>
          <w:spacing w:val="-12"/>
          <w:w w:val="95"/>
        </w:rPr>
        <w:t xml:space="preserve"> </w:t>
      </w:r>
      <w:r>
        <w:rPr>
          <w:color w:val="231F20"/>
          <w:w w:val="95"/>
        </w:rPr>
        <w:t>impose,</w:t>
      </w:r>
      <w:r>
        <w:rPr>
          <w:color w:val="231F20"/>
          <w:spacing w:val="-12"/>
          <w:w w:val="95"/>
        </w:rPr>
        <w:t xml:space="preserve"> </w:t>
      </w:r>
      <w:r>
        <w:rPr>
          <w:color w:val="231F20"/>
          <w:w w:val="95"/>
        </w:rPr>
        <w:t>toutes</w:t>
      </w:r>
      <w:r>
        <w:rPr>
          <w:color w:val="231F20"/>
          <w:spacing w:val="-12"/>
          <w:w w:val="95"/>
        </w:rPr>
        <w:t xml:space="preserve"> </w:t>
      </w:r>
      <w:r>
        <w:rPr>
          <w:color w:val="231F20"/>
          <w:w w:val="95"/>
        </w:rPr>
        <w:t>les</w:t>
      </w:r>
      <w:r>
        <w:rPr>
          <w:color w:val="231F20"/>
          <w:spacing w:val="-12"/>
          <w:w w:val="95"/>
        </w:rPr>
        <w:t xml:space="preserve"> </w:t>
      </w:r>
      <w:r>
        <w:rPr>
          <w:color w:val="231F20"/>
          <w:w w:val="95"/>
        </w:rPr>
        <w:t>deux</w:t>
      </w:r>
      <w:r>
        <w:rPr>
          <w:color w:val="231F20"/>
          <w:spacing w:val="-11"/>
          <w:w w:val="95"/>
        </w:rPr>
        <w:t xml:space="preserve"> </w:t>
      </w:r>
      <w:r>
        <w:rPr>
          <w:color w:val="231F20"/>
          <w:w w:val="95"/>
        </w:rPr>
        <w:t>heures au</w:t>
      </w:r>
      <w:r>
        <w:rPr>
          <w:color w:val="231F20"/>
          <w:spacing w:val="-3"/>
          <w:w w:val="95"/>
        </w:rPr>
        <w:t xml:space="preserve"> </w:t>
      </w:r>
      <w:r>
        <w:rPr>
          <w:color w:val="231F20"/>
          <w:w w:val="95"/>
        </w:rPr>
        <w:t>plus</w:t>
      </w:r>
      <w:r>
        <w:rPr>
          <w:color w:val="231F20"/>
          <w:spacing w:val="-3"/>
          <w:w w:val="95"/>
        </w:rPr>
        <w:t xml:space="preserve"> </w:t>
      </w:r>
      <w:r>
        <w:rPr>
          <w:color w:val="231F20"/>
          <w:w w:val="95"/>
        </w:rPr>
        <w:t>de</w:t>
      </w:r>
      <w:r>
        <w:rPr>
          <w:color w:val="231F20"/>
          <w:spacing w:val="-3"/>
          <w:w w:val="95"/>
        </w:rPr>
        <w:t xml:space="preserve"> </w:t>
      </w:r>
      <w:r>
        <w:rPr>
          <w:color w:val="231F20"/>
          <w:w w:val="95"/>
        </w:rPr>
        <w:t>repasser</w:t>
      </w:r>
      <w:r>
        <w:rPr>
          <w:color w:val="231F20"/>
          <w:spacing w:val="-3"/>
          <w:w w:val="95"/>
        </w:rPr>
        <w:t xml:space="preserve"> </w:t>
      </w:r>
      <w:r>
        <w:rPr>
          <w:color w:val="231F20"/>
          <w:w w:val="95"/>
        </w:rPr>
        <w:t>à</w:t>
      </w:r>
      <w:r>
        <w:rPr>
          <w:color w:val="231F20"/>
          <w:spacing w:val="-3"/>
          <w:w w:val="95"/>
        </w:rPr>
        <w:t xml:space="preserve"> </w:t>
      </w:r>
      <w:r>
        <w:rPr>
          <w:color w:val="231F20"/>
          <w:w w:val="95"/>
        </w:rPr>
        <w:t>la</w:t>
      </w:r>
      <w:r>
        <w:rPr>
          <w:color w:val="231F20"/>
          <w:spacing w:val="-3"/>
          <w:w w:val="95"/>
        </w:rPr>
        <w:t xml:space="preserve"> </w:t>
      </w:r>
      <w:r>
        <w:rPr>
          <w:color w:val="231F20"/>
          <w:w w:val="95"/>
        </w:rPr>
        <w:t>pompe.</w:t>
      </w:r>
      <w:r>
        <w:rPr>
          <w:color w:val="231F20"/>
          <w:spacing w:val="-3"/>
          <w:w w:val="95"/>
        </w:rPr>
        <w:t xml:space="preserve"> </w:t>
      </w:r>
      <w:r>
        <w:rPr>
          <w:color w:val="231F20"/>
          <w:w w:val="95"/>
        </w:rPr>
        <w:t>Les</w:t>
      </w:r>
      <w:r>
        <w:rPr>
          <w:color w:val="231F20"/>
          <w:spacing w:val="-3"/>
          <w:w w:val="95"/>
        </w:rPr>
        <w:t xml:space="preserve"> </w:t>
      </w:r>
      <w:r>
        <w:rPr>
          <w:color w:val="231F20"/>
          <w:w w:val="95"/>
        </w:rPr>
        <w:t>manifestations</w:t>
      </w:r>
      <w:r>
        <w:rPr>
          <w:color w:val="231F20"/>
          <w:spacing w:val="-3"/>
          <w:w w:val="95"/>
        </w:rPr>
        <w:t xml:space="preserve"> </w:t>
      </w:r>
      <w:r>
        <w:rPr>
          <w:color w:val="231F20"/>
          <w:w w:val="95"/>
        </w:rPr>
        <w:t>psychiques</w:t>
      </w:r>
      <w:r>
        <w:rPr>
          <w:color w:val="231F20"/>
          <w:spacing w:val="-3"/>
          <w:w w:val="95"/>
        </w:rPr>
        <w:t xml:space="preserve"> </w:t>
      </w:r>
      <w:r>
        <w:rPr>
          <w:color w:val="231F20"/>
          <w:w w:val="95"/>
        </w:rPr>
        <w:t xml:space="preserve">de ce sevrage correspondent à un mal-être, une incomplétude, une </w:t>
      </w:r>
      <w:r>
        <w:rPr>
          <w:color w:val="231F20"/>
          <w:spacing w:val="-2"/>
          <w:w w:val="95"/>
        </w:rPr>
        <w:t>humeur</w:t>
      </w:r>
      <w:r>
        <w:rPr>
          <w:color w:val="231F20"/>
          <w:spacing w:val="-7"/>
          <w:w w:val="95"/>
        </w:rPr>
        <w:t xml:space="preserve"> </w:t>
      </w:r>
      <w:r>
        <w:rPr>
          <w:color w:val="231F20"/>
          <w:spacing w:val="-2"/>
          <w:w w:val="95"/>
        </w:rPr>
        <w:t>triste,</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manifestations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série</w:t>
      </w:r>
      <w:r>
        <w:rPr>
          <w:color w:val="231F20"/>
          <w:spacing w:val="-7"/>
          <w:w w:val="95"/>
        </w:rPr>
        <w:t xml:space="preserve"> </w:t>
      </w:r>
      <w:r>
        <w:rPr>
          <w:color w:val="231F20"/>
          <w:spacing w:val="-2"/>
          <w:w w:val="95"/>
        </w:rPr>
        <w:t>dépressive,</w:t>
      </w:r>
      <w:r>
        <w:rPr>
          <w:color w:val="231F20"/>
          <w:spacing w:val="-7"/>
          <w:w w:val="95"/>
        </w:rPr>
        <w:t xml:space="preserve"> </w:t>
      </w:r>
      <w:r>
        <w:rPr>
          <w:color w:val="231F20"/>
          <w:spacing w:val="-2"/>
          <w:w w:val="95"/>
        </w:rPr>
        <w:t>une</w:t>
      </w:r>
      <w:r>
        <w:rPr>
          <w:color w:val="231F20"/>
          <w:spacing w:val="-7"/>
          <w:w w:val="95"/>
        </w:rPr>
        <w:t xml:space="preserve"> </w:t>
      </w:r>
      <w:r>
        <w:rPr>
          <w:color w:val="231F20"/>
          <w:spacing w:val="-2"/>
          <w:w w:val="95"/>
        </w:rPr>
        <w:t xml:space="preserve">baisse </w:t>
      </w:r>
      <w:r>
        <w:rPr>
          <w:color w:val="231F20"/>
          <w:w w:val="95"/>
        </w:rPr>
        <w:t>de</w:t>
      </w:r>
      <w:r>
        <w:rPr>
          <w:color w:val="231F20"/>
          <w:spacing w:val="-2"/>
          <w:w w:val="95"/>
        </w:rPr>
        <w:t xml:space="preserve"> </w:t>
      </w:r>
      <w:r>
        <w:rPr>
          <w:color w:val="231F20"/>
          <w:w w:val="95"/>
        </w:rPr>
        <w:t>l'appétit,</w:t>
      </w:r>
      <w:r>
        <w:rPr>
          <w:color w:val="231F20"/>
          <w:spacing w:val="-2"/>
          <w:w w:val="95"/>
        </w:rPr>
        <w:t xml:space="preserve"> </w:t>
      </w:r>
      <w:r>
        <w:rPr>
          <w:color w:val="231F20"/>
          <w:w w:val="95"/>
        </w:rPr>
        <w:t>une</w:t>
      </w:r>
      <w:r>
        <w:rPr>
          <w:color w:val="231F20"/>
          <w:spacing w:val="-2"/>
          <w:w w:val="95"/>
        </w:rPr>
        <w:t xml:space="preserve"> </w:t>
      </w:r>
      <w:r>
        <w:rPr>
          <w:color w:val="231F20"/>
          <w:w w:val="95"/>
        </w:rPr>
        <w:t>irritabilité,</w:t>
      </w:r>
      <w:r>
        <w:rPr>
          <w:color w:val="231F20"/>
          <w:spacing w:val="-2"/>
          <w:w w:val="95"/>
        </w:rPr>
        <w:t xml:space="preserve"> </w:t>
      </w:r>
      <w:r>
        <w:rPr>
          <w:color w:val="231F20"/>
          <w:w w:val="95"/>
        </w:rPr>
        <w:t>des</w:t>
      </w:r>
      <w:r>
        <w:rPr>
          <w:color w:val="231F20"/>
          <w:spacing w:val="-2"/>
          <w:w w:val="95"/>
        </w:rPr>
        <w:t xml:space="preserve"> </w:t>
      </w:r>
      <w:r>
        <w:rPr>
          <w:color w:val="231F20"/>
          <w:w w:val="95"/>
        </w:rPr>
        <w:t>manifestations</w:t>
      </w:r>
      <w:r>
        <w:rPr>
          <w:color w:val="231F20"/>
          <w:spacing w:val="-2"/>
          <w:w w:val="95"/>
        </w:rPr>
        <w:t xml:space="preserve"> </w:t>
      </w:r>
      <w:r>
        <w:rPr>
          <w:color w:val="231F20"/>
          <w:w w:val="95"/>
        </w:rPr>
        <w:t>d'impatience,</w:t>
      </w:r>
      <w:r>
        <w:rPr>
          <w:color w:val="231F20"/>
          <w:spacing w:val="-2"/>
          <w:w w:val="95"/>
        </w:rPr>
        <w:t xml:space="preserve"> </w:t>
      </w:r>
      <w:r>
        <w:rPr>
          <w:color w:val="231F20"/>
          <w:w w:val="95"/>
        </w:rPr>
        <w:t xml:space="preserve">une </w:t>
      </w:r>
      <w:r>
        <w:rPr>
          <w:color w:val="231F20"/>
          <w:spacing w:val="-2"/>
          <w:w w:val="95"/>
        </w:rPr>
        <w:t>insomnie,</w:t>
      </w:r>
      <w:r>
        <w:rPr>
          <w:color w:val="231F20"/>
          <w:spacing w:val="-7"/>
          <w:w w:val="95"/>
        </w:rPr>
        <w:t xml:space="preserve"> </w:t>
      </w:r>
      <w:r>
        <w:rPr>
          <w:color w:val="231F20"/>
          <w:spacing w:val="-2"/>
          <w:w w:val="95"/>
        </w:rPr>
        <w:t>une</w:t>
      </w:r>
      <w:r>
        <w:rPr>
          <w:color w:val="231F20"/>
          <w:spacing w:val="-8"/>
          <w:w w:val="95"/>
        </w:rPr>
        <w:t xml:space="preserve"> </w:t>
      </w:r>
      <w:r>
        <w:rPr>
          <w:color w:val="231F20"/>
          <w:spacing w:val="-2"/>
          <w:w w:val="95"/>
        </w:rPr>
        <w:t>sensation</w:t>
      </w:r>
      <w:r>
        <w:rPr>
          <w:color w:val="231F20"/>
          <w:spacing w:val="-7"/>
          <w:w w:val="95"/>
        </w:rPr>
        <w:t xml:space="preserve"> </w:t>
      </w:r>
      <w:r>
        <w:rPr>
          <w:color w:val="231F20"/>
          <w:spacing w:val="-2"/>
          <w:w w:val="95"/>
        </w:rPr>
        <w:t>nauséeuse</w:t>
      </w:r>
      <w:r>
        <w:rPr>
          <w:color w:val="231F20"/>
          <w:spacing w:val="-7"/>
          <w:w w:val="95"/>
        </w:rPr>
        <w:t xml:space="preserve"> </w:t>
      </w:r>
      <w:r>
        <w:rPr>
          <w:color w:val="231F20"/>
          <w:spacing w:val="-2"/>
          <w:w w:val="95"/>
        </w:rPr>
        <w:t>et</w:t>
      </w:r>
      <w:r>
        <w:rPr>
          <w:color w:val="231F20"/>
          <w:spacing w:val="-8"/>
          <w:w w:val="95"/>
        </w:rPr>
        <w:t xml:space="preserve"> </w:t>
      </w:r>
      <w:r>
        <w:rPr>
          <w:color w:val="231F20"/>
          <w:spacing w:val="-2"/>
          <w:w w:val="95"/>
        </w:rPr>
        <w:t>l'envie</w:t>
      </w:r>
      <w:r>
        <w:rPr>
          <w:color w:val="231F20"/>
          <w:spacing w:val="-8"/>
          <w:w w:val="95"/>
        </w:rPr>
        <w:t xml:space="preserve"> </w:t>
      </w:r>
      <w:r>
        <w:rPr>
          <w:color w:val="231F20"/>
          <w:spacing w:val="-2"/>
          <w:w w:val="95"/>
        </w:rPr>
        <w:t>intense</w:t>
      </w:r>
      <w:r>
        <w:rPr>
          <w:color w:val="231F20"/>
          <w:spacing w:val="-8"/>
          <w:w w:val="95"/>
        </w:rPr>
        <w:t xml:space="preserve"> </w:t>
      </w:r>
      <w:r>
        <w:rPr>
          <w:color w:val="231F20"/>
          <w:spacing w:val="-2"/>
          <w:w w:val="95"/>
        </w:rPr>
        <w:t>d'en</w:t>
      </w:r>
      <w:r>
        <w:rPr>
          <w:color w:val="231F20"/>
          <w:spacing w:val="-8"/>
          <w:w w:val="95"/>
        </w:rPr>
        <w:t xml:space="preserve"> </w:t>
      </w:r>
      <w:r>
        <w:rPr>
          <w:color w:val="231F20"/>
          <w:spacing w:val="-2"/>
          <w:w w:val="95"/>
        </w:rPr>
        <w:t xml:space="preserve">consom- </w:t>
      </w:r>
      <w:r>
        <w:rPr>
          <w:color w:val="231F20"/>
          <w:spacing w:val="-2"/>
        </w:rPr>
        <w:t>mer</w:t>
      </w:r>
      <w:r>
        <w:rPr>
          <w:color w:val="231F20"/>
          <w:spacing w:val="-12"/>
        </w:rPr>
        <w:t xml:space="preserve"> </w:t>
      </w:r>
      <w:r>
        <w:rPr>
          <w:color w:val="231F20"/>
          <w:spacing w:val="-2"/>
        </w:rPr>
        <w:t>sans</w:t>
      </w:r>
      <w:r>
        <w:rPr>
          <w:color w:val="231F20"/>
          <w:spacing w:val="-12"/>
        </w:rPr>
        <w:t xml:space="preserve"> </w:t>
      </w:r>
      <w:r>
        <w:rPr>
          <w:color w:val="231F20"/>
          <w:spacing w:val="-2"/>
        </w:rPr>
        <w:t>délai</w:t>
      </w:r>
      <w:r>
        <w:rPr>
          <w:color w:val="231F20"/>
          <w:spacing w:val="-12"/>
        </w:rPr>
        <w:t xml:space="preserve"> </w:t>
      </w:r>
      <w:r>
        <w:rPr>
          <w:color w:val="231F20"/>
          <w:spacing w:val="-2"/>
        </w:rPr>
        <w:t>(</w:t>
      </w:r>
      <w:r>
        <w:rPr>
          <w:i/>
          <w:color w:val="231F20"/>
          <w:spacing w:val="-2"/>
        </w:rPr>
        <w:t>craving</w:t>
      </w:r>
      <w:r>
        <w:rPr>
          <w:color w:val="231F20"/>
          <w:spacing w:val="-2"/>
        </w:rPr>
        <w:t>*).</w:t>
      </w:r>
      <w:r>
        <w:rPr>
          <w:color w:val="231F20"/>
          <w:spacing w:val="-12"/>
        </w:rPr>
        <w:t xml:space="preserve"> </w:t>
      </w:r>
      <w:r>
        <w:rPr>
          <w:color w:val="231F20"/>
          <w:spacing w:val="-2"/>
        </w:rPr>
        <w:t>Parmi</w:t>
      </w:r>
      <w:r>
        <w:rPr>
          <w:color w:val="231F20"/>
          <w:spacing w:val="-12"/>
        </w:rPr>
        <w:t xml:space="preserve"> </w:t>
      </w:r>
      <w:r>
        <w:rPr>
          <w:color w:val="231F20"/>
          <w:spacing w:val="-2"/>
        </w:rPr>
        <w:t>les</w:t>
      </w:r>
      <w:r>
        <w:rPr>
          <w:color w:val="231F20"/>
          <w:spacing w:val="-12"/>
        </w:rPr>
        <w:t xml:space="preserve"> </w:t>
      </w:r>
      <w:r>
        <w:rPr>
          <w:color w:val="231F20"/>
          <w:spacing w:val="-2"/>
        </w:rPr>
        <w:t>manifestations</w:t>
      </w:r>
      <w:r>
        <w:rPr>
          <w:color w:val="231F20"/>
          <w:spacing w:val="-12"/>
        </w:rPr>
        <w:t xml:space="preserve"> </w:t>
      </w:r>
      <w:r>
        <w:rPr>
          <w:color w:val="231F20"/>
          <w:spacing w:val="-2"/>
        </w:rPr>
        <w:t xml:space="preserve">somatiques, </w:t>
      </w:r>
      <w:r>
        <w:rPr>
          <w:color w:val="231F20"/>
          <w:w w:val="95"/>
        </w:rPr>
        <w:t>citons</w:t>
      </w:r>
      <w:r>
        <w:rPr>
          <w:color w:val="231F20"/>
          <w:spacing w:val="-7"/>
          <w:w w:val="95"/>
        </w:rPr>
        <w:t xml:space="preserve"> </w:t>
      </w:r>
      <w:r>
        <w:rPr>
          <w:color w:val="231F20"/>
          <w:w w:val="95"/>
        </w:rPr>
        <w:t>:</w:t>
      </w:r>
      <w:r>
        <w:rPr>
          <w:color w:val="231F20"/>
          <w:spacing w:val="-7"/>
          <w:w w:val="95"/>
        </w:rPr>
        <w:t xml:space="preserve"> </w:t>
      </w:r>
      <w:r>
        <w:rPr>
          <w:color w:val="231F20"/>
          <w:w w:val="95"/>
        </w:rPr>
        <w:t>des</w:t>
      </w:r>
      <w:r>
        <w:rPr>
          <w:color w:val="231F20"/>
          <w:spacing w:val="-7"/>
          <w:w w:val="95"/>
        </w:rPr>
        <w:t xml:space="preserve"> </w:t>
      </w:r>
      <w:r>
        <w:rPr>
          <w:color w:val="231F20"/>
          <w:w w:val="95"/>
        </w:rPr>
        <w:t>douleurs</w:t>
      </w:r>
      <w:r>
        <w:rPr>
          <w:color w:val="231F20"/>
          <w:spacing w:val="-7"/>
          <w:w w:val="95"/>
        </w:rPr>
        <w:t xml:space="preserve"> </w:t>
      </w:r>
      <w:r>
        <w:rPr>
          <w:color w:val="231F20"/>
          <w:w w:val="95"/>
        </w:rPr>
        <w:t>abdominales,</w:t>
      </w:r>
      <w:r>
        <w:rPr>
          <w:color w:val="231F20"/>
          <w:spacing w:val="-7"/>
          <w:w w:val="95"/>
        </w:rPr>
        <w:t xml:space="preserve"> </w:t>
      </w:r>
      <w:r>
        <w:rPr>
          <w:color w:val="231F20"/>
          <w:w w:val="95"/>
        </w:rPr>
        <w:t>des</w:t>
      </w:r>
      <w:r>
        <w:rPr>
          <w:color w:val="231F20"/>
          <w:spacing w:val="-7"/>
          <w:w w:val="95"/>
        </w:rPr>
        <w:t xml:space="preserve"> </w:t>
      </w:r>
      <w:r>
        <w:rPr>
          <w:color w:val="231F20"/>
          <w:w w:val="95"/>
        </w:rPr>
        <w:t>frissons,</w:t>
      </w:r>
      <w:r>
        <w:rPr>
          <w:color w:val="231F20"/>
          <w:spacing w:val="-7"/>
          <w:w w:val="95"/>
        </w:rPr>
        <w:t xml:space="preserve"> </w:t>
      </w:r>
      <w:r>
        <w:rPr>
          <w:color w:val="231F20"/>
          <w:w w:val="95"/>
        </w:rPr>
        <w:t>une</w:t>
      </w:r>
      <w:r>
        <w:rPr>
          <w:color w:val="231F20"/>
          <w:spacing w:val="-7"/>
          <w:w w:val="95"/>
        </w:rPr>
        <w:t xml:space="preserve"> </w:t>
      </w:r>
      <w:r>
        <w:rPr>
          <w:color w:val="231F20"/>
          <w:w w:val="95"/>
        </w:rPr>
        <w:t>sudation,</w:t>
      </w:r>
      <w:r>
        <w:rPr>
          <w:color w:val="231F20"/>
          <w:spacing w:val="-7"/>
          <w:w w:val="95"/>
        </w:rPr>
        <w:t xml:space="preserve"> </w:t>
      </w:r>
      <w:r>
        <w:rPr>
          <w:color w:val="231F20"/>
          <w:w w:val="95"/>
        </w:rPr>
        <w:t xml:space="preserve">des </w:t>
      </w:r>
      <w:r>
        <w:rPr>
          <w:color w:val="231F20"/>
          <w:spacing w:val="-2"/>
        </w:rPr>
        <w:t>tremblements.</w:t>
      </w:r>
    </w:p>
    <w:p w14:paraId="79196B64" w14:textId="77777777" w:rsidR="00B76AFF" w:rsidRDefault="00000000">
      <w:pPr>
        <w:pStyle w:val="Corpsdetexte"/>
        <w:spacing w:line="199" w:lineRule="auto"/>
        <w:ind w:left="453" w:right="101"/>
        <w:jc w:val="both"/>
      </w:pPr>
      <w:r>
        <w:rPr>
          <w:color w:val="231F20"/>
          <w:spacing w:val="-2"/>
        </w:rPr>
        <w:t>Les</w:t>
      </w:r>
      <w:r>
        <w:rPr>
          <w:color w:val="231F20"/>
          <w:spacing w:val="-12"/>
        </w:rPr>
        <w:t xml:space="preserve"> </w:t>
      </w:r>
      <w:r>
        <w:rPr>
          <w:color w:val="231F20"/>
          <w:spacing w:val="-2"/>
        </w:rPr>
        <w:t>manifestations</w:t>
      </w:r>
      <w:r>
        <w:rPr>
          <w:color w:val="231F20"/>
          <w:spacing w:val="-12"/>
        </w:rPr>
        <w:t xml:space="preserve"> </w:t>
      </w:r>
      <w:r>
        <w:rPr>
          <w:color w:val="231F20"/>
          <w:spacing w:val="-2"/>
        </w:rPr>
        <w:t>d'abstinence</w:t>
      </w:r>
      <w:r>
        <w:rPr>
          <w:color w:val="231F20"/>
          <w:spacing w:val="-12"/>
        </w:rPr>
        <w:t xml:space="preserve"> </w:t>
      </w:r>
      <w:r>
        <w:rPr>
          <w:color w:val="231F20"/>
          <w:spacing w:val="-2"/>
        </w:rPr>
        <w:t>débutent</w:t>
      </w:r>
      <w:r>
        <w:rPr>
          <w:color w:val="231F20"/>
          <w:spacing w:val="-12"/>
        </w:rPr>
        <w:t xml:space="preserve"> </w:t>
      </w:r>
      <w:r>
        <w:rPr>
          <w:color w:val="231F20"/>
          <w:spacing w:val="-2"/>
        </w:rPr>
        <w:t>en</w:t>
      </w:r>
      <w:r>
        <w:rPr>
          <w:color w:val="231F20"/>
          <w:spacing w:val="-12"/>
        </w:rPr>
        <w:t xml:space="preserve"> </w:t>
      </w:r>
      <w:r>
        <w:rPr>
          <w:color w:val="231F20"/>
          <w:spacing w:val="-2"/>
        </w:rPr>
        <w:t>un</w:t>
      </w:r>
      <w:r>
        <w:rPr>
          <w:color w:val="231F20"/>
          <w:spacing w:val="-12"/>
        </w:rPr>
        <w:t xml:space="preserve"> </w:t>
      </w:r>
      <w:r>
        <w:rPr>
          <w:color w:val="231F20"/>
          <w:spacing w:val="-2"/>
        </w:rPr>
        <w:t>à</w:t>
      </w:r>
      <w:r>
        <w:rPr>
          <w:color w:val="231F20"/>
          <w:spacing w:val="-12"/>
        </w:rPr>
        <w:t xml:space="preserve"> </w:t>
      </w:r>
      <w:r>
        <w:rPr>
          <w:color w:val="231F20"/>
          <w:spacing w:val="-2"/>
        </w:rPr>
        <w:t>trois</w:t>
      </w:r>
      <w:r>
        <w:rPr>
          <w:color w:val="231F20"/>
          <w:spacing w:val="-12"/>
        </w:rPr>
        <w:t xml:space="preserve"> </w:t>
      </w:r>
      <w:r>
        <w:rPr>
          <w:color w:val="231F20"/>
          <w:spacing w:val="-2"/>
        </w:rPr>
        <w:t>jours</w:t>
      </w:r>
      <w:r>
        <w:rPr>
          <w:color w:val="231F20"/>
          <w:spacing w:val="-12"/>
        </w:rPr>
        <w:t xml:space="preserve"> </w:t>
      </w:r>
      <w:r>
        <w:rPr>
          <w:color w:val="231F20"/>
          <w:spacing w:val="-2"/>
        </w:rPr>
        <w:t xml:space="preserve">(ce </w:t>
      </w:r>
      <w:r>
        <w:rPr>
          <w:color w:val="231F20"/>
          <w:w w:val="95"/>
        </w:rPr>
        <w:t>qui</w:t>
      </w:r>
      <w:r>
        <w:rPr>
          <w:color w:val="231F20"/>
          <w:spacing w:val="-8"/>
          <w:w w:val="95"/>
        </w:rPr>
        <w:t xml:space="preserve"> </w:t>
      </w:r>
      <w:r>
        <w:rPr>
          <w:color w:val="231F20"/>
          <w:w w:val="95"/>
        </w:rPr>
        <w:t>détermine</w:t>
      </w:r>
      <w:r>
        <w:rPr>
          <w:color w:val="231F20"/>
          <w:spacing w:val="-8"/>
          <w:w w:val="95"/>
        </w:rPr>
        <w:t xml:space="preserve"> </w:t>
      </w:r>
      <w:r>
        <w:rPr>
          <w:color w:val="231F20"/>
          <w:w w:val="95"/>
        </w:rPr>
        <w:t>la</w:t>
      </w:r>
      <w:r>
        <w:rPr>
          <w:color w:val="231F20"/>
          <w:spacing w:val="-8"/>
          <w:w w:val="95"/>
        </w:rPr>
        <w:t xml:space="preserve"> </w:t>
      </w:r>
      <w:r>
        <w:rPr>
          <w:color w:val="231F20"/>
          <w:w w:val="95"/>
        </w:rPr>
        <w:t>fréquence</w:t>
      </w:r>
      <w:r>
        <w:rPr>
          <w:color w:val="231F20"/>
          <w:spacing w:val="-8"/>
          <w:w w:val="95"/>
        </w:rPr>
        <w:t xml:space="preserve"> </w:t>
      </w:r>
      <w:r>
        <w:rPr>
          <w:color w:val="231F20"/>
          <w:w w:val="95"/>
        </w:rPr>
        <w:t>des</w:t>
      </w:r>
      <w:r>
        <w:rPr>
          <w:color w:val="231F20"/>
          <w:spacing w:val="-8"/>
          <w:w w:val="95"/>
        </w:rPr>
        <w:t xml:space="preserve"> </w:t>
      </w:r>
      <w:r>
        <w:rPr>
          <w:color w:val="231F20"/>
          <w:w w:val="95"/>
        </w:rPr>
        <w:t>consommations)</w:t>
      </w:r>
      <w:r>
        <w:rPr>
          <w:color w:val="231F20"/>
          <w:spacing w:val="-8"/>
          <w:w w:val="95"/>
        </w:rPr>
        <w:t xml:space="preserve"> </w:t>
      </w:r>
      <w:r>
        <w:rPr>
          <w:color w:val="231F20"/>
          <w:w w:val="95"/>
        </w:rPr>
        <w:t>;</w:t>
      </w:r>
      <w:r>
        <w:rPr>
          <w:color w:val="231F20"/>
          <w:spacing w:val="-8"/>
          <w:w w:val="95"/>
        </w:rPr>
        <w:t xml:space="preserve"> </w:t>
      </w:r>
      <w:r>
        <w:rPr>
          <w:color w:val="231F20"/>
          <w:w w:val="95"/>
        </w:rPr>
        <w:t>elles</w:t>
      </w:r>
      <w:r>
        <w:rPr>
          <w:color w:val="231F20"/>
          <w:spacing w:val="-8"/>
          <w:w w:val="95"/>
        </w:rPr>
        <w:t xml:space="preserve"> </w:t>
      </w:r>
      <w:r>
        <w:rPr>
          <w:color w:val="231F20"/>
          <w:w w:val="95"/>
        </w:rPr>
        <w:t xml:space="preserve">culminent </w:t>
      </w:r>
      <w:r>
        <w:rPr>
          <w:color w:val="231F20"/>
          <w:spacing w:val="-2"/>
          <w:w w:val="95"/>
        </w:rPr>
        <w:t>entre</w:t>
      </w:r>
      <w:r>
        <w:rPr>
          <w:color w:val="231F20"/>
          <w:spacing w:val="-7"/>
          <w:w w:val="95"/>
        </w:rPr>
        <w:t xml:space="preserve"> </w:t>
      </w:r>
      <w:r>
        <w:rPr>
          <w:color w:val="231F20"/>
          <w:spacing w:val="-2"/>
          <w:w w:val="95"/>
        </w:rPr>
        <w:t>3</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6</w:t>
      </w:r>
      <w:r>
        <w:rPr>
          <w:color w:val="231F20"/>
          <w:spacing w:val="-7"/>
          <w:w w:val="95"/>
        </w:rPr>
        <w:t xml:space="preserve"> </w:t>
      </w:r>
      <w:r>
        <w:rPr>
          <w:color w:val="231F20"/>
          <w:spacing w:val="-2"/>
          <w:w w:val="95"/>
        </w:rPr>
        <w:t>jours</w:t>
      </w:r>
      <w:r>
        <w:rPr>
          <w:color w:val="231F20"/>
          <w:spacing w:val="-7"/>
          <w:w w:val="95"/>
        </w:rPr>
        <w:t xml:space="preserve"> </w:t>
      </w:r>
      <w:r>
        <w:rPr>
          <w:color w:val="231F20"/>
          <w:spacing w:val="-2"/>
          <w:w w:val="95"/>
        </w:rPr>
        <w:t>;</w:t>
      </w:r>
      <w:r>
        <w:rPr>
          <w:color w:val="231F20"/>
          <w:spacing w:val="-7"/>
          <w:w w:val="95"/>
        </w:rPr>
        <w:t xml:space="preserve"> </w:t>
      </w:r>
      <w:r>
        <w:rPr>
          <w:color w:val="231F20"/>
          <w:spacing w:val="-2"/>
          <w:w w:val="95"/>
        </w:rPr>
        <w:t>certaines</w:t>
      </w:r>
      <w:r>
        <w:rPr>
          <w:color w:val="231F20"/>
          <w:spacing w:val="-7"/>
          <w:w w:val="95"/>
        </w:rPr>
        <w:t xml:space="preserve"> </w:t>
      </w:r>
      <w:r>
        <w:rPr>
          <w:color w:val="231F20"/>
          <w:spacing w:val="-2"/>
          <w:w w:val="95"/>
        </w:rPr>
        <w:t>manifestations</w:t>
      </w:r>
      <w:r>
        <w:rPr>
          <w:color w:val="231F20"/>
          <w:spacing w:val="-7"/>
          <w:w w:val="95"/>
        </w:rPr>
        <w:t xml:space="preserve"> </w:t>
      </w:r>
      <w:r>
        <w:rPr>
          <w:color w:val="231F20"/>
          <w:spacing w:val="-2"/>
          <w:w w:val="95"/>
        </w:rPr>
        <w:t>peuvent</w:t>
      </w:r>
      <w:r>
        <w:rPr>
          <w:color w:val="231F20"/>
          <w:spacing w:val="-7"/>
          <w:w w:val="95"/>
        </w:rPr>
        <w:t xml:space="preserve"> </w:t>
      </w:r>
      <w:r>
        <w:rPr>
          <w:color w:val="231F20"/>
          <w:spacing w:val="-2"/>
          <w:w w:val="95"/>
        </w:rPr>
        <w:t>durer</w:t>
      </w:r>
      <w:r>
        <w:rPr>
          <w:color w:val="231F20"/>
          <w:spacing w:val="-7"/>
          <w:w w:val="95"/>
        </w:rPr>
        <w:t xml:space="preserve"> </w:t>
      </w:r>
      <w:r>
        <w:rPr>
          <w:color w:val="231F20"/>
          <w:spacing w:val="-2"/>
          <w:w w:val="95"/>
        </w:rPr>
        <w:t xml:space="preserve">pendant </w:t>
      </w:r>
      <w:r>
        <w:rPr>
          <w:color w:val="231F20"/>
        </w:rPr>
        <w:t>un mois.</w:t>
      </w:r>
    </w:p>
    <w:p w14:paraId="5F39DA7B" w14:textId="77777777" w:rsidR="00B76AFF" w:rsidRDefault="00000000">
      <w:pPr>
        <w:pStyle w:val="Titre4"/>
        <w:spacing w:before="224"/>
      </w:pPr>
      <w:r>
        <w:rPr>
          <w:color w:val="231F20"/>
          <w:spacing w:val="-4"/>
        </w:rPr>
        <w:t>Shit</w:t>
      </w:r>
    </w:p>
    <w:p w14:paraId="497F83F7" w14:textId="77777777" w:rsidR="00B76AFF" w:rsidRDefault="00000000">
      <w:pPr>
        <w:pStyle w:val="Corpsdetexte"/>
        <w:spacing w:before="97" w:line="199" w:lineRule="auto"/>
        <w:ind w:left="453" w:right="100"/>
        <w:jc w:val="both"/>
      </w:pPr>
      <w:r>
        <w:rPr>
          <w:color w:val="231F20"/>
          <w:w w:val="90"/>
        </w:rPr>
        <w:t xml:space="preserve">Résine de cannabis. Ceux qui connaissent la traduction française de ce terme anglais (merde) comprennent le peu d'illusion que se font de ce produit les consommateurs qui l'appellent ainsi. Synonyme de </w:t>
      </w:r>
      <w:r>
        <w:rPr>
          <w:color w:val="231F20"/>
          <w:spacing w:val="-2"/>
        </w:rPr>
        <w:t>haschisch*.</w:t>
      </w:r>
    </w:p>
    <w:p w14:paraId="3BF6680F" w14:textId="77777777" w:rsidR="00B76AFF" w:rsidRDefault="00000000">
      <w:pPr>
        <w:pStyle w:val="Titre4"/>
        <w:spacing w:before="234"/>
      </w:pPr>
      <w:r>
        <w:rPr>
          <w:color w:val="231F20"/>
          <w:spacing w:val="-2"/>
        </w:rPr>
        <w:t>Sinsemilla</w:t>
      </w:r>
    </w:p>
    <w:p w14:paraId="7702CC4E" w14:textId="77777777" w:rsidR="00B76AFF" w:rsidRDefault="00000000">
      <w:pPr>
        <w:pStyle w:val="Corpsdetexte"/>
        <w:spacing w:before="97" w:line="199" w:lineRule="auto"/>
        <w:ind w:left="453" w:right="100"/>
        <w:jc w:val="both"/>
      </w:pPr>
      <w:r>
        <w:rPr>
          <w:color w:val="231F20"/>
          <w:w w:val="90"/>
        </w:rPr>
        <w:t>Le</w:t>
      </w:r>
      <w:r>
        <w:rPr>
          <w:color w:val="231F20"/>
          <w:spacing w:val="-5"/>
          <w:w w:val="90"/>
        </w:rPr>
        <w:t xml:space="preserve"> </w:t>
      </w:r>
      <w:r>
        <w:rPr>
          <w:color w:val="231F20"/>
          <w:w w:val="90"/>
        </w:rPr>
        <w:t>cannabis</w:t>
      </w:r>
      <w:r>
        <w:rPr>
          <w:color w:val="231F20"/>
          <w:spacing w:val="-5"/>
          <w:w w:val="90"/>
        </w:rPr>
        <w:t xml:space="preserve"> </w:t>
      </w:r>
      <w:r>
        <w:rPr>
          <w:color w:val="231F20"/>
          <w:w w:val="90"/>
        </w:rPr>
        <w:t>est</w:t>
      </w:r>
      <w:r>
        <w:rPr>
          <w:color w:val="231F20"/>
          <w:spacing w:val="-5"/>
          <w:w w:val="90"/>
        </w:rPr>
        <w:t xml:space="preserve"> </w:t>
      </w:r>
      <w:r>
        <w:rPr>
          <w:color w:val="231F20"/>
          <w:w w:val="90"/>
        </w:rPr>
        <w:t>une</w:t>
      </w:r>
      <w:r>
        <w:rPr>
          <w:color w:val="231F20"/>
          <w:spacing w:val="-5"/>
          <w:w w:val="90"/>
        </w:rPr>
        <w:t xml:space="preserve"> </w:t>
      </w:r>
      <w:r>
        <w:rPr>
          <w:color w:val="231F20"/>
          <w:w w:val="90"/>
        </w:rPr>
        <w:t>plante</w:t>
      </w:r>
      <w:r>
        <w:rPr>
          <w:color w:val="231F20"/>
          <w:spacing w:val="-5"/>
          <w:w w:val="90"/>
        </w:rPr>
        <w:t xml:space="preserve"> </w:t>
      </w:r>
      <w:r>
        <w:rPr>
          <w:color w:val="231F20"/>
          <w:w w:val="90"/>
        </w:rPr>
        <w:t>dioïque,</w:t>
      </w:r>
      <w:r>
        <w:rPr>
          <w:color w:val="231F20"/>
          <w:spacing w:val="-5"/>
          <w:w w:val="90"/>
        </w:rPr>
        <w:t xml:space="preserve"> </w:t>
      </w:r>
      <w:r>
        <w:rPr>
          <w:color w:val="231F20"/>
          <w:w w:val="90"/>
        </w:rPr>
        <w:t>i.e.</w:t>
      </w:r>
      <w:r>
        <w:rPr>
          <w:color w:val="231F20"/>
          <w:spacing w:val="-5"/>
          <w:w w:val="90"/>
        </w:rPr>
        <w:t xml:space="preserve"> </w:t>
      </w:r>
      <w:r>
        <w:rPr>
          <w:color w:val="231F20"/>
          <w:w w:val="90"/>
        </w:rPr>
        <w:t>qui</w:t>
      </w:r>
      <w:r>
        <w:rPr>
          <w:color w:val="231F20"/>
          <w:spacing w:val="-5"/>
          <w:w w:val="90"/>
        </w:rPr>
        <w:t xml:space="preserve"> </w:t>
      </w:r>
      <w:r>
        <w:rPr>
          <w:color w:val="231F20"/>
          <w:w w:val="90"/>
        </w:rPr>
        <w:t>comporte</w:t>
      </w:r>
      <w:r>
        <w:rPr>
          <w:color w:val="231F20"/>
          <w:spacing w:val="-5"/>
          <w:w w:val="90"/>
        </w:rPr>
        <w:t xml:space="preserve"> </w:t>
      </w:r>
      <w:r>
        <w:rPr>
          <w:color w:val="231F20"/>
          <w:w w:val="90"/>
        </w:rPr>
        <w:t>des</w:t>
      </w:r>
      <w:r>
        <w:rPr>
          <w:color w:val="231F20"/>
          <w:spacing w:val="-5"/>
          <w:w w:val="90"/>
        </w:rPr>
        <w:t xml:space="preserve"> </w:t>
      </w:r>
      <w:r>
        <w:rPr>
          <w:color w:val="231F20"/>
          <w:w w:val="90"/>
        </w:rPr>
        <w:t>pieds</w:t>
      </w:r>
      <w:r>
        <w:rPr>
          <w:color w:val="231F20"/>
          <w:spacing w:val="-5"/>
          <w:w w:val="90"/>
        </w:rPr>
        <w:t xml:space="preserve"> </w:t>
      </w:r>
      <w:r>
        <w:rPr>
          <w:color w:val="231F20"/>
          <w:w w:val="90"/>
        </w:rPr>
        <w:t>mâles et des pieds femelles ; c'est au moment de la floraison qu'on peut les distinguer,</w:t>
      </w:r>
      <w:r>
        <w:rPr>
          <w:color w:val="231F20"/>
          <w:spacing w:val="-12"/>
          <w:w w:val="90"/>
        </w:rPr>
        <w:t xml:space="preserve"> </w:t>
      </w:r>
      <w:r>
        <w:rPr>
          <w:color w:val="231F20"/>
          <w:w w:val="90"/>
        </w:rPr>
        <w:t>à</w:t>
      </w:r>
      <w:r>
        <w:rPr>
          <w:color w:val="231F20"/>
          <w:spacing w:val="-12"/>
          <w:w w:val="90"/>
        </w:rPr>
        <w:t xml:space="preserve"> </w:t>
      </w:r>
      <w:r>
        <w:rPr>
          <w:color w:val="231F20"/>
          <w:w w:val="90"/>
        </w:rPr>
        <w:t>partir</w:t>
      </w:r>
      <w:r>
        <w:rPr>
          <w:color w:val="231F20"/>
          <w:spacing w:val="-12"/>
          <w:w w:val="90"/>
        </w:rPr>
        <w:t xml:space="preserve"> </w:t>
      </w:r>
      <w:r>
        <w:rPr>
          <w:color w:val="231F20"/>
          <w:w w:val="90"/>
        </w:rPr>
        <w:t>de</w:t>
      </w:r>
      <w:r>
        <w:rPr>
          <w:color w:val="231F20"/>
          <w:spacing w:val="-12"/>
          <w:w w:val="90"/>
        </w:rPr>
        <w:t xml:space="preserve"> </w:t>
      </w:r>
      <w:r>
        <w:rPr>
          <w:color w:val="231F20"/>
          <w:w w:val="90"/>
        </w:rPr>
        <w:t>leurs</w:t>
      </w:r>
      <w:r>
        <w:rPr>
          <w:color w:val="231F20"/>
          <w:spacing w:val="-12"/>
          <w:w w:val="90"/>
        </w:rPr>
        <w:t xml:space="preserve"> </w:t>
      </w:r>
      <w:r>
        <w:rPr>
          <w:color w:val="231F20"/>
          <w:w w:val="90"/>
        </w:rPr>
        <w:t>fleurs</w:t>
      </w:r>
      <w:r>
        <w:rPr>
          <w:color w:val="231F20"/>
          <w:spacing w:val="-12"/>
          <w:w w:val="90"/>
        </w:rPr>
        <w:t xml:space="preserve"> </w:t>
      </w:r>
      <w:r>
        <w:rPr>
          <w:color w:val="231F20"/>
          <w:w w:val="90"/>
        </w:rPr>
        <w:t>qui</w:t>
      </w:r>
      <w:r>
        <w:rPr>
          <w:color w:val="231F20"/>
          <w:spacing w:val="-12"/>
          <w:w w:val="90"/>
        </w:rPr>
        <w:t xml:space="preserve"> </w:t>
      </w:r>
      <w:r>
        <w:rPr>
          <w:color w:val="231F20"/>
          <w:w w:val="90"/>
        </w:rPr>
        <w:t>sont</w:t>
      </w:r>
      <w:r>
        <w:rPr>
          <w:color w:val="231F20"/>
          <w:spacing w:val="-12"/>
          <w:w w:val="90"/>
        </w:rPr>
        <w:t xml:space="preserve"> </w:t>
      </w:r>
      <w:r>
        <w:rPr>
          <w:color w:val="231F20"/>
          <w:w w:val="90"/>
        </w:rPr>
        <w:t>bien</w:t>
      </w:r>
      <w:r>
        <w:rPr>
          <w:color w:val="231F20"/>
          <w:spacing w:val="-12"/>
          <w:w w:val="90"/>
        </w:rPr>
        <w:t xml:space="preserve"> </w:t>
      </w:r>
      <w:r>
        <w:rPr>
          <w:color w:val="231F20"/>
          <w:w w:val="90"/>
        </w:rPr>
        <w:t>différentes.</w:t>
      </w:r>
      <w:r>
        <w:rPr>
          <w:color w:val="231F20"/>
          <w:spacing w:val="-12"/>
          <w:w w:val="90"/>
        </w:rPr>
        <w:t xml:space="preserve"> </w:t>
      </w:r>
      <w:r>
        <w:rPr>
          <w:color w:val="231F20"/>
          <w:w w:val="90"/>
        </w:rPr>
        <w:t>Si</w:t>
      </w:r>
      <w:r>
        <w:rPr>
          <w:color w:val="231F20"/>
          <w:spacing w:val="-12"/>
          <w:w w:val="90"/>
        </w:rPr>
        <w:t xml:space="preserve"> </w:t>
      </w:r>
      <w:r>
        <w:rPr>
          <w:color w:val="231F20"/>
          <w:w w:val="90"/>
        </w:rPr>
        <w:t>avant</w:t>
      </w:r>
      <w:r>
        <w:rPr>
          <w:color w:val="231F20"/>
          <w:spacing w:val="-12"/>
          <w:w w:val="90"/>
        </w:rPr>
        <w:t xml:space="preserve"> </w:t>
      </w:r>
      <w:r>
        <w:rPr>
          <w:color w:val="231F20"/>
          <w:spacing w:val="-5"/>
          <w:w w:val="90"/>
        </w:rPr>
        <w:t>la</w:t>
      </w:r>
    </w:p>
    <w:p w14:paraId="4164C9C4" w14:textId="77777777" w:rsidR="00B76AFF" w:rsidRDefault="00B76AFF">
      <w:pPr>
        <w:pStyle w:val="Corpsdetexte"/>
        <w:rPr>
          <w:sz w:val="18"/>
        </w:rPr>
      </w:pPr>
    </w:p>
    <w:p w14:paraId="529D40BD" w14:textId="25E98B9E" w:rsidR="00B76AFF" w:rsidRDefault="00000000">
      <w:pPr>
        <w:spacing w:before="102"/>
        <w:ind w:right="100"/>
        <w:jc w:val="right"/>
        <w:rPr>
          <w:sz w:val="24"/>
        </w:rPr>
      </w:pPr>
      <w:r>
        <w:rPr>
          <w:color w:val="323031"/>
          <w:spacing w:val="-5"/>
          <w:sz w:val="24"/>
        </w:rPr>
        <w:t>14</w:t>
      </w:r>
      <w:r w:rsidR="00DC44E7">
        <w:rPr>
          <w:color w:val="323031"/>
          <w:spacing w:val="-5"/>
          <w:sz w:val="24"/>
        </w:rPr>
        <w:t>8</w:t>
      </w:r>
    </w:p>
    <w:p w14:paraId="75C97902" w14:textId="77777777" w:rsidR="00B76AFF" w:rsidRDefault="00B76AFF">
      <w:pPr>
        <w:jc w:val="right"/>
        <w:rPr>
          <w:sz w:val="24"/>
        </w:rPr>
        <w:sectPr w:rsidR="00B76AFF">
          <w:pgSz w:w="9350" w:h="12750"/>
          <w:pgMar w:top="920" w:right="1280" w:bottom="420" w:left="1100" w:header="0" w:footer="222" w:gutter="0"/>
          <w:cols w:space="720"/>
        </w:sectPr>
      </w:pPr>
    </w:p>
    <w:p w14:paraId="4D344693" w14:textId="77777777" w:rsidR="00B76AFF" w:rsidRDefault="00000000">
      <w:pPr>
        <w:spacing w:before="88"/>
        <w:ind w:left="284"/>
        <w:rPr>
          <w:sz w:val="20"/>
        </w:rPr>
      </w:pPr>
      <w:bookmarkStart w:id="328" w:name="Skuf_"/>
      <w:bookmarkStart w:id="329" w:name="Skunk"/>
      <w:bookmarkStart w:id="330" w:name="Smartshop"/>
      <w:bookmarkStart w:id="331" w:name="Sommeil"/>
      <w:bookmarkStart w:id="332" w:name="_bookmark116"/>
      <w:bookmarkEnd w:id="328"/>
      <w:bookmarkEnd w:id="329"/>
      <w:bookmarkEnd w:id="330"/>
      <w:bookmarkEnd w:id="331"/>
      <w:bookmarkEnd w:id="332"/>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9845130" w14:textId="77777777" w:rsidR="00B76AFF" w:rsidRDefault="00000000">
      <w:pPr>
        <w:pStyle w:val="Corpsdetexte"/>
        <w:spacing w:before="10"/>
        <w:rPr>
          <w:sz w:val="17"/>
        </w:rPr>
      </w:pPr>
      <w:r>
        <w:pict w14:anchorId="4A024B07">
          <v:shape id="docshape129" o:spid="_x0000_s2069" style="position:absolute;margin-left:69.2pt;margin-top:13.2pt;width:320.35pt;height:.1pt;z-index:-15655424;mso-wrap-distance-left:0;mso-wrap-distance-right:0;mso-position-horizontal-relative:page" coordorigin="1384,264" coordsize="6407,0" path="m7790,264r-6406,e" filled="f" strokecolor="#231f20" strokeweight=".25pt">
            <v:path arrowok="t"/>
            <w10:wrap type="topAndBottom" anchorx="page"/>
          </v:shape>
        </w:pict>
      </w:r>
    </w:p>
    <w:p w14:paraId="142B8BD6" w14:textId="77777777" w:rsidR="00B76AFF" w:rsidRDefault="00B76AFF">
      <w:pPr>
        <w:pStyle w:val="Corpsdetexte"/>
        <w:spacing w:before="7"/>
        <w:rPr>
          <w:sz w:val="7"/>
        </w:rPr>
      </w:pPr>
    </w:p>
    <w:p w14:paraId="65A04BB5" w14:textId="77777777" w:rsidR="00B76AFF" w:rsidRDefault="00000000">
      <w:pPr>
        <w:pStyle w:val="Corpsdetexte"/>
        <w:spacing w:before="148" w:line="199" w:lineRule="auto"/>
        <w:ind w:left="283" w:right="271"/>
        <w:jc w:val="both"/>
      </w:pPr>
      <w:r>
        <w:rPr>
          <w:color w:val="231F20"/>
          <w:w w:val="90"/>
        </w:rPr>
        <w:t xml:space="preserve">maturité de ces fleurs on coupe les fleurs mâles (sorte de castration, </w:t>
      </w:r>
      <w:r>
        <w:rPr>
          <w:color w:val="231F20"/>
          <w:w w:val="95"/>
        </w:rPr>
        <w:t>puisque cela les rend incapables de participer à la reproduction), elles</w:t>
      </w:r>
      <w:r>
        <w:rPr>
          <w:color w:val="231F20"/>
          <w:spacing w:val="-6"/>
          <w:w w:val="95"/>
        </w:rPr>
        <w:t xml:space="preserve"> </w:t>
      </w:r>
      <w:r>
        <w:rPr>
          <w:color w:val="231F20"/>
          <w:w w:val="95"/>
        </w:rPr>
        <w:t>ne</w:t>
      </w:r>
      <w:r>
        <w:rPr>
          <w:color w:val="231F20"/>
          <w:spacing w:val="-6"/>
          <w:w w:val="95"/>
        </w:rPr>
        <w:t xml:space="preserve"> </w:t>
      </w:r>
      <w:r>
        <w:rPr>
          <w:color w:val="231F20"/>
          <w:w w:val="95"/>
        </w:rPr>
        <w:t>peuvent</w:t>
      </w:r>
      <w:r>
        <w:rPr>
          <w:color w:val="231F20"/>
          <w:spacing w:val="-6"/>
          <w:w w:val="95"/>
        </w:rPr>
        <w:t xml:space="preserve"> </w:t>
      </w:r>
      <w:r>
        <w:rPr>
          <w:color w:val="231F20"/>
          <w:w w:val="95"/>
        </w:rPr>
        <w:t>plus,</w:t>
      </w:r>
      <w:r>
        <w:rPr>
          <w:color w:val="231F20"/>
          <w:spacing w:val="-6"/>
          <w:w w:val="95"/>
        </w:rPr>
        <w:t xml:space="preserve"> </w:t>
      </w:r>
      <w:r>
        <w:rPr>
          <w:color w:val="231F20"/>
          <w:w w:val="95"/>
        </w:rPr>
        <w:t>par</w:t>
      </w:r>
      <w:r>
        <w:rPr>
          <w:color w:val="231F20"/>
          <w:spacing w:val="-6"/>
          <w:w w:val="95"/>
        </w:rPr>
        <w:t xml:space="preserve"> </w:t>
      </w:r>
      <w:r>
        <w:rPr>
          <w:color w:val="231F20"/>
          <w:w w:val="95"/>
        </w:rPr>
        <w:t>leur</w:t>
      </w:r>
      <w:r>
        <w:rPr>
          <w:color w:val="231F20"/>
          <w:spacing w:val="-6"/>
          <w:w w:val="95"/>
        </w:rPr>
        <w:t xml:space="preserve"> </w:t>
      </w:r>
      <w:r>
        <w:rPr>
          <w:color w:val="231F20"/>
          <w:w w:val="95"/>
        </w:rPr>
        <w:t>pollen,</w:t>
      </w:r>
      <w:r>
        <w:rPr>
          <w:color w:val="231F20"/>
          <w:spacing w:val="-6"/>
          <w:w w:val="95"/>
        </w:rPr>
        <w:t xml:space="preserve"> </w:t>
      </w:r>
      <w:r>
        <w:rPr>
          <w:color w:val="231F20"/>
          <w:w w:val="95"/>
        </w:rPr>
        <w:t>féconder</w:t>
      </w:r>
      <w:r>
        <w:rPr>
          <w:color w:val="231F20"/>
          <w:spacing w:val="-6"/>
          <w:w w:val="95"/>
        </w:rPr>
        <w:t xml:space="preserve"> </w:t>
      </w:r>
      <w:r>
        <w:rPr>
          <w:color w:val="231F20"/>
          <w:w w:val="95"/>
        </w:rPr>
        <w:t>les</w:t>
      </w:r>
      <w:r>
        <w:rPr>
          <w:color w:val="231F20"/>
          <w:spacing w:val="-6"/>
          <w:w w:val="95"/>
        </w:rPr>
        <w:t xml:space="preserve"> </w:t>
      </w:r>
      <w:r>
        <w:rPr>
          <w:color w:val="231F20"/>
          <w:w w:val="95"/>
        </w:rPr>
        <w:t>fleurs</w:t>
      </w:r>
      <w:r>
        <w:rPr>
          <w:color w:val="231F20"/>
          <w:spacing w:val="-6"/>
          <w:w w:val="95"/>
        </w:rPr>
        <w:t xml:space="preserve"> </w:t>
      </w:r>
      <w:r>
        <w:rPr>
          <w:color w:val="231F20"/>
          <w:w w:val="95"/>
        </w:rPr>
        <w:t xml:space="preserve">femelles. </w:t>
      </w:r>
      <w:r>
        <w:rPr>
          <w:color w:val="231F20"/>
          <w:w w:val="90"/>
        </w:rPr>
        <w:t xml:space="preserve">Ces dernières continueront leur maturation sans former de graines/ </w:t>
      </w:r>
      <w:r>
        <w:rPr>
          <w:color w:val="231F20"/>
          <w:spacing w:val="-2"/>
          <w:w w:val="95"/>
        </w:rPr>
        <w:t>de</w:t>
      </w:r>
      <w:r>
        <w:rPr>
          <w:color w:val="231F20"/>
          <w:spacing w:val="-6"/>
          <w:w w:val="95"/>
        </w:rPr>
        <w:t xml:space="preserve"> </w:t>
      </w:r>
      <w:r>
        <w:rPr>
          <w:color w:val="231F20"/>
          <w:spacing w:val="-2"/>
          <w:w w:val="95"/>
        </w:rPr>
        <w:t>semences</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ce</w:t>
      </w:r>
      <w:r>
        <w:rPr>
          <w:color w:val="231F20"/>
          <w:spacing w:val="-6"/>
          <w:w w:val="95"/>
        </w:rPr>
        <w:t xml:space="preserve"> </w:t>
      </w:r>
      <w:r>
        <w:rPr>
          <w:color w:val="231F20"/>
          <w:spacing w:val="-2"/>
          <w:w w:val="95"/>
        </w:rPr>
        <w:t>qui</w:t>
      </w:r>
      <w:r>
        <w:rPr>
          <w:color w:val="231F20"/>
          <w:spacing w:val="-6"/>
          <w:w w:val="95"/>
        </w:rPr>
        <w:t xml:space="preserve"> </w:t>
      </w:r>
      <w:r>
        <w:rPr>
          <w:color w:val="231F20"/>
          <w:spacing w:val="-2"/>
          <w:w w:val="95"/>
        </w:rPr>
        <w:t>a</w:t>
      </w:r>
      <w:r>
        <w:rPr>
          <w:color w:val="231F20"/>
          <w:spacing w:val="-6"/>
          <w:w w:val="95"/>
        </w:rPr>
        <w:t xml:space="preserve"> </w:t>
      </w:r>
      <w:r>
        <w:rPr>
          <w:color w:val="231F20"/>
          <w:spacing w:val="-2"/>
          <w:w w:val="95"/>
        </w:rPr>
        <w:t>pour</w:t>
      </w:r>
      <w:r>
        <w:rPr>
          <w:color w:val="231F20"/>
          <w:spacing w:val="-6"/>
          <w:w w:val="95"/>
        </w:rPr>
        <w:t xml:space="preserve"> </w:t>
      </w:r>
      <w:r>
        <w:rPr>
          <w:color w:val="231F20"/>
          <w:spacing w:val="-2"/>
          <w:w w:val="95"/>
        </w:rPr>
        <w:t>effet</w:t>
      </w:r>
      <w:r>
        <w:rPr>
          <w:color w:val="231F20"/>
          <w:spacing w:val="-6"/>
          <w:w w:val="95"/>
        </w:rPr>
        <w:t xml:space="preserve"> </w:t>
      </w:r>
      <w:r>
        <w:rPr>
          <w:color w:val="231F20"/>
          <w:spacing w:val="-2"/>
          <w:w w:val="95"/>
        </w:rPr>
        <w:t>d'accroître</w:t>
      </w:r>
      <w:r>
        <w:rPr>
          <w:color w:val="231F20"/>
          <w:spacing w:val="-6"/>
          <w:w w:val="95"/>
        </w:rPr>
        <w:t xml:space="preserve"> </w:t>
      </w:r>
      <w:r>
        <w:rPr>
          <w:color w:val="231F20"/>
          <w:spacing w:val="-2"/>
          <w:w w:val="95"/>
        </w:rPr>
        <w:t>considérablement</w:t>
      </w:r>
      <w:r>
        <w:rPr>
          <w:color w:val="231F20"/>
          <w:spacing w:val="-6"/>
          <w:w w:val="95"/>
        </w:rPr>
        <w:t xml:space="preserve"> </w:t>
      </w:r>
      <w:r>
        <w:rPr>
          <w:color w:val="231F20"/>
          <w:spacing w:val="-2"/>
          <w:w w:val="95"/>
        </w:rPr>
        <w:t xml:space="preserve">leur </w:t>
      </w:r>
      <w:r>
        <w:rPr>
          <w:color w:val="231F20"/>
          <w:w w:val="90"/>
        </w:rPr>
        <w:t>teneur en THC. Sans (</w:t>
      </w:r>
      <w:r>
        <w:rPr>
          <w:i/>
          <w:color w:val="231F20"/>
          <w:w w:val="90"/>
        </w:rPr>
        <w:t>sin</w:t>
      </w:r>
      <w:r>
        <w:rPr>
          <w:color w:val="231F20"/>
          <w:w w:val="90"/>
        </w:rPr>
        <w:t>) semence (</w:t>
      </w:r>
      <w:r>
        <w:rPr>
          <w:i/>
          <w:color w:val="231F20"/>
          <w:w w:val="90"/>
        </w:rPr>
        <w:t>semilla</w:t>
      </w:r>
      <w:r>
        <w:rPr>
          <w:color w:val="231F20"/>
          <w:w w:val="90"/>
        </w:rPr>
        <w:t xml:space="preserve">), c'est la </w:t>
      </w:r>
      <w:r>
        <w:rPr>
          <w:i/>
          <w:color w:val="231F20"/>
          <w:w w:val="90"/>
        </w:rPr>
        <w:t>sinsemilla</w:t>
      </w:r>
      <w:r>
        <w:rPr>
          <w:color w:val="231F20"/>
          <w:w w:val="90"/>
        </w:rPr>
        <w:t xml:space="preserve">. On peut s'étonner de ces taux très élevés de THC, quand on sait que les </w:t>
      </w:r>
      <w:r>
        <w:rPr>
          <w:color w:val="231F20"/>
          <w:w w:val="95"/>
        </w:rPr>
        <w:t>graines</w:t>
      </w:r>
      <w:r>
        <w:rPr>
          <w:color w:val="231F20"/>
          <w:spacing w:val="-10"/>
          <w:w w:val="95"/>
        </w:rPr>
        <w:t xml:space="preserve"> </w:t>
      </w:r>
      <w:r>
        <w:rPr>
          <w:color w:val="231F20"/>
          <w:w w:val="95"/>
        </w:rPr>
        <w:t>du</w:t>
      </w:r>
      <w:r>
        <w:rPr>
          <w:color w:val="231F20"/>
          <w:spacing w:val="-10"/>
          <w:w w:val="95"/>
        </w:rPr>
        <w:t xml:space="preserve"> </w:t>
      </w:r>
      <w:r>
        <w:rPr>
          <w:color w:val="231F20"/>
          <w:w w:val="95"/>
        </w:rPr>
        <w:t>cannabis</w:t>
      </w:r>
      <w:r>
        <w:rPr>
          <w:color w:val="231F20"/>
          <w:spacing w:val="-10"/>
          <w:w w:val="95"/>
        </w:rPr>
        <w:t xml:space="preserve"> </w:t>
      </w:r>
      <w:r>
        <w:rPr>
          <w:color w:val="231F20"/>
          <w:w w:val="95"/>
        </w:rPr>
        <w:t>(le</w:t>
      </w:r>
      <w:r>
        <w:rPr>
          <w:color w:val="231F20"/>
          <w:spacing w:val="-10"/>
          <w:w w:val="95"/>
        </w:rPr>
        <w:t xml:space="preserve"> </w:t>
      </w:r>
      <w:r>
        <w:rPr>
          <w:color w:val="231F20"/>
          <w:w w:val="95"/>
        </w:rPr>
        <w:t>chènevis*)</w:t>
      </w:r>
      <w:r>
        <w:rPr>
          <w:color w:val="231F20"/>
          <w:spacing w:val="-10"/>
          <w:w w:val="95"/>
        </w:rPr>
        <w:t xml:space="preserve"> </w:t>
      </w:r>
      <w:r>
        <w:rPr>
          <w:color w:val="231F20"/>
          <w:w w:val="95"/>
        </w:rPr>
        <w:t>sont</w:t>
      </w:r>
      <w:r>
        <w:rPr>
          <w:color w:val="231F20"/>
          <w:spacing w:val="-10"/>
          <w:w w:val="95"/>
        </w:rPr>
        <w:t xml:space="preserve"> </w:t>
      </w:r>
      <w:r>
        <w:rPr>
          <w:color w:val="231F20"/>
          <w:w w:val="95"/>
        </w:rPr>
        <w:t>virtuellement</w:t>
      </w:r>
      <w:r>
        <w:rPr>
          <w:color w:val="231F20"/>
          <w:spacing w:val="-10"/>
          <w:w w:val="95"/>
        </w:rPr>
        <w:t xml:space="preserve"> </w:t>
      </w:r>
      <w:r>
        <w:rPr>
          <w:color w:val="231F20"/>
          <w:w w:val="95"/>
        </w:rPr>
        <w:t xml:space="preserve">dépourvues </w:t>
      </w:r>
      <w:r>
        <w:rPr>
          <w:color w:val="231F20"/>
        </w:rPr>
        <w:t>de THC.</w:t>
      </w:r>
    </w:p>
    <w:p w14:paraId="51855D15" w14:textId="77777777" w:rsidR="00B76AFF" w:rsidRDefault="00000000">
      <w:pPr>
        <w:pStyle w:val="Titre4"/>
        <w:spacing w:before="249"/>
        <w:ind w:left="283"/>
      </w:pPr>
      <w:r>
        <w:rPr>
          <w:color w:val="231F20"/>
          <w:spacing w:val="-4"/>
        </w:rPr>
        <w:t>Skuf</w:t>
      </w:r>
    </w:p>
    <w:p w14:paraId="0450D1EA" w14:textId="77777777" w:rsidR="00B76AFF" w:rsidRDefault="00000000">
      <w:pPr>
        <w:pStyle w:val="Corpsdetexte"/>
        <w:spacing w:before="56"/>
        <w:ind w:left="283"/>
      </w:pPr>
      <w:r>
        <w:rPr>
          <w:color w:val="231F20"/>
          <w:spacing w:val="-4"/>
          <w:w w:val="90"/>
        </w:rPr>
        <w:t>Voir</w:t>
      </w:r>
      <w:r>
        <w:rPr>
          <w:color w:val="231F20"/>
          <w:spacing w:val="-4"/>
          <w:w w:val="95"/>
        </w:rPr>
        <w:t xml:space="preserve"> </w:t>
      </w:r>
      <w:r>
        <w:rPr>
          <w:color w:val="231F20"/>
          <w:spacing w:val="-2"/>
          <w:w w:val="95"/>
        </w:rPr>
        <w:t>Pollen*</w:t>
      </w:r>
    </w:p>
    <w:p w14:paraId="2B91A4F9" w14:textId="77777777" w:rsidR="00B76AFF" w:rsidRDefault="00000000">
      <w:pPr>
        <w:pStyle w:val="Titre4"/>
        <w:spacing w:before="223"/>
        <w:ind w:left="283"/>
      </w:pPr>
      <w:r>
        <w:rPr>
          <w:color w:val="231F20"/>
          <w:spacing w:val="-4"/>
        </w:rPr>
        <w:t>Skunk</w:t>
      </w:r>
    </w:p>
    <w:p w14:paraId="0D72A952" w14:textId="77777777" w:rsidR="00B76AFF" w:rsidRDefault="00000000">
      <w:pPr>
        <w:pStyle w:val="Corpsdetexte"/>
        <w:spacing w:before="100" w:line="199" w:lineRule="auto"/>
        <w:ind w:left="283" w:right="270"/>
        <w:jc w:val="both"/>
      </w:pPr>
      <w:r>
        <w:rPr>
          <w:color w:val="231F20"/>
          <w:w w:val="90"/>
        </w:rPr>
        <w:t xml:space="preserve">Variété de cannabis à forte teneur en THC, développé aux USA vers </w:t>
      </w:r>
      <w:r>
        <w:rPr>
          <w:color w:val="231F20"/>
          <w:w w:val="95"/>
        </w:rPr>
        <w:t xml:space="preserve">1970 par des croisements du C. Sativa, de l'Acapulco Gold, de la </w:t>
      </w:r>
      <w:r>
        <w:rPr>
          <w:color w:val="231F20"/>
          <w:spacing w:val="-2"/>
          <w:w w:val="95"/>
        </w:rPr>
        <w:t>Columbia</w:t>
      </w:r>
      <w:r>
        <w:rPr>
          <w:color w:val="231F20"/>
          <w:spacing w:val="-4"/>
          <w:w w:val="95"/>
        </w:rPr>
        <w:t xml:space="preserve"> </w:t>
      </w:r>
      <w:r>
        <w:rPr>
          <w:color w:val="231F20"/>
          <w:spacing w:val="-2"/>
          <w:w w:val="95"/>
        </w:rPr>
        <w:t>Gold,</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l'Indica</w:t>
      </w:r>
      <w:r>
        <w:rPr>
          <w:color w:val="231F20"/>
          <w:spacing w:val="-4"/>
          <w:w w:val="95"/>
        </w:rPr>
        <w:t xml:space="preserve"> </w:t>
      </w:r>
      <w:r>
        <w:rPr>
          <w:color w:val="231F20"/>
          <w:spacing w:val="-2"/>
          <w:w w:val="95"/>
        </w:rPr>
        <w:t>Afghan.</w:t>
      </w:r>
      <w:r>
        <w:rPr>
          <w:color w:val="231F20"/>
          <w:spacing w:val="-4"/>
          <w:w w:val="95"/>
        </w:rPr>
        <w:t xml:space="preserve"> </w:t>
      </w:r>
      <w:r>
        <w:rPr>
          <w:color w:val="231F20"/>
          <w:spacing w:val="-2"/>
          <w:w w:val="95"/>
        </w:rPr>
        <w:t>Cet</w:t>
      </w:r>
      <w:r>
        <w:rPr>
          <w:color w:val="231F20"/>
          <w:spacing w:val="-4"/>
          <w:w w:val="95"/>
        </w:rPr>
        <w:t xml:space="preserve"> </w:t>
      </w:r>
      <w:r>
        <w:rPr>
          <w:color w:val="231F20"/>
          <w:spacing w:val="-2"/>
          <w:w w:val="95"/>
        </w:rPr>
        <w:t>hybride</w:t>
      </w:r>
      <w:r>
        <w:rPr>
          <w:color w:val="231F20"/>
          <w:spacing w:val="-4"/>
          <w:w w:val="95"/>
        </w:rPr>
        <w:t xml:space="preserve"> </w:t>
      </w:r>
      <w:r>
        <w:rPr>
          <w:color w:val="231F20"/>
          <w:spacing w:val="-2"/>
          <w:w w:val="95"/>
        </w:rPr>
        <w:t>stabilisé</w:t>
      </w:r>
      <w:r>
        <w:rPr>
          <w:color w:val="231F20"/>
          <w:spacing w:val="-4"/>
          <w:w w:val="95"/>
        </w:rPr>
        <w:t xml:space="preserve"> </w:t>
      </w:r>
      <w:r>
        <w:rPr>
          <w:color w:val="231F20"/>
          <w:spacing w:val="-2"/>
          <w:w w:val="95"/>
        </w:rPr>
        <w:t xml:space="preserve">conserve </w:t>
      </w:r>
      <w:r>
        <w:rPr>
          <w:color w:val="231F20"/>
          <w:w w:val="90"/>
        </w:rPr>
        <w:t xml:space="preserve">sa haute teneur en THC au cours des générations successives. C'est </w:t>
      </w:r>
      <w:r>
        <w:rPr>
          <w:color w:val="231F20"/>
          <w:w w:val="95"/>
        </w:rPr>
        <w:t>le</w:t>
      </w:r>
      <w:r>
        <w:rPr>
          <w:color w:val="231F20"/>
          <w:spacing w:val="-7"/>
          <w:w w:val="95"/>
        </w:rPr>
        <w:t xml:space="preserve"> </w:t>
      </w:r>
      <w:r>
        <w:rPr>
          <w:color w:val="231F20"/>
          <w:w w:val="95"/>
        </w:rPr>
        <w:t>point</w:t>
      </w:r>
      <w:r>
        <w:rPr>
          <w:color w:val="231F20"/>
          <w:spacing w:val="-7"/>
          <w:w w:val="95"/>
        </w:rPr>
        <w:t xml:space="preserve"> </w:t>
      </w:r>
      <w:r>
        <w:rPr>
          <w:color w:val="231F20"/>
          <w:w w:val="95"/>
        </w:rPr>
        <w:t>de</w:t>
      </w:r>
      <w:r>
        <w:rPr>
          <w:color w:val="231F20"/>
          <w:spacing w:val="-7"/>
          <w:w w:val="95"/>
        </w:rPr>
        <w:t xml:space="preserve"> </w:t>
      </w:r>
      <w:r>
        <w:rPr>
          <w:color w:val="231F20"/>
          <w:w w:val="95"/>
        </w:rPr>
        <w:t>départ</w:t>
      </w:r>
      <w:r>
        <w:rPr>
          <w:color w:val="231F20"/>
          <w:spacing w:val="-7"/>
          <w:w w:val="95"/>
        </w:rPr>
        <w:t xml:space="preserve"> </w:t>
      </w:r>
      <w:r>
        <w:rPr>
          <w:color w:val="231F20"/>
          <w:w w:val="95"/>
        </w:rPr>
        <w:t>d'autres</w:t>
      </w:r>
      <w:r>
        <w:rPr>
          <w:color w:val="231F20"/>
          <w:spacing w:val="-7"/>
          <w:w w:val="95"/>
        </w:rPr>
        <w:t xml:space="preserve"> </w:t>
      </w:r>
      <w:r>
        <w:rPr>
          <w:color w:val="231F20"/>
          <w:w w:val="95"/>
        </w:rPr>
        <w:t>croisements</w:t>
      </w:r>
      <w:r>
        <w:rPr>
          <w:color w:val="231F20"/>
          <w:spacing w:val="-7"/>
          <w:w w:val="95"/>
        </w:rPr>
        <w:t xml:space="preserve"> </w:t>
      </w:r>
      <w:r>
        <w:rPr>
          <w:color w:val="231F20"/>
          <w:w w:val="95"/>
        </w:rPr>
        <w:t>et</w:t>
      </w:r>
      <w:r>
        <w:rPr>
          <w:color w:val="231F20"/>
          <w:spacing w:val="-7"/>
          <w:w w:val="95"/>
        </w:rPr>
        <w:t xml:space="preserve"> </w:t>
      </w:r>
      <w:r>
        <w:rPr>
          <w:color w:val="231F20"/>
          <w:w w:val="95"/>
        </w:rPr>
        <w:t>de</w:t>
      </w:r>
      <w:r>
        <w:rPr>
          <w:color w:val="231F20"/>
          <w:spacing w:val="-7"/>
          <w:w w:val="95"/>
        </w:rPr>
        <w:t xml:space="preserve"> </w:t>
      </w:r>
      <w:r>
        <w:rPr>
          <w:color w:val="231F20"/>
          <w:w w:val="95"/>
        </w:rPr>
        <w:t>nouvelles</w:t>
      </w:r>
      <w:r>
        <w:rPr>
          <w:color w:val="231F20"/>
          <w:spacing w:val="-7"/>
          <w:w w:val="95"/>
        </w:rPr>
        <w:t xml:space="preserve"> </w:t>
      </w:r>
      <w:r>
        <w:rPr>
          <w:color w:val="231F20"/>
          <w:w w:val="95"/>
        </w:rPr>
        <w:t>variétés.</w:t>
      </w:r>
    </w:p>
    <w:p w14:paraId="02D65F7F" w14:textId="77777777" w:rsidR="00B76AFF" w:rsidRDefault="00000000">
      <w:pPr>
        <w:pStyle w:val="Titre4"/>
        <w:spacing w:before="246"/>
        <w:ind w:left="283"/>
      </w:pPr>
      <w:r>
        <w:rPr>
          <w:color w:val="231F20"/>
          <w:spacing w:val="-2"/>
        </w:rPr>
        <w:t>Smartshop</w:t>
      </w:r>
    </w:p>
    <w:p w14:paraId="751A4128" w14:textId="77777777" w:rsidR="00B76AFF" w:rsidRDefault="00000000">
      <w:pPr>
        <w:pStyle w:val="Corpsdetexte"/>
        <w:spacing w:before="99" w:line="199" w:lineRule="auto"/>
        <w:ind w:left="283" w:right="272"/>
        <w:jc w:val="both"/>
      </w:pPr>
      <w:r>
        <w:rPr>
          <w:color w:val="231F20"/>
          <w:w w:val="95"/>
        </w:rPr>
        <w:t>Ce</w:t>
      </w:r>
      <w:r>
        <w:rPr>
          <w:color w:val="231F20"/>
          <w:spacing w:val="-3"/>
          <w:w w:val="95"/>
        </w:rPr>
        <w:t xml:space="preserve"> </w:t>
      </w:r>
      <w:r>
        <w:rPr>
          <w:color w:val="231F20"/>
          <w:w w:val="95"/>
        </w:rPr>
        <w:t>sont,</w:t>
      </w:r>
      <w:r>
        <w:rPr>
          <w:color w:val="231F20"/>
          <w:spacing w:val="-3"/>
          <w:w w:val="95"/>
        </w:rPr>
        <w:t xml:space="preserve"> </w:t>
      </w:r>
      <w:r>
        <w:rPr>
          <w:color w:val="231F20"/>
          <w:w w:val="95"/>
        </w:rPr>
        <w:t>en</w:t>
      </w:r>
      <w:r>
        <w:rPr>
          <w:color w:val="231F20"/>
          <w:spacing w:val="-3"/>
          <w:w w:val="95"/>
        </w:rPr>
        <w:t xml:space="preserve"> </w:t>
      </w:r>
      <w:r>
        <w:rPr>
          <w:color w:val="231F20"/>
          <w:w w:val="95"/>
        </w:rPr>
        <w:t>Hollande,</w:t>
      </w:r>
      <w:r>
        <w:rPr>
          <w:color w:val="231F20"/>
          <w:spacing w:val="-3"/>
          <w:w w:val="95"/>
        </w:rPr>
        <w:t xml:space="preserve"> </w:t>
      </w:r>
      <w:r>
        <w:rPr>
          <w:color w:val="231F20"/>
          <w:w w:val="95"/>
        </w:rPr>
        <w:t>des</w:t>
      </w:r>
      <w:r>
        <w:rPr>
          <w:color w:val="231F20"/>
          <w:spacing w:val="-3"/>
          <w:w w:val="95"/>
        </w:rPr>
        <w:t xml:space="preserve"> </w:t>
      </w:r>
      <w:r>
        <w:rPr>
          <w:color w:val="231F20"/>
          <w:w w:val="95"/>
        </w:rPr>
        <w:t>établissements</w:t>
      </w:r>
      <w:r>
        <w:rPr>
          <w:color w:val="231F20"/>
          <w:spacing w:val="-3"/>
          <w:w w:val="95"/>
        </w:rPr>
        <w:t xml:space="preserve"> </w:t>
      </w:r>
      <w:r>
        <w:rPr>
          <w:color w:val="231F20"/>
          <w:w w:val="95"/>
        </w:rPr>
        <w:t>qui</w:t>
      </w:r>
      <w:r>
        <w:rPr>
          <w:color w:val="231F20"/>
          <w:spacing w:val="-3"/>
          <w:w w:val="95"/>
        </w:rPr>
        <w:t xml:space="preserve"> </w:t>
      </w:r>
      <w:r>
        <w:rPr>
          <w:color w:val="231F20"/>
          <w:w w:val="95"/>
        </w:rPr>
        <w:t>vendent</w:t>
      </w:r>
      <w:r>
        <w:rPr>
          <w:color w:val="231F20"/>
          <w:spacing w:val="-3"/>
          <w:w w:val="95"/>
        </w:rPr>
        <w:t xml:space="preserve"> </w:t>
      </w:r>
      <w:r>
        <w:rPr>
          <w:color w:val="231F20"/>
          <w:w w:val="95"/>
        </w:rPr>
        <w:t>des</w:t>
      </w:r>
      <w:r>
        <w:rPr>
          <w:color w:val="231F20"/>
          <w:spacing w:val="-3"/>
          <w:w w:val="95"/>
        </w:rPr>
        <w:t xml:space="preserve"> </w:t>
      </w:r>
      <w:r>
        <w:rPr>
          <w:color w:val="231F20"/>
          <w:w w:val="95"/>
        </w:rPr>
        <w:t xml:space="preserve">graines </w:t>
      </w:r>
      <w:r>
        <w:rPr>
          <w:color w:val="231F20"/>
          <w:w w:val="90"/>
        </w:rPr>
        <w:t xml:space="preserve">de cannabis, ainsi que diverses plantes aux effets psychotropes, tels des champignons hallucinogènes. Ils vendent aussi divers ustensiles </w:t>
      </w:r>
      <w:r>
        <w:rPr>
          <w:color w:val="231F20"/>
          <w:w w:val="95"/>
        </w:rPr>
        <w:t>permettant</w:t>
      </w:r>
      <w:r>
        <w:rPr>
          <w:color w:val="231F20"/>
          <w:spacing w:val="-12"/>
          <w:w w:val="95"/>
        </w:rPr>
        <w:t xml:space="preserve"> </w:t>
      </w:r>
      <w:r>
        <w:rPr>
          <w:color w:val="231F20"/>
          <w:w w:val="95"/>
        </w:rPr>
        <w:t>leur</w:t>
      </w:r>
      <w:r>
        <w:rPr>
          <w:color w:val="231F20"/>
          <w:spacing w:val="-12"/>
          <w:w w:val="95"/>
        </w:rPr>
        <w:t xml:space="preserve"> </w:t>
      </w:r>
      <w:r>
        <w:rPr>
          <w:color w:val="231F20"/>
          <w:w w:val="95"/>
        </w:rPr>
        <w:t>consommation</w:t>
      </w:r>
      <w:r>
        <w:rPr>
          <w:color w:val="231F20"/>
          <w:spacing w:val="-12"/>
          <w:w w:val="95"/>
        </w:rPr>
        <w:t xml:space="preserve"> </w:t>
      </w:r>
      <w:r>
        <w:rPr>
          <w:color w:val="231F20"/>
          <w:w w:val="95"/>
        </w:rPr>
        <w:t>et</w:t>
      </w:r>
      <w:r>
        <w:rPr>
          <w:color w:val="231F20"/>
          <w:spacing w:val="-12"/>
          <w:w w:val="95"/>
        </w:rPr>
        <w:t xml:space="preserve"> </w:t>
      </w:r>
      <w:r>
        <w:rPr>
          <w:color w:val="231F20"/>
          <w:w w:val="95"/>
        </w:rPr>
        <w:t>leur</w:t>
      </w:r>
      <w:r>
        <w:rPr>
          <w:color w:val="231F20"/>
          <w:spacing w:val="-12"/>
          <w:w w:val="95"/>
        </w:rPr>
        <w:t xml:space="preserve"> </w:t>
      </w:r>
      <w:r>
        <w:rPr>
          <w:color w:val="231F20"/>
          <w:w w:val="95"/>
        </w:rPr>
        <w:t>culture.</w:t>
      </w:r>
      <w:r>
        <w:rPr>
          <w:color w:val="231F20"/>
          <w:spacing w:val="-11"/>
          <w:w w:val="95"/>
        </w:rPr>
        <w:t xml:space="preserve"> </w:t>
      </w:r>
      <w:r>
        <w:rPr>
          <w:color w:val="231F20"/>
          <w:w w:val="95"/>
        </w:rPr>
        <w:t>Les</w:t>
      </w:r>
      <w:r>
        <w:rPr>
          <w:color w:val="231F20"/>
          <w:spacing w:val="-12"/>
          <w:w w:val="95"/>
        </w:rPr>
        <w:t xml:space="preserve"> </w:t>
      </w:r>
      <w:r>
        <w:rPr>
          <w:i/>
          <w:color w:val="231F20"/>
          <w:w w:val="95"/>
        </w:rPr>
        <w:t>grow</w:t>
      </w:r>
      <w:r>
        <w:rPr>
          <w:i/>
          <w:color w:val="231F20"/>
          <w:spacing w:val="-12"/>
          <w:w w:val="95"/>
        </w:rPr>
        <w:t xml:space="preserve"> </w:t>
      </w:r>
      <w:r>
        <w:rPr>
          <w:i/>
          <w:color w:val="231F20"/>
          <w:w w:val="95"/>
        </w:rPr>
        <w:t>shops</w:t>
      </w:r>
      <w:r>
        <w:rPr>
          <w:color w:val="231F20"/>
          <w:w w:val="95"/>
        </w:rPr>
        <w:t>*</w:t>
      </w:r>
      <w:r>
        <w:rPr>
          <w:color w:val="231F20"/>
          <w:spacing w:val="-12"/>
          <w:w w:val="95"/>
        </w:rPr>
        <w:t xml:space="preserve"> </w:t>
      </w:r>
      <w:r>
        <w:rPr>
          <w:color w:val="231F20"/>
          <w:w w:val="95"/>
        </w:rPr>
        <w:t>en France</w:t>
      </w:r>
      <w:r>
        <w:rPr>
          <w:color w:val="231F20"/>
          <w:spacing w:val="-2"/>
          <w:w w:val="95"/>
        </w:rPr>
        <w:t xml:space="preserve"> </w:t>
      </w:r>
      <w:r>
        <w:rPr>
          <w:color w:val="231F20"/>
          <w:w w:val="95"/>
        </w:rPr>
        <w:t>vendent</w:t>
      </w:r>
      <w:r>
        <w:rPr>
          <w:color w:val="231F20"/>
          <w:spacing w:val="-2"/>
          <w:w w:val="95"/>
        </w:rPr>
        <w:t xml:space="preserve"> </w:t>
      </w:r>
      <w:r>
        <w:rPr>
          <w:color w:val="231F20"/>
          <w:w w:val="95"/>
        </w:rPr>
        <w:t>le</w:t>
      </w:r>
      <w:r>
        <w:rPr>
          <w:color w:val="231F20"/>
          <w:spacing w:val="-2"/>
          <w:w w:val="95"/>
        </w:rPr>
        <w:t xml:space="preserve"> </w:t>
      </w:r>
      <w:r>
        <w:rPr>
          <w:color w:val="231F20"/>
          <w:w w:val="95"/>
        </w:rPr>
        <w:t>matériel</w:t>
      </w:r>
      <w:r>
        <w:rPr>
          <w:color w:val="231F20"/>
          <w:spacing w:val="-2"/>
          <w:w w:val="95"/>
        </w:rPr>
        <w:t xml:space="preserve"> </w:t>
      </w:r>
      <w:r>
        <w:rPr>
          <w:color w:val="231F20"/>
          <w:w w:val="95"/>
        </w:rPr>
        <w:t>permettant</w:t>
      </w:r>
      <w:r>
        <w:rPr>
          <w:color w:val="231F20"/>
          <w:spacing w:val="-2"/>
          <w:w w:val="95"/>
        </w:rPr>
        <w:t xml:space="preserve"> </w:t>
      </w:r>
      <w:r>
        <w:rPr>
          <w:color w:val="231F20"/>
          <w:w w:val="95"/>
        </w:rPr>
        <w:t>ces</w:t>
      </w:r>
      <w:r>
        <w:rPr>
          <w:color w:val="231F20"/>
          <w:spacing w:val="-2"/>
          <w:w w:val="95"/>
        </w:rPr>
        <w:t xml:space="preserve"> </w:t>
      </w:r>
      <w:r>
        <w:rPr>
          <w:color w:val="231F20"/>
          <w:w w:val="95"/>
        </w:rPr>
        <w:t>cultures,</w:t>
      </w:r>
      <w:r>
        <w:rPr>
          <w:color w:val="231F20"/>
          <w:spacing w:val="-2"/>
          <w:w w:val="95"/>
        </w:rPr>
        <w:t xml:space="preserve"> </w:t>
      </w:r>
      <w:r>
        <w:rPr>
          <w:color w:val="231F20"/>
          <w:w w:val="95"/>
        </w:rPr>
        <w:t>mais</w:t>
      </w:r>
      <w:r>
        <w:rPr>
          <w:color w:val="231F20"/>
          <w:spacing w:val="-2"/>
          <w:w w:val="95"/>
        </w:rPr>
        <w:t xml:space="preserve"> </w:t>
      </w:r>
      <w:r>
        <w:rPr>
          <w:color w:val="231F20"/>
          <w:w w:val="95"/>
        </w:rPr>
        <w:t>la</w:t>
      </w:r>
      <w:r>
        <w:rPr>
          <w:color w:val="231F20"/>
          <w:spacing w:val="-2"/>
          <w:w w:val="95"/>
        </w:rPr>
        <w:t xml:space="preserve"> </w:t>
      </w:r>
      <w:r>
        <w:rPr>
          <w:color w:val="231F20"/>
          <w:w w:val="95"/>
        </w:rPr>
        <w:t>vente des graines et des drogues y est interdite.</w:t>
      </w:r>
    </w:p>
    <w:p w14:paraId="0B429A51" w14:textId="77777777" w:rsidR="00B76AFF" w:rsidRDefault="00000000">
      <w:pPr>
        <w:pStyle w:val="Titre3"/>
        <w:spacing w:before="247"/>
        <w:ind w:left="283"/>
      </w:pPr>
      <w:r>
        <w:rPr>
          <w:color w:val="231F20"/>
          <w:spacing w:val="-2"/>
        </w:rPr>
        <w:t>Sommeil</w:t>
      </w:r>
    </w:p>
    <w:p w14:paraId="1526C682" w14:textId="77777777" w:rsidR="00B76AFF" w:rsidRDefault="00000000">
      <w:pPr>
        <w:pStyle w:val="Corpsdetexte"/>
        <w:spacing w:before="99" w:line="199" w:lineRule="auto"/>
        <w:ind w:left="283" w:right="267"/>
      </w:pPr>
      <w:r>
        <w:rPr>
          <w:color w:val="231F20"/>
          <w:w w:val="95"/>
        </w:rPr>
        <w:t>Le</w:t>
      </w:r>
      <w:r>
        <w:rPr>
          <w:color w:val="231F20"/>
          <w:spacing w:val="40"/>
        </w:rPr>
        <w:t xml:space="preserve"> </w:t>
      </w:r>
      <w:r>
        <w:rPr>
          <w:color w:val="231F20"/>
          <w:w w:val="95"/>
        </w:rPr>
        <w:t>THC</w:t>
      </w:r>
      <w:r>
        <w:rPr>
          <w:color w:val="231F20"/>
          <w:spacing w:val="40"/>
        </w:rPr>
        <w:t xml:space="preserve"> </w:t>
      </w:r>
      <w:r>
        <w:rPr>
          <w:color w:val="231F20"/>
          <w:w w:val="95"/>
        </w:rPr>
        <w:t>n'est</w:t>
      </w:r>
      <w:r>
        <w:rPr>
          <w:color w:val="231F20"/>
          <w:spacing w:val="40"/>
        </w:rPr>
        <w:t xml:space="preserve"> </w:t>
      </w:r>
      <w:r>
        <w:rPr>
          <w:color w:val="231F20"/>
          <w:w w:val="95"/>
        </w:rPr>
        <w:t>pas</w:t>
      </w:r>
      <w:r>
        <w:rPr>
          <w:color w:val="231F20"/>
          <w:spacing w:val="40"/>
        </w:rPr>
        <w:t xml:space="preserve"> </w:t>
      </w:r>
      <w:r>
        <w:rPr>
          <w:color w:val="231F20"/>
          <w:w w:val="95"/>
        </w:rPr>
        <w:t>hypnotique,</w:t>
      </w:r>
      <w:r>
        <w:rPr>
          <w:color w:val="231F20"/>
          <w:spacing w:val="40"/>
        </w:rPr>
        <w:t xml:space="preserve"> </w:t>
      </w:r>
      <w:r>
        <w:rPr>
          <w:color w:val="231F20"/>
          <w:w w:val="95"/>
        </w:rPr>
        <w:t>mais</w:t>
      </w:r>
      <w:r>
        <w:rPr>
          <w:color w:val="231F20"/>
          <w:spacing w:val="40"/>
        </w:rPr>
        <w:t xml:space="preserve"> </w:t>
      </w:r>
      <w:r>
        <w:rPr>
          <w:color w:val="231F20"/>
          <w:w w:val="95"/>
        </w:rPr>
        <w:t>seulement</w:t>
      </w:r>
      <w:r>
        <w:rPr>
          <w:color w:val="231F20"/>
          <w:spacing w:val="40"/>
        </w:rPr>
        <w:t xml:space="preserve"> </w:t>
      </w:r>
      <w:r>
        <w:rPr>
          <w:color w:val="231F20"/>
          <w:w w:val="95"/>
        </w:rPr>
        <w:t>sédatif</w:t>
      </w:r>
      <w:r>
        <w:rPr>
          <w:color w:val="231F20"/>
          <w:spacing w:val="40"/>
        </w:rPr>
        <w:t xml:space="preserve"> </w:t>
      </w:r>
      <w:r>
        <w:rPr>
          <w:color w:val="231F20"/>
          <w:w w:val="95"/>
        </w:rPr>
        <w:t>(on</w:t>
      </w:r>
      <w:r>
        <w:rPr>
          <w:color w:val="231F20"/>
          <w:spacing w:val="40"/>
        </w:rPr>
        <w:t xml:space="preserve"> </w:t>
      </w:r>
      <w:r>
        <w:rPr>
          <w:color w:val="231F20"/>
          <w:w w:val="95"/>
        </w:rPr>
        <w:t>dit aussi</w:t>
      </w:r>
      <w:r>
        <w:rPr>
          <w:color w:val="231F20"/>
          <w:spacing w:val="-8"/>
          <w:w w:val="95"/>
        </w:rPr>
        <w:t xml:space="preserve"> </w:t>
      </w:r>
      <w:r>
        <w:rPr>
          <w:color w:val="231F20"/>
          <w:w w:val="95"/>
        </w:rPr>
        <w:t>psycholeptique).</w:t>
      </w:r>
      <w:r>
        <w:rPr>
          <w:color w:val="231F20"/>
          <w:spacing w:val="-8"/>
          <w:w w:val="95"/>
        </w:rPr>
        <w:t xml:space="preserve"> </w:t>
      </w:r>
      <w:r>
        <w:rPr>
          <w:color w:val="231F20"/>
          <w:w w:val="95"/>
        </w:rPr>
        <w:t>Le</w:t>
      </w:r>
      <w:r>
        <w:rPr>
          <w:color w:val="231F20"/>
          <w:spacing w:val="-7"/>
          <w:w w:val="95"/>
        </w:rPr>
        <w:t xml:space="preserve"> </w:t>
      </w:r>
      <w:r>
        <w:rPr>
          <w:color w:val="231F20"/>
          <w:w w:val="95"/>
        </w:rPr>
        <w:t>sujet</w:t>
      </w:r>
      <w:r>
        <w:rPr>
          <w:color w:val="231F20"/>
          <w:spacing w:val="-8"/>
          <w:w w:val="95"/>
        </w:rPr>
        <w:t xml:space="preserve"> </w:t>
      </w:r>
      <w:r>
        <w:rPr>
          <w:color w:val="231F20"/>
          <w:w w:val="95"/>
        </w:rPr>
        <w:t>anxieux,</w:t>
      </w:r>
      <w:r>
        <w:rPr>
          <w:color w:val="231F20"/>
          <w:spacing w:val="-7"/>
          <w:w w:val="95"/>
        </w:rPr>
        <w:t xml:space="preserve"> </w:t>
      </w:r>
      <w:r>
        <w:rPr>
          <w:color w:val="231F20"/>
          <w:w w:val="95"/>
        </w:rPr>
        <w:t>soumis</w:t>
      </w:r>
      <w:r>
        <w:rPr>
          <w:color w:val="231F20"/>
          <w:spacing w:val="-8"/>
          <w:w w:val="95"/>
        </w:rPr>
        <w:t xml:space="preserve"> </w:t>
      </w:r>
      <w:r>
        <w:rPr>
          <w:color w:val="231F20"/>
          <w:w w:val="95"/>
        </w:rPr>
        <w:t>à</w:t>
      </w:r>
      <w:r>
        <w:rPr>
          <w:color w:val="231F20"/>
          <w:spacing w:val="-7"/>
          <w:w w:val="95"/>
        </w:rPr>
        <w:t xml:space="preserve"> </w:t>
      </w:r>
      <w:r>
        <w:rPr>
          <w:color w:val="231F20"/>
          <w:w w:val="95"/>
        </w:rPr>
        <w:t>des</w:t>
      </w:r>
      <w:r>
        <w:rPr>
          <w:color w:val="231F20"/>
          <w:spacing w:val="-8"/>
          <w:w w:val="95"/>
        </w:rPr>
        <w:t xml:space="preserve"> </w:t>
      </w:r>
      <w:r>
        <w:rPr>
          <w:color w:val="231F20"/>
          <w:spacing w:val="-2"/>
          <w:w w:val="95"/>
        </w:rPr>
        <w:t>ruminations</w:t>
      </w:r>
    </w:p>
    <w:p w14:paraId="0B9A1BBB" w14:textId="77777777" w:rsidR="00B76AFF" w:rsidRDefault="00B76AFF">
      <w:pPr>
        <w:pStyle w:val="Corpsdetexte"/>
        <w:spacing w:before="3"/>
        <w:rPr>
          <w:sz w:val="18"/>
        </w:rPr>
      </w:pPr>
    </w:p>
    <w:p w14:paraId="322698BF" w14:textId="08B652FF" w:rsidR="00B76AFF" w:rsidRDefault="00DC44E7">
      <w:pPr>
        <w:spacing w:before="102"/>
        <w:ind w:left="284"/>
        <w:rPr>
          <w:sz w:val="24"/>
        </w:rPr>
      </w:pPr>
      <w:r>
        <w:rPr>
          <w:color w:val="323031"/>
          <w:spacing w:val="-5"/>
          <w:sz w:val="24"/>
        </w:rPr>
        <w:t>149</w:t>
      </w:r>
    </w:p>
    <w:p w14:paraId="0DBE99A0" w14:textId="77777777" w:rsidR="00B76AFF" w:rsidRDefault="00B76AFF">
      <w:pPr>
        <w:rPr>
          <w:sz w:val="24"/>
        </w:rPr>
        <w:sectPr w:rsidR="00B76AFF">
          <w:pgSz w:w="9350" w:h="12750"/>
          <w:pgMar w:top="920" w:right="1280" w:bottom="420" w:left="1100" w:header="0" w:footer="222" w:gutter="0"/>
          <w:cols w:space="720"/>
        </w:sectPr>
      </w:pPr>
    </w:p>
    <w:p w14:paraId="6418587A" w14:textId="77777777" w:rsidR="00B76AFF" w:rsidRDefault="00000000">
      <w:pPr>
        <w:spacing w:before="97"/>
        <w:ind w:right="100"/>
        <w:jc w:val="right"/>
        <w:rPr>
          <w:sz w:val="20"/>
        </w:rPr>
      </w:pPr>
      <w:bookmarkStart w:id="333" w:name="Space_cakes"/>
      <w:bookmarkStart w:id="334" w:name="_bookmark117"/>
      <w:bookmarkEnd w:id="333"/>
      <w:bookmarkEnd w:id="334"/>
      <w:r>
        <w:rPr>
          <w:color w:val="323031"/>
          <w:spacing w:val="-4"/>
          <w:w w:val="90"/>
          <w:sz w:val="20"/>
        </w:rPr>
        <w:lastRenderedPageBreak/>
        <w:t>SPACE</w:t>
      </w:r>
      <w:r>
        <w:rPr>
          <w:color w:val="323031"/>
          <w:spacing w:val="-1"/>
          <w:sz w:val="20"/>
        </w:rPr>
        <w:t xml:space="preserve"> </w:t>
      </w:r>
      <w:r>
        <w:rPr>
          <w:color w:val="323031"/>
          <w:spacing w:val="-2"/>
          <w:sz w:val="20"/>
        </w:rPr>
        <w:t>CAKES</w:t>
      </w:r>
    </w:p>
    <w:p w14:paraId="150739DB" w14:textId="77777777" w:rsidR="00B76AFF" w:rsidRDefault="00000000">
      <w:pPr>
        <w:pStyle w:val="Corpsdetexte"/>
        <w:spacing w:before="4"/>
        <w:rPr>
          <w:sz w:val="17"/>
        </w:rPr>
      </w:pPr>
      <w:r>
        <w:pict w14:anchorId="5505193E">
          <v:shape id="docshape130" o:spid="_x0000_s2068" style="position:absolute;margin-left:77.7pt;margin-top:12.9pt;width:320.35pt;height:.1pt;z-index:-15654912;mso-wrap-distance-left:0;mso-wrap-distance-right:0;mso-position-horizontal-relative:page" coordorigin="1554,258" coordsize="6407,0" path="m7960,258r-6406,e" filled="f" strokecolor="#231f20" strokeweight=".25pt">
            <v:path arrowok="t"/>
            <w10:wrap type="topAndBottom" anchorx="page"/>
          </v:shape>
        </w:pict>
      </w:r>
    </w:p>
    <w:p w14:paraId="514351DC" w14:textId="77777777" w:rsidR="00B76AFF" w:rsidRDefault="00B76AFF">
      <w:pPr>
        <w:pStyle w:val="Corpsdetexte"/>
        <w:spacing w:before="1"/>
        <w:rPr>
          <w:sz w:val="18"/>
        </w:rPr>
      </w:pPr>
    </w:p>
    <w:p w14:paraId="1EA853D1" w14:textId="77777777" w:rsidR="00B76AFF" w:rsidRDefault="00000000">
      <w:pPr>
        <w:pStyle w:val="Corpsdetexte"/>
        <w:spacing w:line="201" w:lineRule="auto"/>
        <w:ind w:left="453" w:right="101"/>
        <w:jc w:val="both"/>
      </w:pPr>
      <w:r>
        <w:rPr>
          <w:color w:val="231F20"/>
        </w:rPr>
        <w:t xml:space="preserve">douloureuses, crispé, tendu, trouve dans son utilisation un </w:t>
      </w:r>
      <w:r>
        <w:rPr>
          <w:color w:val="231F20"/>
          <w:w w:val="95"/>
        </w:rPr>
        <w:t xml:space="preserve">apaisement favorable à son endormissement. C'est une modalité </w:t>
      </w:r>
      <w:r>
        <w:rPr>
          <w:color w:val="231F20"/>
        </w:rPr>
        <w:t xml:space="preserve">d'entrée dans la dépendance ; au « pétard » du soir succédera </w:t>
      </w:r>
      <w:r>
        <w:rPr>
          <w:color w:val="231F20"/>
          <w:w w:val="90"/>
        </w:rPr>
        <w:t xml:space="preserve">souvent, après quelques semaines ou mois, le pétard du matin, pour </w:t>
      </w:r>
      <w:r>
        <w:rPr>
          <w:color w:val="231F20"/>
          <w:spacing w:val="-2"/>
        </w:rPr>
        <w:t>la</w:t>
      </w:r>
      <w:r>
        <w:rPr>
          <w:color w:val="231F20"/>
          <w:spacing w:val="-11"/>
        </w:rPr>
        <w:t xml:space="preserve"> </w:t>
      </w:r>
      <w:r>
        <w:rPr>
          <w:color w:val="231F20"/>
          <w:spacing w:val="-2"/>
        </w:rPr>
        <w:t>mise</w:t>
      </w:r>
      <w:r>
        <w:rPr>
          <w:color w:val="231F20"/>
          <w:spacing w:val="-11"/>
        </w:rPr>
        <w:t xml:space="preserve"> </w:t>
      </w:r>
      <w:r>
        <w:rPr>
          <w:color w:val="231F20"/>
          <w:spacing w:val="-2"/>
        </w:rPr>
        <w:t>en</w:t>
      </w:r>
      <w:r>
        <w:rPr>
          <w:color w:val="231F20"/>
          <w:spacing w:val="-11"/>
        </w:rPr>
        <w:t xml:space="preserve"> </w:t>
      </w:r>
      <w:r>
        <w:rPr>
          <w:color w:val="231F20"/>
          <w:spacing w:val="-2"/>
        </w:rPr>
        <w:t>route,</w:t>
      </w:r>
      <w:r>
        <w:rPr>
          <w:color w:val="231F20"/>
          <w:spacing w:val="-11"/>
        </w:rPr>
        <w:t xml:space="preserve"> </w:t>
      </w:r>
      <w:r>
        <w:rPr>
          <w:color w:val="231F20"/>
          <w:spacing w:val="-2"/>
        </w:rPr>
        <w:t>l'effacement</w:t>
      </w:r>
      <w:r>
        <w:rPr>
          <w:color w:val="231F20"/>
          <w:spacing w:val="-11"/>
        </w:rPr>
        <w:t xml:space="preserve"> </w:t>
      </w:r>
      <w:r>
        <w:rPr>
          <w:color w:val="231F20"/>
          <w:spacing w:val="-2"/>
        </w:rPr>
        <w:t>des</w:t>
      </w:r>
      <w:r>
        <w:rPr>
          <w:color w:val="231F20"/>
          <w:spacing w:val="-11"/>
        </w:rPr>
        <w:t xml:space="preserve"> </w:t>
      </w:r>
      <w:r>
        <w:rPr>
          <w:color w:val="231F20"/>
          <w:spacing w:val="-2"/>
        </w:rPr>
        <w:t>craintes</w:t>
      </w:r>
      <w:r>
        <w:rPr>
          <w:color w:val="231F20"/>
          <w:spacing w:val="-11"/>
        </w:rPr>
        <w:t xml:space="preserve"> </w:t>
      </w:r>
      <w:r>
        <w:rPr>
          <w:color w:val="231F20"/>
          <w:spacing w:val="-2"/>
        </w:rPr>
        <w:t>que</w:t>
      </w:r>
      <w:r>
        <w:rPr>
          <w:color w:val="231F20"/>
          <w:spacing w:val="-11"/>
        </w:rPr>
        <w:t xml:space="preserve"> </w:t>
      </w:r>
      <w:r>
        <w:rPr>
          <w:color w:val="231F20"/>
          <w:spacing w:val="-2"/>
        </w:rPr>
        <w:t>fait</w:t>
      </w:r>
      <w:r>
        <w:rPr>
          <w:color w:val="231F20"/>
          <w:spacing w:val="-11"/>
        </w:rPr>
        <w:t xml:space="preserve"> </w:t>
      </w:r>
      <w:r>
        <w:rPr>
          <w:color w:val="231F20"/>
          <w:spacing w:val="-2"/>
        </w:rPr>
        <w:t>naître</w:t>
      </w:r>
      <w:r>
        <w:rPr>
          <w:color w:val="231F20"/>
          <w:spacing w:val="-11"/>
        </w:rPr>
        <w:t xml:space="preserve"> </w:t>
      </w:r>
      <w:r>
        <w:rPr>
          <w:color w:val="231F20"/>
          <w:spacing w:val="-2"/>
        </w:rPr>
        <w:t>le</w:t>
      </w:r>
      <w:r>
        <w:rPr>
          <w:color w:val="231F20"/>
          <w:spacing w:val="-11"/>
        </w:rPr>
        <w:t xml:space="preserve"> </w:t>
      </w:r>
      <w:r>
        <w:rPr>
          <w:color w:val="231F20"/>
          <w:spacing w:val="-2"/>
        </w:rPr>
        <w:t xml:space="preserve">jour, </w:t>
      </w:r>
      <w:r>
        <w:rPr>
          <w:color w:val="231F20"/>
          <w:w w:val="95"/>
        </w:rPr>
        <w:t>l'appréhension</w:t>
      </w:r>
      <w:r>
        <w:rPr>
          <w:color w:val="231F20"/>
          <w:spacing w:val="-1"/>
          <w:w w:val="95"/>
        </w:rPr>
        <w:t xml:space="preserve"> </w:t>
      </w:r>
      <w:r>
        <w:rPr>
          <w:color w:val="231F20"/>
          <w:w w:val="95"/>
        </w:rPr>
        <w:t>des</w:t>
      </w:r>
      <w:r>
        <w:rPr>
          <w:color w:val="231F20"/>
          <w:spacing w:val="-1"/>
          <w:w w:val="95"/>
        </w:rPr>
        <w:t xml:space="preserve"> </w:t>
      </w:r>
      <w:r>
        <w:rPr>
          <w:color w:val="231F20"/>
          <w:w w:val="95"/>
        </w:rPr>
        <w:t>activités</w:t>
      </w:r>
      <w:r>
        <w:rPr>
          <w:color w:val="231F20"/>
          <w:spacing w:val="-1"/>
          <w:w w:val="95"/>
        </w:rPr>
        <w:t xml:space="preserve"> </w:t>
      </w:r>
      <w:r>
        <w:rPr>
          <w:color w:val="231F20"/>
          <w:w w:val="95"/>
        </w:rPr>
        <w:t>de</w:t>
      </w:r>
      <w:r>
        <w:rPr>
          <w:color w:val="231F20"/>
          <w:spacing w:val="-1"/>
          <w:w w:val="95"/>
        </w:rPr>
        <w:t xml:space="preserve"> </w:t>
      </w:r>
      <w:r>
        <w:rPr>
          <w:color w:val="231F20"/>
          <w:w w:val="95"/>
        </w:rPr>
        <w:t>la</w:t>
      </w:r>
      <w:r>
        <w:rPr>
          <w:color w:val="231F20"/>
          <w:spacing w:val="-1"/>
          <w:w w:val="95"/>
        </w:rPr>
        <w:t xml:space="preserve"> </w:t>
      </w:r>
      <w:r>
        <w:rPr>
          <w:color w:val="231F20"/>
          <w:w w:val="95"/>
        </w:rPr>
        <w:t>journée,</w:t>
      </w:r>
      <w:r>
        <w:rPr>
          <w:color w:val="231F20"/>
          <w:spacing w:val="-1"/>
          <w:w w:val="95"/>
        </w:rPr>
        <w:t xml:space="preserve"> </w:t>
      </w:r>
      <w:r>
        <w:rPr>
          <w:color w:val="231F20"/>
          <w:w w:val="95"/>
        </w:rPr>
        <w:t>avec</w:t>
      </w:r>
      <w:r>
        <w:rPr>
          <w:color w:val="231F20"/>
          <w:spacing w:val="-1"/>
          <w:w w:val="95"/>
        </w:rPr>
        <w:t xml:space="preserve"> </w:t>
      </w:r>
      <w:r>
        <w:rPr>
          <w:color w:val="231F20"/>
          <w:w w:val="95"/>
        </w:rPr>
        <w:t>des</w:t>
      </w:r>
      <w:r>
        <w:rPr>
          <w:color w:val="231F20"/>
          <w:spacing w:val="-1"/>
          <w:w w:val="95"/>
        </w:rPr>
        <w:t xml:space="preserve"> </w:t>
      </w:r>
      <w:r>
        <w:rPr>
          <w:color w:val="231F20"/>
          <w:w w:val="95"/>
        </w:rPr>
        <w:t xml:space="preserve">performances </w:t>
      </w:r>
      <w:r>
        <w:rPr>
          <w:color w:val="231F20"/>
          <w:spacing w:val="-2"/>
          <w:w w:val="95"/>
        </w:rPr>
        <w:t>obérées</w:t>
      </w:r>
      <w:r>
        <w:rPr>
          <w:color w:val="231F20"/>
          <w:spacing w:val="-9"/>
          <w:w w:val="95"/>
        </w:rPr>
        <w:t xml:space="preserve"> </w:t>
      </w:r>
      <w:r>
        <w:rPr>
          <w:color w:val="231F20"/>
          <w:spacing w:val="-2"/>
          <w:w w:val="95"/>
        </w:rPr>
        <w:t>par</w:t>
      </w:r>
      <w:r>
        <w:rPr>
          <w:color w:val="231F20"/>
          <w:spacing w:val="-9"/>
          <w:w w:val="95"/>
        </w:rPr>
        <w:t xml:space="preserve"> </w:t>
      </w:r>
      <w:r>
        <w:rPr>
          <w:color w:val="231F20"/>
          <w:spacing w:val="-2"/>
          <w:w w:val="95"/>
        </w:rPr>
        <w:t>ces</w:t>
      </w:r>
      <w:r>
        <w:rPr>
          <w:color w:val="231F20"/>
          <w:spacing w:val="-9"/>
          <w:w w:val="95"/>
        </w:rPr>
        <w:t xml:space="preserve"> </w:t>
      </w:r>
      <w:r>
        <w:rPr>
          <w:color w:val="231F20"/>
          <w:spacing w:val="-2"/>
          <w:w w:val="95"/>
        </w:rPr>
        <w:t>consommations.</w:t>
      </w:r>
      <w:r>
        <w:rPr>
          <w:color w:val="231F20"/>
          <w:spacing w:val="-9"/>
          <w:w w:val="95"/>
        </w:rPr>
        <w:t xml:space="preserve"> </w:t>
      </w:r>
      <w:r>
        <w:rPr>
          <w:color w:val="231F20"/>
          <w:spacing w:val="-2"/>
          <w:w w:val="95"/>
        </w:rPr>
        <w:t>Elles</w:t>
      </w:r>
      <w:r>
        <w:rPr>
          <w:color w:val="231F20"/>
          <w:spacing w:val="-9"/>
          <w:w w:val="95"/>
        </w:rPr>
        <w:t xml:space="preserve"> </w:t>
      </w:r>
      <w:r>
        <w:rPr>
          <w:color w:val="231F20"/>
          <w:spacing w:val="-2"/>
          <w:w w:val="95"/>
        </w:rPr>
        <w:t>feront</w:t>
      </w:r>
      <w:r>
        <w:rPr>
          <w:color w:val="231F20"/>
          <w:spacing w:val="-9"/>
          <w:w w:val="95"/>
        </w:rPr>
        <w:t xml:space="preserve"> </w:t>
      </w:r>
      <w:r>
        <w:rPr>
          <w:color w:val="231F20"/>
          <w:spacing w:val="-2"/>
          <w:w w:val="95"/>
        </w:rPr>
        <w:t>naître</w:t>
      </w:r>
      <w:r>
        <w:rPr>
          <w:color w:val="231F20"/>
          <w:spacing w:val="-9"/>
          <w:w w:val="95"/>
        </w:rPr>
        <w:t xml:space="preserve"> </w:t>
      </w:r>
      <w:r>
        <w:rPr>
          <w:color w:val="231F20"/>
          <w:spacing w:val="-2"/>
          <w:w w:val="95"/>
        </w:rPr>
        <w:t>des</w:t>
      </w:r>
      <w:r>
        <w:rPr>
          <w:color w:val="231F20"/>
          <w:spacing w:val="-9"/>
          <w:w w:val="95"/>
        </w:rPr>
        <w:t xml:space="preserve"> </w:t>
      </w:r>
      <w:r>
        <w:rPr>
          <w:color w:val="231F20"/>
          <w:spacing w:val="-2"/>
          <w:w w:val="95"/>
        </w:rPr>
        <w:t>remarques, de</w:t>
      </w:r>
      <w:r>
        <w:rPr>
          <w:color w:val="231F20"/>
          <w:spacing w:val="-4"/>
          <w:w w:val="95"/>
        </w:rPr>
        <w:t xml:space="preserve"> </w:t>
      </w:r>
      <w:r>
        <w:rPr>
          <w:color w:val="231F20"/>
          <w:spacing w:val="-2"/>
          <w:w w:val="95"/>
        </w:rPr>
        <w:t>mauvaises</w:t>
      </w:r>
      <w:r>
        <w:rPr>
          <w:color w:val="231F20"/>
          <w:spacing w:val="-4"/>
          <w:w w:val="95"/>
        </w:rPr>
        <w:t xml:space="preserve"> </w:t>
      </w:r>
      <w:r>
        <w:rPr>
          <w:color w:val="231F20"/>
          <w:spacing w:val="-2"/>
          <w:w w:val="95"/>
        </w:rPr>
        <w:t>appréciations,</w:t>
      </w:r>
      <w:r>
        <w:rPr>
          <w:color w:val="231F20"/>
          <w:spacing w:val="-4"/>
          <w:w w:val="95"/>
        </w:rPr>
        <w:t xml:space="preserve"> </w:t>
      </w:r>
      <w:r>
        <w:rPr>
          <w:color w:val="231F20"/>
          <w:spacing w:val="-2"/>
          <w:w w:val="95"/>
        </w:rPr>
        <w:t>des</w:t>
      </w:r>
      <w:r>
        <w:rPr>
          <w:color w:val="231F20"/>
          <w:spacing w:val="-4"/>
          <w:w w:val="95"/>
        </w:rPr>
        <w:t xml:space="preserve"> </w:t>
      </w:r>
      <w:r>
        <w:rPr>
          <w:color w:val="231F20"/>
          <w:spacing w:val="-2"/>
          <w:w w:val="95"/>
        </w:rPr>
        <w:t>notes</w:t>
      </w:r>
      <w:r>
        <w:rPr>
          <w:color w:val="231F20"/>
          <w:spacing w:val="-4"/>
          <w:w w:val="95"/>
        </w:rPr>
        <w:t xml:space="preserve"> </w:t>
      </w:r>
      <w:r>
        <w:rPr>
          <w:color w:val="231F20"/>
          <w:spacing w:val="-2"/>
          <w:w w:val="95"/>
        </w:rPr>
        <w:t>déplorables,</w:t>
      </w:r>
      <w:r>
        <w:rPr>
          <w:color w:val="231F20"/>
          <w:spacing w:val="-4"/>
          <w:w w:val="95"/>
        </w:rPr>
        <w:t xml:space="preserve"> </w:t>
      </w:r>
      <w:r>
        <w:rPr>
          <w:color w:val="231F20"/>
          <w:spacing w:val="-2"/>
          <w:w w:val="95"/>
        </w:rPr>
        <w:t>dont</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 xml:space="preserve">victime </w:t>
      </w:r>
      <w:r>
        <w:rPr>
          <w:color w:val="231F20"/>
          <w:w w:val="95"/>
        </w:rPr>
        <w:t>apaisera</w:t>
      </w:r>
      <w:r>
        <w:rPr>
          <w:color w:val="231F20"/>
          <w:spacing w:val="18"/>
        </w:rPr>
        <w:t xml:space="preserve"> </w:t>
      </w:r>
      <w:r>
        <w:rPr>
          <w:color w:val="231F20"/>
          <w:w w:val="95"/>
        </w:rPr>
        <w:t>ce</w:t>
      </w:r>
      <w:r>
        <w:rPr>
          <w:color w:val="231F20"/>
          <w:spacing w:val="18"/>
        </w:rPr>
        <w:t xml:space="preserve"> </w:t>
      </w:r>
      <w:r>
        <w:rPr>
          <w:color w:val="231F20"/>
          <w:w w:val="95"/>
        </w:rPr>
        <w:t>qu'il</w:t>
      </w:r>
      <w:r>
        <w:rPr>
          <w:color w:val="231F20"/>
          <w:spacing w:val="18"/>
        </w:rPr>
        <w:t xml:space="preserve"> </w:t>
      </w:r>
      <w:r>
        <w:rPr>
          <w:color w:val="231F20"/>
          <w:w w:val="95"/>
        </w:rPr>
        <w:t>en</w:t>
      </w:r>
      <w:r>
        <w:rPr>
          <w:color w:val="231F20"/>
          <w:spacing w:val="19"/>
        </w:rPr>
        <w:t xml:space="preserve"> </w:t>
      </w:r>
      <w:r>
        <w:rPr>
          <w:color w:val="231F20"/>
          <w:w w:val="95"/>
        </w:rPr>
        <w:t>ressent</w:t>
      </w:r>
      <w:r>
        <w:rPr>
          <w:color w:val="231F20"/>
          <w:spacing w:val="18"/>
        </w:rPr>
        <w:t xml:space="preserve"> </w:t>
      </w:r>
      <w:r>
        <w:rPr>
          <w:color w:val="231F20"/>
          <w:w w:val="95"/>
        </w:rPr>
        <w:t>par</w:t>
      </w:r>
      <w:r>
        <w:rPr>
          <w:color w:val="231F20"/>
          <w:spacing w:val="18"/>
        </w:rPr>
        <w:t xml:space="preserve"> </w:t>
      </w:r>
      <w:r>
        <w:rPr>
          <w:color w:val="231F20"/>
          <w:w w:val="95"/>
        </w:rPr>
        <w:t>quelques</w:t>
      </w:r>
      <w:r>
        <w:rPr>
          <w:color w:val="231F20"/>
          <w:spacing w:val="18"/>
        </w:rPr>
        <w:t xml:space="preserve"> </w:t>
      </w:r>
      <w:r>
        <w:rPr>
          <w:color w:val="231F20"/>
          <w:w w:val="95"/>
        </w:rPr>
        <w:t>joints</w:t>
      </w:r>
      <w:r>
        <w:rPr>
          <w:color w:val="231F20"/>
          <w:spacing w:val="19"/>
        </w:rPr>
        <w:t xml:space="preserve"> </w:t>
      </w:r>
      <w:r>
        <w:rPr>
          <w:color w:val="231F20"/>
          <w:spacing w:val="-2"/>
          <w:w w:val="90"/>
        </w:rPr>
        <w:t>supplémentaires.</w:t>
      </w:r>
    </w:p>
    <w:p w14:paraId="3AA44C2C" w14:textId="77777777" w:rsidR="00B76AFF" w:rsidRDefault="00000000">
      <w:pPr>
        <w:pStyle w:val="Corpsdetexte"/>
        <w:spacing w:line="201" w:lineRule="auto"/>
        <w:ind w:left="453" w:right="100"/>
        <w:jc w:val="both"/>
      </w:pPr>
      <w:r>
        <w:rPr>
          <w:color w:val="231F20"/>
          <w:w w:val="90"/>
        </w:rPr>
        <w:t>« Un joint disjoint, car ce seront bientôt dix joints ». Le THC réduit le sommeil paradoxal (temps consacré aux rêves) et corrélativement accroît</w:t>
      </w:r>
      <w:r>
        <w:rPr>
          <w:color w:val="231F20"/>
          <w:spacing w:val="-8"/>
          <w:w w:val="90"/>
        </w:rPr>
        <w:t xml:space="preserve"> </w:t>
      </w:r>
      <w:r>
        <w:rPr>
          <w:color w:val="231F20"/>
          <w:w w:val="90"/>
        </w:rPr>
        <w:t>le</w:t>
      </w:r>
      <w:r>
        <w:rPr>
          <w:color w:val="231F20"/>
          <w:spacing w:val="-8"/>
          <w:w w:val="90"/>
        </w:rPr>
        <w:t xml:space="preserve"> </w:t>
      </w:r>
      <w:r>
        <w:rPr>
          <w:color w:val="231F20"/>
          <w:w w:val="90"/>
        </w:rPr>
        <w:t>temps</w:t>
      </w:r>
      <w:r>
        <w:rPr>
          <w:color w:val="231F20"/>
          <w:spacing w:val="-8"/>
          <w:w w:val="90"/>
        </w:rPr>
        <w:t xml:space="preserve"> </w:t>
      </w:r>
      <w:r>
        <w:rPr>
          <w:color w:val="231F20"/>
          <w:w w:val="90"/>
        </w:rPr>
        <w:t>du</w:t>
      </w:r>
      <w:r>
        <w:rPr>
          <w:color w:val="231F20"/>
          <w:spacing w:val="-8"/>
          <w:w w:val="90"/>
        </w:rPr>
        <w:t xml:space="preserve"> </w:t>
      </w:r>
      <w:r>
        <w:rPr>
          <w:color w:val="231F20"/>
          <w:w w:val="90"/>
        </w:rPr>
        <w:t>sommeil</w:t>
      </w:r>
      <w:r>
        <w:rPr>
          <w:color w:val="231F20"/>
          <w:spacing w:val="-8"/>
          <w:w w:val="90"/>
        </w:rPr>
        <w:t xml:space="preserve"> </w:t>
      </w:r>
      <w:r>
        <w:rPr>
          <w:color w:val="231F20"/>
          <w:w w:val="90"/>
        </w:rPr>
        <w:t>à</w:t>
      </w:r>
      <w:r>
        <w:rPr>
          <w:color w:val="231F20"/>
          <w:spacing w:val="-8"/>
          <w:w w:val="90"/>
        </w:rPr>
        <w:t xml:space="preserve"> </w:t>
      </w:r>
      <w:r>
        <w:rPr>
          <w:color w:val="231F20"/>
          <w:w w:val="90"/>
        </w:rPr>
        <w:t>ondes</w:t>
      </w:r>
      <w:r>
        <w:rPr>
          <w:color w:val="231F20"/>
          <w:spacing w:val="-8"/>
          <w:w w:val="90"/>
        </w:rPr>
        <w:t xml:space="preserve"> </w:t>
      </w:r>
      <w:r>
        <w:rPr>
          <w:color w:val="231F20"/>
          <w:w w:val="90"/>
        </w:rPr>
        <w:t>lentes.</w:t>
      </w:r>
      <w:r>
        <w:rPr>
          <w:color w:val="231F20"/>
          <w:spacing w:val="-8"/>
          <w:w w:val="90"/>
        </w:rPr>
        <w:t xml:space="preserve"> </w:t>
      </w:r>
      <w:r>
        <w:rPr>
          <w:color w:val="231F20"/>
          <w:w w:val="90"/>
        </w:rPr>
        <w:t>Il</w:t>
      </w:r>
      <w:r>
        <w:rPr>
          <w:color w:val="231F20"/>
          <w:spacing w:val="-8"/>
          <w:w w:val="90"/>
        </w:rPr>
        <w:t xml:space="preserve"> </w:t>
      </w:r>
      <w:r>
        <w:rPr>
          <w:color w:val="231F20"/>
          <w:w w:val="90"/>
        </w:rPr>
        <w:t>réduit</w:t>
      </w:r>
      <w:r>
        <w:rPr>
          <w:color w:val="231F20"/>
          <w:spacing w:val="-8"/>
          <w:w w:val="90"/>
        </w:rPr>
        <w:t xml:space="preserve"> </w:t>
      </w:r>
      <w:r>
        <w:rPr>
          <w:color w:val="231F20"/>
          <w:w w:val="90"/>
        </w:rPr>
        <w:t>aussi</w:t>
      </w:r>
      <w:r>
        <w:rPr>
          <w:color w:val="231F20"/>
          <w:spacing w:val="-8"/>
          <w:w w:val="90"/>
        </w:rPr>
        <w:t xml:space="preserve"> </w:t>
      </w:r>
      <w:r>
        <w:rPr>
          <w:color w:val="231F20"/>
          <w:w w:val="90"/>
        </w:rPr>
        <w:t>le</w:t>
      </w:r>
      <w:r>
        <w:rPr>
          <w:color w:val="231F20"/>
          <w:spacing w:val="-8"/>
          <w:w w:val="90"/>
        </w:rPr>
        <w:t xml:space="preserve"> </w:t>
      </w:r>
      <w:r>
        <w:rPr>
          <w:color w:val="231F20"/>
          <w:w w:val="90"/>
        </w:rPr>
        <w:t xml:space="preserve">souvenir </w:t>
      </w:r>
      <w:r>
        <w:rPr>
          <w:color w:val="231F20"/>
          <w:w w:val="95"/>
        </w:rPr>
        <w:t>des</w:t>
      </w:r>
      <w:r>
        <w:rPr>
          <w:color w:val="231F20"/>
          <w:spacing w:val="-7"/>
          <w:w w:val="95"/>
        </w:rPr>
        <w:t xml:space="preserve"> </w:t>
      </w:r>
      <w:r>
        <w:rPr>
          <w:color w:val="231F20"/>
          <w:w w:val="95"/>
        </w:rPr>
        <w:t>rêves.</w:t>
      </w:r>
      <w:r>
        <w:rPr>
          <w:color w:val="231F20"/>
          <w:spacing w:val="-7"/>
          <w:w w:val="95"/>
        </w:rPr>
        <w:t xml:space="preserve"> </w:t>
      </w:r>
      <w:r>
        <w:rPr>
          <w:color w:val="231F20"/>
          <w:w w:val="95"/>
        </w:rPr>
        <w:t>Quand</w:t>
      </w:r>
      <w:r>
        <w:rPr>
          <w:color w:val="231F20"/>
          <w:spacing w:val="-7"/>
          <w:w w:val="95"/>
        </w:rPr>
        <w:t xml:space="preserve"> </w:t>
      </w:r>
      <w:r>
        <w:rPr>
          <w:color w:val="231F20"/>
          <w:w w:val="95"/>
        </w:rPr>
        <w:t>cesse</w:t>
      </w:r>
      <w:r>
        <w:rPr>
          <w:color w:val="231F20"/>
          <w:spacing w:val="-7"/>
          <w:w w:val="95"/>
        </w:rPr>
        <w:t xml:space="preserve"> </w:t>
      </w:r>
      <w:r>
        <w:rPr>
          <w:color w:val="231F20"/>
          <w:w w:val="95"/>
        </w:rPr>
        <w:t>la</w:t>
      </w:r>
      <w:r>
        <w:rPr>
          <w:color w:val="231F20"/>
          <w:spacing w:val="-7"/>
          <w:w w:val="95"/>
        </w:rPr>
        <w:t xml:space="preserve"> </w:t>
      </w:r>
      <w:r>
        <w:rPr>
          <w:color w:val="231F20"/>
          <w:w w:val="95"/>
        </w:rPr>
        <w:t>consommation</w:t>
      </w:r>
      <w:r>
        <w:rPr>
          <w:color w:val="231F20"/>
          <w:spacing w:val="-7"/>
          <w:w w:val="95"/>
        </w:rPr>
        <w:t xml:space="preserve"> </w:t>
      </w:r>
      <w:r>
        <w:rPr>
          <w:color w:val="231F20"/>
          <w:w w:val="95"/>
        </w:rPr>
        <w:t>de</w:t>
      </w:r>
      <w:r>
        <w:rPr>
          <w:color w:val="231F20"/>
          <w:spacing w:val="-7"/>
          <w:w w:val="95"/>
        </w:rPr>
        <w:t xml:space="preserve"> </w:t>
      </w:r>
      <w:r>
        <w:rPr>
          <w:color w:val="231F20"/>
          <w:w w:val="95"/>
        </w:rPr>
        <w:t>cannabis,</w:t>
      </w:r>
      <w:r>
        <w:rPr>
          <w:color w:val="231F20"/>
          <w:spacing w:val="-7"/>
          <w:w w:val="95"/>
        </w:rPr>
        <w:t xml:space="preserve"> </w:t>
      </w:r>
      <w:r>
        <w:rPr>
          <w:color w:val="231F20"/>
          <w:w w:val="95"/>
        </w:rPr>
        <w:t>le</w:t>
      </w:r>
      <w:r>
        <w:rPr>
          <w:color w:val="231F20"/>
          <w:spacing w:val="-7"/>
          <w:w w:val="95"/>
        </w:rPr>
        <w:t xml:space="preserve"> </w:t>
      </w:r>
      <w:r>
        <w:rPr>
          <w:color w:val="231F20"/>
          <w:w w:val="95"/>
        </w:rPr>
        <w:t xml:space="preserve">sommeil paradoxal réapparaît en force (rebond), avec de mauvaises nuits </w:t>
      </w:r>
      <w:r>
        <w:rPr>
          <w:color w:val="231F20"/>
          <w:w w:val="90"/>
        </w:rPr>
        <w:t xml:space="preserve">troublées par des cauchemars dont le souvenir est vivace. C'est une incitation à renoncer à l'abstinence. Le rêve est un mode d'entretien </w:t>
      </w:r>
      <w:r>
        <w:rPr>
          <w:color w:val="231F20"/>
          <w:spacing w:val="-2"/>
        </w:rPr>
        <w:t>de</w:t>
      </w:r>
      <w:r>
        <w:rPr>
          <w:color w:val="231F20"/>
          <w:spacing w:val="-10"/>
        </w:rPr>
        <w:t xml:space="preserve"> </w:t>
      </w:r>
      <w:r>
        <w:rPr>
          <w:color w:val="231F20"/>
          <w:spacing w:val="-2"/>
        </w:rPr>
        <w:t>la</w:t>
      </w:r>
      <w:r>
        <w:rPr>
          <w:color w:val="231F20"/>
          <w:spacing w:val="-10"/>
        </w:rPr>
        <w:t xml:space="preserve"> </w:t>
      </w:r>
      <w:r>
        <w:rPr>
          <w:color w:val="231F20"/>
          <w:spacing w:val="-2"/>
        </w:rPr>
        <w:t>mémoire</w:t>
      </w:r>
      <w:r>
        <w:rPr>
          <w:color w:val="231F20"/>
          <w:spacing w:val="-10"/>
        </w:rPr>
        <w:t xml:space="preserve"> </w:t>
      </w:r>
      <w:r>
        <w:rPr>
          <w:color w:val="231F20"/>
          <w:spacing w:val="-2"/>
        </w:rPr>
        <w:t>à</w:t>
      </w:r>
      <w:r>
        <w:rPr>
          <w:color w:val="231F20"/>
          <w:spacing w:val="-10"/>
        </w:rPr>
        <w:t xml:space="preserve"> </w:t>
      </w:r>
      <w:r>
        <w:rPr>
          <w:color w:val="231F20"/>
          <w:spacing w:val="-2"/>
        </w:rPr>
        <w:t>long</w:t>
      </w:r>
      <w:r>
        <w:rPr>
          <w:color w:val="231F20"/>
          <w:spacing w:val="-10"/>
        </w:rPr>
        <w:t xml:space="preserve"> </w:t>
      </w:r>
      <w:r>
        <w:rPr>
          <w:color w:val="231F20"/>
          <w:spacing w:val="-2"/>
        </w:rPr>
        <w:t>terme,</w:t>
      </w:r>
      <w:r>
        <w:rPr>
          <w:color w:val="231F20"/>
          <w:spacing w:val="-10"/>
        </w:rPr>
        <w:t xml:space="preserve"> </w:t>
      </w:r>
      <w:r>
        <w:rPr>
          <w:color w:val="231F20"/>
          <w:spacing w:val="-2"/>
        </w:rPr>
        <w:t>par</w:t>
      </w:r>
      <w:r>
        <w:rPr>
          <w:color w:val="231F20"/>
          <w:spacing w:val="-10"/>
        </w:rPr>
        <w:t xml:space="preserve"> </w:t>
      </w:r>
      <w:r>
        <w:rPr>
          <w:color w:val="231F20"/>
          <w:spacing w:val="-2"/>
        </w:rPr>
        <w:t>remise</w:t>
      </w:r>
      <w:r>
        <w:rPr>
          <w:color w:val="231F20"/>
          <w:spacing w:val="-10"/>
        </w:rPr>
        <w:t xml:space="preserve"> </w:t>
      </w:r>
      <w:r>
        <w:rPr>
          <w:color w:val="231F20"/>
          <w:spacing w:val="-2"/>
        </w:rPr>
        <w:t>en</w:t>
      </w:r>
      <w:r>
        <w:rPr>
          <w:color w:val="231F20"/>
          <w:spacing w:val="-10"/>
        </w:rPr>
        <w:t xml:space="preserve"> </w:t>
      </w:r>
      <w:r>
        <w:rPr>
          <w:color w:val="231F20"/>
          <w:spacing w:val="-2"/>
        </w:rPr>
        <w:t>suspension</w:t>
      </w:r>
      <w:r>
        <w:rPr>
          <w:color w:val="231F20"/>
          <w:spacing w:val="-10"/>
        </w:rPr>
        <w:t xml:space="preserve"> </w:t>
      </w:r>
      <w:r>
        <w:rPr>
          <w:color w:val="231F20"/>
          <w:spacing w:val="-2"/>
        </w:rPr>
        <w:t>(dans</w:t>
      </w:r>
      <w:r>
        <w:rPr>
          <w:color w:val="231F20"/>
          <w:spacing w:val="-10"/>
        </w:rPr>
        <w:t xml:space="preserve"> </w:t>
      </w:r>
      <w:r>
        <w:rPr>
          <w:color w:val="231F20"/>
          <w:spacing w:val="-2"/>
        </w:rPr>
        <w:t xml:space="preserve">un </w:t>
      </w:r>
      <w:r>
        <w:rPr>
          <w:color w:val="231F20"/>
          <w:w w:val="95"/>
        </w:rPr>
        <w:t>grand</w:t>
      </w:r>
      <w:r>
        <w:rPr>
          <w:color w:val="231F20"/>
          <w:spacing w:val="-9"/>
          <w:w w:val="95"/>
        </w:rPr>
        <w:t xml:space="preserve"> </w:t>
      </w:r>
      <w:r>
        <w:rPr>
          <w:color w:val="231F20"/>
          <w:w w:val="95"/>
        </w:rPr>
        <w:t>désordre)</w:t>
      </w:r>
      <w:r>
        <w:rPr>
          <w:color w:val="231F20"/>
          <w:spacing w:val="-9"/>
          <w:w w:val="95"/>
        </w:rPr>
        <w:t xml:space="preserve"> </w:t>
      </w:r>
      <w:r>
        <w:rPr>
          <w:color w:val="231F20"/>
          <w:w w:val="95"/>
        </w:rPr>
        <w:t>des</w:t>
      </w:r>
      <w:r>
        <w:rPr>
          <w:color w:val="231F20"/>
          <w:spacing w:val="-9"/>
          <w:w w:val="95"/>
        </w:rPr>
        <w:t xml:space="preserve"> </w:t>
      </w:r>
      <w:r>
        <w:rPr>
          <w:color w:val="231F20"/>
          <w:w w:val="95"/>
        </w:rPr>
        <w:t>souvenirs</w:t>
      </w:r>
      <w:r>
        <w:rPr>
          <w:color w:val="231F20"/>
          <w:spacing w:val="-9"/>
          <w:w w:val="95"/>
        </w:rPr>
        <w:t xml:space="preserve"> </w:t>
      </w:r>
      <w:r>
        <w:rPr>
          <w:color w:val="231F20"/>
          <w:w w:val="95"/>
        </w:rPr>
        <w:t>anciens</w:t>
      </w:r>
      <w:r>
        <w:rPr>
          <w:color w:val="231F20"/>
          <w:spacing w:val="-9"/>
          <w:w w:val="95"/>
        </w:rPr>
        <w:t xml:space="preserve"> </w:t>
      </w:r>
      <w:r>
        <w:rPr>
          <w:color w:val="231F20"/>
          <w:w w:val="95"/>
        </w:rPr>
        <w:t>qui</w:t>
      </w:r>
      <w:r>
        <w:rPr>
          <w:color w:val="231F20"/>
          <w:spacing w:val="-9"/>
          <w:w w:val="95"/>
        </w:rPr>
        <w:t xml:space="preserve"> </w:t>
      </w:r>
      <w:r>
        <w:rPr>
          <w:color w:val="231F20"/>
          <w:w w:val="95"/>
        </w:rPr>
        <w:t>sont</w:t>
      </w:r>
      <w:r>
        <w:rPr>
          <w:color w:val="231F20"/>
          <w:spacing w:val="-9"/>
          <w:w w:val="95"/>
        </w:rPr>
        <w:t xml:space="preserve"> </w:t>
      </w:r>
      <w:r>
        <w:rPr>
          <w:color w:val="231F20"/>
          <w:w w:val="95"/>
        </w:rPr>
        <w:t>sédimentés.</w:t>
      </w:r>
      <w:r>
        <w:rPr>
          <w:color w:val="231F20"/>
          <w:spacing w:val="-9"/>
          <w:w w:val="95"/>
        </w:rPr>
        <w:t xml:space="preserve"> </w:t>
      </w:r>
      <w:r>
        <w:rPr>
          <w:color w:val="231F20"/>
          <w:w w:val="95"/>
        </w:rPr>
        <w:t xml:space="preserve">Cette </w:t>
      </w:r>
      <w:r>
        <w:rPr>
          <w:color w:val="231F20"/>
        </w:rPr>
        <w:t xml:space="preserve">privation relative est de nature à amputer, comme le font les </w:t>
      </w:r>
      <w:r>
        <w:rPr>
          <w:color w:val="231F20"/>
          <w:w w:val="95"/>
        </w:rPr>
        <w:t>benzodiazépines</w:t>
      </w:r>
      <w:r>
        <w:rPr>
          <w:color w:val="231F20"/>
          <w:spacing w:val="-9"/>
          <w:w w:val="95"/>
        </w:rPr>
        <w:t xml:space="preserve"> </w:t>
      </w:r>
      <w:r>
        <w:rPr>
          <w:color w:val="231F20"/>
          <w:w w:val="95"/>
        </w:rPr>
        <w:t>anxiolytiques</w:t>
      </w:r>
      <w:r>
        <w:rPr>
          <w:color w:val="231F20"/>
          <w:spacing w:val="-9"/>
          <w:w w:val="95"/>
        </w:rPr>
        <w:t xml:space="preserve"> </w:t>
      </w:r>
      <w:r>
        <w:rPr>
          <w:color w:val="231F20"/>
          <w:w w:val="95"/>
        </w:rPr>
        <w:t>et</w:t>
      </w:r>
      <w:r>
        <w:rPr>
          <w:color w:val="231F20"/>
          <w:spacing w:val="-9"/>
          <w:w w:val="95"/>
        </w:rPr>
        <w:t xml:space="preserve"> </w:t>
      </w:r>
      <w:r>
        <w:rPr>
          <w:color w:val="231F20"/>
          <w:w w:val="95"/>
        </w:rPr>
        <w:t>divers</w:t>
      </w:r>
      <w:r>
        <w:rPr>
          <w:color w:val="231F20"/>
          <w:spacing w:val="-9"/>
          <w:w w:val="95"/>
        </w:rPr>
        <w:t xml:space="preserve"> </w:t>
      </w:r>
      <w:r>
        <w:rPr>
          <w:color w:val="231F20"/>
          <w:w w:val="95"/>
        </w:rPr>
        <w:t>hypnotiques,</w:t>
      </w:r>
      <w:r>
        <w:rPr>
          <w:color w:val="231F20"/>
          <w:spacing w:val="-9"/>
          <w:w w:val="95"/>
        </w:rPr>
        <w:t xml:space="preserve"> </w:t>
      </w:r>
      <w:r>
        <w:rPr>
          <w:color w:val="231F20"/>
          <w:w w:val="95"/>
        </w:rPr>
        <w:t>la</w:t>
      </w:r>
      <w:r>
        <w:rPr>
          <w:color w:val="231F20"/>
          <w:spacing w:val="-9"/>
          <w:w w:val="95"/>
        </w:rPr>
        <w:t xml:space="preserve"> </w:t>
      </w:r>
      <w:r>
        <w:rPr>
          <w:color w:val="231F20"/>
          <w:w w:val="95"/>
        </w:rPr>
        <w:t>mémoire à</w:t>
      </w:r>
      <w:r>
        <w:rPr>
          <w:color w:val="231F20"/>
          <w:spacing w:val="-3"/>
          <w:w w:val="95"/>
        </w:rPr>
        <w:t xml:space="preserve"> </w:t>
      </w:r>
      <w:r>
        <w:rPr>
          <w:color w:val="231F20"/>
          <w:w w:val="95"/>
        </w:rPr>
        <w:t>long</w:t>
      </w:r>
      <w:r>
        <w:rPr>
          <w:color w:val="231F20"/>
          <w:spacing w:val="-3"/>
          <w:w w:val="95"/>
        </w:rPr>
        <w:t xml:space="preserve"> </w:t>
      </w:r>
      <w:r>
        <w:rPr>
          <w:color w:val="231F20"/>
          <w:w w:val="95"/>
        </w:rPr>
        <w:t>terme,</w:t>
      </w:r>
      <w:r>
        <w:rPr>
          <w:color w:val="231F20"/>
          <w:spacing w:val="-3"/>
          <w:w w:val="95"/>
        </w:rPr>
        <w:t xml:space="preserve"> </w:t>
      </w:r>
      <w:r>
        <w:rPr>
          <w:color w:val="231F20"/>
          <w:w w:val="95"/>
        </w:rPr>
        <w:t>dont</w:t>
      </w:r>
      <w:r>
        <w:rPr>
          <w:color w:val="231F20"/>
          <w:spacing w:val="-3"/>
          <w:w w:val="95"/>
        </w:rPr>
        <w:t xml:space="preserve"> </w:t>
      </w:r>
      <w:r>
        <w:rPr>
          <w:color w:val="231F20"/>
          <w:w w:val="95"/>
        </w:rPr>
        <w:t>on</w:t>
      </w:r>
      <w:r>
        <w:rPr>
          <w:color w:val="231F20"/>
          <w:spacing w:val="-3"/>
          <w:w w:val="95"/>
        </w:rPr>
        <w:t xml:space="preserve"> </w:t>
      </w:r>
      <w:r>
        <w:rPr>
          <w:color w:val="231F20"/>
          <w:w w:val="95"/>
        </w:rPr>
        <w:t>a</w:t>
      </w:r>
      <w:r>
        <w:rPr>
          <w:color w:val="231F20"/>
          <w:spacing w:val="-3"/>
          <w:w w:val="95"/>
        </w:rPr>
        <w:t xml:space="preserve"> </w:t>
      </w:r>
      <w:r>
        <w:rPr>
          <w:color w:val="231F20"/>
          <w:w w:val="95"/>
        </w:rPr>
        <w:t>vu</w:t>
      </w:r>
      <w:r>
        <w:rPr>
          <w:color w:val="231F20"/>
          <w:spacing w:val="-3"/>
          <w:w w:val="95"/>
        </w:rPr>
        <w:t xml:space="preserve"> </w:t>
      </w:r>
      <w:r>
        <w:rPr>
          <w:color w:val="231F20"/>
          <w:w w:val="95"/>
        </w:rPr>
        <w:t>par</w:t>
      </w:r>
      <w:r>
        <w:rPr>
          <w:color w:val="231F20"/>
          <w:spacing w:val="-3"/>
          <w:w w:val="95"/>
        </w:rPr>
        <w:t xml:space="preserve"> </w:t>
      </w:r>
      <w:r>
        <w:rPr>
          <w:color w:val="231F20"/>
          <w:w w:val="95"/>
        </w:rPr>
        <w:t>ailleurs</w:t>
      </w:r>
      <w:r>
        <w:rPr>
          <w:color w:val="231F20"/>
          <w:spacing w:val="-3"/>
          <w:w w:val="95"/>
        </w:rPr>
        <w:t xml:space="preserve"> </w:t>
      </w:r>
      <w:r>
        <w:rPr>
          <w:color w:val="231F20"/>
          <w:w w:val="95"/>
        </w:rPr>
        <w:t>que</w:t>
      </w:r>
      <w:r>
        <w:rPr>
          <w:color w:val="231F20"/>
          <w:spacing w:val="-3"/>
          <w:w w:val="95"/>
        </w:rPr>
        <w:t xml:space="preserve"> </w:t>
      </w:r>
      <w:r>
        <w:rPr>
          <w:color w:val="231F20"/>
          <w:w w:val="95"/>
        </w:rPr>
        <w:t>le</w:t>
      </w:r>
      <w:r>
        <w:rPr>
          <w:color w:val="231F20"/>
          <w:spacing w:val="-3"/>
          <w:w w:val="95"/>
        </w:rPr>
        <w:t xml:space="preserve"> </w:t>
      </w:r>
      <w:r>
        <w:rPr>
          <w:color w:val="231F20"/>
          <w:w w:val="95"/>
        </w:rPr>
        <w:t>THC</w:t>
      </w:r>
      <w:r>
        <w:rPr>
          <w:color w:val="231F20"/>
          <w:spacing w:val="-3"/>
          <w:w w:val="95"/>
        </w:rPr>
        <w:t xml:space="preserve"> </w:t>
      </w:r>
      <w:r>
        <w:rPr>
          <w:color w:val="231F20"/>
          <w:w w:val="95"/>
        </w:rPr>
        <w:t>en</w:t>
      </w:r>
      <w:r>
        <w:rPr>
          <w:color w:val="231F20"/>
          <w:spacing w:val="-3"/>
          <w:w w:val="95"/>
        </w:rPr>
        <w:t xml:space="preserve"> </w:t>
      </w:r>
      <w:r>
        <w:rPr>
          <w:color w:val="231F20"/>
          <w:w w:val="95"/>
        </w:rPr>
        <w:t>troublait</w:t>
      </w:r>
      <w:r>
        <w:rPr>
          <w:color w:val="231F20"/>
          <w:spacing w:val="-3"/>
          <w:w w:val="95"/>
        </w:rPr>
        <w:t xml:space="preserve"> </w:t>
      </w:r>
      <w:r>
        <w:rPr>
          <w:color w:val="231F20"/>
          <w:w w:val="95"/>
        </w:rPr>
        <w:t>la constitution</w:t>
      </w:r>
      <w:r>
        <w:rPr>
          <w:color w:val="231F20"/>
          <w:spacing w:val="-5"/>
          <w:w w:val="95"/>
        </w:rPr>
        <w:t xml:space="preserve"> </w:t>
      </w:r>
      <w:r>
        <w:rPr>
          <w:color w:val="231F20"/>
          <w:w w:val="95"/>
        </w:rPr>
        <w:t>(«</w:t>
      </w:r>
      <w:r>
        <w:rPr>
          <w:color w:val="231F20"/>
          <w:spacing w:val="-5"/>
          <w:w w:val="95"/>
        </w:rPr>
        <w:t xml:space="preserve"> </w:t>
      </w:r>
      <w:r>
        <w:rPr>
          <w:color w:val="231F20"/>
          <w:w w:val="95"/>
        </w:rPr>
        <w:t>Pétard</w:t>
      </w:r>
      <w:r>
        <w:rPr>
          <w:color w:val="231F20"/>
          <w:spacing w:val="-5"/>
          <w:w w:val="95"/>
        </w:rPr>
        <w:t xml:space="preserve"> </w:t>
      </w:r>
      <w:r>
        <w:rPr>
          <w:color w:val="231F20"/>
          <w:w w:val="95"/>
        </w:rPr>
        <w:t>du</w:t>
      </w:r>
      <w:r>
        <w:rPr>
          <w:color w:val="231F20"/>
          <w:spacing w:val="-5"/>
          <w:w w:val="95"/>
        </w:rPr>
        <w:t xml:space="preserve"> </w:t>
      </w:r>
      <w:r>
        <w:rPr>
          <w:color w:val="231F20"/>
          <w:w w:val="95"/>
        </w:rPr>
        <w:t>soir</w:t>
      </w:r>
      <w:r>
        <w:rPr>
          <w:color w:val="231F20"/>
          <w:spacing w:val="-5"/>
          <w:w w:val="95"/>
        </w:rPr>
        <w:t xml:space="preserve"> </w:t>
      </w:r>
      <w:r>
        <w:rPr>
          <w:color w:val="231F20"/>
          <w:w w:val="95"/>
        </w:rPr>
        <w:t>trou</w:t>
      </w:r>
      <w:r>
        <w:rPr>
          <w:color w:val="231F20"/>
          <w:spacing w:val="-5"/>
          <w:w w:val="95"/>
        </w:rPr>
        <w:t xml:space="preserve"> </w:t>
      </w:r>
      <w:r>
        <w:rPr>
          <w:color w:val="231F20"/>
          <w:w w:val="95"/>
        </w:rPr>
        <w:t>de</w:t>
      </w:r>
      <w:r>
        <w:rPr>
          <w:color w:val="231F20"/>
          <w:spacing w:val="-5"/>
          <w:w w:val="95"/>
        </w:rPr>
        <w:t xml:space="preserve"> </w:t>
      </w:r>
      <w:r>
        <w:rPr>
          <w:color w:val="231F20"/>
          <w:w w:val="95"/>
        </w:rPr>
        <w:t>mémoire</w:t>
      </w:r>
      <w:r>
        <w:rPr>
          <w:color w:val="231F20"/>
          <w:spacing w:val="-5"/>
          <w:w w:val="95"/>
        </w:rPr>
        <w:t xml:space="preserve"> </w:t>
      </w:r>
      <w:r>
        <w:rPr>
          <w:color w:val="231F20"/>
          <w:w w:val="95"/>
        </w:rPr>
        <w:t>»).</w:t>
      </w:r>
    </w:p>
    <w:p w14:paraId="4C0B0641" w14:textId="77777777" w:rsidR="00B76AFF" w:rsidRDefault="00000000">
      <w:pPr>
        <w:pStyle w:val="Titre4"/>
        <w:spacing w:before="235"/>
        <w:jc w:val="both"/>
      </w:pPr>
      <w:r>
        <w:rPr>
          <w:color w:val="231F20"/>
          <w:w w:val="90"/>
        </w:rPr>
        <w:t>Space</w:t>
      </w:r>
      <w:r>
        <w:rPr>
          <w:color w:val="231F20"/>
        </w:rPr>
        <w:t xml:space="preserve"> </w:t>
      </w:r>
      <w:r>
        <w:rPr>
          <w:color w:val="231F20"/>
          <w:spacing w:val="-2"/>
          <w:w w:val="95"/>
        </w:rPr>
        <w:t>cakes</w:t>
      </w:r>
    </w:p>
    <w:p w14:paraId="5DFBD662" w14:textId="77777777" w:rsidR="00B76AFF" w:rsidRDefault="00000000">
      <w:pPr>
        <w:pStyle w:val="Corpsdetexte"/>
        <w:spacing w:before="98" w:line="201" w:lineRule="auto"/>
        <w:ind w:left="453" w:right="101"/>
        <w:jc w:val="both"/>
      </w:pPr>
      <w:r>
        <w:rPr>
          <w:color w:val="231F20"/>
          <w:spacing w:val="-2"/>
          <w:w w:val="95"/>
        </w:rPr>
        <w:t>Pâtisseries</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type</w:t>
      </w:r>
      <w:r>
        <w:rPr>
          <w:color w:val="231F20"/>
          <w:spacing w:val="-4"/>
          <w:w w:val="95"/>
        </w:rPr>
        <w:t xml:space="preserve"> </w:t>
      </w:r>
      <w:r>
        <w:rPr>
          <w:color w:val="231F20"/>
          <w:spacing w:val="-2"/>
          <w:w w:val="95"/>
        </w:rPr>
        <w:t>oriental</w:t>
      </w:r>
      <w:r>
        <w:rPr>
          <w:color w:val="231F20"/>
          <w:spacing w:val="-4"/>
          <w:w w:val="95"/>
        </w:rPr>
        <w:t xml:space="preserve"> </w:t>
      </w:r>
      <w:r>
        <w:rPr>
          <w:color w:val="231F20"/>
          <w:spacing w:val="-2"/>
          <w:w w:val="95"/>
        </w:rPr>
        <w:t>dans</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composition</w:t>
      </w:r>
      <w:r>
        <w:rPr>
          <w:color w:val="231F20"/>
          <w:spacing w:val="-4"/>
          <w:w w:val="95"/>
        </w:rPr>
        <w:t xml:space="preserve"> </w:t>
      </w:r>
      <w:r>
        <w:rPr>
          <w:color w:val="231F20"/>
          <w:spacing w:val="-2"/>
          <w:w w:val="95"/>
        </w:rPr>
        <w:t>desquelles</w:t>
      </w:r>
      <w:r>
        <w:rPr>
          <w:color w:val="231F20"/>
          <w:spacing w:val="-4"/>
          <w:w w:val="95"/>
        </w:rPr>
        <w:t xml:space="preserve"> </w:t>
      </w:r>
      <w:r>
        <w:rPr>
          <w:color w:val="231F20"/>
          <w:spacing w:val="-2"/>
          <w:w w:val="95"/>
        </w:rPr>
        <w:t xml:space="preserve">entrent </w:t>
      </w:r>
      <w:r>
        <w:rPr>
          <w:color w:val="231F20"/>
          <w:w w:val="90"/>
        </w:rPr>
        <w:t>des</w:t>
      </w:r>
      <w:r>
        <w:rPr>
          <w:color w:val="231F20"/>
          <w:spacing w:val="-7"/>
          <w:w w:val="90"/>
        </w:rPr>
        <w:t xml:space="preserve"> </w:t>
      </w:r>
      <w:r>
        <w:rPr>
          <w:color w:val="231F20"/>
          <w:w w:val="90"/>
        </w:rPr>
        <w:t>corps</w:t>
      </w:r>
      <w:r>
        <w:rPr>
          <w:color w:val="231F20"/>
          <w:spacing w:val="-7"/>
          <w:w w:val="90"/>
        </w:rPr>
        <w:t xml:space="preserve"> </w:t>
      </w:r>
      <w:r>
        <w:rPr>
          <w:color w:val="231F20"/>
          <w:w w:val="90"/>
        </w:rPr>
        <w:t>gras</w:t>
      </w:r>
      <w:r>
        <w:rPr>
          <w:color w:val="231F20"/>
          <w:spacing w:val="-7"/>
          <w:w w:val="90"/>
        </w:rPr>
        <w:t xml:space="preserve"> </w:t>
      </w:r>
      <w:r>
        <w:rPr>
          <w:color w:val="231F20"/>
          <w:w w:val="90"/>
        </w:rPr>
        <w:t>(huile</w:t>
      </w:r>
      <w:r>
        <w:rPr>
          <w:color w:val="231F20"/>
          <w:spacing w:val="-7"/>
          <w:w w:val="90"/>
        </w:rPr>
        <w:t xml:space="preserve"> </w:t>
      </w:r>
      <w:r>
        <w:rPr>
          <w:color w:val="231F20"/>
          <w:w w:val="90"/>
        </w:rPr>
        <w:t>en</w:t>
      </w:r>
      <w:r>
        <w:rPr>
          <w:color w:val="231F20"/>
          <w:spacing w:val="-7"/>
          <w:w w:val="90"/>
        </w:rPr>
        <w:t xml:space="preserve"> </w:t>
      </w:r>
      <w:r>
        <w:rPr>
          <w:color w:val="231F20"/>
          <w:w w:val="90"/>
        </w:rPr>
        <w:t>particulier)</w:t>
      </w:r>
      <w:r>
        <w:rPr>
          <w:color w:val="231F20"/>
          <w:spacing w:val="-7"/>
          <w:w w:val="90"/>
        </w:rPr>
        <w:t xml:space="preserve"> </w:t>
      </w:r>
      <w:r>
        <w:rPr>
          <w:color w:val="231F20"/>
          <w:w w:val="90"/>
        </w:rPr>
        <w:t>qui</w:t>
      </w:r>
      <w:r>
        <w:rPr>
          <w:color w:val="231F20"/>
          <w:spacing w:val="-7"/>
          <w:w w:val="90"/>
        </w:rPr>
        <w:t xml:space="preserve"> </w:t>
      </w:r>
      <w:r>
        <w:rPr>
          <w:color w:val="231F20"/>
          <w:w w:val="90"/>
        </w:rPr>
        <w:t>ont</w:t>
      </w:r>
      <w:r>
        <w:rPr>
          <w:color w:val="231F20"/>
          <w:spacing w:val="-7"/>
          <w:w w:val="90"/>
        </w:rPr>
        <w:t xml:space="preserve"> </w:t>
      </w:r>
      <w:r>
        <w:rPr>
          <w:color w:val="231F20"/>
          <w:w w:val="90"/>
        </w:rPr>
        <w:t>été</w:t>
      </w:r>
      <w:r>
        <w:rPr>
          <w:color w:val="231F20"/>
          <w:spacing w:val="-7"/>
          <w:w w:val="90"/>
        </w:rPr>
        <w:t xml:space="preserve"> </w:t>
      </w:r>
      <w:r>
        <w:rPr>
          <w:color w:val="231F20"/>
          <w:w w:val="90"/>
        </w:rPr>
        <w:t>chauffées</w:t>
      </w:r>
      <w:r>
        <w:rPr>
          <w:color w:val="231F20"/>
          <w:spacing w:val="-7"/>
          <w:w w:val="90"/>
        </w:rPr>
        <w:t xml:space="preserve"> </w:t>
      </w:r>
      <w:r>
        <w:rPr>
          <w:color w:val="231F20"/>
          <w:w w:val="90"/>
        </w:rPr>
        <w:t>en</w:t>
      </w:r>
      <w:r>
        <w:rPr>
          <w:color w:val="231F20"/>
          <w:spacing w:val="-7"/>
          <w:w w:val="90"/>
        </w:rPr>
        <w:t xml:space="preserve"> </w:t>
      </w:r>
      <w:r>
        <w:rPr>
          <w:color w:val="231F20"/>
          <w:w w:val="90"/>
        </w:rPr>
        <w:t>présence de</w:t>
      </w:r>
      <w:r>
        <w:rPr>
          <w:color w:val="231F20"/>
          <w:spacing w:val="-7"/>
          <w:w w:val="90"/>
        </w:rPr>
        <w:t xml:space="preserve"> </w:t>
      </w:r>
      <w:r>
        <w:rPr>
          <w:color w:val="231F20"/>
          <w:w w:val="90"/>
        </w:rPr>
        <w:t>feuilles,</w:t>
      </w:r>
      <w:r>
        <w:rPr>
          <w:color w:val="231F20"/>
          <w:spacing w:val="-7"/>
          <w:w w:val="90"/>
        </w:rPr>
        <w:t xml:space="preserve"> </w:t>
      </w:r>
      <w:r>
        <w:rPr>
          <w:color w:val="231F20"/>
          <w:w w:val="90"/>
        </w:rPr>
        <w:t>de</w:t>
      </w:r>
      <w:r>
        <w:rPr>
          <w:color w:val="231F20"/>
          <w:spacing w:val="-7"/>
          <w:w w:val="90"/>
        </w:rPr>
        <w:t xml:space="preserve"> </w:t>
      </w:r>
      <w:r>
        <w:rPr>
          <w:color w:val="231F20"/>
          <w:w w:val="90"/>
        </w:rPr>
        <w:t>fleurs,</w:t>
      </w:r>
      <w:r>
        <w:rPr>
          <w:color w:val="231F20"/>
          <w:spacing w:val="-7"/>
          <w:w w:val="90"/>
        </w:rPr>
        <w:t xml:space="preserve"> </w:t>
      </w:r>
      <w:r>
        <w:rPr>
          <w:color w:val="231F20"/>
          <w:w w:val="90"/>
        </w:rPr>
        <w:t>ou</w:t>
      </w:r>
      <w:r>
        <w:rPr>
          <w:color w:val="231F20"/>
          <w:spacing w:val="-7"/>
          <w:w w:val="90"/>
        </w:rPr>
        <w:t xml:space="preserve"> </w:t>
      </w:r>
      <w:r>
        <w:rPr>
          <w:color w:val="231F20"/>
          <w:w w:val="90"/>
        </w:rPr>
        <w:t>de</w:t>
      </w:r>
      <w:r>
        <w:rPr>
          <w:color w:val="231F20"/>
          <w:spacing w:val="-7"/>
          <w:w w:val="90"/>
        </w:rPr>
        <w:t xml:space="preserve"> </w:t>
      </w:r>
      <w:r>
        <w:rPr>
          <w:color w:val="231F20"/>
          <w:w w:val="90"/>
        </w:rPr>
        <w:t>résine</w:t>
      </w:r>
      <w:r>
        <w:rPr>
          <w:color w:val="231F20"/>
          <w:spacing w:val="-7"/>
          <w:w w:val="90"/>
        </w:rPr>
        <w:t xml:space="preserve"> </w:t>
      </w:r>
      <w:r>
        <w:rPr>
          <w:color w:val="231F20"/>
          <w:w w:val="90"/>
        </w:rPr>
        <w:t>de</w:t>
      </w:r>
      <w:r>
        <w:rPr>
          <w:color w:val="231F20"/>
          <w:spacing w:val="-7"/>
          <w:w w:val="90"/>
        </w:rPr>
        <w:t xml:space="preserve"> </w:t>
      </w:r>
      <w:r>
        <w:rPr>
          <w:color w:val="231F20"/>
          <w:w w:val="90"/>
        </w:rPr>
        <w:t>cannabis</w:t>
      </w:r>
      <w:r>
        <w:rPr>
          <w:color w:val="231F20"/>
          <w:spacing w:val="-7"/>
          <w:w w:val="90"/>
        </w:rPr>
        <w:t xml:space="preserve"> </w:t>
      </w:r>
      <w:r>
        <w:rPr>
          <w:color w:val="231F20"/>
          <w:w w:val="90"/>
        </w:rPr>
        <w:t>et</w:t>
      </w:r>
      <w:r>
        <w:rPr>
          <w:color w:val="231F20"/>
          <w:spacing w:val="-7"/>
          <w:w w:val="90"/>
        </w:rPr>
        <w:t xml:space="preserve"> </w:t>
      </w:r>
      <w:r>
        <w:rPr>
          <w:color w:val="231F20"/>
          <w:w w:val="90"/>
        </w:rPr>
        <w:t>qui</w:t>
      </w:r>
      <w:r>
        <w:rPr>
          <w:color w:val="231F20"/>
          <w:spacing w:val="-7"/>
          <w:w w:val="90"/>
        </w:rPr>
        <w:t xml:space="preserve"> </w:t>
      </w:r>
      <w:r>
        <w:rPr>
          <w:color w:val="231F20"/>
          <w:w w:val="90"/>
        </w:rPr>
        <w:t>se</w:t>
      </w:r>
      <w:r>
        <w:rPr>
          <w:color w:val="231F20"/>
          <w:spacing w:val="-7"/>
          <w:w w:val="90"/>
        </w:rPr>
        <w:t xml:space="preserve"> </w:t>
      </w:r>
      <w:r>
        <w:rPr>
          <w:color w:val="231F20"/>
          <w:w w:val="90"/>
        </w:rPr>
        <w:t>sont</w:t>
      </w:r>
      <w:r>
        <w:rPr>
          <w:color w:val="231F20"/>
          <w:spacing w:val="-7"/>
          <w:w w:val="90"/>
        </w:rPr>
        <w:t xml:space="preserve"> </w:t>
      </w:r>
      <w:r>
        <w:rPr>
          <w:color w:val="231F20"/>
          <w:w w:val="90"/>
        </w:rPr>
        <w:t xml:space="preserve">emparées </w:t>
      </w:r>
      <w:r>
        <w:rPr>
          <w:color w:val="231F20"/>
          <w:w w:val="95"/>
        </w:rPr>
        <w:t>de</w:t>
      </w:r>
      <w:r>
        <w:rPr>
          <w:color w:val="231F20"/>
          <w:spacing w:val="-4"/>
          <w:w w:val="95"/>
        </w:rPr>
        <w:t xml:space="preserve"> </w:t>
      </w:r>
      <w:r>
        <w:rPr>
          <w:color w:val="231F20"/>
          <w:w w:val="95"/>
        </w:rPr>
        <w:t>leur</w:t>
      </w:r>
      <w:r>
        <w:rPr>
          <w:color w:val="231F20"/>
          <w:spacing w:val="-4"/>
          <w:w w:val="95"/>
        </w:rPr>
        <w:t xml:space="preserve"> </w:t>
      </w:r>
      <w:r>
        <w:rPr>
          <w:color w:val="231F20"/>
          <w:w w:val="95"/>
        </w:rPr>
        <w:t>THC.</w:t>
      </w:r>
      <w:r>
        <w:rPr>
          <w:color w:val="231F20"/>
          <w:spacing w:val="-4"/>
          <w:w w:val="95"/>
        </w:rPr>
        <w:t xml:space="preserve"> </w:t>
      </w:r>
      <w:r>
        <w:rPr>
          <w:color w:val="231F20"/>
          <w:w w:val="95"/>
        </w:rPr>
        <w:t>La</w:t>
      </w:r>
      <w:r>
        <w:rPr>
          <w:color w:val="231F20"/>
          <w:spacing w:val="-4"/>
          <w:w w:val="95"/>
        </w:rPr>
        <w:t xml:space="preserve"> </w:t>
      </w:r>
      <w:r>
        <w:rPr>
          <w:color w:val="231F20"/>
          <w:w w:val="95"/>
        </w:rPr>
        <w:t>charge</w:t>
      </w:r>
      <w:r>
        <w:rPr>
          <w:color w:val="231F20"/>
          <w:spacing w:val="-4"/>
          <w:w w:val="95"/>
        </w:rPr>
        <w:t xml:space="preserve"> </w:t>
      </w:r>
      <w:r>
        <w:rPr>
          <w:color w:val="231F20"/>
          <w:w w:val="95"/>
        </w:rPr>
        <w:t>finale</w:t>
      </w:r>
      <w:r>
        <w:rPr>
          <w:color w:val="231F20"/>
          <w:spacing w:val="-4"/>
          <w:w w:val="95"/>
        </w:rPr>
        <w:t xml:space="preserve"> </w:t>
      </w:r>
      <w:r>
        <w:rPr>
          <w:color w:val="231F20"/>
          <w:w w:val="95"/>
        </w:rPr>
        <w:t>de</w:t>
      </w:r>
      <w:r>
        <w:rPr>
          <w:color w:val="231F20"/>
          <w:spacing w:val="-4"/>
          <w:w w:val="95"/>
        </w:rPr>
        <w:t xml:space="preserve"> </w:t>
      </w:r>
      <w:r>
        <w:rPr>
          <w:color w:val="231F20"/>
          <w:w w:val="95"/>
        </w:rPr>
        <w:t>ces</w:t>
      </w:r>
      <w:r>
        <w:rPr>
          <w:color w:val="231F20"/>
          <w:spacing w:val="-4"/>
          <w:w w:val="95"/>
        </w:rPr>
        <w:t xml:space="preserve"> </w:t>
      </w:r>
      <w:r>
        <w:rPr>
          <w:color w:val="231F20"/>
          <w:w w:val="95"/>
        </w:rPr>
        <w:t>gâteaux</w:t>
      </w:r>
      <w:r>
        <w:rPr>
          <w:color w:val="231F20"/>
          <w:spacing w:val="-4"/>
          <w:w w:val="95"/>
        </w:rPr>
        <w:t xml:space="preserve"> </w:t>
      </w:r>
      <w:r>
        <w:rPr>
          <w:color w:val="231F20"/>
          <w:w w:val="95"/>
        </w:rPr>
        <w:t>en</w:t>
      </w:r>
      <w:r>
        <w:rPr>
          <w:color w:val="231F20"/>
          <w:spacing w:val="-4"/>
          <w:w w:val="95"/>
        </w:rPr>
        <w:t xml:space="preserve"> </w:t>
      </w:r>
      <w:r>
        <w:rPr>
          <w:color w:val="231F20"/>
          <w:w w:val="95"/>
        </w:rPr>
        <w:t>THC</w:t>
      </w:r>
      <w:r>
        <w:rPr>
          <w:color w:val="231F20"/>
          <w:spacing w:val="-4"/>
          <w:w w:val="95"/>
        </w:rPr>
        <w:t xml:space="preserve"> </w:t>
      </w:r>
      <w:r>
        <w:rPr>
          <w:color w:val="231F20"/>
          <w:w w:val="95"/>
        </w:rPr>
        <w:t>est</w:t>
      </w:r>
      <w:r>
        <w:rPr>
          <w:color w:val="231F20"/>
          <w:spacing w:val="-4"/>
          <w:w w:val="95"/>
        </w:rPr>
        <w:t xml:space="preserve"> </w:t>
      </w:r>
      <w:r>
        <w:rPr>
          <w:color w:val="231F20"/>
          <w:w w:val="95"/>
        </w:rPr>
        <w:t>des</w:t>
      </w:r>
      <w:r>
        <w:rPr>
          <w:color w:val="231F20"/>
          <w:spacing w:val="-4"/>
          <w:w w:val="95"/>
        </w:rPr>
        <w:t xml:space="preserve"> </w:t>
      </w:r>
      <w:r>
        <w:rPr>
          <w:color w:val="231F20"/>
          <w:w w:val="95"/>
        </w:rPr>
        <w:t>plus variables.</w:t>
      </w:r>
      <w:r>
        <w:rPr>
          <w:color w:val="231F20"/>
          <w:spacing w:val="-3"/>
          <w:w w:val="95"/>
        </w:rPr>
        <w:t xml:space="preserve"> </w:t>
      </w:r>
      <w:r>
        <w:rPr>
          <w:color w:val="231F20"/>
          <w:w w:val="95"/>
        </w:rPr>
        <w:t>Ces</w:t>
      </w:r>
      <w:r>
        <w:rPr>
          <w:color w:val="231F20"/>
          <w:spacing w:val="-3"/>
          <w:w w:val="95"/>
        </w:rPr>
        <w:t xml:space="preserve"> </w:t>
      </w:r>
      <w:r>
        <w:rPr>
          <w:color w:val="231F20"/>
          <w:w w:val="95"/>
        </w:rPr>
        <w:t>pâtisseries,</w:t>
      </w:r>
      <w:r>
        <w:rPr>
          <w:color w:val="231F20"/>
          <w:spacing w:val="-3"/>
          <w:w w:val="95"/>
        </w:rPr>
        <w:t xml:space="preserve"> </w:t>
      </w:r>
      <w:r>
        <w:rPr>
          <w:color w:val="231F20"/>
          <w:w w:val="95"/>
        </w:rPr>
        <w:t>qui</w:t>
      </w:r>
      <w:r>
        <w:rPr>
          <w:color w:val="231F20"/>
          <w:spacing w:val="-3"/>
          <w:w w:val="95"/>
        </w:rPr>
        <w:t xml:space="preserve"> </w:t>
      </w:r>
      <w:r>
        <w:rPr>
          <w:color w:val="231F20"/>
          <w:w w:val="95"/>
        </w:rPr>
        <w:t>font</w:t>
      </w:r>
      <w:r>
        <w:rPr>
          <w:color w:val="231F20"/>
          <w:spacing w:val="-3"/>
          <w:w w:val="95"/>
        </w:rPr>
        <w:t xml:space="preserve"> </w:t>
      </w:r>
      <w:r>
        <w:rPr>
          <w:color w:val="231F20"/>
          <w:w w:val="95"/>
        </w:rPr>
        <w:t>planer</w:t>
      </w:r>
      <w:r>
        <w:rPr>
          <w:color w:val="231F20"/>
          <w:spacing w:val="-3"/>
          <w:w w:val="95"/>
        </w:rPr>
        <w:t xml:space="preserve"> </w:t>
      </w:r>
      <w:r>
        <w:rPr>
          <w:color w:val="231F20"/>
          <w:w w:val="95"/>
        </w:rPr>
        <w:t>(d'où</w:t>
      </w:r>
      <w:r>
        <w:rPr>
          <w:color w:val="231F20"/>
          <w:spacing w:val="-3"/>
          <w:w w:val="95"/>
        </w:rPr>
        <w:t xml:space="preserve"> </w:t>
      </w:r>
      <w:r>
        <w:rPr>
          <w:color w:val="231F20"/>
          <w:w w:val="95"/>
        </w:rPr>
        <w:t>leur</w:t>
      </w:r>
      <w:r>
        <w:rPr>
          <w:color w:val="231F20"/>
          <w:spacing w:val="-3"/>
          <w:w w:val="95"/>
        </w:rPr>
        <w:t xml:space="preserve"> </w:t>
      </w:r>
      <w:r>
        <w:rPr>
          <w:color w:val="231F20"/>
          <w:w w:val="95"/>
        </w:rPr>
        <w:t>nom),</w:t>
      </w:r>
      <w:r>
        <w:rPr>
          <w:color w:val="231F20"/>
          <w:spacing w:val="-3"/>
          <w:w w:val="95"/>
        </w:rPr>
        <w:t xml:space="preserve"> </w:t>
      </w:r>
      <w:r>
        <w:rPr>
          <w:color w:val="231F20"/>
          <w:w w:val="95"/>
        </w:rPr>
        <w:t>ont</w:t>
      </w:r>
      <w:r>
        <w:rPr>
          <w:color w:val="231F20"/>
          <w:spacing w:val="-3"/>
          <w:w w:val="95"/>
        </w:rPr>
        <w:t xml:space="preserve"> </w:t>
      </w:r>
      <w:r>
        <w:rPr>
          <w:color w:val="231F20"/>
          <w:w w:val="95"/>
        </w:rPr>
        <w:t>pu conduire des convives gourmands dans les services d'urgence de nos</w:t>
      </w:r>
      <w:r>
        <w:rPr>
          <w:color w:val="231F20"/>
          <w:spacing w:val="-12"/>
          <w:w w:val="95"/>
        </w:rPr>
        <w:t xml:space="preserve"> </w:t>
      </w:r>
      <w:r>
        <w:rPr>
          <w:color w:val="231F20"/>
          <w:w w:val="95"/>
        </w:rPr>
        <w:t>hôpitaux</w:t>
      </w:r>
      <w:r>
        <w:rPr>
          <w:color w:val="231F20"/>
          <w:spacing w:val="-12"/>
          <w:w w:val="95"/>
        </w:rPr>
        <w:t xml:space="preserve"> </w:t>
      </w:r>
      <w:r>
        <w:rPr>
          <w:color w:val="231F20"/>
          <w:w w:val="95"/>
        </w:rPr>
        <w:t>;</w:t>
      </w:r>
      <w:r>
        <w:rPr>
          <w:color w:val="231F20"/>
          <w:spacing w:val="-12"/>
          <w:w w:val="95"/>
        </w:rPr>
        <w:t xml:space="preserve"> </w:t>
      </w:r>
      <w:r>
        <w:rPr>
          <w:color w:val="231F20"/>
          <w:w w:val="95"/>
        </w:rPr>
        <w:t>en</w:t>
      </w:r>
      <w:r>
        <w:rPr>
          <w:color w:val="231F20"/>
          <w:spacing w:val="-12"/>
          <w:w w:val="95"/>
        </w:rPr>
        <w:t xml:space="preserve"> </w:t>
      </w:r>
      <w:r>
        <w:rPr>
          <w:color w:val="231F20"/>
          <w:w w:val="95"/>
        </w:rPr>
        <w:t>raison</w:t>
      </w:r>
      <w:r>
        <w:rPr>
          <w:color w:val="231F20"/>
          <w:spacing w:val="-12"/>
          <w:w w:val="95"/>
        </w:rPr>
        <w:t xml:space="preserve"> </w:t>
      </w:r>
      <w:r>
        <w:rPr>
          <w:color w:val="231F20"/>
          <w:w w:val="95"/>
        </w:rPr>
        <w:t>de</w:t>
      </w:r>
      <w:r>
        <w:rPr>
          <w:color w:val="231F20"/>
          <w:spacing w:val="-11"/>
          <w:w w:val="95"/>
        </w:rPr>
        <w:t xml:space="preserve"> </w:t>
      </w:r>
      <w:r>
        <w:rPr>
          <w:color w:val="231F20"/>
          <w:w w:val="95"/>
        </w:rPr>
        <w:t>l'intensité</w:t>
      </w:r>
      <w:r>
        <w:rPr>
          <w:color w:val="231F20"/>
          <w:spacing w:val="-12"/>
          <w:w w:val="95"/>
        </w:rPr>
        <w:t xml:space="preserve"> </w:t>
      </w:r>
      <w:r>
        <w:rPr>
          <w:color w:val="231F20"/>
          <w:w w:val="95"/>
        </w:rPr>
        <w:t>de</w:t>
      </w:r>
      <w:r>
        <w:rPr>
          <w:color w:val="231F20"/>
          <w:spacing w:val="-12"/>
          <w:w w:val="95"/>
        </w:rPr>
        <w:t xml:space="preserve"> </w:t>
      </w:r>
      <w:r>
        <w:rPr>
          <w:color w:val="231F20"/>
          <w:w w:val="95"/>
        </w:rPr>
        <w:t>leurs</w:t>
      </w:r>
      <w:r>
        <w:rPr>
          <w:color w:val="231F20"/>
          <w:spacing w:val="-12"/>
          <w:w w:val="95"/>
        </w:rPr>
        <w:t xml:space="preserve"> </w:t>
      </w:r>
      <w:r>
        <w:rPr>
          <w:color w:val="231F20"/>
          <w:w w:val="95"/>
        </w:rPr>
        <w:t>troubles</w:t>
      </w:r>
      <w:r>
        <w:rPr>
          <w:color w:val="231F20"/>
          <w:spacing w:val="-12"/>
          <w:w w:val="95"/>
        </w:rPr>
        <w:t xml:space="preserve"> </w:t>
      </w:r>
      <w:r>
        <w:rPr>
          <w:color w:val="231F20"/>
          <w:w w:val="95"/>
        </w:rPr>
        <w:t>délirants</w:t>
      </w:r>
      <w:r>
        <w:rPr>
          <w:color w:val="231F20"/>
          <w:spacing w:val="-11"/>
          <w:w w:val="95"/>
        </w:rPr>
        <w:t xml:space="preserve"> </w:t>
      </w:r>
      <w:r>
        <w:rPr>
          <w:color w:val="231F20"/>
          <w:w w:val="95"/>
        </w:rPr>
        <w:t xml:space="preserve">et </w:t>
      </w:r>
      <w:r>
        <w:rPr>
          <w:color w:val="231F20"/>
          <w:spacing w:val="-2"/>
        </w:rPr>
        <w:t>hallucinatoires.</w:t>
      </w:r>
    </w:p>
    <w:p w14:paraId="215C6796" w14:textId="77777777" w:rsidR="00B76AFF" w:rsidRDefault="00B76AFF">
      <w:pPr>
        <w:pStyle w:val="Corpsdetexte"/>
        <w:spacing w:before="11"/>
        <w:rPr>
          <w:sz w:val="17"/>
        </w:rPr>
      </w:pPr>
    </w:p>
    <w:p w14:paraId="70FEB43D" w14:textId="2E18CA63" w:rsidR="00B76AFF" w:rsidRDefault="00000000">
      <w:pPr>
        <w:spacing w:before="102"/>
        <w:ind w:right="100"/>
        <w:jc w:val="right"/>
        <w:rPr>
          <w:sz w:val="24"/>
        </w:rPr>
      </w:pPr>
      <w:r>
        <w:rPr>
          <w:color w:val="323031"/>
          <w:spacing w:val="-5"/>
          <w:sz w:val="24"/>
        </w:rPr>
        <w:t>15</w:t>
      </w:r>
      <w:r w:rsidR="00DC44E7">
        <w:rPr>
          <w:color w:val="323031"/>
          <w:spacing w:val="-5"/>
          <w:sz w:val="24"/>
        </w:rPr>
        <w:t>0</w:t>
      </w:r>
    </w:p>
    <w:p w14:paraId="765584B0" w14:textId="77777777" w:rsidR="00B76AFF" w:rsidRDefault="00B76AFF">
      <w:pPr>
        <w:jc w:val="right"/>
        <w:rPr>
          <w:sz w:val="24"/>
        </w:rPr>
        <w:sectPr w:rsidR="00B76AFF">
          <w:pgSz w:w="9350" w:h="12750"/>
          <w:pgMar w:top="920" w:right="1280" w:bottom="420" w:left="1100" w:header="0" w:footer="222" w:gutter="0"/>
          <w:cols w:space="720"/>
        </w:sectPr>
      </w:pPr>
    </w:p>
    <w:p w14:paraId="49D04FF2" w14:textId="77777777" w:rsidR="00B76AFF" w:rsidRDefault="00000000">
      <w:pPr>
        <w:spacing w:before="88"/>
        <w:ind w:left="284"/>
        <w:rPr>
          <w:sz w:val="20"/>
        </w:rPr>
      </w:pPr>
      <w:bookmarkStart w:id="335" w:name="Spices"/>
      <w:bookmarkStart w:id="336" w:name="Spray"/>
      <w:bookmarkStart w:id="337" w:name="Stockage"/>
      <w:bookmarkStart w:id="338" w:name="_bookmark118"/>
      <w:bookmarkEnd w:id="335"/>
      <w:bookmarkEnd w:id="336"/>
      <w:bookmarkEnd w:id="337"/>
      <w:bookmarkEnd w:id="33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797C211" w14:textId="77777777" w:rsidR="00B76AFF" w:rsidRDefault="00000000">
      <w:pPr>
        <w:pStyle w:val="Corpsdetexte"/>
        <w:spacing w:before="10"/>
        <w:rPr>
          <w:sz w:val="17"/>
        </w:rPr>
      </w:pPr>
      <w:r>
        <w:pict w14:anchorId="3FA64739">
          <v:shape id="docshape131" o:spid="_x0000_s2067" style="position:absolute;margin-left:69.2pt;margin-top:13.2pt;width:320.35pt;height:.1pt;z-index:-15654400;mso-wrap-distance-left:0;mso-wrap-distance-right:0;mso-position-horizontal-relative:page" coordorigin="1384,264" coordsize="6407,0" path="m7790,264r-6406,e" filled="f" strokecolor="#231f20" strokeweight=".25pt">
            <v:path arrowok="t"/>
            <w10:wrap type="topAndBottom" anchorx="page"/>
          </v:shape>
        </w:pict>
      </w:r>
    </w:p>
    <w:p w14:paraId="73FCE721" w14:textId="77777777" w:rsidR="00B76AFF" w:rsidRDefault="00B76AFF">
      <w:pPr>
        <w:pStyle w:val="Corpsdetexte"/>
        <w:spacing w:before="9"/>
        <w:rPr>
          <w:sz w:val="6"/>
        </w:rPr>
      </w:pPr>
    </w:p>
    <w:p w14:paraId="483BDED7" w14:textId="77777777" w:rsidR="00B76AFF" w:rsidRDefault="00000000">
      <w:pPr>
        <w:pStyle w:val="Titre4"/>
        <w:spacing w:before="104"/>
        <w:ind w:left="283"/>
      </w:pPr>
      <w:r>
        <w:rPr>
          <w:color w:val="231F20"/>
          <w:spacing w:val="-2"/>
        </w:rPr>
        <w:t>Spices</w:t>
      </w:r>
    </w:p>
    <w:p w14:paraId="3BE0AFB4" w14:textId="77777777" w:rsidR="00B76AFF" w:rsidRDefault="00000000">
      <w:pPr>
        <w:pStyle w:val="Corpsdetexte"/>
        <w:spacing w:before="100" w:line="201" w:lineRule="auto"/>
        <w:ind w:left="283" w:right="270"/>
        <w:jc w:val="both"/>
      </w:pPr>
      <w:r>
        <w:rPr>
          <w:color w:val="231F20"/>
        </w:rPr>
        <w:t xml:space="preserve">Il s'agit de canabinoïdes de synthèse (et non plus extraits du </w:t>
      </w:r>
      <w:r>
        <w:rPr>
          <w:color w:val="231F20"/>
          <w:w w:val="95"/>
        </w:rPr>
        <w:t>cannabis.) Les premiers « cannabis synthétiques », sont apparus</w:t>
      </w:r>
      <w:r>
        <w:rPr>
          <w:color w:val="231F20"/>
        </w:rPr>
        <w:t xml:space="preserve"> à</w:t>
      </w:r>
      <w:r>
        <w:rPr>
          <w:color w:val="231F20"/>
          <w:spacing w:val="-14"/>
        </w:rPr>
        <w:t xml:space="preserve"> </w:t>
      </w:r>
      <w:r>
        <w:rPr>
          <w:color w:val="231F20"/>
        </w:rPr>
        <w:t>partir</w:t>
      </w:r>
      <w:r>
        <w:rPr>
          <w:color w:val="231F20"/>
          <w:spacing w:val="-14"/>
        </w:rPr>
        <w:t xml:space="preserve"> </w:t>
      </w:r>
      <w:r>
        <w:rPr>
          <w:color w:val="231F20"/>
        </w:rPr>
        <w:t>des</w:t>
      </w:r>
      <w:r>
        <w:rPr>
          <w:color w:val="231F20"/>
          <w:spacing w:val="-14"/>
        </w:rPr>
        <w:t xml:space="preserve"> </w:t>
      </w:r>
      <w:r>
        <w:rPr>
          <w:color w:val="231F20"/>
        </w:rPr>
        <w:t>années</w:t>
      </w:r>
      <w:r>
        <w:rPr>
          <w:color w:val="231F20"/>
          <w:spacing w:val="-14"/>
        </w:rPr>
        <w:t xml:space="preserve"> </w:t>
      </w:r>
      <w:r>
        <w:rPr>
          <w:color w:val="231F20"/>
        </w:rPr>
        <w:t>2000,</w:t>
      </w:r>
      <w:r>
        <w:rPr>
          <w:color w:val="231F20"/>
          <w:spacing w:val="-14"/>
        </w:rPr>
        <w:t xml:space="preserve"> </w:t>
      </w:r>
      <w:r>
        <w:rPr>
          <w:color w:val="231F20"/>
        </w:rPr>
        <w:t>sous</w:t>
      </w:r>
      <w:r>
        <w:rPr>
          <w:color w:val="231F20"/>
          <w:spacing w:val="-14"/>
        </w:rPr>
        <w:t xml:space="preserve"> </w:t>
      </w:r>
      <w:r>
        <w:rPr>
          <w:color w:val="231F20"/>
        </w:rPr>
        <w:t>forme</w:t>
      </w:r>
      <w:r>
        <w:rPr>
          <w:color w:val="231F20"/>
          <w:spacing w:val="-14"/>
        </w:rPr>
        <w:t xml:space="preserve"> </w:t>
      </w:r>
      <w:r>
        <w:rPr>
          <w:color w:val="231F20"/>
        </w:rPr>
        <w:t>d'un</w:t>
      </w:r>
      <w:r>
        <w:rPr>
          <w:color w:val="231F20"/>
          <w:spacing w:val="-14"/>
        </w:rPr>
        <w:t xml:space="preserve"> </w:t>
      </w:r>
      <w:r>
        <w:rPr>
          <w:color w:val="231F20"/>
        </w:rPr>
        <w:t>mélange</w:t>
      </w:r>
      <w:r>
        <w:rPr>
          <w:color w:val="231F20"/>
          <w:spacing w:val="-14"/>
        </w:rPr>
        <w:t xml:space="preserve"> </w:t>
      </w:r>
      <w:r>
        <w:rPr>
          <w:color w:val="231F20"/>
        </w:rPr>
        <w:t>de</w:t>
      </w:r>
      <w:r>
        <w:rPr>
          <w:color w:val="231F20"/>
          <w:spacing w:val="-14"/>
        </w:rPr>
        <w:t xml:space="preserve"> </w:t>
      </w:r>
      <w:r>
        <w:rPr>
          <w:color w:val="231F20"/>
        </w:rPr>
        <w:t xml:space="preserve">végétaux </w:t>
      </w:r>
      <w:r>
        <w:rPr>
          <w:color w:val="231F20"/>
          <w:w w:val="95"/>
        </w:rPr>
        <w:t>imprégnés</w:t>
      </w:r>
      <w:r>
        <w:rPr>
          <w:color w:val="231F20"/>
          <w:spacing w:val="-12"/>
          <w:w w:val="95"/>
        </w:rPr>
        <w:t xml:space="preserve"> </w:t>
      </w:r>
      <w:r>
        <w:rPr>
          <w:color w:val="231F20"/>
          <w:w w:val="95"/>
        </w:rPr>
        <w:t>de</w:t>
      </w:r>
      <w:r>
        <w:rPr>
          <w:color w:val="231F20"/>
          <w:spacing w:val="-12"/>
          <w:w w:val="95"/>
        </w:rPr>
        <w:t xml:space="preserve"> </w:t>
      </w:r>
      <w:r>
        <w:rPr>
          <w:color w:val="231F20"/>
          <w:w w:val="95"/>
        </w:rPr>
        <w:t>ces</w:t>
      </w:r>
      <w:r>
        <w:rPr>
          <w:color w:val="231F20"/>
          <w:spacing w:val="-12"/>
          <w:w w:val="95"/>
        </w:rPr>
        <w:t xml:space="preserve"> </w:t>
      </w:r>
      <w:r>
        <w:rPr>
          <w:color w:val="231F20"/>
          <w:w w:val="95"/>
        </w:rPr>
        <w:t>molécules.</w:t>
      </w:r>
      <w:r>
        <w:rPr>
          <w:color w:val="231F20"/>
          <w:spacing w:val="-12"/>
          <w:w w:val="95"/>
        </w:rPr>
        <w:t xml:space="preserve"> </w:t>
      </w:r>
      <w:r>
        <w:rPr>
          <w:color w:val="231F20"/>
          <w:w w:val="95"/>
        </w:rPr>
        <w:t>Ils</w:t>
      </w:r>
      <w:r>
        <w:rPr>
          <w:color w:val="231F20"/>
          <w:spacing w:val="-12"/>
          <w:w w:val="95"/>
        </w:rPr>
        <w:t xml:space="preserve"> </w:t>
      </w:r>
      <w:r>
        <w:rPr>
          <w:color w:val="231F20"/>
          <w:w w:val="95"/>
        </w:rPr>
        <w:t>étaient</w:t>
      </w:r>
      <w:r>
        <w:rPr>
          <w:color w:val="231F20"/>
          <w:spacing w:val="-11"/>
          <w:w w:val="95"/>
        </w:rPr>
        <w:t xml:space="preserve"> </w:t>
      </w:r>
      <w:r>
        <w:rPr>
          <w:color w:val="231F20"/>
          <w:w w:val="95"/>
        </w:rPr>
        <w:t>désignés</w:t>
      </w:r>
      <w:r>
        <w:rPr>
          <w:color w:val="231F20"/>
          <w:spacing w:val="-12"/>
          <w:w w:val="95"/>
        </w:rPr>
        <w:t xml:space="preserve"> </w:t>
      </w:r>
      <w:r>
        <w:rPr>
          <w:color w:val="231F20"/>
          <w:w w:val="95"/>
        </w:rPr>
        <w:t>Spice</w:t>
      </w:r>
      <w:r>
        <w:rPr>
          <w:color w:val="231F20"/>
          <w:spacing w:val="-12"/>
          <w:w w:val="95"/>
        </w:rPr>
        <w:t xml:space="preserve"> </w:t>
      </w:r>
      <w:r>
        <w:rPr>
          <w:i/>
          <w:color w:val="231F20"/>
          <w:w w:val="95"/>
        </w:rPr>
        <w:t>(Spice</w:t>
      </w:r>
      <w:r>
        <w:rPr>
          <w:i/>
          <w:color w:val="231F20"/>
          <w:spacing w:val="-12"/>
          <w:w w:val="95"/>
        </w:rPr>
        <w:t xml:space="preserve"> </w:t>
      </w:r>
      <w:r>
        <w:rPr>
          <w:i/>
          <w:color w:val="231F20"/>
          <w:w w:val="95"/>
        </w:rPr>
        <w:t xml:space="preserve">Gold, </w:t>
      </w:r>
      <w:r>
        <w:rPr>
          <w:i/>
          <w:color w:val="231F20"/>
          <w:spacing w:val="-4"/>
          <w:w w:val="95"/>
        </w:rPr>
        <w:t xml:space="preserve">Spice Silver...). </w:t>
      </w:r>
      <w:r>
        <w:rPr>
          <w:color w:val="231F20"/>
          <w:spacing w:val="-4"/>
          <w:w w:val="95"/>
        </w:rPr>
        <w:t xml:space="preserve">D'autres produits ont suivi </w:t>
      </w:r>
      <w:r>
        <w:rPr>
          <w:i/>
          <w:color w:val="231F20"/>
          <w:spacing w:val="-4"/>
          <w:w w:val="95"/>
        </w:rPr>
        <w:t xml:space="preserve">(K2, Yucatan Fire, Sence, </w:t>
      </w:r>
      <w:r>
        <w:rPr>
          <w:i/>
          <w:color w:val="231F20"/>
          <w:spacing w:val="-2"/>
          <w:w w:val="95"/>
        </w:rPr>
        <w:t>Chill</w:t>
      </w:r>
      <w:r>
        <w:rPr>
          <w:i/>
          <w:color w:val="231F20"/>
          <w:spacing w:val="-4"/>
          <w:w w:val="95"/>
        </w:rPr>
        <w:t xml:space="preserve"> </w:t>
      </w:r>
      <w:r>
        <w:rPr>
          <w:i/>
          <w:color w:val="231F20"/>
          <w:spacing w:val="-2"/>
          <w:w w:val="95"/>
        </w:rPr>
        <w:t>X,</w:t>
      </w:r>
      <w:r>
        <w:rPr>
          <w:i/>
          <w:color w:val="231F20"/>
          <w:spacing w:val="-4"/>
          <w:w w:val="95"/>
        </w:rPr>
        <w:t xml:space="preserve"> </w:t>
      </w:r>
      <w:r>
        <w:rPr>
          <w:i/>
          <w:color w:val="231F20"/>
          <w:spacing w:val="-2"/>
          <w:w w:val="95"/>
        </w:rPr>
        <w:t>smoke,</w:t>
      </w:r>
      <w:r>
        <w:rPr>
          <w:i/>
          <w:color w:val="231F20"/>
          <w:spacing w:val="-4"/>
          <w:w w:val="95"/>
        </w:rPr>
        <w:t xml:space="preserve"> </w:t>
      </w:r>
      <w:r>
        <w:rPr>
          <w:i/>
          <w:color w:val="231F20"/>
          <w:spacing w:val="-2"/>
          <w:w w:val="95"/>
        </w:rPr>
        <w:t>Algerian</w:t>
      </w:r>
      <w:r>
        <w:rPr>
          <w:i/>
          <w:color w:val="231F20"/>
          <w:spacing w:val="-4"/>
          <w:w w:val="95"/>
        </w:rPr>
        <w:t xml:space="preserve"> </w:t>
      </w:r>
      <w:r>
        <w:rPr>
          <w:i/>
          <w:color w:val="231F20"/>
          <w:spacing w:val="-2"/>
          <w:w w:val="95"/>
        </w:rPr>
        <w:t>blend,</w:t>
      </w:r>
      <w:r>
        <w:rPr>
          <w:i/>
          <w:color w:val="231F20"/>
          <w:spacing w:val="-4"/>
          <w:w w:val="95"/>
        </w:rPr>
        <w:t xml:space="preserve"> </w:t>
      </w:r>
      <w:r>
        <w:rPr>
          <w:i/>
          <w:color w:val="231F20"/>
          <w:spacing w:val="-2"/>
          <w:w w:val="95"/>
        </w:rPr>
        <w:t>Genie,</w:t>
      </w:r>
      <w:r>
        <w:rPr>
          <w:i/>
          <w:color w:val="231F20"/>
          <w:spacing w:val="-4"/>
          <w:w w:val="95"/>
        </w:rPr>
        <w:t xml:space="preserve"> </w:t>
      </w:r>
      <w:r>
        <w:rPr>
          <w:color w:val="231F20"/>
          <w:spacing w:val="-2"/>
          <w:w w:val="95"/>
        </w:rPr>
        <w:t>etc.).</w:t>
      </w:r>
      <w:r>
        <w:rPr>
          <w:color w:val="231F20"/>
          <w:spacing w:val="-4"/>
          <w:w w:val="95"/>
        </w:rPr>
        <w:t xml:space="preserve"> </w:t>
      </w:r>
      <w:r>
        <w:rPr>
          <w:color w:val="231F20"/>
          <w:spacing w:val="-2"/>
          <w:w w:val="95"/>
        </w:rPr>
        <w:t>Ils</w:t>
      </w:r>
      <w:r>
        <w:rPr>
          <w:color w:val="231F20"/>
          <w:spacing w:val="-4"/>
          <w:w w:val="95"/>
        </w:rPr>
        <w:t xml:space="preserve"> </w:t>
      </w:r>
      <w:r>
        <w:rPr>
          <w:color w:val="231F20"/>
          <w:spacing w:val="-2"/>
          <w:w w:val="95"/>
        </w:rPr>
        <w:t>n'ont</w:t>
      </w:r>
      <w:r>
        <w:rPr>
          <w:color w:val="231F20"/>
          <w:spacing w:val="-4"/>
          <w:w w:val="95"/>
        </w:rPr>
        <w:t xml:space="preserve"> </w:t>
      </w:r>
      <w:r>
        <w:rPr>
          <w:color w:val="231F20"/>
          <w:spacing w:val="-2"/>
          <w:w w:val="95"/>
        </w:rPr>
        <w:t xml:space="preserve">véritablement </w:t>
      </w:r>
      <w:r>
        <w:rPr>
          <w:color w:val="231F20"/>
        </w:rPr>
        <w:t>gagné</w:t>
      </w:r>
      <w:r>
        <w:rPr>
          <w:color w:val="231F20"/>
          <w:spacing w:val="-11"/>
        </w:rPr>
        <w:t xml:space="preserve"> </w:t>
      </w:r>
      <w:r>
        <w:rPr>
          <w:color w:val="231F20"/>
        </w:rPr>
        <w:t>en</w:t>
      </w:r>
      <w:r>
        <w:rPr>
          <w:color w:val="231F20"/>
          <w:spacing w:val="-11"/>
        </w:rPr>
        <w:t xml:space="preserve"> </w:t>
      </w:r>
      <w:r>
        <w:rPr>
          <w:color w:val="231F20"/>
        </w:rPr>
        <w:t>popularité</w:t>
      </w:r>
      <w:r>
        <w:rPr>
          <w:color w:val="231F20"/>
          <w:spacing w:val="-11"/>
        </w:rPr>
        <w:t xml:space="preserve"> </w:t>
      </w:r>
      <w:r>
        <w:rPr>
          <w:color w:val="231F20"/>
        </w:rPr>
        <w:t>qu'à</w:t>
      </w:r>
      <w:r>
        <w:rPr>
          <w:color w:val="231F20"/>
          <w:spacing w:val="-11"/>
        </w:rPr>
        <w:t xml:space="preserve"> </w:t>
      </w:r>
      <w:r>
        <w:rPr>
          <w:color w:val="231F20"/>
        </w:rPr>
        <w:t>la</w:t>
      </w:r>
      <w:r>
        <w:rPr>
          <w:color w:val="231F20"/>
          <w:spacing w:val="-11"/>
        </w:rPr>
        <w:t xml:space="preserve"> </w:t>
      </w:r>
      <w:r>
        <w:rPr>
          <w:color w:val="231F20"/>
        </w:rPr>
        <w:t>fin</w:t>
      </w:r>
      <w:r>
        <w:rPr>
          <w:color w:val="231F20"/>
          <w:spacing w:val="-11"/>
        </w:rPr>
        <w:t xml:space="preserve"> </w:t>
      </w:r>
      <w:r>
        <w:rPr>
          <w:color w:val="231F20"/>
        </w:rPr>
        <w:t>des</w:t>
      </w:r>
      <w:r>
        <w:rPr>
          <w:color w:val="231F20"/>
          <w:spacing w:val="-11"/>
        </w:rPr>
        <w:t xml:space="preserve"> </w:t>
      </w:r>
      <w:r>
        <w:rPr>
          <w:color w:val="231F20"/>
        </w:rPr>
        <w:t>années</w:t>
      </w:r>
      <w:r>
        <w:rPr>
          <w:color w:val="231F20"/>
          <w:spacing w:val="-11"/>
        </w:rPr>
        <w:t xml:space="preserve"> </w:t>
      </w:r>
      <w:r>
        <w:rPr>
          <w:color w:val="231F20"/>
        </w:rPr>
        <w:t>2000.</w:t>
      </w:r>
      <w:r>
        <w:rPr>
          <w:color w:val="231F20"/>
          <w:spacing w:val="-11"/>
        </w:rPr>
        <w:t xml:space="preserve"> </w:t>
      </w:r>
      <w:r>
        <w:rPr>
          <w:color w:val="231F20"/>
        </w:rPr>
        <w:t>Vers</w:t>
      </w:r>
      <w:r>
        <w:rPr>
          <w:color w:val="231F20"/>
          <w:spacing w:val="-11"/>
        </w:rPr>
        <w:t xml:space="preserve"> </w:t>
      </w:r>
      <w:r>
        <w:rPr>
          <w:color w:val="231F20"/>
        </w:rPr>
        <w:t>2008,</w:t>
      </w:r>
      <w:r>
        <w:rPr>
          <w:color w:val="231F20"/>
          <w:spacing w:val="-11"/>
        </w:rPr>
        <w:t xml:space="preserve"> </w:t>
      </w:r>
      <w:r>
        <w:rPr>
          <w:color w:val="231F20"/>
        </w:rPr>
        <w:t xml:space="preserve">des </w:t>
      </w:r>
      <w:r>
        <w:rPr>
          <w:color w:val="231F20"/>
          <w:w w:val="90"/>
        </w:rPr>
        <w:t>analyses détectent dans ces mélanges la présence du CP-47,497-C8</w:t>
      </w:r>
      <w:r>
        <w:rPr>
          <w:color w:val="231F20"/>
          <w:spacing w:val="40"/>
        </w:rPr>
        <w:t xml:space="preserve"> </w:t>
      </w:r>
      <w:r>
        <w:rPr>
          <w:color w:val="231F20"/>
          <w:w w:val="90"/>
        </w:rPr>
        <w:t xml:space="preserve">et du JWH-018-SA. Après leur interdiction, de nouvelles molécules </w:t>
      </w:r>
      <w:r>
        <w:rPr>
          <w:color w:val="231F20"/>
          <w:w w:val="95"/>
        </w:rPr>
        <w:t>sont apparues, comme le JWH-073, le JWH-019, le JWH-250, le JWH-398</w:t>
      </w:r>
      <w:r>
        <w:rPr>
          <w:color w:val="231F20"/>
          <w:spacing w:val="2"/>
        </w:rPr>
        <w:t xml:space="preserve"> </w:t>
      </w:r>
      <w:r>
        <w:rPr>
          <w:color w:val="231F20"/>
          <w:w w:val="95"/>
        </w:rPr>
        <w:t>,</w:t>
      </w:r>
      <w:r>
        <w:rPr>
          <w:color w:val="231F20"/>
          <w:spacing w:val="3"/>
        </w:rPr>
        <w:t xml:space="preserve"> </w:t>
      </w:r>
      <w:r>
        <w:rPr>
          <w:color w:val="231F20"/>
          <w:w w:val="95"/>
        </w:rPr>
        <w:t>le</w:t>
      </w:r>
      <w:r>
        <w:rPr>
          <w:color w:val="231F20"/>
          <w:spacing w:val="3"/>
        </w:rPr>
        <w:t xml:space="preserve"> </w:t>
      </w:r>
      <w:r>
        <w:rPr>
          <w:color w:val="231F20"/>
          <w:w w:val="95"/>
        </w:rPr>
        <w:t>AB-001,</w:t>
      </w:r>
      <w:r>
        <w:rPr>
          <w:color w:val="231F20"/>
          <w:spacing w:val="3"/>
        </w:rPr>
        <w:t xml:space="preserve"> </w:t>
      </w:r>
      <w:r>
        <w:rPr>
          <w:color w:val="231F20"/>
          <w:w w:val="95"/>
        </w:rPr>
        <w:t>l'AM-630,</w:t>
      </w:r>
      <w:r>
        <w:rPr>
          <w:color w:val="231F20"/>
          <w:spacing w:val="3"/>
        </w:rPr>
        <w:t xml:space="preserve"> </w:t>
      </w:r>
      <w:r>
        <w:rPr>
          <w:color w:val="231F20"/>
          <w:w w:val="95"/>
        </w:rPr>
        <w:t>l'UR-144</w:t>
      </w:r>
      <w:r>
        <w:rPr>
          <w:color w:val="231F20"/>
          <w:spacing w:val="3"/>
        </w:rPr>
        <w:t xml:space="preserve"> </w:t>
      </w:r>
      <w:r>
        <w:rPr>
          <w:color w:val="231F20"/>
          <w:w w:val="95"/>
        </w:rPr>
        <w:t>ou</w:t>
      </w:r>
      <w:r>
        <w:rPr>
          <w:color w:val="231F20"/>
          <w:spacing w:val="3"/>
        </w:rPr>
        <w:t xml:space="preserve"> </w:t>
      </w:r>
      <w:r>
        <w:rPr>
          <w:color w:val="231F20"/>
          <w:w w:val="95"/>
        </w:rPr>
        <w:t>encore</w:t>
      </w:r>
      <w:r>
        <w:rPr>
          <w:color w:val="231F20"/>
          <w:spacing w:val="2"/>
        </w:rPr>
        <w:t xml:space="preserve"> </w:t>
      </w:r>
      <w:r>
        <w:rPr>
          <w:color w:val="231F20"/>
          <w:w w:val="95"/>
        </w:rPr>
        <w:t>le</w:t>
      </w:r>
      <w:r>
        <w:rPr>
          <w:color w:val="231F20"/>
          <w:spacing w:val="3"/>
        </w:rPr>
        <w:t xml:space="preserve"> </w:t>
      </w:r>
      <w:r>
        <w:rPr>
          <w:color w:val="231F20"/>
          <w:w w:val="95"/>
        </w:rPr>
        <w:t>HU-</w:t>
      </w:r>
      <w:r>
        <w:rPr>
          <w:color w:val="231F20"/>
          <w:spacing w:val="-4"/>
          <w:w w:val="95"/>
        </w:rPr>
        <w:t>210.</w:t>
      </w:r>
    </w:p>
    <w:p w14:paraId="35C15ED0" w14:textId="77777777" w:rsidR="00B76AFF" w:rsidRDefault="00000000">
      <w:pPr>
        <w:pStyle w:val="Corpsdetexte"/>
        <w:spacing w:before="11" w:line="204" w:lineRule="auto"/>
        <w:ind w:left="283" w:right="271"/>
        <w:jc w:val="both"/>
      </w:pPr>
      <w:r>
        <w:rPr>
          <w:color w:val="231F20"/>
          <w:spacing w:val="-2"/>
          <w:w w:val="95"/>
        </w:rPr>
        <w:t>Depuis</w:t>
      </w:r>
      <w:r>
        <w:rPr>
          <w:color w:val="231F20"/>
          <w:spacing w:val="-6"/>
          <w:w w:val="95"/>
        </w:rPr>
        <w:t xml:space="preserve"> </w:t>
      </w:r>
      <w:r>
        <w:rPr>
          <w:color w:val="231F20"/>
          <w:spacing w:val="-2"/>
          <w:w w:val="95"/>
        </w:rPr>
        <w:t>lors</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liste</w:t>
      </w:r>
      <w:r>
        <w:rPr>
          <w:color w:val="231F20"/>
          <w:spacing w:val="-6"/>
          <w:w w:val="95"/>
        </w:rPr>
        <w:t xml:space="preserve"> </w:t>
      </w:r>
      <w:r>
        <w:rPr>
          <w:color w:val="231F20"/>
          <w:spacing w:val="-2"/>
          <w:w w:val="95"/>
        </w:rPr>
        <w:t>ne</w:t>
      </w:r>
      <w:r>
        <w:rPr>
          <w:color w:val="231F20"/>
          <w:spacing w:val="-6"/>
          <w:w w:val="95"/>
        </w:rPr>
        <w:t xml:space="preserve"> </w:t>
      </w:r>
      <w:r>
        <w:rPr>
          <w:color w:val="231F20"/>
          <w:spacing w:val="-2"/>
          <w:w w:val="95"/>
        </w:rPr>
        <w:t>cesse</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s'allonger.</w:t>
      </w:r>
      <w:r>
        <w:rPr>
          <w:color w:val="231F20"/>
          <w:spacing w:val="-6"/>
          <w:w w:val="95"/>
        </w:rPr>
        <w:t xml:space="preserve"> </w:t>
      </w:r>
      <w:r>
        <w:rPr>
          <w:color w:val="231F20"/>
          <w:spacing w:val="-2"/>
          <w:w w:val="95"/>
        </w:rPr>
        <w:t>Tous</w:t>
      </w:r>
      <w:r>
        <w:rPr>
          <w:color w:val="231F20"/>
          <w:spacing w:val="-6"/>
          <w:w w:val="95"/>
        </w:rPr>
        <w:t xml:space="preserve"> </w:t>
      </w:r>
      <w:r>
        <w:rPr>
          <w:color w:val="231F20"/>
          <w:spacing w:val="-2"/>
          <w:w w:val="95"/>
        </w:rPr>
        <w:t>ces</w:t>
      </w:r>
      <w:r>
        <w:rPr>
          <w:color w:val="231F20"/>
          <w:spacing w:val="-6"/>
          <w:w w:val="95"/>
        </w:rPr>
        <w:t xml:space="preserve"> </w:t>
      </w:r>
      <w:r>
        <w:rPr>
          <w:color w:val="231F20"/>
          <w:spacing w:val="-2"/>
          <w:w w:val="95"/>
        </w:rPr>
        <w:t>agents</w:t>
      </w:r>
      <w:r>
        <w:rPr>
          <w:color w:val="231F20"/>
          <w:spacing w:val="-6"/>
          <w:w w:val="95"/>
        </w:rPr>
        <w:t xml:space="preserve"> </w:t>
      </w:r>
      <w:r>
        <w:rPr>
          <w:color w:val="231F20"/>
          <w:spacing w:val="-2"/>
          <w:w w:val="95"/>
        </w:rPr>
        <w:t>sont</w:t>
      </w:r>
      <w:r>
        <w:rPr>
          <w:color w:val="231F20"/>
          <w:spacing w:val="-6"/>
          <w:w w:val="95"/>
        </w:rPr>
        <w:t xml:space="preserve"> </w:t>
      </w:r>
      <w:r>
        <w:rPr>
          <w:color w:val="231F20"/>
          <w:spacing w:val="-2"/>
          <w:w w:val="95"/>
        </w:rPr>
        <w:t xml:space="preserve">plus </w:t>
      </w:r>
      <w:r>
        <w:rPr>
          <w:color w:val="231F20"/>
          <w:w w:val="90"/>
        </w:rPr>
        <w:t>addictifs</w:t>
      </w:r>
      <w:r>
        <w:rPr>
          <w:color w:val="231F20"/>
          <w:spacing w:val="-2"/>
          <w:w w:val="90"/>
        </w:rPr>
        <w:t xml:space="preserve"> </w:t>
      </w:r>
      <w:r>
        <w:rPr>
          <w:color w:val="231F20"/>
          <w:w w:val="90"/>
        </w:rPr>
        <w:t>et</w:t>
      </w:r>
      <w:r>
        <w:rPr>
          <w:color w:val="231F20"/>
          <w:spacing w:val="-2"/>
          <w:w w:val="90"/>
        </w:rPr>
        <w:t xml:space="preserve"> </w:t>
      </w:r>
      <w:r>
        <w:rPr>
          <w:color w:val="231F20"/>
          <w:w w:val="90"/>
        </w:rPr>
        <w:t>plus</w:t>
      </w:r>
      <w:r>
        <w:rPr>
          <w:color w:val="231F20"/>
          <w:spacing w:val="-2"/>
          <w:w w:val="90"/>
        </w:rPr>
        <w:t xml:space="preserve"> </w:t>
      </w:r>
      <w:r>
        <w:rPr>
          <w:color w:val="231F20"/>
          <w:w w:val="90"/>
        </w:rPr>
        <w:t>dangereux</w:t>
      </w:r>
      <w:r>
        <w:rPr>
          <w:color w:val="231F20"/>
          <w:spacing w:val="-2"/>
          <w:w w:val="90"/>
        </w:rPr>
        <w:t xml:space="preserve"> </w:t>
      </w:r>
      <w:r>
        <w:rPr>
          <w:color w:val="231F20"/>
          <w:w w:val="90"/>
        </w:rPr>
        <w:t>encore</w:t>
      </w:r>
      <w:r>
        <w:rPr>
          <w:color w:val="231F20"/>
          <w:spacing w:val="-2"/>
          <w:w w:val="90"/>
        </w:rPr>
        <w:t xml:space="preserve"> </w:t>
      </w:r>
      <w:r>
        <w:rPr>
          <w:color w:val="231F20"/>
          <w:w w:val="90"/>
        </w:rPr>
        <w:t>que</w:t>
      </w:r>
      <w:r>
        <w:rPr>
          <w:color w:val="231F20"/>
          <w:spacing w:val="-2"/>
          <w:w w:val="90"/>
        </w:rPr>
        <w:t xml:space="preserve"> </w:t>
      </w:r>
      <w:r>
        <w:rPr>
          <w:color w:val="231F20"/>
          <w:w w:val="90"/>
        </w:rPr>
        <w:t>le</w:t>
      </w:r>
      <w:r>
        <w:rPr>
          <w:color w:val="231F20"/>
          <w:spacing w:val="-2"/>
          <w:w w:val="90"/>
        </w:rPr>
        <w:t xml:space="preserve"> </w:t>
      </w:r>
      <w:r>
        <w:rPr>
          <w:color w:val="231F20"/>
          <w:w w:val="90"/>
        </w:rPr>
        <w:t>THC.</w:t>
      </w:r>
      <w:r>
        <w:rPr>
          <w:color w:val="231F20"/>
          <w:spacing w:val="-2"/>
          <w:w w:val="90"/>
        </w:rPr>
        <w:t xml:space="preserve"> </w:t>
      </w:r>
      <w:r>
        <w:rPr>
          <w:color w:val="231F20"/>
          <w:w w:val="90"/>
        </w:rPr>
        <w:t>On</w:t>
      </w:r>
      <w:r>
        <w:rPr>
          <w:color w:val="231F20"/>
          <w:spacing w:val="-2"/>
          <w:w w:val="90"/>
        </w:rPr>
        <w:t xml:space="preserve"> </w:t>
      </w:r>
      <w:r>
        <w:rPr>
          <w:color w:val="231F20"/>
          <w:w w:val="90"/>
        </w:rPr>
        <w:t>les</w:t>
      </w:r>
      <w:r>
        <w:rPr>
          <w:color w:val="231F20"/>
          <w:spacing w:val="-2"/>
          <w:w w:val="90"/>
        </w:rPr>
        <w:t xml:space="preserve"> </w:t>
      </w:r>
      <w:r>
        <w:rPr>
          <w:color w:val="231F20"/>
          <w:w w:val="90"/>
        </w:rPr>
        <w:t>trouve</w:t>
      </w:r>
      <w:r>
        <w:rPr>
          <w:color w:val="231F20"/>
          <w:spacing w:val="-2"/>
          <w:w w:val="90"/>
        </w:rPr>
        <w:t xml:space="preserve"> </w:t>
      </w:r>
      <w:r>
        <w:rPr>
          <w:color w:val="231F20"/>
          <w:w w:val="90"/>
        </w:rPr>
        <w:t xml:space="preserve">encore </w:t>
      </w:r>
      <w:r>
        <w:rPr>
          <w:color w:val="231F20"/>
        </w:rPr>
        <w:t>sous</w:t>
      </w:r>
      <w:r>
        <w:rPr>
          <w:color w:val="231F20"/>
          <w:spacing w:val="-12"/>
        </w:rPr>
        <w:t xml:space="preserve"> </w:t>
      </w:r>
      <w:r>
        <w:rPr>
          <w:color w:val="231F20"/>
        </w:rPr>
        <w:t>la</w:t>
      </w:r>
      <w:r>
        <w:rPr>
          <w:color w:val="231F20"/>
          <w:spacing w:val="-12"/>
        </w:rPr>
        <w:t xml:space="preserve"> </w:t>
      </w:r>
      <w:r>
        <w:rPr>
          <w:color w:val="231F20"/>
        </w:rPr>
        <w:t>forme</w:t>
      </w:r>
      <w:r>
        <w:rPr>
          <w:color w:val="231F20"/>
          <w:spacing w:val="-12"/>
        </w:rPr>
        <w:t xml:space="preserve"> </w:t>
      </w:r>
      <w:r>
        <w:rPr>
          <w:color w:val="231F20"/>
        </w:rPr>
        <w:t>d'encens,</w:t>
      </w:r>
      <w:r>
        <w:rPr>
          <w:color w:val="231F20"/>
          <w:spacing w:val="-12"/>
        </w:rPr>
        <w:t xml:space="preserve"> </w:t>
      </w:r>
      <w:r>
        <w:rPr>
          <w:color w:val="231F20"/>
        </w:rPr>
        <w:t>de</w:t>
      </w:r>
      <w:r>
        <w:rPr>
          <w:color w:val="231F20"/>
          <w:spacing w:val="-12"/>
        </w:rPr>
        <w:t xml:space="preserve"> </w:t>
      </w:r>
      <w:r>
        <w:rPr>
          <w:color w:val="231F20"/>
        </w:rPr>
        <w:t>poudre,</w:t>
      </w:r>
      <w:r>
        <w:rPr>
          <w:color w:val="231F20"/>
          <w:spacing w:val="-12"/>
        </w:rPr>
        <w:t xml:space="preserve"> </w:t>
      </w:r>
      <w:r>
        <w:rPr>
          <w:color w:val="231F20"/>
        </w:rPr>
        <w:t>de</w:t>
      </w:r>
      <w:r>
        <w:rPr>
          <w:color w:val="231F20"/>
          <w:spacing w:val="-12"/>
        </w:rPr>
        <w:t xml:space="preserve"> </w:t>
      </w:r>
      <w:r>
        <w:rPr>
          <w:color w:val="231F20"/>
        </w:rPr>
        <w:t>liquide</w:t>
      </w:r>
      <w:r>
        <w:rPr>
          <w:color w:val="231F20"/>
          <w:spacing w:val="-12"/>
        </w:rPr>
        <w:t xml:space="preserve"> </w:t>
      </w:r>
      <w:r>
        <w:rPr>
          <w:color w:val="231F20"/>
        </w:rPr>
        <w:t>pour</w:t>
      </w:r>
      <w:r>
        <w:rPr>
          <w:color w:val="231F20"/>
          <w:spacing w:val="-12"/>
        </w:rPr>
        <w:t xml:space="preserve"> </w:t>
      </w:r>
      <w:r>
        <w:rPr>
          <w:color w:val="231F20"/>
        </w:rPr>
        <w:t>recharge</w:t>
      </w:r>
      <w:r>
        <w:rPr>
          <w:color w:val="231F20"/>
          <w:spacing w:val="-12"/>
        </w:rPr>
        <w:t xml:space="preserve"> </w:t>
      </w:r>
      <w:r>
        <w:rPr>
          <w:color w:val="231F20"/>
        </w:rPr>
        <w:t xml:space="preserve">de </w:t>
      </w:r>
      <w:r>
        <w:rPr>
          <w:color w:val="231F20"/>
          <w:w w:val="90"/>
        </w:rPr>
        <w:t>cigarettes électroniques/vapoteurs/e-cigarettes. Ils portent souvent</w:t>
      </w:r>
      <w:r>
        <w:rPr>
          <w:color w:val="231F20"/>
          <w:spacing w:val="40"/>
        </w:rPr>
        <w:t xml:space="preserve"> </w:t>
      </w:r>
      <w:r>
        <w:rPr>
          <w:color w:val="231F20"/>
          <w:w w:val="95"/>
        </w:rPr>
        <w:t>la</w:t>
      </w:r>
      <w:r>
        <w:rPr>
          <w:color w:val="231F20"/>
          <w:spacing w:val="-2"/>
          <w:w w:val="95"/>
        </w:rPr>
        <w:t xml:space="preserve"> </w:t>
      </w:r>
      <w:r>
        <w:rPr>
          <w:color w:val="231F20"/>
          <w:w w:val="95"/>
        </w:rPr>
        <w:t>mention</w:t>
      </w:r>
      <w:r>
        <w:rPr>
          <w:color w:val="231F20"/>
          <w:spacing w:val="-2"/>
          <w:w w:val="95"/>
        </w:rPr>
        <w:t xml:space="preserve"> </w:t>
      </w:r>
      <w:r>
        <w:rPr>
          <w:color w:val="231F20"/>
          <w:w w:val="95"/>
        </w:rPr>
        <w:t>«</w:t>
      </w:r>
      <w:r>
        <w:rPr>
          <w:color w:val="231F20"/>
          <w:spacing w:val="-2"/>
          <w:w w:val="95"/>
        </w:rPr>
        <w:t xml:space="preserve"> </w:t>
      </w:r>
      <w:r>
        <w:rPr>
          <w:color w:val="231F20"/>
          <w:w w:val="95"/>
        </w:rPr>
        <w:t>non</w:t>
      </w:r>
      <w:r>
        <w:rPr>
          <w:color w:val="231F20"/>
          <w:spacing w:val="-2"/>
          <w:w w:val="95"/>
        </w:rPr>
        <w:t xml:space="preserve"> </w:t>
      </w:r>
      <w:r>
        <w:rPr>
          <w:color w:val="231F20"/>
          <w:w w:val="95"/>
        </w:rPr>
        <w:t>destiné</w:t>
      </w:r>
      <w:r>
        <w:rPr>
          <w:color w:val="231F20"/>
          <w:spacing w:val="-2"/>
          <w:w w:val="95"/>
        </w:rPr>
        <w:t xml:space="preserve"> </w:t>
      </w:r>
      <w:r>
        <w:rPr>
          <w:color w:val="231F20"/>
          <w:w w:val="95"/>
        </w:rPr>
        <w:t>à</w:t>
      </w:r>
      <w:r>
        <w:rPr>
          <w:color w:val="231F20"/>
          <w:spacing w:val="-2"/>
          <w:w w:val="95"/>
        </w:rPr>
        <w:t xml:space="preserve"> </w:t>
      </w:r>
      <w:r>
        <w:rPr>
          <w:color w:val="231F20"/>
          <w:w w:val="95"/>
        </w:rPr>
        <w:t>la</w:t>
      </w:r>
      <w:r>
        <w:rPr>
          <w:color w:val="231F20"/>
          <w:spacing w:val="-2"/>
          <w:w w:val="95"/>
        </w:rPr>
        <w:t xml:space="preserve"> </w:t>
      </w:r>
      <w:r>
        <w:rPr>
          <w:color w:val="231F20"/>
          <w:w w:val="95"/>
        </w:rPr>
        <w:t>consommation</w:t>
      </w:r>
      <w:r>
        <w:rPr>
          <w:color w:val="231F20"/>
          <w:spacing w:val="-2"/>
          <w:w w:val="95"/>
        </w:rPr>
        <w:t xml:space="preserve"> </w:t>
      </w:r>
      <w:r>
        <w:rPr>
          <w:color w:val="231F20"/>
          <w:w w:val="95"/>
        </w:rPr>
        <w:t>humaine</w:t>
      </w:r>
      <w:r>
        <w:rPr>
          <w:color w:val="231F20"/>
          <w:spacing w:val="-2"/>
          <w:w w:val="95"/>
        </w:rPr>
        <w:t xml:space="preserve"> </w:t>
      </w:r>
      <w:r>
        <w:rPr>
          <w:color w:val="231F20"/>
          <w:w w:val="95"/>
        </w:rPr>
        <w:t>;</w:t>
      </w:r>
      <w:r>
        <w:rPr>
          <w:color w:val="231F20"/>
          <w:spacing w:val="-2"/>
          <w:w w:val="95"/>
        </w:rPr>
        <w:t xml:space="preserve"> </w:t>
      </w:r>
      <w:r>
        <w:rPr>
          <w:color w:val="231F20"/>
          <w:w w:val="95"/>
        </w:rPr>
        <w:t>ce</w:t>
      </w:r>
      <w:r>
        <w:rPr>
          <w:color w:val="231F20"/>
          <w:spacing w:val="-2"/>
          <w:w w:val="95"/>
        </w:rPr>
        <w:t xml:space="preserve"> </w:t>
      </w:r>
      <w:r>
        <w:rPr>
          <w:color w:val="231F20"/>
          <w:w w:val="95"/>
        </w:rPr>
        <w:t>qui</w:t>
      </w:r>
      <w:r>
        <w:rPr>
          <w:color w:val="231F20"/>
          <w:spacing w:val="-2"/>
          <w:w w:val="95"/>
        </w:rPr>
        <w:t xml:space="preserve"> </w:t>
      </w:r>
      <w:r>
        <w:rPr>
          <w:color w:val="231F20"/>
          <w:w w:val="95"/>
        </w:rPr>
        <w:t xml:space="preserve">au </w:t>
      </w:r>
      <w:r>
        <w:rPr>
          <w:color w:val="231F20"/>
          <w:w w:val="90"/>
        </w:rPr>
        <w:t>mieux</w:t>
      </w:r>
      <w:r>
        <w:rPr>
          <w:color w:val="231F20"/>
          <w:spacing w:val="-7"/>
          <w:w w:val="90"/>
        </w:rPr>
        <w:t xml:space="preserve"> </w:t>
      </w:r>
      <w:r>
        <w:rPr>
          <w:color w:val="231F20"/>
          <w:w w:val="90"/>
        </w:rPr>
        <w:t>trompe</w:t>
      </w:r>
      <w:r>
        <w:rPr>
          <w:color w:val="231F20"/>
          <w:spacing w:val="-6"/>
          <w:w w:val="90"/>
        </w:rPr>
        <w:t xml:space="preserve"> </w:t>
      </w:r>
      <w:r>
        <w:rPr>
          <w:color w:val="231F20"/>
          <w:w w:val="90"/>
        </w:rPr>
        <w:t>les</w:t>
      </w:r>
      <w:r>
        <w:rPr>
          <w:color w:val="231F20"/>
          <w:spacing w:val="-6"/>
          <w:w w:val="90"/>
        </w:rPr>
        <w:t xml:space="preserve"> </w:t>
      </w:r>
      <w:r>
        <w:rPr>
          <w:color w:val="231F20"/>
          <w:w w:val="90"/>
        </w:rPr>
        <w:t>douanes</w:t>
      </w:r>
      <w:r>
        <w:rPr>
          <w:color w:val="231F20"/>
          <w:spacing w:val="-6"/>
          <w:w w:val="90"/>
        </w:rPr>
        <w:t xml:space="preserve"> </w:t>
      </w:r>
      <w:r>
        <w:rPr>
          <w:color w:val="231F20"/>
          <w:w w:val="90"/>
        </w:rPr>
        <w:t>ou</w:t>
      </w:r>
      <w:r>
        <w:rPr>
          <w:color w:val="231F20"/>
          <w:spacing w:val="-6"/>
          <w:w w:val="90"/>
        </w:rPr>
        <w:t xml:space="preserve"> </w:t>
      </w:r>
      <w:r>
        <w:rPr>
          <w:color w:val="231F20"/>
          <w:w w:val="90"/>
        </w:rPr>
        <w:t>la</w:t>
      </w:r>
      <w:r>
        <w:rPr>
          <w:color w:val="231F20"/>
          <w:spacing w:val="-6"/>
          <w:w w:val="90"/>
        </w:rPr>
        <w:t xml:space="preserve"> </w:t>
      </w:r>
      <w:r>
        <w:rPr>
          <w:color w:val="231F20"/>
          <w:w w:val="90"/>
        </w:rPr>
        <w:t>police,</w:t>
      </w:r>
      <w:r>
        <w:rPr>
          <w:color w:val="231F20"/>
          <w:spacing w:val="-6"/>
          <w:w w:val="90"/>
        </w:rPr>
        <w:t xml:space="preserve"> </w:t>
      </w:r>
      <w:r>
        <w:rPr>
          <w:color w:val="231F20"/>
          <w:w w:val="90"/>
        </w:rPr>
        <w:t>mais</w:t>
      </w:r>
      <w:r>
        <w:rPr>
          <w:color w:val="231F20"/>
          <w:spacing w:val="-6"/>
          <w:w w:val="90"/>
        </w:rPr>
        <w:t xml:space="preserve"> </w:t>
      </w:r>
      <w:r>
        <w:rPr>
          <w:color w:val="231F20"/>
          <w:w w:val="90"/>
        </w:rPr>
        <w:t>pas</w:t>
      </w:r>
      <w:r>
        <w:rPr>
          <w:color w:val="231F20"/>
          <w:spacing w:val="-6"/>
          <w:w w:val="90"/>
        </w:rPr>
        <w:t xml:space="preserve"> </w:t>
      </w:r>
      <w:r>
        <w:rPr>
          <w:color w:val="231F20"/>
          <w:w w:val="90"/>
        </w:rPr>
        <w:t>les</w:t>
      </w:r>
      <w:r>
        <w:rPr>
          <w:color w:val="231F20"/>
          <w:spacing w:val="-6"/>
          <w:w w:val="90"/>
        </w:rPr>
        <w:t xml:space="preserve"> </w:t>
      </w:r>
      <w:r>
        <w:rPr>
          <w:color w:val="231F20"/>
          <w:spacing w:val="-2"/>
          <w:w w:val="90"/>
        </w:rPr>
        <w:t>consommateurs.</w:t>
      </w:r>
    </w:p>
    <w:p w14:paraId="565F23E8" w14:textId="77777777" w:rsidR="00B76AFF" w:rsidRDefault="00000000">
      <w:pPr>
        <w:pStyle w:val="Titre4"/>
        <w:ind w:left="283"/>
      </w:pPr>
      <w:r>
        <w:rPr>
          <w:color w:val="231F20"/>
          <w:spacing w:val="-2"/>
        </w:rPr>
        <w:t>Spray</w:t>
      </w:r>
    </w:p>
    <w:p w14:paraId="1AF16D06" w14:textId="77777777" w:rsidR="00B76AFF" w:rsidRDefault="00000000">
      <w:pPr>
        <w:pStyle w:val="Corpsdetexte"/>
        <w:spacing w:before="59"/>
        <w:ind w:left="283"/>
      </w:pPr>
      <w:r>
        <w:rPr>
          <w:color w:val="231F20"/>
          <w:w w:val="90"/>
        </w:rPr>
        <w:t>Dispositif</w:t>
      </w:r>
      <w:r>
        <w:rPr>
          <w:color w:val="231F20"/>
          <w:spacing w:val="1"/>
        </w:rPr>
        <w:t xml:space="preserve"> </w:t>
      </w:r>
      <w:r>
        <w:rPr>
          <w:color w:val="231F20"/>
          <w:w w:val="90"/>
        </w:rPr>
        <w:t>délivrant</w:t>
      </w:r>
      <w:r>
        <w:rPr>
          <w:color w:val="231F20"/>
          <w:spacing w:val="1"/>
        </w:rPr>
        <w:t xml:space="preserve"> </w:t>
      </w:r>
      <w:r>
        <w:rPr>
          <w:color w:val="231F20"/>
          <w:w w:val="90"/>
        </w:rPr>
        <w:t>un</w:t>
      </w:r>
      <w:r>
        <w:rPr>
          <w:color w:val="231F20"/>
          <w:spacing w:val="2"/>
        </w:rPr>
        <w:t xml:space="preserve"> </w:t>
      </w:r>
      <w:r>
        <w:rPr>
          <w:color w:val="231F20"/>
          <w:w w:val="90"/>
        </w:rPr>
        <w:t>aérosol.</w:t>
      </w:r>
      <w:r>
        <w:rPr>
          <w:color w:val="231F20"/>
          <w:spacing w:val="1"/>
        </w:rPr>
        <w:t xml:space="preserve"> </w:t>
      </w:r>
      <w:r>
        <w:rPr>
          <w:color w:val="231F20"/>
          <w:w w:val="90"/>
        </w:rPr>
        <w:t>Le</w:t>
      </w:r>
      <w:r>
        <w:rPr>
          <w:color w:val="231F20"/>
          <w:spacing w:val="1"/>
        </w:rPr>
        <w:t xml:space="preserve"> </w:t>
      </w:r>
      <w:r>
        <w:rPr>
          <w:color w:val="231F20"/>
          <w:w w:val="90"/>
        </w:rPr>
        <w:t>Sativex</w:t>
      </w:r>
      <w:r>
        <w:rPr>
          <w:rFonts w:ascii="Times New Roman" w:hAnsi="Times New Roman"/>
          <w:color w:val="231F20"/>
          <w:w w:val="90"/>
          <w:position w:val="3"/>
          <w:sz w:val="19"/>
        </w:rPr>
        <w:t>®</w:t>
      </w:r>
      <w:r>
        <w:rPr>
          <w:color w:val="231F20"/>
          <w:w w:val="90"/>
        </w:rPr>
        <w:t>*</w:t>
      </w:r>
      <w:r>
        <w:rPr>
          <w:color w:val="231F20"/>
          <w:spacing w:val="2"/>
        </w:rPr>
        <w:t xml:space="preserve"> </w:t>
      </w:r>
      <w:r>
        <w:rPr>
          <w:color w:val="231F20"/>
          <w:w w:val="90"/>
        </w:rPr>
        <w:t>en</w:t>
      </w:r>
      <w:r>
        <w:rPr>
          <w:color w:val="231F20"/>
          <w:spacing w:val="1"/>
        </w:rPr>
        <w:t xml:space="preserve"> </w:t>
      </w:r>
      <w:r>
        <w:rPr>
          <w:color w:val="231F20"/>
          <w:w w:val="90"/>
        </w:rPr>
        <w:t>est</w:t>
      </w:r>
      <w:r>
        <w:rPr>
          <w:color w:val="231F20"/>
          <w:spacing w:val="1"/>
        </w:rPr>
        <w:t xml:space="preserve"> </w:t>
      </w:r>
      <w:r>
        <w:rPr>
          <w:color w:val="231F20"/>
          <w:w w:val="90"/>
        </w:rPr>
        <w:t>une</w:t>
      </w:r>
      <w:r>
        <w:rPr>
          <w:color w:val="231F20"/>
          <w:spacing w:val="2"/>
        </w:rPr>
        <w:t xml:space="preserve"> </w:t>
      </w:r>
      <w:r>
        <w:rPr>
          <w:color w:val="231F20"/>
          <w:spacing w:val="-2"/>
          <w:w w:val="90"/>
        </w:rPr>
        <w:t>déclinaison.</w:t>
      </w:r>
    </w:p>
    <w:p w14:paraId="3AF04EAE" w14:textId="77777777" w:rsidR="00B76AFF" w:rsidRDefault="00000000">
      <w:pPr>
        <w:pStyle w:val="Titre3"/>
        <w:spacing w:before="233"/>
        <w:ind w:left="283"/>
      </w:pPr>
      <w:r>
        <w:rPr>
          <w:color w:val="231F20"/>
          <w:spacing w:val="-2"/>
        </w:rPr>
        <w:t>Stockage</w:t>
      </w:r>
    </w:p>
    <w:p w14:paraId="30073856" w14:textId="77777777" w:rsidR="00B76AFF" w:rsidRDefault="00000000">
      <w:pPr>
        <w:pStyle w:val="Corpsdetexte"/>
        <w:spacing w:before="98" w:line="204" w:lineRule="auto"/>
        <w:ind w:left="283" w:right="271"/>
        <w:jc w:val="both"/>
      </w:pPr>
      <w:r>
        <w:rPr>
          <w:color w:val="231F20"/>
        </w:rPr>
        <w:t>Le</w:t>
      </w:r>
      <w:r>
        <w:rPr>
          <w:color w:val="231F20"/>
          <w:spacing w:val="-2"/>
        </w:rPr>
        <w:t xml:space="preserve"> </w:t>
      </w:r>
      <w:r>
        <w:rPr>
          <w:color w:val="231F20"/>
        </w:rPr>
        <w:t>cannabis</w:t>
      </w:r>
      <w:r>
        <w:rPr>
          <w:color w:val="231F20"/>
          <w:spacing w:val="-2"/>
        </w:rPr>
        <w:t xml:space="preserve"> </w:t>
      </w:r>
      <w:r>
        <w:rPr>
          <w:color w:val="231F20"/>
        </w:rPr>
        <w:t>est</w:t>
      </w:r>
      <w:r>
        <w:rPr>
          <w:color w:val="231F20"/>
          <w:spacing w:val="-2"/>
        </w:rPr>
        <w:t xml:space="preserve"> </w:t>
      </w:r>
      <w:r>
        <w:rPr>
          <w:color w:val="231F20"/>
        </w:rPr>
        <w:t>une</w:t>
      </w:r>
      <w:r>
        <w:rPr>
          <w:color w:val="231F20"/>
          <w:spacing w:val="-2"/>
        </w:rPr>
        <w:t xml:space="preserve"> </w:t>
      </w:r>
      <w:r>
        <w:rPr>
          <w:color w:val="231F20"/>
        </w:rPr>
        <w:t>drogue</w:t>
      </w:r>
      <w:r>
        <w:rPr>
          <w:color w:val="231F20"/>
          <w:spacing w:val="-2"/>
        </w:rPr>
        <w:t xml:space="preserve"> </w:t>
      </w:r>
      <w:r>
        <w:rPr>
          <w:color w:val="231F20"/>
        </w:rPr>
        <w:t>lente,</w:t>
      </w:r>
      <w:r>
        <w:rPr>
          <w:color w:val="231F20"/>
          <w:spacing w:val="-2"/>
        </w:rPr>
        <w:t xml:space="preserve"> </w:t>
      </w:r>
      <w:r>
        <w:rPr>
          <w:color w:val="231F20"/>
        </w:rPr>
        <w:t>eu</w:t>
      </w:r>
      <w:r>
        <w:rPr>
          <w:color w:val="231F20"/>
          <w:spacing w:val="-2"/>
        </w:rPr>
        <w:t xml:space="preserve"> </w:t>
      </w:r>
      <w:r>
        <w:rPr>
          <w:color w:val="231F20"/>
        </w:rPr>
        <w:t>égard</w:t>
      </w:r>
      <w:r>
        <w:rPr>
          <w:color w:val="231F20"/>
          <w:spacing w:val="-2"/>
        </w:rPr>
        <w:t xml:space="preserve"> </w:t>
      </w:r>
      <w:r>
        <w:rPr>
          <w:color w:val="231F20"/>
        </w:rPr>
        <w:t>au</w:t>
      </w:r>
      <w:r>
        <w:rPr>
          <w:color w:val="231F20"/>
          <w:spacing w:val="-2"/>
        </w:rPr>
        <w:t xml:space="preserve"> </w:t>
      </w:r>
      <w:r>
        <w:rPr>
          <w:color w:val="231F20"/>
        </w:rPr>
        <w:t>stockage</w:t>
      </w:r>
      <w:r>
        <w:rPr>
          <w:color w:val="231F20"/>
          <w:spacing w:val="-2"/>
        </w:rPr>
        <w:t xml:space="preserve"> </w:t>
      </w:r>
      <w:r>
        <w:rPr>
          <w:color w:val="231F20"/>
        </w:rPr>
        <w:t>de</w:t>
      </w:r>
      <w:r>
        <w:rPr>
          <w:color w:val="231F20"/>
          <w:spacing w:val="-2"/>
        </w:rPr>
        <w:t xml:space="preserve"> </w:t>
      </w:r>
      <w:r>
        <w:rPr>
          <w:color w:val="231F20"/>
        </w:rPr>
        <w:t>son THC dans les tissus riches en lipides/graisses de l'organisme ; le cerveau, surtout, parce qu'il est intensément perfusé par le sang</w:t>
      </w:r>
      <w:r>
        <w:rPr>
          <w:color w:val="231F20"/>
          <w:spacing w:val="-15"/>
        </w:rPr>
        <w:t xml:space="preserve"> </w:t>
      </w:r>
      <w:r>
        <w:rPr>
          <w:color w:val="231F20"/>
        </w:rPr>
        <w:t>chargé</w:t>
      </w:r>
      <w:r>
        <w:rPr>
          <w:color w:val="231F20"/>
          <w:spacing w:val="-15"/>
        </w:rPr>
        <w:t xml:space="preserve"> </w:t>
      </w:r>
      <w:r>
        <w:rPr>
          <w:color w:val="231F20"/>
        </w:rPr>
        <w:t>de</w:t>
      </w:r>
      <w:r>
        <w:rPr>
          <w:color w:val="231F20"/>
          <w:spacing w:val="-15"/>
        </w:rPr>
        <w:t xml:space="preserve"> </w:t>
      </w:r>
      <w:r>
        <w:rPr>
          <w:color w:val="231F20"/>
        </w:rPr>
        <w:t>THC.</w:t>
      </w:r>
      <w:r>
        <w:rPr>
          <w:color w:val="231F20"/>
          <w:spacing w:val="-15"/>
        </w:rPr>
        <w:t xml:space="preserve"> </w:t>
      </w:r>
      <w:r>
        <w:rPr>
          <w:color w:val="231F20"/>
        </w:rPr>
        <w:t>«</w:t>
      </w:r>
      <w:r>
        <w:rPr>
          <w:color w:val="231F20"/>
          <w:spacing w:val="-14"/>
        </w:rPr>
        <w:t xml:space="preserve"> </w:t>
      </w:r>
      <w:r>
        <w:rPr>
          <w:color w:val="231F20"/>
        </w:rPr>
        <w:t>Un</w:t>
      </w:r>
      <w:r>
        <w:rPr>
          <w:color w:val="231F20"/>
          <w:spacing w:val="-15"/>
        </w:rPr>
        <w:t xml:space="preserve"> </w:t>
      </w:r>
      <w:r>
        <w:rPr>
          <w:color w:val="231F20"/>
        </w:rPr>
        <w:t>joint,</w:t>
      </w:r>
      <w:r>
        <w:rPr>
          <w:color w:val="231F20"/>
          <w:spacing w:val="-15"/>
        </w:rPr>
        <w:t xml:space="preserve"> </w:t>
      </w:r>
      <w:r>
        <w:rPr>
          <w:color w:val="231F20"/>
        </w:rPr>
        <w:t>c'est</w:t>
      </w:r>
      <w:r>
        <w:rPr>
          <w:color w:val="231F20"/>
          <w:spacing w:val="-15"/>
        </w:rPr>
        <w:t xml:space="preserve"> </w:t>
      </w:r>
      <w:r>
        <w:rPr>
          <w:color w:val="231F20"/>
        </w:rPr>
        <w:t>pour</w:t>
      </w:r>
      <w:r>
        <w:rPr>
          <w:color w:val="231F20"/>
          <w:spacing w:val="-14"/>
        </w:rPr>
        <w:t xml:space="preserve"> </w:t>
      </w:r>
      <w:r>
        <w:rPr>
          <w:color w:val="231F20"/>
        </w:rPr>
        <w:t>8</w:t>
      </w:r>
      <w:r>
        <w:rPr>
          <w:color w:val="231F20"/>
          <w:spacing w:val="-15"/>
        </w:rPr>
        <w:t xml:space="preserve"> </w:t>
      </w:r>
      <w:r>
        <w:rPr>
          <w:color w:val="231F20"/>
        </w:rPr>
        <w:t>jours</w:t>
      </w:r>
      <w:r>
        <w:rPr>
          <w:color w:val="231F20"/>
          <w:spacing w:val="-15"/>
        </w:rPr>
        <w:t xml:space="preserve"> </w:t>
      </w:r>
      <w:r>
        <w:rPr>
          <w:color w:val="231F20"/>
        </w:rPr>
        <w:t>dans</w:t>
      </w:r>
      <w:r>
        <w:rPr>
          <w:color w:val="231F20"/>
          <w:spacing w:val="-15"/>
        </w:rPr>
        <w:t xml:space="preserve"> </w:t>
      </w:r>
      <w:r>
        <w:rPr>
          <w:color w:val="231F20"/>
        </w:rPr>
        <w:t>la</w:t>
      </w:r>
      <w:r>
        <w:rPr>
          <w:color w:val="231F20"/>
          <w:spacing w:val="-14"/>
        </w:rPr>
        <w:t xml:space="preserve"> </w:t>
      </w:r>
      <w:r>
        <w:rPr>
          <w:color w:val="231F20"/>
        </w:rPr>
        <w:t>tête</w:t>
      </w:r>
      <w:r>
        <w:rPr>
          <w:color w:val="231F20"/>
          <w:spacing w:val="-15"/>
        </w:rPr>
        <w:t xml:space="preserve"> </w:t>
      </w:r>
      <w:r>
        <w:rPr>
          <w:color w:val="231F20"/>
        </w:rPr>
        <w:t xml:space="preserve">» c'est-à-dire qu'il développe des effets durant bien au-delà du </w:t>
      </w:r>
      <w:r>
        <w:rPr>
          <w:color w:val="231F20"/>
          <w:w w:val="95"/>
        </w:rPr>
        <w:t>temps</w:t>
      </w:r>
      <w:r>
        <w:rPr>
          <w:color w:val="231F20"/>
          <w:spacing w:val="-9"/>
          <w:w w:val="95"/>
        </w:rPr>
        <w:t xml:space="preserve"> </w:t>
      </w:r>
      <w:r>
        <w:rPr>
          <w:color w:val="231F20"/>
          <w:w w:val="95"/>
        </w:rPr>
        <w:t>où</w:t>
      </w:r>
      <w:r>
        <w:rPr>
          <w:color w:val="231F20"/>
          <w:spacing w:val="-9"/>
          <w:w w:val="95"/>
        </w:rPr>
        <w:t xml:space="preserve"> </w:t>
      </w:r>
      <w:r>
        <w:rPr>
          <w:color w:val="231F20"/>
          <w:w w:val="95"/>
        </w:rPr>
        <w:t>sont</w:t>
      </w:r>
      <w:r>
        <w:rPr>
          <w:color w:val="231F20"/>
          <w:spacing w:val="-9"/>
          <w:w w:val="95"/>
        </w:rPr>
        <w:t xml:space="preserve"> </w:t>
      </w:r>
      <w:r>
        <w:rPr>
          <w:color w:val="231F20"/>
          <w:w w:val="95"/>
        </w:rPr>
        <w:t>perçues</w:t>
      </w:r>
      <w:r>
        <w:rPr>
          <w:color w:val="231F20"/>
          <w:spacing w:val="-9"/>
          <w:w w:val="95"/>
        </w:rPr>
        <w:t xml:space="preserve"> </w:t>
      </w:r>
      <w:r>
        <w:rPr>
          <w:color w:val="231F20"/>
          <w:w w:val="95"/>
        </w:rPr>
        <w:t>les</w:t>
      </w:r>
      <w:r>
        <w:rPr>
          <w:color w:val="231F20"/>
          <w:spacing w:val="-9"/>
          <w:w w:val="95"/>
        </w:rPr>
        <w:t xml:space="preserve"> </w:t>
      </w:r>
      <w:r>
        <w:rPr>
          <w:color w:val="231F20"/>
          <w:w w:val="95"/>
        </w:rPr>
        <w:t>manifestations</w:t>
      </w:r>
      <w:r>
        <w:rPr>
          <w:color w:val="231F20"/>
          <w:spacing w:val="-9"/>
          <w:w w:val="95"/>
        </w:rPr>
        <w:t xml:space="preserve"> </w:t>
      </w:r>
      <w:r>
        <w:rPr>
          <w:color w:val="231F20"/>
          <w:w w:val="95"/>
        </w:rPr>
        <w:t>aiguës</w:t>
      </w:r>
      <w:r>
        <w:rPr>
          <w:color w:val="231F20"/>
          <w:spacing w:val="-9"/>
          <w:w w:val="95"/>
        </w:rPr>
        <w:t xml:space="preserve"> </w:t>
      </w:r>
      <w:r>
        <w:rPr>
          <w:color w:val="231F20"/>
          <w:w w:val="95"/>
        </w:rPr>
        <w:t>du</w:t>
      </w:r>
      <w:r>
        <w:rPr>
          <w:color w:val="231F20"/>
          <w:spacing w:val="-9"/>
          <w:w w:val="95"/>
        </w:rPr>
        <w:t xml:space="preserve"> </w:t>
      </w:r>
      <w:r>
        <w:rPr>
          <w:color w:val="231F20"/>
          <w:w w:val="95"/>
        </w:rPr>
        <w:t>THC</w:t>
      </w:r>
      <w:r>
        <w:rPr>
          <w:color w:val="231F20"/>
          <w:spacing w:val="-9"/>
          <w:w w:val="95"/>
        </w:rPr>
        <w:t xml:space="preserve"> </w:t>
      </w:r>
      <w:r>
        <w:rPr>
          <w:color w:val="231F20"/>
          <w:w w:val="95"/>
        </w:rPr>
        <w:t xml:space="preserve">(ivresse, </w:t>
      </w:r>
      <w:r>
        <w:rPr>
          <w:color w:val="231F20"/>
        </w:rPr>
        <w:t xml:space="preserve">délire, hallucinations, sédation, troubles de l'équilibre et de la </w:t>
      </w:r>
      <w:r>
        <w:rPr>
          <w:color w:val="231F20"/>
          <w:w w:val="90"/>
        </w:rPr>
        <w:t>coordination…).</w:t>
      </w:r>
      <w:r>
        <w:rPr>
          <w:color w:val="231F20"/>
          <w:spacing w:val="-5"/>
        </w:rPr>
        <w:t xml:space="preserve"> </w:t>
      </w:r>
      <w:r>
        <w:rPr>
          <w:color w:val="231F20"/>
          <w:w w:val="90"/>
        </w:rPr>
        <w:t>Insidieusement</w:t>
      </w:r>
      <w:r>
        <w:rPr>
          <w:color w:val="231F20"/>
          <w:spacing w:val="-4"/>
        </w:rPr>
        <w:t xml:space="preserve"> </w:t>
      </w:r>
      <w:r>
        <w:rPr>
          <w:color w:val="231F20"/>
          <w:w w:val="90"/>
        </w:rPr>
        <w:t>d'autres</w:t>
      </w:r>
      <w:r>
        <w:rPr>
          <w:color w:val="231F20"/>
          <w:spacing w:val="-4"/>
        </w:rPr>
        <w:t xml:space="preserve"> </w:t>
      </w:r>
      <w:r>
        <w:rPr>
          <w:color w:val="231F20"/>
          <w:w w:val="90"/>
        </w:rPr>
        <w:t>effets</w:t>
      </w:r>
      <w:r>
        <w:rPr>
          <w:color w:val="231F20"/>
          <w:spacing w:val="-5"/>
        </w:rPr>
        <w:t xml:space="preserve"> </w:t>
      </w:r>
      <w:r>
        <w:rPr>
          <w:color w:val="231F20"/>
          <w:w w:val="90"/>
        </w:rPr>
        <w:t>persistent,</w:t>
      </w:r>
      <w:r>
        <w:rPr>
          <w:color w:val="231F20"/>
          <w:spacing w:val="-4"/>
        </w:rPr>
        <w:t xml:space="preserve"> </w:t>
      </w:r>
      <w:r>
        <w:rPr>
          <w:color w:val="231F20"/>
          <w:w w:val="90"/>
        </w:rPr>
        <w:t>en</w:t>
      </w:r>
      <w:r>
        <w:rPr>
          <w:color w:val="231F20"/>
          <w:spacing w:val="-4"/>
        </w:rPr>
        <w:t xml:space="preserve"> </w:t>
      </w:r>
      <w:r>
        <w:rPr>
          <w:color w:val="231F20"/>
          <w:spacing w:val="-2"/>
          <w:w w:val="90"/>
        </w:rPr>
        <w:t>raison</w:t>
      </w:r>
    </w:p>
    <w:p w14:paraId="20090DE4" w14:textId="77777777" w:rsidR="00B76AFF" w:rsidRDefault="00B76AFF">
      <w:pPr>
        <w:pStyle w:val="Corpsdetexte"/>
        <w:spacing w:before="2"/>
        <w:rPr>
          <w:sz w:val="17"/>
        </w:rPr>
      </w:pPr>
    </w:p>
    <w:p w14:paraId="1666A4B8" w14:textId="5E7A51B0" w:rsidR="00B76AFF" w:rsidRDefault="00000000">
      <w:pPr>
        <w:spacing w:before="102"/>
        <w:ind w:left="284"/>
        <w:rPr>
          <w:sz w:val="24"/>
        </w:rPr>
      </w:pPr>
      <w:r>
        <w:rPr>
          <w:color w:val="323031"/>
          <w:spacing w:val="-5"/>
          <w:sz w:val="24"/>
        </w:rPr>
        <w:t>1</w:t>
      </w:r>
      <w:r w:rsidR="00EF09D3">
        <w:rPr>
          <w:color w:val="323031"/>
          <w:spacing w:val="-5"/>
          <w:sz w:val="24"/>
        </w:rPr>
        <w:t>51</w:t>
      </w:r>
    </w:p>
    <w:p w14:paraId="7AC9E5DB" w14:textId="77777777" w:rsidR="00B76AFF" w:rsidRDefault="00B76AFF">
      <w:pPr>
        <w:rPr>
          <w:sz w:val="24"/>
        </w:rPr>
        <w:sectPr w:rsidR="00B76AFF">
          <w:pgSz w:w="9350" w:h="12750"/>
          <w:pgMar w:top="920" w:right="1280" w:bottom="420" w:left="1100" w:header="0" w:footer="222" w:gutter="0"/>
          <w:cols w:space="720"/>
        </w:sectPr>
      </w:pPr>
    </w:p>
    <w:p w14:paraId="2E83F98C" w14:textId="77777777" w:rsidR="00B76AFF" w:rsidRDefault="00000000">
      <w:pPr>
        <w:spacing w:before="97"/>
        <w:ind w:right="102"/>
        <w:jc w:val="right"/>
        <w:rPr>
          <w:sz w:val="20"/>
        </w:rPr>
      </w:pPr>
      <w:bookmarkStart w:id="339" w:name="Stomatologie"/>
      <w:bookmarkStart w:id="340" w:name="_bookmark119"/>
      <w:bookmarkEnd w:id="339"/>
      <w:bookmarkEnd w:id="340"/>
      <w:r>
        <w:rPr>
          <w:color w:val="323031"/>
          <w:spacing w:val="-2"/>
          <w:sz w:val="20"/>
        </w:rPr>
        <w:lastRenderedPageBreak/>
        <w:t>STOMATOLOGIE</w:t>
      </w:r>
    </w:p>
    <w:p w14:paraId="1809346C" w14:textId="77777777" w:rsidR="00B76AFF" w:rsidRDefault="00000000">
      <w:pPr>
        <w:pStyle w:val="Corpsdetexte"/>
        <w:spacing w:before="4"/>
        <w:rPr>
          <w:sz w:val="17"/>
        </w:rPr>
      </w:pPr>
      <w:r>
        <w:pict w14:anchorId="69073E88">
          <v:shape id="docshape132" o:spid="_x0000_s2066" style="position:absolute;margin-left:77.7pt;margin-top:12.9pt;width:320.35pt;height:.1pt;z-index:-15653888;mso-wrap-distance-left:0;mso-wrap-distance-right:0;mso-position-horizontal-relative:page" coordorigin="1554,258" coordsize="6407,0" path="m7960,258r-6406,e" filled="f" strokecolor="#231f20" strokeweight=".25pt">
            <v:path arrowok="t"/>
            <w10:wrap type="topAndBottom" anchorx="page"/>
          </v:shape>
        </w:pict>
      </w:r>
    </w:p>
    <w:p w14:paraId="342CCE6E" w14:textId="77777777" w:rsidR="00B76AFF" w:rsidRDefault="00B76AFF">
      <w:pPr>
        <w:pStyle w:val="Corpsdetexte"/>
        <w:rPr>
          <w:sz w:val="18"/>
        </w:rPr>
      </w:pPr>
    </w:p>
    <w:p w14:paraId="35F81878" w14:textId="77777777" w:rsidR="00B76AFF" w:rsidRDefault="00000000">
      <w:pPr>
        <w:pStyle w:val="Corpsdetexte"/>
        <w:spacing w:before="1" w:line="201" w:lineRule="auto"/>
        <w:ind w:left="453" w:right="101"/>
        <w:jc w:val="both"/>
      </w:pPr>
      <w:r>
        <w:rPr>
          <w:color w:val="231F20"/>
          <w:w w:val="95"/>
          <w:position w:val="1"/>
        </w:rPr>
        <w:t>d'un</w:t>
      </w:r>
      <w:r>
        <w:rPr>
          <w:color w:val="231F20"/>
          <w:spacing w:val="-12"/>
          <w:w w:val="95"/>
          <w:position w:val="1"/>
        </w:rPr>
        <w:t xml:space="preserve"> </w:t>
      </w:r>
      <w:r>
        <w:rPr>
          <w:color w:val="231F20"/>
          <w:w w:val="95"/>
          <w:position w:val="1"/>
        </w:rPr>
        <w:t>certain</w:t>
      </w:r>
      <w:r>
        <w:rPr>
          <w:color w:val="231F20"/>
          <w:spacing w:val="-12"/>
          <w:w w:val="95"/>
          <w:position w:val="1"/>
        </w:rPr>
        <w:t xml:space="preserve"> </w:t>
      </w:r>
      <w:r>
        <w:rPr>
          <w:color w:val="231F20"/>
          <w:w w:val="95"/>
          <w:position w:val="1"/>
        </w:rPr>
        <w:t>degré</w:t>
      </w:r>
      <w:r>
        <w:rPr>
          <w:color w:val="231F20"/>
          <w:spacing w:val="-12"/>
          <w:w w:val="95"/>
          <w:position w:val="1"/>
        </w:rPr>
        <w:t xml:space="preserve"> </w:t>
      </w:r>
      <w:r>
        <w:rPr>
          <w:color w:val="231F20"/>
          <w:w w:val="95"/>
          <w:position w:val="1"/>
        </w:rPr>
        <w:t>de</w:t>
      </w:r>
      <w:r>
        <w:rPr>
          <w:color w:val="231F20"/>
          <w:spacing w:val="-12"/>
          <w:w w:val="95"/>
          <w:position w:val="1"/>
        </w:rPr>
        <w:t xml:space="preserve"> </w:t>
      </w:r>
      <w:r>
        <w:rPr>
          <w:color w:val="231F20"/>
          <w:w w:val="95"/>
          <w:position w:val="1"/>
        </w:rPr>
        <w:t>stimulation</w:t>
      </w:r>
      <w:r>
        <w:rPr>
          <w:color w:val="231F20"/>
          <w:spacing w:val="-12"/>
          <w:w w:val="95"/>
          <w:position w:val="1"/>
        </w:rPr>
        <w:t xml:space="preserve"> </w:t>
      </w:r>
      <w:r>
        <w:rPr>
          <w:color w:val="231F20"/>
          <w:w w:val="95"/>
          <w:position w:val="1"/>
        </w:rPr>
        <w:t>des</w:t>
      </w:r>
      <w:r>
        <w:rPr>
          <w:color w:val="231F20"/>
          <w:spacing w:val="-11"/>
          <w:w w:val="95"/>
          <w:position w:val="1"/>
        </w:rPr>
        <w:t xml:space="preserve"> </w:t>
      </w:r>
      <w:r>
        <w:rPr>
          <w:color w:val="231F20"/>
          <w:w w:val="95"/>
          <w:position w:val="1"/>
        </w:rPr>
        <w:t>récepteurs</w:t>
      </w:r>
      <w:r>
        <w:rPr>
          <w:color w:val="231F20"/>
          <w:spacing w:val="-12"/>
          <w:w w:val="95"/>
          <w:position w:val="1"/>
        </w:rPr>
        <w:t xml:space="preserve"> </w:t>
      </w:r>
      <w:r>
        <w:rPr>
          <w:color w:val="231F20"/>
          <w:w w:val="95"/>
          <w:position w:val="1"/>
        </w:rPr>
        <w:t>CB</w:t>
      </w:r>
      <w:r>
        <w:rPr>
          <w:color w:val="231F20"/>
          <w:w w:val="95"/>
          <w:sz w:val="15"/>
        </w:rPr>
        <w:t>1</w:t>
      </w:r>
      <w:r>
        <w:rPr>
          <w:color w:val="231F20"/>
          <w:w w:val="95"/>
          <w:position w:val="1"/>
        </w:rPr>
        <w:t>*.</w:t>
      </w:r>
      <w:r>
        <w:rPr>
          <w:color w:val="231F20"/>
          <w:spacing w:val="-12"/>
          <w:w w:val="95"/>
          <w:position w:val="1"/>
        </w:rPr>
        <w:t xml:space="preserve"> </w:t>
      </w:r>
      <w:r>
        <w:rPr>
          <w:color w:val="231F20"/>
          <w:w w:val="95"/>
          <w:position w:val="1"/>
        </w:rPr>
        <w:t>Chez</w:t>
      </w:r>
      <w:r>
        <w:rPr>
          <w:color w:val="231F20"/>
          <w:spacing w:val="-12"/>
          <w:w w:val="95"/>
          <w:position w:val="1"/>
        </w:rPr>
        <w:t xml:space="preserve"> </w:t>
      </w:r>
      <w:r>
        <w:rPr>
          <w:color w:val="231F20"/>
          <w:w w:val="95"/>
          <w:position w:val="1"/>
        </w:rPr>
        <w:t xml:space="preserve">celui/ </w:t>
      </w:r>
      <w:r>
        <w:rPr>
          <w:color w:val="231F20"/>
          <w:w w:val="90"/>
        </w:rPr>
        <w:t>celle qui abuse chroniquement de la drogue, l'arrêt complet de toute consommation est suivi pendant près de deux mois de l'élimination dans</w:t>
      </w:r>
      <w:r>
        <w:rPr>
          <w:color w:val="231F20"/>
          <w:spacing w:val="-9"/>
          <w:w w:val="90"/>
        </w:rPr>
        <w:t xml:space="preserve"> </w:t>
      </w:r>
      <w:r>
        <w:rPr>
          <w:color w:val="231F20"/>
          <w:w w:val="90"/>
        </w:rPr>
        <w:t>les</w:t>
      </w:r>
      <w:r>
        <w:rPr>
          <w:color w:val="231F20"/>
          <w:spacing w:val="-9"/>
          <w:w w:val="90"/>
        </w:rPr>
        <w:t xml:space="preserve"> </w:t>
      </w:r>
      <w:r>
        <w:rPr>
          <w:color w:val="231F20"/>
          <w:w w:val="90"/>
        </w:rPr>
        <w:t>urines</w:t>
      </w:r>
      <w:r>
        <w:rPr>
          <w:color w:val="231F20"/>
          <w:spacing w:val="-9"/>
          <w:w w:val="90"/>
        </w:rPr>
        <w:t xml:space="preserve"> </w:t>
      </w:r>
      <w:r>
        <w:rPr>
          <w:color w:val="231F20"/>
          <w:w w:val="90"/>
        </w:rPr>
        <w:t>de</w:t>
      </w:r>
      <w:r>
        <w:rPr>
          <w:color w:val="231F20"/>
          <w:spacing w:val="-9"/>
          <w:w w:val="90"/>
        </w:rPr>
        <w:t xml:space="preserve"> </w:t>
      </w:r>
      <w:r>
        <w:rPr>
          <w:color w:val="231F20"/>
          <w:w w:val="90"/>
        </w:rPr>
        <w:t>métabolites</w:t>
      </w:r>
      <w:r>
        <w:rPr>
          <w:color w:val="231F20"/>
          <w:spacing w:val="-9"/>
          <w:w w:val="90"/>
        </w:rPr>
        <w:t xml:space="preserve"> </w:t>
      </w:r>
      <w:r>
        <w:rPr>
          <w:color w:val="231F20"/>
          <w:w w:val="90"/>
        </w:rPr>
        <w:t>(hydrophiles)</w:t>
      </w:r>
      <w:r>
        <w:rPr>
          <w:color w:val="231F20"/>
          <w:spacing w:val="-9"/>
          <w:w w:val="90"/>
        </w:rPr>
        <w:t xml:space="preserve"> </w:t>
      </w:r>
      <w:r>
        <w:rPr>
          <w:color w:val="231F20"/>
          <w:w w:val="90"/>
        </w:rPr>
        <w:t>du</w:t>
      </w:r>
      <w:r>
        <w:rPr>
          <w:color w:val="231F20"/>
          <w:spacing w:val="-8"/>
          <w:w w:val="90"/>
        </w:rPr>
        <w:t xml:space="preserve"> </w:t>
      </w:r>
      <w:r>
        <w:rPr>
          <w:color w:val="231F20"/>
          <w:w w:val="90"/>
        </w:rPr>
        <w:t>THC</w:t>
      </w:r>
      <w:r>
        <w:rPr>
          <w:color w:val="231F20"/>
          <w:spacing w:val="-9"/>
          <w:w w:val="90"/>
        </w:rPr>
        <w:t xml:space="preserve"> </w:t>
      </w:r>
      <w:r>
        <w:rPr>
          <w:color w:val="231F20"/>
          <w:w w:val="90"/>
        </w:rPr>
        <w:t xml:space="preserve">(cannabinoïdes </w:t>
      </w:r>
      <w:r>
        <w:rPr>
          <w:color w:val="231F20"/>
          <w:spacing w:val="-2"/>
        </w:rPr>
        <w:t>urinaires).</w:t>
      </w:r>
      <w:r>
        <w:rPr>
          <w:color w:val="231F20"/>
          <w:spacing w:val="-9"/>
        </w:rPr>
        <w:t xml:space="preserve"> </w:t>
      </w:r>
      <w:r>
        <w:rPr>
          <w:color w:val="231F20"/>
          <w:spacing w:val="-2"/>
        </w:rPr>
        <w:t>«</w:t>
      </w:r>
      <w:r>
        <w:rPr>
          <w:color w:val="231F20"/>
          <w:spacing w:val="-9"/>
        </w:rPr>
        <w:t xml:space="preserve"> </w:t>
      </w:r>
      <w:r>
        <w:rPr>
          <w:color w:val="231F20"/>
          <w:spacing w:val="-2"/>
        </w:rPr>
        <w:t>La</w:t>
      </w:r>
      <w:r>
        <w:rPr>
          <w:color w:val="231F20"/>
          <w:spacing w:val="-9"/>
        </w:rPr>
        <w:t xml:space="preserve"> </w:t>
      </w:r>
      <w:r>
        <w:rPr>
          <w:color w:val="231F20"/>
          <w:spacing w:val="-2"/>
        </w:rPr>
        <w:t>consommation</w:t>
      </w:r>
      <w:r>
        <w:rPr>
          <w:color w:val="231F20"/>
          <w:spacing w:val="-9"/>
        </w:rPr>
        <w:t xml:space="preserve"> </w:t>
      </w:r>
      <w:r>
        <w:rPr>
          <w:color w:val="231F20"/>
          <w:spacing w:val="-2"/>
        </w:rPr>
        <w:t>de</w:t>
      </w:r>
      <w:r>
        <w:rPr>
          <w:color w:val="231F20"/>
          <w:spacing w:val="-9"/>
        </w:rPr>
        <w:t xml:space="preserve"> </w:t>
      </w:r>
      <w:r>
        <w:rPr>
          <w:color w:val="231F20"/>
          <w:spacing w:val="-2"/>
        </w:rPr>
        <w:t>nombreux</w:t>
      </w:r>
      <w:r>
        <w:rPr>
          <w:color w:val="231F20"/>
          <w:spacing w:val="-9"/>
        </w:rPr>
        <w:t xml:space="preserve"> </w:t>
      </w:r>
      <w:r>
        <w:rPr>
          <w:color w:val="231F20"/>
          <w:spacing w:val="-2"/>
        </w:rPr>
        <w:t>joints</w:t>
      </w:r>
      <w:r>
        <w:rPr>
          <w:color w:val="231F20"/>
          <w:spacing w:val="-9"/>
        </w:rPr>
        <w:t xml:space="preserve"> </w:t>
      </w:r>
      <w:r>
        <w:rPr>
          <w:color w:val="231F20"/>
          <w:spacing w:val="-2"/>
        </w:rPr>
        <w:t>aboutit</w:t>
      </w:r>
      <w:r>
        <w:rPr>
          <w:color w:val="231F20"/>
          <w:spacing w:val="-9"/>
        </w:rPr>
        <w:t xml:space="preserve"> </w:t>
      </w:r>
      <w:r>
        <w:rPr>
          <w:color w:val="231F20"/>
          <w:spacing w:val="-2"/>
        </w:rPr>
        <w:t>à</w:t>
      </w:r>
      <w:r>
        <w:rPr>
          <w:color w:val="231F20"/>
          <w:spacing w:val="-9"/>
        </w:rPr>
        <w:t xml:space="preserve"> </w:t>
      </w:r>
      <w:r>
        <w:rPr>
          <w:color w:val="231F20"/>
          <w:spacing w:val="-2"/>
        </w:rPr>
        <w:t xml:space="preserve">ce </w:t>
      </w:r>
      <w:r>
        <w:rPr>
          <w:color w:val="231F20"/>
          <w:w w:val="95"/>
        </w:rPr>
        <w:t>que</w:t>
      </w:r>
      <w:r>
        <w:rPr>
          <w:color w:val="231F20"/>
          <w:spacing w:val="-12"/>
          <w:w w:val="95"/>
        </w:rPr>
        <w:t xml:space="preserve"> </w:t>
      </w:r>
      <w:r>
        <w:rPr>
          <w:color w:val="231F20"/>
          <w:w w:val="95"/>
        </w:rPr>
        <w:t>leur</w:t>
      </w:r>
      <w:r>
        <w:rPr>
          <w:color w:val="231F20"/>
          <w:spacing w:val="-12"/>
          <w:w w:val="95"/>
        </w:rPr>
        <w:t xml:space="preserve"> </w:t>
      </w:r>
      <w:r>
        <w:rPr>
          <w:color w:val="231F20"/>
          <w:w w:val="95"/>
        </w:rPr>
        <w:t>THC</w:t>
      </w:r>
      <w:r>
        <w:rPr>
          <w:color w:val="231F20"/>
          <w:spacing w:val="-12"/>
          <w:w w:val="95"/>
        </w:rPr>
        <w:t xml:space="preserve"> </w:t>
      </w:r>
      <w:r>
        <w:rPr>
          <w:color w:val="231F20"/>
          <w:w w:val="95"/>
        </w:rPr>
        <w:t>s'attarde</w:t>
      </w:r>
      <w:r>
        <w:rPr>
          <w:color w:val="231F20"/>
          <w:spacing w:val="-12"/>
          <w:w w:val="95"/>
        </w:rPr>
        <w:t xml:space="preserve"> </w:t>
      </w:r>
      <w:r>
        <w:rPr>
          <w:color w:val="231F20"/>
          <w:w w:val="95"/>
        </w:rPr>
        <w:t>jusqu'à</w:t>
      </w:r>
      <w:r>
        <w:rPr>
          <w:color w:val="231F20"/>
          <w:spacing w:val="-12"/>
          <w:w w:val="95"/>
        </w:rPr>
        <w:t xml:space="preserve"> </w:t>
      </w:r>
      <w:r>
        <w:rPr>
          <w:color w:val="231F20"/>
          <w:w w:val="95"/>
        </w:rPr>
        <w:t>deux</w:t>
      </w:r>
      <w:r>
        <w:rPr>
          <w:color w:val="231F20"/>
          <w:spacing w:val="-11"/>
          <w:w w:val="95"/>
        </w:rPr>
        <w:t xml:space="preserve"> </w:t>
      </w:r>
      <w:r>
        <w:rPr>
          <w:color w:val="231F20"/>
          <w:w w:val="95"/>
        </w:rPr>
        <w:t>mois</w:t>
      </w:r>
      <w:r>
        <w:rPr>
          <w:color w:val="231F20"/>
          <w:spacing w:val="-12"/>
          <w:w w:val="95"/>
        </w:rPr>
        <w:t xml:space="preserve"> </w:t>
      </w:r>
      <w:r>
        <w:rPr>
          <w:color w:val="231F20"/>
          <w:w w:val="95"/>
        </w:rPr>
        <w:t>dans</w:t>
      </w:r>
      <w:r>
        <w:rPr>
          <w:color w:val="231F20"/>
          <w:spacing w:val="-12"/>
          <w:w w:val="95"/>
        </w:rPr>
        <w:t xml:space="preserve"> </w:t>
      </w:r>
      <w:r>
        <w:rPr>
          <w:color w:val="231F20"/>
          <w:w w:val="95"/>
        </w:rPr>
        <w:t>l'organisme</w:t>
      </w:r>
      <w:r>
        <w:rPr>
          <w:color w:val="231F20"/>
          <w:spacing w:val="-12"/>
          <w:w w:val="95"/>
        </w:rPr>
        <w:t xml:space="preserve"> </w:t>
      </w:r>
      <w:r>
        <w:rPr>
          <w:color w:val="231F20"/>
          <w:w w:val="95"/>
        </w:rPr>
        <w:t>».</w:t>
      </w:r>
      <w:r>
        <w:rPr>
          <w:color w:val="231F20"/>
          <w:spacing w:val="-12"/>
          <w:w w:val="95"/>
        </w:rPr>
        <w:t xml:space="preserve"> </w:t>
      </w:r>
      <w:r>
        <w:rPr>
          <w:color w:val="231F20"/>
          <w:w w:val="95"/>
        </w:rPr>
        <w:t xml:space="preserve">Cela s'apparente, à certains égards, à ce que la pharmacologie désigne </w:t>
      </w:r>
      <w:r>
        <w:rPr>
          <w:color w:val="231F20"/>
          <w:spacing w:val="-2"/>
        </w:rPr>
        <w:t>comme</w:t>
      </w:r>
      <w:r>
        <w:rPr>
          <w:color w:val="231F20"/>
          <w:spacing w:val="-13"/>
        </w:rPr>
        <w:t xml:space="preserve"> </w:t>
      </w:r>
      <w:r>
        <w:rPr>
          <w:color w:val="231F20"/>
          <w:spacing w:val="-2"/>
        </w:rPr>
        <w:t>une</w:t>
      </w:r>
      <w:r>
        <w:rPr>
          <w:color w:val="231F20"/>
          <w:spacing w:val="-13"/>
        </w:rPr>
        <w:t xml:space="preserve"> </w:t>
      </w:r>
      <w:r>
        <w:rPr>
          <w:color w:val="231F20"/>
          <w:spacing w:val="-2"/>
        </w:rPr>
        <w:t>thésaurismose.</w:t>
      </w:r>
    </w:p>
    <w:p w14:paraId="09CF8A84" w14:textId="77777777" w:rsidR="00B76AFF" w:rsidRDefault="00000000">
      <w:pPr>
        <w:pStyle w:val="Titre3"/>
        <w:spacing w:before="241"/>
      </w:pPr>
      <w:r>
        <w:rPr>
          <w:color w:val="231F20"/>
          <w:spacing w:val="-2"/>
        </w:rPr>
        <w:t>Stomatologie</w:t>
      </w:r>
    </w:p>
    <w:p w14:paraId="7A019209" w14:textId="77777777" w:rsidR="00B76AFF" w:rsidRDefault="00000000">
      <w:pPr>
        <w:pStyle w:val="Corpsdetexte"/>
        <w:spacing w:before="99" w:line="201" w:lineRule="auto"/>
        <w:ind w:left="453" w:right="101"/>
        <w:jc w:val="both"/>
      </w:pPr>
      <w:r>
        <w:rPr>
          <w:color w:val="231F20"/>
          <w:w w:val="90"/>
        </w:rPr>
        <w:t>La</w:t>
      </w:r>
      <w:r>
        <w:rPr>
          <w:color w:val="231F20"/>
          <w:spacing w:val="-6"/>
          <w:w w:val="90"/>
        </w:rPr>
        <w:t xml:space="preserve"> </w:t>
      </w:r>
      <w:r>
        <w:rPr>
          <w:color w:val="231F20"/>
          <w:w w:val="90"/>
        </w:rPr>
        <w:t>consommation</w:t>
      </w:r>
      <w:r>
        <w:rPr>
          <w:color w:val="231F20"/>
          <w:spacing w:val="-6"/>
          <w:w w:val="90"/>
        </w:rPr>
        <w:t xml:space="preserve"> </w:t>
      </w:r>
      <w:r>
        <w:rPr>
          <w:color w:val="231F20"/>
          <w:w w:val="90"/>
        </w:rPr>
        <w:t>de</w:t>
      </w:r>
      <w:r>
        <w:rPr>
          <w:color w:val="231F20"/>
          <w:spacing w:val="-6"/>
          <w:w w:val="90"/>
        </w:rPr>
        <w:t xml:space="preserve"> </w:t>
      </w:r>
      <w:r>
        <w:rPr>
          <w:color w:val="231F20"/>
          <w:w w:val="90"/>
        </w:rPr>
        <w:t>cannabis</w:t>
      </w:r>
      <w:r>
        <w:rPr>
          <w:color w:val="231F20"/>
          <w:spacing w:val="-6"/>
          <w:w w:val="90"/>
        </w:rPr>
        <w:t xml:space="preserve"> </w:t>
      </w:r>
      <w:r>
        <w:rPr>
          <w:color w:val="231F20"/>
          <w:w w:val="90"/>
        </w:rPr>
        <w:t>produit</w:t>
      </w:r>
      <w:r>
        <w:rPr>
          <w:color w:val="231F20"/>
          <w:spacing w:val="-6"/>
          <w:w w:val="90"/>
        </w:rPr>
        <w:t xml:space="preserve"> </w:t>
      </w:r>
      <w:r>
        <w:rPr>
          <w:color w:val="231F20"/>
          <w:w w:val="90"/>
        </w:rPr>
        <w:t>plusieurs</w:t>
      </w:r>
      <w:r>
        <w:rPr>
          <w:color w:val="231F20"/>
          <w:spacing w:val="-6"/>
          <w:w w:val="90"/>
        </w:rPr>
        <w:t xml:space="preserve"> </w:t>
      </w:r>
      <w:r>
        <w:rPr>
          <w:color w:val="231F20"/>
          <w:w w:val="90"/>
        </w:rPr>
        <w:t>effets</w:t>
      </w:r>
      <w:r>
        <w:rPr>
          <w:color w:val="231F20"/>
          <w:spacing w:val="-6"/>
          <w:w w:val="90"/>
        </w:rPr>
        <w:t xml:space="preserve"> </w:t>
      </w:r>
      <w:r>
        <w:rPr>
          <w:color w:val="231F20"/>
          <w:w w:val="90"/>
        </w:rPr>
        <w:t>sur</w:t>
      </w:r>
      <w:r>
        <w:rPr>
          <w:color w:val="231F20"/>
          <w:spacing w:val="-6"/>
          <w:w w:val="90"/>
        </w:rPr>
        <w:t xml:space="preserve"> </w:t>
      </w:r>
      <w:r>
        <w:rPr>
          <w:color w:val="231F20"/>
          <w:w w:val="90"/>
        </w:rPr>
        <w:t>le</w:t>
      </w:r>
      <w:r>
        <w:rPr>
          <w:color w:val="231F20"/>
          <w:spacing w:val="-6"/>
          <w:w w:val="90"/>
        </w:rPr>
        <w:t xml:space="preserve"> </w:t>
      </w:r>
      <w:r>
        <w:rPr>
          <w:color w:val="231F20"/>
          <w:w w:val="90"/>
        </w:rPr>
        <w:t xml:space="preserve">système </w:t>
      </w:r>
      <w:r>
        <w:rPr>
          <w:color w:val="231F20"/>
        </w:rPr>
        <w:t>bucco-dentaire.</w:t>
      </w:r>
      <w:r>
        <w:rPr>
          <w:color w:val="231F20"/>
          <w:spacing w:val="-15"/>
        </w:rPr>
        <w:t xml:space="preserve"> </w:t>
      </w:r>
      <w:r>
        <w:rPr>
          <w:color w:val="231F20"/>
        </w:rPr>
        <w:t>Les</w:t>
      </w:r>
      <w:r>
        <w:rPr>
          <w:color w:val="231F20"/>
          <w:spacing w:val="-15"/>
        </w:rPr>
        <w:t xml:space="preserve"> </w:t>
      </w:r>
      <w:r>
        <w:rPr>
          <w:color w:val="231F20"/>
        </w:rPr>
        <w:t>fumeurs</w:t>
      </w:r>
      <w:r>
        <w:rPr>
          <w:color w:val="231F20"/>
          <w:spacing w:val="-15"/>
        </w:rPr>
        <w:t xml:space="preserve"> </w:t>
      </w:r>
      <w:r>
        <w:rPr>
          <w:color w:val="231F20"/>
        </w:rPr>
        <w:t>chroniques</w:t>
      </w:r>
      <w:r>
        <w:rPr>
          <w:color w:val="231F20"/>
          <w:spacing w:val="-15"/>
        </w:rPr>
        <w:t xml:space="preserve"> </w:t>
      </w:r>
      <w:r>
        <w:rPr>
          <w:color w:val="231F20"/>
        </w:rPr>
        <w:t>de</w:t>
      </w:r>
      <w:r>
        <w:rPr>
          <w:color w:val="231F20"/>
          <w:spacing w:val="-14"/>
        </w:rPr>
        <w:t xml:space="preserve"> </w:t>
      </w:r>
      <w:r>
        <w:rPr>
          <w:color w:val="231F20"/>
        </w:rPr>
        <w:t>cannabis</w:t>
      </w:r>
      <w:r>
        <w:rPr>
          <w:color w:val="231F20"/>
          <w:spacing w:val="-15"/>
        </w:rPr>
        <w:t xml:space="preserve"> </w:t>
      </w:r>
      <w:r>
        <w:rPr>
          <w:color w:val="231F20"/>
        </w:rPr>
        <w:t xml:space="preserve">souffrent </w:t>
      </w:r>
      <w:r>
        <w:rPr>
          <w:color w:val="231F20"/>
          <w:w w:val="95"/>
        </w:rPr>
        <w:t xml:space="preserve">(plus que les non-fumeurs) de maladies parodontales (maladies </w:t>
      </w:r>
      <w:r>
        <w:rPr>
          <w:color w:val="231F20"/>
          <w:spacing w:val="-2"/>
          <w:w w:val="95"/>
        </w:rPr>
        <w:t>des</w:t>
      </w:r>
      <w:r>
        <w:rPr>
          <w:color w:val="231F20"/>
          <w:spacing w:val="-4"/>
          <w:w w:val="95"/>
        </w:rPr>
        <w:t xml:space="preserve"> </w:t>
      </w:r>
      <w:r>
        <w:rPr>
          <w:color w:val="231F20"/>
          <w:spacing w:val="-2"/>
          <w:w w:val="95"/>
        </w:rPr>
        <w:t>gencives)</w:t>
      </w:r>
      <w:r>
        <w:rPr>
          <w:color w:val="231F20"/>
          <w:spacing w:val="-4"/>
          <w:w w:val="95"/>
        </w:rPr>
        <w:t xml:space="preserve"> </w:t>
      </w:r>
      <w:r>
        <w:rPr>
          <w:color w:val="231F20"/>
          <w:spacing w:val="-2"/>
          <w:w w:val="95"/>
        </w:rPr>
        <w:t>et</w:t>
      </w:r>
      <w:r>
        <w:rPr>
          <w:color w:val="231F20"/>
          <w:spacing w:val="-4"/>
          <w:w w:val="95"/>
        </w:rPr>
        <w:t xml:space="preserve"> </w:t>
      </w:r>
      <w:r>
        <w:rPr>
          <w:color w:val="231F20"/>
          <w:spacing w:val="-2"/>
          <w:w w:val="95"/>
        </w:rPr>
        <w:t>buccales</w:t>
      </w:r>
      <w:r>
        <w:rPr>
          <w:color w:val="231F20"/>
          <w:spacing w:val="-4"/>
          <w:w w:val="95"/>
        </w:rPr>
        <w:t xml:space="preserve"> </w:t>
      </w:r>
      <w:r>
        <w:rPr>
          <w:color w:val="231F20"/>
          <w:spacing w:val="-2"/>
          <w:w w:val="95"/>
        </w:rPr>
        <w:t>:</w:t>
      </w:r>
      <w:r>
        <w:rPr>
          <w:color w:val="231F20"/>
          <w:spacing w:val="-4"/>
          <w:w w:val="95"/>
        </w:rPr>
        <w:t xml:space="preserve"> </w:t>
      </w:r>
      <w:r>
        <w:rPr>
          <w:color w:val="231F20"/>
          <w:spacing w:val="-2"/>
          <w:w w:val="95"/>
        </w:rPr>
        <w:t>gingivites</w:t>
      </w:r>
      <w:r>
        <w:rPr>
          <w:color w:val="231F20"/>
          <w:spacing w:val="-4"/>
          <w:w w:val="95"/>
        </w:rPr>
        <w:t xml:space="preserve"> </w:t>
      </w:r>
      <w:r>
        <w:rPr>
          <w:color w:val="231F20"/>
          <w:spacing w:val="-2"/>
          <w:w w:val="95"/>
        </w:rPr>
        <w:t>(inflammation</w:t>
      </w:r>
      <w:r>
        <w:rPr>
          <w:color w:val="231F20"/>
          <w:spacing w:val="-4"/>
          <w:w w:val="95"/>
        </w:rPr>
        <w:t xml:space="preserve"> </w:t>
      </w:r>
      <w:r>
        <w:rPr>
          <w:color w:val="231F20"/>
          <w:spacing w:val="-2"/>
          <w:w w:val="95"/>
        </w:rPr>
        <w:t>des</w:t>
      </w:r>
      <w:r>
        <w:rPr>
          <w:color w:val="231F20"/>
          <w:spacing w:val="-4"/>
          <w:w w:val="95"/>
        </w:rPr>
        <w:t xml:space="preserve"> </w:t>
      </w:r>
      <w:r>
        <w:rPr>
          <w:color w:val="231F20"/>
          <w:spacing w:val="-2"/>
          <w:w w:val="95"/>
        </w:rPr>
        <w:t>gencives)</w:t>
      </w:r>
      <w:r>
        <w:rPr>
          <w:color w:val="231F20"/>
          <w:spacing w:val="-4"/>
          <w:w w:val="95"/>
        </w:rPr>
        <w:t xml:space="preserve"> </w:t>
      </w:r>
      <w:r>
        <w:rPr>
          <w:color w:val="231F20"/>
          <w:spacing w:val="-2"/>
          <w:w w:val="95"/>
        </w:rPr>
        <w:t xml:space="preserve">; </w:t>
      </w:r>
      <w:r>
        <w:rPr>
          <w:color w:val="231F20"/>
          <w:w w:val="90"/>
        </w:rPr>
        <w:t xml:space="preserve">parodontites (inflammation des tissus qui entourent la dent entraî- </w:t>
      </w:r>
      <w:r>
        <w:rPr>
          <w:color w:val="231F20"/>
          <w:w w:val="95"/>
        </w:rPr>
        <w:t>nant</w:t>
      </w:r>
      <w:r>
        <w:rPr>
          <w:color w:val="231F20"/>
          <w:spacing w:val="-12"/>
          <w:w w:val="95"/>
        </w:rPr>
        <w:t xml:space="preserve"> </w:t>
      </w:r>
      <w:r>
        <w:rPr>
          <w:color w:val="231F20"/>
          <w:w w:val="95"/>
        </w:rPr>
        <w:t>son</w:t>
      </w:r>
      <w:r>
        <w:rPr>
          <w:color w:val="231F20"/>
          <w:spacing w:val="-12"/>
          <w:w w:val="95"/>
        </w:rPr>
        <w:t xml:space="preserve"> </w:t>
      </w:r>
      <w:r>
        <w:rPr>
          <w:color w:val="231F20"/>
          <w:w w:val="95"/>
        </w:rPr>
        <w:t>déchaussement</w:t>
      </w:r>
      <w:r>
        <w:rPr>
          <w:color w:val="231F20"/>
          <w:spacing w:val="-12"/>
          <w:w w:val="95"/>
        </w:rPr>
        <w:t xml:space="preserve"> </w:t>
      </w:r>
      <w:r>
        <w:rPr>
          <w:color w:val="231F20"/>
          <w:w w:val="95"/>
        </w:rPr>
        <w:t>puis</w:t>
      </w:r>
      <w:r>
        <w:rPr>
          <w:color w:val="231F20"/>
          <w:spacing w:val="-12"/>
          <w:w w:val="95"/>
        </w:rPr>
        <w:t xml:space="preserve"> </w:t>
      </w:r>
      <w:r>
        <w:rPr>
          <w:color w:val="231F20"/>
          <w:w w:val="95"/>
        </w:rPr>
        <w:t>sa</w:t>
      </w:r>
      <w:r>
        <w:rPr>
          <w:color w:val="231F20"/>
          <w:spacing w:val="-12"/>
          <w:w w:val="95"/>
        </w:rPr>
        <w:t xml:space="preserve"> </w:t>
      </w:r>
      <w:r>
        <w:rPr>
          <w:color w:val="231F20"/>
          <w:w w:val="95"/>
        </w:rPr>
        <w:t>perte)</w:t>
      </w:r>
      <w:r>
        <w:rPr>
          <w:color w:val="231F20"/>
          <w:spacing w:val="-11"/>
          <w:w w:val="95"/>
        </w:rPr>
        <w:t xml:space="preserve"> </w:t>
      </w:r>
      <w:r>
        <w:rPr>
          <w:color w:val="231F20"/>
          <w:w w:val="95"/>
        </w:rPr>
        <w:t>;</w:t>
      </w:r>
      <w:r>
        <w:rPr>
          <w:color w:val="231F20"/>
          <w:spacing w:val="-12"/>
          <w:w w:val="95"/>
        </w:rPr>
        <w:t xml:space="preserve"> </w:t>
      </w:r>
      <w:r>
        <w:rPr>
          <w:color w:val="231F20"/>
          <w:w w:val="95"/>
        </w:rPr>
        <w:t>stomatites</w:t>
      </w:r>
      <w:r>
        <w:rPr>
          <w:color w:val="231F20"/>
          <w:spacing w:val="-12"/>
          <w:w w:val="95"/>
        </w:rPr>
        <w:t xml:space="preserve"> </w:t>
      </w:r>
      <w:r>
        <w:rPr>
          <w:color w:val="231F20"/>
          <w:w w:val="95"/>
        </w:rPr>
        <w:t xml:space="preserve">(inflammation </w:t>
      </w:r>
      <w:r>
        <w:rPr>
          <w:color w:val="231F20"/>
          <w:spacing w:val="-2"/>
        </w:rPr>
        <w:t>de</w:t>
      </w:r>
      <w:r>
        <w:rPr>
          <w:color w:val="231F20"/>
          <w:spacing w:val="-6"/>
        </w:rPr>
        <w:t xml:space="preserve"> </w:t>
      </w:r>
      <w:r>
        <w:rPr>
          <w:color w:val="231F20"/>
          <w:spacing w:val="-2"/>
        </w:rPr>
        <w:t>la</w:t>
      </w:r>
      <w:r>
        <w:rPr>
          <w:color w:val="231F20"/>
          <w:spacing w:val="-6"/>
        </w:rPr>
        <w:t xml:space="preserve"> </w:t>
      </w:r>
      <w:r>
        <w:rPr>
          <w:color w:val="231F20"/>
          <w:spacing w:val="-2"/>
        </w:rPr>
        <w:t>cavité</w:t>
      </w:r>
      <w:r>
        <w:rPr>
          <w:color w:val="231F20"/>
          <w:spacing w:val="-6"/>
        </w:rPr>
        <w:t xml:space="preserve"> </w:t>
      </w:r>
      <w:r>
        <w:rPr>
          <w:color w:val="231F20"/>
          <w:spacing w:val="-2"/>
        </w:rPr>
        <w:t>buccale)</w:t>
      </w:r>
      <w:r>
        <w:rPr>
          <w:color w:val="231F20"/>
          <w:spacing w:val="-6"/>
        </w:rPr>
        <w:t xml:space="preserve"> </w:t>
      </w:r>
      <w:r>
        <w:rPr>
          <w:color w:val="231F20"/>
          <w:spacing w:val="-2"/>
        </w:rPr>
        <w:t>;</w:t>
      </w:r>
      <w:r>
        <w:rPr>
          <w:color w:val="231F20"/>
          <w:spacing w:val="-6"/>
        </w:rPr>
        <w:t xml:space="preserve"> </w:t>
      </w:r>
      <w:r>
        <w:rPr>
          <w:color w:val="231F20"/>
          <w:spacing w:val="-2"/>
        </w:rPr>
        <w:t>hyperplasie</w:t>
      </w:r>
      <w:r>
        <w:rPr>
          <w:color w:val="231F20"/>
          <w:spacing w:val="-6"/>
        </w:rPr>
        <w:t xml:space="preserve"> </w:t>
      </w:r>
      <w:r>
        <w:rPr>
          <w:color w:val="231F20"/>
          <w:spacing w:val="-2"/>
        </w:rPr>
        <w:t>gingivale</w:t>
      </w:r>
      <w:r>
        <w:rPr>
          <w:color w:val="231F20"/>
          <w:spacing w:val="-6"/>
        </w:rPr>
        <w:t xml:space="preserve"> </w:t>
      </w:r>
      <w:r>
        <w:rPr>
          <w:color w:val="231F20"/>
          <w:spacing w:val="-2"/>
        </w:rPr>
        <w:t>(épaississement</w:t>
      </w:r>
      <w:r>
        <w:rPr>
          <w:color w:val="231F20"/>
          <w:spacing w:val="-6"/>
        </w:rPr>
        <w:t xml:space="preserve"> </w:t>
      </w:r>
      <w:r>
        <w:rPr>
          <w:color w:val="231F20"/>
          <w:spacing w:val="-2"/>
        </w:rPr>
        <w:t xml:space="preserve">des </w:t>
      </w:r>
      <w:r>
        <w:rPr>
          <w:color w:val="231F20"/>
          <w:spacing w:val="-2"/>
          <w:w w:val="95"/>
        </w:rPr>
        <w:t>gencives).</w:t>
      </w:r>
      <w:r>
        <w:rPr>
          <w:color w:val="231F20"/>
          <w:spacing w:val="-3"/>
          <w:w w:val="95"/>
        </w:rPr>
        <w:t xml:space="preserve"> </w:t>
      </w:r>
      <w:r>
        <w:rPr>
          <w:color w:val="231F20"/>
          <w:spacing w:val="-2"/>
          <w:w w:val="95"/>
        </w:rPr>
        <w:t>En</w:t>
      </w:r>
      <w:r>
        <w:rPr>
          <w:color w:val="231F20"/>
          <w:spacing w:val="-3"/>
          <w:w w:val="95"/>
        </w:rPr>
        <w:t xml:space="preserve"> </w:t>
      </w:r>
      <w:r>
        <w:rPr>
          <w:color w:val="231F20"/>
          <w:spacing w:val="-2"/>
          <w:w w:val="95"/>
        </w:rPr>
        <w:t>outre,</w:t>
      </w:r>
      <w:r>
        <w:rPr>
          <w:color w:val="231F20"/>
          <w:spacing w:val="-3"/>
          <w:w w:val="95"/>
        </w:rPr>
        <w:t xml:space="preserve"> </w:t>
      </w:r>
      <w:r>
        <w:rPr>
          <w:color w:val="231F20"/>
          <w:spacing w:val="-2"/>
          <w:w w:val="95"/>
        </w:rPr>
        <w:t>les</w:t>
      </w:r>
      <w:r>
        <w:rPr>
          <w:color w:val="231F20"/>
          <w:spacing w:val="-3"/>
          <w:w w:val="95"/>
        </w:rPr>
        <w:t xml:space="preserve"> </w:t>
      </w:r>
      <w:r>
        <w:rPr>
          <w:color w:val="231F20"/>
          <w:spacing w:val="-2"/>
          <w:w w:val="95"/>
        </w:rPr>
        <w:t>pathologies</w:t>
      </w:r>
      <w:r>
        <w:rPr>
          <w:color w:val="231F20"/>
          <w:spacing w:val="-3"/>
          <w:w w:val="95"/>
        </w:rPr>
        <w:t xml:space="preserve"> </w:t>
      </w:r>
      <w:r>
        <w:rPr>
          <w:color w:val="231F20"/>
          <w:spacing w:val="-2"/>
          <w:w w:val="95"/>
        </w:rPr>
        <w:t>parodontales</w:t>
      </w:r>
      <w:r>
        <w:rPr>
          <w:color w:val="231F20"/>
          <w:spacing w:val="-3"/>
          <w:w w:val="95"/>
        </w:rPr>
        <w:t xml:space="preserve"> </w:t>
      </w:r>
      <w:r>
        <w:rPr>
          <w:color w:val="231F20"/>
          <w:spacing w:val="-2"/>
          <w:w w:val="95"/>
        </w:rPr>
        <w:t>sont</w:t>
      </w:r>
      <w:r>
        <w:rPr>
          <w:color w:val="231F20"/>
          <w:spacing w:val="-3"/>
          <w:w w:val="95"/>
        </w:rPr>
        <w:t xml:space="preserve"> </w:t>
      </w:r>
      <w:r>
        <w:rPr>
          <w:color w:val="231F20"/>
          <w:spacing w:val="-2"/>
          <w:w w:val="95"/>
        </w:rPr>
        <w:t>plus</w:t>
      </w:r>
      <w:r>
        <w:rPr>
          <w:color w:val="231F20"/>
          <w:spacing w:val="-3"/>
          <w:w w:val="95"/>
        </w:rPr>
        <w:t xml:space="preserve"> </w:t>
      </w:r>
      <w:r>
        <w:rPr>
          <w:color w:val="231F20"/>
          <w:spacing w:val="-2"/>
          <w:w w:val="95"/>
        </w:rPr>
        <w:t xml:space="preserve">sévères </w:t>
      </w:r>
      <w:r>
        <w:rPr>
          <w:color w:val="231F20"/>
          <w:w w:val="95"/>
        </w:rPr>
        <w:t>chez</w:t>
      </w:r>
      <w:r>
        <w:rPr>
          <w:color w:val="231F20"/>
          <w:spacing w:val="-8"/>
          <w:w w:val="95"/>
        </w:rPr>
        <w:t xml:space="preserve"> </w:t>
      </w:r>
      <w:r>
        <w:rPr>
          <w:color w:val="231F20"/>
          <w:w w:val="95"/>
        </w:rPr>
        <w:t>les</w:t>
      </w:r>
      <w:r>
        <w:rPr>
          <w:color w:val="231F20"/>
          <w:spacing w:val="-8"/>
          <w:w w:val="95"/>
        </w:rPr>
        <w:t xml:space="preserve"> </w:t>
      </w:r>
      <w:r>
        <w:rPr>
          <w:color w:val="231F20"/>
          <w:w w:val="95"/>
        </w:rPr>
        <w:t>fumeurs</w:t>
      </w:r>
      <w:r>
        <w:rPr>
          <w:color w:val="231F20"/>
          <w:spacing w:val="-8"/>
          <w:w w:val="95"/>
        </w:rPr>
        <w:t xml:space="preserve"> </w:t>
      </w:r>
      <w:r>
        <w:rPr>
          <w:color w:val="231F20"/>
          <w:w w:val="95"/>
        </w:rPr>
        <w:t>de</w:t>
      </w:r>
      <w:r>
        <w:rPr>
          <w:color w:val="231F20"/>
          <w:spacing w:val="-8"/>
          <w:w w:val="95"/>
        </w:rPr>
        <w:t xml:space="preserve"> </w:t>
      </w:r>
      <w:r>
        <w:rPr>
          <w:color w:val="231F20"/>
          <w:w w:val="95"/>
        </w:rPr>
        <w:t>cannabis,</w:t>
      </w:r>
      <w:r>
        <w:rPr>
          <w:color w:val="231F20"/>
          <w:spacing w:val="-8"/>
          <w:w w:val="95"/>
        </w:rPr>
        <w:t xml:space="preserve"> </w:t>
      </w:r>
      <w:r>
        <w:rPr>
          <w:color w:val="231F20"/>
          <w:w w:val="95"/>
        </w:rPr>
        <w:t>et</w:t>
      </w:r>
      <w:r>
        <w:rPr>
          <w:color w:val="231F20"/>
          <w:spacing w:val="-8"/>
          <w:w w:val="95"/>
        </w:rPr>
        <w:t xml:space="preserve"> </w:t>
      </w:r>
      <w:r>
        <w:rPr>
          <w:color w:val="231F20"/>
          <w:w w:val="95"/>
        </w:rPr>
        <w:t>peuvent</w:t>
      </w:r>
      <w:r>
        <w:rPr>
          <w:color w:val="231F20"/>
          <w:spacing w:val="-8"/>
          <w:w w:val="95"/>
        </w:rPr>
        <w:t xml:space="preserve"> </w:t>
      </w:r>
      <w:r>
        <w:rPr>
          <w:color w:val="231F20"/>
          <w:w w:val="95"/>
        </w:rPr>
        <w:t>se</w:t>
      </w:r>
      <w:r>
        <w:rPr>
          <w:color w:val="231F20"/>
          <w:spacing w:val="-8"/>
          <w:w w:val="95"/>
        </w:rPr>
        <w:t xml:space="preserve"> </w:t>
      </w:r>
      <w:r>
        <w:rPr>
          <w:color w:val="231F20"/>
          <w:w w:val="95"/>
        </w:rPr>
        <w:t>manifester</w:t>
      </w:r>
      <w:r>
        <w:rPr>
          <w:color w:val="231F20"/>
          <w:spacing w:val="-8"/>
          <w:w w:val="95"/>
        </w:rPr>
        <w:t xml:space="preserve"> </w:t>
      </w:r>
      <w:r>
        <w:rPr>
          <w:color w:val="231F20"/>
          <w:w w:val="95"/>
        </w:rPr>
        <w:t>avant</w:t>
      </w:r>
      <w:r>
        <w:rPr>
          <w:color w:val="231F20"/>
          <w:spacing w:val="-8"/>
          <w:w w:val="95"/>
        </w:rPr>
        <w:t xml:space="preserve"> </w:t>
      </w:r>
      <w:r>
        <w:rPr>
          <w:color w:val="231F20"/>
          <w:w w:val="95"/>
        </w:rPr>
        <w:t xml:space="preserve">l'âge </w:t>
      </w:r>
      <w:r>
        <w:rPr>
          <w:color w:val="231F20"/>
          <w:w w:val="90"/>
        </w:rPr>
        <w:t>de 35 ans. Dans une étude néo-zélandaise (incluant 900 patients nés en</w:t>
      </w:r>
      <w:r>
        <w:rPr>
          <w:color w:val="231F20"/>
          <w:spacing w:val="-2"/>
          <w:w w:val="90"/>
        </w:rPr>
        <w:t xml:space="preserve"> </w:t>
      </w:r>
      <w:r>
        <w:rPr>
          <w:color w:val="231F20"/>
          <w:w w:val="90"/>
        </w:rPr>
        <w:t>1972),</w:t>
      </w:r>
      <w:r>
        <w:rPr>
          <w:color w:val="231F20"/>
          <w:spacing w:val="-2"/>
          <w:w w:val="90"/>
        </w:rPr>
        <w:t xml:space="preserve"> </w:t>
      </w:r>
      <w:r>
        <w:rPr>
          <w:color w:val="231F20"/>
          <w:w w:val="90"/>
        </w:rPr>
        <w:t>à</w:t>
      </w:r>
      <w:r>
        <w:rPr>
          <w:color w:val="231F20"/>
          <w:spacing w:val="-2"/>
          <w:w w:val="90"/>
        </w:rPr>
        <w:t xml:space="preserve"> </w:t>
      </w:r>
      <w:r>
        <w:rPr>
          <w:color w:val="231F20"/>
          <w:w w:val="90"/>
        </w:rPr>
        <w:t>32</w:t>
      </w:r>
      <w:r>
        <w:rPr>
          <w:color w:val="231F20"/>
          <w:spacing w:val="-2"/>
          <w:w w:val="90"/>
        </w:rPr>
        <w:t xml:space="preserve"> </w:t>
      </w:r>
      <w:r>
        <w:rPr>
          <w:color w:val="231F20"/>
          <w:w w:val="90"/>
        </w:rPr>
        <w:t>ans,</w:t>
      </w:r>
      <w:r>
        <w:rPr>
          <w:color w:val="231F20"/>
          <w:spacing w:val="-2"/>
          <w:w w:val="90"/>
        </w:rPr>
        <w:t xml:space="preserve"> </w:t>
      </w:r>
      <w:r>
        <w:rPr>
          <w:color w:val="231F20"/>
          <w:w w:val="90"/>
        </w:rPr>
        <w:t>plus</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color w:val="231F20"/>
          <w:w w:val="90"/>
        </w:rPr>
        <w:t>moitié</w:t>
      </w:r>
      <w:r>
        <w:rPr>
          <w:color w:val="231F20"/>
          <w:spacing w:val="-2"/>
          <w:w w:val="90"/>
        </w:rPr>
        <w:t xml:space="preserve"> </w:t>
      </w:r>
      <w:r>
        <w:rPr>
          <w:color w:val="231F20"/>
          <w:w w:val="90"/>
        </w:rPr>
        <w:t>des</w:t>
      </w:r>
      <w:r>
        <w:rPr>
          <w:color w:val="231F20"/>
          <w:spacing w:val="-2"/>
          <w:w w:val="90"/>
        </w:rPr>
        <w:t xml:space="preserve"> </w:t>
      </w:r>
      <w:r>
        <w:rPr>
          <w:color w:val="231F20"/>
          <w:w w:val="90"/>
        </w:rPr>
        <w:t>consommateurs</w:t>
      </w:r>
      <w:r>
        <w:rPr>
          <w:color w:val="231F20"/>
          <w:spacing w:val="-2"/>
          <w:w w:val="90"/>
        </w:rPr>
        <w:t xml:space="preserve"> </w:t>
      </w:r>
      <w:r>
        <w:rPr>
          <w:color w:val="231F20"/>
          <w:w w:val="90"/>
        </w:rPr>
        <w:t>de</w:t>
      </w:r>
      <w:r>
        <w:rPr>
          <w:color w:val="231F20"/>
          <w:spacing w:val="-2"/>
          <w:w w:val="90"/>
        </w:rPr>
        <w:t xml:space="preserve"> </w:t>
      </w:r>
      <w:r>
        <w:rPr>
          <w:color w:val="231F20"/>
          <w:w w:val="90"/>
        </w:rPr>
        <w:t xml:space="preserve">cannabis </w:t>
      </w:r>
      <w:r>
        <w:rPr>
          <w:color w:val="231F20"/>
          <w:w w:val="95"/>
        </w:rPr>
        <w:t>(ayant eu plus de 40 expositions par an) avaient une parodontite prononcée,</w:t>
      </w:r>
      <w:r>
        <w:rPr>
          <w:color w:val="231F20"/>
          <w:spacing w:val="-3"/>
          <w:w w:val="95"/>
        </w:rPr>
        <w:t xml:space="preserve"> </w:t>
      </w:r>
      <w:r>
        <w:rPr>
          <w:color w:val="231F20"/>
          <w:w w:val="95"/>
        </w:rPr>
        <w:t>mesurée</w:t>
      </w:r>
      <w:r>
        <w:rPr>
          <w:color w:val="231F20"/>
          <w:spacing w:val="-3"/>
          <w:w w:val="95"/>
        </w:rPr>
        <w:t xml:space="preserve"> </w:t>
      </w:r>
      <w:r>
        <w:rPr>
          <w:color w:val="231F20"/>
          <w:w w:val="95"/>
        </w:rPr>
        <w:t>par</w:t>
      </w:r>
      <w:r>
        <w:rPr>
          <w:color w:val="231F20"/>
          <w:spacing w:val="-3"/>
          <w:w w:val="95"/>
        </w:rPr>
        <w:t xml:space="preserve"> </w:t>
      </w:r>
      <w:r>
        <w:rPr>
          <w:color w:val="231F20"/>
          <w:w w:val="95"/>
        </w:rPr>
        <w:t>une</w:t>
      </w:r>
      <w:r>
        <w:rPr>
          <w:color w:val="231F20"/>
          <w:spacing w:val="-3"/>
          <w:w w:val="95"/>
        </w:rPr>
        <w:t xml:space="preserve"> </w:t>
      </w:r>
      <w:r>
        <w:rPr>
          <w:color w:val="231F20"/>
          <w:w w:val="95"/>
        </w:rPr>
        <w:t>perte</w:t>
      </w:r>
      <w:r>
        <w:rPr>
          <w:color w:val="231F20"/>
          <w:spacing w:val="-3"/>
          <w:w w:val="95"/>
        </w:rPr>
        <w:t xml:space="preserve"> </w:t>
      </w:r>
      <w:r>
        <w:rPr>
          <w:color w:val="231F20"/>
          <w:w w:val="95"/>
        </w:rPr>
        <w:t>d'attachement,</w:t>
      </w:r>
      <w:r>
        <w:rPr>
          <w:color w:val="231F20"/>
          <w:spacing w:val="-3"/>
          <w:w w:val="95"/>
        </w:rPr>
        <w:t xml:space="preserve"> </w:t>
      </w:r>
      <w:r>
        <w:rPr>
          <w:color w:val="231F20"/>
          <w:w w:val="95"/>
        </w:rPr>
        <w:t xml:space="preserve">caractéristique </w:t>
      </w:r>
      <w:r>
        <w:rPr>
          <w:color w:val="231F20"/>
          <w:spacing w:val="-2"/>
        </w:rPr>
        <w:t>parodontale.</w:t>
      </w:r>
      <w:r>
        <w:rPr>
          <w:color w:val="231F20"/>
          <w:spacing w:val="-9"/>
        </w:rPr>
        <w:t xml:space="preserve"> </w:t>
      </w:r>
      <w:r>
        <w:rPr>
          <w:color w:val="231F20"/>
          <w:spacing w:val="-2"/>
        </w:rPr>
        <w:t>Les</w:t>
      </w:r>
      <w:r>
        <w:rPr>
          <w:color w:val="231F20"/>
          <w:spacing w:val="-9"/>
        </w:rPr>
        <w:t xml:space="preserve"> </w:t>
      </w:r>
      <w:r>
        <w:rPr>
          <w:color w:val="231F20"/>
          <w:spacing w:val="-2"/>
        </w:rPr>
        <w:t>fumeurs</w:t>
      </w:r>
      <w:r>
        <w:rPr>
          <w:color w:val="231F20"/>
          <w:spacing w:val="-9"/>
        </w:rPr>
        <w:t xml:space="preserve"> </w:t>
      </w:r>
      <w:r>
        <w:rPr>
          <w:color w:val="231F20"/>
          <w:spacing w:val="-2"/>
        </w:rPr>
        <w:t>de</w:t>
      </w:r>
      <w:r>
        <w:rPr>
          <w:color w:val="231F20"/>
          <w:spacing w:val="-9"/>
        </w:rPr>
        <w:t xml:space="preserve"> </w:t>
      </w:r>
      <w:r>
        <w:rPr>
          <w:color w:val="231F20"/>
          <w:spacing w:val="-2"/>
        </w:rPr>
        <w:t>cannabis</w:t>
      </w:r>
      <w:r>
        <w:rPr>
          <w:color w:val="231F20"/>
          <w:spacing w:val="-9"/>
        </w:rPr>
        <w:t xml:space="preserve"> </w:t>
      </w:r>
      <w:r>
        <w:rPr>
          <w:color w:val="231F20"/>
          <w:spacing w:val="-2"/>
        </w:rPr>
        <w:t>ont</w:t>
      </w:r>
      <w:r>
        <w:rPr>
          <w:color w:val="231F20"/>
          <w:spacing w:val="-9"/>
        </w:rPr>
        <w:t xml:space="preserve"> </w:t>
      </w:r>
      <w:r>
        <w:rPr>
          <w:color w:val="231F20"/>
          <w:spacing w:val="-2"/>
        </w:rPr>
        <w:t>un</w:t>
      </w:r>
      <w:r>
        <w:rPr>
          <w:color w:val="231F20"/>
          <w:spacing w:val="-9"/>
        </w:rPr>
        <w:t xml:space="preserve"> </w:t>
      </w:r>
      <w:r>
        <w:rPr>
          <w:color w:val="231F20"/>
          <w:spacing w:val="-2"/>
        </w:rPr>
        <w:t>risque</w:t>
      </w:r>
      <w:r>
        <w:rPr>
          <w:color w:val="231F20"/>
          <w:spacing w:val="-9"/>
        </w:rPr>
        <w:t xml:space="preserve"> </w:t>
      </w:r>
      <w:r>
        <w:rPr>
          <w:color w:val="231F20"/>
          <w:spacing w:val="-2"/>
        </w:rPr>
        <w:t>plus</w:t>
      </w:r>
      <w:r>
        <w:rPr>
          <w:color w:val="231F20"/>
          <w:spacing w:val="-9"/>
        </w:rPr>
        <w:t xml:space="preserve"> </w:t>
      </w:r>
      <w:r>
        <w:rPr>
          <w:color w:val="231F20"/>
          <w:spacing w:val="-2"/>
        </w:rPr>
        <w:t xml:space="preserve">grand </w:t>
      </w:r>
      <w:r>
        <w:rPr>
          <w:color w:val="231F20"/>
          <w:w w:val="90"/>
        </w:rPr>
        <w:t xml:space="preserve">d'hyperkératoses, de leuco-œdèmes, de papillomes oraux bénins et </w:t>
      </w:r>
      <w:r>
        <w:rPr>
          <w:color w:val="231F20"/>
          <w:w w:val="95"/>
        </w:rPr>
        <w:t xml:space="preserve">de candidoses buccales. Il est observé une plus grande fréquence </w:t>
      </w:r>
      <w:r>
        <w:rPr>
          <w:color w:val="231F20"/>
          <w:spacing w:val="-2"/>
          <w:w w:val="95"/>
        </w:rPr>
        <w:t xml:space="preserve">de caries. Ces effets s'expliquent : par l'immunodépression induite </w:t>
      </w:r>
      <w:r>
        <w:rPr>
          <w:color w:val="231F20"/>
          <w:w w:val="95"/>
        </w:rPr>
        <w:t>par le THC (affectant les macrophages et les lymphocytes T et B, ce</w:t>
      </w:r>
      <w:r>
        <w:rPr>
          <w:color w:val="231F20"/>
          <w:spacing w:val="-4"/>
          <w:w w:val="95"/>
        </w:rPr>
        <w:t xml:space="preserve"> </w:t>
      </w:r>
      <w:r>
        <w:rPr>
          <w:color w:val="231F20"/>
          <w:w w:val="95"/>
        </w:rPr>
        <w:t>qui</w:t>
      </w:r>
      <w:r>
        <w:rPr>
          <w:color w:val="231F20"/>
          <w:spacing w:val="-4"/>
          <w:w w:val="95"/>
        </w:rPr>
        <w:t xml:space="preserve"> </w:t>
      </w:r>
      <w:r>
        <w:rPr>
          <w:color w:val="231F20"/>
          <w:w w:val="95"/>
        </w:rPr>
        <w:t>diminue</w:t>
      </w:r>
      <w:r>
        <w:rPr>
          <w:color w:val="231F20"/>
          <w:spacing w:val="-4"/>
          <w:w w:val="95"/>
        </w:rPr>
        <w:t xml:space="preserve"> </w:t>
      </w:r>
      <w:r>
        <w:rPr>
          <w:color w:val="231F20"/>
          <w:w w:val="95"/>
        </w:rPr>
        <w:t>la</w:t>
      </w:r>
      <w:r>
        <w:rPr>
          <w:color w:val="231F20"/>
          <w:spacing w:val="-4"/>
          <w:w w:val="95"/>
        </w:rPr>
        <w:t xml:space="preserve"> </w:t>
      </w:r>
      <w:r>
        <w:rPr>
          <w:color w:val="231F20"/>
          <w:w w:val="95"/>
        </w:rPr>
        <w:t>résistance</w:t>
      </w:r>
      <w:r>
        <w:rPr>
          <w:color w:val="231F20"/>
          <w:spacing w:val="-4"/>
          <w:w w:val="95"/>
        </w:rPr>
        <w:t xml:space="preserve"> </w:t>
      </w:r>
      <w:r>
        <w:rPr>
          <w:color w:val="231F20"/>
          <w:w w:val="95"/>
        </w:rPr>
        <w:t>aux</w:t>
      </w:r>
      <w:r>
        <w:rPr>
          <w:color w:val="231F20"/>
          <w:spacing w:val="-4"/>
          <w:w w:val="95"/>
        </w:rPr>
        <w:t xml:space="preserve"> </w:t>
      </w:r>
      <w:r>
        <w:rPr>
          <w:color w:val="231F20"/>
          <w:w w:val="95"/>
        </w:rPr>
        <w:t>agresseurs</w:t>
      </w:r>
      <w:r>
        <w:rPr>
          <w:color w:val="231F20"/>
          <w:spacing w:val="-4"/>
          <w:w w:val="95"/>
        </w:rPr>
        <w:t xml:space="preserve"> </w:t>
      </w:r>
      <w:r>
        <w:rPr>
          <w:color w:val="231F20"/>
          <w:w w:val="95"/>
        </w:rPr>
        <w:t>bactériens</w:t>
      </w:r>
      <w:r>
        <w:rPr>
          <w:color w:val="231F20"/>
          <w:spacing w:val="-4"/>
          <w:w w:val="95"/>
        </w:rPr>
        <w:t xml:space="preserve"> </w:t>
      </w:r>
      <w:r>
        <w:rPr>
          <w:color w:val="231F20"/>
          <w:w w:val="95"/>
        </w:rPr>
        <w:t>et</w:t>
      </w:r>
      <w:r>
        <w:rPr>
          <w:color w:val="231F20"/>
          <w:spacing w:val="-4"/>
          <w:w w:val="95"/>
        </w:rPr>
        <w:t xml:space="preserve"> </w:t>
      </w:r>
      <w:r>
        <w:rPr>
          <w:color w:val="231F20"/>
          <w:w w:val="95"/>
        </w:rPr>
        <w:t>viraux)</w:t>
      </w:r>
      <w:r>
        <w:rPr>
          <w:color w:val="231F20"/>
          <w:spacing w:val="-4"/>
          <w:w w:val="95"/>
        </w:rPr>
        <w:t xml:space="preserve"> </w:t>
      </w:r>
      <w:r>
        <w:rPr>
          <w:color w:val="231F20"/>
          <w:w w:val="95"/>
        </w:rPr>
        <w:t xml:space="preserve">; </w:t>
      </w:r>
      <w:r>
        <w:rPr>
          <w:color w:val="231F20"/>
        </w:rPr>
        <w:t xml:space="preserve">par la baisse du débit salivaire (ce qui rend la plaque dentaire plus adhérente, moins facilement éliminée par le brossage) ; </w:t>
      </w:r>
      <w:r>
        <w:rPr>
          <w:color w:val="231F20"/>
          <w:w w:val="95"/>
        </w:rPr>
        <w:t>par</w:t>
      </w:r>
      <w:r>
        <w:rPr>
          <w:color w:val="231F20"/>
          <w:spacing w:val="2"/>
        </w:rPr>
        <w:t xml:space="preserve"> </w:t>
      </w:r>
      <w:r>
        <w:rPr>
          <w:color w:val="231F20"/>
          <w:w w:val="95"/>
        </w:rPr>
        <w:t>l'échauffement</w:t>
      </w:r>
      <w:r>
        <w:rPr>
          <w:color w:val="231F20"/>
          <w:spacing w:val="2"/>
        </w:rPr>
        <w:t xml:space="preserve"> </w:t>
      </w:r>
      <w:r>
        <w:rPr>
          <w:color w:val="231F20"/>
          <w:w w:val="95"/>
        </w:rPr>
        <w:t>régulier</w:t>
      </w:r>
      <w:r>
        <w:rPr>
          <w:color w:val="231F20"/>
          <w:spacing w:val="2"/>
        </w:rPr>
        <w:t xml:space="preserve"> </w:t>
      </w:r>
      <w:r>
        <w:rPr>
          <w:color w:val="231F20"/>
          <w:w w:val="95"/>
        </w:rPr>
        <w:t>de</w:t>
      </w:r>
      <w:r>
        <w:rPr>
          <w:color w:val="231F20"/>
          <w:spacing w:val="2"/>
        </w:rPr>
        <w:t xml:space="preserve"> </w:t>
      </w:r>
      <w:r>
        <w:rPr>
          <w:color w:val="231F20"/>
          <w:w w:val="95"/>
        </w:rPr>
        <w:t>la</w:t>
      </w:r>
      <w:r>
        <w:rPr>
          <w:color w:val="231F20"/>
          <w:spacing w:val="2"/>
        </w:rPr>
        <w:t xml:space="preserve"> </w:t>
      </w:r>
      <w:r>
        <w:rPr>
          <w:color w:val="231F20"/>
          <w:w w:val="95"/>
        </w:rPr>
        <w:t>cavité</w:t>
      </w:r>
      <w:r>
        <w:rPr>
          <w:color w:val="231F20"/>
          <w:spacing w:val="2"/>
        </w:rPr>
        <w:t xml:space="preserve"> </w:t>
      </w:r>
      <w:r>
        <w:rPr>
          <w:color w:val="231F20"/>
          <w:w w:val="95"/>
        </w:rPr>
        <w:t>buccale</w:t>
      </w:r>
      <w:r>
        <w:rPr>
          <w:color w:val="231F20"/>
          <w:spacing w:val="2"/>
        </w:rPr>
        <w:t xml:space="preserve"> </w:t>
      </w:r>
      <w:r>
        <w:rPr>
          <w:color w:val="231F20"/>
          <w:w w:val="95"/>
        </w:rPr>
        <w:t>due</w:t>
      </w:r>
      <w:r>
        <w:rPr>
          <w:color w:val="231F20"/>
          <w:spacing w:val="2"/>
        </w:rPr>
        <w:t xml:space="preserve"> </w:t>
      </w:r>
      <w:r>
        <w:rPr>
          <w:color w:val="231F20"/>
          <w:w w:val="95"/>
        </w:rPr>
        <w:t>aux</w:t>
      </w:r>
      <w:r>
        <w:rPr>
          <w:color w:val="231F20"/>
          <w:spacing w:val="3"/>
        </w:rPr>
        <w:t xml:space="preserve"> </w:t>
      </w:r>
      <w:r>
        <w:rPr>
          <w:color w:val="231F20"/>
          <w:w w:val="95"/>
        </w:rPr>
        <w:t>fumées</w:t>
      </w:r>
      <w:r>
        <w:rPr>
          <w:color w:val="231F20"/>
          <w:spacing w:val="2"/>
        </w:rPr>
        <w:t xml:space="preserve"> </w:t>
      </w:r>
      <w:r>
        <w:rPr>
          <w:color w:val="231F20"/>
          <w:spacing w:val="-10"/>
          <w:w w:val="95"/>
        </w:rPr>
        <w:t>;</w:t>
      </w:r>
    </w:p>
    <w:p w14:paraId="294C6A4B" w14:textId="77777777" w:rsidR="00B76AFF" w:rsidRDefault="00B76AFF">
      <w:pPr>
        <w:pStyle w:val="Corpsdetexte"/>
        <w:spacing w:before="6"/>
        <w:rPr>
          <w:sz w:val="17"/>
        </w:rPr>
      </w:pPr>
    </w:p>
    <w:p w14:paraId="73967F02" w14:textId="3ABEB807" w:rsidR="00B76AFF" w:rsidRDefault="00000000">
      <w:pPr>
        <w:spacing w:before="102"/>
        <w:ind w:right="100"/>
        <w:jc w:val="right"/>
        <w:rPr>
          <w:sz w:val="24"/>
        </w:rPr>
      </w:pPr>
      <w:r>
        <w:rPr>
          <w:color w:val="323031"/>
          <w:spacing w:val="-5"/>
          <w:sz w:val="24"/>
        </w:rPr>
        <w:t>15</w:t>
      </w:r>
      <w:r w:rsidR="00EF09D3">
        <w:rPr>
          <w:color w:val="323031"/>
          <w:spacing w:val="-5"/>
          <w:sz w:val="24"/>
        </w:rPr>
        <w:t>2</w:t>
      </w:r>
    </w:p>
    <w:p w14:paraId="6F935FAB" w14:textId="77777777" w:rsidR="00B76AFF" w:rsidRDefault="00B76AFF">
      <w:pPr>
        <w:jc w:val="right"/>
        <w:rPr>
          <w:sz w:val="24"/>
        </w:rPr>
        <w:sectPr w:rsidR="00B76AFF">
          <w:pgSz w:w="9350" w:h="12750"/>
          <w:pgMar w:top="920" w:right="1280" w:bottom="420" w:left="1100" w:header="0" w:footer="222" w:gutter="0"/>
          <w:cols w:space="720"/>
        </w:sectPr>
      </w:pPr>
    </w:p>
    <w:p w14:paraId="03CA0B5A" w14:textId="77777777" w:rsidR="00B76AFF" w:rsidRDefault="00000000">
      <w:pPr>
        <w:spacing w:before="88"/>
        <w:ind w:left="284"/>
        <w:rPr>
          <w:sz w:val="20"/>
        </w:rPr>
      </w:pPr>
      <w:bookmarkStart w:id="341" w:name="Suicide"/>
      <w:bookmarkStart w:id="342" w:name="Super_skunk"/>
      <w:bookmarkStart w:id="343" w:name="_bookmark120"/>
      <w:bookmarkEnd w:id="341"/>
      <w:bookmarkEnd w:id="342"/>
      <w:bookmarkEnd w:id="34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9222248" w14:textId="77777777" w:rsidR="00B76AFF" w:rsidRDefault="00000000">
      <w:pPr>
        <w:pStyle w:val="Corpsdetexte"/>
        <w:spacing w:before="10"/>
        <w:rPr>
          <w:sz w:val="17"/>
        </w:rPr>
      </w:pPr>
      <w:r>
        <w:pict w14:anchorId="55F6C5AA">
          <v:shape id="docshape133" o:spid="_x0000_s2065" style="position:absolute;margin-left:69.2pt;margin-top:13.2pt;width:320.35pt;height:.1pt;z-index:-15653376;mso-wrap-distance-left:0;mso-wrap-distance-right:0;mso-position-horizontal-relative:page" coordorigin="1384,264" coordsize="6407,0" path="m7790,264r-6406,e" filled="f" strokecolor="#231f20" strokeweight=".25pt">
            <v:path arrowok="t"/>
            <w10:wrap type="topAndBottom" anchorx="page"/>
          </v:shape>
        </w:pict>
      </w:r>
    </w:p>
    <w:p w14:paraId="2D8A12E7" w14:textId="77777777" w:rsidR="00B76AFF" w:rsidRDefault="00B76AFF">
      <w:pPr>
        <w:pStyle w:val="Corpsdetexte"/>
        <w:spacing w:before="7"/>
        <w:rPr>
          <w:sz w:val="7"/>
        </w:rPr>
      </w:pPr>
    </w:p>
    <w:p w14:paraId="2503ED61" w14:textId="77777777" w:rsidR="00B76AFF" w:rsidRDefault="00000000">
      <w:pPr>
        <w:pStyle w:val="Corpsdetexte"/>
        <w:spacing w:before="150" w:line="196" w:lineRule="auto"/>
        <w:ind w:left="283" w:right="271"/>
        <w:jc w:val="both"/>
      </w:pPr>
      <w:r>
        <w:rPr>
          <w:color w:val="231F20"/>
          <w:spacing w:val="-2"/>
        </w:rPr>
        <w:t>par</w:t>
      </w:r>
      <w:r>
        <w:rPr>
          <w:color w:val="231F20"/>
          <w:spacing w:val="-9"/>
        </w:rPr>
        <w:t xml:space="preserve"> </w:t>
      </w:r>
      <w:r>
        <w:rPr>
          <w:color w:val="231F20"/>
          <w:spacing w:val="-2"/>
        </w:rPr>
        <w:t>la</w:t>
      </w:r>
      <w:r>
        <w:rPr>
          <w:color w:val="231F20"/>
          <w:spacing w:val="-9"/>
        </w:rPr>
        <w:t xml:space="preserve"> </w:t>
      </w:r>
      <w:r>
        <w:rPr>
          <w:color w:val="231F20"/>
          <w:spacing w:val="-2"/>
        </w:rPr>
        <w:t>composition</w:t>
      </w:r>
      <w:r>
        <w:rPr>
          <w:color w:val="231F20"/>
          <w:spacing w:val="-9"/>
        </w:rPr>
        <w:t xml:space="preserve"> </w:t>
      </w:r>
      <w:r>
        <w:rPr>
          <w:color w:val="231F20"/>
          <w:spacing w:val="-2"/>
        </w:rPr>
        <w:t>de</w:t>
      </w:r>
      <w:r>
        <w:rPr>
          <w:color w:val="231F20"/>
          <w:spacing w:val="-9"/>
        </w:rPr>
        <w:t xml:space="preserve"> </w:t>
      </w:r>
      <w:r>
        <w:rPr>
          <w:color w:val="231F20"/>
          <w:spacing w:val="-2"/>
        </w:rPr>
        <w:t>ces</w:t>
      </w:r>
      <w:r>
        <w:rPr>
          <w:color w:val="231F20"/>
          <w:spacing w:val="-9"/>
        </w:rPr>
        <w:t xml:space="preserve"> </w:t>
      </w:r>
      <w:r>
        <w:rPr>
          <w:color w:val="231F20"/>
          <w:spacing w:val="-2"/>
        </w:rPr>
        <w:t>fumées,</w:t>
      </w:r>
      <w:r>
        <w:rPr>
          <w:color w:val="231F20"/>
          <w:spacing w:val="-9"/>
        </w:rPr>
        <w:t xml:space="preserve"> </w:t>
      </w:r>
      <w:r>
        <w:rPr>
          <w:color w:val="231F20"/>
          <w:spacing w:val="-2"/>
        </w:rPr>
        <w:t>riches</w:t>
      </w:r>
      <w:r>
        <w:rPr>
          <w:color w:val="231F20"/>
          <w:spacing w:val="-9"/>
        </w:rPr>
        <w:t xml:space="preserve"> </w:t>
      </w:r>
      <w:r>
        <w:rPr>
          <w:color w:val="231F20"/>
          <w:spacing w:val="-2"/>
        </w:rPr>
        <w:t>en</w:t>
      </w:r>
      <w:r>
        <w:rPr>
          <w:color w:val="231F20"/>
          <w:spacing w:val="-9"/>
        </w:rPr>
        <w:t xml:space="preserve"> </w:t>
      </w:r>
      <w:r>
        <w:rPr>
          <w:color w:val="231F20"/>
          <w:spacing w:val="-2"/>
        </w:rPr>
        <w:t>hydrocarbures</w:t>
      </w:r>
      <w:r>
        <w:rPr>
          <w:color w:val="231F20"/>
          <w:spacing w:val="-9"/>
        </w:rPr>
        <w:t xml:space="preserve"> </w:t>
      </w:r>
      <w:r>
        <w:rPr>
          <w:color w:val="231F20"/>
          <w:spacing w:val="-2"/>
        </w:rPr>
        <w:t xml:space="preserve">(qui </w:t>
      </w:r>
      <w:r>
        <w:rPr>
          <w:color w:val="231F20"/>
          <w:w w:val="95"/>
        </w:rPr>
        <w:t>faciliteraient</w:t>
      </w:r>
      <w:r>
        <w:rPr>
          <w:color w:val="231F20"/>
          <w:spacing w:val="-12"/>
          <w:w w:val="95"/>
        </w:rPr>
        <w:t xml:space="preserve"> </w:t>
      </w:r>
      <w:r>
        <w:rPr>
          <w:color w:val="231F20"/>
          <w:w w:val="95"/>
        </w:rPr>
        <w:t>le</w:t>
      </w:r>
      <w:r>
        <w:rPr>
          <w:color w:val="231F20"/>
          <w:spacing w:val="-12"/>
          <w:w w:val="95"/>
        </w:rPr>
        <w:t xml:space="preserve"> </w:t>
      </w:r>
      <w:r>
        <w:rPr>
          <w:color w:val="231F20"/>
          <w:w w:val="95"/>
        </w:rPr>
        <w:t>développement</w:t>
      </w:r>
      <w:r>
        <w:rPr>
          <w:color w:val="231F20"/>
          <w:spacing w:val="-12"/>
          <w:w w:val="95"/>
        </w:rPr>
        <w:t xml:space="preserve"> </w:t>
      </w:r>
      <w:r>
        <w:rPr>
          <w:color w:val="231F20"/>
          <w:w w:val="95"/>
        </w:rPr>
        <w:t>du</w:t>
      </w:r>
      <w:r>
        <w:rPr>
          <w:color w:val="231F20"/>
          <w:spacing w:val="-12"/>
          <w:w w:val="95"/>
        </w:rPr>
        <w:t xml:space="preserve"> </w:t>
      </w:r>
      <w:r>
        <w:rPr>
          <w:i/>
          <w:color w:val="231F20"/>
          <w:w w:val="95"/>
        </w:rPr>
        <w:t>candida</w:t>
      </w:r>
      <w:r>
        <w:rPr>
          <w:i/>
          <w:color w:val="231F20"/>
          <w:spacing w:val="-12"/>
          <w:w w:val="95"/>
        </w:rPr>
        <w:t xml:space="preserve"> </w:t>
      </w:r>
      <w:r>
        <w:rPr>
          <w:i/>
          <w:color w:val="231F20"/>
          <w:w w:val="95"/>
        </w:rPr>
        <w:t>albicans</w:t>
      </w:r>
      <w:r>
        <w:rPr>
          <w:i/>
          <w:color w:val="231F20"/>
          <w:spacing w:val="-12"/>
          <w:w w:val="95"/>
        </w:rPr>
        <w:t xml:space="preserve"> </w:t>
      </w:r>
      <w:r>
        <w:rPr>
          <w:color w:val="231F20"/>
          <w:w w:val="95"/>
        </w:rPr>
        <w:t>(champignon microscopique)</w:t>
      </w:r>
      <w:r>
        <w:rPr>
          <w:color w:val="231F20"/>
          <w:spacing w:val="-10"/>
          <w:w w:val="95"/>
        </w:rPr>
        <w:t xml:space="preserve"> </w:t>
      </w:r>
      <w:r>
        <w:rPr>
          <w:color w:val="231F20"/>
          <w:w w:val="95"/>
        </w:rPr>
        <w:t>;</w:t>
      </w:r>
      <w:r>
        <w:rPr>
          <w:color w:val="231F20"/>
          <w:spacing w:val="-10"/>
          <w:w w:val="95"/>
        </w:rPr>
        <w:t xml:space="preserve"> </w:t>
      </w:r>
      <w:r>
        <w:rPr>
          <w:color w:val="231F20"/>
          <w:w w:val="95"/>
        </w:rPr>
        <w:t>par</w:t>
      </w:r>
      <w:r>
        <w:rPr>
          <w:color w:val="231F20"/>
          <w:spacing w:val="-10"/>
          <w:w w:val="95"/>
        </w:rPr>
        <w:t xml:space="preserve"> </w:t>
      </w:r>
      <w:r>
        <w:rPr>
          <w:color w:val="231F20"/>
          <w:w w:val="95"/>
        </w:rPr>
        <w:t>une</w:t>
      </w:r>
      <w:r>
        <w:rPr>
          <w:color w:val="231F20"/>
          <w:spacing w:val="-10"/>
          <w:w w:val="95"/>
        </w:rPr>
        <w:t xml:space="preserve"> </w:t>
      </w:r>
      <w:r>
        <w:rPr>
          <w:color w:val="231F20"/>
          <w:w w:val="95"/>
        </w:rPr>
        <w:t>négligence</w:t>
      </w:r>
      <w:r>
        <w:rPr>
          <w:color w:val="231F20"/>
          <w:spacing w:val="-10"/>
          <w:w w:val="95"/>
        </w:rPr>
        <w:t xml:space="preserve"> </w:t>
      </w:r>
      <w:r>
        <w:rPr>
          <w:color w:val="231F20"/>
          <w:w w:val="95"/>
        </w:rPr>
        <w:t>plus</w:t>
      </w:r>
      <w:r>
        <w:rPr>
          <w:color w:val="231F20"/>
          <w:spacing w:val="-10"/>
          <w:w w:val="95"/>
        </w:rPr>
        <w:t xml:space="preserve"> </w:t>
      </w:r>
      <w:r>
        <w:rPr>
          <w:color w:val="231F20"/>
          <w:w w:val="95"/>
        </w:rPr>
        <w:t>importante</w:t>
      </w:r>
      <w:r>
        <w:rPr>
          <w:color w:val="231F20"/>
          <w:spacing w:val="-10"/>
          <w:w w:val="95"/>
        </w:rPr>
        <w:t xml:space="preserve"> </w:t>
      </w:r>
      <w:r>
        <w:rPr>
          <w:color w:val="231F20"/>
          <w:w w:val="95"/>
        </w:rPr>
        <w:t>de</w:t>
      </w:r>
      <w:r>
        <w:rPr>
          <w:color w:val="231F20"/>
          <w:spacing w:val="-10"/>
          <w:w w:val="95"/>
        </w:rPr>
        <w:t xml:space="preserve"> </w:t>
      </w:r>
      <w:r>
        <w:rPr>
          <w:color w:val="231F20"/>
          <w:w w:val="95"/>
        </w:rPr>
        <w:t>l'hygiène bucco-dentaire</w:t>
      </w:r>
      <w:r>
        <w:rPr>
          <w:color w:val="231F20"/>
          <w:spacing w:val="-10"/>
          <w:w w:val="95"/>
        </w:rPr>
        <w:t xml:space="preserve"> </w:t>
      </w:r>
      <w:r>
        <w:rPr>
          <w:color w:val="231F20"/>
          <w:w w:val="95"/>
        </w:rPr>
        <w:t>(le</w:t>
      </w:r>
      <w:r>
        <w:rPr>
          <w:color w:val="231F20"/>
          <w:spacing w:val="-10"/>
          <w:w w:val="95"/>
        </w:rPr>
        <w:t xml:space="preserve"> </w:t>
      </w:r>
      <w:r>
        <w:rPr>
          <w:color w:val="231F20"/>
          <w:w w:val="95"/>
        </w:rPr>
        <w:t>«</w:t>
      </w:r>
      <w:r>
        <w:rPr>
          <w:color w:val="231F20"/>
          <w:spacing w:val="-10"/>
          <w:w w:val="95"/>
        </w:rPr>
        <w:t xml:space="preserve"> </w:t>
      </w:r>
      <w:r>
        <w:rPr>
          <w:i/>
          <w:color w:val="231F20"/>
          <w:w w:val="95"/>
        </w:rPr>
        <w:t>j'menfoutisme</w:t>
      </w:r>
      <w:r>
        <w:rPr>
          <w:i/>
          <w:color w:val="231F20"/>
          <w:spacing w:val="-11"/>
          <w:w w:val="95"/>
        </w:rPr>
        <w:t xml:space="preserve"> </w:t>
      </w:r>
      <w:r>
        <w:rPr>
          <w:color w:val="231F20"/>
          <w:w w:val="95"/>
        </w:rPr>
        <w:t>»</w:t>
      </w:r>
      <w:r>
        <w:rPr>
          <w:color w:val="231F20"/>
          <w:spacing w:val="-10"/>
          <w:w w:val="95"/>
        </w:rPr>
        <w:t xml:space="preserve"> </w:t>
      </w:r>
      <w:r>
        <w:rPr>
          <w:color w:val="231F20"/>
          <w:w w:val="95"/>
        </w:rPr>
        <w:t>du</w:t>
      </w:r>
      <w:r>
        <w:rPr>
          <w:color w:val="231F20"/>
          <w:spacing w:val="-10"/>
          <w:w w:val="95"/>
        </w:rPr>
        <w:t xml:space="preserve"> </w:t>
      </w:r>
      <w:r>
        <w:rPr>
          <w:color w:val="231F20"/>
          <w:w w:val="95"/>
        </w:rPr>
        <w:t>cannabinophile).</w:t>
      </w:r>
    </w:p>
    <w:p w14:paraId="22B66454" w14:textId="77777777" w:rsidR="00B76AFF" w:rsidRDefault="00000000">
      <w:pPr>
        <w:pStyle w:val="Corpsdetexte"/>
        <w:spacing w:before="4" w:line="199" w:lineRule="auto"/>
        <w:ind w:left="283" w:right="271"/>
        <w:jc w:val="both"/>
      </w:pPr>
      <w:r>
        <w:rPr>
          <w:color w:val="231F20"/>
        </w:rPr>
        <w:t xml:space="preserve">Le cannabis accroît les risques de cancers buccaux, en raison </w:t>
      </w:r>
      <w:r>
        <w:rPr>
          <w:color w:val="231F20"/>
          <w:w w:val="95"/>
        </w:rPr>
        <w:t>d'une</w:t>
      </w:r>
      <w:r>
        <w:rPr>
          <w:color w:val="231F20"/>
          <w:spacing w:val="-2"/>
          <w:w w:val="95"/>
        </w:rPr>
        <w:t xml:space="preserve"> </w:t>
      </w:r>
      <w:r>
        <w:rPr>
          <w:color w:val="231F20"/>
          <w:w w:val="95"/>
        </w:rPr>
        <w:t>teneur</w:t>
      </w:r>
      <w:r>
        <w:rPr>
          <w:color w:val="231F20"/>
          <w:spacing w:val="-2"/>
          <w:w w:val="95"/>
        </w:rPr>
        <w:t xml:space="preserve"> </w:t>
      </w:r>
      <w:r>
        <w:rPr>
          <w:color w:val="231F20"/>
          <w:w w:val="95"/>
        </w:rPr>
        <w:t>en</w:t>
      </w:r>
      <w:r>
        <w:rPr>
          <w:color w:val="231F20"/>
          <w:spacing w:val="-2"/>
          <w:w w:val="95"/>
        </w:rPr>
        <w:t xml:space="preserve"> </w:t>
      </w:r>
      <w:r>
        <w:rPr>
          <w:color w:val="231F20"/>
          <w:w w:val="95"/>
        </w:rPr>
        <w:t>hydrocarbures</w:t>
      </w:r>
      <w:r>
        <w:rPr>
          <w:color w:val="231F20"/>
          <w:spacing w:val="-2"/>
          <w:w w:val="95"/>
        </w:rPr>
        <w:t xml:space="preserve"> </w:t>
      </w:r>
      <w:r>
        <w:rPr>
          <w:color w:val="231F20"/>
          <w:w w:val="95"/>
        </w:rPr>
        <w:t>cancérigènes</w:t>
      </w:r>
      <w:r>
        <w:rPr>
          <w:color w:val="231F20"/>
          <w:spacing w:val="-2"/>
          <w:w w:val="95"/>
        </w:rPr>
        <w:t xml:space="preserve"> </w:t>
      </w:r>
      <w:r>
        <w:rPr>
          <w:color w:val="231F20"/>
          <w:w w:val="95"/>
        </w:rPr>
        <w:t>(tel</w:t>
      </w:r>
      <w:r>
        <w:rPr>
          <w:color w:val="231F20"/>
          <w:spacing w:val="-2"/>
          <w:w w:val="95"/>
        </w:rPr>
        <w:t xml:space="preserve"> </w:t>
      </w:r>
      <w:r>
        <w:rPr>
          <w:color w:val="231F20"/>
          <w:w w:val="95"/>
        </w:rPr>
        <w:t>le</w:t>
      </w:r>
      <w:r>
        <w:rPr>
          <w:color w:val="231F20"/>
          <w:spacing w:val="-2"/>
          <w:w w:val="95"/>
        </w:rPr>
        <w:t xml:space="preserve"> </w:t>
      </w:r>
      <w:r>
        <w:rPr>
          <w:color w:val="231F20"/>
          <w:w w:val="95"/>
        </w:rPr>
        <w:t>benzopyrène) et</w:t>
      </w:r>
      <w:r>
        <w:rPr>
          <w:color w:val="231F20"/>
          <w:spacing w:val="-7"/>
          <w:w w:val="95"/>
        </w:rPr>
        <w:t xml:space="preserve"> </w:t>
      </w:r>
      <w:r>
        <w:rPr>
          <w:color w:val="231F20"/>
          <w:w w:val="95"/>
        </w:rPr>
        <w:t>en</w:t>
      </w:r>
      <w:r>
        <w:rPr>
          <w:color w:val="231F20"/>
          <w:spacing w:val="-7"/>
          <w:w w:val="95"/>
        </w:rPr>
        <w:t xml:space="preserve"> </w:t>
      </w:r>
      <w:r>
        <w:rPr>
          <w:color w:val="231F20"/>
          <w:w w:val="95"/>
        </w:rPr>
        <w:t>nitrosamines,</w:t>
      </w:r>
      <w:r>
        <w:rPr>
          <w:color w:val="231F20"/>
          <w:spacing w:val="-7"/>
          <w:w w:val="95"/>
        </w:rPr>
        <w:t xml:space="preserve"> </w:t>
      </w:r>
      <w:r>
        <w:rPr>
          <w:color w:val="231F20"/>
          <w:w w:val="95"/>
        </w:rPr>
        <w:t>plus</w:t>
      </w:r>
      <w:r>
        <w:rPr>
          <w:color w:val="231F20"/>
          <w:spacing w:val="-7"/>
          <w:w w:val="95"/>
        </w:rPr>
        <w:t xml:space="preserve"> </w:t>
      </w:r>
      <w:r>
        <w:rPr>
          <w:color w:val="231F20"/>
          <w:w w:val="95"/>
        </w:rPr>
        <w:t>élevée</w:t>
      </w:r>
      <w:r>
        <w:rPr>
          <w:color w:val="231F20"/>
          <w:spacing w:val="-7"/>
          <w:w w:val="95"/>
        </w:rPr>
        <w:t xml:space="preserve"> </w:t>
      </w:r>
      <w:r>
        <w:rPr>
          <w:color w:val="231F20"/>
          <w:w w:val="95"/>
        </w:rPr>
        <w:t>que</w:t>
      </w:r>
      <w:r>
        <w:rPr>
          <w:color w:val="231F20"/>
          <w:spacing w:val="-7"/>
          <w:w w:val="95"/>
        </w:rPr>
        <w:t xml:space="preserve"> </w:t>
      </w:r>
      <w:r>
        <w:rPr>
          <w:color w:val="231F20"/>
          <w:w w:val="95"/>
        </w:rPr>
        <w:t>les</w:t>
      </w:r>
      <w:r>
        <w:rPr>
          <w:color w:val="231F20"/>
          <w:spacing w:val="-7"/>
          <w:w w:val="95"/>
        </w:rPr>
        <w:t xml:space="preserve"> </w:t>
      </w:r>
      <w:r>
        <w:rPr>
          <w:color w:val="231F20"/>
          <w:w w:val="95"/>
        </w:rPr>
        <w:t>fumées</w:t>
      </w:r>
      <w:r>
        <w:rPr>
          <w:color w:val="231F20"/>
          <w:spacing w:val="-7"/>
          <w:w w:val="95"/>
        </w:rPr>
        <w:t xml:space="preserve"> </w:t>
      </w:r>
      <w:r>
        <w:rPr>
          <w:color w:val="231F20"/>
          <w:w w:val="95"/>
        </w:rPr>
        <w:t>du</w:t>
      </w:r>
      <w:r>
        <w:rPr>
          <w:color w:val="231F20"/>
          <w:spacing w:val="-7"/>
          <w:w w:val="95"/>
        </w:rPr>
        <w:t xml:space="preserve"> </w:t>
      </w:r>
      <w:r>
        <w:rPr>
          <w:color w:val="231F20"/>
          <w:w w:val="95"/>
        </w:rPr>
        <w:t>tabac.</w:t>
      </w:r>
      <w:r>
        <w:rPr>
          <w:color w:val="231F20"/>
          <w:spacing w:val="-7"/>
          <w:w w:val="95"/>
        </w:rPr>
        <w:t xml:space="preserve"> </w:t>
      </w:r>
      <w:r>
        <w:rPr>
          <w:color w:val="231F20"/>
          <w:w w:val="95"/>
        </w:rPr>
        <w:t>Ce</w:t>
      </w:r>
      <w:r>
        <w:rPr>
          <w:color w:val="231F20"/>
          <w:spacing w:val="-7"/>
          <w:w w:val="95"/>
        </w:rPr>
        <w:t xml:space="preserve"> </w:t>
      </w:r>
      <w:r>
        <w:rPr>
          <w:color w:val="231F20"/>
          <w:w w:val="95"/>
        </w:rPr>
        <w:t xml:space="preserve">risque </w:t>
      </w:r>
      <w:r>
        <w:rPr>
          <w:color w:val="231F20"/>
          <w:spacing w:val="-2"/>
        </w:rPr>
        <w:t>cancérigène</w:t>
      </w:r>
      <w:r>
        <w:rPr>
          <w:color w:val="231F20"/>
          <w:spacing w:val="-8"/>
        </w:rPr>
        <w:t xml:space="preserve"> </w:t>
      </w:r>
      <w:r>
        <w:rPr>
          <w:color w:val="231F20"/>
          <w:spacing w:val="-2"/>
        </w:rPr>
        <w:t>est</w:t>
      </w:r>
      <w:r>
        <w:rPr>
          <w:color w:val="231F20"/>
          <w:spacing w:val="-8"/>
        </w:rPr>
        <w:t xml:space="preserve"> </w:t>
      </w:r>
      <w:r>
        <w:rPr>
          <w:color w:val="231F20"/>
          <w:spacing w:val="-2"/>
        </w:rPr>
        <w:t>accru</w:t>
      </w:r>
      <w:r>
        <w:rPr>
          <w:color w:val="231F20"/>
          <w:spacing w:val="-8"/>
        </w:rPr>
        <w:t xml:space="preserve"> </w:t>
      </w:r>
      <w:r>
        <w:rPr>
          <w:color w:val="231F20"/>
          <w:spacing w:val="-2"/>
        </w:rPr>
        <w:t>par</w:t>
      </w:r>
      <w:r>
        <w:rPr>
          <w:color w:val="231F20"/>
          <w:spacing w:val="-8"/>
        </w:rPr>
        <w:t xml:space="preserve"> </w:t>
      </w:r>
      <w:r>
        <w:rPr>
          <w:color w:val="231F20"/>
          <w:spacing w:val="-2"/>
        </w:rPr>
        <w:t>l'association</w:t>
      </w:r>
      <w:r>
        <w:rPr>
          <w:color w:val="231F20"/>
          <w:spacing w:val="-8"/>
        </w:rPr>
        <w:t xml:space="preserve"> </w:t>
      </w:r>
      <w:r>
        <w:rPr>
          <w:color w:val="231F20"/>
          <w:spacing w:val="-2"/>
        </w:rPr>
        <w:t>au</w:t>
      </w:r>
      <w:r>
        <w:rPr>
          <w:color w:val="231F20"/>
          <w:spacing w:val="-8"/>
        </w:rPr>
        <w:t xml:space="preserve"> </w:t>
      </w:r>
      <w:r>
        <w:rPr>
          <w:color w:val="231F20"/>
          <w:spacing w:val="-2"/>
        </w:rPr>
        <w:t>tabac</w:t>
      </w:r>
      <w:r>
        <w:rPr>
          <w:color w:val="231F20"/>
          <w:spacing w:val="-8"/>
        </w:rPr>
        <w:t xml:space="preserve"> </w:t>
      </w:r>
      <w:r>
        <w:rPr>
          <w:color w:val="231F20"/>
          <w:spacing w:val="-2"/>
        </w:rPr>
        <w:t>et</w:t>
      </w:r>
      <w:r>
        <w:rPr>
          <w:color w:val="231F20"/>
          <w:spacing w:val="-8"/>
        </w:rPr>
        <w:t xml:space="preserve"> </w:t>
      </w:r>
      <w:r>
        <w:rPr>
          <w:color w:val="231F20"/>
          <w:spacing w:val="-2"/>
        </w:rPr>
        <w:t>à</w:t>
      </w:r>
      <w:r>
        <w:rPr>
          <w:color w:val="231F20"/>
          <w:spacing w:val="-8"/>
        </w:rPr>
        <w:t xml:space="preserve"> </w:t>
      </w:r>
      <w:r>
        <w:rPr>
          <w:color w:val="231F20"/>
          <w:spacing w:val="-2"/>
        </w:rPr>
        <w:t>l'alcool.</w:t>
      </w:r>
      <w:r>
        <w:rPr>
          <w:color w:val="231F20"/>
          <w:spacing w:val="-8"/>
        </w:rPr>
        <w:t xml:space="preserve"> </w:t>
      </w:r>
      <w:r>
        <w:rPr>
          <w:color w:val="231F20"/>
          <w:spacing w:val="-2"/>
        </w:rPr>
        <w:t xml:space="preserve">Ces </w:t>
      </w:r>
      <w:r>
        <w:rPr>
          <w:color w:val="231F20"/>
        </w:rPr>
        <w:t xml:space="preserve">phénomènes font suite à des manifestations précancéreuses </w:t>
      </w:r>
      <w:r>
        <w:rPr>
          <w:color w:val="231F20"/>
          <w:w w:val="95"/>
        </w:rPr>
        <w:t>(dysplasies des cellules épithéliales, leucoplasies, érythroplasie) ; elles surviennent plus précocement qu'en l'absence de cannabis (avant</w:t>
      </w:r>
      <w:r>
        <w:rPr>
          <w:color w:val="231F20"/>
          <w:spacing w:val="-6"/>
          <w:w w:val="95"/>
        </w:rPr>
        <w:t xml:space="preserve"> </w:t>
      </w:r>
      <w:r>
        <w:rPr>
          <w:color w:val="231F20"/>
          <w:w w:val="95"/>
        </w:rPr>
        <w:t>50</w:t>
      </w:r>
      <w:r>
        <w:rPr>
          <w:color w:val="231F20"/>
          <w:spacing w:val="-6"/>
          <w:w w:val="95"/>
        </w:rPr>
        <w:t xml:space="preserve"> </w:t>
      </w:r>
      <w:r>
        <w:rPr>
          <w:color w:val="231F20"/>
          <w:w w:val="95"/>
        </w:rPr>
        <w:t>ans)</w:t>
      </w:r>
      <w:r>
        <w:rPr>
          <w:color w:val="231F20"/>
          <w:spacing w:val="-6"/>
          <w:w w:val="95"/>
        </w:rPr>
        <w:t xml:space="preserve"> </w:t>
      </w:r>
      <w:r>
        <w:rPr>
          <w:color w:val="231F20"/>
          <w:w w:val="95"/>
        </w:rPr>
        <w:t>et</w:t>
      </w:r>
      <w:r>
        <w:rPr>
          <w:color w:val="231F20"/>
          <w:spacing w:val="-6"/>
          <w:w w:val="95"/>
        </w:rPr>
        <w:t xml:space="preserve"> </w:t>
      </w:r>
      <w:r>
        <w:rPr>
          <w:color w:val="231F20"/>
          <w:w w:val="95"/>
        </w:rPr>
        <w:t>sont</w:t>
      </w:r>
      <w:r>
        <w:rPr>
          <w:color w:val="231F20"/>
          <w:spacing w:val="-6"/>
          <w:w w:val="95"/>
        </w:rPr>
        <w:t xml:space="preserve"> </w:t>
      </w:r>
      <w:r>
        <w:rPr>
          <w:color w:val="231F20"/>
          <w:w w:val="95"/>
        </w:rPr>
        <w:t>à</w:t>
      </w:r>
      <w:r>
        <w:rPr>
          <w:color w:val="231F20"/>
          <w:spacing w:val="-6"/>
          <w:w w:val="95"/>
        </w:rPr>
        <w:t xml:space="preserve"> </w:t>
      </w:r>
      <w:r>
        <w:rPr>
          <w:color w:val="231F20"/>
          <w:w w:val="95"/>
        </w:rPr>
        <w:t>l'origine</w:t>
      </w:r>
      <w:r>
        <w:rPr>
          <w:color w:val="231F20"/>
          <w:spacing w:val="-6"/>
          <w:w w:val="95"/>
        </w:rPr>
        <w:t xml:space="preserve"> </w:t>
      </w:r>
      <w:r>
        <w:rPr>
          <w:color w:val="231F20"/>
          <w:w w:val="95"/>
        </w:rPr>
        <w:t>de</w:t>
      </w:r>
      <w:r>
        <w:rPr>
          <w:color w:val="231F20"/>
          <w:spacing w:val="-6"/>
          <w:w w:val="95"/>
        </w:rPr>
        <w:t xml:space="preserve"> </w:t>
      </w:r>
      <w:r>
        <w:rPr>
          <w:color w:val="231F20"/>
          <w:w w:val="95"/>
        </w:rPr>
        <w:t>formes</w:t>
      </w:r>
      <w:r>
        <w:rPr>
          <w:color w:val="231F20"/>
          <w:spacing w:val="-6"/>
          <w:w w:val="95"/>
        </w:rPr>
        <w:t xml:space="preserve"> </w:t>
      </w:r>
      <w:r>
        <w:rPr>
          <w:color w:val="231F20"/>
          <w:w w:val="95"/>
        </w:rPr>
        <w:t>plus</w:t>
      </w:r>
      <w:r>
        <w:rPr>
          <w:color w:val="231F20"/>
          <w:spacing w:val="-6"/>
          <w:w w:val="95"/>
        </w:rPr>
        <w:t xml:space="preserve"> </w:t>
      </w:r>
      <w:r>
        <w:rPr>
          <w:color w:val="231F20"/>
          <w:w w:val="95"/>
        </w:rPr>
        <w:t>agressives.</w:t>
      </w:r>
    </w:p>
    <w:p w14:paraId="4A33A5EF" w14:textId="77777777" w:rsidR="00B76AFF" w:rsidRDefault="00000000">
      <w:pPr>
        <w:pStyle w:val="Titre3"/>
        <w:spacing w:before="234"/>
        <w:ind w:left="283"/>
      </w:pPr>
      <w:r>
        <w:rPr>
          <w:color w:val="231F20"/>
          <w:spacing w:val="-2"/>
        </w:rPr>
        <w:t>Suicide</w:t>
      </w:r>
    </w:p>
    <w:p w14:paraId="3A719D3D" w14:textId="77777777" w:rsidR="00B76AFF" w:rsidRDefault="00000000">
      <w:pPr>
        <w:pStyle w:val="Corpsdetexte"/>
        <w:spacing w:before="97" w:line="199" w:lineRule="auto"/>
        <w:ind w:left="283" w:right="271"/>
        <w:jc w:val="both"/>
      </w:pPr>
      <w:r>
        <w:rPr>
          <w:color w:val="231F20"/>
        </w:rPr>
        <w:t>La suicidalité de nos jeunes s'est accrue parallèlement à leur consommation</w:t>
      </w:r>
      <w:r>
        <w:rPr>
          <w:color w:val="231F20"/>
          <w:spacing w:val="-15"/>
        </w:rPr>
        <w:t xml:space="preserve"> </w:t>
      </w:r>
      <w:r>
        <w:rPr>
          <w:color w:val="231F20"/>
        </w:rPr>
        <w:t>de</w:t>
      </w:r>
      <w:r>
        <w:rPr>
          <w:color w:val="231F20"/>
          <w:spacing w:val="-15"/>
        </w:rPr>
        <w:t xml:space="preserve"> </w:t>
      </w:r>
      <w:r>
        <w:rPr>
          <w:color w:val="231F20"/>
        </w:rPr>
        <w:t>cannabis.</w:t>
      </w:r>
      <w:r>
        <w:rPr>
          <w:color w:val="231F20"/>
          <w:spacing w:val="-15"/>
        </w:rPr>
        <w:t xml:space="preserve"> </w:t>
      </w:r>
      <w:r>
        <w:rPr>
          <w:color w:val="231F20"/>
        </w:rPr>
        <w:t>Les</w:t>
      </w:r>
      <w:r>
        <w:rPr>
          <w:color w:val="231F20"/>
          <w:spacing w:val="-15"/>
        </w:rPr>
        <w:t xml:space="preserve"> </w:t>
      </w:r>
      <w:r>
        <w:rPr>
          <w:color w:val="231F20"/>
        </w:rPr>
        <w:t>effets</w:t>
      </w:r>
      <w:r>
        <w:rPr>
          <w:color w:val="231F20"/>
          <w:spacing w:val="-14"/>
        </w:rPr>
        <w:t xml:space="preserve"> </w:t>
      </w:r>
      <w:r>
        <w:rPr>
          <w:color w:val="231F20"/>
        </w:rPr>
        <w:t>du</w:t>
      </w:r>
      <w:r>
        <w:rPr>
          <w:color w:val="231F20"/>
          <w:spacing w:val="-15"/>
        </w:rPr>
        <w:t xml:space="preserve"> </w:t>
      </w:r>
      <w:r>
        <w:rPr>
          <w:color w:val="231F20"/>
        </w:rPr>
        <w:t>THC</w:t>
      </w:r>
      <w:r>
        <w:rPr>
          <w:color w:val="231F20"/>
          <w:spacing w:val="-15"/>
        </w:rPr>
        <w:t xml:space="preserve"> </w:t>
      </w:r>
      <w:r>
        <w:rPr>
          <w:color w:val="231F20"/>
        </w:rPr>
        <w:t>sur</w:t>
      </w:r>
      <w:r>
        <w:rPr>
          <w:color w:val="231F20"/>
          <w:spacing w:val="-15"/>
        </w:rPr>
        <w:t xml:space="preserve"> </w:t>
      </w:r>
      <w:r>
        <w:rPr>
          <w:color w:val="231F20"/>
        </w:rPr>
        <w:t xml:space="preserve">l'humeur/la </w:t>
      </w:r>
      <w:r>
        <w:rPr>
          <w:color w:val="231F20"/>
          <w:w w:val="95"/>
        </w:rPr>
        <w:t xml:space="preserve">thymie, pouvait expliquer ce fait. Cependant la relation de cause </w:t>
      </w:r>
      <w:r>
        <w:rPr>
          <w:color w:val="231F20"/>
          <w:spacing w:val="-2"/>
        </w:rPr>
        <w:t>à</w:t>
      </w:r>
      <w:r>
        <w:rPr>
          <w:color w:val="231F20"/>
          <w:spacing w:val="-9"/>
        </w:rPr>
        <w:t xml:space="preserve"> </w:t>
      </w:r>
      <w:r>
        <w:rPr>
          <w:color w:val="231F20"/>
          <w:spacing w:val="-2"/>
        </w:rPr>
        <w:t>effet</w:t>
      </w:r>
      <w:r>
        <w:rPr>
          <w:color w:val="231F20"/>
          <w:spacing w:val="-9"/>
        </w:rPr>
        <w:t xml:space="preserve"> </w:t>
      </w:r>
      <w:r>
        <w:rPr>
          <w:color w:val="231F20"/>
          <w:spacing w:val="-2"/>
        </w:rPr>
        <w:t>n'a</w:t>
      </w:r>
      <w:r>
        <w:rPr>
          <w:color w:val="231F20"/>
          <w:spacing w:val="-9"/>
        </w:rPr>
        <w:t xml:space="preserve"> </w:t>
      </w:r>
      <w:r>
        <w:rPr>
          <w:color w:val="231F20"/>
          <w:spacing w:val="-2"/>
        </w:rPr>
        <w:t>été</w:t>
      </w:r>
      <w:r>
        <w:rPr>
          <w:color w:val="231F20"/>
          <w:spacing w:val="-9"/>
        </w:rPr>
        <w:t xml:space="preserve"> </w:t>
      </w:r>
      <w:r>
        <w:rPr>
          <w:color w:val="231F20"/>
          <w:spacing w:val="-2"/>
        </w:rPr>
        <w:t>établie</w:t>
      </w:r>
      <w:r>
        <w:rPr>
          <w:color w:val="231F20"/>
          <w:spacing w:val="-9"/>
        </w:rPr>
        <w:t xml:space="preserve"> </w:t>
      </w:r>
      <w:r>
        <w:rPr>
          <w:color w:val="231F20"/>
          <w:spacing w:val="-2"/>
        </w:rPr>
        <w:t>que</w:t>
      </w:r>
      <w:r>
        <w:rPr>
          <w:color w:val="231F20"/>
          <w:spacing w:val="-9"/>
        </w:rPr>
        <w:t xml:space="preserve"> </w:t>
      </w:r>
      <w:r>
        <w:rPr>
          <w:color w:val="231F20"/>
          <w:spacing w:val="-2"/>
        </w:rPr>
        <w:t>par</w:t>
      </w:r>
      <w:r>
        <w:rPr>
          <w:color w:val="231F20"/>
          <w:spacing w:val="-9"/>
        </w:rPr>
        <w:t xml:space="preserve"> </w:t>
      </w:r>
      <w:r>
        <w:rPr>
          <w:color w:val="231F20"/>
          <w:spacing w:val="-2"/>
        </w:rPr>
        <w:t>l'étude</w:t>
      </w:r>
      <w:r>
        <w:rPr>
          <w:color w:val="231F20"/>
          <w:spacing w:val="-9"/>
        </w:rPr>
        <w:t xml:space="preserve"> </w:t>
      </w:r>
      <w:r>
        <w:rPr>
          <w:color w:val="231F20"/>
          <w:spacing w:val="-2"/>
        </w:rPr>
        <w:t>du</w:t>
      </w:r>
      <w:r>
        <w:rPr>
          <w:color w:val="231F20"/>
          <w:spacing w:val="-9"/>
        </w:rPr>
        <w:t xml:space="preserve"> </w:t>
      </w:r>
      <w:r>
        <w:rPr>
          <w:color w:val="231F20"/>
          <w:spacing w:val="-2"/>
        </w:rPr>
        <w:t>docteur</w:t>
      </w:r>
      <w:r>
        <w:rPr>
          <w:color w:val="231F20"/>
          <w:spacing w:val="-9"/>
        </w:rPr>
        <w:t xml:space="preserve"> </w:t>
      </w:r>
      <w:r>
        <w:rPr>
          <w:color w:val="231F20"/>
          <w:spacing w:val="-2"/>
        </w:rPr>
        <w:t>Marie</w:t>
      </w:r>
      <w:r>
        <w:rPr>
          <w:color w:val="231F20"/>
          <w:spacing w:val="-9"/>
        </w:rPr>
        <w:t xml:space="preserve"> </w:t>
      </w:r>
      <w:r>
        <w:rPr>
          <w:color w:val="231F20"/>
          <w:spacing w:val="-2"/>
        </w:rPr>
        <w:t xml:space="preserve">Choquet, </w:t>
      </w:r>
      <w:r>
        <w:rPr>
          <w:color w:val="231F20"/>
          <w:w w:val="90"/>
        </w:rPr>
        <w:t xml:space="preserve">épidémiologiste (INSERM). Lors des journées d'appel à la défense, les jeunes gens remplissent des questionnaires. L'un d'eux s'enquiert </w:t>
      </w:r>
      <w:r>
        <w:rPr>
          <w:color w:val="231F20"/>
          <w:spacing w:val="-2"/>
          <w:w w:val="90"/>
        </w:rPr>
        <w:t>de</w:t>
      </w:r>
      <w:r>
        <w:rPr>
          <w:color w:val="231F20"/>
          <w:spacing w:val="-3"/>
          <w:w w:val="90"/>
        </w:rPr>
        <w:t xml:space="preserve"> </w:t>
      </w:r>
      <w:r>
        <w:rPr>
          <w:color w:val="231F20"/>
          <w:spacing w:val="-2"/>
          <w:w w:val="90"/>
        </w:rPr>
        <w:t>leur</w:t>
      </w:r>
      <w:r>
        <w:rPr>
          <w:color w:val="231F20"/>
          <w:spacing w:val="-3"/>
          <w:w w:val="90"/>
        </w:rPr>
        <w:t xml:space="preserve"> </w:t>
      </w:r>
      <w:r>
        <w:rPr>
          <w:color w:val="231F20"/>
          <w:spacing w:val="-2"/>
          <w:w w:val="90"/>
        </w:rPr>
        <w:t>consommation</w:t>
      </w:r>
      <w:r>
        <w:rPr>
          <w:color w:val="231F20"/>
          <w:spacing w:val="-3"/>
          <w:w w:val="90"/>
        </w:rPr>
        <w:t xml:space="preserve"> </w:t>
      </w:r>
      <w:r>
        <w:rPr>
          <w:color w:val="231F20"/>
          <w:spacing w:val="-2"/>
          <w:w w:val="90"/>
        </w:rPr>
        <w:t>de</w:t>
      </w:r>
      <w:r>
        <w:rPr>
          <w:color w:val="231F20"/>
          <w:spacing w:val="-3"/>
          <w:w w:val="90"/>
        </w:rPr>
        <w:t xml:space="preserve"> </w:t>
      </w:r>
      <w:r>
        <w:rPr>
          <w:color w:val="231F20"/>
          <w:spacing w:val="-2"/>
          <w:w w:val="90"/>
        </w:rPr>
        <w:t>cannabis,</w:t>
      </w:r>
      <w:r>
        <w:rPr>
          <w:color w:val="231F20"/>
          <w:spacing w:val="-3"/>
          <w:w w:val="90"/>
        </w:rPr>
        <w:t xml:space="preserve"> </w:t>
      </w:r>
      <w:r>
        <w:rPr>
          <w:color w:val="231F20"/>
          <w:spacing w:val="-2"/>
          <w:w w:val="90"/>
        </w:rPr>
        <w:t>de</w:t>
      </w:r>
      <w:r>
        <w:rPr>
          <w:color w:val="231F20"/>
          <w:spacing w:val="-3"/>
          <w:w w:val="90"/>
        </w:rPr>
        <w:t xml:space="preserve"> </w:t>
      </w:r>
      <w:r>
        <w:rPr>
          <w:color w:val="231F20"/>
          <w:spacing w:val="-2"/>
          <w:w w:val="90"/>
        </w:rPr>
        <w:t>leurs</w:t>
      </w:r>
      <w:r>
        <w:rPr>
          <w:color w:val="231F20"/>
          <w:spacing w:val="-3"/>
          <w:w w:val="90"/>
        </w:rPr>
        <w:t xml:space="preserve"> </w:t>
      </w:r>
      <w:r>
        <w:rPr>
          <w:color w:val="231F20"/>
          <w:spacing w:val="-2"/>
          <w:w w:val="90"/>
        </w:rPr>
        <w:t>idées</w:t>
      </w:r>
      <w:r>
        <w:rPr>
          <w:color w:val="231F20"/>
          <w:spacing w:val="-3"/>
          <w:w w:val="90"/>
        </w:rPr>
        <w:t xml:space="preserve"> </w:t>
      </w:r>
      <w:r>
        <w:rPr>
          <w:color w:val="231F20"/>
          <w:spacing w:val="-2"/>
          <w:w w:val="90"/>
        </w:rPr>
        <w:t>suicidaires,</w:t>
      </w:r>
      <w:r>
        <w:rPr>
          <w:color w:val="231F20"/>
          <w:spacing w:val="-3"/>
          <w:w w:val="90"/>
        </w:rPr>
        <w:t xml:space="preserve"> </w:t>
      </w:r>
      <w:r>
        <w:rPr>
          <w:color w:val="231F20"/>
          <w:spacing w:val="-2"/>
          <w:w w:val="90"/>
        </w:rPr>
        <w:t>de</w:t>
      </w:r>
      <w:r>
        <w:rPr>
          <w:color w:val="231F20"/>
          <w:spacing w:val="-3"/>
          <w:w w:val="90"/>
        </w:rPr>
        <w:t xml:space="preserve"> </w:t>
      </w:r>
      <w:r>
        <w:rPr>
          <w:color w:val="231F20"/>
          <w:spacing w:val="-2"/>
          <w:w w:val="90"/>
        </w:rPr>
        <w:t xml:space="preserve">leurs </w:t>
      </w:r>
      <w:r>
        <w:rPr>
          <w:color w:val="231F20"/>
          <w:w w:val="90"/>
        </w:rPr>
        <w:t xml:space="preserve">tentations au suicide et de leurs tentatives de suicide. Il est constaté alors une corrélation très significative entre leur consommation de </w:t>
      </w:r>
      <w:r>
        <w:rPr>
          <w:color w:val="231F20"/>
          <w:w w:val="95"/>
        </w:rPr>
        <w:t>cannabis et ces inclinaisons au suicide.</w:t>
      </w:r>
    </w:p>
    <w:p w14:paraId="33A9F7B7" w14:textId="77777777" w:rsidR="00B76AFF" w:rsidRDefault="00000000">
      <w:pPr>
        <w:pStyle w:val="Titre4"/>
        <w:spacing w:before="231"/>
        <w:ind w:left="283"/>
        <w:jc w:val="both"/>
      </w:pPr>
      <w:r>
        <w:rPr>
          <w:color w:val="231F20"/>
          <w:w w:val="90"/>
        </w:rPr>
        <w:t>Super</w:t>
      </w:r>
      <w:r>
        <w:rPr>
          <w:color w:val="231F20"/>
          <w:spacing w:val="5"/>
        </w:rPr>
        <w:t xml:space="preserve"> </w:t>
      </w:r>
      <w:r>
        <w:rPr>
          <w:color w:val="231F20"/>
          <w:spacing w:val="-4"/>
          <w:w w:val="95"/>
        </w:rPr>
        <w:t>skunk</w:t>
      </w:r>
    </w:p>
    <w:p w14:paraId="1A90F70F" w14:textId="77777777" w:rsidR="00B76AFF" w:rsidRDefault="00000000">
      <w:pPr>
        <w:pStyle w:val="Corpsdetexte"/>
        <w:spacing w:before="94" w:line="199" w:lineRule="auto"/>
        <w:ind w:left="283" w:right="271"/>
        <w:jc w:val="both"/>
      </w:pPr>
      <w:r>
        <w:rPr>
          <w:color w:val="231F20"/>
        </w:rPr>
        <w:t>Plan</w:t>
      </w:r>
      <w:r>
        <w:rPr>
          <w:color w:val="231F20"/>
          <w:spacing w:val="-15"/>
        </w:rPr>
        <w:t xml:space="preserve"> </w:t>
      </w:r>
      <w:r>
        <w:rPr>
          <w:color w:val="231F20"/>
        </w:rPr>
        <w:t>hybride</w:t>
      </w:r>
      <w:r>
        <w:rPr>
          <w:color w:val="231F20"/>
          <w:spacing w:val="-15"/>
        </w:rPr>
        <w:t xml:space="preserve"> </w:t>
      </w:r>
      <w:r>
        <w:rPr>
          <w:color w:val="231F20"/>
        </w:rPr>
        <w:t>de</w:t>
      </w:r>
      <w:r>
        <w:rPr>
          <w:color w:val="231F20"/>
          <w:spacing w:val="-14"/>
        </w:rPr>
        <w:t xml:space="preserve"> </w:t>
      </w:r>
      <w:r>
        <w:rPr>
          <w:color w:val="231F20"/>
        </w:rPr>
        <w:t>cannabis</w:t>
      </w:r>
      <w:r>
        <w:rPr>
          <w:color w:val="231F20"/>
          <w:spacing w:val="-15"/>
        </w:rPr>
        <w:t xml:space="preserve"> </w:t>
      </w:r>
      <w:r>
        <w:rPr>
          <w:color w:val="231F20"/>
        </w:rPr>
        <w:t>obtenu</w:t>
      </w:r>
      <w:r>
        <w:rPr>
          <w:color w:val="231F20"/>
          <w:spacing w:val="-15"/>
        </w:rPr>
        <w:t xml:space="preserve"> </w:t>
      </w:r>
      <w:r>
        <w:rPr>
          <w:color w:val="231F20"/>
        </w:rPr>
        <w:t>en</w:t>
      </w:r>
      <w:r>
        <w:rPr>
          <w:color w:val="231F20"/>
          <w:spacing w:val="-14"/>
        </w:rPr>
        <w:t xml:space="preserve"> </w:t>
      </w:r>
      <w:r>
        <w:rPr>
          <w:color w:val="231F20"/>
        </w:rPr>
        <w:t>croisant</w:t>
      </w:r>
      <w:r>
        <w:rPr>
          <w:color w:val="231F20"/>
          <w:spacing w:val="-15"/>
        </w:rPr>
        <w:t xml:space="preserve"> </w:t>
      </w:r>
      <w:r>
        <w:rPr>
          <w:color w:val="231F20"/>
        </w:rPr>
        <w:t>la</w:t>
      </w:r>
      <w:r>
        <w:rPr>
          <w:color w:val="231F20"/>
          <w:spacing w:val="-15"/>
        </w:rPr>
        <w:t xml:space="preserve"> </w:t>
      </w:r>
      <w:r>
        <w:rPr>
          <w:i/>
          <w:color w:val="231F20"/>
        </w:rPr>
        <w:t>Skunk</w:t>
      </w:r>
      <w:r>
        <w:rPr>
          <w:color w:val="231F20"/>
        </w:rPr>
        <w:t>*</w:t>
      </w:r>
      <w:r>
        <w:rPr>
          <w:color w:val="231F20"/>
          <w:spacing w:val="-14"/>
        </w:rPr>
        <w:t xml:space="preserve"> </w:t>
      </w:r>
      <w:r>
        <w:rPr>
          <w:color w:val="231F20"/>
        </w:rPr>
        <w:t>avec</w:t>
      </w:r>
      <w:r>
        <w:rPr>
          <w:color w:val="231F20"/>
          <w:spacing w:val="-15"/>
        </w:rPr>
        <w:t xml:space="preserve"> </w:t>
      </w:r>
      <w:r>
        <w:rPr>
          <w:color w:val="231F20"/>
        </w:rPr>
        <w:t xml:space="preserve">un </w:t>
      </w:r>
      <w:r>
        <w:rPr>
          <w:color w:val="231F20"/>
          <w:w w:val="90"/>
        </w:rPr>
        <w:t xml:space="preserve">cultivar* afghan très riche en résine. La </w:t>
      </w:r>
      <w:r>
        <w:rPr>
          <w:i/>
          <w:color w:val="231F20"/>
          <w:w w:val="90"/>
        </w:rPr>
        <w:t xml:space="preserve">Super Skunk </w:t>
      </w:r>
      <w:r>
        <w:rPr>
          <w:color w:val="231F20"/>
          <w:w w:val="90"/>
        </w:rPr>
        <w:t xml:space="preserve">a été lancée en 1990 ; elle a connu un succès rapide, expression du « toujours plus » </w:t>
      </w:r>
      <w:r>
        <w:rPr>
          <w:color w:val="231F20"/>
          <w:w w:val="95"/>
        </w:rPr>
        <w:t>au cœur du processus toxicomaniaque.</w:t>
      </w:r>
    </w:p>
    <w:p w14:paraId="4662AA2E" w14:textId="77777777" w:rsidR="00B76AFF" w:rsidRDefault="00000000">
      <w:pPr>
        <w:pStyle w:val="Corpsdetexte"/>
        <w:spacing w:line="199" w:lineRule="auto"/>
        <w:ind w:left="283" w:right="271"/>
        <w:jc w:val="both"/>
      </w:pPr>
      <w:r>
        <w:rPr>
          <w:color w:val="231F20"/>
          <w:w w:val="95"/>
        </w:rPr>
        <w:t>Sa</w:t>
      </w:r>
      <w:r>
        <w:rPr>
          <w:color w:val="231F20"/>
          <w:spacing w:val="-6"/>
          <w:w w:val="95"/>
        </w:rPr>
        <w:t xml:space="preserve"> </w:t>
      </w:r>
      <w:r>
        <w:rPr>
          <w:color w:val="231F20"/>
          <w:w w:val="95"/>
        </w:rPr>
        <w:t>culture</w:t>
      </w:r>
      <w:r>
        <w:rPr>
          <w:color w:val="231F20"/>
          <w:spacing w:val="-6"/>
          <w:w w:val="95"/>
        </w:rPr>
        <w:t xml:space="preserve"> </w:t>
      </w:r>
      <w:r>
        <w:rPr>
          <w:color w:val="231F20"/>
          <w:w w:val="95"/>
        </w:rPr>
        <w:t>est</w:t>
      </w:r>
      <w:r>
        <w:rPr>
          <w:color w:val="231F20"/>
          <w:spacing w:val="-6"/>
          <w:w w:val="95"/>
        </w:rPr>
        <w:t xml:space="preserve"> </w:t>
      </w:r>
      <w:r>
        <w:rPr>
          <w:color w:val="231F20"/>
          <w:w w:val="95"/>
        </w:rPr>
        <w:t>facile,</w:t>
      </w:r>
      <w:r>
        <w:rPr>
          <w:color w:val="231F20"/>
          <w:spacing w:val="-6"/>
          <w:w w:val="95"/>
        </w:rPr>
        <w:t xml:space="preserve"> </w:t>
      </w:r>
      <w:r>
        <w:rPr>
          <w:color w:val="231F20"/>
          <w:w w:val="95"/>
        </w:rPr>
        <w:t>la</w:t>
      </w:r>
      <w:r>
        <w:rPr>
          <w:color w:val="231F20"/>
          <w:spacing w:val="-6"/>
          <w:w w:val="95"/>
        </w:rPr>
        <w:t xml:space="preserve"> </w:t>
      </w:r>
      <w:r>
        <w:rPr>
          <w:color w:val="231F20"/>
          <w:w w:val="95"/>
        </w:rPr>
        <w:t>plante</w:t>
      </w:r>
      <w:r>
        <w:rPr>
          <w:color w:val="231F20"/>
          <w:spacing w:val="-6"/>
          <w:w w:val="95"/>
        </w:rPr>
        <w:t xml:space="preserve"> </w:t>
      </w:r>
      <w:r>
        <w:rPr>
          <w:color w:val="231F20"/>
          <w:w w:val="95"/>
        </w:rPr>
        <w:t>étant</w:t>
      </w:r>
      <w:r>
        <w:rPr>
          <w:color w:val="231F20"/>
          <w:spacing w:val="-6"/>
          <w:w w:val="95"/>
        </w:rPr>
        <w:t xml:space="preserve"> </w:t>
      </w:r>
      <w:r>
        <w:rPr>
          <w:color w:val="231F20"/>
          <w:w w:val="95"/>
        </w:rPr>
        <w:t>très</w:t>
      </w:r>
      <w:r>
        <w:rPr>
          <w:color w:val="231F20"/>
          <w:spacing w:val="-6"/>
          <w:w w:val="95"/>
        </w:rPr>
        <w:t xml:space="preserve"> </w:t>
      </w:r>
      <w:r>
        <w:rPr>
          <w:color w:val="231F20"/>
          <w:w w:val="95"/>
        </w:rPr>
        <w:t>vigoureuse.</w:t>
      </w:r>
      <w:r>
        <w:rPr>
          <w:color w:val="231F20"/>
          <w:spacing w:val="-6"/>
          <w:w w:val="95"/>
        </w:rPr>
        <w:t xml:space="preserve"> </w:t>
      </w:r>
      <w:r>
        <w:rPr>
          <w:color w:val="231F20"/>
          <w:w w:val="95"/>
        </w:rPr>
        <w:t>Elle</w:t>
      </w:r>
      <w:r>
        <w:rPr>
          <w:color w:val="231F20"/>
          <w:spacing w:val="-6"/>
          <w:w w:val="95"/>
        </w:rPr>
        <w:t xml:space="preserve"> </w:t>
      </w:r>
      <w:r>
        <w:rPr>
          <w:color w:val="231F20"/>
          <w:w w:val="95"/>
        </w:rPr>
        <w:t>a</w:t>
      </w:r>
      <w:r>
        <w:rPr>
          <w:color w:val="231F20"/>
          <w:spacing w:val="-6"/>
          <w:w w:val="95"/>
        </w:rPr>
        <w:t xml:space="preserve"> </w:t>
      </w:r>
      <w:r>
        <w:rPr>
          <w:color w:val="231F20"/>
          <w:w w:val="95"/>
        </w:rPr>
        <w:t>une</w:t>
      </w:r>
      <w:r>
        <w:rPr>
          <w:color w:val="231F20"/>
          <w:spacing w:val="-6"/>
          <w:w w:val="95"/>
        </w:rPr>
        <w:t xml:space="preserve"> </w:t>
      </w:r>
      <w:r>
        <w:rPr>
          <w:color w:val="231F20"/>
          <w:w w:val="95"/>
        </w:rPr>
        <w:t>très haute</w:t>
      </w:r>
      <w:r>
        <w:rPr>
          <w:color w:val="231F20"/>
          <w:spacing w:val="-11"/>
          <w:w w:val="95"/>
        </w:rPr>
        <w:t xml:space="preserve"> </w:t>
      </w:r>
      <w:r>
        <w:rPr>
          <w:color w:val="231F20"/>
          <w:w w:val="95"/>
        </w:rPr>
        <w:t>teneur</w:t>
      </w:r>
      <w:r>
        <w:rPr>
          <w:color w:val="231F20"/>
          <w:spacing w:val="-11"/>
          <w:w w:val="95"/>
        </w:rPr>
        <w:t xml:space="preserve"> </w:t>
      </w:r>
      <w:r>
        <w:rPr>
          <w:color w:val="231F20"/>
          <w:w w:val="95"/>
        </w:rPr>
        <w:t>en</w:t>
      </w:r>
      <w:r>
        <w:rPr>
          <w:color w:val="231F20"/>
          <w:spacing w:val="-11"/>
          <w:w w:val="95"/>
        </w:rPr>
        <w:t xml:space="preserve"> </w:t>
      </w:r>
      <w:r>
        <w:rPr>
          <w:color w:val="231F20"/>
          <w:w w:val="95"/>
        </w:rPr>
        <w:t>THC</w:t>
      </w:r>
      <w:r>
        <w:rPr>
          <w:color w:val="231F20"/>
          <w:spacing w:val="-11"/>
          <w:w w:val="95"/>
        </w:rPr>
        <w:t xml:space="preserve"> </w:t>
      </w:r>
      <w:r>
        <w:rPr>
          <w:color w:val="231F20"/>
          <w:w w:val="95"/>
        </w:rPr>
        <w:t>;</w:t>
      </w:r>
      <w:r>
        <w:rPr>
          <w:color w:val="231F20"/>
          <w:spacing w:val="-11"/>
          <w:w w:val="95"/>
        </w:rPr>
        <w:t xml:space="preserve"> </w:t>
      </w:r>
      <w:r>
        <w:rPr>
          <w:color w:val="231F20"/>
          <w:w w:val="95"/>
        </w:rPr>
        <w:t>elle</w:t>
      </w:r>
      <w:r>
        <w:rPr>
          <w:color w:val="231F20"/>
          <w:spacing w:val="-11"/>
          <w:w w:val="95"/>
        </w:rPr>
        <w:t xml:space="preserve"> </w:t>
      </w:r>
      <w:r>
        <w:rPr>
          <w:color w:val="231F20"/>
          <w:w w:val="95"/>
        </w:rPr>
        <w:t>est</w:t>
      </w:r>
      <w:r>
        <w:rPr>
          <w:color w:val="231F20"/>
          <w:spacing w:val="-11"/>
          <w:w w:val="95"/>
        </w:rPr>
        <w:t xml:space="preserve"> </w:t>
      </w:r>
      <w:r>
        <w:rPr>
          <w:color w:val="231F20"/>
          <w:w w:val="95"/>
        </w:rPr>
        <w:t>présentée</w:t>
      </w:r>
      <w:r>
        <w:rPr>
          <w:color w:val="231F20"/>
          <w:spacing w:val="-11"/>
          <w:w w:val="95"/>
        </w:rPr>
        <w:t xml:space="preserve"> </w:t>
      </w:r>
      <w:r>
        <w:rPr>
          <w:color w:val="231F20"/>
          <w:w w:val="95"/>
        </w:rPr>
        <w:t>comme</w:t>
      </w:r>
      <w:r>
        <w:rPr>
          <w:color w:val="231F20"/>
          <w:spacing w:val="-11"/>
          <w:w w:val="95"/>
        </w:rPr>
        <w:t xml:space="preserve"> </w:t>
      </w:r>
      <w:r>
        <w:rPr>
          <w:color w:val="231F20"/>
          <w:w w:val="95"/>
        </w:rPr>
        <w:t>très</w:t>
      </w:r>
      <w:r>
        <w:rPr>
          <w:color w:val="231F20"/>
          <w:spacing w:val="-11"/>
          <w:w w:val="95"/>
        </w:rPr>
        <w:t xml:space="preserve"> </w:t>
      </w:r>
      <w:r>
        <w:rPr>
          <w:color w:val="231F20"/>
          <w:w w:val="95"/>
        </w:rPr>
        <w:t>parfumée.</w:t>
      </w:r>
      <w:r>
        <w:rPr>
          <w:color w:val="231F20"/>
          <w:spacing w:val="-10"/>
          <w:w w:val="95"/>
        </w:rPr>
        <w:t xml:space="preserve"> </w:t>
      </w:r>
      <w:r>
        <w:rPr>
          <w:color w:val="231F20"/>
          <w:spacing w:val="-5"/>
          <w:w w:val="95"/>
        </w:rPr>
        <w:t>Sa</w:t>
      </w:r>
    </w:p>
    <w:p w14:paraId="5227753C" w14:textId="77777777" w:rsidR="00B76AFF" w:rsidRDefault="00B76AFF">
      <w:pPr>
        <w:pStyle w:val="Corpsdetexte"/>
        <w:spacing w:before="10"/>
        <w:rPr>
          <w:sz w:val="17"/>
        </w:rPr>
      </w:pPr>
    </w:p>
    <w:p w14:paraId="4EC9666C" w14:textId="34195054" w:rsidR="00B76AFF" w:rsidRDefault="00000000">
      <w:pPr>
        <w:spacing w:before="102"/>
        <w:ind w:left="284"/>
        <w:rPr>
          <w:sz w:val="24"/>
        </w:rPr>
      </w:pPr>
      <w:r>
        <w:rPr>
          <w:color w:val="323031"/>
          <w:spacing w:val="-5"/>
          <w:sz w:val="24"/>
        </w:rPr>
        <w:t>15</w:t>
      </w:r>
      <w:r w:rsidR="00EF09D3">
        <w:rPr>
          <w:color w:val="323031"/>
          <w:spacing w:val="-5"/>
          <w:sz w:val="24"/>
        </w:rPr>
        <w:t>3</w:t>
      </w:r>
    </w:p>
    <w:p w14:paraId="1F6B1F18" w14:textId="77777777" w:rsidR="00B76AFF" w:rsidRDefault="00B76AFF">
      <w:pPr>
        <w:rPr>
          <w:sz w:val="24"/>
        </w:rPr>
        <w:sectPr w:rsidR="00B76AFF">
          <w:pgSz w:w="9350" w:h="12750"/>
          <w:pgMar w:top="920" w:right="1280" w:bottom="420" w:left="1100" w:header="0" w:footer="222" w:gutter="0"/>
          <w:cols w:space="720"/>
        </w:sectPr>
      </w:pPr>
    </w:p>
    <w:p w14:paraId="6B9497BC" w14:textId="77777777" w:rsidR="00B76AFF" w:rsidRDefault="00000000">
      <w:pPr>
        <w:spacing w:before="97"/>
        <w:ind w:left="4239"/>
        <w:rPr>
          <w:sz w:val="20"/>
        </w:rPr>
      </w:pPr>
      <w:bookmarkStart w:id="344" w:name="Syndrome_amotivationnel"/>
      <w:bookmarkStart w:id="345" w:name="Synergie"/>
      <w:bookmarkStart w:id="346" w:name="_bookmark121"/>
      <w:bookmarkEnd w:id="344"/>
      <w:bookmarkEnd w:id="345"/>
      <w:bookmarkEnd w:id="346"/>
      <w:r>
        <w:rPr>
          <w:color w:val="323031"/>
          <w:w w:val="90"/>
          <w:sz w:val="20"/>
        </w:rPr>
        <w:lastRenderedPageBreak/>
        <w:t>SYNDROME</w:t>
      </w:r>
      <w:r>
        <w:rPr>
          <w:color w:val="323031"/>
          <w:spacing w:val="-1"/>
          <w:w w:val="95"/>
          <w:sz w:val="20"/>
        </w:rPr>
        <w:t xml:space="preserve"> </w:t>
      </w:r>
      <w:r>
        <w:rPr>
          <w:color w:val="323031"/>
          <w:spacing w:val="-2"/>
          <w:w w:val="95"/>
          <w:sz w:val="20"/>
        </w:rPr>
        <w:t>AMOTIVATIONNEL</w:t>
      </w:r>
    </w:p>
    <w:p w14:paraId="3E8DF418" w14:textId="77777777" w:rsidR="00B76AFF" w:rsidRDefault="00000000">
      <w:pPr>
        <w:pStyle w:val="Corpsdetexte"/>
        <w:spacing w:before="4"/>
        <w:rPr>
          <w:sz w:val="17"/>
        </w:rPr>
      </w:pPr>
      <w:r>
        <w:pict w14:anchorId="7709F7ED">
          <v:shape id="docshape134" o:spid="_x0000_s2064" style="position:absolute;margin-left:77.7pt;margin-top:12.9pt;width:320.35pt;height:.1pt;z-index:-15652864;mso-wrap-distance-left:0;mso-wrap-distance-right:0;mso-position-horizontal-relative:page" coordorigin="1554,258" coordsize="6407,0" path="m7960,258r-6406,e" filled="f" strokecolor="#231f20" strokeweight=".25pt">
            <v:path arrowok="t"/>
            <w10:wrap type="topAndBottom" anchorx="page"/>
          </v:shape>
        </w:pict>
      </w:r>
    </w:p>
    <w:p w14:paraId="66DA0CAA" w14:textId="77777777" w:rsidR="00B76AFF" w:rsidRDefault="00B76AFF">
      <w:pPr>
        <w:pStyle w:val="Corpsdetexte"/>
        <w:spacing w:before="6"/>
        <w:rPr>
          <w:sz w:val="18"/>
        </w:rPr>
      </w:pPr>
    </w:p>
    <w:p w14:paraId="5624CEB1" w14:textId="77777777" w:rsidR="00B76AFF" w:rsidRDefault="00000000">
      <w:pPr>
        <w:pStyle w:val="Corpsdetexte"/>
        <w:spacing w:line="196" w:lineRule="auto"/>
        <w:ind w:left="453" w:right="100"/>
        <w:jc w:val="both"/>
      </w:pPr>
      <w:r>
        <w:rPr>
          <w:color w:val="231F20"/>
          <w:spacing w:val="-2"/>
          <w:w w:val="95"/>
        </w:rPr>
        <w:t>puissance</w:t>
      </w:r>
      <w:r>
        <w:rPr>
          <w:color w:val="231F20"/>
          <w:spacing w:val="-4"/>
          <w:w w:val="95"/>
        </w:rPr>
        <w:t xml:space="preserve"> </w:t>
      </w:r>
      <w:r>
        <w:rPr>
          <w:color w:val="231F20"/>
          <w:spacing w:val="-2"/>
          <w:w w:val="95"/>
        </w:rPr>
        <w:t>d'effet</w:t>
      </w:r>
      <w:r>
        <w:rPr>
          <w:color w:val="231F20"/>
          <w:spacing w:val="-4"/>
          <w:w w:val="95"/>
        </w:rPr>
        <w:t xml:space="preserve"> </w:t>
      </w:r>
      <w:r>
        <w:rPr>
          <w:color w:val="231F20"/>
          <w:spacing w:val="-2"/>
          <w:w w:val="95"/>
        </w:rPr>
        <w:t>fait</w:t>
      </w:r>
      <w:r>
        <w:rPr>
          <w:color w:val="231F20"/>
          <w:spacing w:val="-4"/>
          <w:w w:val="95"/>
        </w:rPr>
        <w:t xml:space="preserve"> </w:t>
      </w:r>
      <w:r>
        <w:rPr>
          <w:color w:val="231F20"/>
          <w:spacing w:val="-2"/>
          <w:w w:val="95"/>
        </w:rPr>
        <w:t>dire</w:t>
      </w:r>
      <w:r>
        <w:rPr>
          <w:color w:val="231F20"/>
          <w:spacing w:val="-4"/>
          <w:w w:val="95"/>
        </w:rPr>
        <w:t xml:space="preserve"> </w:t>
      </w:r>
      <w:r>
        <w:rPr>
          <w:color w:val="231F20"/>
          <w:spacing w:val="-2"/>
          <w:w w:val="95"/>
        </w:rPr>
        <w:t>dans</w:t>
      </w:r>
      <w:r>
        <w:rPr>
          <w:color w:val="231F20"/>
          <w:spacing w:val="-4"/>
          <w:w w:val="95"/>
        </w:rPr>
        <w:t xml:space="preserve"> </w:t>
      </w:r>
      <w:r>
        <w:rPr>
          <w:color w:val="231F20"/>
          <w:spacing w:val="-2"/>
          <w:w w:val="95"/>
        </w:rPr>
        <w:t>certaines</w:t>
      </w:r>
      <w:r>
        <w:rPr>
          <w:color w:val="231F20"/>
          <w:spacing w:val="-4"/>
          <w:w w:val="95"/>
        </w:rPr>
        <w:t xml:space="preserve"> </w:t>
      </w:r>
      <w:r>
        <w:rPr>
          <w:color w:val="231F20"/>
          <w:spacing w:val="-2"/>
          <w:w w:val="95"/>
        </w:rPr>
        <w:t>publicités</w:t>
      </w:r>
      <w:r>
        <w:rPr>
          <w:color w:val="231F20"/>
          <w:spacing w:val="-4"/>
          <w:w w:val="95"/>
        </w:rPr>
        <w:t xml:space="preserve"> </w:t>
      </w:r>
      <w:r>
        <w:rPr>
          <w:color w:val="231F20"/>
          <w:spacing w:val="-2"/>
          <w:w w:val="95"/>
        </w:rPr>
        <w:t>qu'</w:t>
      </w:r>
      <w:r>
        <w:rPr>
          <w:color w:val="231F20"/>
          <w:spacing w:val="-4"/>
          <w:w w:val="95"/>
        </w:rPr>
        <w:t xml:space="preserve"> </w:t>
      </w:r>
      <w:r>
        <w:rPr>
          <w:color w:val="231F20"/>
          <w:spacing w:val="-2"/>
          <w:w w:val="95"/>
        </w:rPr>
        <w:t>«</w:t>
      </w:r>
      <w:r>
        <w:rPr>
          <w:color w:val="231F20"/>
          <w:spacing w:val="-4"/>
          <w:w w:val="95"/>
        </w:rPr>
        <w:t xml:space="preserve"> </w:t>
      </w:r>
      <w:r>
        <w:rPr>
          <w:color w:val="231F20"/>
          <w:spacing w:val="-2"/>
          <w:w w:val="95"/>
        </w:rPr>
        <w:t>il</w:t>
      </w:r>
      <w:r>
        <w:rPr>
          <w:color w:val="231F20"/>
          <w:spacing w:val="-4"/>
          <w:w w:val="95"/>
        </w:rPr>
        <w:t xml:space="preserve"> </w:t>
      </w:r>
      <w:r>
        <w:rPr>
          <w:color w:val="231F20"/>
          <w:spacing w:val="-2"/>
          <w:w w:val="95"/>
        </w:rPr>
        <w:t>faut</w:t>
      </w:r>
      <w:r>
        <w:rPr>
          <w:color w:val="231F20"/>
          <w:spacing w:val="-4"/>
          <w:w w:val="95"/>
        </w:rPr>
        <w:t xml:space="preserve"> </w:t>
      </w:r>
      <w:r>
        <w:rPr>
          <w:color w:val="231F20"/>
          <w:spacing w:val="-2"/>
          <w:w w:val="95"/>
        </w:rPr>
        <w:t xml:space="preserve">plus </w:t>
      </w:r>
      <w:r>
        <w:rPr>
          <w:color w:val="231F20"/>
          <w:w w:val="95"/>
        </w:rPr>
        <w:t>d'expérience pour la fumer que pour la cultiver » !</w:t>
      </w:r>
    </w:p>
    <w:p w14:paraId="5D1A3C95" w14:textId="77777777" w:rsidR="00B76AFF" w:rsidRDefault="00000000">
      <w:pPr>
        <w:pStyle w:val="Titre3"/>
        <w:spacing w:before="234"/>
        <w:jc w:val="both"/>
      </w:pPr>
      <w:r>
        <w:rPr>
          <w:color w:val="231F20"/>
          <w:w w:val="90"/>
        </w:rPr>
        <w:t>Syndrome</w:t>
      </w:r>
      <w:r>
        <w:rPr>
          <w:color w:val="231F20"/>
          <w:spacing w:val="9"/>
        </w:rPr>
        <w:t xml:space="preserve"> </w:t>
      </w:r>
      <w:r>
        <w:rPr>
          <w:color w:val="231F20"/>
          <w:spacing w:val="-2"/>
        </w:rPr>
        <w:t>amotivationnel</w:t>
      </w:r>
    </w:p>
    <w:p w14:paraId="529309A1" w14:textId="77777777" w:rsidR="00B76AFF" w:rsidRDefault="00000000">
      <w:pPr>
        <w:pStyle w:val="Corpsdetexte"/>
        <w:spacing w:before="97" w:line="196" w:lineRule="auto"/>
        <w:ind w:left="453" w:right="101"/>
        <w:jc w:val="both"/>
      </w:pPr>
      <w:r>
        <w:rPr>
          <w:color w:val="231F20"/>
        </w:rPr>
        <w:t>Ce trouble s'observe chez des consommateurs de quantités importantes</w:t>
      </w:r>
      <w:r>
        <w:rPr>
          <w:color w:val="231F20"/>
          <w:spacing w:val="-1"/>
        </w:rPr>
        <w:t xml:space="preserve"> </w:t>
      </w:r>
      <w:r>
        <w:rPr>
          <w:color w:val="231F20"/>
        </w:rPr>
        <w:t>de</w:t>
      </w:r>
      <w:r>
        <w:rPr>
          <w:color w:val="231F20"/>
          <w:spacing w:val="-1"/>
        </w:rPr>
        <w:t xml:space="preserve"> </w:t>
      </w:r>
      <w:r>
        <w:rPr>
          <w:color w:val="231F20"/>
        </w:rPr>
        <w:t>THC.</w:t>
      </w:r>
      <w:r>
        <w:rPr>
          <w:color w:val="231F20"/>
          <w:spacing w:val="-1"/>
        </w:rPr>
        <w:t xml:space="preserve"> </w:t>
      </w:r>
      <w:r>
        <w:rPr>
          <w:color w:val="231F20"/>
        </w:rPr>
        <w:t>Il</w:t>
      </w:r>
      <w:r>
        <w:rPr>
          <w:color w:val="231F20"/>
          <w:spacing w:val="-1"/>
        </w:rPr>
        <w:t xml:space="preserve"> </w:t>
      </w:r>
      <w:r>
        <w:rPr>
          <w:color w:val="231F20"/>
        </w:rPr>
        <w:t>se</w:t>
      </w:r>
      <w:r>
        <w:rPr>
          <w:color w:val="231F20"/>
          <w:spacing w:val="-1"/>
        </w:rPr>
        <w:t xml:space="preserve"> </w:t>
      </w:r>
      <w:r>
        <w:rPr>
          <w:color w:val="231F20"/>
        </w:rPr>
        <w:t>caractérise</w:t>
      </w:r>
      <w:r>
        <w:rPr>
          <w:color w:val="231F20"/>
          <w:spacing w:val="-1"/>
        </w:rPr>
        <w:t xml:space="preserve"> </w:t>
      </w:r>
      <w:r>
        <w:rPr>
          <w:color w:val="231F20"/>
        </w:rPr>
        <w:t>par</w:t>
      </w:r>
      <w:r>
        <w:rPr>
          <w:color w:val="231F20"/>
          <w:spacing w:val="-1"/>
        </w:rPr>
        <w:t xml:space="preserve"> </w:t>
      </w:r>
      <w:r>
        <w:rPr>
          <w:color w:val="231F20"/>
        </w:rPr>
        <w:t>une</w:t>
      </w:r>
      <w:r>
        <w:rPr>
          <w:color w:val="231F20"/>
          <w:spacing w:val="-1"/>
        </w:rPr>
        <w:t xml:space="preserve"> </w:t>
      </w:r>
      <w:r>
        <w:rPr>
          <w:color w:val="231F20"/>
        </w:rPr>
        <w:t>baisse</w:t>
      </w:r>
      <w:r>
        <w:rPr>
          <w:color w:val="231F20"/>
          <w:spacing w:val="-1"/>
        </w:rPr>
        <w:t xml:space="preserve"> </w:t>
      </w:r>
      <w:r>
        <w:rPr>
          <w:color w:val="231F20"/>
        </w:rPr>
        <w:t xml:space="preserve">marquée d'activité, une grande paresse intellectuelle, une passivité, un </w:t>
      </w:r>
      <w:r>
        <w:rPr>
          <w:color w:val="231F20"/>
          <w:spacing w:val="-2"/>
        </w:rPr>
        <w:t>désintérêt,</w:t>
      </w:r>
      <w:r>
        <w:rPr>
          <w:color w:val="231F20"/>
          <w:spacing w:val="-10"/>
        </w:rPr>
        <w:t xml:space="preserve"> </w:t>
      </w:r>
      <w:r>
        <w:rPr>
          <w:color w:val="231F20"/>
          <w:spacing w:val="-2"/>
        </w:rPr>
        <w:t>avec</w:t>
      </w:r>
      <w:r>
        <w:rPr>
          <w:color w:val="231F20"/>
          <w:spacing w:val="-10"/>
        </w:rPr>
        <w:t xml:space="preserve"> </w:t>
      </w:r>
      <w:r>
        <w:rPr>
          <w:color w:val="231F20"/>
          <w:spacing w:val="-2"/>
        </w:rPr>
        <w:t>une</w:t>
      </w:r>
      <w:r>
        <w:rPr>
          <w:color w:val="231F20"/>
          <w:spacing w:val="-10"/>
        </w:rPr>
        <w:t xml:space="preserve"> </w:t>
      </w:r>
      <w:r>
        <w:rPr>
          <w:color w:val="231F20"/>
          <w:spacing w:val="-2"/>
        </w:rPr>
        <w:t>baisse</w:t>
      </w:r>
      <w:r>
        <w:rPr>
          <w:color w:val="231F20"/>
          <w:spacing w:val="-10"/>
        </w:rPr>
        <w:t xml:space="preserve"> </w:t>
      </w:r>
      <w:r>
        <w:rPr>
          <w:color w:val="231F20"/>
          <w:spacing w:val="-2"/>
        </w:rPr>
        <w:t>corrélative</w:t>
      </w:r>
      <w:r>
        <w:rPr>
          <w:color w:val="231F20"/>
          <w:spacing w:val="-10"/>
        </w:rPr>
        <w:t xml:space="preserve"> </w:t>
      </w:r>
      <w:r>
        <w:rPr>
          <w:color w:val="231F20"/>
          <w:spacing w:val="-2"/>
        </w:rPr>
        <w:t>des</w:t>
      </w:r>
      <w:r>
        <w:rPr>
          <w:color w:val="231F20"/>
          <w:spacing w:val="-10"/>
        </w:rPr>
        <w:t xml:space="preserve"> </w:t>
      </w:r>
      <w:r>
        <w:rPr>
          <w:color w:val="231F20"/>
          <w:spacing w:val="-2"/>
        </w:rPr>
        <w:t>performances</w:t>
      </w:r>
      <w:r>
        <w:rPr>
          <w:color w:val="231F20"/>
          <w:spacing w:val="-10"/>
        </w:rPr>
        <w:t xml:space="preserve"> </w:t>
      </w:r>
      <w:r>
        <w:rPr>
          <w:color w:val="231F20"/>
          <w:spacing w:val="-2"/>
        </w:rPr>
        <w:t xml:space="preserve">éduca- </w:t>
      </w:r>
      <w:r>
        <w:rPr>
          <w:color w:val="231F20"/>
        </w:rPr>
        <w:t>tives,</w:t>
      </w:r>
      <w:r>
        <w:rPr>
          <w:color w:val="231F20"/>
          <w:spacing w:val="-15"/>
        </w:rPr>
        <w:t xml:space="preserve"> </w:t>
      </w:r>
      <w:r>
        <w:rPr>
          <w:color w:val="231F20"/>
        </w:rPr>
        <w:t>professionnelles</w:t>
      </w:r>
      <w:r>
        <w:rPr>
          <w:color w:val="231F20"/>
          <w:spacing w:val="-15"/>
        </w:rPr>
        <w:t xml:space="preserve"> </w:t>
      </w:r>
      <w:r>
        <w:rPr>
          <w:color w:val="231F20"/>
        </w:rPr>
        <w:t>et</w:t>
      </w:r>
      <w:r>
        <w:rPr>
          <w:color w:val="231F20"/>
          <w:spacing w:val="-15"/>
        </w:rPr>
        <w:t xml:space="preserve"> </w:t>
      </w:r>
      <w:r>
        <w:rPr>
          <w:color w:val="231F20"/>
        </w:rPr>
        <w:t>sociales.</w:t>
      </w:r>
      <w:r>
        <w:rPr>
          <w:color w:val="231F20"/>
          <w:spacing w:val="-15"/>
        </w:rPr>
        <w:t xml:space="preserve"> </w:t>
      </w:r>
      <w:r>
        <w:rPr>
          <w:color w:val="231F20"/>
        </w:rPr>
        <w:t>La</w:t>
      </w:r>
      <w:r>
        <w:rPr>
          <w:color w:val="231F20"/>
          <w:spacing w:val="-14"/>
        </w:rPr>
        <w:t xml:space="preserve"> </w:t>
      </w:r>
      <w:r>
        <w:rPr>
          <w:color w:val="231F20"/>
        </w:rPr>
        <w:t>pensée</w:t>
      </w:r>
      <w:r>
        <w:rPr>
          <w:color w:val="231F20"/>
          <w:spacing w:val="-15"/>
        </w:rPr>
        <w:t xml:space="preserve"> </w:t>
      </w:r>
      <w:r>
        <w:rPr>
          <w:color w:val="231F20"/>
        </w:rPr>
        <w:t>est</w:t>
      </w:r>
      <w:r>
        <w:rPr>
          <w:color w:val="231F20"/>
          <w:spacing w:val="-15"/>
        </w:rPr>
        <w:t xml:space="preserve"> </w:t>
      </w:r>
      <w:r>
        <w:rPr>
          <w:color w:val="231F20"/>
        </w:rPr>
        <w:t>abstraite,</w:t>
      </w:r>
      <w:r>
        <w:rPr>
          <w:color w:val="231F20"/>
          <w:spacing w:val="-15"/>
        </w:rPr>
        <w:t xml:space="preserve"> </w:t>
      </w:r>
      <w:r>
        <w:rPr>
          <w:color w:val="231F20"/>
        </w:rPr>
        <w:t xml:space="preserve">floue, </w:t>
      </w:r>
      <w:r>
        <w:rPr>
          <w:color w:val="231F20"/>
          <w:w w:val="90"/>
        </w:rPr>
        <w:t xml:space="preserve">incompréhensible, avec un renoncement à se faire comprendre, des </w:t>
      </w:r>
      <w:r>
        <w:rPr>
          <w:color w:val="231F20"/>
          <w:w w:val="95"/>
        </w:rPr>
        <w:t>perturbations</w:t>
      </w:r>
      <w:r>
        <w:rPr>
          <w:color w:val="231F20"/>
          <w:spacing w:val="-3"/>
          <w:w w:val="95"/>
        </w:rPr>
        <w:t xml:space="preserve"> </w:t>
      </w:r>
      <w:r>
        <w:rPr>
          <w:color w:val="231F20"/>
          <w:w w:val="95"/>
        </w:rPr>
        <w:t>de</w:t>
      </w:r>
      <w:r>
        <w:rPr>
          <w:color w:val="231F20"/>
          <w:spacing w:val="-3"/>
          <w:w w:val="95"/>
        </w:rPr>
        <w:t xml:space="preserve"> </w:t>
      </w:r>
      <w:r>
        <w:rPr>
          <w:color w:val="231F20"/>
          <w:w w:val="95"/>
        </w:rPr>
        <w:t>la</w:t>
      </w:r>
      <w:r>
        <w:rPr>
          <w:color w:val="231F20"/>
          <w:spacing w:val="-3"/>
          <w:w w:val="95"/>
        </w:rPr>
        <w:t xml:space="preserve"> </w:t>
      </w:r>
      <w:r>
        <w:rPr>
          <w:color w:val="231F20"/>
          <w:w w:val="95"/>
        </w:rPr>
        <w:t>mémoire,</w:t>
      </w:r>
      <w:r>
        <w:rPr>
          <w:color w:val="231F20"/>
          <w:spacing w:val="-3"/>
          <w:w w:val="95"/>
        </w:rPr>
        <w:t xml:space="preserve"> </w:t>
      </w:r>
      <w:r>
        <w:rPr>
          <w:color w:val="231F20"/>
          <w:w w:val="95"/>
        </w:rPr>
        <w:t>une</w:t>
      </w:r>
      <w:r>
        <w:rPr>
          <w:color w:val="231F20"/>
          <w:spacing w:val="-3"/>
          <w:w w:val="95"/>
        </w:rPr>
        <w:t xml:space="preserve"> </w:t>
      </w:r>
      <w:r>
        <w:rPr>
          <w:color w:val="231F20"/>
          <w:w w:val="95"/>
        </w:rPr>
        <w:t>incapacité</w:t>
      </w:r>
      <w:r>
        <w:rPr>
          <w:color w:val="231F20"/>
          <w:spacing w:val="-3"/>
          <w:w w:val="95"/>
        </w:rPr>
        <w:t xml:space="preserve"> </w:t>
      </w:r>
      <w:r>
        <w:rPr>
          <w:color w:val="231F20"/>
          <w:w w:val="95"/>
        </w:rPr>
        <w:t>à</w:t>
      </w:r>
      <w:r>
        <w:rPr>
          <w:color w:val="231F20"/>
          <w:spacing w:val="-3"/>
          <w:w w:val="95"/>
        </w:rPr>
        <w:t xml:space="preserve"> </w:t>
      </w:r>
      <w:r>
        <w:rPr>
          <w:color w:val="231F20"/>
          <w:w w:val="95"/>
        </w:rPr>
        <w:t>se</w:t>
      </w:r>
      <w:r>
        <w:rPr>
          <w:color w:val="231F20"/>
          <w:spacing w:val="-3"/>
          <w:w w:val="95"/>
        </w:rPr>
        <w:t xml:space="preserve"> </w:t>
      </w:r>
      <w:r>
        <w:rPr>
          <w:color w:val="231F20"/>
          <w:w w:val="95"/>
        </w:rPr>
        <w:t>concentrer,</w:t>
      </w:r>
      <w:r>
        <w:rPr>
          <w:color w:val="231F20"/>
          <w:spacing w:val="-3"/>
          <w:w w:val="95"/>
        </w:rPr>
        <w:t xml:space="preserve"> </w:t>
      </w:r>
      <w:r>
        <w:rPr>
          <w:color w:val="231F20"/>
          <w:w w:val="95"/>
        </w:rPr>
        <w:t>une indifférence</w:t>
      </w:r>
      <w:r>
        <w:rPr>
          <w:color w:val="231F20"/>
          <w:spacing w:val="-12"/>
          <w:w w:val="95"/>
        </w:rPr>
        <w:t xml:space="preserve"> </w:t>
      </w:r>
      <w:r>
        <w:rPr>
          <w:color w:val="231F20"/>
          <w:w w:val="95"/>
        </w:rPr>
        <w:t>affective,</w:t>
      </w:r>
      <w:r>
        <w:rPr>
          <w:color w:val="231F20"/>
          <w:spacing w:val="-12"/>
          <w:w w:val="95"/>
        </w:rPr>
        <w:t xml:space="preserve"> </w:t>
      </w:r>
      <w:r>
        <w:rPr>
          <w:color w:val="231F20"/>
          <w:w w:val="95"/>
        </w:rPr>
        <w:t>entrainant</w:t>
      </w:r>
      <w:r>
        <w:rPr>
          <w:color w:val="231F20"/>
          <w:spacing w:val="-12"/>
          <w:w w:val="95"/>
        </w:rPr>
        <w:t xml:space="preserve"> </w:t>
      </w:r>
      <w:r>
        <w:rPr>
          <w:color w:val="231F20"/>
          <w:w w:val="95"/>
        </w:rPr>
        <w:t>l'individu</w:t>
      </w:r>
      <w:r>
        <w:rPr>
          <w:color w:val="231F20"/>
          <w:spacing w:val="-12"/>
          <w:w w:val="95"/>
        </w:rPr>
        <w:t xml:space="preserve"> </w:t>
      </w:r>
      <w:r>
        <w:rPr>
          <w:color w:val="231F20"/>
          <w:w w:val="95"/>
        </w:rPr>
        <w:t>vers</w:t>
      </w:r>
      <w:r>
        <w:rPr>
          <w:color w:val="231F20"/>
          <w:spacing w:val="-12"/>
          <w:w w:val="95"/>
        </w:rPr>
        <w:t xml:space="preserve"> </w:t>
      </w:r>
      <w:r>
        <w:rPr>
          <w:color w:val="231F20"/>
          <w:w w:val="95"/>
        </w:rPr>
        <w:t>l'incurie.</w:t>
      </w:r>
    </w:p>
    <w:p w14:paraId="6DE535BC" w14:textId="77777777" w:rsidR="00B76AFF" w:rsidRDefault="00000000">
      <w:pPr>
        <w:pStyle w:val="Titre3"/>
        <w:spacing w:before="235"/>
      </w:pPr>
      <w:r>
        <w:rPr>
          <w:color w:val="231F20"/>
          <w:spacing w:val="-2"/>
        </w:rPr>
        <w:t>Synergie</w:t>
      </w:r>
    </w:p>
    <w:p w14:paraId="0D4B5BBF" w14:textId="77777777" w:rsidR="00B76AFF" w:rsidRDefault="00000000">
      <w:pPr>
        <w:pStyle w:val="Corpsdetexte"/>
        <w:spacing w:before="97" w:line="196" w:lineRule="auto"/>
        <w:ind w:left="453" w:right="100"/>
        <w:jc w:val="both"/>
      </w:pPr>
      <w:r>
        <w:rPr>
          <w:color w:val="231F20"/>
        </w:rPr>
        <w:t>Lors de l'association de deux agents pharmacologiques, l'effet résultant</w:t>
      </w:r>
      <w:r>
        <w:rPr>
          <w:color w:val="231F20"/>
          <w:spacing w:val="-11"/>
        </w:rPr>
        <w:t xml:space="preserve"> </w:t>
      </w:r>
      <w:r>
        <w:rPr>
          <w:color w:val="231F20"/>
        </w:rPr>
        <w:t>peut</w:t>
      </w:r>
      <w:r>
        <w:rPr>
          <w:color w:val="231F20"/>
          <w:spacing w:val="-11"/>
        </w:rPr>
        <w:t xml:space="preserve"> </w:t>
      </w:r>
      <w:r>
        <w:rPr>
          <w:color w:val="231F20"/>
        </w:rPr>
        <w:t>être</w:t>
      </w:r>
      <w:r>
        <w:rPr>
          <w:color w:val="231F20"/>
          <w:spacing w:val="-11"/>
        </w:rPr>
        <w:t xml:space="preserve"> </w:t>
      </w:r>
      <w:r>
        <w:rPr>
          <w:color w:val="231F20"/>
        </w:rPr>
        <w:t>la</w:t>
      </w:r>
      <w:r>
        <w:rPr>
          <w:color w:val="231F20"/>
          <w:spacing w:val="-11"/>
        </w:rPr>
        <w:t xml:space="preserve"> </w:t>
      </w:r>
      <w:r>
        <w:rPr>
          <w:color w:val="231F20"/>
        </w:rPr>
        <w:t>somme</w:t>
      </w:r>
      <w:r>
        <w:rPr>
          <w:color w:val="231F20"/>
          <w:spacing w:val="-11"/>
        </w:rPr>
        <w:t xml:space="preserve"> </w:t>
      </w:r>
      <w:r>
        <w:rPr>
          <w:color w:val="231F20"/>
        </w:rPr>
        <w:t>exacte</w:t>
      </w:r>
      <w:r>
        <w:rPr>
          <w:color w:val="231F20"/>
          <w:spacing w:val="-11"/>
        </w:rPr>
        <w:t xml:space="preserve"> </w:t>
      </w:r>
      <w:r>
        <w:rPr>
          <w:color w:val="231F20"/>
        </w:rPr>
        <w:t>de</w:t>
      </w:r>
      <w:r>
        <w:rPr>
          <w:color w:val="231F20"/>
          <w:spacing w:val="-11"/>
        </w:rPr>
        <w:t xml:space="preserve"> </w:t>
      </w:r>
      <w:r>
        <w:rPr>
          <w:color w:val="231F20"/>
        </w:rPr>
        <w:t>leurs</w:t>
      </w:r>
      <w:r>
        <w:rPr>
          <w:color w:val="231F20"/>
          <w:spacing w:val="-11"/>
        </w:rPr>
        <w:t xml:space="preserve"> </w:t>
      </w:r>
      <w:r>
        <w:rPr>
          <w:color w:val="231F20"/>
        </w:rPr>
        <w:t>effets</w:t>
      </w:r>
      <w:r>
        <w:rPr>
          <w:color w:val="231F20"/>
          <w:spacing w:val="-11"/>
        </w:rPr>
        <w:t xml:space="preserve"> </w:t>
      </w:r>
      <w:r>
        <w:rPr>
          <w:color w:val="231F20"/>
        </w:rPr>
        <w:t>individuels</w:t>
      </w:r>
      <w:r>
        <w:rPr>
          <w:color w:val="231F20"/>
          <w:spacing w:val="-11"/>
        </w:rPr>
        <w:t xml:space="preserve"> </w:t>
      </w:r>
      <w:r>
        <w:rPr>
          <w:color w:val="231F20"/>
        </w:rPr>
        <w:t xml:space="preserve">; </w:t>
      </w:r>
      <w:r>
        <w:rPr>
          <w:color w:val="231F20"/>
          <w:w w:val="95"/>
        </w:rPr>
        <w:t xml:space="preserve">c'est la synergie </w:t>
      </w:r>
      <w:r>
        <w:rPr>
          <w:b/>
          <w:color w:val="231F20"/>
          <w:w w:val="95"/>
        </w:rPr>
        <w:t xml:space="preserve">additive </w:t>
      </w:r>
      <w:r>
        <w:rPr>
          <w:color w:val="231F20"/>
          <w:w w:val="95"/>
        </w:rPr>
        <w:t xml:space="preserve">; on parle alors d'addition. Il peut aussi </w:t>
      </w:r>
      <w:r>
        <w:rPr>
          <w:color w:val="231F20"/>
          <w:spacing w:val="-2"/>
          <w:w w:val="95"/>
        </w:rPr>
        <w:t>être</w:t>
      </w:r>
      <w:r>
        <w:rPr>
          <w:color w:val="231F20"/>
          <w:spacing w:val="-5"/>
          <w:w w:val="95"/>
        </w:rPr>
        <w:t xml:space="preserve"> </w:t>
      </w:r>
      <w:r>
        <w:rPr>
          <w:color w:val="231F20"/>
          <w:spacing w:val="-2"/>
          <w:w w:val="95"/>
        </w:rPr>
        <w:t>supérieur</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la</w:t>
      </w:r>
      <w:r>
        <w:rPr>
          <w:color w:val="231F20"/>
          <w:spacing w:val="-5"/>
          <w:w w:val="95"/>
        </w:rPr>
        <w:t xml:space="preserve"> </w:t>
      </w:r>
      <w:r>
        <w:rPr>
          <w:color w:val="231F20"/>
          <w:spacing w:val="-2"/>
          <w:w w:val="95"/>
        </w:rPr>
        <w:t>somme</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deux</w:t>
      </w:r>
      <w:r>
        <w:rPr>
          <w:color w:val="231F20"/>
          <w:spacing w:val="-5"/>
          <w:w w:val="95"/>
        </w:rPr>
        <w:t xml:space="preserve"> </w:t>
      </w:r>
      <w:r>
        <w:rPr>
          <w:color w:val="231F20"/>
          <w:spacing w:val="-2"/>
          <w:w w:val="95"/>
        </w:rPr>
        <w:t>effets</w:t>
      </w:r>
      <w:r>
        <w:rPr>
          <w:color w:val="231F20"/>
          <w:spacing w:val="-5"/>
          <w:w w:val="95"/>
        </w:rPr>
        <w:t xml:space="preserve"> </w:t>
      </w:r>
      <w:r>
        <w:rPr>
          <w:color w:val="231F20"/>
          <w:spacing w:val="-2"/>
          <w:w w:val="95"/>
        </w:rPr>
        <w:t>individuels</w:t>
      </w:r>
      <w:r>
        <w:rPr>
          <w:color w:val="231F20"/>
          <w:spacing w:val="-5"/>
          <w:w w:val="95"/>
        </w:rPr>
        <w:t xml:space="preserve"> </w:t>
      </w:r>
      <w:r>
        <w:rPr>
          <w:color w:val="231F20"/>
          <w:spacing w:val="-2"/>
          <w:w w:val="95"/>
        </w:rPr>
        <w:t>;</w:t>
      </w:r>
      <w:r>
        <w:rPr>
          <w:color w:val="231F20"/>
          <w:spacing w:val="-5"/>
          <w:w w:val="95"/>
        </w:rPr>
        <w:t xml:space="preserve"> </w:t>
      </w:r>
      <w:r>
        <w:rPr>
          <w:color w:val="231F20"/>
          <w:spacing w:val="-2"/>
          <w:w w:val="95"/>
        </w:rPr>
        <w:t>c'est</w:t>
      </w:r>
      <w:r>
        <w:rPr>
          <w:color w:val="231F20"/>
          <w:spacing w:val="-5"/>
          <w:w w:val="95"/>
        </w:rPr>
        <w:t xml:space="preserve"> </w:t>
      </w:r>
      <w:r>
        <w:rPr>
          <w:color w:val="231F20"/>
          <w:spacing w:val="-2"/>
          <w:w w:val="95"/>
        </w:rPr>
        <w:t>alors</w:t>
      </w:r>
      <w:r>
        <w:rPr>
          <w:color w:val="231F20"/>
          <w:spacing w:val="-5"/>
          <w:w w:val="95"/>
        </w:rPr>
        <w:t xml:space="preserve"> </w:t>
      </w:r>
      <w:r>
        <w:rPr>
          <w:color w:val="231F20"/>
          <w:spacing w:val="-2"/>
          <w:w w:val="95"/>
        </w:rPr>
        <w:t xml:space="preserve">la </w:t>
      </w:r>
      <w:r>
        <w:rPr>
          <w:color w:val="231F20"/>
          <w:w w:val="90"/>
        </w:rPr>
        <w:t xml:space="preserve">synergie </w:t>
      </w:r>
      <w:r>
        <w:rPr>
          <w:b/>
          <w:color w:val="231F20"/>
          <w:w w:val="90"/>
        </w:rPr>
        <w:t xml:space="preserve">potentialisatrice </w:t>
      </w:r>
      <w:r>
        <w:rPr>
          <w:color w:val="231F20"/>
          <w:w w:val="90"/>
        </w:rPr>
        <w:t xml:space="preserve">; on parle alors de potentialisation. Cette dernière situation s'observe lorsque l'on associe le THC à des agents psycholeptiques : tels l'alcool, les benzodiazépines, des hypnotiques </w:t>
      </w:r>
      <w:r>
        <w:rPr>
          <w:color w:val="231F20"/>
        </w:rPr>
        <w:t xml:space="preserve">ou sédatifs tel les barbituriques, le méprobamate, le zolpidem </w:t>
      </w:r>
      <w:r>
        <w:rPr>
          <w:color w:val="231F20"/>
          <w:w w:val="95"/>
        </w:rPr>
        <w:t>(Stilnox</w:t>
      </w:r>
      <w:r>
        <w:rPr>
          <w:rFonts w:ascii="Times New Roman" w:hAnsi="Times New Roman"/>
          <w:color w:val="231F20"/>
          <w:w w:val="95"/>
          <w:position w:val="3"/>
          <w:sz w:val="19"/>
        </w:rPr>
        <w:t>®</w:t>
      </w:r>
      <w:r>
        <w:rPr>
          <w:color w:val="231F20"/>
          <w:w w:val="95"/>
        </w:rPr>
        <w:t>)</w:t>
      </w:r>
      <w:r>
        <w:rPr>
          <w:color w:val="231F20"/>
          <w:spacing w:val="-12"/>
          <w:w w:val="95"/>
        </w:rPr>
        <w:t xml:space="preserve"> </w:t>
      </w:r>
      <w:r>
        <w:rPr>
          <w:color w:val="231F20"/>
          <w:w w:val="95"/>
        </w:rPr>
        <w:t>ou</w:t>
      </w:r>
      <w:r>
        <w:rPr>
          <w:color w:val="231F20"/>
          <w:spacing w:val="-12"/>
          <w:w w:val="95"/>
        </w:rPr>
        <w:t xml:space="preserve"> </w:t>
      </w:r>
      <w:r>
        <w:rPr>
          <w:color w:val="231F20"/>
          <w:w w:val="95"/>
        </w:rPr>
        <w:t>la</w:t>
      </w:r>
      <w:r>
        <w:rPr>
          <w:color w:val="231F20"/>
          <w:spacing w:val="-12"/>
          <w:w w:val="95"/>
        </w:rPr>
        <w:t xml:space="preserve"> </w:t>
      </w:r>
      <w:r>
        <w:rPr>
          <w:color w:val="231F20"/>
          <w:w w:val="95"/>
        </w:rPr>
        <w:t>zopiclone</w:t>
      </w:r>
      <w:r>
        <w:rPr>
          <w:color w:val="231F20"/>
          <w:spacing w:val="-12"/>
          <w:w w:val="95"/>
        </w:rPr>
        <w:t xml:space="preserve"> </w:t>
      </w:r>
      <w:r>
        <w:rPr>
          <w:color w:val="231F20"/>
          <w:w w:val="95"/>
        </w:rPr>
        <w:t>(Imovane</w:t>
      </w:r>
      <w:r>
        <w:rPr>
          <w:rFonts w:ascii="Times New Roman" w:hAnsi="Times New Roman"/>
          <w:color w:val="231F20"/>
          <w:w w:val="95"/>
          <w:position w:val="3"/>
          <w:sz w:val="19"/>
        </w:rPr>
        <w:t>®</w:t>
      </w:r>
      <w:r>
        <w:rPr>
          <w:color w:val="231F20"/>
          <w:w w:val="95"/>
        </w:rPr>
        <w:t>),</w:t>
      </w:r>
      <w:r>
        <w:rPr>
          <w:color w:val="231F20"/>
          <w:spacing w:val="-12"/>
          <w:w w:val="95"/>
        </w:rPr>
        <w:t xml:space="preserve"> </w:t>
      </w:r>
      <w:r>
        <w:rPr>
          <w:color w:val="231F20"/>
          <w:w w:val="95"/>
        </w:rPr>
        <w:t>le</w:t>
      </w:r>
      <w:r>
        <w:rPr>
          <w:color w:val="231F20"/>
          <w:spacing w:val="-11"/>
          <w:w w:val="95"/>
        </w:rPr>
        <w:t xml:space="preserve"> </w:t>
      </w:r>
      <w:r>
        <w:rPr>
          <w:color w:val="231F20"/>
          <w:w w:val="95"/>
        </w:rPr>
        <w:t>baclofène.</w:t>
      </w:r>
      <w:r>
        <w:rPr>
          <w:color w:val="231F20"/>
          <w:spacing w:val="-12"/>
          <w:w w:val="95"/>
        </w:rPr>
        <w:t xml:space="preserve"> </w:t>
      </w:r>
      <w:r>
        <w:rPr>
          <w:color w:val="231F20"/>
          <w:w w:val="95"/>
        </w:rPr>
        <w:t xml:space="preserve">L'association </w:t>
      </w:r>
      <w:r>
        <w:rPr>
          <w:color w:val="231F20"/>
          <w:spacing w:val="-2"/>
          <w:w w:val="95"/>
        </w:rPr>
        <w:t>de</w:t>
      </w:r>
      <w:r>
        <w:rPr>
          <w:color w:val="231F20"/>
          <w:spacing w:val="-7"/>
          <w:w w:val="95"/>
        </w:rPr>
        <w:t xml:space="preserve"> </w:t>
      </w:r>
      <w:r>
        <w:rPr>
          <w:color w:val="231F20"/>
          <w:spacing w:val="-2"/>
          <w:w w:val="95"/>
        </w:rPr>
        <w:t>cannabis</w:t>
      </w:r>
      <w:r>
        <w:rPr>
          <w:color w:val="231F20"/>
          <w:spacing w:val="-7"/>
          <w:w w:val="95"/>
        </w:rPr>
        <w:t xml:space="preserve"> </w:t>
      </w:r>
      <w:r>
        <w:rPr>
          <w:color w:val="231F20"/>
          <w:spacing w:val="-2"/>
          <w:w w:val="95"/>
        </w:rPr>
        <w:t>et</w:t>
      </w:r>
      <w:r>
        <w:rPr>
          <w:color w:val="231F20"/>
          <w:spacing w:val="-7"/>
          <w:w w:val="95"/>
        </w:rPr>
        <w:t xml:space="preserve"> </w:t>
      </w:r>
      <w:r>
        <w:rPr>
          <w:color w:val="231F20"/>
          <w:spacing w:val="-2"/>
          <w:w w:val="95"/>
        </w:rPr>
        <w:t>d'alcool,</w:t>
      </w:r>
      <w:r>
        <w:rPr>
          <w:color w:val="231F20"/>
          <w:spacing w:val="-7"/>
          <w:w w:val="95"/>
        </w:rPr>
        <w:t xml:space="preserve"> </w:t>
      </w:r>
      <w:r>
        <w:rPr>
          <w:color w:val="231F20"/>
          <w:spacing w:val="-2"/>
          <w:w w:val="95"/>
        </w:rPr>
        <w:t>si</w:t>
      </w:r>
      <w:r>
        <w:rPr>
          <w:color w:val="231F20"/>
          <w:spacing w:val="-7"/>
          <w:w w:val="95"/>
        </w:rPr>
        <w:t xml:space="preserve"> </w:t>
      </w:r>
      <w:r>
        <w:rPr>
          <w:color w:val="231F20"/>
          <w:spacing w:val="-2"/>
          <w:w w:val="95"/>
        </w:rPr>
        <w:t>commune</w:t>
      </w:r>
      <w:r>
        <w:rPr>
          <w:color w:val="231F20"/>
          <w:spacing w:val="-7"/>
          <w:w w:val="95"/>
        </w:rPr>
        <w:t xml:space="preserve"> </w:t>
      </w:r>
      <w:r>
        <w:rPr>
          <w:color w:val="231F20"/>
          <w:spacing w:val="-2"/>
          <w:w w:val="95"/>
        </w:rPr>
        <w:t>en</w:t>
      </w:r>
      <w:r>
        <w:rPr>
          <w:color w:val="231F20"/>
          <w:spacing w:val="-7"/>
          <w:w w:val="95"/>
        </w:rPr>
        <w:t xml:space="preserve"> </w:t>
      </w:r>
      <w:r>
        <w:rPr>
          <w:color w:val="231F20"/>
          <w:spacing w:val="-2"/>
          <w:w w:val="95"/>
        </w:rPr>
        <w:t>boîte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nuit,</w:t>
      </w:r>
      <w:r>
        <w:rPr>
          <w:color w:val="231F20"/>
          <w:spacing w:val="-7"/>
          <w:w w:val="95"/>
        </w:rPr>
        <w:t xml:space="preserve"> </w:t>
      </w:r>
      <w:r>
        <w:rPr>
          <w:color w:val="231F20"/>
          <w:spacing w:val="-2"/>
          <w:w w:val="95"/>
        </w:rPr>
        <w:t>multiplie</w:t>
      </w:r>
      <w:r>
        <w:rPr>
          <w:color w:val="231F20"/>
          <w:spacing w:val="-7"/>
          <w:w w:val="95"/>
        </w:rPr>
        <w:t xml:space="preserve"> </w:t>
      </w:r>
      <w:r>
        <w:rPr>
          <w:color w:val="231F20"/>
          <w:spacing w:val="-2"/>
          <w:w w:val="95"/>
        </w:rPr>
        <w:t xml:space="preserve">par </w:t>
      </w:r>
      <w:r>
        <w:rPr>
          <w:color w:val="231F20"/>
          <w:w w:val="90"/>
        </w:rPr>
        <w:t xml:space="preserve">14 le risque d'accident mortel de la route (étude SAM : stupéfiant et </w:t>
      </w:r>
      <w:r>
        <w:rPr>
          <w:color w:val="231F20"/>
        </w:rPr>
        <w:t>accidents</w:t>
      </w:r>
      <w:r>
        <w:rPr>
          <w:color w:val="231F20"/>
          <w:spacing w:val="-4"/>
        </w:rPr>
        <w:t xml:space="preserve"> </w:t>
      </w:r>
      <w:r>
        <w:rPr>
          <w:color w:val="231F20"/>
        </w:rPr>
        <w:t>mortels).</w:t>
      </w:r>
    </w:p>
    <w:p w14:paraId="1F0B57F9" w14:textId="77777777" w:rsidR="00B76AFF" w:rsidRDefault="00B76AFF">
      <w:pPr>
        <w:pStyle w:val="Corpsdetexte"/>
        <w:rPr>
          <w:sz w:val="20"/>
        </w:rPr>
      </w:pPr>
    </w:p>
    <w:p w14:paraId="113ABE08" w14:textId="77777777" w:rsidR="00B76AFF" w:rsidRDefault="00B76AFF">
      <w:pPr>
        <w:pStyle w:val="Corpsdetexte"/>
        <w:rPr>
          <w:sz w:val="20"/>
        </w:rPr>
      </w:pPr>
    </w:p>
    <w:p w14:paraId="1598F2D4" w14:textId="77777777" w:rsidR="00B76AFF" w:rsidRDefault="00B76AFF">
      <w:pPr>
        <w:pStyle w:val="Corpsdetexte"/>
        <w:rPr>
          <w:sz w:val="20"/>
        </w:rPr>
      </w:pPr>
    </w:p>
    <w:p w14:paraId="27A87227" w14:textId="77777777" w:rsidR="00B76AFF" w:rsidRDefault="00B76AFF">
      <w:pPr>
        <w:pStyle w:val="Corpsdetexte"/>
        <w:rPr>
          <w:sz w:val="20"/>
        </w:rPr>
      </w:pPr>
    </w:p>
    <w:p w14:paraId="0430126C" w14:textId="77777777" w:rsidR="00B76AFF" w:rsidRDefault="00B76AFF">
      <w:pPr>
        <w:pStyle w:val="Corpsdetexte"/>
        <w:rPr>
          <w:sz w:val="20"/>
        </w:rPr>
      </w:pPr>
    </w:p>
    <w:p w14:paraId="433F5AF4" w14:textId="77777777" w:rsidR="00B76AFF" w:rsidRDefault="00B76AFF">
      <w:pPr>
        <w:pStyle w:val="Corpsdetexte"/>
        <w:rPr>
          <w:sz w:val="20"/>
        </w:rPr>
      </w:pPr>
    </w:p>
    <w:p w14:paraId="70911270" w14:textId="77777777" w:rsidR="00B76AFF" w:rsidRDefault="00B76AFF">
      <w:pPr>
        <w:pStyle w:val="Corpsdetexte"/>
        <w:rPr>
          <w:sz w:val="20"/>
        </w:rPr>
      </w:pPr>
    </w:p>
    <w:p w14:paraId="087D3DB0" w14:textId="7F139551" w:rsidR="00B76AFF" w:rsidRDefault="00000000">
      <w:pPr>
        <w:spacing w:before="258"/>
        <w:ind w:right="100"/>
        <w:jc w:val="right"/>
        <w:rPr>
          <w:sz w:val="24"/>
        </w:rPr>
      </w:pPr>
      <w:r>
        <w:rPr>
          <w:color w:val="323031"/>
          <w:spacing w:val="-5"/>
          <w:sz w:val="24"/>
        </w:rPr>
        <w:t>15</w:t>
      </w:r>
      <w:r w:rsidR="00EF09D3">
        <w:rPr>
          <w:color w:val="323031"/>
          <w:spacing w:val="-5"/>
          <w:sz w:val="24"/>
        </w:rPr>
        <w:t>4</w:t>
      </w:r>
    </w:p>
    <w:p w14:paraId="47B44B19" w14:textId="77777777" w:rsidR="00B76AFF" w:rsidRDefault="00B76AFF">
      <w:pPr>
        <w:jc w:val="right"/>
        <w:rPr>
          <w:sz w:val="24"/>
        </w:rPr>
        <w:sectPr w:rsidR="00B76AFF">
          <w:pgSz w:w="9350" w:h="12750"/>
          <w:pgMar w:top="920" w:right="1280" w:bottom="420" w:left="1100" w:header="0" w:footer="222" w:gutter="0"/>
          <w:cols w:space="720"/>
        </w:sectPr>
      </w:pPr>
    </w:p>
    <w:p w14:paraId="6AB1E6D4" w14:textId="77777777" w:rsidR="00B76AFF" w:rsidRDefault="00000000">
      <w:pPr>
        <w:spacing w:before="88"/>
        <w:ind w:left="284"/>
        <w:jc w:val="both"/>
        <w:rPr>
          <w:sz w:val="20"/>
        </w:rPr>
      </w:pPr>
      <w:bookmarkStart w:id="347" w:name="Tabac"/>
      <w:bookmarkStart w:id="348" w:name="_bookmark122"/>
      <w:bookmarkEnd w:id="347"/>
      <w:bookmarkEnd w:id="34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45F150AC" w14:textId="77777777" w:rsidR="00B76AFF" w:rsidRDefault="00000000">
      <w:pPr>
        <w:pStyle w:val="Titre1"/>
        <w:spacing w:before="155"/>
      </w:pPr>
      <w:r>
        <w:pict w14:anchorId="547931E3">
          <v:line id="_x0000_s2063" style="position:absolute;left:0;text-align:left;z-index:-17526272;mso-position-horizontal-relative:page" from="389.5pt,13.2pt" to="69.2pt,13.2pt" strokecolor="#231f20" strokeweight=".25pt">
            <w10:wrap anchorx="page"/>
          </v:line>
        </w:pict>
      </w:r>
      <w:r>
        <w:rPr>
          <w:color w:val="323031"/>
          <w:w w:val="90"/>
        </w:rPr>
        <w:t>T</w:t>
      </w:r>
    </w:p>
    <w:p w14:paraId="55B0A169" w14:textId="77777777" w:rsidR="00B76AFF" w:rsidRDefault="00000000">
      <w:pPr>
        <w:pStyle w:val="Titre3"/>
        <w:spacing w:before="485"/>
        <w:ind w:left="283"/>
        <w:jc w:val="both"/>
      </w:pPr>
      <w:r>
        <w:rPr>
          <w:color w:val="231F20"/>
          <w:spacing w:val="-2"/>
        </w:rPr>
        <w:t>Tabac</w:t>
      </w:r>
    </w:p>
    <w:p w14:paraId="742D2B8F" w14:textId="77777777" w:rsidR="00B76AFF" w:rsidRDefault="00000000">
      <w:pPr>
        <w:pStyle w:val="Corpsdetexte"/>
        <w:spacing w:before="98" w:line="204" w:lineRule="auto"/>
        <w:ind w:left="283" w:right="270"/>
        <w:jc w:val="both"/>
      </w:pPr>
      <w:r>
        <w:rPr>
          <w:color w:val="231F20"/>
        </w:rPr>
        <w:t>Le</w:t>
      </w:r>
      <w:r>
        <w:rPr>
          <w:color w:val="231F20"/>
          <w:spacing w:val="-10"/>
        </w:rPr>
        <w:t xml:space="preserve"> </w:t>
      </w:r>
      <w:r>
        <w:rPr>
          <w:color w:val="231F20"/>
        </w:rPr>
        <w:t>tabac</w:t>
      </w:r>
      <w:r>
        <w:rPr>
          <w:color w:val="231F20"/>
          <w:spacing w:val="-10"/>
        </w:rPr>
        <w:t xml:space="preserve"> </w:t>
      </w:r>
      <w:r>
        <w:rPr>
          <w:color w:val="231F20"/>
        </w:rPr>
        <w:t>a</w:t>
      </w:r>
      <w:r>
        <w:rPr>
          <w:color w:val="231F20"/>
          <w:spacing w:val="-10"/>
        </w:rPr>
        <w:t xml:space="preserve"> </w:t>
      </w:r>
      <w:r>
        <w:rPr>
          <w:color w:val="231F20"/>
        </w:rPr>
        <w:t>partie</w:t>
      </w:r>
      <w:r>
        <w:rPr>
          <w:color w:val="231F20"/>
          <w:spacing w:val="-10"/>
        </w:rPr>
        <w:t xml:space="preserve"> </w:t>
      </w:r>
      <w:r>
        <w:rPr>
          <w:color w:val="231F20"/>
        </w:rPr>
        <w:t>liée</w:t>
      </w:r>
      <w:r>
        <w:rPr>
          <w:color w:val="231F20"/>
          <w:spacing w:val="-10"/>
        </w:rPr>
        <w:t xml:space="preserve"> </w:t>
      </w:r>
      <w:r>
        <w:rPr>
          <w:color w:val="231F20"/>
        </w:rPr>
        <w:t>avec</w:t>
      </w:r>
      <w:r>
        <w:rPr>
          <w:color w:val="231F20"/>
          <w:spacing w:val="-10"/>
        </w:rPr>
        <w:t xml:space="preserve"> </w:t>
      </w:r>
      <w:r>
        <w:rPr>
          <w:color w:val="231F20"/>
        </w:rPr>
        <w:t>le</w:t>
      </w:r>
      <w:r>
        <w:rPr>
          <w:color w:val="231F20"/>
          <w:spacing w:val="-10"/>
        </w:rPr>
        <w:t xml:space="preserve"> </w:t>
      </w:r>
      <w:r>
        <w:rPr>
          <w:color w:val="231F20"/>
        </w:rPr>
        <w:t>cannabis.</w:t>
      </w:r>
      <w:r>
        <w:rPr>
          <w:color w:val="231F20"/>
          <w:spacing w:val="-10"/>
        </w:rPr>
        <w:t xml:space="preserve"> </w:t>
      </w:r>
      <w:r>
        <w:rPr>
          <w:color w:val="231F20"/>
        </w:rPr>
        <w:t>Comme</w:t>
      </w:r>
      <w:r>
        <w:rPr>
          <w:color w:val="231F20"/>
          <w:spacing w:val="-10"/>
        </w:rPr>
        <w:t xml:space="preserve"> </w:t>
      </w:r>
      <w:r>
        <w:rPr>
          <w:color w:val="231F20"/>
        </w:rPr>
        <w:t>lui</w:t>
      </w:r>
      <w:r>
        <w:rPr>
          <w:color w:val="231F20"/>
          <w:spacing w:val="-10"/>
        </w:rPr>
        <w:t xml:space="preserve"> </w:t>
      </w:r>
      <w:r>
        <w:rPr>
          <w:color w:val="231F20"/>
        </w:rPr>
        <w:t>il</w:t>
      </w:r>
      <w:r>
        <w:rPr>
          <w:color w:val="231F20"/>
          <w:spacing w:val="-10"/>
        </w:rPr>
        <w:t xml:space="preserve"> </w:t>
      </w:r>
      <w:r>
        <w:rPr>
          <w:color w:val="231F20"/>
        </w:rPr>
        <w:t>se</w:t>
      </w:r>
      <w:r>
        <w:rPr>
          <w:color w:val="231F20"/>
          <w:spacing w:val="-10"/>
        </w:rPr>
        <w:t xml:space="preserve"> </w:t>
      </w:r>
      <w:r>
        <w:rPr>
          <w:color w:val="231F20"/>
        </w:rPr>
        <w:t>fume,</w:t>
      </w:r>
      <w:r>
        <w:rPr>
          <w:color w:val="231F20"/>
          <w:spacing w:val="-10"/>
        </w:rPr>
        <w:t xml:space="preserve"> </w:t>
      </w:r>
      <w:r>
        <w:rPr>
          <w:color w:val="231F20"/>
        </w:rPr>
        <w:t xml:space="preserve">et </w:t>
      </w:r>
      <w:r>
        <w:rPr>
          <w:color w:val="231F20"/>
          <w:w w:val="95"/>
        </w:rPr>
        <w:t>même</w:t>
      </w:r>
      <w:r>
        <w:rPr>
          <w:color w:val="231F20"/>
          <w:spacing w:val="-12"/>
          <w:w w:val="95"/>
        </w:rPr>
        <w:t xml:space="preserve"> </w:t>
      </w:r>
      <w:r>
        <w:rPr>
          <w:color w:val="231F20"/>
          <w:w w:val="95"/>
        </w:rPr>
        <w:t>le</w:t>
      </w:r>
      <w:r>
        <w:rPr>
          <w:color w:val="231F20"/>
          <w:spacing w:val="-12"/>
          <w:w w:val="95"/>
        </w:rPr>
        <w:t xml:space="preserve"> </w:t>
      </w:r>
      <w:r>
        <w:rPr>
          <w:color w:val="231F20"/>
          <w:w w:val="95"/>
        </w:rPr>
        <w:t>plus</w:t>
      </w:r>
      <w:r>
        <w:rPr>
          <w:color w:val="231F20"/>
          <w:spacing w:val="-12"/>
          <w:w w:val="95"/>
        </w:rPr>
        <w:t xml:space="preserve"> </w:t>
      </w:r>
      <w:r>
        <w:rPr>
          <w:color w:val="231F20"/>
          <w:w w:val="95"/>
        </w:rPr>
        <w:t>souvent</w:t>
      </w:r>
      <w:r>
        <w:rPr>
          <w:color w:val="231F20"/>
          <w:spacing w:val="-12"/>
          <w:w w:val="95"/>
        </w:rPr>
        <w:t xml:space="preserve"> </w:t>
      </w:r>
      <w:r>
        <w:rPr>
          <w:color w:val="231F20"/>
          <w:w w:val="95"/>
        </w:rPr>
        <w:t>il</w:t>
      </w:r>
      <w:r>
        <w:rPr>
          <w:color w:val="231F20"/>
          <w:spacing w:val="-12"/>
          <w:w w:val="95"/>
        </w:rPr>
        <w:t xml:space="preserve"> </w:t>
      </w:r>
      <w:r>
        <w:rPr>
          <w:color w:val="231F20"/>
          <w:w w:val="95"/>
        </w:rPr>
        <w:t>sert</w:t>
      </w:r>
      <w:r>
        <w:rPr>
          <w:color w:val="231F20"/>
          <w:spacing w:val="-11"/>
          <w:w w:val="95"/>
        </w:rPr>
        <w:t xml:space="preserve"> </w:t>
      </w:r>
      <w:r>
        <w:rPr>
          <w:color w:val="231F20"/>
          <w:w w:val="95"/>
        </w:rPr>
        <w:t>de</w:t>
      </w:r>
      <w:r>
        <w:rPr>
          <w:color w:val="231F20"/>
          <w:spacing w:val="-12"/>
          <w:w w:val="95"/>
        </w:rPr>
        <w:t xml:space="preserve"> </w:t>
      </w:r>
      <w:r>
        <w:rPr>
          <w:color w:val="231F20"/>
          <w:w w:val="95"/>
        </w:rPr>
        <w:t>support</w:t>
      </w:r>
      <w:r>
        <w:rPr>
          <w:color w:val="231F20"/>
          <w:spacing w:val="-12"/>
          <w:w w:val="95"/>
        </w:rPr>
        <w:t xml:space="preserve"> </w:t>
      </w:r>
      <w:r>
        <w:rPr>
          <w:color w:val="231F20"/>
          <w:w w:val="95"/>
        </w:rPr>
        <w:t>de</w:t>
      </w:r>
      <w:r>
        <w:rPr>
          <w:color w:val="231F20"/>
          <w:spacing w:val="-12"/>
          <w:w w:val="95"/>
        </w:rPr>
        <w:t xml:space="preserve"> </w:t>
      </w:r>
      <w:r>
        <w:rPr>
          <w:color w:val="231F20"/>
          <w:w w:val="95"/>
        </w:rPr>
        <w:t>combustion</w:t>
      </w:r>
      <w:r>
        <w:rPr>
          <w:color w:val="231F20"/>
          <w:spacing w:val="-12"/>
          <w:w w:val="95"/>
        </w:rPr>
        <w:t xml:space="preserve"> </w:t>
      </w:r>
      <w:r>
        <w:rPr>
          <w:color w:val="231F20"/>
          <w:w w:val="95"/>
        </w:rPr>
        <w:t>à</w:t>
      </w:r>
      <w:r>
        <w:rPr>
          <w:color w:val="231F20"/>
          <w:spacing w:val="-11"/>
          <w:w w:val="95"/>
        </w:rPr>
        <w:t xml:space="preserve"> </w:t>
      </w:r>
      <w:r>
        <w:rPr>
          <w:color w:val="231F20"/>
          <w:w w:val="95"/>
        </w:rPr>
        <w:t>la</w:t>
      </w:r>
      <w:r>
        <w:rPr>
          <w:color w:val="231F20"/>
          <w:spacing w:val="-12"/>
          <w:w w:val="95"/>
        </w:rPr>
        <w:t xml:space="preserve"> </w:t>
      </w:r>
      <w:r>
        <w:rPr>
          <w:color w:val="231F20"/>
          <w:w w:val="95"/>
        </w:rPr>
        <w:t xml:space="preserve">résine/ haschisch*/shit*, soit sous la forme de joints*, soit dans une pipe </w:t>
      </w:r>
      <w:r>
        <w:rPr>
          <w:color w:val="231F20"/>
        </w:rPr>
        <w:t>à</w:t>
      </w:r>
      <w:r>
        <w:rPr>
          <w:color w:val="231F20"/>
          <w:spacing w:val="-13"/>
        </w:rPr>
        <w:t xml:space="preserve"> </w:t>
      </w:r>
      <w:r>
        <w:rPr>
          <w:color w:val="231F20"/>
        </w:rPr>
        <w:t>eau*.</w:t>
      </w:r>
      <w:r>
        <w:rPr>
          <w:color w:val="231F20"/>
          <w:spacing w:val="-13"/>
        </w:rPr>
        <w:t xml:space="preserve"> </w:t>
      </w:r>
      <w:r>
        <w:rPr>
          <w:color w:val="231F20"/>
        </w:rPr>
        <w:t>L'adjonction</w:t>
      </w:r>
      <w:r>
        <w:rPr>
          <w:color w:val="231F20"/>
          <w:spacing w:val="-13"/>
        </w:rPr>
        <w:t xml:space="preserve"> </w:t>
      </w:r>
      <w:r>
        <w:rPr>
          <w:color w:val="231F20"/>
        </w:rPr>
        <w:t>de</w:t>
      </w:r>
      <w:r>
        <w:rPr>
          <w:color w:val="231F20"/>
          <w:spacing w:val="-13"/>
        </w:rPr>
        <w:t xml:space="preserve"> </w:t>
      </w:r>
      <w:r>
        <w:rPr>
          <w:color w:val="231F20"/>
        </w:rPr>
        <w:t>la</w:t>
      </w:r>
      <w:r>
        <w:rPr>
          <w:color w:val="231F20"/>
          <w:spacing w:val="-13"/>
        </w:rPr>
        <w:t xml:space="preserve"> </w:t>
      </w:r>
      <w:r>
        <w:rPr>
          <w:color w:val="231F20"/>
        </w:rPr>
        <w:t>résine</w:t>
      </w:r>
      <w:r>
        <w:rPr>
          <w:color w:val="231F20"/>
          <w:spacing w:val="-13"/>
        </w:rPr>
        <w:t xml:space="preserve"> </w:t>
      </w:r>
      <w:r>
        <w:rPr>
          <w:color w:val="231F20"/>
        </w:rPr>
        <w:t>de</w:t>
      </w:r>
      <w:r>
        <w:rPr>
          <w:color w:val="231F20"/>
          <w:spacing w:val="-13"/>
        </w:rPr>
        <w:t xml:space="preserve"> </w:t>
      </w:r>
      <w:r>
        <w:rPr>
          <w:color w:val="231F20"/>
        </w:rPr>
        <w:t>cannabis</w:t>
      </w:r>
      <w:r>
        <w:rPr>
          <w:color w:val="231F20"/>
          <w:spacing w:val="-13"/>
        </w:rPr>
        <w:t xml:space="preserve"> </w:t>
      </w:r>
      <w:r>
        <w:rPr>
          <w:color w:val="231F20"/>
        </w:rPr>
        <w:t>au</w:t>
      </w:r>
      <w:r>
        <w:rPr>
          <w:color w:val="231F20"/>
          <w:spacing w:val="-13"/>
        </w:rPr>
        <w:t xml:space="preserve"> </w:t>
      </w:r>
      <w:r>
        <w:rPr>
          <w:color w:val="231F20"/>
        </w:rPr>
        <w:t>tabac</w:t>
      </w:r>
      <w:r>
        <w:rPr>
          <w:color w:val="231F20"/>
          <w:spacing w:val="-13"/>
        </w:rPr>
        <w:t xml:space="preserve"> </w:t>
      </w:r>
      <w:r>
        <w:rPr>
          <w:color w:val="231F20"/>
        </w:rPr>
        <w:t>accroît</w:t>
      </w:r>
      <w:r>
        <w:rPr>
          <w:color w:val="231F20"/>
          <w:spacing w:val="-13"/>
        </w:rPr>
        <w:t xml:space="preserve"> </w:t>
      </w:r>
      <w:r>
        <w:rPr>
          <w:color w:val="231F20"/>
        </w:rPr>
        <w:t xml:space="preserve">la </w:t>
      </w:r>
      <w:r>
        <w:rPr>
          <w:color w:val="231F20"/>
          <w:w w:val="90"/>
        </w:rPr>
        <w:t xml:space="preserve">température de combustion de l'élément végétal de 200°C, poussant </w:t>
      </w:r>
      <w:r>
        <w:rPr>
          <w:color w:val="231F20"/>
          <w:spacing w:val="-2"/>
          <w:w w:val="95"/>
        </w:rPr>
        <w:t>plus</w:t>
      </w:r>
      <w:r>
        <w:rPr>
          <w:color w:val="231F20"/>
          <w:spacing w:val="-8"/>
          <w:w w:val="95"/>
        </w:rPr>
        <w:t xml:space="preserve"> </w:t>
      </w:r>
      <w:r>
        <w:rPr>
          <w:color w:val="231F20"/>
          <w:spacing w:val="-2"/>
          <w:w w:val="95"/>
        </w:rPr>
        <w:t>avant</w:t>
      </w:r>
      <w:r>
        <w:rPr>
          <w:color w:val="231F20"/>
          <w:spacing w:val="-8"/>
          <w:w w:val="95"/>
        </w:rPr>
        <w:t xml:space="preserve"> </w:t>
      </w:r>
      <w:r>
        <w:rPr>
          <w:color w:val="231F20"/>
          <w:spacing w:val="-2"/>
          <w:w w:val="95"/>
        </w:rPr>
        <w:t>sa</w:t>
      </w:r>
      <w:r>
        <w:rPr>
          <w:color w:val="231F20"/>
          <w:spacing w:val="-8"/>
          <w:w w:val="95"/>
        </w:rPr>
        <w:t xml:space="preserve"> </w:t>
      </w:r>
      <w:r>
        <w:rPr>
          <w:color w:val="231F20"/>
          <w:spacing w:val="-2"/>
          <w:w w:val="95"/>
        </w:rPr>
        <w:t>décomposition</w:t>
      </w:r>
      <w:r>
        <w:rPr>
          <w:color w:val="231F20"/>
          <w:spacing w:val="-8"/>
          <w:w w:val="95"/>
        </w:rPr>
        <w:t xml:space="preserve"> </w:t>
      </w:r>
      <w:r>
        <w:rPr>
          <w:color w:val="231F20"/>
          <w:spacing w:val="-2"/>
          <w:w w:val="95"/>
        </w:rPr>
        <w:t>thermique/pyrolyse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ce</w:t>
      </w:r>
      <w:r>
        <w:rPr>
          <w:color w:val="231F20"/>
          <w:spacing w:val="-8"/>
          <w:w w:val="95"/>
        </w:rPr>
        <w:t xml:space="preserve"> </w:t>
      </w:r>
      <w:r>
        <w:rPr>
          <w:color w:val="231F20"/>
          <w:spacing w:val="-2"/>
          <w:w w:val="95"/>
        </w:rPr>
        <w:t>qui</w:t>
      </w:r>
      <w:r>
        <w:rPr>
          <w:color w:val="231F20"/>
          <w:spacing w:val="-8"/>
          <w:w w:val="95"/>
        </w:rPr>
        <w:t xml:space="preserve"> </w:t>
      </w:r>
      <w:r>
        <w:rPr>
          <w:color w:val="231F20"/>
          <w:spacing w:val="-2"/>
          <w:w w:val="95"/>
        </w:rPr>
        <w:t xml:space="preserve">engendre </w:t>
      </w:r>
      <w:r>
        <w:rPr>
          <w:color w:val="231F20"/>
          <w:w w:val="90"/>
        </w:rPr>
        <w:t xml:space="preserve">davantage d'oxyde de carbone* (CO) et de goudrons* cancérigènes. </w:t>
      </w:r>
      <w:r>
        <w:rPr>
          <w:color w:val="231F20"/>
          <w:w w:val="95"/>
        </w:rPr>
        <w:t>La nicotine du tabac, aux effets stimulants/psychoanaleptiques, vient corriger les effets sédatifs/psycholeptiques du THC* ; mais la</w:t>
      </w:r>
      <w:r>
        <w:rPr>
          <w:color w:val="231F20"/>
          <w:spacing w:val="-11"/>
          <w:w w:val="95"/>
        </w:rPr>
        <w:t xml:space="preserve"> </w:t>
      </w:r>
      <w:r>
        <w:rPr>
          <w:color w:val="231F20"/>
          <w:w w:val="95"/>
        </w:rPr>
        <w:t>synchronisation</w:t>
      </w:r>
      <w:r>
        <w:rPr>
          <w:color w:val="231F20"/>
          <w:spacing w:val="-11"/>
          <w:w w:val="95"/>
        </w:rPr>
        <w:t xml:space="preserve"> </w:t>
      </w:r>
      <w:r>
        <w:rPr>
          <w:color w:val="231F20"/>
          <w:w w:val="95"/>
        </w:rPr>
        <w:t>est</w:t>
      </w:r>
      <w:r>
        <w:rPr>
          <w:color w:val="231F20"/>
          <w:spacing w:val="-11"/>
          <w:w w:val="95"/>
        </w:rPr>
        <w:t xml:space="preserve"> </w:t>
      </w:r>
      <w:r>
        <w:rPr>
          <w:color w:val="231F20"/>
          <w:w w:val="95"/>
        </w:rPr>
        <w:t>mauvaise,</w:t>
      </w:r>
      <w:r>
        <w:rPr>
          <w:color w:val="231F20"/>
          <w:spacing w:val="-11"/>
          <w:w w:val="95"/>
        </w:rPr>
        <w:t xml:space="preserve"> </w:t>
      </w:r>
      <w:r>
        <w:rPr>
          <w:color w:val="231F20"/>
          <w:w w:val="95"/>
        </w:rPr>
        <w:t>l'effet</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nicotine</w:t>
      </w:r>
      <w:r>
        <w:rPr>
          <w:color w:val="231F20"/>
          <w:spacing w:val="-11"/>
          <w:w w:val="95"/>
        </w:rPr>
        <w:t xml:space="preserve"> </w:t>
      </w:r>
      <w:r>
        <w:rPr>
          <w:color w:val="231F20"/>
          <w:w w:val="95"/>
        </w:rPr>
        <w:t>durant</w:t>
      </w:r>
      <w:r>
        <w:rPr>
          <w:color w:val="231F20"/>
          <w:spacing w:val="-11"/>
          <w:w w:val="95"/>
        </w:rPr>
        <w:t xml:space="preserve"> </w:t>
      </w:r>
      <w:r>
        <w:rPr>
          <w:color w:val="231F20"/>
          <w:w w:val="95"/>
        </w:rPr>
        <w:t>4</w:t>
      </w:r>
      <w:r>
        <w:rPr>
          <w:color w:val="231F20"/>
          <w:spacing w:val="-11"/>
          <w:w w:val="95"/>
        </w:rPr>
        <w:t xml:space="preserve"> </w:t>
      </w:r>
      <w:r>
        <w:rPr>
          <w:color w:val="231F20"/>
          <w:w w:val="95"/>
        </w:rPr>
        <w:t xml:space="preserve">fois </w:t>
      </w:r>
      <w:r>
        <w:rPr>
          <w:color w:val="231F20"/>
          <w:w w:val="85"/>
        </w:rPr>
        <w:t xml:space="preserve">moins longtemps que l'effet aigu du THC ; ce qui impose de multiplier </w:t>
      </w:r>
      <w:r>
        <w:rPr>
          <w:color w:val="231F20"/>
          <w:w w:val="95"/>
        </w:rPr>
        <w:t>les</w:t>
      </w:r>
      <w:r>
        <w:rPr>
          <w:color w:val="231F20"/>
          <w:spacing w:val="-12"/>
          <w:w w:val="95"/>
        </w:rPr>
        <w:t xml:space="preserve"> </w:t>
      </w:r>
      <w:r>
        <w:rPr>
          <w:color w:val="231F20"/>
          <w:w w:val="95"/>
        </w:rPr>
        <w:t>cigarettes</w:t>
      </w:r>
      <w:r>
        <w:rPr>
          <w:color w:val="231F20"/>
          <w:spacing w:val="-12"/>
          <w:w w:val="95"/>
        </w:rPr>
        <w:t xml:space="preserve"> </w:t>
      </w:r>
      <w:r>
        <w:rPr>
          <w:color w:val="231F20"/>
          <w:w w:val="95"/>
        </w:rPr>
        <w:t>du</w:t>
      </w:r>
      <w:r>
        <w:rPr>
          <w:color w:val="231F20"/>
          <w:spacing w:val="-12"/>
          <w:w w:val="95"/>
        </w:rPr>
        <w:t xml:space="preserve"> </w:t>
      </w:r>
      <w:r>
        <w:rPr>
          <w:color w:val="231F20"/>
          <w:w w:val="95"/>
        </w:rPr>
        <w:t>seul</w:t>
      </w:r>
      <w:r>
        <w:rPr>
          <w:color w:val="231F20"/>
          <w:spacing w:val="-12"/>
          <w:w w:val="95"/>
        </w:rPr>
        <w:t xml:space="preserve"> </w:t>
      </w:r>
      <w:r>
        <w:rPr>
          <w:color w:val="231F20"/>
          <w:w w:val="95"/>
        </w:rPr>
        <w:t>tabac</w:t>
      </w:r>
      <w:r>
        <w:rPr>
          <w:color w:val="231F20"/>
          <w:spacing w:val="-12"/>
          <w:w w:val="95"/>
        </w:rPr>
        <w:t xml:space="preserve"> </w:t>
      </w:r>
      <w:r>
        <w:rPr>
          <w:color w:val="231F20"/>
          <w:w w:val="95"/>
        </w:rPr>
        <w:t>entre</w:t>
      </w:r>
      <w:r>
        <w:rPr>
          <w:color w:val="231F20"/>
          <w:spacing w:val="-11"/>
          <w:w w:val="95"/>
        </w:rPr>
        <w:t xml:space="preserve"> </w:t>
      </w:r>
      <w:r>
        <w:rPr>
          <w:color w:val="231F20"/>
          <w:w w:val="95"/>
        </w:rPr>
        <w:t>les</w:t>
      </w:r>
      <w:r>
        <w:rPr>
          <w:color w:val="231F20"/>
          <w:spacing w:val="-12"/>
          <w:w w:val="95"/>
        </w:rPr>
        <w:t xml:space="preserve"> </w:t>
      </w:r>
      <w:r>
        <w:rPr>
          <w:color w:val="231F20"/>
          <w:w w:val="95"/>
        </w:rPr>
        <w:t>joints</w:t>
      </w:r>
      <w:r>
        <w:rPr>
          <w:color w:val="231F20"/>
          <w:spacing w:val="-12"/>
          <w:w w:val="95"/>
        </w:rPr>
        <w:t xml:space="preserve"> </w:t>
      </w:r>
      <w:r>
        <w:rPr>
          <w:color w:val="231F20"/>
          <w:w w:val="95"/>
        </w:rPr>
        <w:t>pour</w:t>
      </w:r>
      <w:r>
        <w:rPr>
          <w:color w:val="231F20"/>
          <w:spacing w:val="-12"/>
          <w:w w:val="95"/>
        </w:rPr>
        <w:t xml:space="preserve"> </w:t>
      </w:r>
      <w:r>
        <w:rPr>
          <w:color w:val="231F20"/>
          <w:w w:val="95"/>
        </w:rPr>
        <w:t>couvrir</w:t>
      </w:r>
      <w:r>
        <w:rPr>
          <w:color w:val="231F20"/>
          <w:spacing w:val="-12"/>
          <w:w w:val="95"/>
        </w:rPr>
        <w:t xml:space="preserve"> </w:t>
      </w:r>
      <w:r>
        <w:rPr>
          <w:color w:val="231F20"/>
          <w:w w:val="95"/>
        </w:rPr>
        <w:t>la</w:t>
      </w:r>
      <w:r>
        <w:rPr>
          <w:color w:val="231F20"/>
          <w:spacing w:val="-11"/>
          <w:w w:val="95"/>
        </w:rPr>
        <w:t xml:space="preserve"> </w:t>
      </w:r>
      <w:r>
        <w:rPr>
          <w:color w:val="231F20"/>
          <w:w w:val="95"/>
        </w:rPr>
        <w:t>durée</w:t>
      </w:r>
      <w:r>
        <w:rPr>
          <w:color w:val="231F20"/>
          <w:spacing w:val="-12"/>
          <w:w w:val="95"/>
        </w:rPr>
        <w:t xml:space="preserve"> </w:t>
      </w:r>
      <w:r>
        <w:rPr>
          <w:color w:val="231F20"/>
          <w:w w:val="95"/>
        </w:rPr>
        <w:t xml:space="preserve">de </w:t>
      </w:r>
      <w:r>
        <w:rPr>
          <w:color w:val="231F20"/>
          <w:w w:val="90"/>
        </w:rPr>
        <w:t xml:space="preserve">l'effet aigu du cannabis. Alors qu'il est déjà si difficile de s'affranchir </w:t>
      </w:r>
      <w:r>
        <w:rPr>
          <w:color w:val="231F20"/>
          <w:w w:val="95"/>
        </w:rPr>
        <w:t xml:space="preserve">du seul tabac, l'association au cannabis, rend l'affranchissement </w:t>
      </w:r>
      <w:r>
        <w:rPr>
          <w:color w:val="231F20"/>
        </w:rPr>
        <w:t>de</w:t>
      </w:r>
      <w:r>
        <w:rPr>
          <w:color w:val="231F20"/>
          <w:spacing w:val="-15"/>
        </w:rPr>
        <w:t xml:space="preserve"> </w:t>
      </w:r>
      <w:r>
        <w:rPr>
          <w:color w:val="231F20"/>
        </w:rPr>
        <w:t>ces</w:t>
      </w:r>
      <w:r>
        <w:rPr>
          <w:color w:val="231F20"/>
          <w:spacing w:val="-15"/>
        </w:rPr>
        <w:t xml:space="preserve"> </w:t>
      </w:r>
      <w:r>
        <w:rPr>
          <w:color w:val="231F20"/>
        </w:rPr>
        <w:t>deux</w:t>
      </w:r>
      <w:r>
        <w:rPr>
          <w:color w:val="231F20"/>
          <w:spacing w:val="-15"/>
        </w:rPr>
        <w:t xml:space="preserve"> </w:t>
      </w:r>
      <w:r>
        <w:rPr>
          <w:color w:val="231F20"/>
        </w:rPr>
        <w:t>drogues</w:t>
      </w:r>
      <w:r>
        <w:rPr>
          <w:color w:val="231F20"/>
          <w:spacing w:val="-15"/>
        </w:rPr>
        <w:t xml:space="preserve"> </w:t>
      </w:r>
      <w:r>
        <w:rPr>
          <w:color w:val="231F20"/>
        </w:rPr>
        <w:t>virtuellement</w:t>
      </w:r>
      <w:r>
        <w:rPr>
          <w:color w:val="231F20"/>
          <w:spacing w:val="-14"/>
        </w:rPr>
        <w:t xml:space="preserve"> </w:t>
      </w:r>
      <w:r>
        <w:rPr>
          <w:color w:val="231F20"/>
        </w:rPr>
        <w:t>impossible.</w:t>
      </w:r>
      <w:r>
        <w:rPr>
          <w:color w:val="231F20"/>
          <w:spacing w:val="-15"/>
        </w:rPr>
        <w:t xml:space="preserve"> </w:t>
      </w:r>
      <w:r>
        <w:rPr>
          <w:color w:val="231F20"/>
        </w:rPr>
        <w:t>L'adjonction</w:t>
      </w:r>
      <w:r>
        <w:rPr>
          <w:color w:val="231F20"/>
          <w:spacing w:val="-15"/>
        </w:rPr>
        <w:t xml:space="preserve"> </w:t>
      </w:r>
      <w:r>
        <w:rPr>
          <w:color w:val="231F20"/>
        </w:rPr>
        <w:t xml:space="preserve">du </w:t>
      </w:r>
      <w:r>
        <w:rPr>
          <w:color w:val="231F20"/>
          <w:w w:val="90"/>
        </w:rPr>
        <w:t xml:space="preserve">haschisch au tabac, rend le « pétard » 7 fois plus cancérigène qu'une </w:t>
      </w:r>
      <w:r>
        <w:rPr>
          <w:color w:val="231F20"/>
          <w:w w:val="95"/>
        </w:rPr>
        <w:t>seule cigarette et engendre (selon la fréquence des aspirations et leurs</w:t>
      </w:r>
      <w:r>
        <w:rPr>
          <w:color w:val="231F20"/>
          <w:spacing w:val="-5"/>
          <w:w w:val="95"/>
        </w:rPr>
        <w:t xml:space="preserve"> </w:t>
      </w:r>
      <w:r>
        <w:rPr>
          <w:color w:val="231F20"/>
          <w:w w:val="95"/>
        </w:rPr>
        <w:t>profondeurs)</w:t>
      </w:r>
      <w:r>
        <w:rPr>
          <w:color w:val="231F20"/>
          <w:spacing w:val="-5"/>
          <w:w w:val="95"/>
        </w:rPr>
        <w:t xml:space="preserve"> </w:t>
      </w:r>
      <w:r>
        <w:rPr>
          <w:color w:val="231F20"/>
          <w:w w:val="95"/>
        </w:rPr>
        <w:t>5</w:t>
      </w:r>
      <w:r>
        <w:rPr>
          <w:color w:val="231F20"/>
          <w:spacing w:val="-5"/>
          <w:w w:val="95"/>
        </w:rPr>
        <w:t xml:space="preserve"> </w:t>
      </w:r>
      <w:r>
        <w:rPr>
          <w:color w:val="231F20"/>
          <w:w w:val="95"/>
        </w:rPr>
        <w:t>à</w:t>
      </w:r>
      <w:r>
        <w:rPr>
          <w:color w:val="231F20"/>
          <w:spacing w:val="-5"/>
          <w:w w:val="95"/>
        </w:rPr>
        <w:t xml:space="preserve"> </w:t>
      </w:r>
      <w:r>
        <w:rPr>
          <w:color w:val="231F20"/>
          <w:w w:val="95"/>
        </w:rPr>
        <w:t>7</w:t>
      </w:r>
      <w:r>
        <w:rPr>
          <w:color w:val="231F20"/>
          <w:spacing w:val="-5"/>
          <w:w w:val="95"/>
        </w:rPr>
        <w:t xml:space="preserve"> </w:t>
      </w:r>
      <w:r>
        <w:rPr>
          <w:color w:val="231F20"/>
          <w:w w:val="95"/>
        </w:rPr>
        <w:t>fois</w:t>
      </w:r>
      <w:r>
        <w:rPr>
          <w:color w:val="231F20"/>
          <w:spacing w:val="-5"/>
          <w:w w:val="95"/>
        </w:rPr>
        <w:t xml:space="preserve"> </w:t>
      </w:r>
      <w:r>
        <w:rPr>
          <w:color w:val="231F20"/>
          <w:w w:val="95"/>
        </w:rPr>
        <w:t>plus</w:t>
      </w:r>
      <w:r>
        <w:rPr>
          <w:color w:val="231F20"/>
          <w:spacing w:val="-5"/>
          <w:w w:val="95"/>
        </w:rPr>
        <w:t xml:space="preserve"> </w:t>
      </w:r>
      <w:r>
        <w:rPr>
          <w:color w:val="231F20"/>
          <w:w w:val="95"/>
        </w:rPr>
        <w:t>de</w:t>
      </w:r>
      <w:r>
        <w:rPr>
          <w:color w:val="231F20"/>
          <w:spacing w:val="-5"/>
          <w:w w:val="95"/>
        </w:rPr>
        <w:t xml:space="preserve"> </w:t>
      </w:r>
      <w:r>
        <w:rPr>
          <w:color w:val="231F20"/>
          <w:w w:val="95"/>
        </w:rPr>
        <w:t>CO*</w:t>
      </w:r>
      <w:r>
        <w:rPr>
          <w:color w:val="231F20"/>
          <w:spacing w:val="-5"/>
          <w:w w:val="95"/>
        </w:rPr>
        <w:t xml:space="preserve"> </w:t>
      </w:r>
      <w:r>
        <w:rPr>
          <w:color w:val="231F20"/>
          <w:w w:val="95"/>
        </w:rPr>
        <w:t>(avec</w:t>
      </w:r>
      <w:r>
        <w:rPr>
          <w:color w:val="231F20"/>
          <w:spacing w:val="-5"/>
          <w:w w:val="95"/>
        </w:rPr>
        <w:t xml:space="preserve"> </w:t>
      </w:r>
      <w:r>
        <w:rPr>
          <w:color w:val="231F20"/>
          <w:w w:val="95"/>
        </w:rPr>
        <w:t>sa</w:t>
      </w:r>
      <w:r>
        <w:rPr>
          <w:color w:val="231F20"/>
          <w:spacing w:val="-5"/>
          <w:w w:val="95"/>
        </w:rPr>
        <w:t xml:space="preserve"> </w:t>
      </w:r>
      <w:r>
        <w:rPr>
          <w:color w:val="231F20"/>
          <w:w w:val="95"/>
        </w:rPr>
        <w:t>toxicité</w:t>
      </w:r>
      <w:r>
        <w:rPr>
          <w:color w:val="231F20"/>
          <w:spacing w:val="-5"/>
          <w:w w:val="95"/>
        </w:rPr>
        <w:t xml:space="preserve"> </w:t>
      </w:r>
      <w:r>
        <w:rPr>
          <w:color w:val="231F20"/>
          <w:w w:val="95"/>
        </w:rPr>
        <w:t>cardio- vasculaire,</w:t>
      </w:r>
      <w:r>
        <w:rPr>
          <w:color w:val="231F20"/>
          <w:spacing w:val="-8"/>
          <w:w w:val="95"/>
        </w:rPr>
        <w:t xml:space="preserve"> </w:t>
      </w:r>
      <w:r>
        <w:rPr>
          <w:color w:val="231F20"/>
          <w:w w:val="95"/>
        </w:rPr>
        <w:t>via</w:t>
      </w:r>
      <w:r>
        <w:rPr>
          <w:color w:val="231F20"/>
          <w:spacing w:val="-8"/>
          <w:w w:val="95"/>
        </w:rPr>
        <w:t xml:space="preserve"> </w:t>
      </w:r>
      <w:r>
        <w:rPr>
          <w:color w:val="231F20"/>
          <w:w w:val="95"/>
        </w:rPr>
        <w:t>la</w:t>
      </w:r>
      <w:r>
        <w:rPr>
          <w:color w:val="231F20"/>
          <w:spacing w:val="-8"/>
          <w:w w:val="95"/>
        </w:rPr>
        <w:t xml:space="preserve"> </w:t>
      </w:r>
      <w:r>
        <w:rPr>
          <w:color w:val="231F20"/>
          <w:w w:val="95"/>
        </w:rPr>
        <w:t>diminution</w:t>
      </w:r>
      <w:r>
        <w:rPr>
          <w:color w:val="231F20"/>
          <w:spacing w:val="-8"/>
          <w:w w:val="95"/>
        </w:rPr>
        <w:t xml:space="preserve"> </w:t>
      </w:r>
      <w:r>
        <w:rPr>
          <w:color w:val="231F20"/>
          <w:w w:val="95"/>
        </w:rPr>
        <w:t>du</w:t>
      </w:r>
      <w:r>
        <w:rPr>
          <w:color w:val="231F20"/>
          <w:spacing w:val="-8"/>
          <w:w w:val="95"/>
        </w:rPr>
        <w:t xml:space="preserve"> </w:t>
      </w:r>
      <w:r>
        <w:rPr>
          <w:color w:val="231F20"/>
          <w:w w:val="95"/>
        </w:rPr>
        <w:t>pouvoir</w:t>
      </w:r>
      <w:r>
        <w:rPr>
          <w:color w:val="231F20"/>
          <w:spacing w:val="-8"/>
          <w:w w:val="95"/>
        </w:rPr>
        <w:t xml:space="preserve"> </w:t>
      </w:r>
      <w:r>
        <w:rPr>
          <w:color w:val="231F20"/>
          <w:w w:val="95"/>
        </w:rPr>
        <w:t>du</w:t>
      </w:r>
      <w:r>
        <w:rPr>
          <w:color w:val="231F20"/>
          <w:spacing w:val="-8"/>
          <w:w w:val="95"/>
        </w:rPr>
        <w:t xml:space="preserve"> </w:t>
      </w:r>
      <w:r>
        <w:rPr>
          <w:color w:val="231F20"/>
          <w:w w:val="95"/>
        </w:rPr>
        <w:t>transfert</w:t>
      </w:r>
      <w:r>
        <w:rPr>
          <w:color w:val="231F20"/>
          <w:spacing w:val="-8"/>
          <w:w w:val="95"/>
        </w:rPr>
        <w:t xml:space="preserve"> </w:t>
      </w:r>
      <w:r>
        <w:rPr>
          <w:color w:val="231F20"/>
          <w:w w:val="95"/>
        </w:rPr>
        <w:t>de</w:t>
      </w:r>
      <w:r>
        <w:rPr>
          <w:color w:val="231F20"/>
          <w:spacing w:val="-8"/>
          <w:w w:val="95"/>
        </w:rPr>
        <w:t xml:space="preserve"> </w:t>
      </w:r>
      <w:r>
        <w:rPr>
          <w:color w:val="231F20"/>
          <w:w w:val="95"/>
        </w:rPr>
        <w:t xml:space="preserve">l'oxygène </w:t>
      </w:r>
      <w:r>
        <w:rPr>
          <w:color w:val="231F20"/>
          <w:spacing w:val="-2"/>
          <w:w w:val="95"/>
        </w:rPr>
        <w:t>par</w:t>
      </w:r>
      <w:r>
        <w:rPr>
          <w:color w:val="231F20"/>
          <w:spacing w:val="-5"/>
          <w:w w:val="95"/>
        </w:rPr>
        <w:t xml:space="preserve"> </w:t>
      </w:r>
      <w:r>
        <w:rPr>
          <w:color w:val="231F20"/>
          <w:spacing w:val="-2"/>
          <w:w w:val="95"/>
        </w:rPr>
        <w:t>l'hémoglobine</w:t>
      </w:r>
      <w:r>
        <w:rPr>
          <w:color w:val="231F20"/>
          <w:spacing w:val="-5"/>
          <w:w w:val="95"/>
        </w:rPr>
        <w:t xml:space="preserve"> </w:t>
      </w:r>
      <w:r>
        <w:rPr>
          <w:color w:val="231F20"/>
          <w:spacing w:val="-2"/>
          <w:w w:val="95"/>
        </w:rPr>
        <w:t>(pouvoir</w:t>
      </w:r>
      <w:r>
        <w:rPr>
          <w:color w:val="231F20"/>
          <w:spacing w:val="-5"/>
          <w:w w:val="95"/>
        </w:rPr>
        <w:t xml:space="preserve"> </w:t>
      </w:r>
      <w:r>
        <w:rPr>
          <w:color w:val="231F20"/>
          <w:spacing w:val="-2"/>
          <w:w w:val="95"/>
        </w:rPr>
        <w:t>oxyphorique)</w:t>
      </w:r>
      <w:r>
        <w:rPr>
          <w:color w:val="231F20"/>
          <w:spacing w:val="-5"/>
          <w:w w:val="95"/>
        </w:rPr>
        <w:t xml:space="preserve"> </w:t>
      </w:r>
      <w:r>
        <w:rPr>
          <w:color w:val="231F20"/>
          <w:spacing w:val="-2"/>
          <w:w w:val="95"/>
        </w:rPr>
        <w:t>depuis</w:t>
      </w:r>
      <w:r>
        <w:rPr>
          <w:color w:val="231F20"/>
          <w:spacing w:val="-5"/>
          <w:w w:val="95"/>
        </w:rPr>
        <w:t xml:space="preserve"> </w:t>
      </w:r>
      <w:r>
        <w:rPr>
          <w:color w:val="231F20"/>
          <w:spacing w:val="-2"/>
          <w:w w:val="95"/>
        </w:rPr>
        <w:t>les</w:t>
      </w:r>
      <w:r>
        <w:rPr>
          <w:color w:val="231F20"/>
          <w:spacing w:val="-5"/>
          <w:w w:val="95"/>
        </w:rPr>
        <w:t xml:space="preserve"> </w:t>
      </w:r>
      <w:r>
        <w:rPr>
          <w:color w:val="231F20"/>
          <w:spacing w:val="-2"/>
          <w:w w:val="95"/>
        </w:rPr>
        <w:t>poumons</w:t>
      </w:r>
      <w:r>
        <w:rPr>
          <w:color w:val="231F20"/>
          <w:spacing w:val="-5"/>
          <w:w w:val="95"/>
        </w:rPr>
        <w:t xml:space="preserve"> </w:t>
      </w:r>
      <w:r>
        <w:rPr>
          <w:color w:val="231F20"/>
          <w:spacing w:val="-2"/>
          <w:w w:val="95"/>
        </w:rPr>
        <w:t xml:space="preserve">qui </w:t>
      </w:r>
      <w:r>
        <w:rPr>
          <w:color w:val="231F20"/>
          <w:w w:val="95"/>
        </w:rPr>
        <w:t>le</w:t>
      </w:r>
      <w:r>
        <w:rPr>
          <w:color w:val="231F20"/>
          <w:spacing w:val="-10"/>
          <w:w w:val="95"/>
        </w:rPr>
        <w:t xml:space="preserve"> </w:t>
      </w:r>
      <w:r>
        <w:rPr>
          <w:color w:val="231F20"/>
          <w:w w:val="95"/>
        </w:rPr>
        <w:t>captent,</w:t>
      </w:r>
      <w:r>
        <w:rPr>
          <w:color w:val="231F20"/>
          <w:spacing w:val="-10"/>
          <w:w w:val="95"/>
        </w:rPr>
        <w:t xml:space="preserve"> </w:t>
      </w:r>
      <w:r>
        <w:rPr>
          <w:color w:val="231F20"/>
          <w:w w:val="95"/>
        </w:rPr>
        <w:t>jusqu'aux</w:t>
      </w:r>
      <w:r>
        <w:rPr>
          <w:color w:val="231F20"/>
          <w:spacing w:val="-10"/>
          <w:w w:val="95"/>
        </w:rPr>
        <w:t xml:space="preserve"> </w:t>
      </w:r>
      <w:r>
        <w:rPr>
          <w:color w:val="231F20"/>
          <w:w w:val="95"/>
        </w:rPr>
        <w:t>tissus</w:t>
      </w:r>
      <w:r>
        <w:rPr>
          <w:color w:val="231F20"/>
          <w:spacing w:val="-10"/>
          <w:w w:val="95"/>
        </w:rPr>
        <w:t xml:space="preserve"> </w:t>
      </w:r>
      <w:r>
        <w:rPr>
          <w:color w:val="231F20"/>
          <w:w w:val="95"/>
        </w:rPr>
        <w:t>qui</w:t>
      </w:r>
      <w:r>
        <w:rPr>
          <w:color w:val="231F20"/>
          <w:spacing w:val="-10"/>
          <w:w w:val="95"/>
        </w:rPr>
        <w:t xml:space="preserve"> </w:t>
      </w:r>
      <w:r>
        <w:rPr>
          <w:color w:val="231F20"/>
          <w:w w:val="95"/>
        </w:rPr>
        <w:t>le</w:t>
      </w:r>
      <w:r>
        <w:rPr>
          <w:color w:val="231F20"/>
          <w:spacing w:val="-10"/>
          <w:w w:val="95"/>
        </w:rPr>
        <w:t xml:space="preserve"> </w:t>
      </w:r>
      <w:r>
        <w:rPr>
          <w:color w:val="231F20"/>
          <w:w w:val="95"/>
        </w:rPr>
        <w:t>consomment).</w:t>
      </w:r>
      <w:r>
        <w:rPr>
          <w:color w:val="231F20"/>
          <w:spacing w:val="-10"/>
          <w:w w:val="95"/>
        </w:rPr>
        <w:t xml:space="preserve"> </w:t>
      </w:r>
      <w:r>
        <w:rPr>
          <w:color w:val="231F20"/>
          <w:w w:val="95"/>
        </w:rPr>
        <w:t>Casser</w:t>
      </w:r>
      <w:r>
        <w:rPr>
          <w:color w:val="231F20"/>
          <w:spacing w:val="-10"/>
          <w:w w:val="95"/>
        </w:rPr>
        <w:t xml:space="preserve"> </w:t>
      </w:r>
      <w:r>
        <w:rPr>
          <w:color w:val="231F20"/>
          <w:w w:val="95"/>
        </w:rPr>
        <w:t>le</w:t>
      </w:r>
      <w:r>
        <w:rPr>
          <w:color w:val="231F20"/>
          <w:spacing w:val="-10"/>
          <w:w w:val="95"/>
        </w:rPr>
        <w:t xml:space="preserve"> </w:t>
      </w:r>
      <w:r>
        <w:rPr>
          <w:color w:val="231F20"/>
          <w:w w:val="95"/>
        </w:rPr>
        <w:t>barreau du</w:t>
      </w:r>
      <w:r>
        <w:rPr>
          <w:color w:val="231F20"/>
          <w:spacing w:val="-3"/>
          <w:w w:val="95"/>
        </w:rPr>
        <w:t xml:space="preserve"> </w:t>
      </w:r>
      <w:r>
        <w:rPr>
          <w:color w:val="231F20"/>
          <w:w w:val="95"/>
        </w:rPr>
        <w:t>tabac</w:t>
      </w:r>
      <w:r>
        <w:rPr>
          <w:color w:val="231F20"/>
          <w:spacing w:val="-3"/>
          <w:w w:val="95"/>
        </w:rPr>
        <w:t xml:space="preserve"> </w:t>
      </w:r>
      <w:r>
        <w:rPr>
          <w:color w:val="231F20"/>
          <w:w w:val="95"/>
        </w:rPr>
        <w:t>dans</w:t>
      </w:r>
      <w:r>
        <w:rPr>
          <w:color w:val="231F20"/>
          <w:spacing w:val="-3"/>
          <w:w w:val="95"/>
        </w:rPr>
        <w:t xml:space="preserve"> </w:t>
      </w:r>
      <w:r>
        <w:rPr>
          <w:color w:val="231F20"/>
          <w:w w:val="95"/>
        </w:rPr>
        <w:t>l'échelle</w:t>
      </w:r>
      <w:r>
        <w:rPr>
          <w:color w:val="231F20"/>
          <w:spacing w:val="-3"/>
          <w:w w:val="95"/>
        </w:rPr>
        <w:t xml:space="preserve"> </w:t>
      </w:r>
      <w:r>
        <w:rPr>
          <w:color w:val="231F20"/>
          <w:w w:val="95"/>
        </w:rPr>
        <w:t>des</w:t>
      </w:r>
      <w:r>
        <w:rPr>
          <w:color w:val="231F20"/>
          <w:spacing w:val="-3"/>
          <w:w w:val="95"/>
        </w:rPr>
        <w:t xml:space="preserve"> </w:t>
      </w:r>
      <w:r>
        <w:rPr>
          <w:color w:val="231F20"/>
          <w:w w:val="95"/>
        </w:rPr>
        <w:t>toxicomanies</w:t>
      </w:r>
      <w:r>
        <w:rPr>
          <w:color w:val="231F20"/>
          <w:spacing w:val="-3"/>
          <w:w w:val="95"/>
        </w:rPr>
        <w:t xml:space="preserve"> </w:t>
      </w:r>
      <w:r>
        <w:rPr>
          <w:color w:val="231F20"/>
          <w:w w:val="95"/>
        </w:rPr>
        <w:t>(en</w:t>
      </w:r>
      <w:r>
        <w:rPr>
          <w:color w:val="231F20"/>
          <w:spacing w:val="-3"/>
          <w:w w:val="95"/>
        </w:rPr>
        <w:t xml:space="preserve"> </w:t>
      </w:r>
      <w:r>
        <w:rPr>
          <w:color w:val="231F20"/>
          <w:w w:val="95"/>
        </w:rPr>
        <w:t>prohibant</w:t>
      </w:r>
      <w:r>
        <w:rPr>
          <w:color w:val="231F20"/>
          <w:spacing w:val="-3"/>
          <w:w w:val="95"/>
        </w:rPr>
        <w:t xml:space="preserve"> </w:t>
      </w:r>
      <w:r>
        <w:rPr>
          <w:color w:val="231F20"/>
          <w:w w:val="95"/>
        </w:rPr>
        <w:t>son</w:t>
      </w:r>
      <w:r>
        <w:rPr>
          <w:color w:val="231F20"/>
          <w:spacing w:val="-3"/>
          <w:w w:val="95"/>
        </w:rPr>
        <w:t xml:space="preserve"> </w:t>
      </w:r>
      <w:r>
        <w:rPr>
          <w:color w:val="231F20"/>
          <w:w w:val="95"/>
        </w:rPr>
        <w:t xml:space="preserve">usage </w:t>
      </w:r>
      <w:r>
        <w:rPr>
          <w:color w:val="231F20"/>
          <w:spacing w:val="-2"/>
          <w:w w:val="95"/>
        </w:rPr>
        <w:t>chez</w:t>
      </w:r>
      <w:r>
        <w:rPr>
          <w:color w:val="231F20"/>
          <w:spacing w:val="-8"/>
          <w:w w:val="95"/>
        </w:rPr>
        <w:t xml:space="preserve"> </w:t>
      </w:r>
      <w:r>
        <w:rPr>
          <w:color w:val="231F20"/>
          <w:spacing w:val="-2"/>
          <w:w w:val="95"/>
        </w:rPr>
        <w:t>les</w:t>
      </w:r>
      <w:r>
        <w:rPr>
          <w:color w:val="231F20"/>
          <w:spacing w:val="-8"/>
          <w:w w:val="95"/>
        </w:rPr>
        <w:t xml:space="preserve"> </w:t>
      </w:r>
      <w:r>
        <w:rPr>
          <w:color w:val="231F20"/>
          <w:spacing w:val="-2"/>
          <w:w w:val="95"/>
        </w:rPr>
        <w:t>mineurs),</w:t>
      </w:r>
      <w:r>
        <w:rPr>
          <w:color w:val="231F20"/>
          <w:spacing w:val="-8"/>
          <w:w w:val="95"/>
        </w:rPr>
        <w:t xml:space="preserve"> </w:t>
      </w:r>
      <w:r>
        <w:rPr>
          <w:color w:val="231F20"/>
          <w:spacing w:val="-2"/>
          <w:w w:val="95"/>
        </w:rPr>
        <w:t>rendra</w:t>
      </w:r>
      <w:r>
        <w:rPr>
          <w:color w:val="231F20"/>
          <w:spacing w:val="-8"/>
          <w:w w:val="95"/>
        </w:rPr>
        <w:t xml:space="preserve"> </w:t>
      </w:r>
      <w:r>
        <w:rPr>
          <w:color w:val="231F20"/>
          <w:spacing w:val="-2"/>
          <w:w w:val="95"/>
        </w:rPr>
        <w:t>le</w:t>
      </w:r>
      <w:r>
        <w:rPr>
          <w:color w:val="231F20"/>
          <w:spacing w:val="-8"/>
          <w:w w:val="95"/>
        </w:rPr>
        <w:t xml:space="preserve"> </w:t>
      </w:r>
      <w:r>
        <w:rPr>
          <w:color w:val="231F20"/>
          <w:spacing w:val="-2"/>
          <w:w w:val="95"/>
        </w:rPr>
        <w:t>barreau</w:t>
      </w:r>
      <w:r>
        <w:rPr>
          <w:color w:val="231F20"/>
          <w:spacing w:val="-8"/>
          <w:w w:val="95"/>
        </w:rPr>
        <w:t xml:space="preserve"> </w:t>
      </w:r>
      <w:r>
        <w:rPr>
          <w:color w:val="231F20"/>
          <w:spacing w:val="-2"/>
          <w:w w:val="95"/>
        </w:rPr>
        <w:t>du</w:t>
      </w:r>
      <w:r>
        <w:rPr>
          <w:color w:val="231F20"/>
          <w:spacing w:val="-8"/>
          <w:w w:val="95"/>
        </w:rPr>
        <w:t xml:space="preserve"> </w:t>
      </w:r>
      <w:r>
        <w:rPr>
          <w:color w:val="231F20"/>
          <w:spacing w:val="-2"/>
          <w:w w:val="95"/>
        </w:rPr>
        <w:t>cannabis</w:t>
      </w:r>
      <w:r>
        <w:rPr>
          <w:color w:val="231F20"/>
          <w:spacing w:val="-8"/>
          <w:w w:val="95"/>
        </w:rPr>
        <w:t xml:space="preserve"> </w:t>
      </w:r>
      <w:r>
        <w:rPr>
          <w:color w:val="231F20"/>
          <w:spacing w:val="-2"/>
          <w:w w:val="95"/>
        </w:rPr>
        <w:t>moins</w:t>
      </w:r>
      <w:r>
        <w:rPr>
          <w:color w:val="231F20"/>
          <w:spacing w:val="-8"/>
          <w:w w:val="95"/>
        </w:rPr>
        <w:t xml:space="preserve"> </w:t>
      </w:r>
      <w:r>
        <w:rPr>
          <w:color w:val="231F20"/>
          <w:spacing w:val="-2"/>
          <w:w w:val="95"/>
        </w:rPr>
        <w:t xml:space="preserve">facilement </w:t>
      </w:r>
      <w:r>
        <w:rPr>
          <w:color w:val="231F20"/>
          <w:w w:val="90"/>
        </w:rPr>
        <w:t xml:space="preserve">accessible. La lutte contre le cannabis commence par la lutte contre </w:t>
      </w:r>
      <w:r>
        <w:rPr>
          <w:color w:val="231F20"/>
        </w:rPr>
        <w:t>le tabac.</w:t>
      </w:r>
    </w:p>
    <w:p w14:paraId="03ECF4CE" w14:textId="77777777" w:rsidR="00B76AFF" w:rsidRDefault="00B76AFF">
      <w:pPr>
        <w:pStyle w:val="Corpsdetexte"/>
        <w:spacing w:before="11"/>
        <w:rPr>
          <w:sz w:val="15"/>
        </w:rPr>
      </w:pPr>
    </w:p>
    <w:p w14:paraId="34782D06" w14:textId="152FE25C" w:rsidR="00B76AFF" w:rsidRDefault="00000000">
      <w:pPr>
        <w:spacing w:before="102"/>
        <w:ind w:left="284"/>
        <w:rPr>
          <w:sz w:val="24"/>
        </w:rPr>
      </w:pPr>
      <w:r>
        <w:rPr>
          <w:color w:val="323031"/>
          <w:spacing w:val="-5"/>
          <w:sz w:val="24"/>
        </w:rPr>
        <w:t>15</w:t>
      </w:r>
      <w:r w:rsidR="00EF09D3">
        <w:rPr>
          <w:color w:val="323031"/>
          <w:spacing w:val="-5"/>
          <w:sz w:val="24"/>
        </w:rPr>
        <w:t>5</w:t>
      </w:r>
    </w:p>
    <w:p w14:paraId="0163FCC6" w14:textId="77777777" w:rsidR="00B76AFF" w:rsidRDefault="00B76AFF">
      <w:pPr>
        <w:rPr>
          <w:sz w:val="24"/>
        </w:rPr>
        <w:sectPr w:rsidR="00B76AFF">
          <w:pgSz w:w="9350" w:h="12750"/>
          <w:pgMar w:top="920" w:right="1280" w:bottom="420" w:left="1100" w:header="0" w:footer="222" w:gutter="0"/>
          <w:cols w:space="720"/>
        </w:sectPr>
      </w:pPr>
    </w:p>
    <w:p w14:paraId="73E4F73E" w14:textId="77777777" w:rsidR="00B76AFF" w:rsidRDefault="00000000">
      <w:pPr>
        <w:spacing w:before="97"/>
        <w:ind w:right="100"/>
        <w:jc w:val="right"/>
        <w:rPr>
          <w:sz w:val="20"/>
        </w:rPr>
      </w:pPr>
      <w:bookmarkStart w:id="349" w:name="Testicules"/>
      <w:bookmarkStart w:id="350" w:name="Tétrahydrocannabinol_=_THC"/>
      <w:bookmarkStart w:id="351" w:name="_bookmark123"/>
      <w:bookmarkEnd w:id="349"/>
      <w:bookmarkEnd w:id="350"/>
      <w:bookmarkEnd w:id="351"/>
      <w:r>
        <w:rPr>
          <w:color w:val="323031"/>
          <w:spacing w:val="-2"/>
          <w:sz w:val="20"/>
        </w:rPr>
        <w:lastRenderedPageBreak/>
        <w:t>TESTICULES</w:t>
      </w:r>
    </w:p>
    <w:p w14:paraId="31EDF206" w14:textId="77777777" w:rsidR="00B76AFF" w:rsidRDefault="00000000">
      <w:pPr>
        <w:pStyle w:val="Corpsdetexte"/>
        <w:spacing w:before="4"/>
        <w:rPr>
          <w:sz w:val="17"/>
        </w:rPr>
      </w:pPr>
      <w:r>
        <w:pict w14:anchorId="487BB5CB">
          <v:shape id="docshape135" o:spid="_x0000_s2062" style="position:absolute;margin-left:77.7pt;margin-top:12.9pt;width:320.35pt;height:.1pt;z-index:-15651840;mso-wrap-distance-left:0;mso-wrap-distance-right:0;mso-position-horizontal-relative:page" coordorigin="1554,258" coordsize="6407,0" path="m7960,258r-6406,e" filled="f" strokecolor="#231f20" strokeweight=".25pt">
            <v:path arrowok="t"/>
            <w10:wrap type="topAndBottom" anchorx="page"/>
          </v:shape>
        </w:pict>
      </w:r>
    </w:p>
    <w:p w14:paraId="106A8FCC" w14:textId="77777777" w:rsidR="00B76AFF" w:rsidRDefault="00000000">
      <w:pPr>
        <w:pStyle w:val="Titre3"/>
        <w:spacing w:before="194"/>
      </w:pPr>
      <w:r>
        <w:rPr>
          <w:color w:val="231F20"/>
          <w:spacing w:val="-2"/>
        </w:rPr>
        <w:t>Testicules</w:t>
      </w:r>
    </w:p>
    <w:p w14:paraId="631B40C0" w14:textId="77777777" w:rsidR="00B76AFF" w:rsidRDefault="00000000">
      <w:pPr>
        <w:pStyle w:val="Corpsdetexte"/>
        <w:spacing w:before="97" w:line="199" w:lineRule="auto"/>
        <w:ind w:left="453" w:right="101"/>
        <w:jc w:val="both"/>
      </w:pPr>
      <w:r>
        <w:rPr>
          <w:color w:val="231F20"/>
          <w:w w:val="95"/>
        </w:rPr>
        <w:t>«</w:t>
      </w:r>
      <w:r>
        <w:rPr>
          <w:color w:val="231F20"/>
          <w:spacing w:val="-11"/>
          <w:w w:val="95"/>
        </w:rPr>
        <w:t xml:space="preserve"> </w:t>
      </w:r>
      <w:r>
        <w:rPr>
          <w:color w:val="231F20"/>
          <w:w w:val="95"/>
        </w:rPr>
        <w:t>Organes</w:t>
      </w:r>
      <w:r>
        <w:rPr>
          <w:color w:val="231F20"/>
          <w:spacing w:val="-11"/>
          <w:w w:val="95"/>
        </w:rPr>
        <w:t xml:space="preserve"> </w:t>
      </w:r>
      <w:r>
        <w:rPr>
          <w:color w:val="231F20"/>
          <w:w w:val="95"/>
        </w:rPr>
        <w:t>pairs/père,</w:t>
      </w:r>
      <w:r>
        <w:rPr>
          <w:color w:val="231F20"/>
          <w:spacing w:val="-11"/>
          <w:w w:val="95"/>
        </w:rPr>
        <w:t xml:space="preserve"> </w:t>
      </w:r>
      <w:r>
        <w:rPr>
          <w:color w:val="231F20"/>
          <w:w w:val="95"/>
        </w:rPr>
        <w:t>aux</w:t>
      </w:r>
      <w:r>
        <w:rPr>
          <w:color w:val="231F20"/>
          <w:spacing w:val="-11"/>
          <w:w w:val="95"/>
        </w:rPr>
        <w:t xml:space="preserve"> </w:t>
      </w:r>
      <w:r>
        <w:rPr>
          <w:color w:val="231F20"/>
          <w:w w:val="95"/>
        </w:rPr>
        <w:t>deux</w:t>
      </w:r>
      <w:r>
        <w:rPr>
          <w:color w:val="231F20"/>
          <w:spacing w:val="-11"/>
          <w:w w:val="95"/>
        </w:rPr>
        <w:t xml:space="preserve"> </w:t>
      </w:r>
      <w:r>
        <w:rPr>
          <w:color w:val="231F20"/>
          <w:w w:val="95"/>
        </w:rPr>
        <w:t>sens</w:t>
      </w:r>
      <w:r>
        <w:rPr>
          <w:color w:val="231F20"/>
          <w:spacing w:val="-11"/>
          <w:w w:val="95"/>
        </w:rPr>
        <w:t xml:space="preserve"> </w:t>
      </w:r>
      <w:r>
        <w:rPr>
          <w:color w:val="231F20"/>
          <w:w w:val="95"/>
        </w:rPr>
        <w:t>du</w:t>
      </w:r>
      <w:r>
        <w:rPr>
          <w:color w:val="231F20"/>
          <w:spacing w:val="-11"/>
          <w:w w:val="95"/>
        </w:rPr>
        <w:t xml:space="preserve"> </w:t>
      </w:r>
      <w:r>
        <w:rPr>
          <w:color w:val="231F20"/>
          <w:w w:val="95"/>
        </w:rPr>
        <w:t>terme</w:t>
      </w:r>
      <w:r>
        <w:rPr>
          <w:color w:val="231F20"/>
          <w:spacing w:val="-11"/>
          <w:w w:val="95"/>
        </w:rPr>
        <w:t xml:space="preserve"> </w:t>
      </w:r>
      <w:r>
        <w:rPr>
          <w:color w:val="231F20"/>
          <w:w w:val="95"/>
        </w:rPr>
        <w:t>»,</w:t>
      </w:r>
      <w:r>
        <w:rPr>
          <w:color w:val="231F20"/>
          <w:spacing w:val="-11"/>
          <w:w w:val="95"/>
        </w:rPr>
        <w:t xml:space="preserve"> </w:t>
      </w:r>
      <w:r>
        <w:rPr>
          <w:color w:val="231F20"/>
          <w:w w:val="95"/>
        </w:rPr>
        <w:t>impliqués</w:t>
      </w:r>
      <w:r>
        <w:rPr>
          <w:color w:val="231F20"/>
          <w:spacing w:val="-11"/>
          <w:w w:val="95"/>
        </w:rPr>
        <w:t xml:space="preserve"> </w:t>
      </w:r>
      <w:r>
        <w:rPr>
          <w:color w:val="231F20"/>
          <w:w w:val="95"/>
        </w:rPr>
        <w:t>dans</w:t>
      </w:r>
      <w:r>
        <w:rPr>
          <w:color w:val="231F20"/>
          <w:spacing w:val="-11"/>
          <w:w w:val="95"/>
        </w:rPr>
        <w:t xml:space="preserve"> </w:t>
      </w:r>
      <w:r>
        <w:rPr>
          <w:color w:val="231F20"/>
          <w:w w:val="95"/>
        </w:rPr>
        <w:t xml:space="preserve">la </w:t>
      </w:r>
      <w:r>
        <w:rPr>
          <w:color w:val="231F20"/>
          <w:w w:val="90"/>
        </w:rPr>
        <w:t xml:space="preserve">formation des spermatozoïdes (par les tubes séminifères) et dans la sécrétion de l'hormone mâle par excellence, la testostérone (par les </w:t>
      </w:r>
      <w:r>
        <w:rPr>
          <w:color w:val="231F20"/>
          <w:w w:val="95"/>
        </w:rPr>
        <w:t>cellules</w:t>
      </w:r>
      <w:r>
        <w:rPr>
          <w:color w:val="231F20"/>
          <w:spacing w:val="-1"/>
          <w:w w:val="95"/>
        </w:rPr>
        <w:t xml:space="preserve"> </w:t>
      </w:r>
      <w:r>
        <w:rPr>
          <w:color w:val="231F20"/>
          <w:w w:val="95"/>
        </w:rPr>
        <w:t>de</w:t>
      </w:r>
      <w:r>
        <w:rPr>
          <w:color w:val="231F20"/>
          <w:spacing w:val="-1"/>
          <w:w w:val="95"/>
        </w:rPr>
        <w:t xml:space="preserve"> </w:t>
      </w:r>
      <w:r>
        <w:rPr>
          <w:color w:val="231F20"/>
          <w:w w:val="95"/>
        </w:rPr>
        <w:t>Leydig).</w:t>
      </w:r>
      <w:r>
        <w:rPr>
          <w:color w:val="231F20"/>
          <w:spacing w:val="-1"/>
          <w:w w:val="95"/>
        </w:rPr>
        <w:t xml:space="preserve"> </w:t>
      </w:r>
      <w:r>
        <w:rPr>
          <w:color w:val="231F20"/>
          <w:w w:val="95"/>
        </w:rPr>
        <w:t>Sa</w:t>
      </w:r>
      <w:r>
        <w:rPr>
          <w:color w:val="231F20"/>
          <w:spacing w:val="-1"/>
          <w:w w:val="95"/>
        </w:rPr>
        <w:t xml:space="preserve"> </w:t>
      </w:r>
      <w:r>
        <w:rPr>
          <w:color w:val="231F20"/>
          <w:w w:val="95"/>
        </w:rPr>
        <w:t>richesse</w:t>
      </w:r>
      <w:r>
        <w:rPr>
          <w:color w:val="231F20"/>
          <w:spacing w:val="-1"/>
          <w:w w:val="95"/>
        </w:rPr>
        <w:t xml:space="preserve"> </w:t>
      </w:r>
      <w:r>
        <w:rPr>
          <w:color w:val="231F20"/>
          <w:w w:val="95"/>
        </w:rPr>
        <w:t>en</w:t>
      </w:r>
      <w:r>
        <w:rPr>
          <w:color w:val="231F20"/>
          <w:spacing w:val="-1"/>
          <w:w w:val="95"/>
        </w:rPr>
        <w:t xml:space="preserve"> </w:t>
      </w:r>
      <w:r>
        <w:rPr>
          <w:color w:val="231F20"/>
          <w:w w:val="95"/>
        </w:rPr>
        <w:t>lipides/graisses,</w:t>
      </w:r>
      <w:r>
        <w:rPr>
          <w:color w:val="231F20"/>
          <w:spacing w:val="-1"/>
          <w:w w:val="95"/>
        </w:rPr>
        <w:t xml:space="preserve"> </w:t>
      </w:r>
      <w:r>
        <w:rPr>
          <w:color w:val="231F20"/>
          <w:w w:val="95"/>
        </w:rPr>
        <w:t>fait</w:t>
      </w:r>
      <w:r>
        <w:rPr>
          <w:color w:val="231F20"/>
          <w:spacing w:val="-1"/>
          <w:w w:val="95"/>
        </w:rPr>
        <w:t xml:space="preserve"> </w:t>
      </w:r>
      <w:r>
        <w:rPr>
          <w:color w:val="231F20"/>
          <w:w w:val="95"/>
        </w:rPr>
        <w:t>penser</w:t>
      </w:r>
      <w:r>
        <w:rPr>
          <w:color w:val="231F20"/>
          <w:spacing w:val="-1"/>
          <w:w w:val="95"/>
        </w:rPr>
        <w:t xml:space="preserve"> </w:t>
      </w:r>
      <w:r>
        <w:rPr>
          <w:color w:val="231F20"/>
          <w:w w:val="95"/>
        </w:rPr>
        <w:t>à</w:t>
      </w:r>
      <w:r>
        <w:rPr>
          <w:color w:val="231F20"/>
          <w:spacing w:val="-1"/>
          <w:w w:val="95"/>
        </w:rPr>
        <w:t xml:space="preserve"> </w:t>
      </w:r>
      <w:r>
        <w:rPr>
          <w:color w:val="231F20"/>
          <w:w w:val="95"/>
        </w:rPr>
        <w:t xml:space="preserve">la </w:t>
      </w:r>
      <w:r>
        <w:rPr>
          <w:color w:val="231F20"/>
          <w:w w:val="90"/>
        </w:rPr>
        <w:t xml:space="preserve">poire d'avocat, dont le nom viendrait de « testicule de(s) Dieu(x)… </w:t>
      </w:r>
      <w:r>
        <w:rPr>
          <w:color w:val="231F20"/>
          <w:w w:val="95"/>
        </w:rPr>
        <w:t>Cette</w:t>
      </w:r>
      <w:r>
        <w:rPr>
          <w:color w:val="231F20"/>
          <w:spacing w:val="-6"/>
          <w:w w:val="95"/>
        </w:rPr>
        <w:t xml:space="preserve"> </w:t>
      </w:r>
      <w:r>
        <w:rPr>
          <w:color w:val="231F20"/>
          <w:w w:val="95"/>
        </w:rPr>
        <w:t>richesse</w:t>
      </w:r>
      <w:r>
        <w:rPr>
          <w:color w:val="231F20"/>
          <w:spacing w:val="-6"/>
          <w:w w:val="95"/>
        </w:rPr>
        <w:t xml:space="preserve"> </w:t>
      </w:r>
      <w:r>
        <w:rPr>
          <w:color w:val="231F20"/>
          <w:w w:val="95"/>
        </w:rPr>
        <w:t>en</w:t>
      </w:r>
      <w:r>
        <w:rPr>
          <w:color w:val="231F20"/>
          <w:spacing w:val="-6"/>
          <w:w w:val="95"/>
        </w:rPr>
        <w:t xml:space="preserve"> </w:t>
      </w:r>
      <w:r>
        <w:rPr>
          <w:color w:val="231F20"/>
          <w:w w:val="95"/>
        </w:rPr>
        <w:t>lipides</w:t>
      </w:r>
      <w:r>
        <w:rPr>
          <w:color w:val="231F20"/>
          <w:spacing w:val="-6"/>
          <w:w w:val="95"/>
        </w:rPr>
        <w:t xml:space="preserve"> </w:t>
      </w:r>
      <w:r>
        <w:rPr>
          <w:color w:val="231F20"/>
          <w:w w:val="95"/>
        </w:rPr>
        <w:t>lui</w:t>
      </w:r>
      <w:r>
        <w:rPr>
          <w:color w:val="231F20"/>
          <w:spacing w:val="-6"/>
          <w:w w:val="95"/>
        </w:rPr>
        <w:t xml:space="preserve"> </w:t>
      </w:r>
      <w:r>
        <w:rPr>
          <w:color w:val="231F20"/>
          <w:w w:val="95"/>
        </w:rPr>
        <w:t>permet</w:t>
      </w:r>
      <w:r>
        <w:rPr>
          <w:color w:val="231F20"/>
          <w:spacing w:val="-6"/>
          <w:w w:val="95"/>
        </w:rPr>
        <w:t xml:space="preserve"> </w:t>
      </w:r>
      <w:r>
        <w:rPr>
          <w:color w:val="231F20"/>
          <w:w w:val="95"/>
        </w:rPr>
        <w:t>de</w:t>
      </w:r>
      <w:r>
        <w:rPr>
          <w:color w:val="231F20"/>
          <w:spacing w:val="-6"/>
          <w:w w:val="95"/>
        </w:rPr>
        <w:t xml:space="preserve"> </w:t>
      </w:r>
      <w:r>
        <w:rPr>
          <w:color w:val="231F20"/>
          <w:w w:val="95"/>
        </w:rPr>
        <w:t>stocker</w:t>
      </w:r>
      <w:r>
        <w:rPr>
          <w:color w:val="231F20"/>
          <w:spacing w:val="-6"/>
          <w:w w:val="95"/>
        </w:rPr>
        <w:t xml:space="preserve"> </w:t>
      </w:r>
      <w:r>
        <w:rPr>
          <w:color w:val="231F20"/>
          <w:w w:val="95"/>
        </w:rPr>
        <w:t>le</w:t>
      </w:r>
      <w:r>
        <w:rPr>
          <w:color w:val="231F20"/>
          <w:spacing w:val="-6"/>
          <w:w w:val="95"/>
        </w:rPr>
        <w:t xml:space="preserve"> </w:t>
      </w:r>
      <w:r>
        <w:rPr>
          <w:color w:val="231F20"/>
          <w:w w:val="95"/>
        </w:rPr>
        <w:t>THC,</w:t>
      </w:r>
      <w:r>
        <w:rPr>
          <w:color w:val="231F20"/>
          <w:spacing w:val="-6"/>
          <w:w w:val="95"/>
        </w:rPr>
        <w:t xml:space="preserve"> </w:t>
      </w:r>
      <w:r>
        <w:rPr>
          <w:color w:val="231F20"/>
          <w:w w:val="95"/>
        </w:rPr>
        <w:t>qui</w:t>
      </w:r>
      <w:r>
        <w:rPr>
          <w:color w:val="231F20"/>
          <w:spacing w:val="-6"/>
          <w:w w:val="95"/>
        </w:rPr>
        <w:t xml:space="preserve"> </w:t>
      </w:r>
      <w:r>
        <w:rPr>
          <w:color w:val="231F20"/>
          <w:w w:val="95"/>
        </w:rPr>
        <w:t xml:space="preserve">affecte </w:t>
      </w:r>
      <w:r>
        <w:rPr>
          <w:color w:val="231F20"/>
          <w:spacing w:val="-2"/>
        </w:rPr>
        <w:t>la</w:t>
      </w:r>
      <w:r>
        <w:rPr>
          <w:color w:val="231F20"/>
          <w:spacing w:val="-10"/>
        </w:rPr>
        <w:t xml:space="preserve"> </w:t>
      </w:r>
      <w:r>
        <w:rPr>
          <w:color w:val="231F20"/>
          <w:spacing w:val="-2"/>
        </w:rPr>
        <w:t>fonction</w:t>
      </w:r>
      <w:r>
        <w:rPr>
          <w:color w:val="231F20"/>
          <w:spacing w:val="-10"/>
        </w:rPr>
        <w:t xml:space="preserve"> </w:t>
      </w:r>
      <w:r>
        <w:rPr>
          <w:color w:val="231F20"/>
          <w:spacing w:val="-2"/>
        </w:rPr>
        <w:t>des</w:t>
      </w:r>
      <w:r>
        <w:rPr>
          <w:color w:val="231F20"/>
          <w:spacing w:val="-10"/>
        </w:rPr>
        <w:t xml:space="preserve"> </w:t>
      </w:r>
      <w:r>
        <w:rPr>
          <w:color w:val="231F20"/>
          <w:spacing w:val="-2"/>
        </w:rPr>
        <w:t>tubes</w:t>
      </w:r>
      <w:r>
        <w:rPr>
          <w:color w:val="231F20"/>
          <w:spacing w:val="-10"/>
        </w:rPr>
        <w:t xml:space="preserve"> </w:t>
      </w:r>
      <w:r>
        <w:rPr>
          <w:color w:val="231F20"/>
          <w:spacing w:val="-2"/>
        </w:rPr>
        <w:t>séminifères</w:t>
      </w:r>
      <w:r>
        <w:rPr>
          <w:color w:val="231F20"/>
          <w:spacing w:val="-10"/>
        </w:rPr>
        <w:t xml:space="preserve"> </w:t>
      </w:r>
      <w:r>
        <w:rPr>
          <w:color w:val="231F20"/>
          <w:spacing w:val="-2"/>
        </w:rPr>
        <w:t>et</w:t>
      </w:r>
      <w:r>
        <w:rPr>
          <w:color w:val="231F20"/>
          <w:spacing w:val="-10"/>
        </w:rPr>
        <w:t xml:space="preserve"> </w:t>
      </w:r>
      <w:r>
        <w:rPr>
          <w:color w:val="231F20"/>
          <w:spacing w:val="-2"/>
        </w:rPr>
        <w:t>la</w:t>
      </w:r>
      <w:r>
        <w:rPr>
          <w:color w:val="231F20"/>
          <w:spacing w:val="-10"/>
        </w:rPr>
        <w:t xml:space="preserve"> </w:t>
      </w:r>
      <w:r>
        <w:rPr>
          <w:color w:val="231F20"/>
          <w:spacing w:val="-2"/>
        </w:rPr>
        <w:t>sécrétion</w:t>
      </w:r>
      <w:r>
        <w:rPr>
          <w:color w:val="231F20"/>
          <w:spacing w:val="-10"/>
        </w:rPr>
        <w:t xml:space="preserve"> </w:t>
      </w:r>
      <w:r>
        <w:rPr>
          <w:color w:val="231F20"/>
          <w:spacing w:val="-2"/>
        </w:rPr>
        <w:t>de</w:t>
      </w:r>
      <w:r>
        <w:rPr>
          <w:color w:val="231F20"/>
          <w:spacing w:val="-10"/>
        </w:rPr>
        <w:t xml:space="preserve"> </w:t>
      </w:r>
      <w:r>
        <w:rPr>
          <w:color w:val="231F20"/>
          <w:spacing w:val="-2"/>
        </w:rPr>
        <w:t xml:space="preserve">testostérone. </w:t>
      </w:r>
      <w:r>
        <w:rPr>
          <w:color w:val="231F20"/>
        </w:rPr>
        <w:t xml:space="preserve">Le THC, au long cours, a pour effet de réduire le nombre de </w:t>
      </w:r>
      <w:r>
        <w:rPr>
          <w:color w:val="231F20"/>
          <w:spacing w:val="-2"/>
          <w:w w:val="95"/>
        </w:rPr>
        <w:t>spermatozoïdes</w:t>
      </w:r>
      <w:r>
        <w:rPr>
          <w:color w:val="231F20"/>
          <w:spacing w:val="-5"/>
          <w:w w:val="95"/>
        </w:rPr>
        <w:t xml:space="preserve"> </w:t>
      </w:r>
      <w:r>
        <w:rPr>
          <w:color w:val="231F20"/>
          <w:spacing w:val="-2"/>
          <w:w w:val="95"/>
        </w:rPr>
        <w:t>du</w:t>
      </w:r>
      <w:r>
        <w:rPr>
          <w:color w:val="231F20"/>
          <w:spacing w:val="-5"/>
          <w:w w:val="95"/>
        </w:rPr>
        <w:t xml:space="preserve"> </w:t>
      </w:r>
      <w:r>
        <w:rPr>
          <w:color w:val="231F20"/>
          <w:spacing w:val="-2"/>
          <w:w w:val="95"/>
        </w:rPr>
        <w:t>liquide</w:t>
      </w:r>
      <w:r>
        <w:rPr>
          <w:color w:val="231F20"/>
          <w:spacing w:val="-5"/>
          <w:w w:val="95"/>
        </w:rPr>
        <w:t xml:space="preserve"> </w:t>
      </w:r>
      <w:r>
        <w:rPr>
          <w:color w:val="231F20"/>
          <w:spacing w:val="-2"/>
          <w:w w:val="95"/>
        </w:rPr>
        <w:t>séminal/sperme,</w:t>
      </w:r>
      <w:r>
        <w:rPr>
          <w:color w:val="231F20"/>
          <w:spacing w:val="-5"/>
          <w:w w:val="95"/>
        </w:rPr>
        <w:t xml:space="preserve"> </w:t>
      </w:r>
      <w:r>
        <w:rPr>
          <w:color w:val="231F20"/>
          <w:spacing w:val="-2"/>
          <w:w w:val="95"/>
        </w:rPr>
        <w:t>ainsi</w:t>
      </w:r>
      <w:r>
        <w:rPr>
          <w:color w:val="231F20"/>
          <w:spacing w:val="-5"/>
          <w:w w:val="95"/>
        </w:rPr>
        <w:t xml:space="preserve"> </w:t>
      </w:r>
      <w:r>
        <w:rPr>
          <w:color w:val="231F20"/>
          <w:spacing w:val="-2"/>
          <w:w w:val="95"/>
        </w:rPr>
        <w:t>que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 xml:space="preserve">diminuer </w:t>
      </w:r>
      <w:r>
        <w:rPr>
          <w:color w:val="231F20"/>
          <w:w w:val="90"/>
        </w:rPr>
        <w:t xml:space="preserve">la testostéronémie (il agit comme un « perturbateur endocrinien ») </w:t>
      </w:r>
      <w:r>
        <w:rPr>
          <w:color w:val="231F20"/>
          <w:w w:val="95"/>
        </w:rPr>
        <w:t xml:space="preserve">produisant, au long cours, une certaine régression des caractères </w:t>
      </w:r>
      <w:r>
        <w:rPr>
          <w:color w:val="231F20"/>
        </w:rPr>
        <w:t>sexuels</w:t>
      </w:r>
      <w:r>
        <w:rPr>
          <w:color w:val="231F20"/>
          <w:spacing w:val="-6"/>
        </w:rPr>
        <w:t xml:space="preserve"> </w:t>
      </w:r>
      <w:r>
        <w:rPr>
          <w:color w:val="231F20"/>
        </w:rPr>
        <w:t>masculins,</w:t>
      </w:r>
      <w:r>
        <w:rPr>
          <w:color w:val="231F20"/>
          <w:spacing w:val="-6"/>
        </w:rPr>
        <w:t xml:space="preserve"> </w:t>
      </w:r>
      <w:r>
        <w:rPr>
          <w:color w:val="231F20"/>
        </w:rPr>
        <w:t>une</w:t>
      </w:r>
      <w:r>
        <w:rPr>
          <w:color w:val="231F20"/>
          <w:spacing w:val="-6"/>
        </w:rPr>
        <w:t xml:space="preserve"> </w:t>
      </w:r>
      <w:r>
        <w:rPr>
          <w:color w:val="231F20"/>
        </w:rPr>
        <w:t>hypertrophie</w:t>
      </w:r>
      <w:r>
        <w:rPr>
          <w:color w:val="231F20"/>
          <w:spacing w:val="-6"/>
        </w:rPr>
        <w:t xml:space="preserve"> </w:t>
      </w:r>
      <w:r>
        <w:rPr>
          <w:color w:val="231F20"/>
        </w:rPr>
        <w:t>des</w:t>
      </w:r>
      <w:r>
        <w:rPr>
          <w:color w:val="231F20"/>
          <w:spacing w:val="-6"/>
        </w:rPr>
        <w:t xml:space="preserve"> </w:t>
      </w:r>
      <w:r>
        <w:rPr>
          <w:color w:val="231F20"/>
        </w:rPr>
        <w:t>glandes</w:t>
      </w:r>
      <w:r>
        <w:rPr>
          <w:color w:val="231F20"/>
          <w:spacing w:val="-6"/>
        </w:rPr>
        <w:t xml:space="preserve"> </w:t>
      </w:r>
      <w:r>
        <w:rPr>
          <w:color w:val="231F20"/>
        </w:rPr>
        <w:t xml:space="preserve">mammaires/ seins (gynécomastie*). Sont aussi observées une hypofertilité, </w:t>
      </w:r>
      <w:r>
        <w:rPr>
          <w:color w:val="231F20"/>
          <w:w w:val="95"/>
        </w:rPr>
        <w:t>une diminution de la taille des testicules, tout comme une baisse de la libido. Mesdames, préférez des amants qui s'abstiennent de consommer</w:t>
      </w:r>
      <w:r>
        <w:rPr>
          <w:color w:val="231F20"/>
          <w:spacing w:val="-7"/>
          <w:w w:val="95"/>
        </w:rPr>
        <w:t xml:space="preserve"> </w:t>
      </w:r>
      <w:r>
        <w:rPr>
          <w:color w:val="231F20"/>
          <w:w w:val="95"/>
        </w:rPr>
        <w:t>du</w:t>
      </w:r>
      <w:r>
        <w:rPr>
          <w:color w:val="231F20"/>
          <w:spacing w:val="-7"/>
          <w:w w:val="95"/>
        </w:rPr>
        <w:t xml:space="preserve"> </w:t>
      </w:r>
      <w:r>
        <w:rPr>
          <w:color w:val="231F20"/>
          <w:w w:val="95"/>
        </w:rPr>
        <w:t>cannabis,</w:t>
      </w:r>
      <w:r>
        <w:rPr>
          <w:color w:val="231F20"/>
          <w:spacing w:val="-7"/>
          <w:w w:val="95"/>
        </w:rPr>
        <w:t xml:space="preserve"> </w:t>
      </w:r>
      <w:r>
        <w:rPr>
          <w:color w:val="231F20"/>
          <w:w w:val="95"/>
        </w:rPr>
        <w:t>ou</w:t>
      </w:r>
      <w:r>
        <w:rPr>
          <w:color w:val="231F20"/>
          <w:spacing w:val="-7"/>
          <w:w w:val="95"/>
        </w:rPr>
        <w:t xml:space="preserve"> </w:t>
      </w:r>
      <w:r>
        <w:rPr>
          <w:color w:val="231F20"/>
          <w:w w:val="95"/>
        </w:rPr>
        <w:t>sinon</w:t>
      </w:r>
      <w:r>
        <w:rPr>
          <w:color w:val="231F20"/>
          <w:spacing w:val="-7"/>
          <w:w w:val="95"/>
        </w:rPr>
        <w:t xml:space="preserve"> </w:t>
      </w:r>
      <w:r>
        <w:rPr>
          <w:color w:val="231F20"/>
          <w:w w:val="95"/>
        </w:rPr>
        <w:t>incitez</w:t>
      </w:r>
      <w:r>
        <w:rPr>
          <w:color w:val="231F20"/>
          <w:spacing w:val="-7"/>
          <w:w w:val="95"/>
        </w:rPr>
        <w:t xml:space="preserve"> </w:t>
      </w:r>
      <w:r>
        <w:rPr>
          <w:color w:val="231F20"/>
          <w:w w:val="95"/>
        </w:rPr>
        <w:t>les</w:t>
      </w:r>
      <w:r>
        <w:rPr>
          <w:color w:val="231F20"/>
          <w:spacing w:val="-7"/>
          <w:w w:val="95"/>
        </w:rPr>
        <w:t xml:space="preserve"> </w:t>
      </w:r>
      <w:r>
        <w:rPr>
          <w:color w:val="231F20"/>
          <w:w w:val="95"/>
        </w:rPr>
        <w:t>à</w:t>
      </w:r>
      <w:r>
        <w:rPr>
          <w:color w:val="231F20"/>
          <w:spacing w:val="-7"/>
          <w:w w:val="95"/>
        </w:rPr>
        <w:t xml:space="preserve"> </w:t>
      </w:r>
      <w:r>
        <w:rPr>
          <w:color w:val="231F20"/>
          <w:w w:val="95"/>
        </w:rPr>
        <w:t>cesser…</w:t>
      </w:r>
    </w:p>
    <w:p w14:paraId="278FF612" w14:textId="77777777" w:rsidR="00B76AFF" w:rsidRDefault="00000000">
      <w:pPr>
        <w:pStyle w:val="Titre3"/>
        <w:spacing w:before="230"/>
        <w:jc w:val="both"/>
      </w:pPr>
      <w:r>
        <w:rPr>
          <w:color w:val="231F20"/>
          <w:w w:val="90"/>
        </w:rPr>
        <w:t>Tétrahydrocannabinol</w:t>
      </w:r>
      <w:r>
        <w:rPr>
          <w:color w:val="231F20"/>
          <w:spacing w:val="3"/>
        </w:rPr>
        <w:t xml:space="preserve"> </w:t>
      </w:r>
      <w:r>
        <w:rPr>
          <w:color w:val="231F20"/>
          <w:w w:val="90"/>
        </w:rPr>
        <w:t>=</w:t>
      </w:r>
      <w:r>
        <w:rPr>
          <w:color w:val="231F20"/>
          <w:spacing w:val="4"/>
        </w:rPr>
        <w:t xml:space="preserve"> </w:t>
      </w:r>
      <w:r>
        <w:rPr>
          <w:color w:val="231F20"/>
          <w:spacing w:val="-5"/>
          <w:w w:val="90"/>
        </w:rPr>
        <w:t>THC</w:t>
      </w:r>
    </w:p>
    <w:p w14:paraId="58DFCEBA" w14:textId="77777777" w:rsidR="00B76AFF" w:rsidRDefault="00000000">
      <w:pPr>
        <w:pStyle w:val="Corpsdetexte"/>
        <w:spacing w:before="99" w:line="196" w:lineRule="auto"/>
        <w:ind w:left="453" w:right="101"/>
        <w:jc w:val="both"/>
      </w:pPr>
      <w:r>
        <w:rPr>
          <w:color w:val="231F20"/>
        </w:rPr>
        <w:t>C'est</w:t>
      </w:r>
      <w:r>
        <w:rPr>
          <w:color w:val="231F20"/>
          <w:spacing w:val="-3"/>
        </w:rPr>
        <w:t xml:space="preserve"> </w:t>
      </w:r>
      <w:r>
        <w:rPr>
          <w:color w:val="231F20"/>
        </w:rPr>
        <w:t>le</w:t>
      </w:r>
      <w:r>
        <w:rPr>
          <w:color w:val="231F20"/>
          <w:spacing w:val="-3"/>
        </w:rPr>
        <w:t xml:space="preserve"> </w:t>
      </w:r>
      <w:r>
        <w:rPr>
          <w:color w:val="231F20"/>
        </w:rPr>
        <w:t>principe</w:t>
      </w:r>
      <w:r>
        <w:rPr>
          <w:color w:val="231F20"/>
          <w:spacing w:val="-3"/>
        </w:rPr>
        <w:t xml:space="preserve"> </w:t>
      </w:r>
      <w:r>
        <w:rPr>
          <w:color w:val="231F20"/>
        </w:rPr>
        <w:t>actif/psychotrope</w:t>
      </w:r>
      <w:r>
        <w:rPr>
          <w:color w:val="231F20"/>
          <w:spacing w:val="-3"/>
        </w:rPr>
        <w:t xml:space="preserve"> </w:t>
      </w:r>
      <w:r>
        <w:rPr>
          <w:color w:val="231F20"/>
        </w:rPr>
        <w:t>majeur</w:t>
      </w:r>
      <w:r>
        <w:rPr>
          <w:color w:val="231F20"/>
          <w:spacing w:val="-3"/>
        </w:rPr>
        <w:t xml:space="preserve"> </w:t>
      </w:r>
      <w:r>
        <w:rPr>
          <w:color w:val="231F20"/>
        </w:rPr>
        <w:t>du</w:t>
      </w:r>
      <w:r>
        <w:rPr>
          <w:color w:val="231F20"/>
          <w:spacing w:val="-3"/>
        </w:rPr>
        <w:t xml:space="preserve"> </w:t>
      </w:r>
      <w:r>
        <w:rPr>
          <w:color w:val="231F20"/>
        </w:rPr>
        <w:t>chanvre</w:t>
      </w:r>
      <w:r>
        <w:rPr>
          <w:color w:val="231F20"/>
          <w:spacing w:val="-3"/>
        </w:rPr>
        <w:t xml:space="preserve"> </w:t>
      </w:r>
      <w:r>
        <w:rPr>
          <w:color w:val="231F20"/>
        </w:rPr>
        <w:t xml:space="preserve">indien/ </w:t>
      </w:r>
      <w:r>
        <w:rPr>
          <w:i/>
          <w:color w:val="231F20"/>
        </w:rPr>
        <w:t xml:space="preserve">cannabis indica. </w:t>
      </w:r>
      <w:r>
        <w:rPr>
          <w:color w:val="231F20"/>
        </w:rPr>
        <w:t xml:space="preserve">Il développe en outre des effets somatiques/ périphériques. Le chanvre textile </w:t>
      </w:r>
      <w:r>
        <w:rPr>
          <w:i/>
          <w:color w:val="231F20"/>
        </w:rPr>
        <w:t xml:space="preserve">(C. sativa) </w:t>
      </w:r>
      <w:r>
        <w:rPr>
          <w:color w:val="231F20"/>
        </w:rPr>
        <w:t xml:space="preserve">en est à peu près </w:t>
      </w:r>
      <w:r>
        <w:rPr>
          <w:color w:val="231F20"/>
          <w:spacing w:val="-2"/>
        </w:rPr>
        <w:t>dépourvu.</w:t>
      </w:r>
    </w:p>
    <w:p w14:paraId="1D0AACA2" w14:textId="77777777" w:rsidR="00B76AFF" w:rsidRDefault="00000000">
      <w:pPr>
        <w:pStyle w:val="Corpsdetexte"/>
        <w:spacing w:before="4" w:line="199" w:lineRule="auto"/>
        <w:ind w:left="453" w:right="101"/>
        <w:jc w:val="both"/>
      </w:pPr>
      <w:r>
        <w:rPr>
          <w:color w:val="231F20"/>
          <w:w w:val="90"/>
        </w:rPr>
        <w:t xml:space="preserve">Le THC est une substance très peu soluble dans l'eau/hydrophobe* ; </w:t>
      </w:r>
      <w:r>
        <w:rPr>
          <w:color w:val="231F20"/>
        </w:rPr>
        <w:t xml:space="preserve">très soluble dans les substances lipidiques, huiles et graisses ; </w:t>
      </w:r>
      <w:r>
        <w:rPr>
          <w:color w:val="231F20"/>
          <w:w w:val="90"/>
        </w:rPr>
        <w:t xml:space="preserve">lipophile*donc. Cette propriété explique sa très longue persistance dans les organes riches en lipides de l'organisme (cerveau, testicules, </w:t>
      </w:r>
      <w:r>
        <w:rPr>
          <w:color w:val="231F20"/>
        </w:rPr>
        <w:t xml:space="preserve">panicules adipeux), au prorata de leur perfusion sanguine. Le </w:t>
      </w:r>
      <w:r>
        <w:rPr>
          <w:color w:val="231F20"/>
          <w:w w:val="95"/>
        </w:rPr>
        <w:t>THC</w:t>
      </w:r>
      <w:r>
        <w:rPr>
          <w:color w:val="231F20"/>
          <w:spacing w:val="-12"/>
          <w:w w:val="95"/>
        </w:rPr>
        <w:t xml:space="preserve"> </w:t>
      </w:r>
      <w:r>
        <w:rPr>
          <w:color w:val="231F20"/>
          <w:w w:val="95"/>
        </w:rPr>
        <w:t>est,</w:t>
      </w:r>
      <w:r>
        <w:rPr>
          <w:color w:val="231F20"/>
          <w:spacing w:val="-12"/>
          <w:w w:val="95"/>
        </w:rPr>
        <w:t xml:space="preserve"> </w:t>
      </w:r>
      <w:r>
        <w:rPr>
          <w:color w:val="231F20"/>
          <w:w w:val="95"/>
        </w:rPr>
        <w:t>de</w:t>
      </w:r>
      <w:r>
        <w:rPr>
          <w:color w:val="231F20"/>
          <w:spacing w:val="-12"/>
          <w:w w:val="95"/>
        </w:rPr>
        <w:t xml:space="preserve"> </w:t>
      </w:r>
      <w:r>
        <w:rPr>
          <w:color w:val="231F20"/>
          <w:w w:val="95"/>
        </w:rPr>
        <w:t>toutes</w:t>
      </w:r>
      <w:r>
        <w:rPr>
          <w:color w:val="231F20"/>
          <w:spacing w:val="-12"/>
          <w:w w:val="95"/>
        </w:rPr>
        <w:t xml:space="preserve"> </w:t>
      </w:r>
      <w:r>
        <w:rPr>
          <w:color w:val="231F20"/>
          <w:w w:val="95"/>
        </w:rPr>
        <w:t>les</w:t>
      </w:r>
      <w:r>
        <w:rPr>
          <w:color w:val="231F20"/>
          <w:spacing w:val="-12"/>
          <w:w w:val="95"/>
        </w:rPr>
        <w:t xml:space="preserve"> </w:t>
      </w:r>
      <w:r>
        <w:rPr>
          <w:color w:val="231F20"/>
          <w:w w:val="95"/>
        </w:rPr>
        <w:t>drogues,</w:t>
      </w:r>
      <w:r>
        <w:rPr>
          <w:color w:val="231F20"/>
          <w:spacing w:val="-11"/>
          <w:w w:val="95"/>
        </w:rPr>
        <w:t xml:space="preserve"> </w:t>
      </w:r>
      <w:r>
        <w:rPr>
          <w:color w:val="231F20"/>
          <w:w w:val="95"/>
        </w:rPr>
        <w:t>celle</w:t>
      </w:r>
      <w:r>
        <w:rPr>
          <w:color w:val="231F20"/>
          <w:spacing w:val="-12"/>
          <w:w w:val="95"/>
        </w:rPr>
        <w:t xml:space="preserve"> </w:t>
      </w:r>
      <w:r>
        <w:rPr>
          <w:color w:val="231F20"/>
          <w:w w:val="95"/>
        </w:rPr>
        <w:t>qui</w:t>
      </w:r>
      <w:r>
        <w:rPr>
          <w:color w:val="231F20"/>
          <w:spacing w:val="-12"/>
          <w:w w:val="95"/>
        </w:rPr>
        <w:t xml:space="preserve"> </w:t>
      </w:r>
      <w:r>
        <w:rPr>
          <w:color w:val="231F20"/>
          <w:w w:val="95"/>
        </w:rPr>
        <w:t>persiste</w:t>
      </w:r>
      <w:r>
        <w:rPr>
          <w:color w:val="231F20"/>
          <w:spacing w:val="-12"/>
          <w:w w:val="95"/>
        </w:rPr>
        <w:t xml:space="preserve"> </w:t>
      </w:r>
      <w:r>
        <w:rPr>
          <w:color w:val="231F20"/>
          <w:w w:val="95"/>
        </w:rPr>
        <w:t>le</w:t>
      </w:r>
      <w:r>
        <w:rPr>
          <w:color w:val="231F20"/>
          <w:spacing w:val="-12"/>
          <w:w w:val="95"/>
        </w:rPr>
        <w:t xml:space="preserve"> </w:t>
      </w:r>
      <w:r>
        <w:rPr>
          <w:color w:val="231F20"/>
          <w:w w:val="95"/>
        </w:rPr>
        <w:t>plus</w:t>
      </w:r>
      <w:r>
        <w:rPr>
          <w:color w:val="231F20"/>
          <w:spacing w:val="-11"/>
          <w:w w:val="95"/>
        </w:rPr>
        <w:t xml:space="preserve"> </w:t>
      </w:r>
      <w:r>
        <w:rPr>
          <w:color w:val="231F20"/>
          <w:w w:val="95"/>
        </w:rPr>
        <w:t>longtemps dans</w:t>
      </w:r>
      <w:r>
        <w:rPr>
          <w:color w:val="231F20"/>
          <w:spacing w:val="-1"/>
          <w:w w:val="95"/>
        </w:rPr>
        <w:t xml:space="preserve"> </w:t>
      </w:r>
      <w:r>
        <w:rPr>
          <w:color w:val="231F20"/>
          <w:w w:val="95"/>
        </w:rPr>
        <w:t>l'organisme</w:t>
      </w:r>
      <w:r>
        <w:rPr>
          <w:color w:val="231F20"/>
          <w:spacing w:val="-1"/>
          <w:w w:val="95"/>
        </w:rPr>
        <w:t xml:space="preserve"> </w:t>
      </w:r>
      <w:r>
        <w:rPr>
          <w:color w:val="231F20"/>
          <w:w w:val="95"/>
        </w:rPr>
        <w:t>(plusieurs</w:t>
      </w:r>
      <w:r>
        <w:rPr>
          <w:color w:val="231F20"/>
          <w:spacing w:val="-1"/>
          <w:w w:val="95"/>
        </w:rPr>
        <w:t xml:space="preserve"> </w:t>
      </w:r>
      <w:r>
        <w:rPr>
          <w:color w:val="231F20"/>
          <w:w w:val="95"/>
        </w:rPr>
        <w:t>semaines).</w:t>
      </w:r>
      <w:r>
        <w:rPr>
          <w:color w:val="231F20"/>
          <w:spacing w:val="-1"/>
          <w:w w:val="95"/>
        </w:rPr>
        <w:t xml:space="preserve"> </w:t>
      </w:r>
      <w:r>
        <w:rPr>
          <w:color w:val="231F20"/>
          <w:w w:val="95"/>
        </w:rPr>
        <w:t>Il</w:t>
      </w:r>
      <w:r>
        <w:rPr>
          <w:color w:val="231F20"/>
          <w:spacing w:val="-1"/>
          <w:w w:val="95"/>
        </w:rPr>
        <w:t xml:space="preserve"> </w:t>
      </w:r>
      <w:r>
        <w:rPr>
          <w:color w:val="231F20"/>
          <w:w w:val="95"/>
        </w:rPr>
        <w:t>est</w:t>
      </w:r>
      <w:r>
        <w:rPr>
          <w:color w:val="231F20"/>
          <w:spacing w:val="-1"/>
          <w:w w:val="95"/>
        </w:rPr>
        <w:t xml:space="preserve"> </w:t>
      </w:r>
      <w:r>
        <w:rPr>
          <w:color w:val="231F20"/>
          <w:w w:val="95"/>
        </w:rPr>
        <w:t>actif</w:t>
      </w:r>
      <w:r>
        <w:rPr>
          <w:color w:val="231F20"/>
          <w:spacing w:val="-1"/>
          <w:w w:val="95"/>
        </w:rPr>
        <w:t xml:space="preserve"> </w:t>
      </w:r>
      <w:r>
        <w:rPr>
          <w:color w:val="231F20"/>
          <w:w w:val="95"/>
        </w:rPr>
        <w:t>à</w:t>
      </w:r>
      <w:r>
        <w:rPr>
          <w:color w:val="231F20"/>
          <w:spacing w:val="-1"/>
          <w:w w:val="95"/>
        </w:rPr>
        <w:t xml:space="preserve"> </w:t>
      </w:r>
      <w:r>
        <w:rPr>
          <w:color w:val="231F20"/>
          <w:w w:val="95"/>
        </w:rPr>
        <w:t>de</w:t>
      </w:r>
      <w:r>
        <w:rPr>
          <w:color w:val="231F20"/>
          <w:spacing w:val="-1"/>
          <w:w w:val="95"/>
        </w:rPr>
        <w:t xml:space="preserve"> </w:t>
      </w:r>
      <w:r>
        <w:rPr>
          <w:color w:val="231F20"/>
          <w:w w:val="95"/>
        </w:rPr>
        <w:t>très</w:t>
      </w:r>
      <w:r>
        <w:rPr>
          <w:color w:val="231F20"/>
          <w:spacing w:val="-1"/>
          <w:w w:val="95"/>
        </w:rPr>
        <w:t xml:space="preserve"> </w:t>
      </w:r>
      <w:r>
        <w:rPr>
          <w:color w:val="231F20"/>
          <w:w w:val="95"/>
        </w:rPr>
        <w:t xml:space="preserve">faibles </w:t>
      </w:r>
      <w:r>
        <w:rPr>
          <w:color w:val="231F20"/>
          <w:w w:val="90"/>
        </w:rPr>
        <w:t xml:space="preserve">concentrations. Alors que les effets psychotropes de l'alcool se ma- </w:t>
      </w:r>
      <w:r>
        <w:rPr>
          <w:color w:val="231F20"/>
          <w:spacing w:val="-2"/>
          <w:w w:val="95"/>
        </w:rPr>
        <w:t>nifestent</w:t>
      </w:r>
      <w:r>
        <w:rPr>
          <w:color w:val="231F20"/>
          <w:spacing w:val="-5"/>
          <w:w w:val="95"/>
        </w:rPr>
        <w:t xml:space="preserve"> </w:t>
      </w:r>
      <w:r>
        <w:rPr>
          <w:color w:val="231F20"/>
          <w:spacing w:val="-2"/>
          <w:w w:val="95"/>
        </w:rPr>
        <w:t>pour</w:t>
      </w:r>
      <w:r>
        <w:rPr>
          <w:color w:val="231F20"/>
          <w:spacing w:val="-4"/>
          <w:w w:val="95"/>
        </w:rPr>
        <w:t xml:space="preserve"> </w:t>
      </w:r>
      <w:r>
        <w:rPr>
          <w:color w:val="231F20"/>
          <w:spacing w:val="-2"/>
          <w:w w:val="95"/>
        </w:rPr>
        <w:t>des</w:t>
      </w:r>
      <w:r>
        <w:rPr>
          <w:color w:val="231F20"/>
          <w:spacing w:val="-5"/>
          <w:w w:val="95"/>
        </w:rPr>
        <w:t xml:space="preserve"> </w:t>
      </w:r>
      <w:r>
        <w:rPr>
          <w:color w:val="231F20"/>
          <w:spacing w:val="-2"/>
          <w:w w:val="95"/>
        </w:rPr>
        <w:t>concentrations</w:t>
      </w:r>
      <w:r>
        <w:rPr>
          <w:color w:val="231F20"/>
          <w:spacing w:val="-4"/>
          <w:w w:val="95"/>
        </w:rPr>
        <w:t xml:space="preserve"> </w:t>
      </w:r>
      <w:r>
        <w:rPr>
          <w:color w:val="231F20"/>
          <w:spacing w:val="-2"/>
          <w:w w:val="95"/>
        </w:rPr>
        <w:t>sanguines</w:t>
      </w:r>
      <w:r>
        <w:rPr>
          <w:color w:val="231F20"/>
          <w:spacing w:val="-5"/>
          <w:w w:val="95"/>
        </w:rPr>
        <w:t xml:space="preserve"> </w:t>
      </w:r>
      <w:r>
        <w:rPr>
          <w:color w:val="231F20"/>
          <w:spacing w:val="-2"/>
          <w:w w:val="95"/>
        </w:rPr>
        <w:t>de</w:t>
      </w:r>
      <w:r>
        <w:rPr>
          <w:color w:val="231F20"/>
          <w:spacing w:val="-4"/>
          <w:w w:val="95"/>
        </w:rPr>
        <w:t xml:space="preserve"> </w:t>
      </w:r>
      <w:r>
        <w:rPr>
          <w:color w:val="231F20"/>
          <w:spacing w:val="-2"/>
          <w:w w:val="95"/>
        </w:rPr>
        <w:t>l'ordre</w:t>
      </w:r>
      <w:r>
        <w:rPr>
          <w:color w:val="231F20"/>
          <w:spacing w:val="-5"/>
          <w:w w:val="95"/>
        </w:rPr>
        <w:t xml:space="preserve"> </w:t>
      </w:r>
      <w:r>
        <w:rPr>
          <w:color w:val="231F20"/>
          <w:spacing w:val="-2"/>
          <w:w w:val="95"/>
        </w:rPr>
        <w:t>du</w:t>
      </w:r>
      <w:r>
        <w:rPr>
          <w:color w:val="231F20"/>
          <w:spacing w:val="-4"/>
          <w:w w:val="95"/>
        </w:rPr>
        <w:t xml:space="preserve"> </w:t>
      </w:r>
      <w:r>
        <w:rPr>
          <w:color w:val="231F20"/>
          <w:spacing w:val="-2"/>
          <w:w w:val="95"/>
        </w:rPr>
        <w:t>gramme</w:t>
      </w:r>
    </w:p>
    <w:p w14:paraId="3D8D8E61" w14:textId="77777777" w:rsidR="00B76AFF" w:rsidRDefault="00B76AFF">
      <w:pPr>
        <w:pStyle w:val="Corpsdetexte"/>
        <w:spacing w:before="11"/>
        <w:rPr>
          <w:sz w:val="17"/>
        </w:rPr>
      </w:pPr>
    </w:p>
    <w:p w14:paraId="7A9BFCAC" w14:textId="7C5B2AB7" w:rsidR="00B76AFF" w:rsidRDefault="00000000">
      <w:pPr>
        <w:spacing w:before="102"/>
        <w:ind w:right="100"/>
        <w:jc w:val="right"/>
        <w:rPr>
          <w:sz w:val="24"/>
        </w:rPr>
      </w:pPr>
      <w:r>
        <w:rPr>
          <w:color w:val="323031"/>
          <w:spacing w:val="-5"/>
          <w:sz w:val="24"/>
        </w:rPr>
        <w:t>15</w:t>
      </w:r>
      <w:r w:rsidR="00EF09D3">
        <w:rPr>
          <w:color w:val="323031"/>
          <w:spacing w:val="-5"/>
          <w:sz w:val="24"/>
        </w:rPr>
        <w:t>6</w:t>
      </w:r>
    </w:p>
    <w:p w14:paraId="4D393FBB" w14:textId="77777777" w:rsidR="00B76AFF" w:rsidRDefault="00B76AFF">
      <w:pPr>
        <w:jc w:val="right"/>
        <w:rPr>
          <w:sz w:val="24"/>
        </w:rPr>
        <w:sectPr w:rsidR="00B76AFF">
          <w:pgSz w:w="9350" w:h="12750"/>
          <w:pgMar w:top="920" w:right="1280" w:bottom="420" w:left="1100" w:header="0" w:footer="222" w:gutter="0"/>
          <w:cols w:space="720"/>
        </w:sectPr>
      </w:pPr>
    </w:p>
    <w:p w14:paraId="284EBC7B" w14:textId="77777777" w:rsidR="00B76AFF" w:rsidRDefault="00000000">
      <w:pPr>
        <w:spacing w:before="88"/>
        <w:ind w:left="284"/>
        <w:rPr>
          <w:sz w:val="20"/>
        </w:rPr>
      </w:pPr>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6FA18276" w14:textId="77777777" w:rsidR="00B76AFF" w:rsidRDefault="00000000">
      <w:pPr>
        <w:pStyle w:val="Corpsdetexte"/>
        <w:spacing w:before="10"/>
        <w:rPr>
          <w:sz w:val="17"/>
        </w:rPr>
      </w:pPr>
      <w:r>
        <w:pict w14:anchorId="4CFA0EE7">
          <v:shape id="docshape136" o:spid="_x0000_s2061" style="position:absolute;margin-left:69.2pt;margin-top:13.2pt;width:320.35pt;height:.1pt;z-index:-15651328;mso-wrap-distance-left:0;mso-wrap-distance-right:0;mso-position-horizontal-relative:page" coordorigin="1384,264" coordsize="6407,0" path="m7790,264r-6406,e" filled="f" strokecolor="#231f20" strokeweight=".25pt">
            <v:path arrowok="t"/>
            <w10:wrap type="topAndBottom" anchorx="page"/>
          </v:shape>
        </w:pict>
      </w:r>
    </w:p>
    <w:p w14:paraId="2216E985" w14:textId="77777777" w:rsidR="00B76AFF" w:rsidRDefault="00B76AFF">
      <w:pPr>
        <w:pStyle w:val="Corpsdetexte"/>
        <w:spacing w:before="7"/>
        <w:rPr>
          <w:sz w:val="7"/>
        </w:rPr>
      </w:pPr>
    </w:p>
    <w:p w14:paraId="64096882" w14:textId="77777777" w:rsidR="00B76AFF" w:rsidRDefault="00000000">
      <w:pPr>
        <w:pStyle w:val="Corpsdetexte"/>
        <w:spacing w:before="150" w:line="196" w:lineRule="auto"/>
        <w:ind w:left="283" w:right="270"/>
        <w:jc w:val="both"/>
      </w:pPr>
      <w:r>
        <w:rPr>
          <w:color w:val="231F20"/>
          <w:w w:val="90"/>
        </w:rPr>
        <w:t>par</w:t>
      </w:r>
      <w:r>
        <w:rPr>
          <w:color w:val="231F20"/>
          <w:spacing w:val="-9"/>
          <w:w w:val="90"/>
        </w:rPr>
        <w:t xml:space="preserve"> </w:t>
      </w:r>
      <w:r>
        <w:rPr>
          <w:color w:val="231F20"/>
          <w:w w:val="90"/>
        </w:rPr>
        <w:t>litre,</w:t>
      </w:r>
      <w:r>
        <w:rPr>
          <w:color w:val="231F20"/>
          <w:spacing w:val="-9"/>
          <w:w w:val="90"/>
        </w:rPr>
        <w:t xml:space="preserve"> </w:t>
      </w:r>
      <w:r>
        <w:rPr>
          <w:color w:val="231F20"/>
          <w:w w:val="90"/>
        </w:rPr>
        <w:t>que</w:t>
      </w:r>
      <w:r>
        <w:rPr>
          <w:color w:val="231F20"/>
          <w:spacing w:val="-9"/>
          <w:w w:val="90"/>
        </w:rPr>
        <w:t xml:space="preserve"> </w:t>
      </w:r>
      <w:r>
        <w:rPr>
          <w:color w:val="231F20"/>
          <w:w w:val="90"/>
        </w:rPr>
        <w:t>les</w:t>
      </w:r>
      <w:r>
        <w:rPr>
          <w:color w:val="231F20"/>
          <w:spacing w:val="-9"/>
          <w:w w:val="90"/>
        </w:rPr>
        <w:t xml:space="preserve"> </w:t>
      </w:r>
      <w:r>
        <w:rPr>
          <w:color w:val="231F20"/>
          <w:w w:val="90"/>
        </w:rPr>
        <w:t>effets</w:t>
      </w:r>
      <w:r>
        <w:rPr>
          <w:color w:val="231F20"/>
          <w:spacing w:val="-9"/>
          <w:w w:val="90"/>
        </w:rPr>
        <w:t xml:space="preserve"> </w:t>
      </w:r>
      <w:r>
        <w:rPr>
          <w:color w:val="231F20"/>
          <w:w w:val="90"/>
        </w:rPr>
        <w:t>stupéfiants</w:t>
      </w:r>
      <w:r>
        <w:rPr>
          <w:color w:val="231F20"/>
          <w:spacing w:val="-9"/>
          <w:w w:val="90"/>
        </w:rPr>
        <w:t xml:space="preserve"> </w:t>
      </w:r>
      <w:r>
        <w:rPr>
          <w:color w:val="231F20"/>
          <w:w w:val="90"/>
        </w:rPr>
        <w:t>de</w:t>
      </w:r>
      <w:r>
        <w:rPr>
          <w:color w:val="231F20"/>
          <w:spacing w:val="-8"/>
          <w:w w:val="90"/>
        </w:rPr>
        <w:t xml:space="preserve"> </w:t>
      </w:r>
      <w:r>
        <w:rPr>
          <w:color w:val="231F20"/>
          <w:w w:val="90"/>
        </w:rPr>
        <w:t>la</w:t>
      </w:r>
      <w:r>
        <w:rPr>
          <w:color w:val="231F20"/>
          <w:spacing w:val="-9"/>
          <w:w w:val="90"/>
        </w:rPr>
        <w:t xml:space="preserve"> </w:t>
      </w:r>
      <w:r>
        <w:rPr>
          <w:color w:val="231F20"/>
          <w:w w:val="90"/>
        </w:rPr>
        <w:t>morphine</w:t>
      </w:r>
      <w:r>
        <w:rPr>
          <w:color w:val="231F20"/>
          <w:spacing w:val="-9"/>
          <w:w w:val="90"/>
        </w:rPr>
        <w:t xml:space="preserve"> </w:t>
      </w:r>
      <w:r>
        <w:rPr>
          <w:color w:val="231F20"/>
          <w:w w:val="90"/>
        </w:rPr>
        <w:t>nécessitent</w:t>
      </w:r>
      <w:r>
        <w:rPr>
          <w:color w:val="231F20"/>
          <w:spacing w:val="-9"/>
          <w:w w:val="90"/>
        </w:rPr>
        <w:t xml:space="preserve"> </w:t>
      </w:r>
      <w:r>
        <w:rPr>
          <w:color w:val="231F20"/>
          <w:w w:val="90"/>
        </w:rPr>
        <w:t xml:space="preserve">environ </w:t>
      </w:r>
      <w:r>
        <w:rPr>
          <w:color w:val="231F20"/>
          <w:w w:val="95"/>
        </w:rPr>
        <w:t>un</w:t>
      </w:r>
      <w:r>
        <w:rPr>
          <w:color w:val="231F20"/>
          <w:spacing w:val="-12"/>
          <w:w w:val="95"/>
        </w:rPr>
        <w:t xml:space="preserve"> </w:t>
      </w:r>
      <w:r>
        <w:rPr>
          <w:color w:val="231F20"/>
          <w:w w:val="95"/>
        </w:rPr>
        <w:t>milligramme</w:t>
      </w:r>
      <w:r>
        <w:rPr>
          <w:color w:val="231F20"/>
          <w:spacing w:val="-12"/>
          <w:w w:val="95"/>
        </w:rPr>
        <w:t xml:space="preserve"> </w:t>
      </w:r>
      <w:r>
        <w:rPr>
          <w:color w:val="231F20"/>
          <w:w w:val="95"/>
        </w:rPr>
        <w:t>par</w:t>
      </w:r>
      <w:r>
        <w:rPr>
          <w:color w:val="231F20"/>
          <w:spacing w:val="-12"/>
          <w:w w:val="95"/>
        </w:rPr>
        <w:t xml:space="preserve"> </w:t>
      </w:r>
      <w:r>
        <w:rPr>
          <w:color w:val="231F20"/>
          <w:w w:val="95"/>
        </w:rPr>
        <w:t>litre,</w:t>
      </w:r>
      <w:r>
        <w:rPr>
          <w:color w:val="231F20"/>
          <w:spacing w:val="-12"/>
          <w:w w:val="95"/>
        </w:rPr>
        <w:t xml:space="preserve"> </w:t>
      </w:r>
      <w:r>
        <w:rPr>
          <w:color w:val="231F20"/>
          <w:w w:val="95"/>
        </w:rPr>
        <w:t>avec</w:t>
      </w:r>
      <w:r>
        <w:rPr>
          <w:color w:val="231F20"/>
          <w:spacing w:val="-12"/>
          <w:w w:val="95"/>
        </w:rPr>
        <w:t xml:space="preserve"> </w:t>
      </w:r>
      <w:r>
        <w:rPr>
          <w:color w:val="231F20"/>
          <w:w w:val="95"/>
        </w:rPr>
        <w:t>le</w:t>
      </w:r>
      <w:r>
        <w:rPr>
          <w:color w:val="231F20"/>
          <w:spacing w:val="-11"/>
          <w:w w:val="95"/>
        </w:rPr>
        <w:t xml:space="preserve"> </w:t>
      </w:r>
      <w:r>
        <w:rPr>
          <w:color w:val="231F20"/>
          <w:w w:val="95"/>
        </w:rPr>
        <w:t>THC</w:t>
      </w:r>
      <w:r>
        <w:rPr>
          <w:color w:val="231F20"/>
          <w:spacing w:val="-12"/>
          <w:w w:val="95"/>
        </w:rPr>
        <w:t xml:space="preserve"> </w:t>
      </w:r>
      <w:r>
        <w:rPr>
          <w:color w:val="231F20"/>
          <w:w w:val="95"/>
        </w:rPr>
        <w:t>il</w:t>
      </w:r>
      <w:r>
        <w:rPr>
          <w:color w:val="231F20"/>
          <w:spacing w:val="-12"/>
          <w:w w:val="95"/>
        </w:rPr>
        <w:t xml:space="preserve"> </w:t>
      </w:r>
      <w:r>
        <w:rPr>
          <w:color w:val="231F20"/>
          <w:w w:val="95"/>
        </w:rPr>
        <w:t>suffit</w:t>
      </w:r>
      <w:r>
        <w:rPr>
          <w:color w:val="231F20"/>
          <w:spacing w:val="-12"/>
          <w:w w:val="95"/>
        </w:rPr>
        <w:t xml:space="preserve"> </w:t>
      </w:r>
      <w:r>
        <w:rPr>
          <w:color w:val="231F20"/>
          <w:w w:val="95"/>
        </w:rPr>
        <w:t>d'un</w:t>
      </w:r>
      <w:r>
        <w:rPr>
          <w:color w:val="231F20"/>
          <w:spacing w:val="-12"/>
          <w:w w:val="95"/>
        </w:rPr>
        <w:t xml:space="preserve"> </w:t>
      </w:r>
      <w:r>
        <w:rPr>
          <w:color w:val="231F20"/>
          <w:w w:val="95"/>
        </w:rPr>
        <w:t xml:space="preserve">microgramme par litre (μg ; soit un millionième de gramme par litre). Le THC </w:t>
      </w:r>
      <w:r>
        <w:rPr>
          <w:color w:val="231F20"/>
          <w:spacing w:val="-2"/>
          <w:w w:val="95"/>
        </w:rPr>
        <w:t>n'est</w:t>
      </w:r>
      <w:r>
        <w:rPr>
          <w:color w:val="231F20"/>
          <w:spacing w:val="-8"/>
          <w:w w:val="95"/>
        </w:rPr>
        <w:t xml:space="preserve"> </w:t>
      </w:r>
      <w:r>
        <w:rPr>
          <w:color w:val="231F20"/>
          <w:spacing w:val="-2"/>
          <w:w w:val="95"/>
        </w:rPr>
        <w:t>pas</w:t>
      </w:r>
      <w:r>
        <w:rPr>
          <w:color w:val="231F20"/>
          <w:spacing w:val="-8"/>
          <w:w w:val="95"/>
        </w:rPr>
        <w:t xml:space="preserve"> </w:t>
      </w:r>
      <w:r>
        <w:rPr>
          <w:color w:val="231F20"/>
          <w:spacing w:val="-2"/>
          <w:w w:val="95"/>
        </w:rPr>
        <w:t>une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drogue</w:t>
      </w:r>
      <w:r>
        <w:rPr>
          <w:color w:val="231F20"/>
          <w:spacing w:val="-8"/>
          <w:w w:val="95"/>
        </w:rPr>
        <w:t xml:space="preserve"> </w:t>
      </w:r>
      <w:r>
        <w:rPr>
          <w:color w:val="231F20"/>
          <w:spacing w:val="-2"/>
          <w:w w:val="95"/>
        </w:rPr>
        <w:t>douce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c'est</w:t>
      </w:r>
      <w:r>
        <w:rPr>
          <w:color w:val="231F20"/>
          <w:spacing w:val="-8"/>
          <w:w w:val="95"/>
        </w:rPr>
        <w:t xml:space="preserve"> </w:t>
      </w:r>
      <w:r>
        <w:rPr>
          <w:color w:val="231F20"/>
          <w:spacing w:val="-2"/>
          <w:w w:val="95"/>
        </w:rPr>
        <w:t>une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drogue</w:t>
      </w:r>
      <w:r>
        <w:rPr>
          <w:color w:val="231F20"/>
          <w:spacing w:val="-8"/>
          <w:w w:val="95"/>
        </w:rPr>
        <w:t xml:space="preserve"> </w:t>
      </w:r>
      <w:r>
        <w:rPr>
          <w:color w:val="231F20"/>
          <w:spacing w:val="-2"/>
          <w:w w:val="95"/>
        </w:rPr>
        <w:t>lente</w:t>
      </w:r>
      <w:r>
        <w:rPr>
          <w:color w:val="231F20"/>
          <w:spacing w:val="-8"/>
          <w:w w:val="95"/>
        </w:rPr>
        <w:t xml:space="preserve"> </w:t>
      </w:r>
      <w:r>
        <w:rPr>
          <w:color w:val="231F20"/>
          <w:spacing w:val="-2"/>
          <w:w w:val="95"/>
        </w:rPr>
        <w:t>»,</w:t>
      </w:r>
      <w:r>
        <w:rPr>
          <w:color w:val="231F20"/>
          <w:spacing w:val="-8"/>
          <w:w w:val="95"/>
        </w:rPr>
        <w:t xml:space="preserve"> </w:t>
      </w:r>
      <w:r>
        <w:rPr>
          <w:color w:val="231F20"/>
          <w:spacing w:val="-2"/>
          <w:w w:val="95"/>
        </w:rPr>
        <w:t>très</w:t>
      </w:r>
      <w:r>
        <w:rPr>
          <w:color w:val="231F20"/>
          <w:spacing w:val="-8"/>
          <w:w w:val="95"/>
        </w:rPr>
        <w:t xml:space="preserve"> </w:t>
      </w:r>
      <w:r>
        <w:rPr>
          <w:color w:val="231F20"/>
          <w:spacing w:val="-2"/>
          <w:w w:val="95"/>
        </w:rPr>
        <w:t>lente même.</w:t>
      </w:r>
      <w:r>
        <w:rPr>
          <w:color w:val="231F20"/>
          <w:spacing w:val="-5"/>
          <w:w w:val="95"/>
        </w:rPr>
        <w:t xml:space="preserve"> </w:t>
      </w:r>
      <w:r>
        <w:rPr>
          <w:color w:val="231F20"/>
          <w:spacing w:val="-2"/>
          <w:w w:val="95"/>
        </w:rPr>
        <w:t>Il</w:t>
      </w:r>
      <w:r>
        <w:rPr>
          <w:color w:val="231F20"/>
          <w:spacing w:val="-5"/>
          <w:w w:val="95"/>
        </w:rPr>
        <w:t xml:space="preserve"> </w:t>
      </w:r>
      <w:r>
        <w:rPr>
          <w:color w:val="231F20"/>
          <w:spacing w:val="-2"/>
          <w:w w:val="95"/>
        </w:rPr>
        <w:t>a</w:t>
      </w:r>
      <w:r>
        <w:rPr>
          <w:color w:val="231F20"/>
          <w:spacing w:val="-5"/>
          <w:w w:val="95"/>
        </w:rPr>
        <w:t xml:space="preserve"> </w:t>
      </w:r>
      <w:r>
        <w:rPr>
          <w:color w:val="231F20"/>
          <w:spacing w:val="-2"/>
          <w:w w:val="95"/>
        </w:rPr>
        <w:t>été</w:t>
      </w:r>
      <w:r>
        <w:rPr>
          <w:color w:val="231F20"/>
          <w:spacing w:val="-5"/>
          <w:w w:val="95"/>
        </w:rPr>
        <w:t xml:space="preserve"> </w:t>
      </w:r>
      <w:r>
        <w:rPr>
          <w:color w:val="231F20"/>
          <w:spacing w:val="-2"/>
          <w:w w:val="95"/>
        </w:rPr>
        <w:t>constaté</w:t>
      </w:r>
      <w:r>
        <w:rPr>
          <w:color w:val="231F20"/>
          <w:spacing w:val="-5"/>
          <w:w w:val="95"/>
        </w:rPr>
        <w:t xml:space="preserve"> </w:t>
      </w:r>
      <w:r>
        <w:rPr>
          <w:color w:val="231F20"/>
          <w:spacing w:val="-2"/>
          <w:w w:val="95"/>
        </w:rPr>
        <w:t>chez</w:t>
      </w:r>
      <w:r>
        <w:rPr>
          <w:color w:val="231F20"/>
          <w:spacing w:val="-5"/>
          <w:w w:val="95"/>
        </w:rPr>
        <w:t xml:space="preserve"> </w:t>
      </w:r>
      <w:r>
        <w:rPr>
          <w:color w:val="231F20"/>
          <w:spacing w:val="-2"/>
          <w:w w:val="95"/>
        </w:rPr>
        <w:t>des</w:t>
      </w:r>
      <w:r>
        <w:rPr>
          <w:color w:val="231F20"/>
          <w:spacing w:val="-5"/>
          <w:w w:val="95"/>
        </w:rPr>
        <w:t xml:space="preserve"> </w:t>
      </w:r>
      <w:r>
        <w:rPr>
          <w:color w:val="231F20"/>
          <w:spacing w:val="-2"/>
          <w:w w:val="95"/>
        </w:rPr>
        <w:t>détenus</w:t>
      </w:r>
      <w:r>
        <w:rPr>
          <w:color w:val="231F20"/>
          <w:spacing w:val="-5"/>
          <w:w w:val="95"/>
        </w:rPr>
        <w:t xml:space="preserve"> </w:t>
      </w:r>
      <w:r>
        <w:rPr>
          <w:color w:val="231F20"/>
          <w:spacing w:val="-2"/>
          <w:w w:val="95"/>
        </w:rPr>
        <w:t>d'une</w:t>
      </w:r>
      <w:r>
        <w:rPr>
          <w:color w:val="231F20"/>
          <w:spacing w:val="-5"/>
          <w:w w:val="95"/>
        </w:rPr>
        <w:t xml:space="preserve"> </w:t>
      </w:r>
      <w:r>
        <w:rPr>
          <w:color w:val="231F20"/>
          <w:spacing w:val="-2"/>
          <w:w w:val="95"/>
        </w:rPr>
        <w:t>prison</w:t>
      </w:r>
      <w:r>
        <w:rPr>
          <w:color w:val="231F20"/>
          <w:spacing w:val="-5"/>
          <w:w w:val="95"/>
        </w:rPr>
        <w:t xml:space="preserve"> </w:t>
      </w:r>
      <w:r>
        <w:rPr>
          <w:color w:val="231F20"/>
          <w:spacing w:val="-2"/>
          <w:w w:val="95"/>
        </w:rPr>
        <w:t xml:space="preserve">australienne </w:t>
      </w:r>
      <w:r>
        <w:rPr>
          <w:color w:val="231F20"/>
        </w:rPr>
        <w:t>(au</w:t>
      </w:r>
      <w:r>
        <w:rPr>
          <w:color w:val="231F20"/>
          <w:spacing w:val="-15"/>
        </w:rPr>
        <w:t xml:space="preserve"> </w:t>
      </w:r>
      <w:r>
        <w:rPr>
          <w:color w:val="231F20"/>
        </w:rPr>
        <w:t>sein</w:t>
      </w:r>
      <w:r>
        <w:rPr>
          <w:color w:val="231F20"/>
          <w:spacing w:val="-15"/>
        </w:rPr>
        <w:t xml:space="preserve"> </w:t>
      </w:r>
      <w:r>
        <w:rPr>
          <w:color w:val="231F20"/>
        </w:rPr>
        <w:t>de</w:t>
      </w:r>
      <w:r>
        <w:rPr>
          <w:color w:val="231F20"/>
          <w:spacing w:val="-15"/>
        </w:rPr>
        <w:t xml:space="preserve"> </w:t>
      </w:r>
      <w:r>
        <w:rPr>
          <w:color w:val="231F20"/>
        </w:rPr>
        <w:t>laquelle,</w:t>
      </w:r>
      <w:r>
        <w:rPr>
          <w:color w:val="231F20"/>
          <w:spacing w:val="-15"/>
        </w:rPr>
        <w:t xml:space="preserve"> </w:t>
      </w:r>
      <w:r>
        <w:rPr>
          <w:color w:val="231F20"/>
        </w:rPr>
        <w:t>comme</w:t>
      </w:r>
      <w:r>
        <w:rPr>
          <w:color w:val="231F20"/>
          <w:spacing w:val="-14"/>
        </w:rPr>
        <w:t xml:space="preserve"> </w:t>
      </w:r>
      <w:r>
        <w:rPr>
          <w:color w:val="231F20"/>
        </w:rPr>
        <w:t>des</w:t>
      </w:r>
      <w:r>
        <w:rPr>
          <w:color w:val="231F20"/>
          <w:spacing w:val="-15"/>
        </w:rPr>
        <w:t xml:space="preserve"> </w:t>
      </w:r>
      <w:r>
        <w:rPr>
          <w:color w:val="231F20"/>
        </w:rPr>
        <w:t>autres</w:t>
      </w:r>
      <w:r>
        <w:rPr>
          <w:color w:val="231F20"/>
          <w:spacing w:val="-15"/>
        </w:rPr>
        <w:t xml:space="preserve"> </w:t>
      </w:r>
      <w:r>
        <w:rPr>
          <w:color w:val="231F20"/>
        </w:rPr>
        <w:t>prisons</w:t>
      </w:r>
      <w:r>
        <w:rPr>
          <w:color w:val="231F20"/>
          <w:spacing w:val="-15"/>
        </w:rPr>
        <w:t xml:space="preserve"> </w:t>
      </w:r>
      <w:r>
        <w:rPr>
          <w:color w:val="231F20"/>
        </w:rPr>
        <w:t>australiennes,</w:t>
      </w:r>
      <w:r>
        <w:rPr>
          <w:color w:val="231F20"/>
          <w:spacing w:val="-14"/>
        </w:rPr>
        <w:t xml:space="preserve"> </w:t>
      </w:r>
      <w:r>
        <w:rPr>
          <w:color w:val="231F20"/>
        </w:rPr>
        <w:t xml:space="preserve">le </w:t>
      </w:r>
      <w:r>
        <w:rPr>
          <w:color w:val="231F20"/>
          <w:w w:val="90"/>
        </w:rPr>
        <w:t>cannabis</w:t>
      </w:r>
      <w:r>
        <w:rPr>
          <w:color w:val="231F20"/>
          <w:spacing w:val="-9"/>
          <w:w w:val="90"/>
        </w:rPr>
        <w:t xml:space="preserve"> </w:t>
      </w:r>
      <w:r>
        <w:rPr>
          <w:color w:val="231F20"/>
          <w:w w:val="90"/>
        </w:rPr>
        <w:t>ne</w:t>
      </w:r>
      <w:r>
        <w:rPr>
          <w:color w:val="231F20"/>
          <w:spacing w:val="-9"/>
          <w:w w:val="90"/>
        </w:rPr>
        <w:t xml:space="preserve"> </w:t>
      </w:r>
      <w:r>
        <w:rPr>
          <w:color w:val="231F20"/>
          <w:w w:val="90"/>
        </w:rPr>
        <w:t>pénètre</w:t>
      </w:r>
      <w:r>
        <w:rPr>
          <w:color w:val="231F20"/>
          <w:spacing w:val="-9"/>
          <w:w w:val="90"/>
        </w:rPr>
        <w:t xml:space="preserve"> </w:t>
      </w:r>
      <w:r>
        <w:rPr>
          <w:color w:val="231F20"/>
          <w:w w:val="90"/>
        </w:rPr>
        <w:t>pas),</w:t>
      </w:r>
      <w:r>
        <w:rPr>
          <w:color w:val="231F20"/>
          <w:spacing w:val="-9"/>
          <w:w w:val="90"/>
        </w:rPr>
        <w:t xml:space="preserve"> </w:t>
      </w:r>
      <w:r>
        <w:rPr>
          <w:color w:val="231F20"/>
          <w:w w:val="90"/>
        </w:rPr>
        <w:t>que</w:t>
      </w:r>
      <w:r>
        <w:rPr>
          <w:color w:val="231F20"/>
          <w:spacing w:val="-9"/>
          <w:w w:val="90"/>
        </w:rPr>
        <w:t xml:space="preserve"> </w:t>
      </w:r>
      <w:r>
        <w:rPr>
          <w:color w:val="231F20"/>
          <w:w w:val="90"/>
        </w:rPr>
        <w:t>l'arrêt</w:t>
      </w:r>
      <w:r>
        <w:rPr>
          <w:color w:val="231F20"/>
          <w:spacing w:val="-9"/>
          <w:w w:val="90"/>
        </w:rPr>
        <w:t xml:space="preserve"> </w:t>
      </w:r>
      <w:r>
        <w:rPr>
          <w:color w:val="231F20"/>
          <w:w w:val="90"/>
        </w:rPr>
        <w:t>complet</w:t>
      </w:r>
      <w:r>
        <w:rPr>
          <w:color w:val="231F20"/>
          <w:spacing w:val="-8"/>
          <w:w w:val="90"/>
        </w:rPr>
        <w:t xml:space="preserve"> </w:t>
      </w:r>
      <w:r>
        <w:rPr>
          <w:color w:val="231F20"/>
          <w:w w:val="90"/>
        </w:rPr>
        <w:t>de</w:t>
      </w:r>
      <w:r>
        <w:rPr>
          <w:color w:val="231F20"/>
          <w:spacing w:val="-9"/>
          <w:w w:val="90"/>
        </w:rPr>
        <w:t xml:space="preserve"> </w:t>
      </w:r>
      <w:r>
        <w:rPr>
          <w:color w:val="231F20"/>
          <w:w w:val="90"/>
        </w:rPr>
        <w:t>toute</w:t>
      </w:r>
      <w:r>
        <w:rPr>
          <w:color w:val="231F20"/>
          <w:spacing w:val="-9"/>
          <w:w w:val="90"/>
        </w:rPr>
        <w:t xml:space="preserve"> </w:t>
      </w:r>
      <w:r>
        <w:rPr>
          <w:color w:val="231F20"/>
          <w:w w:val="90"/>
        </w:rPr>
        <w:t>consommation de cannabis</w:t>
      </w:r>
      <w:r>
        <w:rPr>
          <w:color w:val="231F20"/>
          <w:spacing w:val="-1"/>
          <w:w w:val="90"/>
        </w:rPr>
        <w:t xml:space="preserve"> </w:t>
      </w:r>
      <w:r>
        <w:rPr>
          <w:color w:val="231F20"/>
          <w:w w:val="90"/>
        </w:rPr>
        <w:t>chez des consommateurs réguliers,</w:t>
      </w:r>
      <w:r>
        <w:rPr>
          <w:color w:val="231F20"/>
          <w:spacing w:val="-1"/>
          <w:w w:val="90"/>
        </w:rPr>
        <w:t xml:space="preserve"> </w:t>
      </w:r>
      <w:r>
        <w:rPr>
          <w:color w:val="231F20"/>
          <w:w w:val="90"/>
        </w:rPr>
        <w:t>ayant stocké au</w:t>
      </w:r>
      <w:r>
        <w:rPr>
          <w:color w:val="231F20"/>
          <w:spacing w:val="-1"/>
          <w:w w:val="90"/>
        </w:rPr>
        <w:t xml:space="preserve"> </w:t>
      </w:r>
      <w:r>
        <w:rPr>
          <w:color w:val="231F20"/>
          <w:w w:val="90"/>
        </w:rPr>
        <w:t xml:space="preserve">long </w:t>
      </w:r>
      <w:r>
        <w:rPr>
          <w:color w:val="231F20"/>
          <w:w w:val="95"/>
        </w:rPr>
        <w:t>cours dans leur organisme ce THC, que la vidange, que l'on peut suivre par l'élimination de cannabinoïdes urinaires, s'opérait sur une période de plus de huit semaines.</w:t>
      </w:r>
    </w:p>
    <w:p w14:paraId="57FB3138" w14:textId="77777777" w:rsidR="00B76AFF" w:rsidRDefault="00000000">
      <w:pPr>
        <w:pStyle w:val="Corpsdetexte"/>
        <w:spacing w:before="7" w:line="196" w:lineRule="auto"/>
        <w:ind w:left="283" w:right="271"/>
        <w:jc w:val="both"/>
      </w:pPr>
      <w:r>
        <w:rPr>
          <w:noProof/>
        </w:rPr>
        <w:drawing>
          <wp:anchor distT="0" distB="0" distL="0" distR="0" simplePos="0" relativeHeight="15806464" behindDoc="0" locked="0" layoutInCell="1" allowOverlap="1" wp14:anchorId="301A8BCF" wp14:editId="05726084">
            <wp:simplePos x="0" y="0"/>
            <wp:positionH relativeFrom="page">
              <wp:posOffset>1031699</wp:posOffset>
            </wp:positionH>
            <wp:positionV relativeFrom="paragraph">
              <wp:posOffset>1450121</wp:posOffset>
            </wp:positionV>
            <wp:extent cx="3758803" cy="2126254"/>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9" cstate="print"/>
                    <a:stretch>
                      <a:fillRect/>
                    </a:stretch>
                  </pic:blipFill>
                  <pic:spPr>
                    <a:xfrm>
                      <a:off x="0" y="0"/>
                      <a:ext cx="3758803" cy="2126254"/>
                    </a:xfrm>
                    <a:prstGeom prst="rect">
                      <a:avLst/>
                    </a:prstGeom>
                  </pic:spPr>
                </pic:pic>
              </a:graphicData>
            </a:graphic>
          </wp:anchor>
        </w:drawing>
      </w:r>
      <w:r>
        <w:rPr>
          <w:color w:val="231F20"/>
        </w:rPr>
        <w:t xml:space="preserve">Le taux de THC dans les produits en circulation n'a cessé de </w:t>
      </w:r>
      <w:r>
        <w:rPr>
          <w:color w:val="231F20"/>
          <w:w w:val="95"/>
        </w:rPr>
        <w:t xml:space="preserve">s'accroître au cours des 40 dernières années (multiplié au moins </w:t>
      </w:r>
      <w:r>
        <w:rPr>
          <w:color w:val="231F20"/>
        </w:rPr>
        <w:t xml:space="preserve">d'un facteur 6). Ce n'est plus l'ivresse joyeuse, le rire bête, la désinhibition, mais l'ivresse intense, les troubles délirants, les </w:t>
      </w:r>
      <w:r>
        <w:rPr>
          <w:color w:val="231F20"/>
          <w:w w:val="95"/>
        </w:rPr>
        <w:t>hallucinations,</w:t>
      </w:r>
      <w:r>
        <w:rPr>
          <w:color w:val="231F20"/>
          <w:spacing w:val="-12"/>
          <w:w w:val="95"/>
        </w:rPr>
        <w:t xml:space="preserve"> </w:t>
      </w:r>
      <w:r>
        <w:rPr>
          <w:color w:val="231F20"/>
          <w:w w:val="95"/>
        </w:rPr>
        <w:t>potentialisées</w:t>
      </w:r>
      <w:r>
        <w:rPr>
          <w:color w:val="231F20"/>
          <w:spacing w:val="-12"/>
          <w:w w:val="95"/>
        </w:rPr>
        <w:t xml:space="preserve"> </w:t>
      </w:r>
      <w:r>
        <w:rPr>
          <w:color w:val="231F20"/>
          <w:w w:val="95"/>
        </w:rPr>
        <w:t>par</w:t>
      </w:r>
      <w:r>
        <w:rPr>
          <w:color w:val="231F20"/>
          <w:spacing w:val="-12"/>
          <w:w w:val="95"/>
        </w:rPr>
        <w:t xml:space="preserve"> </w:t>
      </w:r>
      <w:r>
        <w:rPr>
          <w:color w:val="231F20"/>
          <w:w w:val="95"/>
        </w:rPr>
        <w:t>l'alcool</w:t>
      </w:r>
      <w:r>
        <w:rPr>
          <w:color w:val="231F20"/>
          <w:spacing w:val="-12"/>
          <w:w w:val="95"/>
        </w:rPr>
        <w:t xml:space="preserve"> </w:t>
      </w:r>
      <w:r>
        <w:rPr>
          <w:color w:val="231F20"/>
          <w:w w:val="95"/>
        </w:rPr>
        <w:t>souvent</w:t>
      </w:r>
      <w:r>
        <w:rPr>
          <w:color w:val="231F20"/>
          <w:spacing w:val="-12"/>
          <w:w w:val="95"/>
        </w:rPr>
        <w:t xml:space="preserve"> </w:t>
      </w:r>
      <w:r>
        <w:rPr>
          <w:color w:val="231F20"/>
          <w:w w:val="95"/>
        </w:rPr>
        <w:t>associé,</w:t>
      </w:r>
      <w:r>
        <w:rPr>
          <w:color w:val="231F20"/>
          <w:spacing w:val="-11"/>
          <w:w w:val="95"/>
        </w:rPr>
        <w:t xml:space="preserve"> </w:t>
      </w:r>
      <w:r>
        <w:rPr>
          <w:color w:val="231F20"/>
          <w:w w:val="95"/>
        </w:rPr>
        <w:t>dans</w:t>
      </w:r>
      <w:r>
        <w:rPr>
          <w:color w:val="231F20"/>
          <w:spacing w:val="-12"/>
          <w:w w:val="95"/>
        </w:rPr>
        <w:t xml:space="preserve"> </w:t>
      </w:r>
      <w:r>
        <w:rPr>
          <w:color w:val="231F20"/>
          <w:w w:val="95"/>
        </w:rPr>
        <w:t xml:space="preserve">un </w:t>
      </w:r>
      <w:r>
        <w:rPr>
          <w:color w:val="231F20"/>
          <w:w w:val="90"/>
        </w:rPr>
        <w:t xml:space="preserve">cocktail détonant. « On s'éclate » oui, mais c'est contre le platane du </w:t>
      </w:r>
      <w:r>
        <w:rPr>
          <w:color w:val="231F20"/>
          <w:w w:val="95"/>
        </w:rPr>
        <w:t>bord</w:t>
      </w:r>
      <w:r>
        <w:rPr>
          <w:color w:val="231F20"/>
          <w:spacing w:val="-9"/>
          <w:w w:val="95"/>
        </w:rPr>
        <w:t xml:space="preserve"> </w:t>
      </w:r>
      <w:r>
        <w:rPr>
          <w:color w:val="231F20"/>
          <w:w w:val="95"/>
        </w:rPr>
        <w:t>de</w:t>
      </w:r>
      <w:r>
        <w:rPr>
          <w:color w:val="231F20"/>
          <w:spacing w:val="-9"/>
          <w:w w:val="95"/>
        </w:rPr>
        <w:t xml:space="preserve"> </w:t>
      </w:r>
      <w:r>
        <w:rPr>
          <w:color w:val="231F20"/>
          <w:w w:val="95"/>
        </w:rPr>
        <w:t>la</w:t>
      </w:r>
      <w:r>
        <w:rPr>
          <w:color w:val="231F20"/>
          <w:spacing w:val="-9"/>
          <w:w w:val="95"/>
        </w:rPr>
        <w:t xml:space="preserve"> </w:t>
      </w:r>
      <w:r>
        <w:rPr>
          <w:color w:val="231F20"/>
          <w:w w:val="95"/>
        </w:rPr>
        <w:t>route</w:t>
      </w:r>
      <w:r>
        <w:rPr>
          <w:color w:val="231F20"/>
          <w:spacing w:val="-9"/>
          <w:w w:val="95"/>
        </w:rPr>
        <w:t xml:space="preserve"> </w:t>
      </w:r>
      <w:r>
        <w:rPr>
          <w:color w:val="231F20"/>
          <w:w w:val="95"/>
        </w:rPr>
        <w:t>ou</w:t>
      </w:r>
      <w:r>
        <w:rPr>
          <w:color w:val="231F20"/>
          <w:spacing w:val="-9"/>
          <w:w w:val="95"/>
        </w:rPr>
        <w:t xml:space="preserve"> </w:t>
      </w:r>
      <w:r>
        <w:rPr>
          <w:color w:val="231F20"/>
          <w:w w:val="95"/>
        </w:rPr>
        <w:t>sur</w:t>
      </w:r>
      <w:r>
        <w:rPr>
          <w:color w:val="231F20"/>
          <w:spacing w:val="-9"/>
          <w:w w:val="95"/>
        </w:rPr>
        <w:t xml:space="preserve"> </w:t>
      </w:r>
      <w:r>
        <w:rPr>
          <w:color w:val="231F20"/>
          <w:w w:val="95"/>
        </w:rPr>
        <w:t>la</w:t>
      </w:r>
      <w:r>
        <w:rPr>
          <w:color w:val="231F20"/>
          <w:spacing w:val="-9"/>
          <w:w w:val="95"/>
        </w:rPr>
        <w:t xml:space="preserve"> </w:t>
      </w:r>
      <w:r>
        <w:rPr>
          <w:color w:val="231F20"/>
          <w:w w:val="95"/>
        </w:rPr>
        <w:t>voiture</w:t>
      </w:r>
      <w:r>
        <w:rPr>
          <w:color w:val="231F20"/>
          <w:spacing w:val="-9"/>
          <w:w w:val="95"/>
        </w:rPr>
        <w:t xml:space="preserve"> </w:t>
      </w:r>
      <w:r>
        <w:rPr>
          <w:color w:val="231F20"/>
          <w:w w:val="95"/>
        </w:rPr>
        <w:t>qui</w:t>
      </w:r>
      <w:r>
        <w:rPr>
          <w:color w:val="231F20"/>
          <w:spacing w:val="-9"/>
          <w:w w:val="95"/>
        </w:rPr>
        <w:t xml:space="preserve"> </w:t>
      </w:r>
      <w:r>
        <w:rPr>
          <w:color w:val="231F20"/>
          <w:w w:val="95"/>
        </w:rPr>
        <w:t>vient</w:t>
      </w:r>
      <w:r>
        <w:rPr>
          <w:color w:val="231F20"/>
          <w:spacing w:val="-9"/>
          <w:w w:val="95"/>
        </w:rPr>
        <w:t xml:space="preserve"> </w:t>
      </w:r>
      <w:r>
        <w:rPr>
          <w:color w:val="231F20"/>
          <w:w w:val="95"/>
        </w:rPr>
        <w:t>en</w:t>
      </w:r>
      <w:r>
        <w:rPr>
          <w:color w:val="231F20"/>
          <w:spacing w:val="-9"/>
          <w:w w:val="95"/>
        </w:rPr>
        <w:t xml:space="preserve"> </w:t>
      </w:r>
      <w:r>
        <w:rPr>
          <w:color w:val="231F20"/>
          <w:w w:val="95"/>
        </w:rPr>
        <w:t>face.</w:t>
      </w:r>
      <w:r>
        <w:rPr>
          <w:color w:val="231F20"/>
          <w:spacing w:val="-9"/>
          <w:w w:val="95"/>
        </w:rPr>
        <w:t xml:space="preserve"> </w:t>
      </w:r>
      <w:r>
        <w:rPr>
          <w:color w:val="231F20"/>
          <w:w w:val="95"/>
        </w:rPr>
        <w:t>«</w:t>
      </w:r>
      <w:r>
        <w:rPr>
          <w:color w:val="231F20"/>
          <w:spacing w:val="-9"/>
          <w:w w:val="95"/>
        </w:rPr>
        <w:t xml:space="preserve"> </w:t>
      </w:r>
      <w:r>
        <w:rPr>
          <w:color w:val="231F20"/>
          <w:w w:val="95"/>
        </w:rPr>
        <w:t>Le</w:t>
      </w:r>
      <w:r>
        <w:rPr>
          <w:color w:val="231F20"/>
          <w:spacing w:val="-9"/>
          <w:w w:val="95"/>
        </w:rPr>
        <w:t xml:space="preserve"> </w:t>
      </w:r>
      <w:r>
        <w:rPr>
          <w:color w:val="231F20"/>
          <w:w w:val="95"/>
        </w:rPr>
        <w:t>poison</w:t>
      </w:r>
      <w:r>
        <w:rPr>
          <w:color w:val="231F20"/>
          <w:spacing w:val="-9"/>
          <w:w w:val="95"/>
        </w:rPr>
        <w:t xml:space="preserve"> </w:t>
      </w:r>
      <w:r>
        <w:rPr>
          <w:color w:val="231F20"/>
          <w:w w:val="95"/>
        </w:rPr>
        <w:t>est dans</w:t>
      </w:r>
      <w:r>
        <w:rPr>
          <w:color w:val="231F20"/>
          <w:spacing w:val="-1"/>
          <w:w w:val="95"/>
        </w:rPr>
        <w:t xml:space="preserve"> </w:t>
      </w:r>
      <w:r>
        <w:rPr>
          <w:color w:val="231F20"/>
          <w:w w:val="95"/>
        </w:rPr>
        <w:t>la</w:t>
      </w:r>
      <w:r>
        <w:rPr>
          <w:color w:val="231F20"/>
          <w:spacing w:val="-1"/>
          <w:w w:val="95"/>
        </w:rPr>
        <w:t xml:space="preserve"> </w:t>
      </w:r>
      <w:r>
        <w:rPr>
          <w:color w:val="231F20"/>
          <w:w w:val="95"/>
        </w:rPr>
        <w:t>dose</w:t>
      </w:r>
      <w:r>
        <w:rPr>
          <w:color w:val="231F20"/>
          <w:spacing w:val="-1"/>
          <w:w w:val="95"/>
        </w:rPr>
        <w:t xml:space="preserve"> </w:t>
      </w:r>
      <w:r>
        <w:rPr>
          <w:color w:val="231F20"/>
          <w:w w:val="95"/>
        </w:rPr>
        <w:t>»</w:t>
      </w:r>
      <w:r>
        <w:rPr>
          <w:color w:val="231F20"/>
          <w:spacing w:val="-1"/>
          <w:w w:val="95"/>
        </w:rPr>
        <w:t xml:space="preserve"> </w:t>
      </w:r>
      <w:r>
        <w:rPr>
          <w:color w:val="231F20"/>
          <w:w w:val="95"/>
        </w:rPr>
        <w:t>et</w:t>
      </w:r>
      <w:r>
        <w:rPr>
          <w:color w:val="231F20"/>
          <w:spacing w:val="-1"/>
          <w:w w:val="95"/>
        </w:rPr>
        <w:t xml:space="preserve"> </w:t>
      </w:r>
      <w:r>
        <w:rPr>
          <w:color w:val="231F20"/>
          <w:w w:val="95"/>
        </w:rPr>
        <w:t>la</w:t>
      </w:r>
      <w:r>
        <w:rPr>
          <w:color w:val="231F20"/>
          <w:spacing w:val="-1"/>
          <w:w w:val="95"/>
        </w:rPr>
        <w:t xml:space="preserve"> </w:t>
      </w:r>
      <w:r>
        <w:rPr>
          <w:color w:val="231F20"/>
          <w:w w:val="95"/>
        </w:rPr>
        <w:t>dose</w:t>
      </w:r>
      <w:r>
        <w:rPr>
          <w:color w:val="231F20"/>
          <w:spacing w:val="-1"/>
          <w:w w:val="95"/>
        </w:rPr>
        <w:t xml:space="preserve"> </w:t>
      </w:r>
      <w:r>
        <w:rPr>
          <w:color w:val="231F20"/>
          <w:w w:val="95"/>
        </w:rPr>
        <w:t>ne</w:t>
      </w:r>
      <w:r>
        <w:rPr>
          <w:color w:val="231F20"/>
          <w:spacing w:val="-1"/>
          <w:w w:val="95"/>
        </w:rPr>
        <w:t xml:space="preserve"> </w:t>
      </w:r>
      <w:r>
        <w:rPr>
          <w:color w:val="231F20"/>
          <w:w w:val="95"/>
        </w:rPr>
        <w:t>cesse</w:t>
      </w:r>
      <w:r>
        <w:rPr>
          <w:color w:val="231F20"/>
          <w:spacing w:val="-1"/>
          <w:w w:val="95"/>
        </w:rPr>
        <w:t xml:space="preserve"> </w:t>
      </w:r>
      <w:r>
        <w:rPr>
          <w:color w:val="231F20"/>
          <w:w w:val="95"/>
        </w:rPr>
        <w:t>d'augmenter.</w:t>
      </w:r>
    </w:p>
    <w:p w14:paraId="5A9C240F" w14:textId="77777777" w:rsidR="00B76AFF" w:rsidRDefault="00B76AFF">
      <w:pPr>
        <w:pStyle w:val="Corpsdetexte"/>
        <w:rPr>
          <w:sz w:val="20"/>
        </w:rPr>
      </w:pPr>
    </w:p>
    <w:p w14:paraId="332030D0" w14:textId="77777777" w:rsidR="00B76AFF" w:rsidRDefault="00B76AFF">
      <w:pPr>
        <w:pStyle w:val="Corpsdetexte"/>
        <w:rPr>
          <w:sz w:val="20"/>
        </w:rPr>
      </w:pPr>
    </w:p>
    <w:p w14:paraId="74FD5B79" w14:textId="77777777" w:rsidR="00B76AFF" w:rsidRDefault="00B76AFF">
      <w:pPr>
        <w:pStyle w:val="Corpsdetexte"/>
        <w:rPr>
          <w:sz w:val="20"/>
        </w:rPr>
      </w:pPr>
    </w:p>
    <w:p w14:paraId="36AB2ED6" w14:textId="77777777" w:rsidR="00B76AFF" w:rsidRDefault="00B76AFF">
      <w:pPr>
        <w:pStyle w:val="Corpsdetexte"/>
        <w:rPr>
          <w:sz w:val="20"/>
        </w:rPr>
      </w:pPr>
    </w:p>
    <w:p w14:paraId="6030A793" w14:textId="77777777" w:rsidR="00B76AFF" w:rsidRDefault="00B76AFF">
      <w:pPr>
        <w:pStyle w:val="Corpsdetexte"/>
        <w:rPr>
          <w:sz w:val="20"/>
        </w:rPr>
      </w:pPr>
    </w:p>
    <w:p w14:paraId="45999874" w14:textId="77777777" w:rsidR="00B76AFF" w:rsidRDefault="00B76AFF">
      <w:pPr>
        <w:pStyle w:val="Corpsdetexte"/>
        <w:rPr>
          <w:sz w:val="20"/>
        </w:rPr>
      </w:pPr>
    </w:p>
    <w:p w14:paraId="307A831E" w14:textId="77777777" w:rsidR="00B76AFF" w:rsidRDefault="00B76AFF">
      <w:pPr>
        <w:pStyle w:val="Corpsdetexte"/>
        <w:rPr>
          <w:sz w:val="20"/>
        </w:rPr>
      </w:pPr>
    </w:p>
    <w:p w14:paraId="6704DBBB" w14:textId="77777777" w:rsidR="00B76AFF" w:rsidRDefault="00B76AFF">
      <w:pPr>
        <w:pStyle w:val="Corpsdetexte"/>
        <w:rPr>
          <w:sz w:val="20"/>
        </w:rPr>
      </w:pPr>
    </w:p>
    <w:p w14:paraId="406E79DD" w14:textId="77777777" w:rsidR="00B76AFF" w:rsidRDefault="00B76AFF">
      <w:pPr>
        <w:pStyle w:val="Corpsdetexte"/>
        <w:rPr>
          <w:sz w:val="20"/>
        </w:rPr>
      </w:pPr>
    </w:p>
    <w:p w14:paraId="6945E076" w14:textId="77777777" w:rsidR="00B76AFF" w:rsidRDefault="00B76AFF">
      <w:pPr>
        <w:pStyle w:val="Corpsdetexte"/>
        <w:rPr>
          <w:sz w:val="20"/>
        </w:rPr>
      </w:pPr>
    </w:p>
    <w:p w14:paraId="38C0EC27" w14:textId="77777777" w:rsidR="00B76AFF" w:rsidRDefault="00B76AFF">
      <w:pPr>
        <w:pStyle w:val="Corpsdetexte"/>
        <w:rPr>
          <w:sz w:val="20"/>
        </w:rPr>
      </w:pPr>
    </w:p>
    <w:p w14:paraId="5C30737A" w14:textId="77777777" w:rsidR="00B76AFF" w:rsidRDefault="00B76AFF">
      <w:pPr>
        <w:pStyle w:val="Corpsdetexte"/>
        <w:spacing w:before="8"/>
        <w:rPr>
          <w:sz w:val="29"/>
        </w:rPr>
      </w:pPr>
    </w:p>
    <w:p w14:paraId="49CAEAF5" w14:textId="77777777" w:rsidR="00B76AFF" w:rsidRDefault="00000000">
      <w:pPr>
        <w:spacing w:before="100"/>
        <w:ind w:left="221" w:right="212"/>
        <w:jc w:val="center"/>
        <w:rPr>
          <w:i/>
        </w:rPr>
      </w:pPr>
      <w:r>
        <w:rPr>
          <w:i/>
          <w:color w:val="231F20"/>
          <w:spacing w:val="-2"/>
          <w:w w:val="90"/>
        </w:rPr>
        <w:t>Formule</w:t>
      </w:r>
      <w:r>
        <w:rPr>
          <w:i/>
          <w:color w:val="231F20"/>
          <w:spacing w:val="-6"/>
        </w:rPr>
        <w:t xml:space="preserve"> </w:t>
      </w:r>
      <w:r>
        <w:rPr>
          <w:i/>
          <w:color w:val="231F20"/>
          <w:spacing w:val="-2"/>
          <w:w w:val="90"/>
        </w:rPr>
        <w:t>chimique</w:t>
      </w:r>
      <w:r>
        <w:rPr>
          <w:i/>
          <w:color w:val="231F20"/>
          <w:spacing w:val="-6"/>
        </w:rPr>
        <w:t xml:space="preserve"> </w:t>
      </w:r>
      <w:r>
        <w:rPr>
          <w:i/>
          <w:color w:val="231F20"/>
          <w:spacing w:val="-2"/>
          <w:w w:val="90"/>
        </w:rPr>
        <w:t>du</w:t>
      </w:r>
      <w:r>
        <w:rPr>
          <w:i/>
          <w:color w:val="231F20"/>
          <w:spacing w:val="-5"/>
        </w:rPr>
        <w:t xml:space="preserve"> </w:t>
      </w:r>
      <w:r>
        <w:rPr>
          <w:i/>
          <w:color w:val="231F20"/>
          <w:spacing w:val="-4"/>
          <w:w w:val="90"/>
        </w:rPr>
        <w:t>THC.</w:t>
      </w:r>
    </w:p>
    <w:p w14:paraId="08A49877" w14:textId="77777777" w:rsidR="00B76AFF" w:rsidRDefault="00B76AFF">
      <w:pPr>
        <w:pStyle w:val="Corpsdetexte"/>
        <w:rPr>
          <w:i/>
          <w:sz w:val="20"/>
        </w:rPr>
      </w:pPr>
    </w:p>
    <w:p w14:paraId="2D79D071" w14:textId="77777777" w:rsidR="00B76AFF" w:rsidRDefault="00B76AFF">
      <w:pPr>
        <w:pStyle w:val="Corpsdetexte"/>
        <w:rPr>
          <w:i/>
          <w:sz w:val="19"/>
        </w:rPr>
      </w:pPr>
    </w:p>
    <w:p w14:paraId="353E5645" w14:textId="3FD068C5" w:rsidR="00B76AFF" w:rsidRDefault="00000000">
      <w:pPr>
        <w:spacing w:before="102"/>
        <w:ind w:left="284"/>
        <w:rPr>
          <w:sz w:val="24"/>
        </w:rPr>
      </w:pPr>
      <w:r>
        <w:rPr>
          <w:color w:val="323031"/>
          <w:spacing w:val="-5"/>
          <w:sz w:val="24"/>
        </w:rPr>
        <w:t>15</w:t>
      </w:r>
      <w:r w:rsidR="00EF09D3">
        <w:rPr>
          <w:color w:val="323031"/>
          <w:spacing w:val="-5"/>
          <w:sz w:val="24"/>
        </w:rPr>
        <w:t>7</w:t>
      </w:r>
    </w:p>
    <w:p w14:paraId="33805907" w14:textId="77777777" w:rsidR="00B76AFF" w:rsidRDefault="00B76AFF">
      <w:pPr>
        <w:rPr>
          <w:sz w:val="24"/>
        </w:rPr>
        <w:sectPr w:rsidR="00B76AFF">
          <w:pgSz w:w="9350" w:h="12750"/>
          <w:pgMar w:top="920" w:right="1280" w:bottom="420" w:left="1100" w:header="0" w:footer="222" w:gutter="0"/>
          <w:cols w:space="720"/>
        </w:sectPr>
      </w:pPr>
    </w:p>
    <w:p w14:paraId="5DE431B7" w14:textId="77777777" w:rsidR="00B76AFF" w:rsidRDefault="00000000">
      <w:pPr>
        <w:spacing w:before="97"/>
        <w:ind w:right="100"/>
        <w:jc w:val="right"/>
        <w:rPr>
          <w:sz w:val="20"/>
        </w:rPr>
      </w:pPr>
      <w:bookmarkStart w:id="352" w:name="Test_salivaire"/>
      <w:bookmarkStart w:id="353" w:name="_bookmark124"/>
      <w:bookmarkEnd w:id="352"/>
      <w:bookmarkEnd w:id="353"/>
      <w:r>
        <w:rPr>
          <w:color w:val="323031"/>
          <w:w w:val="90"/>
          <w:sz w:val="20"/>
        </w:rPr>
        <w:lastRenderedPageBreak/>
        <w:t>TEST</w:t>
      </w:r>
      <w:r>
        <w:rPr>
          <w:color w:val="323031"/>
          <w:spacing w:val="-3"/>
          <w:sz w:val="20"/>
        </w:rPr>
        <w:t xml:space="preserve"> </w:t>
      </w:r>
      <w:r>
        <w:rPr>
          <w:color w:val="323031"/>
          <w:spacing w:val="-2"/>
          <w:w w:val="95"/>
          <w:sz w:val="20"/>
        </w:rPr>
        <w:t>SALIVAIRE</w:t>
      </w:r>
    </w:p>
    <w:p w14:paraId="165420F6" w14:textId="77777777" w:rsidR="00B76AFF" w:rsidRDefault="00000000">
      <w:pPr>
        <w:pStyle w:val="Corpsdetexte"/>
        <w:spacing w:before="4"/>
        <w:rPr>
          <w:sz w:val="17"/>
        </w:rPr>
      </w:pPr>
      <w:r>
        <w:pict w14:anchorId="0FED530A">
          <v:shape id="docshape137" o:spid="_x0000_s2060" style="position:absolute;margin-left:77.7pt;margin-top:12.9pt;width:320.35pt;height:.1pt;z-index:-15650304;mso-wrap-distance-left:0;mso-wrap-distance-right:0;mso-position-horizontal-relative:page" coordorigin="1554,258" coordsize="6407,0" path="m7960,258r-6406,e" filled="f" strokecolor="#231f20" strokeweight=".25pt">
            <v:path arrowok="t"/>
            <w10:wrap type="topAndBottom" anchorx="page"/>
          </v:shape>
        </w:pict>
      </w:r>
    </w:p>
    <w:p w14:paraId="34812AED" w14:textId="77777777" w:rsidR="00B76AFF" w:rsidRDefault="00000000">
      <w:pPr>
        <w:pStyle w:val="Titre3"/>
        <w:spacing w:before="194"/>
        <w:jc w:val="both"/>
      </w:pPr>
      <w:r>
        <w:rPr>
          <w:color w:val="231F20"/>
          <w:spacing w:val="-4"/>
          <w:w w:val="90"/>
        </w:rPr>
        <w:t>Test</w:t>
      </w:r>
      <w:r>
        <w:rPr>
          <w:color w:val="231F20"/>
          <w:spacing w:val="-6"/>
        </w:rPr>
        <w:t xml:space="preserve"> </w:t>
      </w:r>
      <w:r>
        <w:rPr>
          <w:color w:val="231F20"/>
          <w:spacing w:val="-2"/>
        </w:rPr>
        <w:t>salivaire</w:t>
      </w:r>
    </w:p>
    <w:p w14:paraId="5A588A5B" w14:textId="77777777" w:rsidR="00B76AFF" w:rsidRDefault="00000000">
      <w:pPr>
        <w:pStyle w:val="Corpsdetexte"/>
        <w:spacing w:before="98" w:line="201" w:lineRule="auto"/>
        <w:ind w:left="453" w:right="100"/>
        <w:jc w:val="both"/>
      </w:pPr>
      <w:r>
        <w:rPr>
          <w:color w:val="231F20"/>
          <w:w w:val="90"/>
        </w:rPr>
        <w:t>Le</w:t>
      </w:r>
      <w:r>
        <w:rPr>
          <w:color w:val="231F20"/>
          <w:spacing w:val="-5"/>
          <w:w w:val="90"/>
        </w:rPr>
        <w:t xml:space="preserve"> </w:t>
      </w:r>
      <w:r>
        <w:rPr>
          <w:color w:val="231F20"/>
          <w:w w:val="90"/>
        </w:rPr>
        <w:t>THC</w:t>
      </w:r>
      <w:r>
        <w:rPr>
          <w:color w:val="231F20"/>
          <w:spacing w:val="-5"/>
          <w:w w:val="90"/>
        </w:rPr>
        <w:t xml:space="preserve"> </w:t>
      </w:r>
      <w:r>
        <w:rPr>
          <w:color w:val="231F20"/>
          <w:w w:val="90"/>
        </w:rPr>
        <w:t>du</w:t>
      </w:r>
      <w:r>
        <w:rPr>
          <w:color w:val="231F20"/>
          <w:spacing w:val="-5"/>
          <w:w w:val="90"/>
        </w:rPr>
        <w:t xml:space="preserve"> </w:t>
      </w:r>
      <w:r>
        <w:rPr>
          <w:color w:val="231F20"/>
          <w:w w:val="90"/>
        </w:rPr>
        <w:t>cannabis</w:t>
      </w:r>
      <w:r>
        <w:rPr>
          <w:color w:val="231F20"/>
          <w:spacing w:val="-5"/>
          <w:w w:val="90"/>
        </w:rPr>
        <w:t xml:space="preserve"> </w:t>
      </w:r>
      <w:r>
        <w:rPr>
          <w:color w:val="231F20"/>
          <w:w w:val="90"/>
        </w:rPr>
        <w:t>ne</w:t>
      </w:r>
      <w:r>
        <w:rPr>
          <w:color w:val="231F20"/>
          <w:spacing w:val="-5"/>
          <w:w w:val="90"/>
        </w:rPr>
        <w:t xml:space="preserve"> </w:t>
      </w:r>
      <w:r>
        <w:rPr>
          <w:color w:val="231F20"/>
          <w:w w:val="90"/>
        </w:rPr>
        <w:t>passe</w:t>
      </w:r>
      <w:r>
        <w:rPr>
          <w:color w:val="231F20"/>
          <w:spacing w:val="-5"/>
          <w:w w:val="90"/>
        </w:rPr>
        <w:t xml:space="preserve"> </w:t>
      </w:r>
      <w:r>
        <w:rPr>
          <w:color w:val="231F20"/>
          <w:w w:val="90"/>
        </w:rPr>
        <w:t>pas</w:t>
      </w:r>
      <w:r>
        <w:rPr>
          <w:color w:val="231F20"/>
          <w:spacing w:val="-5"/>
          <w:w w:val="90"/>
        </w:rPr>
        <w:t xml:space="preserve"> </w:t>
      </w:r>
      <w:r>
        <w:rPr>
          <w:color w:val="231F20"/>
          <w:w w:val="90"/>
        </w:rPr>
        <w:t>du</w:t>
      </w:r>
      <w:r>
        <w:rPr>
          <w:color w:val="231F20"/>
          <w:spacing w:val="-5"/>
          <w:w w:val="90"/>
        </w:rPr>
        <w:t xml:space="preserve"> </w:t>
      </w:r>
      <w:r>
        <w:rPr>
          <w:color w:val="231F20"/>
          <w:w w:val="90"/>
        </w:rPr>
        <w:t>sang</w:t>
      </w:r>
      <w:r>
        <w:rPr>
          <w:color w:val="231F20"/>
          <w:spacing w:val="-5"/>
          <w:w w:val="90"/>
        </w:rPr>
        <w:t xml:space="preserve"> </w:t>
      </w:r>
      <w:r>
        <w:rPr>
          <w:color w:val="231F20"/>
          <w:w w:val="90"/>
        </w:rPr>
        <w:t>dans</w:t>
      </w:r>
      <w:r>
        <w:rPr>
          <w:color w:val="231F20"/>
          <w:spacing w:val="-5"/>
          <w:w w:val="90"/>
        </w:rPr>
        <w:t xml:space="preserve"> </w:t>
      </w:r>
      <w:r>
        <w:rPr>
          <w:color w:val="231F20"/>
          <w:w w:val="90"/>
        </w:rPr>
        <w:t>la</w:t>
      </w:r>
      <w:r>
        <w:rPr>
          <w:color w:val="231F20"/>
          <w:spacing w:val="-5"/>
          <w:w w:val="90"/>
        </w:rPr>
        <w:t xml:space="preserve"> </w:t>
      </w:r>
      <w:r>
        <w:rPr>
          <w:color w:val="231F20"/>
          <w:w w:val="90"/>
        </w:rPr>
        <w:t>salive,</w:t>
      </w:r>
      <w:r>
        <w:rPr>
          <w:color w:val="231F20"/>
          <w:spacing w:val="-5"/>
          <w:w w:val="90"/>
        </w:rPr>
        <w:t xml:space="preserve"> </w:t>
      </w:r>
      <w:r>
        <w:rPr>
          <w:color w:val="231F20"/>
          <w:w w:val="90"/>
        </w:rPr>
        <w:t>sa</w:t>
      </w:r>
      <w:r>
        <w:rPr>
          <w:color w:val="231F20"/>
          <w:spacing w:val="-5"/>
          <w:w w:val="90"/>
        </w:rPr>
        <w:t xml:space="preserve"> </w:t>
      </w:r>
      <w:r>
        <w:rPr>
          <w:color w:val="231F20"/>
          <w:w w:val="90"/>
        </w:rPr>
        <w:t xml:space="preserve">lipophilie </w:t>
      </w:r>
      <w:r>
        <w:rPr>
          <w:color w:val="231F20"/>
        </w:rPr>
        <w:t xml:space="preserve">ne le permet pas. Le THC que l'on peut trouver dans la cavité </w:t>
      </w:r>
      <w:r>
        <w:rPr>
          <w:color w:val="231F20"/>
          <w:w w:val="95"/>
        </w:rPr>
        <w:t>buccale</w:t>
      </w:r>
      <w:r>
        <w:rPr>
          <w:color w:val="231F20"/>
          <w:spacing w:val="-12"/>
          <w:w w:val="95"/>
        </w:rPr>
        <w:t xml:space="preserve"> </w:t>
      </w:r>
      <w:r>
        <w:rPr>
          <w:color w:val="231F20"/>
          <w:w w:val="95"/>
        </w:rPr>
        <w:t>est</w:t>
      </w:r>
      <w:r>
        <w:rPr>
          <w:color w:val="231F20"/>
          <w:spacing w:val="-12"/>
          <w:w w:val="95"/>
        </w:rPr>
        <w:t xml:space="preserve"> </w:t>
      </w:r>
      <w:r>
        <w:rPr>
          <w:color w:val="231F20"/>
          <w:w w:val="95"/>
        </w:rPr>
        <w:t>celui</w:t>
      </w:r>
      <w:r>
        <w:rPr>
          <w:color w:val="231F20"/>
          <w:spacing w:val="-12"/>
          <w:w w:val="95"/>
        </w:rPr>
        <w:t xml:space="preserve"> </w:t>
      </w:r>
      <w:r>
        <w:rPr>
          <w:color w:val="231F20"/>
          <w:w w:val="95"/>
        </w:rPr>
        <w:t>qui</w:t>
      </w:r>
      <w:r>
        <w:rPr>
          <w:color w:val="231F20"/>
          <w:spacing w:val="-12"/>
          <w:w w:val="95"/>
        </w:rPr>
        <w:t xml:space="preserve"> </w:t>
      </w:r>
      <w:r>
        <w:rPr>
          <w:color w:val="231F20"/>
          <w:w w:val="95"/>
        </w:rPr>
        <w:t>s'est</w:t>
      </w:r>
      <w:r>
        <w:rPr>
          <w:color w:val="231F20"/>
          <w:spacing w:val="-12"/>
          <w:w w:val="95"/>
        </w:rPr>
        <w:t xml:space="preserve"> </w:t>
      </w:r>
      <w:r>
        <w:rPr>
          <w:color w:val="231F20"/>
          <w:w w:val="95"/>
        </w:rPr>
        <w:t>impacté</w:t>
      </w:r>
      <w:r>
        <w:rPr>
          <w:color w:val="231F20"/>
          <w:spacing w:val="-11"/>
          <w:w w:val="95"/>
        </w:rPr>
        <w:t xml:space="preserve"> </w:t>
      </w:r>
      <w:r>
        <w:rPr>
          <w:color w:val="231F20"/>
          <w:w w:val="95"/>
        </w:rPr>
        <w:t>sur</w:t>
      </w:r>
      <w:r>
        <w:rPr>
          <w:color w:val="231F20"/>
          <w:spacing w:val="-12"/>
          <w:w w:val="95"/>
        </w:rPr>
        <w:t xml:space="preserve"> </w:t>
      </w:r>
      <w:r>
        <w:rPr>
          <w:color w:val="231F20"/>
          <w:w w:val="95"/>
        </w:rPr>
        <w:t>les</w:t>
      </w:r>
      <w:r>
        <w:rPr>
          <w:color w:val="231F20"/>
          <w:spacing w:val="-12"/>
          <w:w w:val="95"/>
        </w:rPr>
        <w:t xml:space="preserve"> </w:t>
      </w:r>
      <w:r>
        <w:rPr>
          <w:color w:val="231F20"/>
          <w:w w:val="95"/>
        </w:rPr>
        <w:t>muqueuses</w:t>
      </w:r>
      <w:r>
        <w:rPr>
          <w:color w:val="231F20"/>
          <w:spacing w:val="-12"/>
          <w:w w:val="95"/>
        </w:rPr>
        <w:t xml:space="preserve"> </w:t>
      </w:r>
      <w:r>
        <w:rPr>
          <w:color w:val="231F20"/>
          <w:w w:val="95"/>
        </w:rPr>
        <w:t>des</w:t>
      </w:r>
      <w:r>
        <w:rPr>
          <w:color w:val="231F20"/>
          <w:spacing w:val="-12"/>
          <w:w w:val="95"/>
        </w:rPr>
        <w:t xml:space="preserve"> </w:t>
      </w:r>
      <w:r>
        <w:rPr>
          <w:color w:val="231F20"/>
          <w:w w:val="95"/>
        </w:rPr>
        <w:t>joues,</w:t>
      </w:r>
      <w:r>
        <w:rPr>
          <w:color w:val="231F20"/>
          <w:spacing w:val="-11"/>
          <w:w w:val="95"/>
        </w:rPr>
        <w:t xml:space="preserve"> </w:t>
      </w:r>
      <w:r>
        <w:rPr>
          <w:color w:val="231F20"/>
          <w:w w:val="95"/>
        </w:rPr>
        <w:t xml:space="preserve">sur </w:t>
      </w:r>
      <w:r>
        <w:rPr>
          <w:color w:val="231F20"/>
          <w:w w:val="90"/>
        </w:rPr>
        <w:t xml:space="preserve">la langue et sur le plancher buccal lors de l'inhalation d'un joint* ou </w:t>
      </w:r>
      <w:r>
        <w:rPr>
          <w:color w:val="231F20"/>
        </w:rPr>
        <w:t>d'un pétard*.</w:t>
      </w:r>
    </w:p>
    <w:p w14:paraId="11C0B11C" w14:textId="77777777" w:rsidR="00B76AFF" w:rsidRDefault="00000000">
      <w:pPr>
        <w:pStyle w:val="Corpsdetexte"/>
        <w:spacing w:line="201" w:lineRule="auto"/>
        <w:ind w:left="453" w:right="101"/>
        <w:jc w:val="both"/>
      </w:pPr>
      <w:r>
        <w:rPr>
          <w:color w:val="231F20"/>
          <w:w w:val="95"/>
        </w:rPr>
        <w:t>Passée</w:t>
      </w:r>
      <w:r>
        <w:rPr>
          <w:color w:val="231F20"/>
          <w:spacing w:val="-4"/>
          <w:w w:val="95"/>
        </w:rPr>
        <w:t xml:space="preserve"> </w:t>
      </w:r>
      <w:r>
        <w:rPr>
          <w:color w:val="231F20"/>
          <w:w w:val="95"/>
        </w:rPr>
        <w:t>la</w:t>
      </w:r>
      <w:r>
        <w:rPr>
          <w:color w:val="231F20"/>
          <w:spacing w:val="-4"/>
          <w:w w:val="95"/>
        </w:rPr>
        <w:t xml:space="preserve"> </w:t>
      </w:r>
      <w:r>
        <w:rPr>
          <w:color w:val="231F20"/>
          <w:w w:val="95"/>
        </w:rPr>
        <w:t>période</w:t>
      </w:r>
      <w:r>
        <w:rPr>
          <w:color w:val="231F20"/>
          <w:spacing w:val="-4"/>
          <w:w w:val="95"/>
        </w:rPr>
        <w:t xml:space="preserve"> </w:t>
      </w:r>
      <w:r>
        <w:rPr>
          <w:color w:val="231F20"/>
          <w:w w:val="95"/>
        </w:rPr>
        <w:t>de</w:t>
      </w:r>
      <w:r>
        <w:rPr>
          <w:color w:val="231F20"/>
          <w:spacing w:val="-4"/>
          <w:w w:val="95"/>
        </w:rPr>
        <w:t xml:space="preserve"> </w:t>
      </w:r>
      <w:r>
        <w:rPr>
          <w:color w:val="231F20"/>
          <w:w w:val="95"/>
        </w:rPr>
        <w:t>contamination</w:t>
      </w:r>
      <w:r>
        <w:rPr>
          <w:color w:val="231F20"/>
          <w:spacing w:val="-4"/>
          <w:w w:val="95"/>
        </w:rPr>
        <w:t xml:space="preserve"> </w:t>
      </w:r>
      <w:r>
        <w:rPr>
          <w:color w:val="231F20"/>
          <w:w w:val="95"/>
        </w:rPr>
        <w:t>de</w:t>
      </w:r>
      <w:r>
        <w:rPr>
          <w:color w:val="231F20"/>
          <w:spacing w:val="-4"/>
          <w:w w:val="95"/>
        </w:rPr>
        <w:t xml:space="preserve"> </w:t>
      </w:r>
      <w:r>
        <w:rPr>
          <w:color w:val="231F20"/>
          <w:w w:val="95"/>
        </w:rPr>
        <w:t>la</w:t>
      </w:r>
      <w:r>
        <w:rPr>
          <w:color w:val="231F20"/>
          <w:spacing w:val="-4"/>
          <w:w w:val="95"/>
        </w:rPr>
        <w:t xml:space="preserve"> </w:t>
      </w:r>
      <w:r>
        <w:rPr>
          <w:color w:val="231F20"/>
          <w:w w:val="95"/>
        </w:rPr>
        <w:t>cavité</w:t>
      </w:r>
      <w:r>
        <w:rPr>
          <w:color w:val="231F20"/>
          <w:spacing w:val="-4"/>
          <w:w w:val="95"/>
        </w:rPr>
        <w:t xml:space="preserve"> </w:t>
      </w:r>
      <w:r>
        <w:rPr>
          <w:color w:val="231F20"/>
          <w:w w:val="95"/>
        </w:rPr>
        <w:t>buccale</w:t>
      </w:r>
      <w:r>
        <w:rPr>
          <w:color w:val="231F20"/>
          <w:spacing w:val="-4"/>
          <w:w w:val="95"/>
        </w:rPr>
        <w:t xml:space="preserve"> </w:t>
      </w:r>
      <w:r>
        <w:rPr>
          <w:color w:val="231F20"/>
          <w:w w:val="95"/>
        </w:rPr>
        <w:t>(20</w:t>
      </w:r>
      <w:r>
        <w:rPr>
          <w:color w:val="231F20"/>
          <w:spacing w:val="-4"/>
          <w:w w:val="95"/>
        </w:rPr>
        <w:t xml:space="preserve"> </w:t>
      </w:r>
      <w:r>
        <w:rPr>
          <w:color w:val="231F20"/>
          <w:w w:val="95"/>
        </w:rPr>
        <w:t>min), il</w:t>
      </w:r>
      <w:r>
        <w:rPr>
          <w:color w:val="231F20"/>
          <w:spacing w:val="-12"/>
          <w:w w:val="95"/>
        </w:rPr>
        <w:t xml:space="preserve"> </w:t>
      </w:r>
      <w:r>
        <w:rPr>
          <w:color w:val="231F20"/>
          <w:w w:val="95"/>
        </w:rPr>
        <w:t>a</w:t>
      </w:r>
      <w:r>
        <w:rPr>
          <w:color w:val="231F20"/>
          <w:spacing w:val="-12"/>
          <w:w w:val="95"/>
        </w:rPr>
        <w:t xml:space="preserve"> </w:t>
      </w:r>
      <w:r>
        <w:rPr>
          <w:color w:val="231F20"/>
          <w:w w:val="95"/>
        </w:rPr>
        <w:t>été</w:t>
      </w:r>
      <w:r>
        <w:rPr>
          <w:color w:val="231F20"/>
          <w:spacing w:val="-11"/>
          <w:w w:val="95"/>
        </w:rPr>
        <w:t xml:space="preserve"> </w:t>
      </w:r>
      <w:r>
        <w:rPr>
          <w:color w:val="231F20"/>
          <w:w w:val="95"/>
        </w:rPr>
        <w:t>constaté</w:t>
      </w:r>
      <w:r>
        <w:rPr>
          <w:color w:val="231F20"/>
          <w:spacing w:val="-12"/>
          <w:w w:val="95"/>
        </w:rPr>
        <w:t xml:space="preserve"> </w:t>
      </w:r>
      <w:r>
        <w:rPr>
          <w:color w:val="231F20"/>
          <w:w w:val="95"/>
        </w:rPr>
        <w:t>que</w:t>
      </w:r>
      <w:r>
        <w:rPr>
          <w:color w:val="231F20"/>
          <w:spacing w:val="-12"/>
          <w:w w:val="95"/>
        </w:rPr>
        <w:t xml:space="preserve"> </w:t>
      </w:r>
      <w:r>
        <w:rPr>
          <w:color w:val="231F20"/>
          <w:w w:val="95"/>
        </w:rPr>
        <w:t>la</w:t>
      </w:r>
      <w:r>
        <w:rPr>
          <w:color w:val="231F20"/>
          <w:spacing w:val="-11"/>
          <w:w w:val="95"/>
        </w:rPr>
        <w:t xml:space="preserve"> </w:t>
      </w:r>
      <w:r>
        <w:rPr>
          <w:color w:val="231F20"/>
          <w:w w:val="95"/>
        </w:rPr>
        <w:t>baisse</w:t>
      </w:r>
      <w:r>
        <w:rPr>
          <w:color w:val="231F20"/>
          <w:spacing w:val="-12"/>
          <w:w w:val="95"/>
        </w:rPr>
        <w:t xml:space="preserve"> </w:t>
      </w:r>
      <w:r>
        <w:rPr>
          <w:color w:val="231F20"/>
          <w:w w:val="95"/>
        </w:rPr>
        <w:t>de</w:t>
      </w:r>
      <w:r>
        <w:rPr>
          <w:color w:val="231F20"/>
          <w:spacing w:val="-12"/>
          <w:w w:val="95"/>
        </w:rPr>
        <w:t xml:space="preserve"> </w:t>
      </w:r>
      <w:r>
        <w:rPr>
          <w:color w:val="231F20"/>
          <w:w w:val="95"/>
        </w:rPr>
        <w:t>la</w:t>
      </w:r>
      <w:r>
        <w:rPr>
          <w:color w:val="231F20"/>
          <w:spacing w:val="-11"/>
          <w:w w:val="95"/>
        </w:rPr>
        <w:t xml:space="preserve"> </w:t>
      </w:r>
      <w:r>
        <w:rPr>
          <w:color w:val="231F20"/>
          <w:w w:val="95"/>
        </w:rPr>
        <w:t>concentration</w:t>
      </w:r>
      <w:r>
        <w:rPr>
          <w:color w:val="231F20"/>
          <w:spacing w:val="-12"/>
          <w:w w:val="95"/>
        </w:rPr>
        <w:t xml:space="preserve"> </w:t>
      </w:r>
      <w:r>
        <w:rPr>
          <w:color w:val="231F20"/>
          <w:w w:val="95"/>
        </w:rPr>
        <w:t>salivaire</w:t>
      </w:r>
      <w:r>
        <w:rPr>
          <w:color w:val="231F20"/>
          <w:spacing w:val="-12"/>
          <w:w w:val="95"/>
        </w:rPr>
        <w:t xml:space="preserve"> </w:t>
      </w:r>
      <w:r>
        <w:rPr>
          <w:color w:val="231F20"/>
          <w:w w:val="95"/>
        </w:rPr>
        <w:t>du</w:t>
      </w:r>
      <w:r>
        <w:rPr>
          <w:color w:val="231F20"/>
          <w:spacing w:val="-11"/>
          <w:w w:val="95"/>
        </w:rPr>
        <w:t xml:space="preserve"> </w:t>
      </w:r>
      <w:r>
        <w:rPr>
          <w:color w:val="231F20"/>
          <w:w w:val="95"/>
        </w:rPr>
        <w:t>THC était</w:t>
      </w:r>
      <w:r>
        <w:rPr>
          <w:color w:val="231F20"/>
          <w:spacing w:val="-12"/>
          <w:w w:val="95"/>
        </w:rPr>
        <w:t xml:space="preserve"> </w:t>
      </w:r>
      <w:r>
        <w:rPr>
          <w:color w:val="231F20"/>
          <w:w w:val="95"/>
        </w:rPr>
        <w:t>grossièrement</w:t>
      </w:r>
      <w:r>
        <w:rPr>
          <w:color w:val="231F20"/>
          <w:spacing w:val="-12"/>
          <w:w w:val="95"/>
        </w:rPr>
        <w:t xml:space="preserve"> </w:t>
      </w:r>
      <w:r>
        <w:rPr>
          <w:color w:val="231F20"/>
          <w:w w:val="95"/>
        </w:rPr>
        <w:t>parallèle</w:t>
      </w:r>
      <w:r>
        <w:rPr>
          <w:color w:val="231F20"/>
          <w:spacing w:val="-12"/>
          <w:w w:val="95"/>
        </w:rPr>
        <w:t xml:space="preserve"> </w:t>
      </w:r>
      <w:r>
        <w:rPr>
          <w:color w:val="231F20"/>
          <w:w w:val="95"/>
        </w:rPr>
        <w:t>à</w:t>
      </w:r>
      <w:r>
        <w:rPr>
          <w:color w:val="231F20"/>
          <w:spacing w:val="-12"/>
          <w:w w:val="95"/>
        </w:rPr>
        <w:t xml:space="preserve"> </w:t>
      </w:r>
      <w:r>
        <w:rPr>
          <w:color w:val="231F20"/>
          <w:w w:val="95"/>
        </w:rPr>
        <w:t>la</w:t>
      </w:r>
      <w:r>
        <w:rPr>
          <w:color w:val="231F20"/>
          <w:spacing w:val="-12"/>
          <w:w w:val="95"/>
        </w:rPr>
        <w:t xml:space="preserve"> </w:t>
      </w:r>
      <w:r>
        <w:rPr>
          <w:color w:val="231F20"/>
          <w:w w:val="95"/>
        </w:rPr>
        <w:t>vitesse</w:t>
      </w:r>
      <w:r>
        <w:rPr>
          <w:color w:val="231F20"/>
          <w:spacing w:val="-11"/>
          <w:w w:val="95"/>
        </w:rPr>
        <w:t xml:space="preserve"> </w:t>
      </w:r>
      <w:r>
        <w:rPr>
          <w:color w:val="231F20"/>
          <w:w w:val="95"/>
        </w:rPr>
        <w:t>de</w:t>
      </w:r>
      <w:r>
        <w:rPr>
          <w:color w:val="231F20"/>
          <w:spacing w:val="-12"/>
          <w:w w:val="95"/>
        </w:rPr>
        <w:t xml:space="preserve"> </w:t>
      </w:r>
      <w:r>
        <w:rPr>
          <w:color w:val="231F20"/>
          <w:w w:val="95"/>
        </w:rPr>
        <w:t>disparition</w:t>
      </w:r>
      <w:r>
        <w:rPr>
          <w:color w:val="231F20"/>
          <w:spacing w:val="-12"/>
          <w:w w:val="95"/>
        </w:rPr>
        <w:t xml:space="preserve"> </w:t>
      </w:r>
      <w:r>
        <w:rPr>
          <w:color w:val="231F20"/>
          <w:w w:val="95"/>
        </w:rPr>
        <w:t>du</w:t>
      </w:r>
      <w:r>
        <w:rPr>
          <w:color w:val="231F20"/>
          <w:spacing w:val="-12"/>
          <w:w w:val="95"/>
        </w:rPr>
        <w:t xml:space="preserve"> </w:t>
      </w:r>
      <w:r>
        <w:rPr>
          <w:color w:val="231F20"/>
          <w:w w:val="95"/>
        </w:rPr>
        <w:t>THC</w:t>
      </w:r>
      <w:r>
        <w:rPr>
          <w:color w:val="231F20"/>
          <w:spacing w:val="-12"/>
          <w:w w:val="95"/>
        </w:rPr>
        <w:t xml:space="preserve"> </w:t>
      </w:r>
      <w:r>
        <w:rPr>
          <w:color w:val="231F20"/>
          <w:w w:val="95"/>
        </w:rPr>
        <w:t xml:space="preserve">du </w:t>
      </w:r>
      <w:r>
        <w:rPr>
          <w:color w:val="231F20"/>
          <w:w w:val="90"/>
        </w:rPr>
        <w:t xml:space="preserve">sang. Cette élimination buccale étant ralentie par la réduction de la </w:t>
      </w:r>
      <w:r>
        <w:rPr>
          <w:color w:val="231F20"/>
          <w:spacing w:val="-2"/>
          <w:w w:val="95"/>
        </w:rPr>
        <w:t>sialorrhée</w:t>
      </w:r>
      <w:r>
        <w:rPr>
          <w:color w:val="231F20"/>
          <w:spacing w:val="-6"/>
          <w:w w:val="95"/>
        </w:rPr>
        <w:t xml:space="preserve"> </w:t>
      </w:r>
      <w:r>
        <w:rPr>
          <w:color w:val="231F20"/>
          <w:spacing w:val="-2"/>
          <w:w w:val="95"/>
        </w:rPr>
        <w:t>;</w:t>
      </w:r>
      <w:r>
        <w:rPr>
          <w:color w:val="231F20"/>
          <w:spacing w:val="-6"/>
          <w:w w:val="95"/>
        </w:rPr>
        <w:t xml:space="preserve"> </w:t>
      </w:r>
      <w:r>
        <w:rPr>
          <w:color w:val="231F20"/>
          <w:spacing w:val="-2"/>
          <w:w w:val="95"/>
        </w:rPr>
        <w:t>puisque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cavité</w:t>
      </w:r>
      <w:r>
        <w:rPr>
          <w:color w:val="231F20"/>
          <w:spacing w:val="-6"/>
          <w:w w:val="95"/>
        </w:rPr>
        <w:t xml:space="preserve"> </w:t>
      </w:r>
      <w:r>
        <w:rPr>
          <w:color w:val="231F20"/>
          <w:spacing w:val="-2"/>
          <w:w w:val="95"/>
        </w:rPr>
        <w:t>buccale</w:t>
      </w:r>
      <w:r>
        <w:rPr>
          <w:color w:val="231F20"/>
          <w:spacing w:val="-6"/>
          <w:w w:val="95"/>
        </w:rPr>
        <w:t xml:space="preserve"> </w:t>
      </w:r>
      <w:r>
        <w:rPr>
          <w:color w:val="231F20"/>
          <w:spacing w:val="-2"/>
          <w:w w:val="95"/>
        </w:rPr>
        <w:t>est</w:t>
      </w:r>
      <w:r>
        <w:rPr>
          <w:color w:val="231F20"/>
          <w:spacing w:val="-6"/>
          <w:w w:val="95"/>
        </w:rPr>
        <w:t xml:space="preserve"> </w:t>
      </w:r>
      <w:r>
        <w:rPr>
          <w:color w:val="231F20"/>
          <w:spacing w:val="-2"/>
          <w:w w:val="95"/>
        </w:rPr>
        <w:t>en</w:t>
      </w:r>
      <w:r>
        <w:rPr>
          <w:color w:val="231F20"/>
          <w:spacing w:val="-6"/>
          <w:w w:val="95"/>
        </w:rPr>
        <w:t xml:space="preserve"> </w:t>
      </w:r>
      <w:r>
        <w:rPr>
          <w:color w:val="231F20"/>
          <w:spacing w:val="-2"/>
          <w:w w:val="95"/>
        </w:rPr>
        <w:t>quelque</w:t>
      </w:r>
      <w:r>
        <w:rPr>
          <w:color w:val="231F20"/>
          <w:spacing w:val="-6"/>
          <w:w w:val="95"/>
        </w:rPr>
        <w:t xml:space="preserve"> </w:t>
      </w:r>
      <w:r>
        <w:rPr>
          <w:color w:val="231F20"/>
          <w:spacing w:val="-2"/>
          <w:w w:val="95"/>
        </w:rPr>
        <w:t>sorte</w:t>
      </w:r>
      <w:r>
        <w:rPr>
          <w:color w:val="231F20"/>
          <w:spacing w:val="-6"/>
          <w:w w:val="95"/>
        </w:rPr>
        <w:t xml:space="preserve"> </w:t>
      </w:r>
      <w:r>
        <w:rPr>
          <w:color w:val="231F20"/>
          <w:spacing w:val="-2"/>
          <w:w w:val="95"/>
        </w:rPr>
        <w:t>rincée</w:t>
      </w:r>
      <w:r>
        <w:rPr>
          <w:color w:val="231F20"/>
          <w:spacing w:val="-6"/>
          <w:w w:val="95"/>
        </w:rPr>
        <w:t xml:space="preserve"> </w:t>
      </w:r>
      <w:r>
        <w:rPr>
          <w:color w:val="231F20"/>
          <w:spacing w:val="-2"/>
          <w:w w:val="95"/>
        </w:rPr>
        <w:t xml:space="preserve">de </w:t>
      </w:r>
      <w:r>
        <w:rPr>
          <w:color w:val="231F20"/>
        </w:rPr>
        <w:t>son</w:t>
      </w:r>
      <w:r>
        <w:rPr>
          <w:color w:val="231F20"/>
          <w:spacing w:val="-8"/>
        </w:rPr>
        <w:t xml:space="preserve"> </w:t>
      </w:r>
      <w:r>
        <w:rPr>
          <w:color w:val="231F20"/>
        </w:rPr>
        <w:t>THC</w:t>
      </w:r>
      <w:r>
        <w:rPr>
          <w:color w:val="231F20"/>
          <w:spacing w:val="-8"/>
        </w:rPr>
        <w:t xml:space="preserve"> </w:t>
      </w:r>
      <w:r>
        <w:rPr>
          <w:color w:val="231F20"/>
        </w:rPr>
        <w:t>par</w:t>
      </w:r>
      <w:r>
        <w:rPr>
          <w:color w:val="231F20"/>
          <w:spacing w:val="-8"/>
        </w:rPr>
        <w:t xml:space="preserve"> </w:t>
      </w:r>
      <w:r>
        <w:rPr>
          <w:color w:val="231F20"/>
        </w:rPr>
        <w:t>la</w:t>
      </w:r>
      <w:r>
        <w:rPr>
          <w:color w:val="231F20"/>
          <w:spacing w:val="-8"/>
        </w:rPr>
        <w:t xml:space="preserve"> </w:t>
      </w:r>
      <w:r>
        <w:rPr>
          <w:color w:val="231F20"/>
        </w:rPr>
        <w:t>salive.</w:t>
      </w:r>
    </w:p>
    <w:p w14:paraId="28572FCD" w14:textId="77777777" w:rsidR="00B76AFF" w:rsidRDefault="00000000">
      <w:pPr>
        <w:pStyle w:val="Corpsdetexte"/>
        <w:spacing w:line="201" w:lineRule="auto"/>
        <w:ind w:left="453" w:right="102"/>
        <w:jc w:val="both"/>
      </w:pPr>
      <w:r>
        <w:rPr>
          <w:color w:val="231F20"/>
        </w:rPr>
        <w:t>La</w:t>
      </w:r>
      <w:r>
        <w:rPr>
          <w:color w:val="231F20"/>
          <w:spacing w:val="-15"/>
        </w:rPr>
        <w:t xml:space="preserve"> </w:t>
      </w:r>
      <w:r>
        <w:rPr>
          <w:color w:val="231F20"/>
        </w:rPr>
        <w:t>présence</w:t>
      </w:r>
      <w:r>
        <w:rPr>
          <w:color w:val="231F20"/>
          <w:spacing w:val="-15"/>
        </w:rPr>
        <w:t xml:space="preserve"> </w:t>
      </w:r>
      <w:r>
        <w:rPr>
          <w:color w:val="231F20"/>
        </w:rPr>
        <w:t>du</w:t>
      </w:r>
      <w:r>
        <w:rPr>
          <w:color w:val="231F20"/>
          <w:spacing w:val="-15"/>
        </w:rPr>
        <w:t xml:space="preserve"> </w:t>
      </w:r>
      <w:r>
        <w:rPr>
          <w:color w:val="231F20"/>
        </w:rPr>
        <w:t>THC</w:t>
      </w:r>
      <w:r>
        <w:rPr>
          <w:color w:val="231F20"/>
          <w:spacing w:val="-15"/>
        </w:rPr>
        <w:t xml:space="preserve"> </w:t>
      </w:r>
      <w:r>
        <w:rPr>
          <w:color w:val="231F20"/>
        </w:rPr>
        <w:t>dans</w:t>
      </w:r>
      <w:r>
        <w:rPr>
          <w:color w:val="231F20"/>
          <w:spacing w:val="-14"/>
        </w:rPr>
        <w:t xml:space="preserve"> </w:t>
      </w:r>
      <w:r>
        <w:rPr>
          <w:color w:val="231F20"/>
        </w:rPr>
        <w:t>le</w:t>
      </w:r>
      <w:r>
        <w:rPr>
          <w:color w:val="231F20"/>
          <w:spacing w:val="-15"/>
        </w:rPr>
        <w:t xml:space="preserve"> </w:t>
      </w:r>
      <w:r>
        <w:rPr>
          <w:color w:val="231F20"/>
        </w:rPr>
        <w:t>sang,</w:t>
      </w:r>
      <w:r>
        <w:rPr>
          <w:color w:val="231F20"/>
          <w:spacing w:val="-15"/>
        </w:rPr>
        <w:t xml:space="preserve"> </w:t>
      </w:r>
      <w:r>
        <w:rPr>
          <w:color w:val="231F20"/>
        </w:rPr>
        <w:t>ainsi</w:t>
      </w:r>
      <w:r>
        <w:rPr>
          <w:color w:val="231F20"/>
          <w:spacing w:val="-15"/>
        </w:rPr>
        <w:t xml:space="preserve"> </w:t>
      </w:r>
      <w:r>
        <w:rPr>
          <w:color w:val="231F20"/>
        </w:rPr>
        <w:t>que</w:t>
      </w:r>
      <w:r>
        <w:rPr>
          <w:color w:val="231F20"/>
          <w:spacing w:val="-14"/>
        </w:rPr>
        <w:t xml:space="preserve"> </w:t>
      </w:r>
      <w:r>
        <w:rPr>
          <w:color w:val="231F20"/>
        </w:rPr>
        <w:t>dans</w:t>
      </w:r>
      <w:r>
        <w:rPr>
          <w:color w:val="231F20"/>
          <w:spacing w:val="-15"/>
        </w:rPr>
        <w:t xml:space="preserve"> </w:t>
      </w:r>
      <w:r>
        <w:rPr>
          <w:color w:val="231F20"/>
        </w:rPr>
        <w:t>la</w:t>
      </w:r>
      <w:r>
        <w:rPr>
          <w:color w:val="231F20"/>
          <w:spacing w:val="-15"/>
        </w:rPr>
        <w:t xml:space="preserve"> </w:t>
      </w:r>
      <w:r>
        <w:rPr>
          <w:color w:val="231F20"/>
        </w:rPr>
        <w:t>salive,</w:t>
      </w:r>
      <w:r>
        <w:rPr>
          <w:color w:val="231F20"/>
          <w:spacing w:val="-15"/>
        </w:rPr>
        <w:t xml:space="preserve"> </w:t>
      </w:r>
      <w:r>
        <w:rPr>
          <w:color w:val="231F20"/>
        </w:rPr>
        <w:t>est</w:t>
      </w:r>
      <w:r>
        <w:rPr>
          <w:color w:val="231F20"/>
          <w:spacing w:val="-14"/>
        </w:rPr>
        <w:t xml:space="preserve"> </w:t>
      </w:r>
      <w:r>
        <w:rPr>
          <w:color w:val="231F20"/>
        </w:rPr>
        <w:t xml:space="preserve">la </w:t>
      </w:r>
      <w:r>
        <w:rPr>
          <w:color w:val="231F20"/>
          <w:w w:val="95"/>
        </w:rPr>
        <w:t>preuve</w:t>
      </w:r>
      <w:r>
        <w:rPr>
          <w:color w:val="231F20"/>
          <w:spacing w:val="-2"/>
          <w:w w:val="95"/>
        </w:rPr>
        <w:t xml:space="preserve"> </w:t>
      </w:r>
      <w:r>
        <w:rPr>
          <w:color w:val="231F20"/>
          <w:w w:val="95"/>
        </w:rPr>
        <w:t>d'une</w:t>
      </w:r>
      <w:r>
        <w:rPr>
          <w:color w:val="231F20"/>
          <w:spacing w:val="-2"/>
          <w:w w:val="95"/>
        </w:rPr>
        <w:t xml:space="preserve"> </w:t>
      </w:r>
      <w:r>
        <w:rPr>
          <w:color w:val="231F20"/>
          <w:w w:val="95"/>
        </w:rPr>
        <w:t>consommation</w:t>
      </w:r>
      <w:r>
        <w:rPr>
          <w:color w:val="231F20"/>
          <w:spacing w:val="-2"/>
          <w:w w:val="95"/>
        </w:rPr>
        <w:t xml:space="preserve"> </w:t>
      </w:r>
      <w:r>
        <w:rPr>
          <w:color w:val="231F20"/>
          <w:w w:val="95"/>
        </w:rPr>
        <w:t>récente</w:t>
      </w:r>
      <w:r>
        <w:rPr>
          <w:color w:val="231F20"/>
          <w:spacing w:val="-2"/>
          <w:w w:val="95"/>
        </w:rPr>
        <w:t xml:space="preserve"> </w:t>
      </w:r>
      <w:r>
        <w:rPr>
          <w:color w:val="231F20"/>
          <w:w w:val="95"/>
        </w:rPr>
        <w:t>;</w:t>
      </w:r>
      <w:r>
        <w:rPr>
          <w:color w:val="231F20"/>
          <w:spacing w:val="-2"/>
          <w:w w:val="95"/>
        </w:rPr>
        <w:t xml:space="preserve"> </w:t>
      </w:r>
      <w:r>
        <w:rPr>
          <w:color w:val="231F20"/>
          <w:w w:val="95"/>
        </w:rPr>
        <w:t>ce</w:t>
      </w:r>
      <w:r>
        <w:rPr>
          <w:color w:val="231F20"/>
          <w:spacing w:val="-2"/>
          <w:w w:val="95"/>
        </w:rPr>
        <w:t xml:space="preserve"> </w:t>
      </w:r>
      <w:r>
        <w:rPr>
          <w:color w:val="231F20"/>
          <w:w w:val="95"/>
        </w:rPr>
        <w:t>qui</w:t>
      </w:r>
      <w:r>
        <w:rPr>
          <w:color w:val="231F20"/>
          <w:spacing w:val="-2"/>
          <w:w w:val="95"/>
        </w:rPr>
        <w:t xml:space="preserve"> </w:t>
      </w:r>
      <w:r>
        <w:rPr>
          <w:color w:val="231F20"/>
          <w:w w:val="95"/>
        </w:rPr>
        <w:t>permet</w:t>
      </w:r>
      <w:r>
        <w:rPr>
          <w:color w:val="231F20"/>
          <w:spacing w:val="-2"/>
          <w:w w:val="95"/>
        </w:rPr>
        <w:t xml:space="preserve"> </w:t>
      </w:r>
      <w:r>
        <w:rPr>
          <w:color w:val="231F20"/>
          <w:w w:val="95"/>
        </w:rPr>
        <w:t>de</w:t>
      </w:r>
      <w:r>
        <w:rPr>
          <w:color w:val="231F20"/>
          <w:spacing w:val="-2"/>
          <w:w w:val="95"/>
        </w:rPr>
        <w:t xml:space="preserve"> </w:t>
      </w:r>
      <w:r>
        <w:rPr>
          <w:color w:val="231F20"/>
          <w:w w:val="95"/>
        </w:rPr>
        <w:t>relier</w:t>
      </w:r>
      <w:r>
        <w:rPr>
          <w:color w:val="231F20"/>
          <w:spacing w:val="-2"/>
          <w:w w:val="95"/>
        </w:rPr>
        <w:t xml:space="preserve"> </w:t>
      </w:r>
      <w:r>
        <w:rPr>
          <w:color w:val="231F20"/>
          <w:w w:val="95"/>
        </w:rPr>
        <w:t>à</w:t>
      </w:r>
      <w:r>
        <w:rPr>
          <w:color w:val="231F20"/>
          <w:spacing w:val="-2"/>
          <w:w w:val="95"/>
        </w:rPr>
        <w:t xml:space="preserve"> </w:t>
      </w:r>
      <w:r>
        <w:rPr>
          <w:color w:val="231F20"/>
          <w:w w:val="95"/>
        </w:rPr>
        <w:t xml:space="preserve">la </w:t>
      </w:r>
      <w:r>
        <w:rPr>
          <w:color w:val="231F20"/>
          <w:spacing w:val="-2"/>
          <w:w w:val="95"/>
        </w:rPr>
        <w:t>consommation</w:t>
      </w:r>
      <w:r>
        <w:rPr>
          <w:color w:val="231F20"/>
          <w:spacing w:val="-4"/>
          <w:w w:val="95"/>
        </w:rPr>
        <w:t xml:space="preserve"> </w:t>
      </w:r>
      <w:r>
        <w:rPr>
          <w:color w:val="231F20"/>
          <w:spacing w:val="-2"/>
          <w:w w:val="95"/>
        </w:rPr>
        <w:t>récente</w:t>
      </w:r>
      <w:r>
        <w:rPr>
          <w:color w:val="231F20"/>
          <w:spacing w:val="-4"/>
          <w:w w:val="95"/>
        </w:rPr>
        <w:t xml:space="preserve"> </w:t>
      </w:r>
      <w:r>
        <w:rPr>
          <w:color w:val="231F20"/>
          <w:spacing w:val="-2"/>
          <w:w w:val="95"/>
        </w:rPr>
        <w:t>de</w:t>
      </w:r>
      <w:r>
        <w:rPr>
          <w:color w:val="231F20"/>
          <w:spacing w:val="-4"/>
          <w:w w:val="95"/>
        </w:rPr>
        <w:t xml:space="preserve"> </w:t>
      </w:r>
      <w:r>
        <w:rPr>
          <w:color w:val="231F20"/>
          <w:spacing w:val="-2"/>
          <w:w w:val="95"/>
        </w:rPr>
        <w:t>cannabis</w:t>
      </w:r>
      <w:r>
        <w:rPr>
          <w:color w:val="231F20"/>
          <w:spacing w:val="-4"/>
          <w:w w:val="95"/>
        </w:rPr>
        <w:t xml:space="preserve"> </w:t>
      </w:r>
      <w:r>
        <w:rPr>
          <w:color w:val="231F20"/>
          <w:spacing w:val="-2"/>
          <w:w w:val="95"/>
        </w:rPr>
        <w:t>l'origine</w:t>
      </w:r>
      <w:r>
        <w:rPr>
          <w:color w:val="231F20"/>
          <w:spacing w:val="-4"/>
          <w:w w:val="95"/>
        </w:rPr>
        <w:t xml:space="preserve"> </w:t>
      </w:r>
      <w:r>
        <w:rPr>
          <w:color w:val="231F20"/>
          <w:spacing w:val="-2"/>
          <w:w w:val="95"/>
        </w:rPr>
        <w:t>des</w:t>
      </w:r>
      <w:r>
        <w:rPr>
          <w:color w:val="231F20"/>
          <w:spacing w:val="-4"/>
          <w:w w:val="95"/>
        </w:rPr>
        <w:t xml:space="preserve"> </w:t>
      </w:r>
      <w:r>
        <w:rPr>
          <w:color w:val="231F20"/>
          <w:spacing w:val="-2"/>
          <w:w w:val="95"/>
        </w:rPr>
        <w:t>troubles</w:t>
      </w:r>
      <w:r>
        <w:rPr>
          <w:color w:val="231F20"/>
          <w:spacing w:val="-4"/>
          <w:w w:val="95"/>
        </w:rPr>
        <w:t xml:space="preserve"> </w:t>
      </w:r>
      <w:r>
        <w:rPr>
          <w:color w:val="231F20"/>
          <w:spacing w:val="-2"/>
          <w:w w:val="95"/>
        </w:rPr>
        <w:t xml:space="preserve">observés </w:t>
      </w:r>
      <w:r>
        <w:rPr>
          <w:color w:val="231F20"/>
          <w:w w:val="95"/>
        </w:rPr>
        <w:t>ou bien l'accident qui vient de se produire.</w:t>
      </w:r>
    </w:p>
    <w:p w14:paraId="33D1A0E4" w14:textId="77777777" w:rsidR="00B76AFF" w:rsidRDefault="00000000">
      <w:pPr>
        <w:pStyle w:val="Corpsdetexte"/>
        <w:spacing w:line="201" w:lineRule="auto"/>
        <w:ind w:left="453" w:right="101"/>
        <w:jc w:val="both"/>
      </w:pPr>
      <w:r>
        <w:rPr>
          <w:color w:val="231F20"/>
          <w:w w:val="95"/>
        </w:rPr>
        <w:t>Ce</w:t>
      </w:r>
      <w:r>
        <w:rPr>
          <w:color w:val="231F20"/>
          <w:spacing w:val="-1"/>
          <w:w w:val="95"/>
        </w:rPr>
        <w:t xml:space="preserve"> </w:t>
      </w:r>
      <w:r>
        <w:rPr>
          <w:color w:val="231F20"/>
          <w:w w:val="95"/>
        </w:rPr>
        <w:t>test</w:t>
      </w:r>
      <w:r>
        <w:rPr>
          <w:color w:val="231F20"/>
          <w:spacing w:val="-1"/>
          <w:w w:val="95"/>
        </w:rPr>
        <w:t xml:space="preserve"> </w:t>
      </w:r>
      <w:r>
        <w:rPr>
          <w:color w:val="231F20"/>
          <w:w w:val="95"/>
        </w:rPr>
        <w:t>salivaire</w:t>
      </w:r>
      <w:r>
        <w:rPr>
          <w:color w:val="231F20"/>
          <w:spacing w:val="-1"/>
          <w:w w:val="95"/>
        </w:rPr>
        <w:t xml:space="preserve"> </w:t>
      </w:r>
      <w:r>
        <w:rPr>
          <w:color w:val="231F20"/>
          <w:w w:val="95"/>
        </w:rPr>
        <w:t>était</w:t>
      </w:r>
      <w:r>
        <w:rPr>
          <w:color w:val="231F20"/>
          <w:spacing w:val="-1"/>
          <w:w w:val="95"/>
        </w:rPr>
        <w:t xml:space="preserve"> </w:t>
      </w:r>
      <w:r>
        <w:rPr>
          <w:color w:val="231F20"/>
          <w:w w:val="95"/>
        </w:rPr>
        <w:t>utilisé</w:t>
      </w:r>
      <w:r>
        <w:rPr>
          <w:color w:val="231F20"/>
          <w:spacing w:val="-1"/>
          <w:w w:val="95"/>
        </w:rPr>
        <w:t xml:space="preserve"> </w:t>
      </w:r>
      <w:r>
        <w:rPr>
          <w:color w:val="231F20"/>
          <w:w w:val="95"/>
        </w:rPr>
        <w:t>de</w:t>
      </w:r>
      <w:r>
        <w:rPr>
          <w:color w:val="231F20"/>
          <w:spacing w:val="-1"/>
          <w:w w:val="95"/>
        </w:rPr>
        <w:t xml:space="preserve"> </w:t>
      </w:r>
      <w:r>
        <w:rPr>
          <w:color w:val="231F20"/>
          <w:w w:val="95"/>
        </w:rPr>
        <w:t>façon</w:t>
      </w:r>
      <w:r>
        <w:rPr>
          <w:color w:val="231F20"/>
          <w:spacing w:val="-1"/>
          <w:w w:val="95"/>
        </w:rPr>
        <w:t xml:space="preserve"> </w:t>
      </w:r>
      <w:r>
        <w:rPr>
          <w:color w:val="231F20"/>
          <w:w w:val="95"/>
        </w:rPr>
        <w:t>qualitative</w:t>
      </w:r>
      <w:r>
        <w:rPr>
          <w:color w:val="231F20"/>
          <w:spacing w:val="-1"/>
          <w:w w:val="95"/>
        </w:rPr>
        <w:t xml:space="preserve"> </w:t>
      </w:r>
      <w:r>
        <w:rPr>
          <w:color w:val="231F20"/>
          <w:w w:val="95"/>
        </w:rPr>
        <w:t>;</w:t>
      </w:r>
      <w:r>
        <w:rPr>
          <w:color w:val="231F20"/>
          <w:spacing w:val="-1"/>
          <w:w w:val="95"/>
        </w:rPr>
        <w:t xml:space="preserve"> </w:t>
      </w:r>
      <w:r>
        <w:rPr>
          <w:color w:val="231F20"/>
          <w:w w:val="95"/>
        </w:rPr>
        <w:t>il</w:t>
      </w:r>
      <w:r>
        <w:rPr>
          <w:color w:val="231F20"/>
          <w:spacing w:val="-1"/>
          <w:w w:val="95"/>
        </w:rPr>
        <w:t xml:space="preserve"> </w:t>
      </w:r>
      <w:r>
        <w:rPr>
          <w:color w:val="231F20"/>
          <w:w w:val="95"/>
        </w:rPr>
        <w:t>permettait</w:t>
      </w:r>
      <w:r>
        <w:rPr>
          <w:color w:val="231F20"/>
          <w:spacing w:val="-1"/>
          <w:w w:val="95"/>
        </w:rPr>
        <w:t xml:space="preserve"> </w:t>
      </w:r>
      <w:r>
        <w:rPr>
          <w:color w:val="231F20"/>
          <w:w w:val="95"/>
        </w:rPr>
        <w:t xml:space="preserve">un </w:t>
      </w:r>
      <w:r>
        <w:rPr>
          <w:color w:val="231F20"/>
          <w:spacing w:val="-2"/>
          <w:w w:val="95"/>
        </w:rPr>
        <w:t>dépistage</w:t>
      </w:r>
      <w:r>
        <w:rPr>
          <w:color w:val="231F20"/>
          <w:spacing w:val="-6"/>
          <w:w w:val="95"/>
        </w:rPr>
        <w:t xml:space="preserve"> </w:t>
      </w:r>
      <w:r>
        <w:rPr>
          <w:color w:val="231F20"/>
          <w:spacing w:val="-2"/>
          <w:w w:val="95"/>
        </w:rPr>
        <w:t>par</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Gendarmerie</w:t>
      </w:r>
      <w:r>
        <w:rPr>
          <w:color w:val="231F20"/>
          <w:spacing w:val="-6"/>
          <w:w w:val="95"/>
        </w:rPr>
        <w:t xml:space="preserve"> </w:t>
      </w:r>
      <w:r>
        <w:rPr>
          <w:color w:val="231F20"/>
          <w:spacing w:val="-2"/>
          <w:w w:val="95"/>
        </w:rPr>
        <w:t>ou</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Police</w:t>
      </w:r>
      <w:r>
        <w:rPr>
          <w:color w:val="231F20"/>
          <w:spacing w:val="-6"/>
          <w:w w:val="95"/>
        </w:rPr>
        <w:t xml:space="preserve"> </w:t>
      </w:r>
      <w:r>
        <w:rPr>
          <w:color w:val="231F20"/>
          <w:spacing w:val="-2"/>
          <w:w w:val="95"/>
        </w:rPr>
        <w:t>nationale</w:t>
      </w:r>
      <w:r>
        <w:rPr>
          <w:color w:val="231F20"/>
          <w:spacing w:val="-6"/>
          <w:w w:val="95"/>
        </w:rPr>
        <w:t xml:space="preserve"> </w:t>
      </w:r>
      <w:r>
        <w:rPr>
          <w:color w:val="231F20"/>
          <w:spacing w:val="-2"/>
          <w:w w:val="95"/>
        </w:rPr>
        <w:t>et</w:t>
      </w:r>
      <w:r>
        <w:rPr>
          <w:color w:val="231F20"/>
          <w:spacing w:val="-6"/>
          <w:w w:val="95"/>
        </w:rPr>
        <w:t xml:space="preserve"> </w:t>
      </w:r>
      <w:r>
        <w:rPr>
          <w:color w:val="231F20"/>
          <w:spacing w:val="-2"/>
          <w:w w:val="95"/>
        </w:rPr>
        <w:t>sa</w:t>
      </w:r>
      <w:r>
        <w:rPr>
          <w:color w:val="231F20"/>
          <w:spacing w:val="-6"/>
          <w:w w:val="95"/>
        </w:rPr>
        <w:t xml:space="preserve"> </w:t>
      </w:r>
      <w:r>
        <w:rPr>
          <w:color w:val="231F20"/>
          <w:spacing w:val="-2"/>
          <w:w w:val="95"/>
        </w:rPr>
        <w:t xml:space="preserve">positivité </w:t>
      </w:r>
      <w:r>
        <w:rPr>
          <w:color w:val="231F20"/>
          <w:spacing w:val="-2"/>
        </w:rPr>
        <w:t>justifiait</w:t>
      </w:r>
      <w:r>
        <w:rPr>
          <w:color w:val="231F20"/>
          <w:spacing w:val="-8"/>
        </w:rPr>
        <w:t xml:space="preserve"> </w:t>
      </w:r>
      <w:r>
        <w:rPr>
          <w:color w:val="231F20"/>
          <w:spacing w:val="-2"/>
        </w:rPr>
        <w:t>que</w:t>
      </w:r>
      <w:r>
        <w:rPr>
          <w:color w:val="231F20"/>
          <w:spacing w:val="-8"/>
        </w:rPr>
        <w:t xml:space="preserve"> </w:t>
      </w:r>
      <w:r>
        <w:rPr>
          <w:color w:val="231F20"/>
          <w:spacing w:val="-2"/>
        </w:rPr>
        <w:t>le</w:t>
      </w:r>
      <w:r>
        <w:rPr>
          <w:color w:val="231F20"/>
          <w:spacing w:val="-8"/>
        </w:rPr>
        <w:t xml:space="preserve"> </w:t>
      </w:r>
      <w:r>
        <w:rPr>
          <w:color w:val="231F20"/>
          <w:spacing w:val="-2"/>
        </w:rPr>
        <w:t>conducteur</w:t>
      </w:r>
      <w:r>
        <w:rPr>
          <w:color w:val="231F20"/>
          <w:spacing w:val="-8"/>
        </w:rPr>
        <w:t xml:space="preserve"> </w:t>
      </w:r>
      <w:r>
        <w:rPr>
          <w:color w:val="231F20"/>
          <w:spacing w:val="-2"/>
        </w:rPr>
        <w:t>soit</w:t>
      </w:r>
      <w:r>
        <w:rPr>
          <w:color w:val="231F20"/>
          <w:spacing w:val="-8"/>
        </w:rPr>
        <w:t xml:space="preserve"> </w:t>
      </w:r>
      <w:r>
        <w:rPr>
          <w:color w:val="231F20"/>
          <w:spacing w:val="-2"/>
        </w:rPr>
        <w:t>conduit</w:t>
      </w:r>
      <w:r>
        <w:rPr>
          <w:color w:val="231F20"/>
          <w:spacing w:val="-8"/>
        </w:rPr>
        <w:t xml:space="preserve"> </w:t>
      </w:r>
      <w:r>
        <w:rPr>
          <w:color w:val="231F20"/>
          <w:spacing w:val="-2"/>
        </w:rPr>
        <w:t>à</w:t>
      </w:r>
      <w:r>
        <w:rPr>
          <w:color w:val="231F20"/>
          <w:spacing w:val="-8"/>
        </w:rPr>
        <w:t xml:space="preserve"> </w:t>
      </w:r>
      <w:r>
        <w:rPr>
          <w:color w:val="231F20"/>
          <w:spacing w:val="-2"/>
        </w:rPr>
        <w:t>l'hôpital,</w:t>
      </w:r>
      <w:r>
        <w:rPr>
          <w:color w:val="231F20"/>
          <w:spacing w:val="-8"/>
        </w:rPr>
        <w:t xml:space="preserve"> </w:t>
      </w:r>
      <w:r>
        <w:rPr>
          <w:color w:val="231F20"/>
          <w:spacing w:val="-2"/>
        </w:rPr>
        <w:t>afin</w:t>
      </w:r>
      <w:r>
        <w:rPr>
          <w:color w:val="231F20"/>
          <w:spacing w:val="-8"/>
        </w:rPr>
        <w:t xml:space="preserve"> </w:t>
      </w:r>
      <w:r>
        <w:rPr>
          <w:color w:val="231F20"/>
          <w:spacing w:val="-2"/>
        </w:rPr>
        <w:t>que</w:t>
      </w:r>
      <w:r>
        <w:rPr>
          <w:color w:val="231F20"/>
          <w:spacing w:val="-8"/>
        </w:rPr>
        <w:t xml:space="preserve"> </w:t>
      </w:r>
      <w:r>
        <w:rPr>
          <w:color w:val="231F20"/>
          <w:spacing w:val="-2"/>
        </w:rPr>
        <w:t>soit pratiqué</w:t>
      </w:r>
      <w:r>
        <w:rPr>
          <w:color w:val="231F20"/>
          <w:spacing w:val="-12"/>
        </w:rPr>
        <w:t xml:space="preserve"> </w:t>
      </w:r>
      <w:r>
        <w:rPr>
          <w:color w:val="231F20"/>
          <w:spacing w:val="-2"/>
        </w:rPr>
        <w:t>un</w:t>
      </w:r>
      <w:r>
        <w:rPr>
          <w:color w:val="231F20"/>
          <w:spacing w:val="-12"/>
        </w:rPr>
        <w:t xml:space="preserve"> </w:t>
      </w:r>
      <w:r>
        <w:rPr>
          <w:color w:val="231F20"/>
          <w:spacing w:val="-2"/>
        </w:rPr>
        <w:t>prélèvement</w:t>
      </w:r>
      <w:r>
        <w:rPr>
          <w:color w:val="231F20"/>
          <w:spacing w:val="-12"/>
        </w:rPr>
        <w:t xml:space="preserve"> </w:t>
      </w:r>
      <w:r>
        <w:rPr>
          <w:color w:val="231F20"/>
          <w:spacing w:val="-2"/>
        </w:rPr>
        <w:t>sanguin</w:t>
      </w:r>
      <w:r>
        <w:rPr>
          <w:color w:val="231F20"/>
          <w:spacing w:val="-12"/>
        </w:rPr>
        <w:t xml:space="preserve"> </w:t>
      </w:r>
      <w:r>
        <w:rPr>
          <w:color w:val="231F20"/>
          <w:spacing w:val="-2"/>
        </w:rPr>
        <w:t>pour</w:t>
      </w:r>
      <w:r>
        <w:rPr>
          <w:color w:val="231F20"/>
          <w:spacing w:val="-12"/>
        </w:rPr>
        <w:t xml:space="preserve"> </w:t>
      </w:r>
      <w:r>
        <w:rPr>
          <w:color w:val="231F20"/>
          <w:spacing w:val="-2"/>
        </w:rPr>
        <w:t>le</w:t>
      </w:r>
      <w:r>
        <w:rPr>
          <w:color w:val="231F20"/>
          <w:spacing w:val="-12"/>
        </w:rPr>
        <w:t xml:space="preserve"> </w:t>
      </w:r>
      <w:r>
        <w:rPr>
          <w:color w:val="231F20"/>
          <w:spacing w:val="-2"/>
        </w:rPr>
        <w:t>dosage</w:t>
      </w:r>
      <w:r>
        <w:rPr>
          <w:color w:val="231F20"/>
          <w:spacing w:val="-12"/>
        </w:rPr>
        <w:t xml:space="preserve"> </w:t>
      </w:r>
      <w:r>
        <w:rPr>
          <w:color w:val="231F20"/>
          <w:spacing w:val="-2"/>
        </w:rPr>
        <w:t>du</w:t>
      </w:r>
      <w:r>
        <w:rPr>
          <w:color w:val="231F20"/>
          <w:spacing w:val="-12"/>
        </w:rPr>
        <w:t xml:space="preserve"> </w:t>
      </w:r>
      <w:r>
        <w:rPr>
          <w:color w:val="231F20"/>
          <w:spacing w:val="-2"/>
        </w:rPr>
        <w:t>THC.</w:t>
      </w:r>
      <w:r>
        <w:rPr>
          <w:color w:val="231F20"/>
          <w:spacing w:val="-12"/>
        </w:rPr>
        <w:t xml:space="preserve"> </w:t>
      </w:r>
      <w:r>
        <w:rPr>
          <w:color w:val="231F20"/>
          <w:spacing w:val="-2"/>
        </w:rPr>
        <w:t xml:space="preserve">Pour </w:t>
      </w:r>
      <w:r>
        <w:rPr>
          <w:color w:val="231F20"/>
        </w:rPr>
        <w:t>pallier</w:t>
      </w:r>
      <w:r>
        <w:rPr>
          <w:color w:val="231F20"/>
          <w:spacing w:val="-13"/>
        </w:rPr>
        <w:t xml:space="preserve"> </w:t>
      </w:r>
      <w:r>
        <w:rPr>
          <w:color w:val="231F20"/>
        </w:rPr>
        <w:t>cette</w:t>
      </w:r>
      <w:r>
        <w:rPr>
          <w:color w:val="231F20"/>
          <w:spacing w:val="-13"/>
        </w:rPr>
        <w:t xml:space="preserve"> </w:t>
      </w:r>
      <w:r>
        <w:rPr>
          <w:color w:val="231F20"/>
        </w:rPr>
        <w:t>grande</w:t>
      </w:r>
      <w:r>
        <w:rPr>
          <w:color w:val="231F20"/>
          <w:spacing w:val="-13"/>
        </w:rPr>
        <w:t xml:space="preserve"> </w:t>
      </w:r>
      <w:r>
        <w:rPr>
          <w:color w:val="231F20"/>
        </w:rPr>
        <w:t>perte</w:t>
      </w:r>
      <w:r>
        <w:rPr>
          <w:color w:val="231F20"/>
          <w:spacing w:val="-13"/>
        </w:rPr>
        <w:t xml:space="preserve"> </w:t>
      </w:r>
      <w:r>
        <w:rPr>
          <w:color w:val="231F20"/>
        </w:rPr>
        <w:t>de</w:t>
      </w:r>
      <w:r>
        <w:rPr>
          <w:color w:val="231F20"/>
          <w:spacing w:val="-13"/>
        </w:rPr>
        <w:t xml:space="preserve"> </w:t>
      </w:r>
      <w:r>
        <w:rPr>
          <w:color w:val="231F20"/>
        </w:rPr>
        <w:t>temps,</w:t>
      </w:r>
      <w:r>
        <w:rPr>
          <w:color w:val="231F20"/>
          <w:spacing w:val="-13"/>
        </w:rPr>
        <w:t xml:space="preserve"> </w:t>
      </w:r>
      <w:r>
        <w:rPr>
          <w:color w:val="231F20"/>
        </w:rPr>
        <w:t>il</w:t>
      </w:r>
      <w:r>
        <w:rPr>
          <w:color w:val="231F20"/>
          <w:spacing w:val="-13"/>
        </w:rPr>
        <w:t xml:space="preserve"> </w:t>
      </w:r>
      <w:r>
        <w:rPr>
          <w:color w:val="231F20"/>
        </w:rPr>
        <w:t>est</w:t>
      </w:r>
      <w:r>
        <w:rPr>
          <w:color w:val="231F20"/>
          <w:spacing w:val="-13"/>
        </w:rPr>
        <w:t xml:space="preserve"> </w:t>
      </w:r>
      <w:r>
        <w:rPr>
          <w:color w:val="231F20"/>
        </w:rPr>
        <w:t>désormais</w:t>
      </w:r>
      <w:r>
        <w:rPr>
          <w:color w:val="231F20"/>
          <w:spacing w:val="-13"/>
        </w:rPr>
        <w:t xml:space="preserve"> </w:t>
      </w:r>
      <w:r>
        <w:rPr>
          <w:color w:val="231F20"/>
        </w:rPr>
        <w:t>autorisé</w:t>
      </w:r>
      <w:r>
        <w:rPr>
          <w:color w:val="231F20"/>
          <w:spacing w:val="-13"/>
        </w:rPr>
        <w:t xml:space="preserve"> </w:t>
      </w:r>
      <w:r>
        <w:rPr>
          <w:color w:val="231F20"/>
        </w:rPr>
        <w:t xml:space="preserve">de </w:t>
      </w:r>
      <w:r>
        <w:rPr>
          <w:color w:val="231F20"/>
          <w:w w:val="95"/>
        </w:rPr>
        <w:t xml:space="preserve">récupérer la salive (au moyen d'une « salivette ») et de l'adresser, </w:t>
      </w:r>
      <w:r>
        <w:rPr>
          <w:color w:val="231F20"/>
        </w:rPr>
        <w:t>sous</w:t>
      </w:r>
      <w:r>
        <w:rPr>
          <w:color w:val="231F20"/>
          <w:spacing w:val="-15"/>
        </w:rPr>
        <w:t xml:space="preserve"> </w:t>
      </w:r>
      <w:r>
        <w:rPr>
          <w:color w:val="231F20"/>
        </w:rPr>
        <w:t>scellés,</w:t>
      </w:r>
      <w:r>
        <w:rPr>
          <w:color w:val="231F20"/>
          <w:spacing w:val="-15"/>
        </w:rPr>
        <w:t xml:space="preserve"> </w:t>
      </w:r>
      <w:r>
        <w:rPr>
          <w:color w:val="231F20"/>
        </w:rPr>
        <w:t>à</w:t>
      </w:r>
      <w:r>
        <w:rPr>
          <w:color w:val="231F20"/>
          <w:spacing w:val="-15"/>
        </w:rPr>
        <w:t xml:space="preserve"> </w:t>
      </w:r>
      <w:r>
        <w:rPr>
          <w:color w:val="231F20"/>
        </w:rPr>
        <w:t>un</w:t>
      </w:r>
      <w:r>
        <w:rPr>
          <w:color w:val="231F20"/>
          <w:spacing w:val="-15"/>
        </w:rPr>
        <w:t xml:space="preserve"> </w:t>
      </w:r>
      <w:r>
        <w:rPr>
          <w:color w:val="231F20"/>
        </w:rPr>
        <w:t>laboratoire</w:t>
      </w:r>
      <w:r>
        <w:rPr>
          <w:color w:val="231F20"/>
          <w:spacing w:val="-14"/>
        </w:rPr>
        <w:t xml:space="preserve"> </w:t>
      </w:r>
      <w:r>
        <w:rPr>
          <w:color w:val="231F20"/>
        </w:rPr>
        <w:t>agréé,</w:t>
      </w:r>
      <w:r>
        <w:rPr>
          <w:color w:val="231F20"/>
          <w:spacing w:val="-15"/>
        </w:rPr>
        <w:t xml:space="preserve"> </w:t>
      </w:r>
      <w:r>
        <w:rPr>
          <w:color w:val="231F20"/>
        </w:rPr>
        <w:t>pour</w:t>
      </w:r>
      <w:r>
        <w:rPr>
          <w:color w:val="231F20"/>
          <w:spacing w:val="-15"/>
        </w:rPr>
        <w:t xml:space="preserve"> </w:t>
      </w:r>
      <w:r>
        <w:rPr>
          <w:color w:val="231F20"/>
        </w:rPr>
        <w:t>pratiquer</w:t>
      </w:r>
      <w:r>
        <w:rPr>
          <w:color w:val="231F20"/>
          <w:spacing w:val="-15"/>
        </w:rPr>
        <w:t xml:space="preserve"> </w:t>
      </w:r>
      <w:r>
        <w:rPr>
          <w:color w:val="231F20"/>
        </w:rPr>
        <w:t>le</w:t>
      </w:r>
      <w:r>
        <w:rPr>
          <w:color w:val="231F20"/>
          <w:spacing w:val="-14"/>
        </w:rPr>
        <w:t xml:space="preserve"> </w:t>
      </w:r>
      <w:r>
        <w:rPr>
          <w:color w:val="231F20"/>
        </w:rPr>
        <w:t>dosage</w:t>
      </w:r>
      <w:r>
        <w:rPr>
          <w:color w:val="231F20"/>
          <w:spacing w:val="-15"/>
        </w:rPr>
        <w:t xml:space="preserve"> </w:t>
      </w:r>
      <w:r>
        <w:rPr>
          <w:color w:val="231F20"/>
        </w:rPr>
        <w:t xml:space="preserve">de </w:t>
      </w:r>
      <w:r>
        <w:rPr>
          <w:color w:val="231F20"/>
          <w:w w:val="90"/>
        </w:rPr>
        <w:t>confirmation. Cette disposition législative récente (2017) va faciliter le travail des officiers de police judiciaire (gendarmes, policiers). La fiabilité</w:t>
      </w:r>
      <w:r>
        <w:rPr>
          <w:color w:val="231F20"/>
          <w:spacing w:val="-9"/>
          <w:w w:val="90"/>
        </w:rPr>
        <w:t xml:space="preserve"> </w:t>
      </w:r>
      <w:r>
        <w:rPr>
          <w:color w:val="231F20"/>
          <w:w w:val="90"/>
        </w:rPr>
        <w:t>de</w:t>
      </w:r>
      <w:r>
        <w:rPr>
          <w:color w:val="231F20"/>
          <w:spacing w:val="-9"/>
          <w:w w:val="90"/>
        </w:rPr>
        <w:t xml:space="preserve"> </w:t>
      </w:r>
      <w:r>
        <w:rPr>
          <w:color w:val="231F20"/>
          <w:w w:val="90"/>
        </w:rPr>
        <w:t>ces</w:t>
      </w:r>
      <w:r>
        <w:rPr>
          <w:color w:val="231F20"/>
          <w:spacing w:val="-9"/>
          <w:w w:val="90"/>
        </w:rPr>
        <w:t xml:space="preserve"> </w:t>
      </w:r>
      <w:r>
        <w:rPr>
          <w:color w:val="231F20"/>
          <w:w w:val="90"/>
        </w:rPr>
        <w:t>tests</w:t>
      </w:r>
      <w:r>
        <w:rPr>
          <w:color w:val="231F20"/>
          <w:spacing w:val="-9"/>
          <w:w w:val="90"/>
        </w:rPr>
        <w:t xml:space="preserve"> </w:t>
      </w:r>
      <w:r>
        <w:rPr>
          <w:color w:val="231F20"/>
          <w:w w:val="90"/>
        </w:rPr>
        <w:t>salivaires,</w:t>
      </w:r>
      <w:r>
        <w:rPr>
          <w:color w:val="231F20"/>
          <w:spacing w:val="-8"/>
          <w:w w:val="90"/>
        </w:rPr>
        <w:t xml:space="preserve"> </w:t>
      </w:r>
      <w:r>
        <w:rPr>
          <w:color w:val="231F20"/>
          <w:w w:val="90"/>
        </w:rPr>
        <w:t>incertaine</w:t>
      </w:r>
      <w:r>
        <w:rPr>
          <w:color w:val="231F20"/>
          <w:spacing w:val="-9"/>
          <w:w w:val="90"/>
        </w:rPr>
        <w:t xml:space="preserve"> </w:t>
      </w:r>
      <w:r>
        <w:rPr>
          <w:color w:val="231F20"/>
          <w:w w:val="90"/>
        </w:rPr>
        <w:t>à</w:t>
      </w:r>
      <w:r>
        <w:rPr>
          <w:color w:val="231F20"/>
          <w:spacing w:val="-9"/>
          <w:w w:val="90"/>
        </w:rPr>
        <w:t xml:space="preserve"> </w:t>
      </w:r>
      <w:r>
        <w:rPr>
          <w:color w:val="231F20"/>
          <w:w w:val="90"/>
        </w:rPr>
        <w:t>leurs</w:t>
      </w:r>
      <w:r>
        <w:rPr>
          <w:color w:val="231F20"/>
          <w:spacing w:val="-9"/>
          <w:w w:val="90"/>
        </w:rPr>
        <w:t xml:space="preserve"> </w:t>
      </w:r>
      <w:r>
        <w:rPr>
          <w:color w:val="231F20"/>
          <w:w w:val="90"/>
        </w:rPr>
        <w:t>débuts,</w:t>
      </w:r>
      <w:r>
        <w:rPr>
          <w:color w:val="231F20"/>
          <w:spacing w:val="-9"/>
          <w:w w:val="90"/>
        </w:rPr>
        <w:t xml:space="preserve"> </w:t>
      </w:r>
      <w:r>
        <w:rPr>
          <w:color w:val="231F20"/>
          <w:w w:val="90"/>
        </w:rPr>
        <w:t>est</w:t>
      </w:r>
      <w:r>
        <w:rPr>
          <w:color w:val="231F20"/>
          <w:spacing w:val="-8"/>
          <w:w w:val="90"/>
        </w:rPr>
        <w:t xml:space="preserve"> </w:t>
      </w:r>
      <w:r>
        <w:rPr>
          <w:color w:val="231F20"/>
          <w:w w:val="90"/>
        </w:rPr>
        <w:t xml:space="preserve">désormais </w:t>
      </w:r>
      <w:r>
        <w:rPr>
          <w:color w:val="231F20"/>
        </w:rPr>
        <w:t>bien meilleure.</w:t>
      </w:r>
    </w:p>
    <w:p w14:paraId="0C16275E" w14:textId="77777777" w:rsidR="00B76AFF" w:rsidRDefault="00000000">
      <w:pPr>
        <w:pStyle w:val="Corpsdetexte"/>
        <w:spacing w:line="201" w:lineRule="auto"/>
        <w:ind w:left="453" w:right="101"/>
        <w:jc w:val="both"/>
      </w:pPr>
      <w:r>
        <w:rPr>
          <w:color w:val="231F20"/>
          <w:w w:val="95"/>
        </w:rPr>
        <w:t>Les métabolites du THC, en particulier le THC-COOH (11-Nor δ-9-THC),</w:t>
      </w:r>
      <w:r>
        <w:rPr>
          <w:color w:val="231F20"/>
          <w:spacing w:val="-12"/>
          <w:w w:val="95"/>
        </w:rPr>
        <w:t xml:space="preserve"> </w:t>
      </w:r>
      <w:r>
        <w:rPr>
          <w:color w:val="231F20"/>
          <w:w w:val="95"/>
        </w:rPr>
        <w:t>qui</w:t>
      </w:r>
      <w:r>
        <w:rPr>
          <w:color w:val="231F20"/>
          <w:spacing w:val="-12"/>
          <w:w w:val="95"/>
        </w:rPr>
        <w:t xml:space="preserve"> </w:t>
      </w:r>
      <w:r>
        <w:rPr>
          <w:color w:val="231F20"/>
          <w:w w:val="95"/>
        </w:rPr>
        <w:t>peut</w:t>
      </w:r>
      <w:r>
        <w:rPr>
          <w:color w:val="231F20"/>
          <w:spacing w:val="-12"/>
          <w:w w:val="95"/>
        </w:rPr>
        <w:t xml:space="preserve"> </w:t>
      </w:r>
      <w:r>
        <w:rPr>
          <w:color w:val="231F20"/>
          <w:w w:val="95"/>
        </w:rPr>
        <w:t>passer</w:t>
      </w:r>
      <w:r>
        <w:rPr>
          <w:color w:val="231F20"/>
          <w:spacing w:val="-12"/>
          <w:w w:val="95"/>
        </w:rPr>
        <w:t xml:space="preserve"> </w:t>
      </w:r>
      <w:r>
        <w:rPr>
          <w:color w:val="231F20"/>
          <w:w w:val="95"/>
        </w:rPr>
        <w:t>du</w:t>
      </w:r>
      <w:r>
        <w:rPr>
          <w:color w:val="231F20"/>
          <w:spacing w:val="-12"/>
          <w:w w:val="95"/>
        </w:rPr>
        <w:t xml:space="preserve"> </w:t>
      </w:r>
      <w:r>
        <w:rPr>
          <w:color w:val="231F20"/>
          <w:w w:val="95"/>
        </w:rPr>
        <w:t>sang</w:t>
      </w:r>
      <w:r>
        <w:rPr>
          <w:color w:val="231F20"/>
          <w:spacing w:val="-11"/>
          <w:w w:val="95"/>
        </w:rPr>
        <w:t xml:space="preserve"> </w:t>
      </w:r>
      <w:r>
        <w:rPr>
          <w:color w:val="231F20"/>
          <w:w w:val="95"/>
        </w:rPr>
        <w:t>dans</w:t>
      </w:r>
      <w:r>
        <w:rPr>
          <w:color w:val="231F20"/>
          <w:spacing w:val="-12"/>
          <w:w w:val="95"/>
        </w:rPr>
        <w:t xml:space="preserve"> </w:t>
      </w:r>
      <w:r>
        <w:rPr>
          <w:color w:val="231F20"/>
          <w:w w:val="95"/>
        </w:rPr>
        <w:t>la</w:t>
      </w:r>
      <w:r>
        <w:rPr>
          <w:color w:val="231F20"/>
          <w:spacing w:val="-12"/>
          <w:w w:val="95"/>
        </w:rPr>
        <w:t xml:space="preserve"> </w:t>
      </w:r>
      <w:r>
        <w:rPr>
          <w:color w:val="231F20"/>
          <w:w w:val="95"/>
        </w:rPr>
        <w:t>salive</w:t>
      </w:r>
      <w:r>
        <w:rPr>
          <w:color w:val="231F20"/>
          <w:spacing w:val="-12"/>
          <w:w w:val="95"/>
        </w:rPr>
        <w:t xml:space="preserve"> </w:t>
      </w:r>
      <w:r>
        <w:rPr>
          <w:color w:val="231F20"/>
          <w:w w:val="95"/>
        </w:rPr>
        <w:t>(étant</w:t>
      </w:r>
      <w:r>
        <w:rPr>
          <w:color w:val="231F20"/>
          <w:spacing w:val="-12"/>
          <w:w w:val="95"/>
        </w:rPr>
        <w:t xml:space="preserve"> </w:t>
      </w:r>
      <w:r>
        <w:rPr>
          <w:color w:val="231F20"/>
          <w:w w:val="95"/>
        </w:rPr>
        <w:t>nettement plus hydrophile que le THC), pourrait permettre de caractériser une consommation régulière.</w:t>
      </w:r>
    </w:p>
    <w:p w14:paraId="48F10123" w14:textId="77777777" w:rsidR="00B76AFF" w:rsidRDefault="00B76AFF">
      <w:pPr>
        <w:pStyle w:val="Corpsdetexte"/>
        <w:rPr>
          <w:sz w:val="20"/>
        </w:rPr>
      </w:pPr>
    </w:p>
    <w:p w14:paraId="60C57A33" w14:textId="77777777" w:rsidR="00B76AFF" w:rsidRDefault="00B76AFF">
      <w:pPr>
        <w:pStyle w:val="Corpsdetexte"/>
        <w:spacing w:before="1"/>
        <w:rPr>
          <w:sz w:val="19"/>
        </w:rPr>
      </w:pPr>
    </w:p>
    <w:p w14:paraId="12EDD23E" w14:textId="4FFF553E" w:rsidR="00B76AFF" w:rsidRDefault="00000000">
      <w:pPr>
        <w:spacing w:before="103"/>
        <w:ind w:right="100"/>
        <w:jc w:val="right"/>
        <w:rPr>
          <w:sz w:val="24"/>
        </w:rPr>
      </w:pPr>
      <w:r>
        <w:rPr>
          <w:color w:val="323031"/>
          <w:spacing w:val="-5"/>
          <w:sz w:val="24"/>
        </w:rPr>
        <w:t>15</w:t>
      </w:r>
      <w:r w:rsidR="00EF09D3">
        <w:rPr>
          <w:color w:val="323031"/>
          <w:spacing w:val="-5"/>
          <w:sz w:val="24"/>
        </w:rPr>
        <w:t>8</w:t>
      </w:r>
    </w:p>
    <w:p w14:paraId="48A75496" w14:textId="77777777" w:rsidR="00B76AFF" w:rsidRDefault="00B76AFF">
      <w:pPr>
        <w:jc w:val="right"/>
        <w:rPr>
          <w:sz w:val="24"/>
        </w:rPr>
        <w:sectPr w:rsidR="00B76AFF">
          <w:pgSz w:w="9350" w:h="12750"/>
          <w:pgMar w:top="920" w:right="1280" w:bottom="420" w:left="1100" w:header="0" w:footer="222" w:gutter="0"/>
          <w:cols w:space="720"/>
        </w:sectPr>
      </w:pPr>
    </w:p>
    <w:p w14:paraId="5664E3F2" w14:textId="77777777" w:rsidR="00B76AFF" w:rsidRDefault="00000000">
      <w:pPr>
        <w:spacing w:before="88"/>
        <w:ind w:left="284"/>
        <w:rPr>
          <w:sz w:val="20"/>
        </w:rPr>
      </w:pPr>
      <w:bookmarkStart w:id="354" w:name="Test_capillaire"/>
      <w:bookmarkStart w:id="355" w:name="Testostérone"/>
      <w:bookmarkStart w:id="356" w:name="_bookmark125"/>
      <w:bookmarkEnd w:id="354"/>
      <w:bookmarkEnd w:id="355"/>
      <w:bookmarkEnd w:id="356"/>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7899281" w14:textId="77777777" w:rsidR="00B76AFF" w:rsidRDefault="00000000">
      <w:pPr>
        <w:pStyle w:val="Corpsdetexte"/>
        <w:spacing w:before="10"/>
        <w:rPr>
          <w:sz w:val="17"/>
        </w:rPr>
      </w:pPr>
      <w:r>
        <w:pict w14:anchorId="1E976B1F">
          <v:shape id="docshape138" o:spid="_x0000_s2059" style="position:absolute;margin-left:69.2pt;margin-top:13.2pt;width:320.35pt;height:.1pt;z-index:-15649792;mso-wrap-distance-left:0;mso-wrap-distance-right:0;mso-position-horizontal-relative:page" coordorigin="1384,264" coordsize="6407,0" path="m7790,264r-6406,e" filled="f" strokecolor="#231f20" strokeweight=".25pt">
            <v:path arrowok="t"/>
            <w10:wrap type="topAndBottom" anchorx="page"/>
          </v:shape>
        </w:pict>
      </w:r>
    </w:p>
    <w:p w14:paraId="73C645A9" w14:textId="77777777" w:rsidR="00B76AFF" w:rsidRDefault="00B76AFF">
      <w:pPr>
        <w:pStyle w:val="Corpsdetexte"/>
        <w:spacing w:before="11"/>
        <w:rPr>
          <w:sz w:val="6"/>
        </w:rPr>
      </w:pPr>
    </w:p>
    <w:p w14:paraId="186B6CB1" w14:textId="77777777" w:rsidR="00B76AFF" w:rsidRDefault="00000000">
      <w:pPr>
        <w:pStyle w:val="Titre3"/>
        <w:ind w:left="283"/>
        <w:jc w:val="both"/>
      </w:pPr>
      <w:r>
        <w:rPr>
          <w:color w:val="231F20"/>
          <w:spacing w:val="-4"/>
          <w:w w:val="90"/>
        </w:rPr>
        <w:t>Test</w:t>
      </w:r>
      <w:r>
        <w:rPr>
          <w:color w:val="231F20"/>
          <w:spacing w:val="-6"/>
        </w:rPr>
        <w:t xml:space="preserve"> </w:t>
      </w:r>
      <w:r>
        <w:rPr>
          <w:color w:val="231F20"/>
          <w:spacing w:val="-2"/>
        </w:rPr>
        <w:t>capillaire</w:t>
      </w:r>
    </w:p>
    <w:p w14:paraId="6C35855C" w14:textId="77777777" w:rsidR="00B76AFF" w:rsidRDefault="00000000">
      <w:pPr>
        <w:pStyle w:val="Corpsdetexte"/>
        <w:spacing w:before="97" w:line="199" w:lineRule="auto"/>
        <w:ind w:left="283" w:right="271"/>
        <w:jc w:val="both"/>
      </w:pPr>
      <w:r>
        <w:rPr>
          <w:color w:val="231F20"/>
          <w:w w:val="95"/>
        </w:rPr>
        <w:t>Le</w:t>
      </w:r>
      <w:r>
        <w:rPr>
          <w:color w:val="231F20"/>
          <w:spacing w:val="-6"/>
          <w:w w:val="95"/>
        </w:rPr>
        <w:t xml:space="preserve"> </w:t>
      </w:r>
      <w:r>
        <w:rPr>
          <w:color w:val="231F20"/>
          <w:w w:val="95"/>
        </w:rPr>
        <w:t>THC</w:t>
      </w:r>
      <w:r>
        <w:rPr>
          <w:color w:val="231F20"/>
          <w:spacing w:val="-6"/>
          <w:w w:val="95"/>
        </w:rPr>
        <w:t xml:space="preserve"> </w:t>
      </w:r>
      <w:r>
        <w:rPr>
          <w:color w:val="231F20"/>
          <w:w w:val="95"/>
        </w:rPr>
        <w:t>se</w:t>
      </w:r>
      <w:r>
        <w:rPr>
          <w:color w:val="231F20"/>
          <w:spacing w:val="-6"/>
          <w:w w:val="95"/>
        </w:rPr>
        <w:t xml:space="preserve"> </w:t>
      </w:r>
      <w:r>
        <w:rPr>
          <w:color w:val="231F20"/>
          <w:w w:val="95"/>
        </w:rPr>
        <w:t>fixe</w:t>
      </w:r>
      <w:r>
        <w:rPr>
          <w:color w:val="231F20"/>
          <w:spacing w:val="-6"/>
          <w:w w:val="95"/>
        </w:rPr>
        <w:t xml:space="preserve"> </w:t>
      </w:r>
      <w:r>
        <w:rPr>
          <w:color w:val="231F20"/>
          <w:w w:val="95"/>
        </w:rPr>
        <w:t>de</w:t>
      </w:r>
      <w:r>
        <w:rPr>
          <w:color w:val="231F20"/>
          <w:spacing w:val="-6"/>
          <w:w w:val="95"/>
        </w:rPr>
        <w:t xml:space="preserve"> </w:t>
      </w:r>
      <w:r>
        <w:rPr>
          <w:color w:val="231F20"/>
          <w:w w:val="95"/>
        </w:rPr>
        <w:t>façon</w:t>
      </w:r>
      <w:r>
        <w:rPr>
          <w:color w:val="231F20"/>
          <w:spacing w:val="-6"/>
          <w:w w:val="95"/>
        </w:rPr>
        <w:t xml:space="preserve"> </w:t>
      </w:r>
      <w:r>
        <w:rPr>
          <w:color w:val="231F20"/>
          <w:w w:val="95"/>
        </w:rPr>
        <w:t>irréversible</w:t>
      </w:r>
      <w:r>
        <w:rPr>
          <w:color w:val="231F20"/>
          <w:spacing w:val="-6"/>
          <w:w w:val="95"/>
        </w:rPr>
        <w:t xml:space="preserve"> </w:t>
      </w:r>
      <w:r>
        <w:rPr>
          <w:color w:val="231F20"/>
          <w:w w:val="95"/>
        </w:rPr>
        <w:t>dans</w:t>
      </w:r>
      <w:r>
        <w:rPr>
          <w:color w:val="231F20"/>
          <w:spacing w:val="-6"/>
          <w:w w:val="95"/>
        </w:rPr>
        <w:t xml:space="preserve"> </w:t>
      </w:r>
      <w:r>
        <w:rPr>
          <w:color w:val="231F20"/>
          <w:w w:val="95"/>
        </w:rPr>
        <w:t>les</w:t>
      </w:r>
      <w:r>
        <w:rPr>
          <w:color w:val="231F20"/>
          <w:spacing w:val="-6"/>
          <w:w w:val="95"/>
        </w:rPr>
        <w:t xml:space="preserve"> </w:t>
      </w:r>
      <w:r>
        <w:rPr>
          <w:color w:val="231F20"/>
          <w:w w:val="95"/>
        </w:rPr>
        <w:t>cheveux</w:t>
      </w:r>
      <w:r>
        <w:rPr>
          <w:color w:val="231F20"/>
          <w:spacing w:val="-6"/>
          <w:w w:val="95"/>
        </w:rPr>
        <w:t xml:space="preserve"> </w:t>
      </w:r>
      <w:r>
        <w:rPr>
          <w:color w:val="231F20"/>
          <w:w w:val="95"/>
        </w:rPr>
        <w:t>ou</w:t>
      </w:r>
      <w:r>
        <w:rPr>
          <w:color w:val="231F20"/>
          <w:spacing w:val="-6"/>
          <w:w w:val="95"/>
        </w:rPr>
        <w:t xml:space="preserve"> </w:t>
      </w:r>
      <w:r>
        <w:rPr>
          <w:color w:val="231F20"/>
          <w:w w:val="95"/>
        </w:rPr>
        <w:t>les</w:t>
      </w:r>
      <w:r>
        <w:rPr>
          <w:color w:val="231F20"/>
          <w:spacing w:val="-6"/>
          <w:w w:val="95"/>
        </w:rPr>
        <w:t xml:space="preserve"> </w:t>
      </w:r>
      <w:r>
        <w:rPr>
          <w:color w:val="231F20"/>
          <w:w w:val="95"/>
        </w:rPr>
        <w:t xml:space="preserve">poils. </w:t>
      </w:r>
      <w:r>
        <w:rPr>
          <w:color w:val="231F20"/>
          <w:w w:val="90"/>
        </w:rPr>
        <w:t xml:space="preserve">Les techniques très sensibles dont on dispose désormais permettent de l'y doser. La croissance du cheveu étant d'un centimètre environ par mois, on peut retracer sur une mèche de cheveux l'évolution de </w:t>
      </w:r>
      <w:r>
        <w:rPr>
          <w:color w:val="231F20"/>
          <w:w w:val="95"/>
        </w:rPr>
        <w:t>la</w:t>
      </w:r>
      <w:r>
        <w:rPr>
          <w:color w:val="231F20"/>
          <w:spacing w:val="-11"/>
          <w:w w:val="95"/>
        </w:rPr>
        <w:t xml:space="preserve"> </w:t>
      </w:r>
      <w:r>
        <w:rPr>
          <w:color w:val="231F20"/>
          <w:w w:val="95"/>
        </w:rPr>
        <w:t>consommation</w:t>
      </w:r>
      <w:r>
        <w:rPr>
          <w:color w:val="231F20"/>
          <w:spacing w:val="-11"/>
          <w:w w:val="95"/>
        </w:rPr>
        <w:t xml:space="preserve"> </w:t>
      </w:r>
      <w:r>
        <w:rPr>
          <w:color w:val="231F20"/>
          <w:w w:val="95"/>
        </w:rPr>
        <w:t>de</w:t>
      </w:r>
      <w:r>
        <w:rPr>
          <w:color w:val="231F20"/>
          <w:spacing w:val="-11"/>
          <w:w w:val="95"/>
        </w:rPr>
        <w:t xml:space="preserve"> </w:t>
      </w:r>
      <w:r>
        <w:rPr>
          <w:color w:val="231F20"/>
          <w:w w:val="95"/>
        </w:rPr>
        <w:t>cannabis</w:t>
      </w:r>
      <w:r>
        <w:rPr>
          <w:color w:val="231F20"/>
          <w:spacing w:val="-11"/>
          <w:w w:val="95"/>
        </w:rPr>
        <w:t xml:space="preserve"> </w:t>
      </w:r>
      <w:r>
        <w:rPr>
          <w:color w:val="231F20"/>
          <w:w w:val="95"/>
        </w:rPr>
        <w:t>au</w:t>
      </w:r>
      <w:r>
        <w:rPr>
          <w:color w:val="231F20"/>
          <w:spacing w:val="-11"/>
          <w:w w:val="95"/>
        </w:rPr>
        <w:t xml:space="preserve"> </w:t>
      </w:r>
      <w:r>
        <w:rPr>
          <w:color w:val="231F20"/>
          <w:w w:val="95"/>
        </w:rPr>
        <w:t>cours</w:t>
      </w:r>
      <w:r>
        <w:rPr>
          <w:color w:val="231F20"/>
          <w:spacing w:val="-11"/>
          <w:w w:val="95"/>
        </w:rPr>
        <w:t xml:space="preserve"> </w:t>
      </w:r>
      <w:r>
        <w:rPr>
          <w:color w:val="231F20"/>
          <w:w w:val="95"/>
        </w:rPr>
        <w:t>des</w:t>
      </w:r>
      <w:r>
        <w:rPr>
          <w:color w:val="231F20"/>
          <w:spacing w:val="-11"/>
          <w:w w:val="95"/>
        </w:rPr>
        <w:t xml:space="preserve"> </w:t>
      </w:r>
      <w:r>
        <w:rPr>
          <w:color w:val="231F20"/>
          <w:w w:val="95"/>
        </w:rPr>
        <w:t>mois</w:t>
      </w:r>
      <w:r>
        <w:rPr>
          <w:color w:val="231F20"/>
          <w:spacing w:val="-11"/>
          <w:w w:val="95"/>
        </w:rPr>
        <w:t xml:space="preserve"> </w:t>
      </w:r>
      <w:r>
        <w:rPr>
          <w:color w:val="231F20"/>
          <w:w w:val="95"/>
        </w:rPr>
        <w:t>précédents,</w:t>
      </w:r>
      <w:r>
        <w:rPr>
          <w:color w:val="231F20"/>
          <w:spacing w:val="-11"/>
          <w:w w:val="95"/>
        </w:rPr>
        <w:t xml:space="preserve"> </w:t>
      </w:r>
      <w:r>
        <w:rPr>
          <w:color w:val="231F20"/>
          <w:w w:val="95"/>
        </w:rPr>
        <w:t xml:space="preserve">ainsi </w:t>
      </w:r>
      <w:r>
        <w:rPr>
          <w:color w:val="231F20"/>
        </w:rPr>
        <w:t>que</w:t>
      </w:r>
      <w:r>
        <w:rPr>
          <w:color w:val="231F20"/>
          <w:spacing w:val="-2"/>
        </w:rPr>
        <w:t xml:space="preserve"> </w:t>
      </w:r>
      <w:r>
        <w:rPr>
          <w:color w:val="231F20"/>
        </w:rPr>
        <w:t>son</w:t>
      </w:r>
      <w:r>
        <w:rPr>
          <w:color w:val="231F20"/>
          <w:spacing w:val="-2"/>
        </w:rPr>
        <w:t xml:space="preserve"> </w:t>
      </w:r>
      <w:r>
        <w:rPr>
          <w:color w:val="231F20"/>
        </w:rPr>
        <w:t>intensité.</w:t>
      </w:r>
    </w:p>
    <w:p w14:paraId="5C4A0A10" w14:textId="77777777" w:rsidR="00B76AFF" w:rsidRDefault="00000000">
      <w:pPr>
        <w:pStyle w:val="Corpsdetexte"/>
        <w:spacing w:line="199" w:lineRule="auto"/>
        <w:ind w:left="283" w:right="271"/>
        <w:jc w:val="both"/>
      </w:pPr>
      <w:r>
        <w:rPr>
          <w:color w:val="231F20"/>
        </w:rPr>
        <w:t>Et pour les chauves ? On peut s'adresser aux poils axillaires</w:t>
      </w:r>
      <w:r>
        <w:rPr>
          <w:color w:val="231F20"/>
          <w:spacing w:val="40"/>
        </w:rPr>
        <w:t xml:space="preserve"> </w:t>
      </w:r>
      <w:r>
        <w:rPr>
          <w:color w:val="231F20"/>
        </w:rPr>
        <w:t>ou</w:t>
      </w:r>
      <w:r>
        <w:rPr>
          <w:color w:val="231F20"/>
          <w:spacing w:val="-4"/>
        </w:rPr>
        <w:t xml:space="preserve"> </w:t>
      </w:r>
      <w:r>
        <w:rPr>
          <w:color w:val="231F20"/>
        </w:rPr>
        <w:t>pubiens…</w:t>
      </w:r>
      <w:r>
        <w:rPr>
          <w:color w:val="231F20"/>
          <w:spacing w:val="-4"/>
        </w:rPr>
        <w:t xml:space="preserve"> </w:t>
      </w:r>
      <w:r>
        <w:rPr>
          <w:color w:val="231F20"/>
        </w:rPr>
        <w:t>La</w:t>
      </w:r>
      <w:r>
        <w:rPr>
          <w:color w:val="231F20"/>
          <w:spacing w:val="-4"/>
        </w:rPr>
        <w:t xml:space="preserve"> </w:t>
      </w:r>
      <w:r>
        <w:rPr>
          <w:color w:val="231F20"/>
        </w:rPr>
        <w:t>présence</w:t>
      </w:r>
      <w:r>
        <w:rPr>
          <w:color w:val="231F20"/>
          <w:spacing w:val="-4"/>
        </w:rPr>
        <w:t xml:space="preserve"> </w:t>
      </w:r>
      <w:r>
        <w:rPr>
          <w:color w:val="231F20"/>
        </w:rPr>
        <w:t>de</w:t>
      </w:r>
      <w:r>
        <w:rPr>
          <w:color w:val="231F20"/>
          <w:spacing w:val="-4"/>
        </w:rPr>
        <w:t xml:space="preserve"> </w:t>
      </w:r>
      <w:r>
        <w:rPr>
          <w:color w:val="231F20"/>
        </w:rPr>
        <w:t>THC</w:t>
      </w:r>
      <w:r>
        <w:rPr>
          <w:color w:val="231F20"/>
          <w:spacing w:val="-4"/>
        </w:rPr>
        <w:t xml:space="preserve"> </w:t>
      </w:r>
      <w:r>
        <w:rPr>
          <w:color w:val="231F20"/>
        </w:rPr>
        <w:t>dans</w:t>
      </w:r>
      <w:r>
        <w:rPr>
          <w:color w:val="231F20"/>
          <w:spacing w:val="-4"/>
        </w:rPr>
        <w:t xml:space="preserve"> </w:t>
      </w:r>
      <w:r>
        <w:rPr>
          <w:color w:val="231F20"/>
        </w:rPr>
        <w:t>les</w:t>
      </w:r>
      <w:r>
        <w:rPr>
          <w:color w:val="231F20"/>
          <w:spacing w:val="-4"/>
        </w:rPr>
        <w:t xml:space="preserve"> </w:t>
      </w:r>
      <w:r>
        <w:rPr>
          <w:color w:val="231F20"/>
        </w:rPr>
        <w:t>cheveux</w:t>
      </w:r>
      <w:r>
        <w:rPr>
          <w:color w:val="231F20"/>
          <w:spacing w:val="-4"/>
        </w:rPr>
        <w:t xml:space="preserve"> </w:t>
      </w:r>
      <w:r>
        <w:rPr>
          <w:color w:val="231F20"/>
        </w:rPr>
        <w:t>atteste</w:t>
      </w:r>
      <w:r>
        <w:rPr>
          <w:color w:val="231F20"/>
          <w:spacing w:val="-4"/>
        </w:rPr>
        <w:t xml:space="preserve"> </w:t>
      </w:r>
      <w:r>
        <w:rPr>
          <w:color w:val="231F20"/>
        </w:rPr>
        <w:t xml:space="preserve">de </w:t>
      </w:r>
      <w:r>
        <w:rPr>
          <w:color w:val="231F20"/>
          <w:spacing w:val="-2"/>
          <w:w w:val="90"/>
        </w:rPr>
        <w:t xml:space="preserve">l'exposition au cannabis, mais n'infère pas de la quantité consommée. </w:t>
      </w:r>
      <w:r>
        <w:rPr>
          <w:color w:val="231F20"/>
        </w:rPr>
        <w:t>Le</w:t>
      </w:r>
      <w:r>
        <w:rPr>
          <w:color w:val="231F20"/>
          <w:spacing w:val="-5"/>
        </w:rPr>
        <w:t xml:space="preserve"> </w:t>
      </w:r>
      <w:r>
        <w:rPr>
          <w:color w:val="231F20"/>
        </w:rPr>
        <w:t>THC-COOH</w:t>
      </w:r>
      <w:r>
        <w:rPr>
          <w:color w:val="231F20"/>
          <w:spacing w:val="-5"/>
        </w:rPr>
        <w:t xml:space="preserve"> </w:t>
      </w:r>
      <w:r>
        <w:rPr>
          <w:color w:val="231F20"/>
        </w:rPr>
        <w:t>peut</w:t>
      </w:r>
      <w:r>
        <w:rPr>
          <w:color w:val="231F20"/>
          <w:spacing w:val="-5"/>
        </w:rPr>
        <w:t xml:space="preserve"> </w:t>
      </w:r>
      <w:r>
        <w:rPr>
          <w:color w:val="231F20"/>
        </w:rPr>
        <w:t>également</w:t>
      </w:r>
      <w:r>
        <w:rPr>
          <w:color w:val="231F20"/>
          <w:spacing w:val="-5"/>
        </w:rPr>
        <w:t xml:space="preserve"> </w:t>
      </w:r>
      <w:r>
        <w:rPr>
          <w:color w:val="231F20"/>
        </w:rPr>
        <w:t>être</w:t>
      </w:r>
      <w:r>
        <w:rPr>
          <w:color w:val="231F20"/>
          <w:spacing w:val="-5"/>
        </w:rPr>
        <w:t xml:space="preserve"> </w:t>
      </w:r>
      <w:r>
        <w:rPr>
          <w:color w:val="231F20"/>
        </w:rPr>
        <w:t>quantifié,</w:t>
      </w:r>
      <w:r>
        <w:rPr>
          <w:color w:val="231F20"/>
          <w:spacing w:val="-5"/>
        </w:rPr>
        <w:t xml:space="preserve"> </w:t>
      </w:r>
      <w:r>
        <w:rPr>
          <w:color w:val="231F20"/>
        </w:rPr>
        <w:t>ainsi</w:t>
      </w:r>
      <w:r>
        <w:rPr>
          <w:color w:val="231F20"/>
          <w:spacing w:val="-5"/>
        </w:rPr>
        <w:t xml:space="preserve"> </w:t>
      </w:r>
      <w:r>
        <w:rPr>
          <w:color w:val="231F20"/>
        </w:rPr>
        <w:t>que</w:t>
      </w:r>
      <w:r>
        <w:rPr>
          <w:color w:val="231F20"/>
          <w:spacing w:val="-5"/>
        </w:rPr>
        <w:t xml:space="preserve"> </w:t>
      </w:r>
      <w:r>
        <w:rPr>
          <w:color w:val="231F20"/>
        </w:rPr>
        <w:t xml:space="preserve">deux </w:t>
      </w:r>
      <w:r>
        <w:rPr>
          <w:color w:val="231F20"/>
          <w:w w:val="90"/>
        </w:rPr>
        <w:t xml:space="preserve">autres cannabinoïdes présents dans le cannabis : le cannabinol et le </w:t>
      </w:r>
      <w:r>
        <w:rPr>
          <w:color w:val="231F20"/>
          <w:spacing w:val="-2"/>
        </w:rPr>
        <w:t>cannabidiol.</w:t>
      </w:r>
    </w:p>
    <w:p w14:paraId="1F70FA88" w14:textId="77777777" w:rsidR="00B76AFF" w:rsidRDefault="00000000">
      <w:pPr>
        <w:pStyle w:val="Titre3"/>
        <w:spacing w:before="232"/>
        <w:ind w:left="283"/>
      </w:pPr>
      <w:r>
        <w:rPr>
          <w:color w:val="231F20"/>
          <w:spacing w:val="-2"/>
        </w:rPr>
        <w:t>Testostérone</w:t>
      </w:r>
    </w:p>
    <w:p w14:paraId="4C47EA67" w14:textId="77777777" w:rsidR="00B76AFF" w:rsidRDefault="00000000">
      <w:pPr>
        <w:pStyle w:val="Corpsdetexte"/>
        <w:spacing w:before="97" w:line="199" w:lineRule="auto"/>
        <w:ind w:left="283" w:right="270"/>
        <w:jc w:val="both"/>
      </w:pPr>
      <w:r>
        <w:rPr>
          <w:color w:val="231F20"/>
          <w:w w:val="95"/>
        </w:rPr>
        <w:t xml:space="preserve">C'est l'hormone mâle, par excellence, sécrétée par les cellules de </w:t>
      </w:r>
      <w:r>
        <w:rPr>
          <w:color w:val="231F20"/>
          <w:w w:val="90"/>
        </w:rPr>
        <w:t>Leydig</w:t>
      </w:r>
      <w:r>
        <w:rPr>
          <w:color w:val="231F20"/>
          <w:spacing w:val="-2"/>
          <w:w w:val="90"/>
        </w:rPr>
        <w:t xml:space="preserve"> </w:t>
      </w:r>
      <w:r>
        <w:rPr>
          <w:color w:val="231F20"/>
          <w:w w:val="90"/>
        </w:rPr>
        <w:t>des</w:t>
      </w:r>
      <w:r>
        <w:rPr>
          <w:color w:val="231F20"/>
          <w:spacing w:val="-2"/>
          <w:w w:val="90"/>
        </w:rPr>
        <w:t xml:space="preserve"> </w:t>
      </w:r>
      <w:r>
        <w:rPr>
          <w:color w:val="231F20"/>
          <w:w w:val="90"/>
        </w:rPr>
        <w:t>testicules*.</w:t>
      </w:r>
      <w:r>
        <w:rPr>
          <w:color w:val="231F20"/>
          <w:spacing w:val="-2"/>
          <w:w w:val="90"/>
        </w:rPr>
        <w:t xml:space="preserve"> </w:t>
      </w:r>
      <w:r>
        <w:rPr>
          <w:color w:val="231F20"/>
          <w:w w:val="90"/>
        </w:rPr>
        <w:t>Elle</w:t>
      </w:r>
      <w:r>
        <w:rPr>
          <w:color w:val="231F20"/>
          <w:spacing w:val="-2"/>
          <w:w w:val="90"/>
        </w:rPr>
        <w:t xml:space="preserve"> </w:t>
      </w:r>
      <w:r>
        <w:rPr>
          <w:color w:val="231F20"/>
          <w:w w:val="90"/>
        </w:rPr>
        <w:t>contribue</w:t>
      </w:r>
      <w:r>
        <w:rPr>
          <w:color w:val="231F20"/>
          <w:spacing w:val="-2"/>
          <w:w w:val="90"/>
        </w:rPr>
        <w:t xml:space="preserve"> </w:t>
      </w:r>
      <w:r>
        <w:rPr>
          <w:color w:val="231F20"/>
          <w:w w:val="90"/>
        </w:rPr>
        <w:t>de</w:t>
      </w:r>
      <w:r>
        <w:rPr>
          <w:color w:val="231F20"/>
          <w:spacing w:val="-2"/>
          <w:w w:val="90"/>
        </w:rPr>
        <w:t xml:space="preserve"> </w:t>
      </w:r>
      <w:r>
        <w:rPr>
          <w:color w:val="231F20"/>
          <w:w w:val="90"/>
        </w:rPr>
        <w:t>façon</w:t>
      </w:r>
      <w:r>
        <w:rPr>
          <w:color w:val="231F20"/>
          <w:spacing w:val="-2"/>
          <w:w w:val="90"/>
        </w:rPr>
        <w:t xml:space="preserve"> </w:t>
      </w:r>
      <w:r>
        <w:rPr>
          <w:color w:val="231F20"/>
          <w:w w:val="90"/>
        </w:rPr>
        <w:t>majeure</w:t>
      </w:r>
      <w:r>
        <w:rPr>
          <w:color w:val="231F20"/>
          <w:spacing w:val="-2"/>
          <w:w w:val="90"/>
        </w:rPr>
        <w:t xml:space="preserve"> </w:t>
      </w:r>
      <w:r>
        <w:rPr>
          <w:color w:val="231F20"/>
          <w:w w:val="90"/>
        </w:rPr>
        <w:t>à</w:t>
      </w:r>
      <w:r>
        <w:rPr>
          <w:color w:val="231F20"/>
          <w:spacing w:val="-2"/>
          <w:w w:val="90"/>
        </w:rPr>
        <w:t xml:space="preserve"> </w:t>
      </w:r>
      <w:r>
        <w:rPr>
          <w:color w:val="231F20"/>
          <w:w w:val="90"/>
        </w:rPr>
        <w:t xml:space="preserve">l'expression </w:t>
      </w:r>
      <w:r>
        <w:rPr>
          <w:color w:val="231F20"/>
        </w:rPr>
        <w:t xml:space="preserve">des caractères sexuels masculins : libido, érection, psychisme </w:t>
      </w:r>
      <w:r>
        <w:rPr>
          <w:color w:val="231F20"/>
          <w:w w:val="95"/>
        </w:rPr>
        <w:t>du type dominant, raucité de la voix, épaisseur cutanée, pilosité, hypertrophie</w:t>
      </w:r>
      <w:r>
        <w:rPr>
          <w:color w:val="231F20"/>
          <w:spacing w:val="-12"/>
          <w:w w:val="95"/>
        </w:rPr>
        <w:t xml:space="preserve"> </w:t>
      </w:r>
      <w:r>
        <w:rPr>
          <w:color w:val="231F20"/>
          <w:w w:val="95"/>
        </w:rPr>
        <w:t>musculaire…</w:t>
      </w:r>
      <w:r>
        <w:rPr>
          <w:color w:val="231F20"/>
          <w:spacing w:val="-12"/>
          <w:w w:val="95"/>
        </w:rPr>
        <w:t xml:space="preserve"> </w:t>
      </w:r>
      <w:r>
        <w:rPr>
          <w:color w:val="231F20"/>
          <w:w w:val="95"/>
        </w:rPr>
        <w:t>Le</w:t>
      </w:r>
      <w:r>
        <w:rPr>
          <w:color w:val="231F20"/>
          <w:spacing w:val="-12"/>
          <w:w w:val="95"/>
        </w:rPr>
        <w:t xml:space="preserve"> </w:t>
      </w:r>
      <w:r>
        <w:rPr>
          <w:color w:val="231F20"/>
          <w:w w:val="95"/>
        </w:rPr>
        <w:t>THC,</w:t>
      </w:r>
      <w:r>
        <w:rPr>
          <w:color w:val="231F20"/>
          <w:spacing w:val="-12"/>
          <w:w w:val="95"/>
        </w:rPr>
        <w:t xml:space="preserve"> </w:t>
      </w:r>
      <w:r>
        <w:rPr>
          <w:color w:val="231F20"/>
          <w:w w:val="95"/>
        </w:rPr>
        <w:t>de</w:t>
      </w:r>
      <w:r>
        <w:rPr>
          <w:color w:val="231F20"/>
          <w:spacing w:val="-12"/>
          <w:w w:val="95"/>
        </w:rPr>
        <w:t xml:space="preserve"> </w:t>
      </w:r>
      <w:r>
        <w:rPr>
          <w:color w:val="231F20"/>
          <w:w w:val="95"/>
        </w:rPr>
        <w:t>même</w:t>
      </w:r>
      <w:r>
        <w:rPr>
          <w:color w:val="231F20"/>
          <w:spacing w:val="-11"/>
          <w:w w:val="95"/>
        </w:rPr>
        <w:t xml:space="preserve"> </w:t>
      </w:r>
      <w:r>
        <w:rPr>
          <w:color w:val="231F20"/>
          <w:w w:val="95"/>
        </w:rPr>
        <w:t>qu'il</w:t>
      </w:r>
      <w:r>
        <w:rPr>
          <w:color w:val="231F20"/>
          <w:spacing w:val="-12"/>
          <w:w w:val="95"/>
        </w:rPr>
        <w:t xml:space="preserve"> </w:t>
      </w:r>
      <w:r>
        <w:rPr>
          <w:color w:val="231F20"/>
          <w:w w:val="95"/>
        </w:rPr>
        <w:t>se</w:t>
      </w:r>
      <w:r>
        <w:rPr>
          <w:color w:val="231F20"/>
          <w:spacing w:val="-12"/>
          <w:w w:val="95"/>
        </w:rPr>
        <w:t xml:space="preserve"> </w:t>
      </w:r>
      <w:r>
        <w:rPr>
          <w:color w:val="231F20"/>
          <w:w w:val="95"/>
        </w:rPr>
        <w:t>stocke</w:t>
      </w:r>
      <w:r>
        <w:rPr>
          <w:color w:val="231F20"/>
          <w:spacing w:val="-12"/>
          <w:w w:val="95"/>
        </w:rPr>
        <w:t xml:space="preserve"> </w:t>
      </w:r>
      <w:r>
        <w:rPr>
          <w:color w:val="231F20"/>
          <w:w w:val="95"/>
        </w:rPr>
        <w:t xml:space="preserve">dans </w:t>
      </w:r>
      <w:r>
        <w:rPr>
          <w:color w:val="231F20"/>
        </w:rPr>
        <w:t>les</w:t>
      </w:r>
      <w:r>
        <w:rPr>
          <w:color w:val="231F20"/>
          <w:spacing w:val="-1"/>
        </w:rPr>
        <w:t xml:space="preserve"> </w:t>
      </w:r>
      <w:r>
        <w:rPr>
          <w:color w:val="231F20"/>
        </w:rPr>
        <w:t>lipides</w:t>
      </w:r>
      <w:r>
        <w:rPr>
          <w:color w:val="231F20"/>
          <w:spacing w:val="-1"/>
        </w:rPr>
        <w:t xml:space="preserve"> </w:t>
      </w:r>
      <w:r>
        <w:rPr>
          <w:color w:val="231F20"/>
        </w:rPr>
        <w:t>cérébraux,</w:t>
      </w:r>
      <w:r>
        <w:rPr>
          <w:color w:val="231F20"/>
          <w:spacing w:val="-1"/>
        </w:rPr>
        <w:t xml:space="preserve"> </w:t>
      </w:r>
      <w:r>
        <w:rPr>
          <w:color w:val="231F20"/>
        </w:rPr>
        <w:t>manifeste</w:t>
      </w:r>
      <w:r>
        <w:rPr>
          <w:color w:val="231F20"/>
          <w:spacing w:val="-1"/>
        </w:rPr>
        <w:t xml:space="preserve"> </w:t>
      </w:r>
      <w:r>
        <w:rPr>
          <w:color w:val="231F20"/>
        </w:rPr>
        <w:t>une</w:t>
      </w:r>
      <w:r>
        <w:rPr>
          <w:color w:val="231F20"/>
          <w:spacing w:val="-1"/>
        </w:rPr>
        <w:t xml:space="preserve"> </w:t>
      </w:r>
      <w:r>
        <w:rPr>
          <w:color w:val="231F20"/>
        </w:rPr>
        <w:t>lipophilie*</w:t>
      </w:r>
      <w:r>
        <w:rPr>
          <w:color w:val="231F20"/>
          <w:spacing w:val="-1"/>
        </w:rPr>
        <w:t xml:space="preserve"> </w:t>
      </w:r>
      <w:r>
        <w:rPr>
          <w:color w:val="231F20"/>
        </w:rPr>
        <w:t>marquée</w:t>
      </w:r>
      <w:r>
        <w:rPr>
          <w:color w:val="231F20"/>
          <w:spacing w:val="-1"/>
        </w:rPr>
        <w:t xml:space="preserve"> </w:t>
      </w:r>
      <w:r>
        <w:rPr>
          <w:color w:val="231F20"/>
        </w:rPr>
        <w:t xml:space="preserve">pour </w:t>
      </w:r>
      <w:r>
        <w:rPr>
          <w:color w:val="231F20"/>
          <w:w w:val="95"/>
        </w:rPr>
        <w:t xml:space="preserve">ceux des testicules. À leur niveau, le THC réduit au long cours la </w:t>
      </w:r>
      <w:r>
        <w:rPr>
          <w:color w:val="231F20"/>
          <w:spacing w:val="-2"/>
          <w:w w:val="95"/>
        </w:rPr>
        <w:t>sécrétion</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la</w:t>
      </w:r>
      <w:r>
        <w:rPr>
          <w:color w:val="231F20"/>
          <w:spacing w:val="-8"/>
          <w:w w:val="95"/>
        </w:rPr>
        <w:t xml:space="preserve"> </w:t>
      </w:r>
      <w:r>
        <w:rPr>
          <w:color w:val="231F20"/>
          <w:spacing w:val="-2"/>
          <w:w w:val="95"/>
        </w:rPr>
        <w:t>testostérone,</w:t>
      </w:r>
      <w:r>
        <w:rPr>
          <w:color w:val="231F20"/>
          <w:spacing w:val="-8"/>
          <w:w w:val="95"/>
        </w:rPr>
        <w:t xml:space="preserve"> </w:t>
      </w:r>
      <w:r>
        <w:rPr>
          <w:color w:val="231F20"/>
          <w:spacing w:val="-2"/>
          <w:w w:val="95"/>
        </w:rPr>
        <w:t>ce</w:t>
      </w:r>
      <w:r>
        <w:rPr>
          <w:color w:val="231F20"/>
          <w:spacing w:val="-8"/>
          <w:w w:val="95"/>
        </w:rPr>
        <w:t xml:space="preserve"> </w:t>
      </w:r>
      <w:r>
        <w:rPr>
          <w:color w:val="231F20"/>
          <w:spacing w:val="-2"/>
          <w:w w:val="95"/>
        </w:rPr>
        <w:t>qui</w:t>
      </w:r>
      <w:r>
        <w:rPr>
          <w:color w:val="231F20"/>
          <w:spacing w:val="-8"/>
          <w:w w:val="95"/>
        </w:rPr>
        <w:t xml:space="preserve"> </w:t>
      </w:r>
      <w:r>
        <w:rPr>
          <w:color w:val="231F20"/>
          <w:spacing w:val="-2"/>
          <w:w w:val="95"/>
        </w:rPr>
        <w:t>a</w:t>
      </w:r>
      <w:r>
        <w:rPr>
          <w:color w:val="231F20"/>
          <w:spacing w:val="-8"/>
          <w:w w:val="95"/>
        </w:rPr>
        <w:t xml:space="preserve"> </w:t>
      </w:r>
      <w:r>
        <w:rPr>
          <w:color w:val="231F20"/>
          <w:spacing w:val="-2"/>
          <w:w w:val="95"/>
        </w:rPr>
        <w:t>de</w:t>
      </w:r>
      <w:r>
        <w:rPr>
          <w:color w:val="231F20"/>
          <w:spacing w:val="-8"/>
          <w:w w:val="95"/>
        </w:rPr>
        <w:t xml:space="preserve"> </w:t>
      </w:r>
      <w:r>
        <w:rPr>
          <w:color w:val="231F20"/>
          <w:spacing w:val="-2"/>
          <w:w w:val="95"/>
        </w:rPr>
        <w:t>nombreuses</w:t>
      </w:r>
      <w:r>
        <w:rPr>
          <w:color w:val="231F20"/>
          <w:spacing w:val="-8"/>
          <w:w w:val="95"/>
        </w:rPr>
        <w:t xml:space="preserve"> </w:t>
      </w:r>
      <w:r>
        <w:rPr>
          <w:color w:val="231F20"/>
          <w:spacing w:val="-2"/>
          <w:w w:val="95"/>
        </w:rPr>
        <w:t xml:space="preserve">conséquences, </w:t>
      </w:r>
      <w:r>
        <w:rPr>
          <w:color w:val="231F20"/>
          <w:spacing w:val="-2"/>
        </w:rPr>
        <w:t>avec</w:t>
      </w:r>
      <w:r>
        <w:rPr>
          <w:color w:val="231F20"/>
          <w:spacing w:val="-10"/>
        </w:rPr>
        <w:t xml:space="preserve"> </w:t>
      </w:r>
      <w:r>
        <w:rPr>
          <w:color w:val="231F20"/>
          <w:spacing w:val="-2"/>
        </w:rPr>
        <w:t>des</w:t>
      </w:r>
      <w:r>
        <w:rPr>
          <w:color w:val="231F20"/>
          <w:spacing w:val="-10"/>
        </w:rPr>
        <w:t xml:space="preserve"> </w:t>
      </w:r>
      <w:r>
        <w:rPr>
          <w:color w:val="231F20"/>
          <w:spacing w:val="-2"/>
        </w:rPr>
        <w:t>intensités</w:t>
      </w:r>
      <w:r>
        <w:rPr>
          <w:color w:val="231F20"/>
          <w:spacing w:val="-10"/>
        </w:rPr>
        <w:t xml:space="preserve"> </w:t>
      </w:r>
      <w:r>
        <w:rPr>
          <w:color w:val="231F20"/>
          <w:spacing w:val="-2"/>
        </w:rPr>
        <w:t>variables.</w:t>
      </w:r>
      <w:r>
        <w:rPr>
          <w:color w:val="231F20"/>
          <w:spacing w:val="-10"/>
        </w:rPr>
        <w:t xml:space="preserve"> </w:t>
      </w:r>
      <w:r>
        <w:rPr>
          <w:color w:val="231F20"/>
          <w:spacing w:val="-2"/>
        </w:rPr>
        <w:t>À</w:t>
      </w:r>
      <w:r>
        <w:rPr>
          <w:color w:val="231F20"/>
          <w:spacing w:val="-10"/>
        </w:rPr>
        <w:t xml:space="preserve"> </w:t>
      </w:r>
      <w:r>
        <w:rPr>
          <w:color w:val="231F20"/>
          <w:spacing w:val="-2"/>
        </w:rPr>
        <w:t>une</w:t>
      </w:r>
      <w:r>
        <w:rPr>
          <w:color w:val="231F20"/>
          <w:spacing w:val="-10"/>
        </w:rPr>
        <w:t xml:space="preserve"> </w:t>
      </w:r>
      <w:r>
        <w:rPr>
          <w:color w:val="231F20"/>
          <w:spacing w:val="-2"/>
        </w:rPr>
        <w:t>baisse</w:t>
      </w:r>
      <w:r>
        <w:rPr>
          <w:color w:val="231F20"/>
          <w:spacing w:val="-10"/>
        </w:rPr>
        <w:t xml:space="preserve"> </w:t>
      </w:r>
      <w:r>
        <w:rPr>
          <w:color w:val="231F20"/>
          <w:spacing w:val="-2"/>
        </w:rPr>
        <w:t>de</w:t>
      </w:r>
      <w:r>
        <w:rPr>
          <w:color w:val="231F20"/>
          <w:spacing w:val="-10"/>
        </w:rPr>
        <w:t xml:space="preserve"> </w:t>
      </w:r>
      <w:r>
        <w:rPr>
          <w:color w:val="231F20"/>
          <w:spacing w:val="-2"/>
        </w:rPr>
        <w:t>la</w:t>
      </w:r>
      <w:r>
        <w:rPr>
          <w:color w:val="231F20"/>
          <w:spacing w:val="-10"/>
        </w:rPr>
        <w:t xml:space="preserve"> </w:t>
      </w:r>
      <w:r>
        <w:rPr>
          <w:color w:val="231F20"/>
          <w:spacing w:val="-2"/>
        </w:rPr>
        <w:t xml:space="preserve">testostéronémie </w:t>
      </w:r>
      <w:r>
        <w:rPr>
          <w:color w:val="231F20"/>
          <w:w w:val="95"/>
        </w:rPr>
        <w:t>s'associent</w:t>
      </w:r>
      <w:r>
        <w:rPr>
          <w:color w:val="231F20"/>
          <w:spacing w:val="-6"/>
          <w:w w:val="95"/>
        </w:rPr>
        <w:t xml:space="preserve"> </w:t>
      </w:r>
      <w:r>
        <w:rPr>
          <w:color w:val="231F20"/>
          <w:w w:val="95"/>
        </w:rPr>
        <w:t>une</w:t>
      </w:r>
      <w:r>
        <w:rPr>
          <w:color w:val="231F20"/>
          <w:spacing w:val="-6"/>
          <w:w w:val="95"/>
        </w:rPr>
        <w:t xml:space="preserve"> </w:t>
      </w:r>
      <w:r>
        <w:rPr>
          <w:color w:val="231F20"/>
          <w:w w:val="95"/>
        </w:rPr>
        <w:t>diminution</w:t>
      </w:r>
      <w:r>
        <w:rPr>
          <w:color w:val="231F20"/>
          <w:spacing w:val="-6"/>
          <w:w w:val="95"/>
        </w:rPr>
        <w:t xml:space="preserve"> </w:t>
      </w:r>
      <w:r>
        <w:rPr>
          <w:color w:val="231F20"/>
          <w:w w:val="95"/>
        </w:rPr>
        <w:t>:</w:t>
      </w:r>
      <w:r>
        <w:rPr>
          <w:color w:val="231F20"/>
          <w:spacing w:val="-6"/>
          <w:w w:val="95"/>
        </w:rPr>
        <w:t xml:space="preserve"> </w:t>
      </w:r>
      <w:r>
        <w:rPr>
          <w:color w:val="231F20"/>
          <w:w w:val="95"/>
        </w:rPr>
        <w:t>de</w:t>
      </w:r>
      <w:r>
        <w:rPr>
          <w:color w:val="231F20"/>
          <w:spacing w:val="-6"/>
          <w:w w:val="95"/>
        </w:rPr>
        <w:t xml:space="preserve"> </w:t>
      </w:r>
      <w:r>
        <w:rPr>
          <w:color w:val="231F20"/>
          <w:w w:val="95"/>
        </w:rPr>
        <w:t>la</w:t>
      </w:r>
      <w:r>
        <w:rPr>
          <w:color w:val="231F20"/>
          <w:spacing w:val="-6"/>
          <w:w w:val="95"/>
        </w:rPr>
        <w:t xml:space="preserve"> </w:t>
      </w:r>
      <w:r>
        <w:rPr>
          <w:color w:val="231F20"/>
          <w:w w:val="95"/>
        </w:rPr>
        <w:t>taille</w:t>
      </w:r>
      <w:r>
        <w:rPr>
          <w:color w:val="231F20"/>
          <w:spacing w:val="-6"/>
          <w:w w:val="95"/>
        </w:rPr>
        <w:t xml:space="preserve"> </w:t>
      </w:r>
      <w:r>
        <w:rPr>
          <w:color w:val="231F20"/>
          <w:w w:val="95"/>
        </w:rPr>
        <w:t>des</w:t>
      </w:r>
      <w:r>
        <w:rPr>
          <w:color w:val="231F20"/>
          <w:spacing w:val="-6"/>
          <w:w w:val="95"/>
        </w:rPr>
        <w:t xml:space="preserve"> </w:t>
      </w:r>
      <w:r>
        <w:rPr>
          <w:color w:val="231F20"/>
          <w:w w:val="95"/>
        </w:rPr>
        <w:t>testicules</w:t>
      </w:r>
      <w:r>
        <w:rPr>
          <w:color w:val="231F20"/>
          <w:spacing w:val="-6"/>
          <w:w w:val="95"/>
        </w:rPr>
        <w:t xml:space="preserve"> </w:t>
      </w:r>
      <w:r>
        <w:rPr>
          <w:color w:val="231F20"/>
          <w:w w:val="95"/>
        </w:rPr>
        <w:t>;</w:t>
      </w:r>
      <w:r>
        <w:rPr>
          <w:color w:val="231F20"/>
          <w:spacing w:val="-6"/>
          <w:w w:val="95"/>
        </w:rPr>
        <w:t xml:space="preserve"> </w:t>
      </w:r>
      <w:r>
        <w:rPr>
          <w:color w:val="231F20"/>
          <w:w w:val="95"/>
        </w:rPr>
        <w:t>du</w:t>
      </w:r>
      <w:r>
        <w:rPr>
          <w:color w:val="231F20"/>
          <w:spacing w:val="-6"/>
          <w:w w:val="95"/>
        </w:rPr>
        <w:t xml:space="preserve"> </w:t>
      </w:r>
      <w:r>
        <w:rPr>
          <w:color w:val="231F20"/>
          <w:w w:val="95"/>
        </w:rPr>
        <w:t xml:space="preserve">nombre </w:t>
      </w:r>
      <w:r>
        <w:rPr>
          <w:color w:val="231F20"/>
          <w:spacing w:val="-2"/>
          <w:w w:val="95"/>
        </w:rPr>
        <w:t>de</w:t>
      </w:r>
      <w:r>
        <w:rPr>
          <w:color w:val="231F20"/>
          <w:spacing w:val="-6"/>
          <w:w w:val="95"/>
        </w:rPr>
        <w:t xml:space="preserve"> </w:t>
      </w:r>
      <w:r>
        <w:rPr>
          <w:color w:val="231F20"/>
          <w:spacing w:val="-2"/>
          <w:w w:val="95"/>
        </w:rPr>
        <w:t>spermatozoïdes</w:t>
      </w:r>
      <w:r>
        <w:rPr>
          <w:color w:val="231F20"/>
          <w:spacing w:val="-6"/>
          <w:w w:val="95"/>
        </w:rPr>
        <w:t xml:space="preserve"> </w:t>
      </w:r>
      <w:r>
        <w:rPr>
          <w:color w:val="231F20"/>
          <w:spacing w:val="-2"/>
          <w:w w:val="95"/>
        </w:rPr>
        <w:t>dans</w:t>
      </w:r>
      <w:r>
        <w:rPr>
          <w:color w:val="231F20"/>
          <w:spacing w:val="-6"/>
          <w:w w:val="95"/>
        </w:rPr>
        <w:t xml:space="preserve"> </w:t>
      </w:r>
      <w:r>
        <w:rPr>
          <w:color w:val="231F20"/>
          <w:spacing w:val="-2"/>
          <w:w w:val="95"/>
        </w:rPr>
        <w:t>le</w:t>
      </w:r>
      <w:r>
        <w:rPr>
          <w:color w:val="231F20"/>
          <w:spacing w:val="-6"/>
          <w:w w:val="95"/>
        </w:rPr>
        <w:t xml:space="preserve"> </w:t>
      </w:r>
      <w:r>
        <w:rPr>
          <w:color w:val="231F20"/>
          <w:spacing w:val="-2"/>
          <w:w w:val="95"/>
        </w:rPr>
        <w:t>liquide</w:t>
      </w:r>
      <w:r>
        <w:rPr>
          <w:color w:val="231F20"/>
          <w:spacing w:val="-6"/>
          <w:w w:val="95"/>
        </w:rPr>
        <w:t xml:space="preserve"> </w:t>
      </w:r>
      <w:r>
        <w:rPr>
          <w:color w:val="231F20"/>
          <w:spacing w:val="-2"/>
          <w:w w:val="95"/>
        </w:rPr>
        <w:t>séminal</w:t>
      </w:r>
      <w:r>
        <w:rPr>
          <w:color w:val="231F20"/>
          <w:spacing w:val="-6"/>
          <w:w w:val="95"/>
        </w:rPr>
        <w:t xml:space="preserve"> </w:t>
      </w:r>
      <w:r>
        <w:rPr>
          <w:color w:val="231F20"/>
          <w:spacing w:val="-2"/>
          <w:w w:val="95"/>
        </w:rPr>
        <w:t>(ce</w:t>
      </w:r>
      <w:r>
        <w:rPr>
          <w:color w:val="231F20"/>
          <w:spacing w:val="-6"/>
          <w:w w:val="95"/>
        </w:rPr>
        <w:t xml:space="preserve"> </w:t>
      </w:r>
      <w:r>
        <w:rPr>
          <w:color w:val="231F20"/>
          <w:spacing w:val="-2"/>
          <w:w w:val="95"/>
        </w:rPr>
        <w:t>qui</w:t>
      </w:r>
      <w:r>
        <w:rPr>
          <w:color w:val="231F20"/>
          <w:spacing w:val="-6"/>
          <w:w w:val="95"/>
        </w:rPr>
        <w:t xml:space="preserve"> </w:t>
      </w:r>
      <w:r>
        <w:rPr>
          <w:color w:val="231F20"/>
          <w:spacing w:val="-2"/>
          <w:w w:val="95"/>
        </w:rPr>
        <w:t>doit</w:t>
      </w:r>
      <w:r>
        <w:rPr>
          <w:color w:val="231F20"/>
          <w:spacing w:val="-6"/>
          <w:w w:val="95"/>
        </w:rPr>
        <w:t xml:space="preserve"> </w:t>
      </w:r>
      <w:r>
        <w:rPr>
          <w:color w:val="231F20"/>
          <w:spacing w:val="-2"/>
          <w:w w:val="95"/>
        </w:rPr>
        <w:t>faire</w:t>
      </w:r>
      <w:r>
        <w:rPr>
          <w:color w:val="231F20"/>
          <w:spacing w:val="-6"/>
          <w:w w:val="95"/>
        </w:rPr>
        <w:t xml:space="preserve"> </w:t>
      </w:r>
      <w:r>
        <w:rPr>
          <w:color w:val="231F20"/>
          <w:spacing w:val="-2"/>
          <w:w w:val="95"/>
        </w:rPr>
        <w:t xml:space="preserve">classer </w:t>
      </w:r>
      <w:r>
        <w:rPr>
          <w:color w:val="231F20"/>
        </w:rPr>
        <w:t>le</w:t>
      </w:r>
      <w:r>
        <w:rPr>
          <w:color w:val="231F20"/>
          <w:spacing w:val="-15"/>
        </w:rPr>
        <w:t xml:space="preserve"> </w:t>
      </w:r>
      <w:r>
        <w:rPr>
          <w:color w:val="231F20"/>
        </w:rPr>
        <w:t>THC</w:t>
      </w:r>
      <w:r>
        <w:rPr>
          <w:color w:val="231F20"/>
          <w:spacing w:val="-15"/>
        </w:rPr>
        <w:t xml:space="preserve"> </w:t>
      </w:r>
      <w:r>
        <w:rPr>
          <w:color w:val="231F20"/>
        </w:rPr>
        <w:t>parmi</w:t>
      </w:r>
      <w:r>
        <w:rPr>
          <w:color w:val="231F20"/>
          <w:spacing w:val="-15"/>
        </w:rPr>
        <w:t xml:space="preserve"> </w:t>
      </w:r>
      <w:r>
        <w:rPr>
          <w:color w:val="231F20"/>
        </w:rPr>
        <w:t>les</w:t>
      </w:r>
      <w:r>
        <w:rPr>
          <w:color w:val="231F20"/>
          <w:spacing w:val="-15"/>
        </w:rPr>
        <w:t xml:space="preserve"> </w:t>
      </w:r>
      <w:r>
        <w:rPr>
          <w:color w:val="231F20"/>
        </w:rPr>
        <w:t>perturbateurs</w:t>
      </w:r>
      <w:r>
        <w:rPr>
          <w:color w:val="231F20"/>
          <w:spacing w:val="-14"/>
        </w:rPr>
        <w:t xml:space="preserve"> </w:t>
      </w:r>
      <w:r>
        <w:rPr>
          <w:color w:val="231F20"/>
        </w:rPr>
        <w:t>endocriniens)</w:t>
      </w:r>
      <w:r>
        <w:rPr>
          <w:color w:val="231F20"/>
          <w:spacing w:val="-15"/>
        </w:rPr>
        <w:t xml:space="preserve"> </w:t>
      </w:r>
      <w:r>
        <w:rPr>
          <w:color w:val="231F20"/>
        </w:rPr>
        <w:t>;</w:t>
      </w:r>
      <w:r>
        <w:rPr>
          <w:color w:val="231F20"/>
          <w:spacing w:val="-15"/>
        </w:rPr>
        <w:t xml:space="preserve"> </w:t>
      </w:r>
      <w:r>
        <w:rPr>
          <w:color w:val="231F20"/>
        </w:rPr>
        <w:t>de</w:t>
      </w:r>
      <w:r>
        <w:rPr>
          <w:color w:val="231F20"/>
          <w:spacing w:val="-15"/>
        </w:rPr>
        <w:t xml:space="preserve"> </w:t>
      </w:r>
      <w:r>
        <w:rPr>
          <w:color w:val="231F20"/>
        </w:rPr>
        <w:t>la</w:t>
      </w:r>
      <w:r>
        <w:rPr>
          <w:color w:val="231F20"/>
          <w:spacing w:val="-14"/>
        </w:rPr>
        <w:t xml:space="preserve"> </w:t>
      </w:r>
      <w:r>
        <w:rPr>
          <w:color w:val="231F20"/>
        </w:rPr>
        <w:t>libido</w:t>
      </w:r>
      <w:r>
        <w:rPr>
          <w:color w:val="231F20"/>
          <w:spacing w:val="-15"/>
        </w:rPr>
        <w:t xml:space="preserve"> </w:t>
      </w:r>
      <w:r>
        <w:rPr>
          <w:color w:val="231F20"/>
        </w:rPr>
        <w:t xml:space="preserve">(les </w:t>
      </w:r>
      <w:r>
        <w:rPr>
          <w:color w:val="231F20"/>
          <w:w w:val="95"/>
        </w:rPr>
        <w:t>fumeurs</w:t>
      </w:r>
      <w:r>
        <w:rPr>
          <w:color w:val="231F20"/>
          <w:spacing w:val="-2"/>
          <w:w w:val="95"/>
        </w:rPr>
        <w:t xml:space="preserve"> </w:t>
      </w:r>
      <w:r>
        <w:rPr>
          <w:color w:val="231F20"/>
          <w:w w:val="95"/>
        </w:rPr>
        <w:t>invétérés</w:t>
      </w:r>
      <w:r>
        <w:rPr>
          <w:color w:val="231F20"/>
          <w:spacing w:val="-2"/>
          <w:w w:val="95"/>
        </w:rPr>
        <w:t xml:space="preserve"> </w:t>
      </w:r>
      <w:r>
        <w:rPr>
          <w:color w:val="231F20"/>
          <w:w w:val="95"/>
        </w:rPr>
        <w:t>seront,</w:t>
      </w:r>
      <w:r>
        <w:rPr>
          <w:color w:val="231F20"/>
          <w:spacing w:val="-2"/>
          <w:w w:val="95"/>
        </w:rPr>
        <w:t xml:space="preserve"> </w:t>
      </w:r>
      <w:r>
        <w:rPr>
          <w:color w:val="231F20"/>
          <w:w w:val="95"/>
        </w:rPr>
        <w:t>mesdames,</w:t>
      </w:r>
      <w:r>
        <w:rPr>
          <w:color w:val="231F20"/>
          <w:spacing w:val="-2"/>
          <w:w w:val="95"/>
        </w:rPr>
        <w:t xml:space="preserve"> </w:t>
      </w:r>
      <w:r>
        <w:rPr>
          <w:color w:val="231F20"/>
          <w:w w:val="95"/>
        </w:rPr>
        <w:t>d'assez</w:t>
      </w:r>
      <w:r>
        <w:rPr>
          <w:color w:val="231F20"/>
          <w:spacing w:val="-2"/>
          <w:w w:val="95"/>
        </w:rPr>
        <w:t xml:space="preserve"> </w:t>
      </w:r>
      <w:r>
        <w:rPr>
          <w:color w:val="231F20"/>
          <w:w w:val="95"/>
        </w:rPr>
        <w:t>piètres</w:t>
      </w:r>
      <w:r>
        <w:rPr>
          <w:color w:val="231F20"/>
          <w:spacing w:val="-2"/>
          <w:w w:val="95"/>
        </w:rPr>
        <w:t xml:space="preserve"> </w:t>
      </w:r>
      <w:r>
        <w:rPr>
          <w:color w:val="231F20"/>
          <w:w w:val="95"/>
        </w:rPr>
        <w:t>amants)</w:t>
      </w:r>
      <w:r>
        <w:rPr>
          <w:color w:val="231F20"/>
          <w:spacing w:val="-2"/>
          <w:w w:val="95"/>
        </w:rPr>
        <w:t xml:space="preserve"> </w:t>
      </w:r>
      <w:r>
        <w:rPr>
          <w:color w:val="231F20"/>
          <w:w w:val="95"/>
        </w:rPr>
        <w:t>;</w:t>
      </w:r>
      <w:r>
        <w:rPr>
          <w:color w:val="231F20"/>
          <w:spacing w:val="-2"/>
          <w:w w:val="95"/>
        </w:rPr>
        <w:t xml:space="preserve"> </w:t>
      </w:r>
      <w:r>
        <w:rPr>
          <w:color w:val="231F20"/>
          <w:w w:val="95"/>
        </w:rPr>
        <w:t>du caractère</w:t>
      </w:r>
      <w:r>
        <w:rPr>
          <w:color w:val="231F20"/>
          <w:spacing w:val="-12"/>
          <w:w w:val="95"/>
        </w:rPr>
        <w:t xml:space="preserve"> </w:t>
      </w:r>
      <w:r>
        <w:rPr>
          <w:color w:val="231F20"/>
          <w:w w:val="95"/>
        </w:rPr>
        <w:t>fécondant</w:t>
      </w:r>
      <w:r>
        <w:rPr>
          <w:color w:val="231F20"/>
          <w:spacing w:val="-12"/>
          <w:w w:val="95"/>
        </w:rPr>
        <w:t xml:space="preserve"> </w:t>
      </w:r>
      <w:r>
        <w:rPr>
          <w:color w:val="231F20"/>
          <w:w w:val="95"/>
        </w:rPr>
        <w:t>des</w:t>
      </w:r>
      <w:r>
        <w:rPr>
          <w:color w:val="231F20"/>
          <w:spacing w:val="-12"/>
          <w:w w:val="95"/>
        </w:rPr>
        <w:t xml:space="preserve"> </w:t>
      </w:r>
      <w:r>
        <w:rPr>
          <w:color w:val="231F20"/>
          <w:w w:val="95"/>
        </w:rPr>
        <w:t>spermatozoïdes</w:t>
      </w:r>
      <w:r>
        <w:rPr>
          <w:color w:val="231F20"/>
          <w:spacing w:val="-12"/>
          <w:w w:val="95"/>
        </w:rPr>
        <w:t xml:space="preserve"> </w:t>
      </w:r>
      <w:r>
        <w:rPr>
          <w:color w:val="231F20"/>
          <w:w w:val="95"/>
        </w:rPr>
        <w:t>(diminuant</w:t>
      </w:r>
      <w:r>
        <w:rPr>
          <w:color w:val="231F20"/>
          <w:spacing w:val="-12"/>
          <w:w w:val="95"/>
        </w:rPr>
        <w:t xml:space="preserve"> </w:t>
      </w:r>
      <w:r>
        <w:rPr>
          <w:color w:val="231F20"/>
          <w:w w:val="95"/>
        </w:rPr>
        <w:t>le</w:t>
      </w:r>
      <w:r>
        <w:rPr>
          <w:color w:val="231F20"/>
          <w:spacing w:val="-11"/>
          <w:w w:val="95"/>
        </w:rPr>
        <w:t xml:space="preserve"> </w:t>
      </w:r>
      <w:r>
        <w:rPr>
          <w:color w:val="231F20"/>
          <w:w w:val="95"/>
        </w:rPr>
        <w:t>pouvoir</w:t>
      </w:r>
      <w:r>
        <w:rPr>
          <w:color w:val="231F20"/>
          <w:spacing w:val="-12"/>
          <w:w w:val="95"/>
        </w:rPr>
        <w:t xml:space="preserve"> </w:t>
      </w:r>
      <w:r>
        <w:rPr>
          <w:color w:val="231F20"/>
          <w:w w:val="95"/>
        </w:rPr>
        <w:t>de l'acrosome</w:t>
      </w:r>
      <w:r>
        <w:rPr>
          <w:color w:val="231F20"/>
          <w:spacing w:val="-11"/>
          <w:w w:val="95"/>
        </w:rPr>
        <w:t xml:space="preserve"> </w:t>
      </w:r>
      <w:r>
        <w:rPr>
          <w:color w:val="231F20"/>
          <w:w w:val="95"/>
        </w:rPr>
        <w:t>(éperon</w:t>
      </w:r>
      <w:r>
        <w:rPr>
          <w:color w:val="231F20"/>
          <w:spacing w:val="-11"/>
          <w:w w:val="95"/>
        </w:rPr>
        <w:t xml:space="preserve"> </w:t>
      </w:r>
      <w:r>
        <w:rPr>
          <w:color w:val="231F20"/>
          <w:w w:val="95"/>
        </w:rPr>
        <w:t>du</w:t>
      </w:r>
      <w:r>
        <w:rPr>
          <w:color w:val="231F20"/>
          <w:spacing w:val="-11"/>
          <w:w w:val="95"/>
        </w:rPr>
        <w:t xml:space="preserve"> </w:t>
      </w:r>
      <w:r>
        <w:rPr>
          <w:color w:val="231F20"/>
          <w:w w:val="95"/>
        </w:rPr>
        <w:t>spermatozoïde)</w:t>
      </w:r>
      <w:r>
        <w:rPr>
          <w:color w:val="231F20"/>
          <w:spacing w:val="-11"/>
          <w:w w:val="95"/>
        </w:rPr>
        <w:t xml:space="preserve"> </w:t>
      </w:r>
      <w:r>
        <w:rPr>
          <w:color w:val="231F20"/>
          <w:w w:val="95"/>
        </w:rPr>
        <w:t>à</w:t>
      </w:r>
      <w:r>
        <w:rPr>
          <w:color w:val="231F20"/>
          <w:spacing w:val="-11"/>
          <w:w w:val="95"/>
        </w:rPr>
        <w:t xml:space="preserve"> </w:t>
      </w:r>
      <w:r>
        <w:rPr>
          <w:color w:val="231F20"/>
          <w:w w:val="95"/>
        </w:rPr>
        <w:t>perforer</w:t>
      </w:r>
      <w:r>
        <w:rPr>
          <w:color w:val="231F20"/>
          <w:spacing w:val="-11"/>
          <w:w w:val="95"/>
        </w:rPr>
        <w:t xml:space="preserve"> </w:t>
      </w:r>
      <w:r>
        <w:rPr>
          <w:color w:val="231F20"/>
          <w:w w:val="95"/>
        </w:rPr>
        <w:t>la</w:t>
      </w:r>
      <w:r>
        <w:rPr>
          <w:color w:val="231F20"/>
          <w:spacing w:val="-11"/>
          <w:w w:val="95"/>
        </w:rPr>
        <w:t xml:space="preserve"> </w:t>
      </w:r>
      <w:r>
        <w:rPr>
          <w:color w:val="231F20"/>
          <w:w w:val="95"/>
        </w:rPr>
        <w:t>coque</w:t>
      </w:r>
      <w:r>
        <w:rPr>
          <w:color w:val="231F20"/>
          <w:spacing w:val="-11"/>
          <w:w w:val="95"/>
        </w:rPr>
        <w:t xml:space="preserve"> </w:t>
      </w:r>
      <w:r>
        <w:rPr>
          <w:color w:val="231F20"/>
          <w:w w:val="95"/>
        </w:rPr>
        <w:t xml:space="preserve">d'acide </w:t>
      </w:r>
      <w:r>
        <w:rPr>
          <w:color w:val="231F20"/>
          <w:w w:val="90"/>
        </w:rPr>
        <w:t xml:space="preserve">hyaluronique de l'ovule ; auxquels s'ajoutent une certaine régression </w:t>
      </w:r>
      <w:r>
        <w:rPr>
          <w:color w:val="231F20"/>
          <w:w w:val="95"/>
        </w:rPr>
        <w:t>des</w:t>
      </w:r>
      <w:r>
        <w:rPr>
          <w:color w:val="231F20"/>
          <w:spacing w:val="-1"/>
          <w:w w:val="95"/>
        </w:rPr>
        <w:t xml:space="preserve"> </w:t>
      </w:r>
      <w:r>
        <w:rPr>
          <w:color w:val="231F20"/>
          <w:w w:val="95"/>
        </w:rPr>
        <w:t>caractères</w:t>
      </w:r>
      <w:r>
        <w:rPr>
          <w:color w:val="231F20"/>
          <w:spacing w:val="-1"/>
          <w:w w:val="95"/>
        </w:rPr>
        <w:t xml:space="preserve"> </w:t>
      </w:r>
      <w:r>
        <w:rPr>
          <w:color w:val="231F20"/>
          <w:w w:val="95"/>
        </w:rPr>
        <w:t>sexuels</w:t>
      </w:r>
      <w:r>
        <w:rPr>
          <w:color w:val="231F20"/>
          <w:spacing w:val="-1"/>
          <w:w w:val="95"/>
        </w:rPr>
        <w:t xml:space="preserve"> </w:t>
      </w:r>
      <w:r>
        <w:rPr>
          <w:color w:val="231F20"/>
          <w:w w:val="95"/>
        </w:rPr>
        <w:t>masculins</w:t>
      </w:r>
      <w:r>
        <w:rPr>
          <w:color w:val="231F20"/>
          <w:spacing w:val="-1"/>
          <w:w w:val="95"/>
        </w:rPr>
        <w:t xml:space="preserve"> </w:t>
      </w:r>
      <w:r>
        <w:rPr>
          <w:color w:val="231F20"/>
          <w:w w:val="95"/>
        </w:rPr>
        <w:t>(conf.</w:t>
      </w:r>
      <w:r>
        <w:rPr>
          <w:color w:val="231F20"/>
          <w:spacing w:val="-1"/>
          <w:w w:val="95"/>
        </w:rPr>
        <w:t xml:space="preserve"> </w:t>
      </w:r>
      <w:r>
        <w:rPr>
          <w:i/>
          <w:color w:val="231F20"/>
          <w:w w:val="95"/>
        </w:rPr>
        <w:t>supra</w:t>
      </w:r>
      <w:r>
        <w:rPr>
          <w:color w:val="231F20"/>
          <w:w w:val="95"/>
        </w:rPr>
        <w:t>).</w:t>
      </w:r>
    </w:p>
    <w:p w14:paraId="7DF857B1" w14:textId="77777777" w:rsidR="00B76AFF" w:rsidRDefault="00B76AFF">
      <w:pPr>
        <w:pStyle w:val="Corpsdetexte"/>
        <w:spacing w:before="4"/>
        <w:rPr>
          <w:sz w:val="17"/>
        </w:rPr>
      </w:pPr>
    </w:p>
    <w:p w14:paraId="3B491F2E" w14:textId="149D0459" w:rsidR="00B76AFF" w:rsidRDefault="00000000">
      <w:pPr>
        <w:spacing w:before="103"/>
        <w:ind w:left="284"/>
        <w:rPr>
          <w:sz w:val="24"/>
        </w:rPr>
      </w:pPr>
      <w:r>
        <w:rPr>
          <w:color w:val="323031"/>
          <w:spacing w:val="-5"/>
          <w:sz w:val="24"/>
        </w:rPr>
        <w:t>1</w:t>
      </w:r>
      <w:r w:rsidR="00EF09D3">
        <w:rPr>
          <w:color w:val="323031"/>
          <w:spacing w:val="-5"/>
          <w:sz w:val="24"/>
        </w:rPr>
        <w:t>59</w:t>
      </w:r>
    </w:p>
    <w:p w14:paraId="7F3E078A" w14:textId="77777777" w:rsidR="00B76AFF" w:rsidRDefault="00B76AFF">
      <w:pPr>
        <w:rPr>
          <w:sz w:val="24"/>
        </w:rPr>
        <w:sectPr w:rsidR="00B76AFF">
          <w:pgSz w:w="9350" w:h="12750"/>
          <w:pgMar w:top="920" w:right="1280" w:bottom="420" w:left="1100" w:header="0" w:footer="222" w:gutter="0"/>
          <w:cols w:space="720"/>
        </w:sectPr>
      </w:pPr>
    </w:p>
    <w:p w14:paraId="09B4458D" w14:textId="77777777" w:rsidR="00B76AFF" w:rsidRDefault="00000000">
      <w:pPr>
        <w:spacing w:before="97"/>
        <w:ind w:right="100"/>
        <w:jc w:val="right"/>
        <w:rPr>
          <w:sz w:val="20"/>
        </w:rPr>
      </w:pPr>
      <w:bookmarkStart w:id="357" w:name="Test_urinaire_"/>
      <w:bookmarkStart w:id="358" w:name="T.H.C."/>
      <w:bookmarkStart w:id="359" w:name="_bookmark126"/>
      <w:bookmarkEnd w:id="357"/>
      <w:bookmarkEnd w:id="358"/>
      <w:bookmarkEnd w:id="359"/>
      <w:r>
        <w:rPr>
          <w:color w:val="323031"/>
          <w:w w:val="90"/>
          <w:sz w:val="20"/>
        </w:rPr>
        <w:lastRenderedPageBreak/>
        <w:t>TEST</w:t>
      </w:r>
      <w:r>
        <w:rPr>
          <w:color w:val="323031"/>
          <w:spacing w:val="-1"/>
          <w:sz w:val="20"/>
        </w:rPr>
        <w:t xml:space="preserve"> </w:t>
      </w:r>
      <w:r>
        <w:rPr>
          <w:color w:val="323031"/>
          <w:spacing w:val="-2"/>
          <w:sz w:val="20"/>
        </w:rPr>
        <w:t>URINAIRE</w:t>
      </w:r>
    </w:p>
    <w:p w14:paraId="63DCF4FB" w14:textId="77777777" w:rsidR="00B76AFF" w:rsidRDefault="00000000">
      <w:pPr>
        <w:pStyle w:val="Corpsdetexte"/>
        <w:spacing w:before="4"/>
        <w:rPr>
          <w:sz w:val="17"/>
        </w:rPr>
      </w:pPr>
      <w:r>
        <w:pict w14:anchorId="31F5387D">
          <v:shape id="docshape139" o:spid="_x0000_s2058" style="position:absolute;margin-left:77.7pt;margin-top:12.9pt;width:320.35pt;height:.1pt;z-index:-15649280;mso-wrap-distance-left:0;mso-wrap-distance-right:0;mso-position-horizontal-relative:page" coordorigin="1554,258" coordsize="6407,0" path="m7960,258r-6406,e" filled="f" strokecolor="#231f20" strokeweight=".25pt">
            <v:path arrowok="t"/>
            <w10:wrap type="topAndBottom" anchorx="page"/>
          </v:shape>
        </w:pict>
      </w:r>
    </w:p>
    <w:p w14:paraId="2EAF3B51" w14:textId="77777777" w:rsidR="00B76AFF" w:rsidRDefault="00000000">
      <w:pPr>
        <w:pStyle w:val="Titre3"/>
        <w:spacing w:before="194"/>
        <w:jc w:val="both"/>
      </w:pPr>
      <w:r>
        <w:rPr>
          <w:color w:val="231F20"/>
          <w:spacing w:val="-4"/>
          <w:w w:val="90"/>
        </w:rPr>
        <w:t>Test</w:t>
      </w:r>
      <w:r>
        <w:rPr>
          <w:color w:val="231F20"/>
          <w:spacing w:val="-6"/>
        </w:rPr>
        <w:t xml:space="preserve"> </w:t>
      </w:r>
      <w:r>
        <w:rPr>
          <w:color w:val="231F20"/>
          <w:spacing w:val="-2"/>
        </w:rPr>
        <w:t>urinaire</w:t>
      </w:r>
    </w:p>
    <w:p w14:paraId="13836F1D" w14:textId="77777777" w:rsidR="00B76AFF" w:rsidRDefault="00000000">
      <w:pPr>
        <w:pStyle w:val="Corpsdetexte"/>
        <w:spacing w:before="105" w:line="220" w:lineRule="auto"/>
        <w:ind w:left="453" w:right="101"/>
        <w:jc w:val="both"/>
      </w:pPr>
      <w:r>
        <w:rPr>
          <w:color w:val="231F20"/>
        </w:rPr>
        <w:t xml:space="preserve">Le THC, au rythme lent de sa libération à partir de ses stocks </w:t>
      </w:r>
      <w:r>
        <w:rPr>
          <w:color w:val="231F20"/>
          <w:w w:val="95"/>
        </w:rPr>
        <w:t xml:space="preserve">lipidiques, passe par le foie qui lui fait subir des transformations destinées à réduire sa lipophilie (donc son accès au cerveau) et à </w:t>
      </w:r>
      <w:r>
        <w:rPr>
          <w:color w:val="231F20"/>
          <w:spacing w:val="-2"/>
        </w:rPr>
        <w:t>accroître</w:t>
      </w:r>
      <w:r>
        <w:rPr>
          <w:color w:val="231F20"/>
          <w:spacing w:val="-8"/>
        </w:rPr>
        <w:t xml:space="preserve"> </w:t>
      </w:r>
      <w:r>
        <w:rPr>
          <w:color w:val="231F20"/>
          <w:spacing w:val="-2"/>
        </w:rPr>
        <w:t>son</w:t>
      </w:r>
      <w:r>
        <w:rPr>
          <w:color w:val="231F20"/>
          <w:spacing w:val="-8"/>
        </w:rPr>
        <w:t xml:space="preserve"> </w:t>
      </w:r>
      <w:r>
        <w:rPr>
          <w:color w:val="231F20"/>
          <w:spacing w:val="-2"/>
        </w:rPr>
        <w:t>hydrophilie</w:t>
      </w:r>
      <w:r>
        <w:rPr>
          <w:color w:val="231F20"/>
          <w:spacing w:val="-8"/>
        </w:rPr>
        <w:t xml:space="preserve"> </w:t>
      </w:r>
      <w:r>
        <w:rPr>
          <w:color w:val="231F20"/>
          <w:spacing w:val="-2"/>
        </w:rPr>
        <w:t>(qui</w:t>
      </w:r>
      <w:r>
        <w:rPr>
          <w:color w:val="231F20"/>
          <w:spacing w:val="-8"/>
        </w:rPr>
        <w:t xml:space="preserve"> </w:t>
      </w:r>
      <w:r>
        <w:rPr>
          <w:color w:val="231F20"/>
          <w:spacing w:val="-2"/>
        </w:rPr>
        <w:t>facilite</w:t>
      </w:r>
      <w:r>
        <w:rPr>
          <w:color w:val="231F20"/>
          <w:spacing w:val="-8"/>
        </w:rPr>
        <w:t xml:space="preserve"> </w:t>
      </w:r>
      <w:r>
        <w:rPr>
          <w:color w:val="231F20"/>
          <w:spacing w:val="-2"/>
        </w:rPr>
        <w:t>son</w:t>
      </w:r>
      <w:r>
        <w:rPr>
          <w:color w:val="231F20"/>
          <w:spacing w:val="-8"/>
        </w:rPr>
        <w:t xml:space="preserve"> </w:t>
      </w:r>
      <w:r>
        <w:rPr>
          <w:color w:val="231F20"/>
          <w:spacing w:val="-2"/>
        </w:rPr>
        <w:t>élimination</w:t>
      </w:r>
      <w:r>
        <w:rPr>
          <w:color w:val="231F20"/>
          <w:spacing w:val="-8"/>
        </w:rPr>
        <w:t xml:space="preserve"> </w:t>
      </w:r>
      <w:r>
        <w:rPr>
          <w:color w:val="231F20"/>
          <w:spacing w:val="-2"/>
        </w:rPr>
        <w:t xml:space="preserve">urinaire/ </w:t>
      </w:r>
      <w:r>
        <w:rPr>
          <w:color w:val="231F20"/>
        </w:rPr>
        <w:t>rénale).</w:t>
      </w:r>
      <w:r>
        <w:rPr>
          <w:color w:val="231F20"/>
          <w:spacing w:val="23"/>
        </w:rPr>
        <w:t xml:space="preserve"> </w:t>
      </w:r>
      <w:r>
        <w:rPr>
          <w:color w:val="231F20"/>
        </w:rPr>
        <w:t>Ces</w:t>
      </w:r>
      <w:r>
        <w:rPr>
          <w:color w:val="231F20"/>
          <w:spacing w:val="26"/>
        </w:rPr>
        <w:t xml:space="preserve"> </w:t>
      </w:r>
      <w:r>
        <w:rPr>
          <w:color w:val="231F20"/>
        </w:rPr>
        <w:t>dérivés</w:t>
      </w:r>
      <w:r>
        <w:rPr>
          <w:color w:val="231F20"/>
          <w:spacing w:val="26"/>
        </w:rPr>
        <w:t xml:space="preserve"> </w:t>
      </w:r>
      <w:r>
        <w:rPr>
          <w:color w:val="231F20"/>
        </w:rPr>
        <w:t>du</w:t>
      </w:r>
      <w:r>
        <w:rPr>
          <w:color w:val="231F20"/>
          <w:spacing w:val="25"/>
        </w:rPr>
        <w:t xml:space="preserve"> </w:t>
      </w:r>
      <w:r>
        <w:rPr>
          <w:color w:val="231F20"/>
        </w:rPr>
        <w:t>THC,</w:t>
      </w:r>
      <w:r>
        <w:rPr>
          <w:color w:val="231F20"/>
          <w:spacing w:val="26"/>
        </w:rPr>
        <w:t xml:space="preserve"> </w:t>
      </w:r>
      <w:r>
        <w:rPr>
          <w:color w:val="231F20"/>
        </w:rPr>
        <w:t>sont</w:t>
      </w:r>
      <w:r>
        <w:rPr>
          <w:color w:val="231F20"/>
          <w:spacing w:val="26"/>
        </w:rPr>
        <w:t xml:space="preserve"> </w:t>
      </w:r>
      <w:r>
        <w:rPr>
          <w:color w:val="231F20"/>
        </w:rPr>
        <w:t>réunis</w:t>
      </w:r>
      <w:r>
        <w:rPr>
          <w:color w:val="231F20"/>
          <w:spacing w:val="25"/>
        </w:rPr>
        <w:t xml:space="preserve"> </w:t>
      </w:r>
      <w:r>
        <w:rPr>
          <w:color w:val="231F20"/>
        </w:rPr>
        <w:t>sous</w:t>
      </w:r>
      <w:r>
        <w:rPr>
          <w:color w:val="231F20"/>
          <w:spacing w:val="26"/>
        </w:rPr>
        <w:t xml:space="preserve"> </w:t>
      </w:r>
      <w:r>
        <w:rPr>
          <w:color w:val="231F20"/>
        </w:rPr>
        <w:t>le</w:t>
      </w:r>
      <w:r>
        <w:rPr>
          <w:color w:val="231F20"/>
          <w:spacing w:val="26"/>
        </w:rPr>
        <w:t xml:space="preserve"> </w:t>
      </w:r>
      <w:r>
        <w:rPr>
          <w:color w:val="231F20"/>
        </w:rPr>
        <w:t>vocable</w:t>
      </w:r>
      <w:r>
        <w:rPr>
          <w:color w:val="231F20"/>
          <w:spacing w:val="26"/>
        </w:rPr>
        <w:t xml:space="preserve"> </w:t>
      </w:r>
      <w:r>
        <w:rPr>
          <w:color w:val="231F20"/>
          <w:spacing w:val="-5"/>
        </w:rPr>
        <w:t>de</w:t>
      </w:r>
    </w:p>
    <w:p w14:paraId="344A7976" w14:textId="77777777" w:rsidR="00B76AFF" w:rsidRDefault="00000000">
      <w:pPr>
        <w:pStyle w:val="Corpsdetexte"/>
        <w:spacing w:line="220" w:lineRule="auto"/>
        <w:ind w:left="453" w:right="100"/>
        <w:jc w:val="both"/>
      </w:pPr>
      <w:r>
        <w:rPr>
          <w:color w:val="231F20"/>
          <w:w w:val="90"/>
        </w:rPr>
        <w:t xml:space="preserve">« cannabinoïdes urinaires ». On les détecte dans l'urine, une à deux heures après avoir fumé un joint* ou un pétard* ; ils seront éliminés </w:t>
      </w:r>
      <w:r>
        <w:rPr>
          <w:color w:val="231F20"/>
        </w:rPr>
        <w:t>sur</w:t>
      </w:r>
      <w:r>
        <w:rPr>
          <w:color w:val="231F20"/>
          <w:spacing w:val="-3"/>
        </w:rPr>
        <w:t xml:space="preserve"> </w:t>
      </w:r>
      <w:r>
        <w:rPr>
          <w:color w:val="231F20"/>
        </w:rPr>
        <w:t>quelques</w:t>
      </w:r>
      <w:r>
        <w:rPr>
          <w:color w:val="231F20"/>
          <w:spacing w:val="-3"/>
        </w:rPr>
        <w:t xml:space="preserve"> </w:t>
      </w:r>
      <w:r>
        <w:rPr>
          <w:color w:val="231F20"/>
        </w:rPr>
        <w:t>jours.</w:t>
      </w:r>
    </w:p>
    <w:p w14:paraId="28227A1D" w14:textId="77777777" w:rsidR="00B76AFF" w:rsidRDefault="00000000">
      <w:pPr>
        <w:pStyle w:val="Corpsdetexte"/>
        <w:spacing w:line="220" w:lineRule="auto"/>
        <w:ind w:left="453" w:right="101"/>
        <w:jc w:val="both"/>
      </w:pPr>
      <w:r>
        <w:rPr>
          <w:color w:val="231F20"/>
          <w:w w:val="90"/>
        </w:rPr>
        <w:t xml:space="preserve">Chez un consommateur important et régulier de cannabis, à l'arrêt de sa consommation, ses stocks importants de THC s'éliminent sur </w:t>
      </w:r>
      <w:r>
        <w:rPr>
          <w:color w:val="231F20"/>
          <w:w w:val="95"/>
        </w:rPr>
        <w:t>quelques</w:t>
      </w:r>
      <w:r>
        <w:rPr>
          <w:color w:val="231F20"/>
          <w:spacing w:val="-5"/>
          <w:w w:val="95"/>
        </w:rPr>
        <w:t xml:space="preserve"> </w:t>
      </w:r>
      <w:r>
        <w:rPr>
          <w:color w:val="231F20"/>
          <w:w w:val="95"/>
        </w:rPr>
        <w:t>semaines.</w:t>
      </w:r>
      <w:r>
        <w:rPr>
          <w:color w:val="231F20"/>
          <w:spacing w:val="-5"/>
          <w:w w:val="95"/>
        </w:rPr>
        <w:t xml:space="preserve"> </w:t>
      </w:r>
      <w:r>
        <w:rPr>
          <w:color w:val="231F20"/>
          <w:w w:val="95"/>
        </w:rPr>
        <w:t>Ainsi,</w:t>
      </w:r>
      <w:r>
        <w:rPr>
          <w:color w:val="231F20"/>
          <w:spacing w:val="-5"/>
          <w:w w:val="95"/>
        </w:rPr>
        <w:t xml:space="preserve"> </w:t>
      </w:r>
      <w:r>
        <w:rPr>
          <w:color w:val="231F20"/>
          <w:w w:val="95"/>
        </w:rPr>
        <w:t>la</w:t>
      </w:r>
      <w:r>
        <w:rPr>
          <w:color w:val="231F20"/>
          <w:spacing w:val="-5"/>
          <w:w w:val="95"/>
        </w:rPr>
        <w:t xml:space="preserve"> </w:t>
      </w:r>
      <w:r>
        <w:rPr>
          <w:color w:val="231F20"/>
          <w:w w:val="95"/>
        </w:rPr>
        <w:t>présence</w:t>
      </w:r>
      <w:r>
        <w:rPr>
          <w:color w:val="231F20"/>
          <w:spacing w:val="-5"/>
          <w:w w:val="95"/>
        </w:rPr>
        <w:t xml:space="preserve"> </w:t>
      </w:r>
      <w:r>
        <w:rPr>
          <w:color w:val="231F20"/>
          <w:w w:val="95"/>
        </w:rPr>
        <w:t>de</w:t>
      </w:r>
      <w:r>
        <w:rPr>
          <w:color w:val="231F20"/>
          <w:spacing w:val="-5"/>
          <w:w w:val="95"/>
        </w:rPr>
        <w:t xml:space="preserve"> </w:t>
      </w:r>
      <w:r>
        <w:rPr>
          <w:color w:val="231F20"/>
          <w:w w:val="95"/>
        </w:rPr>
        <w:t>cannabinoïdes</w:t>
      </w:r>
      <w:r>
        <w:rPr>
          <w:color w:val="231F20"/>
          <w:spacing w:val="-5"/>
          <w:w w:val="95"/>
        </w:rPr>
        <w:t xml:space="preserve"> </w:t>
      </w:r>
      <w:r>
        <w:rPr>
          <w:color w:val="231F20"/>
          <w:w w:val="95"/>
        </w:rPr>
        <w:t>urinaires atteste</w:t>
      </w:r>
      <w:r>
        <w:rPr>
          <w:color w:val="231F20"/>
          <w:spacing w:val="-8"/>
          <w:w w:val="95"/>
        </w:rPr>
        <w:t xml:space="preserve"> </w:t>
      </w:r>
      <w:r>
        <w:rPr>
          <w:color w:val="231F20"/>
          <w:w w:val="95"/>
        </w:rPr>
        <w:t>d'une</w:t>
      </w:r>
      <w:r>
        <w:rPr>
          <w:color w:val="231F20"/>
          <w:spacing w:val="-8"/>
          <w:w w:val="95"/>
        </w:rPr>
        <w:t xml:space="preserve"> </w:t>
      </w:r>
      <w:r>
        <w:rPr>
          <w:color w:val="231F20"/>
          <w:w w:val="95"/>
        </w:rPr>
        <w:t>ou</w:t>
      </w:r>
      <w:r>
        <w:rPr>
          <w:color w:val="231F20"/>
          <w:spacing w:val="-8"/>
          <w:w w:val="95"/>
        </w:rPr>
        <w:t xml:space="preserve"> </w:t>
      </w:r>
      <w:r>
        <w:rPr>
          <w:color w:val="231F20"/>
          <w:w w:val="95"/>
        </w:rPr>
        <w:t>de</w:t>
      </w:r>
      <w:r>
        <w:rPr>
          <w:color w:val="231F20"/>
          <w:spacing w:val="-8"/>
          <w:w w:val="95"/>
        </w:rPr>
        <w:t xml:space="preserve"> </w:t>
      </w:r>
      <w:r>
        <w:rPr>
          <w:color w:val="231F20"/>
          <w:w w:val="95"/>
        </w:rPr>
        <w:t>nombreuses</w:t>
      </w:r>
      <w:r>
        <w:rPr>
          <w:color w:val="231F20"/>
          <w:spacing w:val="-8"/>
          <w:w w:val="95"/>
        </w:rPr>
        <w:t xml:space="preserve"> </w:t>
      </w:r>
      <w:r>
        <w:rPr>
          <w:color w:val="231F20"/>
          <w:w w:val="95"/>
        </w:rPr>
        <w:t>consommation(s)</w:t>
      </w:r>
      <w:r>
        <w:rPr>
          <w:color w:val="231F20"/>
          <w:spacing w:val="-8"/>
          <w:w w:val="95"/>
        </w:rPr>
        <w:t xml:space="preserve"> </w:t>
      </w:r>
      <w:r>
        <w:rPr>
          <w:color w:val="231F20"/>
          <w:w w:val="95"/>
        </w:rPr>
        <w:t>sans</w:t>
      </w:r>
      <w:r>
        <w:rPr>
          <w:color w:val="231F20"/>
          <w:spacing w:val="-8"/>
          <w:w w:val="95"/>
        </w:rPr>
        <w:t xml:space="preserve"> </w:t>
      </w:r>
      <w:r>
        <w:rPr>
          <w:color w:val="231F20"/>
          <w:w w:val="95"/>
        </w:rPr>
        <w:t xml:space="preserve">permettre </w:t>
      </w:r>
      <w:r>
        <w:rPr>
          <w:color w:val="231F20"/>
          <w:spacing w:val="-2"/>
        </w:rPr>
        <w:t>d'affirmer</w:t>
      </w:r>
      <w:r>
        <w:rPr>
          <w:color w:val="231F20"/>
          <w:spacing w:val="-6"/>
        </w:rPr>
        <w:t xml:space="preserve"> </w:t>
      </w:r>
      <w:r>
        <w:rPr>
          <w:color w:val="231F20"/>
          <w:spacing w:val="-2"/>
        </w:rPr>
        <w:t>qu'elles</w:t>
      </w:r>
      <w:r>
        <w:rPr>
          <w:color w:val="231F20"/>
          <w:spacing w:val="-6"/>
        </w:rPr>
        <w:t xml:space="preserve"> </w:t>
      </w:r>
      <w:r>
        <w:rPr>
          <w:color w:val="231F20"/>
          <w:spacing w:val="-2"/>
        </w:rPr>
        <w:t>sont</w:t>
      </w:r>
      <w:r>
        <w:rPr>
          <w:color w:val="231F20"/>
          <w:spacing w:val="-6"/>
        </w:rPr>
        <w:t xml:space="preserve"> </w:t>
      </w:r>
      <w:r>
        <w:rPr>
          <w:color w:val="231F20"/>
          <w:spacing w:val="-2"/>
        </w:rPr>
        <w:t>récentes</w:t>
      </w:r>
      <w:r>
        <w:rPr>
          <w:color w:val="231F20"/>
          <w:spacing w:val="-6"/>
        </w:rPr>
        <w:t xml:space="preserve"> </w:t>
      </w:r>
      <w:r>
        <w:rPr>
          <w:color w:val="231F20"/>
          <w:spacing w:val="-2"/>
        </w:rPr>
        <w:t>ou</w:t>
      </w:r>
      <w:r>
        <w:rPr>
          <w:color w:val="231F20"/>
          <w:spacing w:val="-6"/>
        </w:rPr>
        <w:t xml:space="preserve"> </w:t>
      </w:r>
      <w:r>
        <w:rPr>
          <w:color w:val="231F20"/>
          <w:spacing w:val="-2"/>
        </w:rPr>
        <w:t>anciennes</w:t>
      </w:r>
      <w:r>
        <w:rPr>
          <w:color w:val="231F20"/>
          <w:spacing w:val="-6"/>
        </w:rPr>
        <w:t xml:space="preserve"> </w:t>
      </w:r>
      <w:r>
        <w:rPr>
          <w:color w:val="231F20"/>
          <w:spacing w:val="-2"/>
        </w:rPr>
        <w:t>(cette</w:t>
      </w:r>
      <w:r>
        <w:rPr>
          <w:color w:val="231F20"/>
          <w:spacing w:val="-6"/>
        </w:rPr>
        <w:t xml:space="preserve"> </w:t>
      </w:r>
      <w:r>
        <w:rPr>
          <w:color w:val="231F20"/>
          <w:spacing w:val="-2"/>
        </w:rPr>
        <w:t xml:space="preserve">distinction </w:t>
      </w:r>
      <w:r>
        <w:rPr>
          <w:color w:val="231F20"/>
          <w:w w:val="90"/>
        </w:rPr>
        <w:t xml:space="preserve">pourra être en partie faite en s'intéressant aux proportions relatives </w:t>
      </w:r>
      <w:r>
        <w:rPr>
          <w:color w:val="231F20"/>
        </w:rPr>
        <w:t>des</w:t>
      </w:r>
      <w:r>
        <w:rPr>
          <w:color w:val="231F20"/>
          <w:spacing w:val="-15"/>
        </w:rPr>
        <w:t xml:space="preserve"> </w:t>
      </w:r>
      <w:r>
        <w:rPr>
          <w:color w:val="231F20"/>
        </w:rPr>
        <w:t>métabolites</w:t>
      </w:r>
      <w:r>
        <w:rPr>
          <w:color w:val="231F20"/>
          <w:spacing w:val="-15"/>
        </w:rPr>
        <w:t xml:space="preserve"> </w:t>
      </w:r>
      <w:r>
        <w:rPr>
          <w:color w:val="231F20"/>
        </w:rPr>
        <w:t>éliminés).</w:t>
      </w:r>
    </w:p>
    <w:p w14:paraId="4DB360A2" w14:textId="77777777" w:rsidR="00B76AFF" w:rsidRDefault="00000000">
      <w:pPr>
        <w:pStyle w:val="Corpsdetexte"/>
        <w:spacing w:line="220" w:lineRule="auto"/>
        <w:ind w:left="453" w:right="100"/>
        <w:jc w:val="both"/>
      </w:pPr>
      <w:r>
        <w:rPr>
          <w:color w:val="231F20"/>
        </w:rPr>
        <w:t>Dans l'urine le test peut être qualitatif, ou semi quantitatif, reconnaissant</w:t>
      </w:r>
      <w:r>
        <w:rPr>
          <w:color w:val="231F20"/>
          <w:spacing w:val="-13"/>
        </w:rPr>
        <w:t xml:space="preserve"> </w:t>
      </w:r>
      <w:r>
        <w:rPr>
          <w:color w:val="231F20"/>
        </w:rPr>
        <w:t>tout</w:t>
      </w:r>
      <w:r>
        <w:rPr>
          <w:color w:val="231F20"/>
          <w:spacing w:val="-13"/>
        </w:rPr>
        <w:t xml:space="preserve"> </w:t>
      </w:r>
      <w:r>
        <w:rPr>
          <w:color w:val="231F20"/>
        </w:rPr>
        <w:t>à</w:t>
      </w:r>
      <w:r>
        <w:rPr>
          <w:color w:val="231F20"/>
          <w:spacing w:val="-13"/>
        </w:rPr>
        <w:t xml:space="preserve"> </w:t>
      </w:r>
      <w:r>
        <w:rPr>
          <w:color w:val="231F20"/>
        </w:rPr>
        <w:t>la</w:t>
      </w:r>
      <w:r>
        <w:rPr>
          <w:color w:val="231F20"/>
          <w:spacing w:val="-13"/>
        </w:rPr>
        <w:t xml:space="preserve"> </w:t>
      </w:r>
      <w:r>
        <w:rPr>
          <w:color w:val="231F20"/>
        </w:rPr>
        <w:t>fois</w:t>
      </w:r>
      <w:r>
        <w:rPr>
          <w:color w:val="231F20"/>
          <w:spacing w:val="-13"/>
        </w:rPr>
        <w:t xml:space="preserve"> </w:t>
      </w:r>
      <w:r>
        <w:rPr>
          <w:color w:val="231F20"/>
        </w:rPr>
        <w:t>le</w:t>
      </w:r>
      <w:r>
        <w:rPr>
          <w:color w:val="231F20"/>
          <w:spacing w:val="-13"/>
        </w:rPr>
        <w:t xml:space="preserve"> </w:t>
      </w:r>
      <w:r>
        <w:rPr>
          <w:color w:val="231F20"/>
        </w:rPr>
        <w:t>THC</w:t>
      </w:r>
      <w:r>
        <w:rPr>
          <w:color w:val="231F20"/>
          <w:spacing w:val="-13"/>
        </w:rPr>
        <w:t xml:space="preserve"> </w:t>
      </w:r>
      <w:r>
        <w:rPr>
          <w:color w:val="231F20"/>
        </w:rPr>
        <w:t>et</w:t>
      </w:r>
      <w:r>
        <w:rPr>
          <w:color w:val="231F20"/>
          <w:spacing w:val="-13"/>
        </w:rPr>
        <w:t xml:space="preserve"> </w:t>
      </w:r>
      <w:r>
        <w:rPr>
          <w:color w:val="231F20"/>
        </w:rPr>
        <w:t>différents</w:t>
      </w:r>
      <w:r>
        <w:rPr>
          <w:color w:val="231F20"/>
          <w:spacing w:val="-13"/>
        </w:rPr>
        <w:t xml:space="preserve"> </w:t>
      </w:r>
      <w:r>
        <w:rPr>
          <w:color w:val="231F20"/>
        </w:rPr>
        <w:t>métabolites</w:t>
      </w:r>
      <w:r>
        <w:rPr>
          <w:color w:val="231F20"/>
          <w:spacing w:val="-13"/>
        </w:rPr>
        <w:t xml:space="preserve"> </w:t>
      </w:r>
      <w:r>
        <w:rPr>
          <w:color w:val="231F20"/>
        </w:rPr>
        <w:t xml:space="preserve">ou </w:t>
      </w:r>
      <w:r>
        <w:rPr>
          <w:color w:val="231F20"/>
          <w:w w:val="90"/>
        </w:rPr>
        <w:t>substances</w:t>
      </w:r>
      <w:r>
        <w:rPr>
          <w:color w:val="231F20"/>
          <w:spacing w:val="-7"/>
          <w:w w:val="90"/>
        </w:rPr>
        <w:t xml:space="preserve"> </w:t>
      </w:r>
      <w:r>
        <w:rPr>
          <w:color w:val="231F20"/>
          <w:w w:val="90"/>
        </w:rPr>
        <w:t>chimiquement</w:t>
      </w:r>
      <w:r>
        <w:rPr>
          <w:color w:val="231F20"/>
          <w:spacing w:val="-7"/>
          <w:w w:val="90"/>
        </w:rPr>
        <w:t xml:space="preserve"> </w:t>
      </w:r>
      <w:r>
        <w:rPr>
          <w:color w:val="231F20"/>
          <w:w w:val="90"/>
        </w:rPr>
        <w:t>apparentées.</w:t>
      </w:r>
      <w:r>
        <w:rPr>
          <w:color w:val="231F20"/>
          <w:spacing w:val="-7"/>
          <w:w w:val="90"/>
        </w:rPr>
        <w:t xml:space="preserve"> </w:t>
      </w:r>
      <w:r>
        <w:rPr>
          <w:color w:val="231F20"/>
          <w:w w:val="90"/>
        </w:rPr>
        <w:t>Le</w:t>
      </w:r>
      <w:r>
        <w:rPr>
          <w:color w:val="231F20"/>
          <w:spacing w:val="-7"/>
          <w:w w:val="90"/>
        </w:rPr>
        <w:t xml:space="preserve"> </w:t>
      </w:r>
      <w:r>
        <w:rPr>
          <w:color w:val="231F20"/>
          <w:w w:val="90"/>
        </w:rPr>
        <w:t>test</w:t>
      </w:r>
      <w:r>
        <w:rPr>
          <w:color w:val="231F20"/>
          <w:spacing w:val="-7"/>
          <w:w w:val="90"/>
        </w:rPr>
        <w:t xml:space="preserve"> </w:t>
      </w:r>
      <w:r>
        <w:rPr>
          <w:color w:val="231F20"/>
          <w:w w:val="90"/>
        </w:rPr>
        <w:t>de</w:t>
      </w:r>
      <w:r>
        <w:rPr>
          <w:color w:val="231F20"/>
          <w:spacing w:val="-7"/>
          <w:w w:val="90"/>
        </w:rPr>
        <w:t xml:space="preserve"> </w:t>
      </w:r>
      <w:r>
        <w:rPr>
          <w:color w:val="231F20"/>
          <w:w w:val="90"/>
        </w:rPr>
        <w:t>positivité</w:t>
      </w:r>
      <w:r>
        <w:rPr>
          <w:color w:val="231F20"/>
          <w:spacing w:val="-7"/>
          <w:w w:val="90"/>
        </w:rPr>
        <w:t xml:space="preserve"> </w:t>
      </w:r>
      <w:r>
        <w:rPr>
          <w:color w:val="231F20"/>
          <w:w w:val="90"/>
        </w:rPr>
        <w:t>du</w:t>
      </w:r>
      <w:r>
        <w:rPr>
          <w:color w:val="231F20"/>
          <w:spacing w:val="-7"/>
          <w:w w:val="90"/>
        </w:rPr>
        <w:t xml:space="preserve"> </w:t>
      </w:r>
      <w:r>
        <w:rPr>
          <w:color w:val="231F20"/>
          <w:w w:val="90"/>
        </w:rPr>
        <w:t xml:space="preserve">THC- COOH (principal métabolite urinaire résultant de la consommation </w:t>
      </w:r>
      <w:r>
        <w:rPr>
          <w:color w:val="231F20"/>
          <w:spacing w:val="-2"/>
        </w:rPr>
        <w:t>de</w:t>
      </w:r>
      <w:r>
        <w:rPr>
          <w:color w:val="231F20"/>
          <w:spacing w:val="-12"/>
        </w:rPr>
        <w:t xml:space="preserve"> </w:t>
      </w:r>
      <w:r>
        <w:rPr>
          <w:color w:val="231F20"/>
          <w:spacing w:val="-2"/>
        </w:rPr>
        <w:t>THC)</w:t>
      </w:r>
      <w:r>
        <w:rPr>
          <w:color w:val="231F20"/>
          <w:spacing w:val="-12"/>
        </w:rPr>
        <w:t xml:space="preserve"> </w:t>
      </w:r>
      <w:r>
        <w:rPr>
          <w:color w:val="231F20"/>
          <w:spacing w:val="-2"/>
        </w:rPr>
        <w:t>pour</w:t>
      </w:r>
      <w:r>
        <w:rPr>
          <w:color w:val="231F20"/>
          <w:spacing w:val="-12"/>
        </w:rPr>
        <w:t xml:space="preserve"> </w:t>
      </w:r>
      <w:r>
        <w:rPr>
          <w:color w:val="231F20"/>
          <w:spacing w:val="-2"/>
        </w:rPr>
        <w:t>la</w:t>
      </w:r>
      <w:r>
        <w:rPr>
          <w:color w:val="231F20"/>
          <w:spacing w:val="-12"/>
        </w:rPr>
        <w:t xml:space="preserve"> </w:t>
      </w:r>
      <w:r>
        <w:rPr>
          <w:color w:val="231F20"/>
          <w:spacing w:val="-2"/>
        </w:rPr>
        <w:t>circulation</w:t>
      </w:r>
      <w:r>
        <w:rPr>
          <w:color w:val="231F20"/>
          <w:spacing w:val="-12"/>
        </w:rPr>
        <w:t xml:space="preserve"> </w:t>
      </w:r>
      <w:r>
        <w:rPr>
          <w:color w:val="231F20"/>
          <w:spacing w:val="-2"/>
        </w:rPr>
        <w:t>routière</w:t>
      </w:r>
      <w:r>
        <w:rPr>
          <w:color w:val="231F20"/>
          <w:spacing w:val="-12"/>
        </w:rPr>
        <w:t xml:space="preserve"> </w:t>
      </w:r>
      <w:r>
        <w:rPr>
          <w:color w:val="231F20"/>
          <w:spacing w:val="-2"/>
        </w:rPr>
        <w:t>est</w:t>
      </w:r>
      <w:r>
        <w:rPr>
          <w:color w:val="231F20"/>
          <w:spacing w:val="-12"/>
        </w:rPr>
        <w:t xml:space="preserve"> </w:t>
      </w:r>
      <w:r>
        <w:rPr>
          <w:color w:val="231F20"/>
          <w:spacing w:val="-2"/>
        </w:rPr>
        <w:t>de</w:t>
      </w:r>
      <w:r>
        <w:rPr>
          <w:color w:val="231F20"/>
          <w:spacing w:val="-12"/>
        </w:rPr>
        <w:t xml:space="preserve"> </w:t>
      </w:r>
      <w:r>
        <w:rPr>
          <w:color w:val="231F20"/>
          <w:spacing w:val="-2"/>
        </w:rPr>
        <w:t>50</w:t>
      </w:r>
      <w:r>
        <w:rPr>
          <w:color w:val="231F20"/>
          <w:spacing w:val="-12"/>
        </w:rPr>
        <w:t xml:space="preserve"> </w:t>
      </w:r>
      <w:r>
        <w:rPr>
          <w:color w:val="231F20"/>
          <w:spacing w:val="-2"/>
        </w:rPr>
        <w:t>ng/mL.</w:t>
      </w:r>
      <w:r>
        <w:rPr>
          <w:color w:val="231F20"/>
          <w:spacing w:val="-12"/>
        </w:rPr>
        <w:t xml:space="preserve"> </w:t>
      </w:r>
      <w:r>
        <w:rPr>
          <w:color w:val="231F20"/>
          <w:spacing w:val="-2"/>
        </w:rPr>
        <w:t>Il</w:t>
      </w:r>
      <w:r>
        <w:rPr>
          <w:color w:val="231F20"/>
          <w:spacing w:val="-12"/>
        </w:rPr>
        <w:t xml:space="preserve"> </w:t>
      </w:r>
      <w:r>
        <w:rPr>
          <w:color w:val="231F20"/>
          <w:spacing w:val="-2"/>
        </w:rPr>
        <w:t>était</w:t>
      </w:r>
      <w:r>
        <w:rPr>
          <w:color w:val="231F20"/>
          <w:spacing w:val="-12"/>
        </w:rPr>
        <w:t xml:space="preserve"> </w:t>
      </w:r>
      <w:r>
        <w:rPr>
          <w:color w:val="231F20"/>
          <w:spacing w:val="-2"/>
        </w:rPr>
        <w:t xml:space="preserve">de </w:t>
      </w:r>
      <w:r>
        <w:rPr>
          <w:color w:val="231F20"/>
          <w:w w:val="95"/>
        </w:rPr>
        <w:t>15</w:t>
      </w:r>
      <w:r>
        <w:rPr>
          <w:color w:val="231F20"/>
          <w:spacing w:val="-11"/>
          <w:w w:val="95"/>
        </w:rPr>
        <w:t xml:space="preserve"> </w:t>
      </w:r>
      <w:r>
        <w:rPr>
          <w:color w:val="231F20"/>
          <w:w w:val="95"/>
        </w:rPr>
        <w:t>ng/mL</w:t>
      </w:r>
      <w:r>
        <w:rPr>
          <w:color w:val="231F20"/>
          <w:spacing w:val="-11"/>
          <w:w w:val="95"/>
        </w:rPr>
        <w:t xml:space="preserve"> </w:t>
      </w:r>
      <w:r>
        <w:rPr>
          <w:color w:val="231F20"/>
          <w:w w:val="95"/>
        </w:rPr>
        <w:t>pour</w:t>
      </w:r>
      <w:r>
        <w:rPr>
          <w:color w:val="231F20"/>
          <w:spacing w:val="-11"/>
          <w:w w:val="95"/>
        </w:rPr>
        <w:t xml:space="preserve"> </w:t>
      </w:r>
      <w:r>
        <w:rPr>
          <w:color w:val="231F20"/>
          <w:w w:val="95"/>
        </w:rPr>
        <w:t>le</w:t>
      </w:r>
      <w:r>
        <w:rPr>
          <w:color w:val="231F20"/>
          <w:spacing w:val="-11"/>
          <w:w w:val="95"/>
        </w:rPr>
        <w:t xml:space="preserve"> </w:t>
      </w:r>
      <w:r>
        <w:rPr>
          <w:color w:val="231F20"/>
          <w:w w:val="95"/>
        </w:rPr>
        <w:t>dopage</w:t>
      </w:r>
      <w:r>
        <w:rPr>
          <w:color w:val="231F20"/>
          <w:spacing w:val="-11"/>
          <w:w w:val="95"/>
        </w:rPr>
        <w:t xml:space="preserve"> </w:t>
      </w:r>
      <w:r>
        <w:rPr>
          <w:color w:val="231F20"/>
          <w:w w:val="95"/>
        </w:rPr>
        <w:t>sportif,</w:t>
      </w:r>
      <w:r>
        <w:rPr>
          <w:color w:val="231F20"/>
          <w:spacing w:val="-11"/>
          <w:w w:val="95"/>
        </w:rPr>
        <w:t xml:space="preserve"> </w:t>
      </w:r>
      <w:r>
        <w:rPr>
          <w:color w:val="231F20"/>
          <w:w w:val="95"/>
        </w:rPr>
        <w:t>mais</w:t>
      </w:r>
      <w:r>
        <w:rPr>
          <w:color w:val="231F20"/>
          <w:spacing w:val="-11"/>
          <w:w w:val="95"/>
        </w:rPr>
        <w:t xml:space="preserve"> </w:t>
      </w:r>
      <w:r>
        <w:rPr>
          <w:color w:val="231F20"/>
          <w:w w:val="95"/>
        </w:rPr>
        <w:t>en</w:t>
      </w:r>
      <w:r>
        <w:rPr>
          <w:color w:val="231F20"/>
          <w:spacing w:val="-11"/>
          <w:w w:val="95"/>
        </w:rPr>
        <w:t xml:space="preserve"> </w:t>
      </w:r>
      <w:r>
        <w:rPr>
          <w:color w:val="231F20"/>
          <w:w w:val="95"/>
        </w:rPr>
        <w:t>2013,</w:t>
      </w:r>
      <w:r>
        <w:rPr>
          <w:color w:val="231F20"/>
          <w:spacing w:val="-11"/>
          <w:w w:val="95"/>
        </w:rPr>
        <w:t xml:space="preserve"> </w:t>
      </w:r>
      <w:r>
        <w:rPr>
          <w:color w:val="231F20"/>
          <w:w w:val="95"/>
        </w:rPr>
        <w:t>l'agence</w:t>
      </w:r>
      <w:r>
        <w:rPr>
          <w:color w:val="231F20"/>
          <w:spacing w:val="-11"/>
          <w:w w:val="95"/>
        </w:rPr>
        <w:t xml:space="preserve"> </w:t>
      </w:r>
      <w:r>
        <w:rPr>
          <w:color w:val="231F20"/>
          <w:w w:val="95"/>
        </w:rPr>
        <w:t xml:space="preserve">mondiale antidopage a relevé le seuil de positivité ; le niveau répréhensible </w:t>
      </w:r>
      <w:r>
        <w:rPr>
          <w:color w:val="231F20"/>
          <w:w w:val="90"/>
        </w:rPr>
        <w:t>étant</w:t>
      </w:r>
      <w:r>
        <w:rPr>
          <w:color w:val="231F20"/>
          <w:spacing w:val="-1"/>
          <w:w w:val="90"/>
        </w:rPr>
        <w:t xml:space="preserve"> </w:t>
      </w:r>
      <w:r>
        <w:rPr>
          <w:color w:val="231F20"/>
          <w:w w:val="90"/>
        </w:rPr>
        <w:t>passé</w:t>
      </w:r>
      <w:r>
        <w:rPr>
          <w:color w:val="231F20"/>
          <w:spacing w:val="-1"/>
          <w:w w:val="90"/>
        </w:rPr>
        <w:t xml:space="preserve"> </w:t>
      </w:r>
      <w:r>
        <w:rPr>
          <w:color w:val="231F20"/>
          <w:w w:val="90"/>
        </w:rPr>
        <w:t>à</w:t>
      </w:r>
      <w:r>
        <w:rPr>
          <w:color w:val="231F20"/>
          <w:spacing w:val="-1"/>
          <w:w w:val="90"/>
        </w:rPr>
        <w:t xml:space="preserve"> </w:t>
      </w:r>
      <w:r>
        <w:rPr>
          <w:color w:val="231F20"/>
          <w:w w:val="90"/>
        </w:rPr>
        <w:t>150</w:t>
      </w:r>
      <w:r>
        <w:rPr>
          <w:color w:val="231F20"/>
          <w:spacing w:val="-1"/>
          <w:w w:val="90"/>
        </w:rPr>
        <w:t xml:space="preserve"> </w:t>
      </w:r>
      <w:r>
        <w:rPr>
          <w:color w:val="231F20"/>
          <w:w w:val="90"/>
        </w:rPr>
        <w:t>ng/mL.</w:t>
      </w:r>
      <w:r>
        <w:rPr>
          <w:color w:val="231F20"/>
          <w:spacing w:val="-1"/>
          <w:w w:val="90"/>
        </w:rPr>
        <w:t xml:space="preserve"> </w:t>
      </w:r>
      <w:r>
        <w:rPr>
          <w:color w:val="231F20"/>
          <w:w w:val="90"/>
        </w:rPr>
        <w:t>Chez</w:t>
      </w:r>
      <w:r>
        <w:rPr>
          <w:color w:val="231F20"/>
          <w:spacing w:val="-1"/>
          <w:w w:val="90"/>
        </w:rPr>
        <w:t xml:space="preserve"> </w:t>
      </w:r>
      <w:r>
        <w:rPr>
          <w:color w:val="231F20"/>
          <w:w w:val="90"/>
        </w:rPr>
        <w:t>un</w:t>
      </w:r>
      <w:r>
        <w:rPr>
          <w:color w:val="231F20"/>
          <w:spacing w:val="-1"/>
          <w:w w:val="90"/>
        </w:rPr>
        <w:t xml:space="preserve"> </w:t>
      </w:r>
      <w:r>
        <w:rPr>
          <w:color w:val="231F20"/>
          <w:w w:val="90"/>
        </w:rPr>
        <w:t>sujet</w:t>
      </w:r>
      <w:r>
        <w:rPr>
          <w:color w:val="231F20"/>
          <w:spacing w:val="-1"/>
          <w:w w:val="90"/>
        </w:rPr>
        <w:t xml:space="preserve"> </w:t>
      </w:r>
      <w:r>
        <w:rPr>
          <w:color w:val="231F20"/>
          <w:w w:val="90"/>
        </w:rPr>
        <w:t>ayant</w:t>
      </w:r>
      <w:r>
        <w:rPr>
          <w:color w:val="231F20"/>
          <w:spacing w:val="-1"/>
          <w:w w:val="90"/>
        </w:rPr>
        <w:t xml:space="preserve"> </w:t>
      </w:r>
      <w:r>
        <w:rPr>
          <w:color w:val="231F20"/>
          <w:w w:val="90"/>
        </w:rPr>
        <w:t>fumé</w:t>
      </w:r>
      <w:r>
        <w:rPr>
          <w:color w:val="231F20"/>
          <w:spacing w:val="-1"/>
          <w:w w:val="90"/>
        </w:rPr>
        <w:t xml:space="preserve"> </w:t>
      </w:r>
      <w:r>
        <w:rPr>
          <w:color w:val="231F20"/>
          <w:w w:val="90"/>
        </w:rPr>
        <w:t>un</w:t>
      </w:r>
      <w:r>
        <w:rPr>
          <w:color w:val="231F20"/>
          <w:spacing w:val="-1"/>
          <w:w w:val="90"/>
        </w:rPr>
        <w:t xml:space="preserve"> </w:t>
      </w:r>
      <w:r>
        <w:rPr>
          <w:color w:val="231F20"/>
          <w:w w:val="90"/>
        </w:rPr>
        <w:t>joint</w:t>
      </w:r>
      <w:r>
        <w:rPr>
          <w:color w:val="231F20"/>
          <w:spacing w:val="-1"/>
          <w:w w:val="90"/>
        </w:rPr>
        <w:t xml:space="preserve"> </w:t>
      </w:r>
      <w:r>
        <w:rPr>
          <w:color w:val="231F20"/>
          <w:w w:val="90"/>
        </w:rPr>
        <w:t>de</w:t>
      </w:r>
      <w:r>
        <w:rPr>
          <w:color w:val="231F20"/>
          <w:spacing w:val="-1"/>
          <w:w w:val="90"/>
        </w:rPr>
        <w:t xml:space="preserve"> </w:t>
      </w:r>
      <w:r>
        <w:rPr>
          <w:color w:val="231F20"/>
          <w:w w:val="90"/>
        </w:rPr>
        <w:t>1,5</w:t>
      </w:r>
      <w:r>
        <w:rPr>
          <w:color w:val="231F20"/>
          <w:spacing w:val="-1"/>
          <w:w w:val="90"/>
        </w:rPr>
        <w:t xml:space="preserve"> </w:t>
      </w:r>
      <w:r>
        <w:rPr>
          <w:color w:val="231F20"/>
          <w:w w:val="90"/>
        </w:rPr>
        <w:t xml:space="preserve">% </w:t>
      </w:r>
      <w:r>
        <w:rPr>
          <w:color w:val="231F20"/>
          <w:spacing w:val="-2"/>
          <w:w w:val="95"/>
        </w:rPr>
        <w:t>de</w:t>
      </w:r>
      <w:r>
        <w:rPr>
          <w:color w:val="231F20"/>
          <w:spacing w:val="-7"/>
          <w:w w:val="95"/>
        </w:rPr>
        <w:t xml:space="preserve"> </w:t>
      </w:r>
      <w:r>
        <w:rPr>
          <w:color w:val="231F20"/>
          <w:spacing w:val="-2"/>
          <w:w w:val="95"/>
        </w:rPr>
        <w:t>THC,</w:t>
      </w:r>
      <w:r>
        <w:rPr>
          <w:color w:val="231F20"/>
          <w:spacing w:val="-7"/>
          <w:w w:val="95"/>
        </w:rPr>
        <w:t xml:space="preserve"> </w:t>
      </w:r>
      <w:r>
        <w:rPr>
          <w:color w:val="231F20"/>
          <w:spacing w:val="-2"/>
          <w:w w:val="95"/>
        </w:rPr>
        <w:t>la</w:t>
      </w:r>
      <w:r>
        <w:rPr>
          <w:color w:val="231F20"/>
          <w:spacing w:val="-7"/>
          <w:w w:val="95"/>
        </w:rPr>
        <w:t xml:space="preserve"> </w:t>
      </w:r>
      <w:r>
        <w:rPr>
          <w:color w:val="231F20"/>
          <w:spacing w:val="-2"/>
          <w:w w:val="95"/>
        </w:rPr>
        <w:t>durée</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positivité</w:t>
      </w:r>
      <w:r>
        <w:rPr>
          <w:color w:val="231F20"/>
          <w:spacing w:val="-7"/>
          <w:w w:val="95"/>
        </w:rPr>
        <w:t xml:space="preserve"> </w:t>
      </w:r>
      <w:r>
        <w:rPr>
          <w:color w:val="231F20"/>
          <w:spacing w:val="-2"/>
          <w:w w:val="95"/>
        </w:rPr>
        <w:t>(au</w:t>
      </w:r>
      <w:r>
        <w:rPr>
          <w:color w:val="231F20"/>
          <w:spacing w:val="-7"/>
          <w:w w:val="95"/>
        </w:rPr>
        <w:t xml:space="preserve"> </w:t>
      </w:r>
      <w:r>
        <w:rPr>
          <w:color w:val="231F20"/>
          <w:spacing w:val="-2"/>
          <w:w w:val="95"/>
        </w:rPr>
        <w:t>seuil</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15</w:t>
      </w:r>
      <w:r>
        <w:rPr>
          <w:color w:val="231F20"/>
          <w:spacing w:val="-7"/>
          <w:w w:val="95"/>
        </w:rPr>
        <w:t xml:space="preserve"> </w:t>
      </w:r>
      <w:r>
        <w:rPr>
          <w:color w:val="231F20"/>
          <w:spacing w:val="-2"/>
          <w:w w:val="95"/>
        </w:rPr>
        <w:t>ng/mL)</w:t>
      </w:r>
      <w:r>
        <w:rPr>
          <w:color w:val="231F20"/>
          <w:spacing w:val="-7"/>
          <w:w w:val="95"/>
        </w:rPr>
        <w:t xml:space="preserve"> </w:t>
      </w:r>
      <w:r>
        <w:rPr>
          <w:color w:val="231F20"/>
          <w:spacing w:val="-2"/>
          <w:w w:val="95"/>
        </w:rPr>
        <w:t>est</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 xml:space="preserve">l'ordre </w:t>
      </w:r>
      <w:r>
        <w:rPr>
          <w:color w:val="231F20"/>
          <w:w w:val="95"/>
        </w:rPr>
        <w:t>de</w:t>
      </w:r>
      <w:r>
        <w:rPr>
          <w:color w:val="231F20"/>
          <w:spacing w:val="-2"/>
          <w:w w:val="95"/>
        </w:rPr>
        <w:t xml:space="preserve"> </w:t>
      </w:r>
      <w:r>
        <w:rPr>
          <w:color w:val="231F20"/>
          <w:w w:val="95"/>
        </w:rPr>
        <w:t>36</w:t>
      </w:r>
      <w:r>
        <w:rPr>
          <w:color w:val="231F20"/>
          <w:spacing w:val="-2"/>
          <w:w w:val="95"/>
        </w:rPr>
        <w:t xml:space="preserve"> </w:t>
      </w:r>
      <w:r>
        <w:rPr>
          <w:color w:val="231F20"/>
          <w:w w:val="95"/>
        </w:rPr>
        <w:t>h.</w:t>
      </w:r>
      <w:r>
        <w:rPr>
          <w:color w:val="231F20"/>
          <w:spacing w:val="-2"/>
          <w:w w:val="95"/>
        </w:rPr>
        <w:t xml:space="preserve"> </w:t>
      </w:r>
      <w:r>
        <w:rPr>
          <w:color w:val="231F20"/>
          <w:w w:val="95"/>
        </w:rPr>
        <w:t>Elle</w:t>
      </w:r>
      <w:r>
        <w:rPr>
          <w:color w:val="231F20"/>
          <w:spacing w:val="-2"/>
          <w:w w:val="95"/>
        </w:rPr>
        <w:t xml:space="preserve"> </w:t>
      </w:r>
      <w:r>
        <w:rPr>
          <w:color w:val="231F20"/>
          <w:w w:val="95"/>
        </w:rPr>
        <w:t>est</w:t>
      </w:r>
      <w:r>
        <w:rPr>
          <w:color w:val="231F20"/>
          <w:spacing w:val="-2"/>
          <w:w w:val="95"/>
        </w:rPr>
        <w:t xml:space="preserve"> </w:t>
      </w:r>
      <w:r>
        <w:rPr>
          <w:color w:val="231F20"/>
          <w:w w:val="95"/>
        </w:rPr>
        <w:t>de</w:t>
      </w:r>
      <w:r>
        <w:rPr>
          <w:color w:val="231F20"/>
          <w:spacing w:val="-2"/>
          <w:w w:val="95"/>
        </w:rPr>
        <w:t xml:space="preserve"> </w:t>
      </w:r>
      <w:r>
        <w:rPr>
          <w:color w:val="231F20"/>
          <w:w w:val="95"/>
        </w:rPr>
        <w:t>4</w:t>
      </w:r>
      <w:r>
        <w:rPr>
          <w:color w:val="231F20"/>
          <w:spacing w:val="-2"/>
          <w:w w:val="95"/>
        </w:rPr>
        <w:t xml:space="preserve"> </w:t>
      </w:r>
      <w:r>
        <w:rPr>
          <w:color w:val="231F20"/>
          <w:w w:val="95"/>
        </w:rPr>
        <w:t>jours</w:t>
      </w:r>
      <w:r>
        <w:rPr>
          <w:color w:val="231F20"/>
          <w:spacing w:val="-2"/>
          <w:w w:val="95"/>
        </w:rPr>
        <w:t xml:space="preserve"> </w:t>
      </w:r>
      <w:r>
        <w:rPr>
          <w:color w:val="231F20"/>
          <w:w w:val="95"/>
        </w:rPr>
        <w:t>pour</w:t>
      </w:r>
      <w:r>
        <w:rPr>
          <w:color w:val="231F20"/>
          <w:spacing w:val="-2"/>
          <w:w w:val="95"/>
        </w:rPr>
        <w:t xml:space="preserve"> </w:t>
      </w:r>
      <w:r>
        <w:rPr>
          <w:color w:val="231F20"/>
          <w:w w:val="95"/>
        </w:rPr>
        <w:t>un</w:t>
      </w:r>
      <w:r>
        <w:rPr>
          <w:color w:val="231F20"/>
          <w:spacing w:val="-2"/>
          <w:w w:val="95"/>
        </w:rPr>
        <w:t xml:space="preserve"> </w:t>
      </w:r>
      <w:r>
        <w:rPr>
          <w:color w:val="231F20"/>
          <w:w w:val="95"/>
        </w:rPr>
        <w:t>joint</w:t>
      </w:r>
      <w:r>
        <w:rPr>
          <w:color w:val="231F20"/>
          <w:spacing w:val="-2"/>
          <w:w w:val="95"/>
        </w:rPr>
        <w:t xml:space="preserve"> </w:t>
      </w:r>
      <w:r>
        <w:rPr>
          <w:color w:val="231F20"/>
          <w:w w:val="95"/>
        </w:rPr>
        <w:t>de</w:t>
      </w:r>
      <w:r>
        <w:rPr>
          <w:color w:val="231F20"/>
          <w:spacing w:val="-2"/>
          <w:w w:val="95"/>
        </w:rPr>
        <w:t xml:space="preserve"> </w:t>
      </w:r>
      <w:r>
        <w:rPr>
          <w:color w:val="231F20"/>
          <w:w w:val="95"/>
        </w:rPr>
        <w:t>3,5</w:t>
      </w:r>
      <w:r>
        <w:rPr>
          <w:color w:val="231F20"/>
          <w:spacing w:val="-2"/>
          <w:w w:val="95"/>
        </w:rPr>
        <w:t xml:space="preserve"> </w:t>
      </w:r>
      <w:r>
        <w:rPr>
          <w:color w:val="231F20"/>
          <w:w w:val="95"/>
        </w:rPr>
        <w:t>%</w:t>
      </w:r>
      <w:r>
        <w:rPr>
          <w:color w:val="231F20"/>
          <w:spacing w:val="-2"/>
          <w:w w:val="95"/>
        </w:rPr>
        <w:t xml:space="preserve"> </w:t>
      </w:r>
      <w:r>
        <w:rPr>
          <w:color w:val="231F20"/>
          <w:w w:val="95"/>
        </w:rPr>
        <w:t>de</w:t>
      </w:r>
      <w:r>
        <w:rPr>
          <w:color w:val="231F20"/>
          <w:spacing w:val="-2"/>
          <w:w w:val="95"/>
        </w:rPr>
        <w:t xml:space="preserve"> </w:t>
      </w:r>
      <w:r>
        <w:rPr>
          <w:color w:val="231F20"/>
          <w:w w:val="95"/>
        </w:rPr>
        <w:t>THC.</w:t>
      </w:r>
    </w:p>
    <w:p w14:paraId="758F063B" w14:textId="77777777" w:rsidR="00B76AFF" w:rsidRDefault="00000000">
      <w:pPr>
        <w:pStyle w:val="Titre3"/>
        <w:spacing w:before="269"/>
      </w:pPr>
      <w:r>
        <w:rPr>
          <w:color w:val="231F20"/>
          <w:spacing w:val="-2"/>
        </w:rPr>
        <w:t>T.H.C.</w:t>
      </w:r>
    </w:p>
    <w:p w14:paraId="0AEF0E68" w14:textId="77777777" w:rsidR="00B76AFF" w:rsidRDefault="00000000">
      <w:pPr>
        <w:pStyle w:val="Corpsdetexte"/>
        <w:spacing w:before="81"/>
        <w:ind w:left="453"/>
        <w:jc w:val="both"/>
      </w:pPr>
      <w:r>
        <w:rPr>
          <w:color w:val="231F20"/>
          <w:w w:val="90"/>
        </w:rPr>
        <w:t>C'est</w:t>
      </w:r>
      <w:r>
        <w:rPr>
          <w:color w:val="231F20"/>
          <w:spacing w:val="8"/>
        </w:rPr>
        <w:t xml:space="preserve"> </w:t>
      </w:r>
      <w:r>
        <w:rPr>
          <w:color w:val="231F20"/>
          <w:w w:val="90"/>
        </w:rPr>
        <w:t>l'abréviation</w:t>
      </w:r>
      <w:r>
        <w:rPr>
          <w:color w:val="231F20"/>
          <w:spacing w:val="8"/>
        </w:rPr>
        <w:t xml:space="preserve"> </w:t>
      </w:r>
      <w:r>
        <w:rPr>
          <w:color w:val="231F20"/>
          <w:w w:val="90"/>
        </w:rPr>
        <w:t>commune</w:t>
      </w:r>
      <w:r>
        <w:rPr>
          <w:color w:val="231F20"/>
          <w:spacing w:val="8"/>
        </w:rPr>
        <w:t xml:space="preserve"> </w:t>
      </w:r>
      <w:r>
        <w:rPr>
          <w:color w:val="231F20"/>
          <w:w w:val="90"/>
        </w:rPr>
        <w:t>de</w:t>
      </w:r>
      <w:r>
        <w:rPr>
          <w:color w:val="231F20"/>
          <w:spacing w:val="8"/>
        </w:rPr>
        <w:t xml:space="preserve"> </w:t>
      </w:r>
      <w:r>
        <w:rPr>
          <w:color w:val="231F20"/>
          <w:w w:val="90"/>
        </w:rPr>
        <w:t>tétrahydrocannabinol*(cf.</w:t>
      </w:r>
      <w:r>
        <w:rPr>
          <w:color w:val="231F20"/>
          <w:spacing w:val="9"/>
        </w:rPr>
        <w:t xml:space="preserve"> </w:t>
      </w:r>
      <w:r>
        <w:rPr>
          <w:i/>
          <w:color w:val="231F20"/>
          <w:spacing w:val="-2"/>
          <w:w w:val="90"/>
        </w:rPr>
        <w:t>supra</w:t>
      </w:r>
      <w:r>
        <w:rPr>
          <w:color w:val="231F20"/>
          <w:spacing w:val="-2"/>
          <w:w w:val="90"/>
        </w:rPr>
        <w:t>).</w:t>
      </w:r>
    </w:p>
    <w:p w14:paraId="100860C2" w14:textId="77777777" w:rsidR="00B76AFF" w:rsidRDefault="00B76AFF">
      <w:pPr>
        <w:pStyle w:val="Corpsdetexte"/>
        <w:spacing w:before="12"/>
        <w:rPr>
          <w:sz w:val="16"/>
        </w:rPr>
      </w:pPr>
    </w:p>
    <w:p w14:paraId="2C74B610" w14:textId="68EB3798" w:rsidR="00B76AFF" w:rsidRDefault="00000000">
      <w:pPr>
        <w:spacing w:before="102"/>
        <w:ind w:right="100"/>
        <w:jc w:val="right"/>
        <w:rPr>
          <w:sz w:val="24"/>
        </w:rPr>
      </w:pPr>
      <w:r>
        <w:rPr>
          <w:color w:val="323031"/>
          <w:spacing w:val="-5"/>
          <w:sz w:val="24"/>
        </w:rPr>
        <w:t>16</w:t>
      </w:r>
      <w:r w:rsidR="00EF09D3">
        <w:rPr>
          <w:color w:val="323031"/>
          <w:spacing w:val="-5"/>
          <w:sz w:val="24"/>
        </w:rPr>
        <w:t>0</w:t>
      </w:r>
    </w:p>
    <w:p w14:paraId="14795783" w14:textId="77777777" w:rsidR="00B76AFF" w:rsidRDefault="00B76AFF">
      <w:pPr>
        <w:jc w:val="right"/>
        <w:rPr>
          <w:sz w:val="24"/>
        </w:rPr>
        <w:sectPr w:rsidR="00B76AFF">
          <w:pgSz w:w="9350" w:h="12750"/>
          <w:pgMar w:top="920" w:right="1280" w:bottom="420" w:left="1100" w:header="0" w:footer="222" w:gutter="0"/>
          <w:cols w:space="720"/>
        </w:sectPr>
      </w:pPr>
    </w:p>
    <w:p w14:paraId="0E1EEBF3" w14:textId="77777777" w:rsidR="00B76AFF" w:rsidRDefault="00000000">
      <w:pPr>
        <w:spacing w:before="88"/>
        <w:ind w:left="284"/>
        <w:rPr>
          <w:sz w:val="20"/>
        </w:rPr>
      </w:pPr>
      <w:bookmarkStart w:id="360" w:name="Thermorégulation"/>
      <w:bookmarkStart w:id="361" w:name="Trafic"/>
      <w:bookmarkStart w:id="362" w:name="Transgression"/>
      <w:bookmarkStart w:id="363" w:name="_bookmark127"/>
      <w:bookmarkEnd w:id="360"/>
      <w:bookmarkEnd w:id="361"/>
      <w:bookmarkEnd w:id="362"/>
      <w:bookmarkEnd w:id="363"/>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534E74F6" w14:textId="77777777" w:rsidR="00B76AFF" w:rsidRDefault="00000000">
      <w:pPr>
        <w:pStyle w:val="Corpsdetexte"/>
        <w:spacing w:before="10"/>
        <w:rPr>
          <w:sz w:val="17"/>
        </w:rPr>
      </w:pPr>
      <w:r>
        <w:pict w14:anchorId="2784DE0A">
          <v:shape id="docshape140" o:spid="_x0000_s2057" style="position:absolute;margin-left:69.2pt;margin-top:13.2pt;width:320.35pt;height:.1pt;z-index:-15648768;mso-wrap-distance-left:0;mso-wrap-distance-right:0;mso-position-horizontal-relative:page" coordorigin="1384,264" coordsize="6407,0" path="m7790,264r-6406,e" filled="f" strokecolor="#231f20" strokeweight=".25pt">
            <v:path arrowok="t"/>
            <w10:wrap type="topAndBottom" anchorx="page"/>
          </v:shape>
        </w:pict>
      </w:r>
    </w:p>
    <w:p w14:paraId="03E9D73D" w14:textId="77777777" w:rsidR="00B76AFF" w:rsidRDefault="00B76AFF">
      <w:pPr>
        <w:pStyle w:val="Corpsdetexte"/>
        <w:spacing w:before="11"/>
        <w:rPr>
          <w:sz w:val="6"/>
        </w:rPr>
      </w:pPr>
    </w:p>
    <w:p w14:paraId="3CF2F8C8" w14:textId="77777777" w:rsidR="00B76AFF" w:rsidRDefault="00000000">
      <w:pPr>
        <w:pStyle w:val="Titre3"/>
        <w:ind w:left="283"/>
      </w:pPr>
      <w:r>
        <w:rPr>
          <w:color w:val="231F20"/>
          <w:spacing w:val="-2"/>
        </w:rPr>
        <w:t>Thermorégulation</w:t>
      </w:r>
    </w:p>
    <w:p w14:paraId="503EDE48" w14:textId="77777777" w:rsidR="00B76AFF" w:rsidRDefault="00000000">
      <w:pPr>
        <w:pStyle w:val="Corpsdetexte"/>
        <w:spacing w:before="98" w:line="204" w:lineRule="auto"/>
        <w:ind w:left="283" w:right="272"/>
        <w:jc w:val="both"/>
      </w:pPr>
      <w:r>
        <w:rPr>
          <w:color w:val="231F20"/>
        </w:rPr>
        <w:t xml:space="preserve">Les cannabinoïdes modifient la régulation de la température corporelle d'une façon dose-dépendante. Les doses élevées </w:t>
      </w:r>
      <w:r>
        <w:rPr>
          <w:color w:val="231F20"/>
          <w:w w:val="95"/>
        </w:rPr>
        <w:t>induisent</w:t>
      </w:r>
      <w:r>
        <w:rPr>
          <w:color w:val="231F20"/>
          <w:spacing w:val="-9"/>
          <w:w w:val="95"/>
        </w:rPr>
        <w:t xml:space="preserve"> </w:t>
      </w:r>
      <w:r>
        <w:rPr>
          <w:color w:val="231F20"/>
          <w:w w:val="95"/>
        </w:rPr>
        <w:t>une</w:t>
      </w:r>
      <w:r>
        <w:rPr>
          <w:color w:val="231F20"/>
          <w:spacing w:val="-9"/>
          <w:w w:val="95"/>
        </w:rPr>
        <w:t xml:space="preserve"> </w:t>
      </w:r>
      <w:r>
        <w:rPr>
          <w:color w:val="231F20"/>
          <w:w w:val="95"/>
        </w:rPr>
        <w:t>hypothermie,</w:t>
      </w:r>
      <w:r>
        <w:rPr>
          <w:color w:val="231F20"/>
          <w:spacing w:val="-9"/>
          <w:w w:val="95"/>
        </w:rPr>
        <w:t xml:space="preserve"> </w:t>
      </w:r>
      <w:r>
        <w:rPr>
          <w:color w:val="231F20"/>
          <w:w w:val="95"/>
        </w:rPr>
        <w:t>alors</w:t>
      </w:r>
      <w:r>
        <w:rPr>
          <w:color w:val="231F20"/>
          <w:spacing w:val="-9"/>
          <w:w w:val="95"/>
        </w:rPr>
        <w:t xml:space="preserve"> </w:t>
      </w:r>
      <w:r>
        <w:rPr>
          <w:color w:val="231F20"/>
          <w:w w:val="95"/>
        </w:rPr>
        <w:t>que</w:t>
      </w:r>
      <w:r>
        <w:rPr>
          <w:color w:val="231F20"/>
          <w:spacing w:val="-9"/>
          <w:w w:val="95"/>
        </w:rPr>
        <w:t xml:space="preserve"> </w:t>
      </w:r>
      <w:r>
        <w:rPr>
          <w:color w:val="231F20"/>
          <w:w w:val="95"/>
        </w:rPr>
        <w:t>les</w:t>
      </w:r>
      <w:r>
        <w:rPr>
          <w:color w:val="231F20"/>
          <w:spacing w:val="-9"/>
          <w:w w:val="95"/>
        </w:rPr>
        <w:t xml:space="preserve"> </w:t>
      </w:r>
      <w:r>
        <w:rPr>
          <w:color w:val="231F20"/>
          <w:w w:val="95"/>
        </w:rPr>
        <w:t>faibles</w:t>
      </w:r>
      <w:r>
        <w:rPr>
          <w:color w:val="231F20"/>
          <w:spacing w:val="-9"/>
          <w:w w:val="95"/>
        </w:rPr>
        <w:t xml:space="preserve"> </w:t>
      </w:r>
      <w:r>
        <w:rPr>
          <w:color w:val="231F20"/>
          <w:w w:val="95"/>
        </w:rPr>
        <w:t>doses</w:t>
      </w:r>
      <w:r>
        <w:rPr>
          <w:color w:val="231F20"/>
          <w:spacing w:val="-9"/>
          <w:w w:val="95"/>
        </w:rPr>
        <w:t xml:space="preserve"> </w:t>
      </w:r>
      <w:r>
        <w:rPr>
          <w:color w:val="231F20"/>
          <w:w w:val="95"/>
        </w:rPr>
        <w:t xml:space="preserve">produisent </w:t>
      </w:r>
      <w:r>
        <w:rPr>
          <w:color w:val="231F20"/>
        </w:rPr>
        <w:t>une hyperthermie.</w:t>
      </w:r>
    </w:p>
    <w:p w14:paraId="16E250E4" w14:textId="77777777" w:rsidR="00B76AFF" w:rsidRDefault="00000000">
      <w:pPr>
        <w:pStyle w:val="Titre3"/>
        <w:spacing w:before="242"/>
        <w:ind w:left="283"/>
        <w:jc w:val="both"/>
      </w:pPr>
      <w:r>
        <w:rPr>
          <w:color w:val="231F20"/>
          <w:spacing w:val="-2"/>
        </w:rPr>
        <w:t>Trafic</w:t>
      </w:r>
    </w:p>
    <w:p w14:paraId="0346016A" w14:textId="77777777" w:rsidR="00B76AFF" w:rsidRDefault="00000000">
      <w:pPr>
        <w:pStyle w:val="Corpsdetexte"/>
        <w:spacing w:before="98" w:line="204" w:lineRule="auto"/>
        <w:ind w:left="283" w:right="271"/>
        <w:jc w:val="both"/>
      </w:pPr>
      <w:r>
        <w:rPr>
          <w:color w:val="231F20"/>
        </w:rPr>
        <w:t xml:space="preserve">Le trafic de stupéfiants, dont celui de cannabis, correspond à </w:t>
      </w:r>
      <w:r>
        <w:rPr>
          <w:color w:val="231F20"/>
          <w:w w:val="95"/>
        </w:rPr>
        <w:t xml:space="preserve">l'ensemble des actes qui peuvent s'y rapporter : la production, la </w:t>
      </w:r>
      <w:r>
        <w:rPr>
          <w:color w:val="231F20"/>
          <w:w w:val="90"/>
        </w:rPr>
        <w:t xml:space="preserve">fabrication, l'exportation ou l'importation, le transport, la détention en grande quantité, l'offre (i.e. le fait de proposer), la cession (le fait </w:t>
      </w:r>
      <w:r>
        <w:rPr>
          <w:color w:val="231F20"/>
          <w:w w:val="95"/>
        </w:rPr>
        <w:t xml:space="preserve">de donner ou de vendre), l'acquisition. Les textes français font la distinction entre le trafic de petite échelle, qui constitue un délit </w:t>
      </w:r>
      <w:r>
        <w:rPr>
          <w:color w:val="231F20"/>
        </w:rPr>
        <w:t>et</w:t>
      </w:r>
      <w:r>
        <w:rPr>
          <w:color w:val="231F20"/>
          <w:spacing w:val="-10"/>
        </w:rPr>
        <w:t xml:space="preserve"> </w:t>
      </w:r>
      <w:r>
        <w:rPr>
          <w:color w:val="231F20"/>
        </w:rPr>
        <w:t>d'autres</w:t>
      </w:r>
      <w:r>
        <w:rPr>
          <w:color w:val="231F20"/>
          <w:spacing w:val="-10"/>
        </w:rPr>
        <w:t xml:space="preserve"> </w:t>
      </w:r>
      <w:r>
        <w:rPr>
          <w:color w:val="231F20"/>
        </w:rPr>
        <w:t>de</w:t>
      </w:r>
      <w:r>
        <w:rPr>
          <w:color w:val="231F20"/>
          <w:spacing w:val="-10"/>
        </w:rPr>
        <w:t xml:space="preserve"> </w:t>
      </w:r>
      <w:r>
        <w:rPr>
          <w:color w:val="231F20"/>
        </w:rPr>
        <w:t>plus</w:t>
      </w:r>
      <w:r>
        <w:rPr>
          <w:color w:val="231F20"/>
          <w:spacing w:val="-10"/>
        </w:rPr>
        <w:t xml:space="preserve"> </w:t>
      </w:r>
      <w:r>
        <w:rPr>
          <w:color w:val="231F20"/>
        </w:rPr>
        <w:t>grande</w:t>
      </w:r>
      <w:r>
        <w:rPr>
          <w:color w:val="231F20"/>
          <w:spacing w:val="-10"/>
        </w:rPr>
        <w:t xml:space="preserve"> </w:t>
      </w:r>
      <w:r>
        <w:rPr>
          <w:color w:val="231F20"/>
        </w:rPr>
        <w:t>échelle</w:t>
      </w:r>
      <w:r>
        <w:rPr>
          <w:color w:val="231F20"/>
          <w:spacing w:val="-10"/>
        </w:rPr>
        <w:t xml:space="preserve"> </w:t>
      </w:r>
      <w:r>
        <w:rPr>
          <w:color w:val="231F20"/>
        </w:rPr>
        <w:t>(production,</w:t>
      </w:r>
      <w:r>
        <w:rPr>
          <w:color w:val="231F20"/>
          <w:spacing w:val="-10"/>
        </w:rPr>
        <w:t xml:space="preserve"> </w:t>
      </w:r>
      <w:r>
        <w:rPr>
          <w:color w:val="231F20"/>
        </w:rPr>
        <w:t>importation</w:t>
      </w:r>
      <w:r>
        <w:rPr>
          <w:color w:val="231F20"/>
          <w:spacing w:val="-10"/>
        </w:rPr>
        <w:t xml:space="preserve"> </w:t>
      </w:r>
      <w:r>
        <w:rPr>
          <w:color w:val="231F20"/>
        </w:rPr>
        <w:t xml:space="preserve">ou </w:t>
      </w:r>
      <w:r>
        <w:rPr>
          <w:color w:val="231F20"/>
          <w:spacing w:val="-2"/>
        </w:rPr>
        <w:t>exportation</w:t>
      </w:r>
      <w:r>
        <w:rPr>
          <w:color w:val="231F20"/>
          <w:spacing w:val="-5"/>
        </w:rPr>
        <w:t xml:space="preserve"> </w:t>
      </w:r>
      <w:r>
        <w:rPr>
          <w:color w:val="231F20"/>
          <w:spacing w:val="-2"/>
        </w:rPr>
        <w:t>en</w:t>
      </w:r>
      <w:r>
        <w:rPr>
          <w:color w:val="231F20"/>
          <w:spacing w:val="-5"/>
        </w:rPr>
        <w:t xml:space="preserve"> </w:t>
      </w:r>
      <w:r>
        <w:rPr>
          <w:color w:val="231F20"/>
          <w:spacing w:val="-2"/>
        </w:rPr>
        <w:t>bande</w:t>
      </w:r>
      <w:r>
        <w:rPr>
          <w:color w:val="231F20"/>
          <w:spacing w:val="-5"/>
        </w:rPr>
        <w:t xml:space="preserve"> </w:t>
      </w:r>
      <w:r>
        <w:rPr>
          <w:color w:val="231F20"/>
          <w:spacing w:val="-2"/>
        </w:rPr>
        <w:t>organisée,</w:t>
      </w:r>
      <w:r>
        <w:rPr>
          <w:color w:val="231F20"/>
          <w:spacing w:val="-5"/>
        </w:rPr>
        <w:t xml:space="preserve"> </w:t>
      </w:r>
      <w:r>
        <w:rPr>
          <w:color w:val="231F20"/>
          <w:spacing w:val="-2"/>
        </w:rPr>
        <w:t>direction</w:t>
      </w:r>
      <w:r>
        <w:rPr>
          <w:color w:val="231F20"/>
          <w:spacing w:val="-5"/>
        </w:rPr>
        <w:t xml:space="preserve"> </w:t>
      </w:r>
      <w:r>
        <w:rPr>
          <w:color w:val="231F20"/>
          <w:spacing w:val="-2"/>
        </w:rPr>
        <w:t>d'un</w:t>
      </w:r>
      <w:r>
        <w:rPr>
          <w:color w:val="231F20"/>
          <w:spacing w:val="-5"/>
        </w:rPr>
        <w:t xml:space="preserve"> </w:t>
      </w:r>
      <w:r>
        <w:rPr>
          <w:color w:val="231F20"/>
          <w:spacing w:val="-2"/>
        </w:rPr>
        <w:t>groupement</w:t>
      </w:r>
      <w:r>
        <w:rPr>
          <w:color w:val="231F20"/>
          <w:spacing w:val="-5"/>
        </w:rPr>
        <w:t xml:space="preserve"> </w:t>
      </w:r>
      <w:r>
        <w:rPr>
          <w:color w:val="231F20"/>
          <w:spacing w:val="-2"/>
        </w:rPr>
        <w:t xml:space="preserve">en </w:t>
      </w:r>
      <w:r>
        <w:rPr>
          <w:color w:val="231F20"/>
          <w:w w:val="95"/>
        </w:rPr>
        <w:t>vue</w:t>
      </w:r>
      <w:r>
        <w:rPr>
          <w:color w:val="231F20"/>
          <w:spacing w:val="-1"/>
          <w:w w:val="95"/>
        </w:rPr>
        <w:t xml:space="preserve"> </w:t>
      </w:r>
      <w:r>
        <w:rPr>
          <w:color w:val="231F20"/>
          <w:w w:val="95"/>
        </w:rPr>
        <w:t>du</w:t>
      </w:r>
      <w:r>
        <w:rPr>
          <w:color w:val="231F20"/>
          <w:spacing w:val="-1"/>
          <w:w w:val="95"/>
        </w:rPr>
        <w:t xml:space="preserve"> </w:t>
      </w:r>
      <w:r>
        <w:rPr>
          <w:color w:val="231F20"/>
          <w:w w:val="95"/>
        </w:rPr>
        <w:t>trafic)</w:t>
      </w:r>
      <w:r>
        <w:rPr>
          <w:color w:val="231F20"/>
          <w:spacing w:val="-1"/>
          <w:w w:val="95"/>
        </w:rPr>
        <w:t xml:space="preserve"> </w:t>
      </w:r>
      <w:r>
        <w:rPr>
          <w:color w:val="231F20"/>
          <w:w w:val="95"/>
        </w:rPr>
        <w:t>qui</w:t>
      </w:r>
      <w:r>
        <w:rPr>
          <w:color w:val="231F20"/>
          <w:spacing w:val="-1"/>
          <w:w w:val="95"/>
        </w:rPr>
        <w:t xml:space="preserve"> </w:t>
      </w:r>
      <w:r>
        <w:rPr>
          <w:color w:val="231F20"/>
          <w:w w:val="95"/>
        </w:rPr>
        <w:t>sont</w:t>
      </w:r>
      <w:r>
        <w:rPr>
          <w:color w:val="231F20"/>
          <w:spacing w:val="-1"/>
          <w:w w:val="95"/>
        </w:rPr>
        <w:t xml:space="preserve"> </w:t>
      </w:r>
      <w:r>
        <w:rPr>
          <w:color w:val="231F20"/>
          <w:w w:val="95"/>
        </w:rPr>
        <w:t>considérés</w:t>
      </w:r>
      <w:r>
        <w:rPr>
          <w:color w:val="231F20"/>
          <w:spacing w:val="-1"/>
          <w:w w:val="95"/>
        </w:rPr>
        <w:t xml:space="preserve"> </w:t>
      </w:r>
      <w:r>
        <w:rPr>
          <w:color w:val="231F20"/>
          <w:w w:val="95"/>
        </w:rPr>
        <w:t>comme</w:t>
      </w:r>
      <w:r>
        <w:rPr>
          <w:color w:val="231F20"/>
          <w:spacing w:val="-1"/>
          <w:w w:val="95"/>
        </w:rPr>
        <w:t xml:space="preserve"> </w:t>
      </w:r>
      <w:r>
        <w:rPr>
          <w:color w:val="231F20"/>
          <w:w w:val="95"/>
        </w:rPr>
        <w:t>des</w:t>
      </w:r>
      <w:r>
        <w:rPr>
          <w:color w:val="231F20"/>
          <w:spacing w:val="-1"/>
          <w:w w:val="95"/>
        </w:rPr>
        <w:t xml:space="preserve"> </w:t>
      </w:r>
      <w:r>
        <w:rPr>
          <w:color w:val="231F20"/>
          <w:w w:val="95"/>
        </w:rPr>
        <w:t>crimes</w:t>
      </w:r>
      <w:r>
        <w:rPr>
          <w:color w:val="231F20"/>
          <w:spacing w:val="-1"/>
          <w:w w:val="95"/>
        </w:rPr>
        <w:t xml:space="preserve"> </w:t>
      </w:r>
      <w:r>
        <w:rPr>
          <w:color w:val="231F20"/>
          <w:w w:val="95"/>
        </w:rPr>
        <w:t>et</w:t>
      </w:r>
      <w:r>
        <w:rPr>
          <w:color w:val="231F20"/>
          <w:spacing w:val="-1"/>
          <w:w w:val="95"/>
        </w:rPr>
        <w:t xml:space="preserve"> </w:t>
      </w:r>
      <w:r>
        <w:rPr>
          <w:color w:val="231F20"/>
          <w:w w:val="95"/>
        </w:rPr>
        <w:t>sont</w:t>
      </w:r>
      <w:r>
        <w:rPr>
          <w:color w:val="231F20"/>
          <w:spacing w:val="-1"/>
          <w:w w:val="95"/>
        </w:rPr>
        <w:t xml:space="preserve"> </w:t>
      </w:r>
      <w:r>
        <w:rPr>
          <w:color w:val="231F20"/>
          <w:w w:val="95"/>
        </w:rPr>
        <w:t xml:space="preserve">plus </w:t>
      </w:r>
      <w:r>
        <w:rPr>
          <w:color w:val="231F20"/>
        </w:rPr>
        <w:t>sévèrement punis.</w:t>
      </w:r>
    </w:p>
    <w:p w14:paraId="2FB0F708" w14:textId="77777777" w:rsidR="00B76AFF" w:rsidRDefault="00000000">
      <w:pPr>
        <w:pStyle w:val="Corpsdetexte"/>
        <w:spacing w:line="269" w:lineRule="exact"/>
        <w:ind w:left="283"/>
        <w:jc w:val="both"/>
      </w:pPr>
      <w:r>
        <w:rPr>
          <w:color w:val="231F20"/>
          <w:w w:val="95"/>
        </w:rPr>
        <w:t>Vendre</w:t>
      </w:r>
      <w:r>
        <w:rPr>
          <w:color w:val="231F20"/>
        </w:rPr>
        <w:t xml:space="preserve"> </w:t>
      </w:r>
      <w:r>
        <w:rPr>
          <w:color w:val="231F20"/>
          <w:w w:val="95"/>
        </w:rPr>
        <w:t>ou</w:t>
      </w:r>
      <w:r>
        <w:rPr>
          <w:color w:val="231F20"/>
          <w:spacing w:val="1"/>
        </w:rPr>
        <w:t xml:space="preserve"> </w:t>
      </w:r>
      <w:r>
        <w:rPr>
          <w:color w:val="231F20"/>
          <w:w w:val="95"/>
        </w:rPr>
        <w:t>offrir</w:t>
      </w:r>
      <w:r>
        <w:rPr>
          <w:color w:val="231F20"/>
        </w:rPr>
        <w:t xml:space="preserve"> </w:t>
      </w:r>
      <w:r>
        <w:rPr>
          <w:color w:val="231F20"/>
          <w:w w:val="95"/>
        </w:rPr>
        <w:t>en</w:t>
      </w:r>
      <w:r>
        <w:rPr>
          <w:color w:val="231F20"/>
          <w:spacing w:val="1"/>
        </w:rPr>
        <w:t xml:space="preserve"> </w:t>
      </w:r>
      <w:r>
        <w:rPr>
          <w:color w:val="231F20"/>
          <w:w w:val="95"/>
        </w:rPr>
        <w:t>France</w:t>
      </w:r>
      <w:r>
        <w:rPr>
          <w:color w:val="231F20"/>
        </w:rPr>
        <w:t xml:space="preserve"> </w:t>
      </w:r>
      <w:r>
        <w:rPr>
          <w:color w:val="231F20"/>
          <w:w w:val="95"/>
        </w:rPr>
        <w:t>des</w:t>
      </w:r>
      <w:r>
        <w:rPr>
          <w:color w:val="231F20"/>
          <w:spacing w:val="1"/>
        </w:rPr>
        <w:t xml:space="preserve"> </w:t>
      </w:r>
      <w:r>
        <w:rPr>
          <w:color w:val="231F20"/>
          <w:w w:val="95"/>
        </w:rPr>
        <w:t>produits</w:t>
      </w:r>
      <w:r>
        <w:rPr>
          <w:color w:val="231F20"/>
        </w:rPr>
        <w:t xml:space="preserve"> </w:t>
      </w:r>
      <w:r>
        <w:rPr>
          <w:color w:val="231F20"/>
          <w:w w:val="95"/>
        </w:rPr>
        <w:t>stupéfiants,</w:t>
      </w:r>
      <w:r>
        <w:rPr>
          <w:color w:val="231F20"/>
          <w:spacing w:val="1"/>
        </w:rPr>
        <w:t xml:space="preserve"> </w:t>
      </w:r>
      <w:r>
        <w:rPr>
          <w:color w:val="231F20"/>
          <w:w w:val="95"/>
        </w:rPr>
        <w:t>même</w:t>
      </w:r>
      <w:r>
        <w:rPr>
          <w:color w:val="231F20"/>
        </w:rPr>
        <w:t xml:space="preserve"> </w:t>
      </w:r>
      <w:r>
        <w:rPr>
          <w:color w:val="231F20"/>
          <w:w w:val="95"/>
        </w:rPr>
        <w:t>à</w:t>
      </w:r>
      <w:r>
        <w:rPr>
          <w:color w:val="231F20"/>
          <w:spacing w:val="1"/>
        </w:rPr>
        <w:t xml:space="preserve"> </w:t>
      </w:r>
      <w:r>
        <w:rPr>
          <w:color w:val="231F20"/>
          <w:spacing w:val="-5"/>
          <w:w w:val="95"/>
        </w:rPr>
        <w:t>des</w:t>
      </w:r>
    </w:p>
    <w:p w14:paraId="3301B83D" w14:textId="77777777" w:rsidR="00B76AFF" w:rsidRDefault="00000000">
      <w:pPr>
        <w:pStyle w:val="Corpsdetexte"/>
        <w:spacing w:before="12" w:line="204" w:lineRule="auto"/>
        <w:ind w:left="283" w:right="271"/>
        <w:jc w:val="both"/>
      </w:pPr>
      <w:r>
        <w:rPr>
          <w:color w:val="231F20"/>
          <w:w w:val="95"/>
        </w:rPr>
        <w:t>amis,</w:t>
      </w:r>
      <w:r>
        <w:rPr>
          <w:color w:val="231F20"/>
          <w:spacing w:val="-4"/>
          <w:w w:val="95"/>
        </w:rPr>
        <w:t xml:space="preserve"> </w:t>
      </w:r>
      <w:r>
        <w:rPr>
          <w:color w:val="231F20"/>
          <w:w w:val="95"/>
        </w:rPr>
        <w:t>même</w:t>
      </w:r>
      <w:r>
        <w:rPr>
          <w:color w:val="231F20"/>
          <w:spacing w:val="-4"/>
          <w:w w:val="95"/>
        </w:rPr>
        <w:t xml:space="preserve"> </w:t>
      </w:r>
      <w:r>
        <w:rPr>
          <w:color w:val="231F20"/>
          <w:w w:val="95"/>
        </w:rPr>
        <w:t>en</w:t>
      </w:r>
      <w:r>
        <w:rPr>
          <w:color w:val="231F20"/>
          <w:spacing w:val="-4"/>
          <w:w w:val="95"/>
        </w:rPr>
        <w:t xml:space="preserve"> </w:t>
      </w:r>
      <w:r>
        <w:rPr>
          <w:color w:val="231F20"/>
          <w:w w:val="95"/>
        </w:rPr>
        <w:t>petite</w:t>
      </w:r>
      <w:r>
        <w:rPr>
          <w:color w:val="231F20"/>
          <w:spacing w:val="-4"/>
          <w:w w:val="95"/>
        </w:rPr>
        <w:t xml:space="preserve"> </w:t>
      </w:r>
      <w:r>
        <w:rPr>
          <w:color w:val="231F20"/>
          <w:w w:val="95"/>
        </w:rPr>
        <w:t>quantité,</w:t>
      </w:r>
      <w:r>
        <w:rPr>
          <w:color w:val="231F20"/>
          <w:spacing w:val="-4"/>
          <w:w w:val="95"/>
        </w:rPr>
        <w:t xml:space="preserve"> </w:t>
      </w:r>
      <w:r>
        <w:rPr>
          <w:color w:val="231F20"/>
          <w:w w:val="95"/>
        </w:rPr>
        <w:t>constitue</w:t>
      </w:r>
      <w:r>
        <w:rPr>
          <w:color w:val="231F20"/>
          <w:spacing w:val="-4"/>
          <w:w w:val="95"/>
        </w:rPr>
        <w:t xml:space="preserve"> </w:t>
      </w:r>
      <w:r>
        <w:rPr>
          <w:color w:val="231F20"/>
          <w:w w:val="95"/>
        </w:rPr>
        <w:t>un</w:t>
      </w:r>
      <w:r>
        <w:rPr>
          <w:color w:val="231F20"/>
          <w:spacing w:val="-4"/>
          <w:w w:val="95"/>
        </w:rPr>
        <w:t xml:space="preserve"> </w:t>
      </w:r>
      <w:r>
        <w:rPr>
          <w:color w:val="231F20"/>
          <w:w w:val="95"/>
        </w:rPr>
        <w:t>trafic</w:t>
      </w:r>
      <w:r>
        <w:rPr>
          <w:color w:val="231F20"/>
          <w:spacing w:val="-4"/>
          <w:w w:val="95"/>
        </w:rPr>
        <w:t xml:space="preserve"> </w:t>
      </w:r>
      <w:r>
        <w:rPr>
          <w:color w:val="231F20"/>
          <w:w w:val="95"/>
        </w:rPr>
        <w:t>au</w:t>
      </w:r>
      <w:r>
        <w:rPr>
          <w:color w:val="231F20"/>
          <w:spacing w:val="-4"/>
          <w:w w:val="95"/>
        </w:rPr>
        <w:t xml:space="preserve"> </w:t>
      </w:r>
      <w:r>
        <w:rPr>
          <w:color w:val="231F20"/>
          <w:w w:val="95"/>
        </w:rPr>
        <w:t>regard</w:t>
      </w:r>
      <w:r>
        <w:rPr>
          <w:color w:val="231F20"/>
          <w:spacing w:val="-4"/>
          <w:w w:val="95"/>
        </w:rPr>
        <w:t xml:space="preserve"> </w:t>
      </w:r>
      <w:r>
        <w:rPr>
          <w:color w:val="231F20"/>
          <w:w w:val="95"/>
        </w:rPr>
        <w:t>de</w:t>
      </w:r>
      <w:r>
        <w:rPr>
          <w:color w:val="231F20"/>
          <w:spacing w:val="-4"/>
          <w:w w:val="95"/>
        </w:rPr>
        <w:t xml:space="preserve"> </w:t>
      </w:r>
      <w:r>
        <w:rPr>
          <w:color w:val="231F20"/>
          <w:w w:val="95"/>
        </w:rPr>
        <w:t xml:space="preserve">la </w:t>
      </w:r>
      <w:r>
        <w:rPr>
          <w:color w:val="231F20"/>
          <w:spacing w:val="-4"/>
        </w:rPr>
        <w:t>Loi.</w:t>
      </w:r>
    </w:p>
    <w:p w14:paraId="6405CDD5" w14:textId="77777777" w:rsidR="00B76AFF" w:rsidRDefault="00000000">
      <w:pPr>
        <w:pStyle w:val="Titre3"/>
        <w:spacing w:before="245"/>
        <w:ind w:left="283"/>
      </w:pPr>
      <w:r>
        <w:rPr>
          <w:color w:val="231F20"/>
          <w:spacing w:val="-2"/>
        </w:rPr>
        <w:t>Transgression</w:t>
      </w:r>
    </w:p>
    <w:p w14:paraId="4DB63DC5" w14:textId="77777777" w:rsidR="00B76AFF" w:rsidRDefault="00000000">
      <w:pPr>
        <w:pStyle w:val="Corpsdetexte"/>
        <w:spacing w:before="98" w:line="204" w:lineRule="auto"/>
        <w:ind w:left="283" w:right="271"/>
        <w:jc w:val="both"/>
      </w:pPr>
      <w:r>
        <w:rPr>
          <w:color w:val="231F20"/>
        </w:rPr>
        <w:t>Franchissement d'un interdit : le cannabis étant illicite, le consommer correspond à une transgression. Certains jeunes ont</w:t>
      </w:r>
      <w:r>
        <w:rPr>
          <w:color w:val="231F20"/>
          <w:spacing w:val="-3"/>
        </w:rPr>
        <w:t xml:space="preserve"> </w:t>
      </w:r>
      <w:r>
        <w:rPr>
          <w:color w:val="231F20"/>
        </w:rPr>
        <w:t>besoin</w:t>
      </w:r>
      <w:r>
        <w:rPr>
          <w:color w:val="231F20"/>
          <w:spacing w:val="-3"/>
        </w:rPr>
        <w:t xml:space="preserve"> </w:t>
      </w:r>
      <w:r>
        <w:rPr>
          <w:color w:val="231F20"/>
        </w:rPr>
        <w:t>de</w:t>
      </w:r>
      <w:r>
        <w:rPr>
          <w:color w:val="231F20"/>
          <w:spacing w:val="-3"/>
        </w:rPr>
        <w:t xml:space="preserve"> </w:t>
      </w:r>
      <w:r>
        <w:rPr>
          <w:color w:val="231F20"/>
        </w:rPr>
        <w:t>désobéir,</w:t>
      </w:r>
      <w:r>
        <w:rPr>
          <w:color w:val="231F20"/>
          <w:spacing w:val="-3"/>
        </w:rPr>
        <w:t xml:space="preserve"> </w:t>
      </w:r>
      <w:r>
        <w:rPr>
          <w:color w:val="231F20"/>
        </w:rPr>
        <w:t>de</w:t>
      </w:r>
      <w:r>
        <w:rPr>
          <w:color w:val="231F20"/>
          <w:spacing w:val="-3"/>
        </w:rPr>
        <w:t xml:space="preserve"> </w:t>
      </w:r>
      <w:r>
        <w:rPr>
          <w:color w:val="231F20"/>
        </w:rPr>
        <w:t>transgresser</w:t>
      </w:r>
      <w:r>
        <w:rPr>
          <w:color w:val="231F20"/>
          <w:spacing w:val="-3"/>
        </w:rPr>
        <w:t xml:space="preserve"> </w:t>
      </w:r>
      <w:r>
        <w:rPr>
          <w:color w:val="231F20"/>
        </w:rPr>
        <w:t>les</w:t>
      </w:r>
      <w:r>
        <w:rPr>
          <w:color w:val="231F20"/>
          <w:spacing w:val="-3"/>
        </w:rPr>
        <w:t xml:space="preserve"> </w:t>
      </w:r>
      <w:r>
        <w:rPr>
          <w:color w:val="231F20"/>
        </w:rPr>
        <w:t>interdits.</w:t>
      </w:r>
      <w:r>
        <w:rPr>
          <w:color w:val="231F20"/>
          <w:spacing w:val="-3"/>
        </w:rPr>
        <w:t xml:space="preserve"> </w:t>
      </w:r>
      <w:r>
        <w:rPr>
          <w:color w:val="231F20"/>
        </w:rPr>
        <w:t>Cela</w:t>
      </w:r>
      <w:r>
        <w:rPr>
          <w:color w:val="231F20"/>
          <w:spacing w:val="-3"/>
        </w:rPr>
        <w:t xml:space="preserve"> </w:t>
      </w:r>
      <w:r>
        <w:rPr>
          <w:color w:val="231F20"/>
        </w:rPr>
        <w:t xml:space="preserve">peut </w:t>
      </w:r>
      <w:r>
        <w:rPr>
          <w:color w:val="231F20"/>
          <w:w w:val="90"/>
        </w:rPr>
        <w:t>s'effectuer</w:t>
      </w:r>
      <w:r>
        <w:rPr>
          <w:color w:val="231F20"/>
          <w:spacing w:val="-2"/>
          <w:w w:val="90"/>
        </w:rPr>
        <w:t xml:space="preserve"> </w:t>
      </w:r>
      <w:r>
        <w:rPr>
          <w:color w:val="231F20"/>
          <w:w w:val="90"/>
        </w:rPr>
        <w:t>au</w:t>
      </w:r>
      <w:r>
        <w:rPr>
          <w:color w:val="231F20"/>
          <w:spacing w:val="-2"/>
          <w:w w:val="90"/>
        </w:rPr>
        <w:t xml:space="preserve"> </w:t>
      </w:r>
      <w:r>
        <w:rPr>
          <w:color w:val="231F20"/>
          <w:w w:val="90"/>
        </w:rPr>
        <w:t>niveau</w:t>
      </w:r>
      <w:r>
        <w:rPr>
          <w:color w:val="231F20"/>
          <w:spacing w:val="-2"/>
          <w:w w:val="90"/>
        </w:rPr>
        <w:t xml:space="preserve"> </w:t>
      </w:r>
      <w:r>
        <w:rPr>
          <w:color w:val="231F20"/>
          <w:w w:val="90"/>
        </w:rPr>
        <w:t>du</w:t>
      </w:r>
      <w:r>
        <w:rPr>
          <w:color w:val="231F20"/>
          <w:spacing w:val="-2"/>
          <w:w w:val="90"/>
        </w:rPr>
        <w:t xml:space="preserve"> </w:t>
      </w:r>
      <w:r>
        <w:rPr>
          <w:color w:val="231F20"/>
          <w:w w:val="90"/>
        </w:rPr>
        <w:t>cannabis,</w:t>
      </w:r>
      <w:r>
        <w:rPr>
          <w:color w:val="231F20"/>
          <w:spacing w:val="-2"/>
          <w:w w:val="90"/>
        </w:rPr>
        <w:t xml:space="preserve"> </w:t>
      </w:r>
      <w:r>
        <w:rPr>
          <w:color w:val="231F20"/>
          <w:w w:val="90"/>
        </w:rPr>
        <w:t>utilisé</w:t>
      </w:r>
      <w:r>
        <w:rPr>
          <w:color w:val="231F20"/>
          <w:spacing w:val="-2"/>
          <w:w w:val="90"/>
        </w:rPr>
        <w:t xml:space="preserve"> </w:t>
      </w:r>
      <w:r>
        <w:rPr>
          <w:color w:val="231F20"/>
          <w:w w:val="90"/>
        </w:rPr>
        <w:t>souvent</w:t>
      </w:r>
      <w:r>
        <w:rPr>
          <w:color w:val="231F20"/>
          <w:spacing w:val="-2"/>
          <w:w w:val="90"/>
        </w:rPr>
        <w:t xml:space="preserve"> </w:t>
      </w:r>
      <w:r>
        <w:rPr>
          <w:color w:val="231F20"/>
          <w:w w:val="90"/>
        </w:rPr>
        <w:t>comme</w:t>
      </w:r>
      <w:r>
        <w:rPr>
          <w:color w:val="231F20"/>
          <w:spacing w:val="-2"/>
          <w:w w:val="90"/>
        </w:rPr>
        <w:t xml:space="preserve"> </w:t>
      </w:r>
      <w:r>
        <w:rPr>
          <w:color w:val="231F20"/>
          <w:w w:val="90"/>
        </w:rPr>
        <w:t>la</w:t>
      </w:r>
      <w:r>
        <w:rPr>
          <w:color w:val="231F20"/>
          <w:spacing w:val="-2"/>
          <w:w w:val="90"/>
        </w:rPr>
        <w:t xml:space="preserve"> </w:t>
      </w:r>
      <w:r>
        <w:rPr>
          <w:color w:val="231F20"/>
          <w:w w:val="90"/>
        </w:rPr>
        <w:t xml:space="preserve">frontière </w:t>
      </w:r>
      <w:r>
        <w:rPr>
          <w:color w:val="231F20"/>
          <w:w w:val="95"/>
        </w:rPr>
        <w:t>à</w:t>
      </w:r>
      <w:r>
        <w:rPr>
          <w:color w:val="231F20"/>
          <w:spacing w:val="-12"/>
          <w:w w:val="95"/>
        </w:rPr>
        <w:t xml:space="preserve"> </w:t>
      </w:r>
      <w:r>
        <w:rPr>
          <w:color w:val="231F20"/>
          <w:w w:val="95"/>
        </w:rPr>
        <w:t>violer</w:t>
      </w:r>
      <w:r>
        <w:rPr>
          <w:color w:val="231F20"/>
          <w:spacing w:val="-12"/>
          <w:w w:val="95"/>
        </w:rPr>
        <w:t xml:space="preserve"> </w:t>
      </w:r>
      <w:r>
        <w:rPr>
          <w:color w:val="231F20"/>
          <w:w w:val="95"/>
        </w:rPr>
        <w:t>(pour</w:t>
      </w:r>
      <w:r>
        <w:rPr>
          <w:color w:val="231F20"/>
          <w:spacing w:val="-12"/>
          <w:w w:val="95"/>
        </w:rPr>
        <w:t xml:space="preserve"> </w:t>
      </w:r>
      <w:r>
        <w:rPr>
          <w:color w:val="231F20"/>
          <w:w w:val="95"/>
        </w:rPr>
        <w:t>se</w:t>
      </w:r>
      <w:r>
        <w:rPr>
          <w:color w:val="231F20"/>
          <w:spacing w:val="-12"/>
          <w:w w:val="95"/>
        </w:rPr>
        <w:t xml:space="preserve"> </w:t>
      </w:r>
      <w:r>
        <w:rPr>
          <w:color w:val="231F20"/>
          <w:w w:val="95"/>
        </w:rPr>
        <w:t>donner</w:t>
      </w:r>
      <w:r>
        <w:rPr>
          <w:color w:val="231F20"/>
          <w:spacing w:val="-12"/>
          <w:w w:val="95"/>
        </w:rPr>
        <w:t xml:space="preserve"> </w:t>
      </w:r>
      <w:r>
        <w:rPr>
          <w:color w:val="231F20"/>
          <w:w w:val="95"/>
        </w:rPr>
        <w:t>l'illusion</w:t>
      </w:r>
      <w:r>
        <w:rPr>
          <w:color w:val="231F20"/>
          <w:spacing w:val="-11"/>
          <w:w w:val="95"/>
        </w:rPr>
        <w:t xml:space="preserve"> </w:t>
      </w:r>
      <w:r>
        <w:rPr>
          <w:color w:val="231F20"/>
          <w:w w:val="95"/>
        </w:rPr>
        <w:t>d'accéder</w:t>
      </w:r>
      <w:r>
        <w:rPr>
          <w:color w:val="231F20"/>
          <w:spacing w:val="-12"/>
          <w:w w:val="95"/>
        </w:rPr>
        <w:t xml:space="preserve"> </w:t>
      </w:r>
      <w:r>
        <w:rPr>
          <w:color w:val="231F20"/>
          <w:w w:val="95"/>
        </w:rPr>
        <w:t>au</w:t>
      </w:r>
      <w:r>
        <w:rPr>
          <w:color w:val="231F20"/>
          <w:spacing w:val="-12"/>
          <w:w w:val="95"/>
        </w:rPr>
        <w:t xml:space="preserve"> </w:t>
      </w:r>
      <w:r>
        <w:rPr>
          <w:color w:val="231F20"/>
          <w:w w:val="95"/>
        </w:rPr>
        <w:t>statut</w:t>
      </w:r>
      <w:r>
        <w:rPr>
          <w:color w:val="231F20"/>
          <w:spacing w:val="-12"/>
          <w:w w:val="95"/>
        </w:rPr>
        <w:t xml:space="preserve"> </w:t>
      </w:r>
      <w:r>
        <w:rPr>
          <w:color w:val="231F20"/>
          <w:w w:val="95"/>
        </w:rPr>
        <w:t>adulte).</w:t>
      </w:r>
      <w:r>
        <w:rPr>
          <w:color w:val="231F20"/>
          <w:spacing w:val="-12"/>
          <w:w w:val="95"/>
        </w:rPr>
        <w:t xml:space="preserve"> </w:t>
      </w:r>
      <w:r>
        <w:rPr>
          <w:color w:val="231F20"/>
          <w:w w:val="95"/>
        </w:rPr>
        <w:t>Pour ces « transgresseurs/désobéissants irrépressibles, dépénaliser ou, pire,</w:t>
      </w:r>
      <w:r>
        <w:rPr>
          <w:color w:val="231F20"/>
          <w:spacing w:val="-3"/>
          <w:w w:val="95"/>
        </w:rPr>
        <w:t xml:space="preserve"> </w:t>
      </w:r>
      <w:r>
        <w:rPr>
          <w:color w:val="231F20"/>
          <w:w w:val="95"/>
        </w:rPr>
        <w:t>légaliser</w:t>
      </w:r>
      <w:r>
        <w:rPr>
          <w:color w:val="231F20"/>
          <w:spacing w:val="-3"/>
          <w:w w:val="95"/>
        </w:rPr>
        <w:t xml:space="preserve"> </w:t>
      </w:r>
      <w:r>
        <w:rPr>
          <w:color w:val="231F20"/>
          <w:w w:val="95"/>
        </w:rPr>
        <w:t>le</w:t>
      </w:r>
      <w:r>
        <w:rPr>
          <w:color w:val="231F20"/>
          <w:spacing w:val="-3"/>
          <w:w w:val="95"/>
        </w:rPr>
        <w:t xml:space="preserve"> </w:t>
      </w:r>
      <w:r>
        <w:rPr>
          <w:color w:val="231F20"/>
          <w:w w:val="95"/>
        </w:rPr>
        <w:t>cannabis,</w:t>
      </w:r>
      <w:r>
        <w:rPr>
          <w:color w:val="231F20"/>
          <w:spacing w:val="-3"/>
          <w:w w:val="95"/>
        </w:rPr>
        <w:t xml:space="preserve"> </w:t>
      </w:r>
      <w:r>
        <w:rPr>
          <w:color w:val="231F20"/>
          <w:w w:val="95"/>
        </w:rPr>
        <w:t>les</w:t>
      </w:r>
      <w:r>
        <w:rPr>
          <w:color w:val="231F20"/>
          <w:spacing w:val="-3"/>
          <w:w w:val="95"/>
        </w:rPr>
        <w:t xml:space="preserve"> </w:t>
      </w:r>
      <w:r>
        <w:rPr>
          <w:color w:val="231F20"/>
          <w:w w:val="95"/>
        </w:rPr>
        <w:t>contraindrait</w:t>
      </w:r>
      <w:r>
        <w:rPr>
          <w:color w:val="231F20"/>
          <w:spacing w:val="-3"/>
          <w:w w:val="95"/>
        </w:rPr>
        <w:t xml:space="preserve"> </w:t>
      </w:r>
      <w:r>
        <w:rPr>
          <w:color w:val="231F20"/>
          <w:w w:val="95"/>
        </w:rPr>
        <w:t>à</w:t>
      </w:r>
      <w:r>
        <w:rPr>
          <w:color w:val="231F20"/>
          <w:spacing w:val="-3"/>
          <w:w w:val="95"/>
        </w:rPr>
        <w:t xml:space="preserve"> </w:t>
      </w:r>
      <w:r>
        <w:rPr>
          <w:color w:val="231F20"/>
          <w:w w:val="95"/>
        </w:rPr>
        <w:t>aller</w:t>
      </w:r>
      <w:r>
        <w:rPr>
          <w:color w:val="231F20"/>
          <w:spacing w:val="-3"/>
          <w:w w:val="95"/>
        </w:rPr>
        <w:t xml:space="preserve"> </w:t>
      </w:r>
      <w:r>
        <w:rPr>
          <w:color w:val="231F20"/>
          <w:w w:val="95"/>
        </w:rPr>
        <w:t>transgresser</w:t>
      </w:r>
      <w:r>
        <w:rPr>
          <w:color w:val="231F20"/>
          <w:spacing w:val="-3"/>
          <w:w w:val="95"/>
        </w:rPr>
        <w:t xml:space="preserve"> </w:t>
      </w:r>
      <w:r>
        <w:rPr>
          <w:color w:val="231F20"/>
          <w:w w:val="95"/>
        </w:rPr>
        <w:t xml:space="preserve">au niveau d'une autre drogue (cocaïne, produits de substitution de </w:t>
      </w:r>
      <w:r>
        <w:rPr>
          <w:color w:val="231F20"/>
          <w:w w:val="90"/>
        </w:rPr>
        <w:t>l'héroïne,</w:t>
      </w:r>
      <w:r>
        <w:rPr>
          <w:color w:val="231F20"/>
          <w:spacing w:val="-2"/>
        </w:rPr>
        <w:t xml:space="preserve"> </w:t>
      </w:r>
      <w:r>
        <w:rPr>
          <w:color w:val="231F20"/>
          <w:w w:val="90"/>
        </w:rPr>
        <w:t>comme</w:t>
      </w:r>
      <w:r>
        <w:rPr>
          <w:color w:val="231F20"/>
          <w:spacing w:val="-2"/>
        </w:rPr>
        <w:t xml:space="preserve"> </w:t>
      </w:r>
      <w:r>
        <w:rPr>
          <w:color w:val="231F20"/>
          <w:w w:val="90"/>
        </w:rPr>
        <w:t>la</w:t>
      </w:r>
      <w:r>
        <w:rPr>
          <w:color w:val="231F20"/>
          <w:spacing w:val="-2"/>
        </w:rPr>
        <w:t xml:space="preserve"> </w:t>
      </w:r>
      <w:r>
        <w:rPr>
          <w:color w:val="231F20"/>
          <w:w w:val="90"/>
        </w:rPr>
        <w:t>méthadone</w:t>
      </w:r>
      <w:r>
        <w:rPr>
          <w:color w:val="231F20"/>
          <w:spacing w:val="-2"/>
        </w:rPr>
        <w:t xml:space="preserve"> </w:t>
      </w:r>
      <w:r>
        <w:rPr>
          <w:color w:val="231F20"/>
          <w:w w:val="90"/>
        </w:rPr>
        <w:t>ou</w:t>
      </w:r>
      <w:r>
        <w:rPr>
          <w:color w:val="231F20"/>
          <w:spacing w:val="-2"/>
        </w:rPr>
        <w:t xml:space="preserve"> </w:t>
      </w:r>
      <w:r>
        <w:rPr>
          <w:color w:val="231F20"/>
          <w:w w:val="90"/>
        </w:rPr>
        <w:t>la</w:t>
      </w:r>
      <w:r>
        <w:rPr>
          <w:color w:val="231F20"/>
          <w:spacing w:val="-2"/>
        </w:rPr>
        <w:t xml:space="preserve"> </w:t>
      </w:r>
      <w:r>
        <w:rPr>
          <w:color w:val="231F20"/>
          <w:w w:val="90"/>
        </w:rPr>
        <w:t>buprénorphine</w:t>
      </w:r>
      <w:r>
        <w:rPr>
          <w:color w:val="231F20"/>
          <w:spacing w:val="-1"/>
        </w:rPr>
        <w:t xml:space="preserve"> </w:t>
      </w:r>
      <w:r>
        <w:rPr>
          <w:color w:val="231F20"/>
          <w:w w:val="90"/>
        </w:rPr>
        <w:t>à</w:t>
      </w:r>
      <w:r>
        <w:rPr>
          <w:color w:val="231F20"/>
          <w:spacing w:val="-2"/>
        </w:rPr>
        <w:t xml:space="preserve"> </w:t>
      </w:r>
      <w:r>
        <w:rPr>
          <w:color w:val="231F20"/>
          <w:w w:val="90"/>
        </w:rPr>
        <w:t>haut</w:t>
      </w:r>
      <w:r>
        <w:rPr>
          <w:color w:val="231F20"/>
          <w:spacing w:val="-2"/>
        </w:rPr>
        <w:t xml:space="preserve"> </w:t>
      </w:r>
      <w:r>
        <w:rPr>
          <w:color w:val="231F20"/>
          <w:spacing w:val="-2"/>
          <w:w w:val="90"/>
        </w:rPr>
        <w:t>dosage,</w:t>
      </w:r>
    </w:p>
    <w:p w14:paraId="636C7CCA" w14:textId="77777777" w:rsidR="00B76AFF" w:rsidRDefault="00B76AFF">
      <w:pPr>
        <w:pStyle w:val="Corpsdetexte"/>
        <w:rPr>
          <w:sz w:val="17"/>
        </w:rPr>
      </w:pPr>
    </w:p>
    <w:p w14:paraId="53FC437F" w14:textId="5DCD47BA" w:rsidR="00B76AFF" w:rsidRDefault="00000000">
      <w:pPr>
        <w:spacing w:before="102"/>
        <w:ind w:left="284"/>
        <w:rPr>
          <w:sz w:val="24"/>
        </w:rPr>
      </w:pPr>
      <w:r>
        <w:rPr>
          <w:color w:val="323031"/>
          <w:spacing w:val="-5"/>
          <w:sz w:val="24"/>
        </w:rPr>
        <w:t>16</w:t>
      </w:r>
      <w:r w:rsidR="00190BD6">
        <w:rPr>
          <w:color w:val="323031"/>
          <w:spacing w:val="-5"/>
          <w:sz w:val="24"/>
        </w:rPr>
        <w:t>1</w:t>
      </w:r>
    </w:p>
    <w:p w14:paraId="0FB6517B" w14:textId="77777777" w:rsidR="00B76AFF" w:rsidRDefault="00B76AFF">
      <w:pPr>
        <w:rPr>
          <w:sz w:val="24"/>
        </w:rPr>
        <w:sectPr w:rsidR="00B76AFF">
          <w:pgSz w:w="9350" w:h="12750"/>
          <w:pgMar w:top="920" w:right="1280" w:bottom="420" w:left="1100" w:header="0" w:footer="222" w:gutter="0"/>
          <w:cols w:space="720"/>
        </w:sectPr>
      </w:pPr>
    </w:p>
    <w:p w14:paraId="60609633" w14:textId="77777777" w:rsidR="00B76AFF" w:rsidRDefault="00000000">
      <w:pPr>
        <w:spacing w:before="97"/>
        <w:ind w:right="100"/>
        <w:jc w:val="right"/>
        <w:rPr>
          <w:sz w:val="20"/>
        </w:rPr>
      </w:pPr>
      <w:bookmarkStart w:id="364" w:name="Trichomes"/>
      <w:bookmarkStart w:id="365" w:name="_bookmark128"/>
      <w:bookmarkEnd w:id="364"/>
      <w:bookmarkEnd w:id="365"/>
      <w:r>
        <w:rPr>
          <w:color w:val="323031"/>
          <w:spacing w:val="-2"/>
          <w:sz w:val="20"/>
        </w:rPr>
        <w:lastRenderedPageBreak/>
        <w:t>TRICHOMES</w:t>
      </w:r>
    </w:p>
    <w:p w14:paraId="746F1D68" w14:textId="77777777" w:rsidR="00B76AFF" w:rsidRDefault="00000000">
      <w:pPr>
        <w:pStyle w:val="Corpsdetexte"/>
        <w:spacing w:before="4"/>
        <w:rPr>
          <w:sz w:val="17"/>
        </w:rPr>
      </w:pPr>
      <w:r>
        <w:pict w14:anchorId="2F46FC2D">
          <v:shape id="docshape141" o:spid="_x0000_s2056" style="position:absolute;margin-left:77.7pt;margin-top:12.9pt;width:320.35pt;height:.1pt;z-index:-15648256;mso-wrap-distance-left:0;mso-wrap-distance-right:0;mso-position-horizontal-relative:page" coordorigin="1554,258" coordsize="6407,0" path="m7960,258r-6406,e" filled="f" strokecolor="#231f20" strokeweight=".25pt">
            <v:path arrowok="t"/>
            <w10:wrap type="topAndBottom" anchorx="page"/>
          </v:shape>
        </w:pict>
      </w:r>
    </w:p>
    <w:p w14:paraId="65C81AC9" w14:textId="77777777" w:rsidR="00B76AFF" w:rsidRDefault="00B76AFF">
      <w:pPr>
        <w:pStyle w:val="Corpsdetexte"/>
        <w:spacing w:before="13"/>
        <w:rPr>
          <w:sz w:val="20"/>
        </w:rPr>
      </w:pPr>
    </w:p>
    <w:p w14:paraId="48B88289" w14:textId="77777777" w:rsidR="00B76AFF" w:rsidRDefault="00000000">
      <w:pPr>
        <w:pStyle w:val="Corpsdetexte"/>
        <w:spacing w:line="196" w:lineRule="auto"/>
        <w:ind w:left="453" w:right="101"/>
        <w:jc w:val="both"/>
      </w:pPr>
      <w:r>
        <w:rPr>
          <w:color w:val="231F20"/>
          <w:spacing w:val="-2"/>
          <w:w w:val="95"/>
        </w:rPr>
        <w:t>le</w:t>
      </w:r>
      <w:r>
        <w:rPr>
          <w:color w:val="231F20"/>
          <w:spacing w:val="-10"/>
          <w:w w:val="95"/>
        </w:rPr>
        <w:t xml:space="preserve"> </w:t>
      </w:r>
      <w:r>
        <w:rPr>
          <w:color w:val="231F20"/>
          <w:spacing w:val="-2"/>
          <w:w w:val="95"/>
        </w:rPr>
        <w:t>Subutex</w:t>
      </w:r>
      <w:r>
        <w:rPr>
          <w:rFonts w:ascii="Times New Roman" w:hAnsi="Times New Roman"/>
          <w:color w:val="231F20"/>
          <w:spacing w:val="-2"/>
          <w:w w:val="95"/>
          <w:position w:val="3"/>
          <w:sz w:val="19"/>
        </w:rPr>
        <w:t>®</w:t>
      </w:r>
      <w:r>
        <w:rPr>
          <w:color w:val="231F20"/>
          <w:spacing w:val="-2"/>
          <w:w w:val="95"/>
        </w:rPr>
        <w:t>).</w:t>
      </w:r>
      <w:r>
        <w:rPr>
          <w:color w:val="231F20"/>
          <w:spacing w:val="-9"/>
          <w:w w:val="95"/>
        </w:rPr>
        <w:t xml:space="preserve"> </w:t>
      </w:r>
      <w:r>
        <w:rPr>
          <w:color w:val="231F20"/>
          <w:spacing w:val="-2"/>
          <w:w w:val="95"/>
        </w:rPr>
        <w:t>Une</w:t>
      </w:r>
      <w:r>
        <w:rPr>
          <w:color w:val="231F20"/>
          <w:spacing w:val="-10"/>
          <w:w w:val="95"/>
        </w:rPr>
        <w:t xml:space="preserve"> </w:t>
      </w:r>
      <w:r>
        <w:rPr>
          <w:color w:val="231F20"/>
          <w:spacing w:val="-2"/>
          <w:w w:val="95"/>
        </w:rPr>
        <w:t>bonne</w:t>
      </w:r>
      <w:r>
        <w:rPr>
          <w:color w:val="231F20"/>
          <w:spacing w:val="-9"/>
          <w:w w:val="95"/>
        </w:rPr>
        <w:t xml:space="preserve"> </w:t>
      </w:r>
      <w:r>
        <w:rPr>
          <w:color w:val="231F20"/>
          <w:spacing w:val="-2"/>
          <w:w w:val="95"/>
        </w:rPr>
        <w:t>attitude</w:t>
      </w:r>
      <w:r>
        <w:rPr>
          <w:color w:val="231F20"/>
          <w:spacing w:val="-10"/>
          <w:w w:val="95"/>
        </w:rPr>
        <w:t xml:space="preserve"> </w:t>
      </w:r>
      <w:r>
        <w:rPr>
          <w:color w:val="231F20"/>
          <w:spacing w:val="-2"/>
          <w:w w:val="95"/>
        </w:rPr>
        <w:t>politique</w:t>
      </w:r>
      <w:r>
        <w:rPr>
          <w:color w:val="231F20"/>
          <w:spacing w:val="-9"/>
          <w:w w:val="95"/>
        </w:rPr>
        <w:t xml:space="preserve"> </w:t>
      </w:r>
      <w:r>
        <w:rPr>
          <w:color w:val="231F20"/>
          <w:spacing w:val="-2"/>
          <w:w w:val="95"/>
        </w:rPr>
        <w:t>consisterait</w:t>
      </w:r>
      <w:r>
        <w:rPr>
          <w:color w:val="231F20"/>
          <w:spacing w:val="-10"/>
          <w:w w:val="95"/>
        </w:rPr>
        <w:t xml:space="preserve"> </w:t>
      </w:r>
      <w:r>
        <w:rPr>
          <w:color w:val="231F20"/>
          <w:spacing w:val="-2"/>
          <w:w w:val="95"/>
        </w:rPr>
        <w:t>à</w:t>
      </w:r>
      <w:r>
        <w:rPr>
          <w:color w:val="231F20"/>
          <w:spacing w:val="-9"/>
          <w:w w:val="95"/>
        </w:rPr>
        <w:t xml:space="preserve"> </w:t>
      </w:r>
      <w:r>
        <w:rPr>
          <w:color w:val="231F20"/>
          <w:spacing w:val="-2"/>
          <w:w w:val="95"/>
        </w:rPr>
        <w:t xml:space="preserve">renforcer </w:t>
      </w:r>
      <w:r>
        <w:rPr>
          <w:color w:val="231F20"/>
          <w:w w:val="95"/>
        </w:rPr>
        <w:t xml:space="preserve">l'interdiction du tabac chez les mineurs (i.e. d'abaisser le seuil de </w:t>
      </w:r>
      <w:r>
        <w:rPr>
          <w:color w:val="231F20"/>
        </w:rPr>
        <w:t>désobéissance),</w:t>
      </w:r>
      <w:r>
        <w:rPr>
          <w:color w:val="231F20"/>
          <w:spacing w:val="-15"/>
        </w:rPr>
        <w:t xml:space="preserve"> </w:t>
      </w:r>
      <w:r>
        <w:rPr>
          <w:color w:val="231F20"/>
        </w:rPr>
        <w:t>pour</w:t>
      </w:r>
      <w:r>
        <w:rPr>
          <w:color w:val="231F20"/>
          <w:spacing w:val="-15"/>
        </w:rPr>
        <w:t xml:space="preserve"> </w:t>
      </w:r>
      <w:r>
        <w:rPr>
          <w:color w:val="231F20"/>
        </w:rPr>
        <w:t>les</w:t>
      </w:r>
      <w:r>
        <w:rPr>
          <w:color w:val="231F20"/>
          <w:spacing w:val="-15"/>
        </w:rPr>
        <w:t xml:space="preserve"> </w:t>
      </w:r>
      <w:r>
        <w:rPr>
          <w:color w:val="231F20"/>
        </w:rPr>
        <w:t>protéger</w:t>
      </w:r>
      <w:r>
        <w:rPr>
          <w:color w:val="231F20"/>
          <w:spacing w:val="-15"/>
        </w:rPr>
        <w:t xml:space="preserve"> </w:t>
      </w:r>
      <w:r>
        <w:rPr>
          <w:color w:val="231F20"/>
        </w:rPr>
        <w:t>davantage</w:t>
      </w:r>
      <w:r>
        <w:rPr>
          <w:color w:val="231F20"/>
          <w:spacing w:val="-14"/>
        </w:rPr>
        <w:t xml:space="preserve"> </w:t>
      </w:r>
      <w:r>
        <w:rPr>
          <w:color w:val="231F20"/>
        </w:rPr>
        <w:t>du</w:t>
      </w:r>
      <w:r>
        <w:rPr>
          <w:color w:val="231F20"/>
          <w:spacing w:val="-15"/>
        </w:rPr>
        <w:t xml:space="preserve"> </w:t>
      </w:r>
      <w:r>
        <w:rPr>
          <w:color w:val="231F20"/>
        </w:rPr>
        <w:t>cannabis</w:t>
      </w:r>
      <w:r>
        <w:rPr>
          <w:color w:val="231F20"/>
          <w:spacing w:val="-15"/>
        </w:rPr>
        <w:t xml:space="preserve"> </w:t>
      </w:r>
      <w:r>
        <w:rPr>
          <w:color w:val="231F20"/>
        </w:rPr>
        <w:t>et</w:t>
      </w:r>
      <w:r>
        <w:rPr>
          <w:color w:val="231F20"/>
          <w:spacing w:val="-15"/>
        </w:rPr>
        <w:t xml:space="preserve"> </w:t>
      </w:r>
      <w:r>
        <w:rPr>
          <w:color w:val="231F20"/>
        </w:rPr>
        <w:t xml:space="preserve">des </w:t>
      </w:r>
      <w:r>
        <w:rPr>
          <w:color w:val="231F20"/>
          <w:w w:val="95"/>
        </w:rPr>
        <w:t>autres</w:t>
      </w:r>
      <w:r>
        <w:rPr>
          <w:color w:val="231F20"/>
          <w:spacing w:val="-7"/>
          <w:w w:val="95"/>
        </w:rPr>
        <w:t xml:space="preserve"> </w:t>
      </w:r>
      <w:r>
        <w:rPr>
          <w:color w:val="231F20"/>
          <w:w w:val="95"/>
        </w:rPr>
        <w:t>drogues.</w:t>
      </w:r>
      <w:r>
        <w:rPr>
          <w:color w:val="231F20"/>
          <w:spacing w:val="-7"/>
          <w:w w:val="95"/>
        </w:rPr>
        <w:t xml:space="preserve"> </w:t>
      </w:r>
      <w:r>
        <w:rPr>
          <w:color w:val="231F20"/>
          <w:w w:val="95"/>
        </w:rPr>
        <w:t>Une</w:t>
      </w:r>
      <w:r>
        <w:rPr>
          <w:color w:val="231F20"/>
          <w:spacing w:val="-7"/>
          <w:w w:val="95"/>
        </w:rPr>
        <w:t xml:space="preserve"> </w:t>
      </w:r>
      <w:r>
        <w:rPr>
          <w:color w:val="231F20"/>
          <w:w w:val="95"/>
        </w:rPr>
        <w:t>enquête</w:t>
      </w:r>
      <w:r>
        <w:rPr>
          <w:color w:val="231F20"/>
          <w:spacing w:val="-7"/>
          <w:w w:val="95"/>
        </w:rPr>
        <w:t xml:space="preserve"> </w:t>
      </w:r>
      <w:r>
        <w:rPr>
          <w:color w:val="231F20"/>
          <w:w w:val="95"/>
        </w:rPr>
        <w:t>partielle</w:t>
      </w:r>
      <w:r>
        <w:rPr>
          <w:color w:val="231F20"/>
          <w:spacing w:val="-7"/>
          <w:w w:val="95"/>
        </w:rPr>
        <w:t xml:space="preserve"> </w:t>
      </w:r>
      <w:r>
        <w:rPr>
          <w:color w:val="231F20"/>
          <w:w w:val="95"/>
        </w:rPr>
        <w:t>nous</w:t>
      </w:r>
      <w:r>
        <w:rPr>
          <w:color w:val="231F20"/>
          <w:spacing w:val="-7"/>
          <w:w w:val="95"/>
        </w:rPr>
        <w:t xml:space="preserve"> </w:t>
      </w:r>
      <w:r>
        <w:rPr>
          <w:color w:val="231F20"/>
          <w:w w:val="95"/>
        </w:rPr>
        <w:t>a</w:t>
      </w:r>
      <w:r>
        <w:rPr>
          <w:color w:val="231F20"/>
          <w:spacing w:val="-7"/>
          <w:w w:val="95"/>
        </w:rPr>
        <w:t xml:space="preserve"> </w:t>
      </w:r>
      <w:r>
        <w:rPr>
          <w:color w:val="231F20"/>
          <w:w w:val="95"/>
        </w:rPr>
        <w:t>appris</w:t>
      </w:r>
      <w:r>
        <w:rPr>
          <w:color w:val="231F20"/>
          <w:spacing w:val="-7"/>
          <w:w w:val="95"/>
        </w:rPr>
        <w:t xml:space="preserve"> </w:t>
      </w:r>
      <w:r>
        <w:rPr>
          <w:color w:val="231F20"/>
          <w:w w:val="95"/>
        </w:rPr>
        <w:t>que</w:t>
      </w:r>
      <w:r>
        <w:rPr>
          <w:color w:val="231F20"/>
          <w:spacing w:val="-7"/>
          <w:w w:val="95"/>
        </w:rPr>
        <w:t xml:space="preserve"> </w:t>
      </w:r>
      <w:r>
        <w:rPr>
          <w:color w:val="231F20"/>
          <w:w w:val="95"/>
        </w:rPr>
        <w:t>parmi</w:t>
      </w:r>
      <w:r>
        <w:rPr>
          <w:color w:val="231F20"/>
          <w:spacing w:val="-7"/>
          <w:w w:val="95"/>
        </w:rPr>
        <w:t xml:space="preserve"> </w:t>
      </w:r>
      <w:r>
        <w:rPr>
          <w:color w:val="231F20"/>
          <w:w w:val="95"/>
        </w:rPr>
        <w:t>les raisons</w:t>
      </w:r>
      <w:r>
        <w:rPr>
          <w:color w:val="231F20"/>
          <w:spacing w:val="-4"/>
          <w:w w:val="95"/>
        </w:rPr>
        <w:t xml:space="preserve"> </w:t>
      </w:r>
      <w:r>
        <w:rPr>
          <w:color w:val="231F20"/>
          <w:w w:val="95"/>
        </w:rPr>
        <w:t>invoquées</w:t>
      </w:r>
      <w:r>
        <w:rPr>
          <w:color w:val="231F20"/>
          <w:spacing w:val="-4"/>
          <w:w w:val="95"/>
        </w:rPr>
        <w:t xml:space="preserve"> </w:t>
      </w:r>
      <w:r>
        <w:rPr>
          <w:color w:val="231F20"/>
          <w:w w:val="95"/>
        </w:rPr>
        <w:t>par</w:t>
      </w:r>
      <w:r>
        <w:rPr>
          <w:color w:val="231F20"/>
          <w:spacing w:val="-4"/>
          <w:w w:val="95"/>
        </w:rPr>
        <w:t xml:space="preserve"> </w:t>
      </w:r>
      <w:r>
        <w:rPr>
          <w:color w:val="231F20"/>
          <w:w w:val="95"/>
        </w:rPr>
        <w:t>les</w:t>
      </w:r>
      <w:r>
        <w:rPr>
          <w:color w:val="231F20"/>
          <w:spacing w:val="-4"/>
          <w:w w:val="95"/>
        </w:rPr>
        <w:t xml:space="preserve"> </w:t>
      </w:r>
      <w:r>
        <w:rPr>
          <w:color w:val="231F20"/>
          <w:w w:val="95"/>
        </w:rPr>
        <w:t>jeunes</w:t>
      </w:r>
      <w:r>
        <w:rPr>
          <w:color w:val="231F20"/>
          <w:spacing w:val="-4"/>
          <w:w w:val="95"/>
        </w:rPr>
        <w:t xml:space="preserve"> </w:t>
      </w:r>
      <w:r>
        <w:rPr>
          <w:color w:val="231F20"/>
          <w:w w:val="95"/>
        </w:rPr>
        <w:t>qui</w:t>
      </w:r>
      <w:r>
        <w:rPr>
          <w:color w:val="231F20"/>
          <w:spacing w:val="-4"/>
          <w:w w:val="95"/>
        </w:rPr>
        <w:t xml:space="preserve"> </w:t>
      </w:r>
      <w:r>
        <w:rPr>
          <w:color w:val="231F20"/>
          <w:w w:val="95"/>
        </w:rPr>
        <w:t>s'abstiennent</w:t>
      </w:r>
      <w:r>
        <w:rPr>
          <w:color w:val="231F20"/>
          <w:spacing w:val="-4"/>
          <w:w w:val="95"/>
        </w:rPr>
        <w:t xml:space="preserve"> </w:t>
      </w:r>
      <w:r>
        <w:rPr>
          <w:color w:val="231F20"/>
          <w:w w:val="95"/>
        </w:rPr>
        <w:t>de</w:t>
      </w:r>
      <w:r>
        <w:rPr>
          <w:color w:val="231F20"/>
          <w:spacing w:val="-4"/>
          <w:w w:val="95"/>
        </w:rPr>
        <w:t xml:space="preserve"> </w:t>
      </w:r>
      <w:r>
        <w:rPr>
          <w:color w:val="231F20"/>
          <w:w w:val="95"/>
        </w:rPr>
        <w:t>consommer du</w:t>
      </w:r>
      <w:r>
        <w:rPr>
          <w:color w:val="231F20"/>
          <w:spacing w:val="-4"/>
          <w:w w:val="95"/>
        </w:rPr>
        <w:t xml:space="preserve"> </w:t>
      </w:r>
      <w:r>
        <w:rPr>
          <w:color w:val="231F20"/>
          <w:w w:val="95"/>
        </w:rPr>
        <w:t>cannabis</w:t>
      </w:r>
      <w:r>
        <w:rPr>
          <w:color w:val="231F20"/>
          <w:spacing w:val="-4"/>
          <w:w w:val="95"/>
        </w:rPr>
        <w:t xml:space="preserve"> </w:t>
      </w:r>
      <w:r>
        <w:rPr>
          <w:color w:val="231F20"/>
          <w:w w:val="95"/>
        </w:rPr>
        <w:t>(ce</w:t>
      </w:r>
      <w:r>
        <w:rPr>
          <w:color w:val="231F20"/>
          <w:spacing w:val="-4"/>
          <w:w w:val="95"/>
        </w:rPr>
        <w:t xml:space="preserve"> </w:t>
      </w:r>
      <w:r>
        <w:rPr>
          <w:color w:val="231F20"/>
          <w:w w:val="95"/>
        </w:rPr>
        <w:t>qui</w:t>
      </w:r>
      <w:r>
        <w:rPr>
          <w:color w:val="231F20"/>
          <w:spacing w:val="-4"/>
          <w:w w:val="95"/>
        </w:rPr>
        <w:t xml:space="preserve"> </w:t>
      </w:r>
      <w:r>
        <w:rPr>
          <w:color w:val="231F20"/>
          <w:w w:val="95"/>
        </w:rPr>
        <w:t>concerne</w:t>
      </w:r>
      <w:r>
        <w:rPr>
          <w:color w:val="231F20"/>
          <w:spacing w:val="-4"/>
          <w:w w:val="95"/>
        </w:rPr>
        <w:t xml:space="preserve"> </w:t>
      </w:r>
      <w:r>
        <w:rPr>
          <w:color w:val="231F20"/>
          <w:w w:val="95"/>
        </w:rPr>
        <w:t>tout</w:t>
      </w:r>
      <w:r>
        <w:rPr>
          <w:color w:val="231F20"/>
          <w:spacing w:val="-4"/>
          <w:w w:val="95"/>
        </w:rPr>
        <w:t xml:space="preserve"> </w:t>
      </w:r>
      <w:r>
        <w:rPr>
          <w:color w:val="231F20"/>
          <w:w w:val="95"/>
        </w:rPr>
        <w:t>de</w:t>
      </w:r>
      <w:r>
        <w:rPr>
          <w:color w:val="231F20"/>
          <w:spacing w:val="-4"/>
          <w:w w:val="95"/>
        </w:rPr>
        <w:t xml:space="preserve"> </w:t>
      </w:r>
      <w:r>
        <w:rPr>
          <w:color w:val="231F20"/>
          <w:w w:val="95"/>
        </w:rPr>
        <w:t>même</w:t>
      </w:r>
      <w:r>
        <w:rPr>
          <w:color w:val="231F20"/>
          <w:spacing w:val="-4"/>
          <w:w w:val="95"/>
        </w:rPr>
        <w:t xml:space="preserve"> </w:t>
      </w:r>
      <w:r>
        <w:rPr>
          <w:color w:val="231F20"/>
          <w:w w:val="95"/>
        </w:rPr>
        <w:t>près</w:t>
      </w:r>
      <w:r>
        <w:rPr>
          <w:color w:val="231F20"/>
          <w:spacing w:val="-4"/>
          <w:w w:val="95"/>
        </w:rPr>
        <w:t xml:space="preserve"> </w:t>
      </w:r>
      <w:r>
        <w:rPr>
          <w:color w:val="231F20"/>
          <w:w w:val="95"/>
        </w:rPr>
        <w:t>de</w:t>
      </w:r>
      <w:r>
        <w:rPr>
          <w:color w:val="231F20"/>
          <w:spacing w:val="-4"/>
          <w:w w:val="95"/>
        </w:rPr>
        <w:t xml:space="preserve"> </w:t>
      </w:r>
      <w:r>
        <w:rPr>
          <w:color w:val="231F20"/>
          <w:w w:val="95"/>
        </w:rPr>
        <w:t>60</w:t>
      </w:r>
      <w:r>
        <w:rPr>
          <w:color w:val="231F20"/>
          <w:spacing w:val="-4"/>
          <w:w w:val="95"/>
        </w:rPr>
        <w:t xml:space="preserve"> </w:t>
      </w:r>
      <w:r>
        <w:rPr>
          <w:color w:val="231F20"/>
          <w:w w:val="95"/>
        </w:rPr>
        <w:t>%</w:t>
      </w:r>
      <w:r>
        <w:rPr>
          <w:color w:val="231F20"/>
          <w:spacing w:val="-4"/>
          <w:w w:val="95"/>
        </w:rPr>
        <w:t xml:space="preserve"> </w:t>
      </w:r>
      <w:r>
        <w:rPr>
          <w:color w:val="231F20"/>
          <w:w w:val="95"/>
        </w:rPr>
        <w:t>de</w:t>
      </w:r>
      <w:r>
        <w:rPr>
          <w:color w:val="231F20"/>
          <w:spacing w:val="-4"/>
          <w:w w:val="95"/>
        </w:rPr>
        <w:t xml:space="preserve"> </w:t>
      </w:r>
      <w:r>
        <w:rPr>
          <w:color w:val="231F20"/>
          <w:w w:val="95"/>
        </w:rPr>
        <w:t xml:space="preserve">cette </w:t>
      </w:r>
      <w:r>
        <w:rPr>
          <w:color w:val="231F20"/>
        </w:rPr>
        <w:t>classe</w:t>
      </w:r>
      <w:r>
        <w:rPr>
          <w:color w:val="231F20"/>
          <w:spacing w:val="-11"/>
        </w:rPr>
        <w:t xml:space="preserve"> </w:t>
      </w:r>
      <w:r>
        <w:rPr>
          <w:color w:val="231F20"/>
        </w:rPr>
        <w:t>d'âge),</w:t>
      </w:r>
      <w:r>
        <w:rPr>
          <w:color w:val="231F20"/>
          <w:spacing w:val="-11"/>
        </w:rPr>
        <w:t xml:space="preserve"> </w:t>
      </w:r>
      <w:r>
        <w:rPr>
          <w:color w:val="231F20"/>
        </w:rPr>
        <w:t>60</w:t>
      </w:r>
      <w:r>
        <w:rPr>
          <w:color w:val="231F20"/>
          <w:spacing w:val="-11"/>
        </w:rPr>
        <w:t xml:space="preserve"> </w:t>
      </w:r>
      <w:r>
        <w:rPr>
          <w:color w:val="231F20"/>
        </w:rPr>
        <w:t>%</w:t>
      </w:r>
      <w:r>
        <w:rPr>
          <w:color w:val="231F20"/>
          <w:spacing w:val="-11"/>
        </w:rPr>
        <w:t xml:space="preserve"> </w:t>
      </w:r>
      <w:r>
        <w:rPr>
          <w:color w:val="231F20"/>
        </w:rPr>
        <w:t>s'en</w:t>
      </w:r>
      <w:r>
        <w:rPr>
          <w:color w:val="231F20"/>
          <w:spacing w:val="-11"/>
        </w:rPr>
        <w:t xml:space="preserve"> </w:t>
      </w:r>
      <w:r>
        <w:rPr>
          <w:color w:val="231F20"/>
        </w:rPr>
        <w:t>abstiennent</w:t>
      </w:r>
      <w:r>
        <w:rPr>
          <w:color w:val="231F20"/>
          <w:spacing w:val="-11"/>
        </w:rPr>
        <w:t xml:space="preserve"> </w:t>
      </w:r>
      <w:r>
        <w:rPr>
          <w:color w:val="231F20"/>
        </w:rPr>
        <w:t>car</w:t>
      </w:r>
      <w:r>
        <w:rPr>
          <w:color w:val="231F20"/>
          <w:spacing w:val="-11"/>
        </w:rPr>
        <w:t xml:space="preserve"> </w:t>
      </w:r>
      <w:r>
        <w:rPr>
          <w:color w:val="231F20"/>
        </w:rPr>
        <w:t>l'usage</w:t>
      </w:r>
      <w:r>
        <w:rPr>
          <w:color w:val="231F20"/>
          <w:spacing w:val="-11"/>
        </w:rPr>
        <w:t xml:space="preserve"> </w:t>
      </w:r>
      <w:r>
        <w:rPr>
          <w:color w:val="231F20"/>
        </w:rPr>
        <w:t>en</w:t>
      </w:r>
      <w:r>
        <w:rPr>
          <w:color w:val="231F20"/>
          <w:spacing w:val="-11"/>
        </w:rPr>
        <w:t xml:space="preserve"> </w:t>
      </w:r>
      <w:r>
        <w:rPr>
          <w:color w:val="231F20"/>
        </w:rPr>
        <w:t>est</w:t>
      </w:r>
      <w:r>
        <w:rPr>
          <w:color w:val="231F20"/>
          <w:spacing w:val="-11"/>
        </w:rPr>
        <w:t xml:space="preserve"> </w:t>
      </w:r>
      <w:r>
        <w:rPr>
          <w:color w:val="231F20"/>
        </w:rPr>
        <w:t>interdit</w:t>
      </w:r>
      <w:r>
        <w:rPr>
          <w:color w:val="231F20"/>
          <w:spacing w:val="-11"/>
        </w:rPr>
        <w:t xml:space="preserve"> </w:t>
      </w:r>
      <w:r>
        <w:rPr>
          <w:color w:val="231F20"/>
        </w:rPr>
        <w:t>et les</w:t>
      </w:r>
      <w:r>
        <w:rPr>
          <w:color w:val="231F20"/>
          <w:spacing w:val="-15"/>
        </w:rPr>
        <w:t xml:space="preserve"> </w:t>
      </w:r>
      <w:r>
        <w:rPr>
          <w:color w:val="231F20"/>
        </w:rPr>
        <w:t>autres</w:t>
      </w:r>
      <w:r>
        <w:rPr>
          <w:color w:val="231F20"/>
          <w:spacing w:val="-15"/>
        </w:rPr>
        <w:t xml:space="preserve"> </w:t>
      </w:r>
      <w:r>
        <w:rPr>
          <w:color w:val="231F20"/>
        </w:rPr>
        <w:t>sont</w:t>
      </w:r>
      <w:r>
        <w:rPr>
          <w:color w:val="231F20"/>
          <w:spacing w:val="-15"/>
        </w:rPr>
        <w:t xml:space="preserve"> </w:t>
      </w:r>
      <w:r>
        <w:rPr>
          <w:color w:val="231F20"/>
        </w:rPr>
        <w:t>abstinents</w:t>
      </w:r>
      <w:r>
        <w:rPr>
          <w:color w:val="231F20"/>
          <w:spacing w:val="-15"/>
        </w:rPr>
        <w:t xml:space="preserve"> </w:t>
      </w:r>
      <w:r>
        <w:rPr>
          <w:color w:val="231F20"/>
        </w:rPr>
        <w:t>(soit</w:t>
      </w:r>
      <w:r>
        <w:rPr>
          <w:color w:val="231F20"/>
          <w:spacing w:val="-14"/>
        </w:rPr>
        <w:t xml:space="preserve"> </w:t>
      </w:r>
      <w:r>
        <w:rPr>
          <w:color w:val="231F20"/>
        </w:rPr>
        <w:t>40</w:t>
      </w:r>
      <w:r>
        <w:rPr>
          <w:color w:val="231F20"/>
          <w:spacing w:val="-15"/>
        </w:rPr>
        <w:t xml:space="preserve"> </w:t>
      </w:r>
      <w:r>
        <w:rPr>
          <w:color w:val="231F20"/>
        </w:rPr>
        <w:t>%)</w:t>
      </w:r>
      <w:r>
        <w:rPr>
          <w:color w:val="231F20"/>
          <w:spacing w:val="-15"/>
        </w:rPr>
        <w:t xml:space="preserve"> </w:t>
      </w:r>
      <w:r>
        <w:rPr>
          <w:color w:val="231F20"/>
        </w:rPr>
        <w:t>parce</w:t>
      </w:r>
      <w:r>
        <w:rPr>
          <w:color w:val="231F20"/>
          <w:spacing w:val="-15"/>
        </w:rPr>
        <w:t xml:space="preserve"> </w:t>
      </w:r>
      <w:r>
        <w:rPr>
          <w:color w:val="231F20"/>
        </w:rPr>
        <w:t>que</w:t>
      </w:r>
      <w:r>
        <w:rPr>
          <w:color w:val="231F20"/>
          <w:spacing w:val="-14"/>
        </w:rPr>
        <w:t xml:space="preserve"> </w:t>
      </w:r>
      <w:r>
        <w:rPr>
          <w:color w:val="231F20"/>
        </w:rPr>
        <w:t>c'est</w:t>
      </w:r>
      <w:r>
        <w:rPr>
          <w:color w:val="231F20"/>
          <w:spacing w:val="-15"/>
        </w:rPr>
        <w:t xml:space="preserve"> </w:t>
      </w:r>
      <w:r>
        <w:rPr>
          <w:color w:val="231F20"/>
        </w:rPr>
        <w:t xml:space="preserve">dangereux. </w:t>
      </w:r>
      <w:r>
        <w:rPr>
          <w:color w:val="231F20"/>
          <w:w w:val="95"/>
        </w:rPr>
        <w:t xml:space="preserve">Lever l'interdit donnerait à penser à ces derniers que ce n'est pas </w:t>
      </w:r>
      <w:r>
        <w:rPr>
          <w:color w:val="231F20"/>
          <w:w w:val="90"/>
        </w:rPr>
        <w:t xml:space="preserve">dangereux. Un État responsable ne saurait faciliter la diffusion d'un </w:t>
      </w:r>
      <w:r>
        <w:rPr>
          <w:color w:val="231F20"/>
          <w:spacing w:val="-2"/>
          <w:w w:val="95"/>
        </w:rPr>
        <w:t>produit</w:t>
      </w:r>
      <w:r>
        <w:rPr>
          <w:color w:val="231F20"/>
          <w:spacing w:val="-8"/>
          <w:w w:val="95"/>
        </w:rPr>
        <w:t xml:space="preserve"> </w:t>
      </w:r>
      <w:r>
        <w:rPr>
          <w:color w:val="231F20"/>
          <w:spacing w:val="-2"/>
          <w:w w:val="95"/>
        </w:rPr>
        <w:t>dangereux</w:t>
      </w:r>
      <w:r>
        <w:rPr>
          <w:color w:val="231F20"/>
          <w:spacing w:val="-8"/>
          <w:w w:val="95"/>
        </w:rPr>
        <w:t xml:space="preserve"> </w:t>
      </w:r>
      <w:r>
        <w:rPr>
          <w:color w:val="231F20"/>
          <w:spacing w:val="-2"/>
          <w:w w:val="95"/>
        </w:rPr>
        <w:t>et</w:t>
      </w:r>
      <w:r>
        <w:rPr>
          <w:color w:val="231F20"/>
          <w:spacing w:val="-8"/>
          <w:w w:val="95"/>
        </w:rPr>
        <w:t xml:space="preserve"> </w:t>
      </w:r>
      <w:r>
        <w:rPr>
          <w:color w:val="231F20"/>
          <w:spacing w:val="-2"/>
          <w:w w:val="95"/>
        </w:rPr>
        <w:t>pour</w:t>
      </w:r>
      <w:r>
        <w:rPr>
          <w:color w:val="231F20"/>
          <w:spacing w:val="-8"/>
          <w:w w:val="95"/>
        </w:rPr>
        <w:t xml:space="preserve"> </w:t>
      </w:r>
      <w:r>
        <w:rPr>
          <w:color w:val="231F20"/>
          <w:spacing w:val="-2"/>
          <w:w w:val="95"/>
        </w:rPr>
        <w:t>ceux</w:t>
      </w:r>
      <w:r>
        <w:rPr>
          <w:color w:val="231F20"/>
          <w:spacing w:val="-8"/>
          <w:w w:val="95"/>
        </w:rPr>
        <w:t xml:space="preserve"> </w:t>
      </w:r>
      <w:r>
        <w:rPr>
          <w:color w:val="231F20"/>
          <w:spacing w:val="-2"/>
          <w:w w:val="95"/>
        </w:rPr>
        <w:t>qui</w:t>
      </w:r>
      <w:r>
        <w:rPr>
          <w:color w:val="231F20"/>
          <w:spacing w:val="-8"/>
          <w:w w:val="95"/>
        </w:rPr>
        <w:t xml:space="preserve"> </w:t>
      </w:r>
      <w:r>
        <w:rPr>
          <w:color w:val="231F20"/>
          <w:spacing w:val="-2"/>
          <w:w w:val="95"/>
        </w:rPr>
        <w:t>sont</w:t>
      </w:r>
      <w:r>
        <w:rPr>
          <w:color w:val="231F20"/>
          <w:spacing w:val="-8"/>
          <w:w w:val="95"/>
        </w:rPr>
        <w:t xml:space="preserve"> </w:t>
      </w:r>
      <w:r>
        <w:rPr>
          <w:color w:val="231F20"/>
          <w:spacing w:val="-2"/>
          <w:w w:val="95"/>
        </w:rPr>
        <w:t>retenus</w:t>
      </w:r>
      <w:r>
        <w:rPr>
          <w:color w:val="231F20"/>
          <w:spacing w:val="-8"/>
          <w:w w:val="95"/>
        </w:rPr>
        <w:t xml:space="preserve"> </w:t>
      </w:r>
      <w:r>
        <w:rPr>
          <w:color w:val="231F20"/>
          <w:spacing w:val="-2"/>
          <w:w w:val="95"/>
        </w:rPr>
        <w:t>par</w:t>
      </w:r>
      <w:r>
        <w:rPr>
          <w:color w:val="231F20"/>
          <w:spacing w:val="-8"/>
          <w:w w:val="95"/>
        </w:rPr>
        <w:t xml:space="preserve"> </w:t>
      </w:r>
      <w:r>
        <w:rPr>
          <w:color w:val="231F20"/>
          <w:spacing w:val="-2"/>
          <w:w w:val="95"/>
        </w:rPr>
        <w:t xml:space="preserve">l'interdiction, </w:t>
      </w:r>
      <w:r>
        <w:rPr>
          <w:color w:val="231F20"/>
        </w:rPr>
        <w:t>ce</w:t>
      </w:r>
      <w:r>
        <w:rPr>
          <w:color w:val="231F20"/>
          <w:spacing w:val="-15"/>
        </w:rPr>
        <w:t xml:space="preserve"> </w:t>
      </w:r>
      <w:r>
        <w:rPr>
          <w:color w:val="231F20"/>
        </w:rPr>
        <w:t>serait</w:t>
      </w:r>
      <w:r>
        <w:rPr>
          <w:color w:val="231F20"/>
          <w:spacing w:val="-15"/>
        </w:rPr>
        <w:t xml:space="preserve"> </w:t>
      </w:r>
      <w:r>
        <w:rPr>
          <w:color w:val="231F20"/>
        </w:rPr>
        <w:t>«</w:t>
      </w:r>
      <w:r>
        <w:rPr>
          <w:color w:val="231F20"/>
          <w:spacing w:val="-15"/>
        </w:rPr>
        <w:t xml:space="preserve"> </w:t>
      </w:r>
      <w:r>
        <w:rPr>
          <w:color w:val="231F20"/>
        </w:rPr>
        <w:t>allons-y</w:t>
      </w:r>
      <w:r>
        <w:rPr>
          <w:color w:val="231F20"/>
          <w:spacing w:val="-15"/>
        </w:rPr>
        <w:t xml:space="preserve"> </w:t>
      </w:r>
      <w:r>
        <w:rPr>
          <w:color w:val="231F20"/>
        </w:rPr>
        <w:t>gaiement</w:t>
      </w:r>
      <w:r>
        <w:rPr>
          <w:color w:val="231F20"/>
          <w:spacing w:val="-14"/>
        </w:rPr>
        <w:t xml:space="preserve"> </w:t>
      </w:r>
      <w:r>
        <w:rPr>
          <w:color w:val="231F20"/>
        </w:rPr>
        <w:t>».</w:t>
      </w:r>
    </w:p>
    <w:p w14:paraId="6974A2B9" w14:textId="77777777" w:rsidR="00B76AFF" w:rsidRDefault="00000000">
      <w:pPr>
        <w:pStyle w:val="Titre3"/>
        <w:spacing w:before="237"/>
      </w:pPr>
      <w:r>
        <w:rPr>
          <w:color w:val="231F20"/>
          <w:spacing w:val="-2"/>
        </w:rPr>
        <w:t>Trichomes</w:t>
      </w:r>
    </w:p>
    <w:p w14:paraId="3A93950F" w14:textId="77777777" w:rsidR="00B76AFF" w:rsidRDefault="00000000">
      <w:pPr>
        <w:pStyle w:val="Corpsdetexte"/>
        <w:spacing w:before="94" w:line="196" w:lineRule="auto"/>
        <w:ind w:left="453" w:right="100"/>
        <w:jc w:val="both"/>
      </w:pPr>
      <w:r>
        <w:rPr>
          <w:color w:val="231F20"/>
        </w:rPr>
        <w:t xml:space="preserve">Ce sont les glandes à résine du </w:t>
      </w:r>
      <w:r>
        <w:rPr>
          <w:i/>
          <w:color w:val="231F20"/>
        </w:rPr>
        <w:t>cannabis indica</w:t>
      </w:r>
      <w:r>
        <w:rPr>
          <w:color w:val="231F20"/>
        </w:rPr>
        <w:t xml:space="preserve">*. Leur rôle de </w:t>
      </w:r>
      <w:r>
        <w:rPr>
          <w:color w:val="231F20"/>
          <w:w w:val="90"/>
        </w:rPr>
        <w:t xml:space="preserve">protection de la plante est quadruple : contre les insectes, en raison </w:t>
      </w:r>
      <w:r>
        <w:rPr>
          <w:color w:val="231F20"/>
          <w:w w:val="95"/>
        </w:rPr>
        <w:t xml:space="preserve">du caractère collant de la résine et d'une saveur qui pourrait leur </w:t>
      </w:r>
      <w:r>
        <w:rPr>
          <w:color w:val="231F20"/>
          <w:w w:val="90"/>
        </w:rPr>
        <w:t xml:space="preserve">déplaire, contre sa dessiccation (sous l'effet de la chaleur et du vent), </w:t>
      </w:r>
      <w:r>
        <w:rPr>
          <w:color w:val="231F20"/>
          <w:w w:val="95"/>
          <w:position w:val="1"/>
        </w:rPr>
        <w:t>contre les rayons UV</w:t>
      </w:r>
      <w:r>
        <w:rPr>
          <w:color w:val="231F20"/>
          <w:w w:val="95"/>
          <w:sz w:val="15"/>
        </w:rPr>
        <w:t>B</w:t>
      </w:r>
      <w:r>
        <w:rPr>
          <w:color w:val="231F20"/>
          <w:w w:val="95"/>
          <w:position w:val="1"/>
        </w:rPr>
        <w:t xml:space="preserve">, contre les champignons microscopiques. </w:t>
      </w:r>
      <w:r>
        <w:rPr>
          <w:color w:val="231F20"/>
          <w:spacing w:val="-2"/>
        </w:rPr>
        <w:t>Ces</w:t>
      </w:r>
      <w:r>
        <w:rPr>
          <w:color w:val="231F20"/>
          <w:spacing w:val="-9"/>
        </w:rPr>
        <w:t xml:space="preserve"> </w:t>
      </w:r>
      <w:r>
        <w:rPr>
          <w:color w:val="231F20"/>
          <w:spacing w:val="-2"/>
        </w:rPr>
        <w:t>glandes</w:t>
      </w:r>
      <w:r>
        <w:rPr>
          <w:color w:val="231F20"/>
          <w:spacing w:val="-9"/>
        </w:rPr>
        <w:t xml:space="preserve"> </w:t>
      </w:r>
      <w:r>
        <w:rPr>
          <w:color w:val="231F20"/>
          <w:spacing w:val="-2"/>
        </w:rPr>
        <w:t>revêtent</w:t>
      </w:r>
      <w:r>
        <w:rPr>
          <w:color w:val="231F20"/>
          <w:spacing w:val="-9"/>
        </w:rPr>
        <w:t xml:space="preserve"> </w:t>
      </w:r>
      <w:r>
        <w:rPr>
          <w:color w:val="231F20"/>
          <w:spacing w:val="-2"/>
        </w:rPr>
        <w:t>plusieurs</w:t>
      </w:r>
      <w:r>
        <w:rPr>
          <w:color w:val="231F20"/>
          <w:spacing w:val="-9"/>
        </w:rPr>
        <w:t xml:space="preserve"> </w:t>
      </w:r>
      <w:r>
        <w:rPr>
          <w:color w:val="231F20"/>
          <w:spacing w:val="-2"/>
        </w:rPr>
        <w:t>formes</w:t>
      </w:r>
      <w:r>
        <w:rPr>
          <w:color w:val="231F20"/>
          <w:spacing w:val="-9"/>
        </w:rPr>
        <w:t xml:space="preserve"> </w:t>
      </w:r>
      <w:r>
        <w:rPr>
          <w:color w:val="231F20"/>
          <w:spacing w:val="-2"/>
        </w:rPr>
        <w:t>:</w:t>
      </w:r>
      <w:r>
        <w:rPr>
          <w:color w:val="231F20"/>
          <w:spacing w:val="-9"/>
        </w:rPr>
        <w:t xml:space="preserve"> </w:t>
      </w:r>
      <w:r>
        <w:rPr>
          <w:color w:val="231F20"/>
          <w:spacing w:val="-2"/>
        </w:rPr>
        <w:t>bulbeuses,</w:t>
      </w:r>
      <w:r>
        <w:rPr>
          <w:color w:val="231F20"/>
          <w:spacing w:val="-9"/>
        </w:rPr>
        <w:t xml:space="preserve"> </w:t>
      </w:r>
      <w:r>
        <w:rPr>
          <w:color w:val="231F20"/>
          <w:spacing w:val="-2"/>
        </w:rPr>
        <w:t>pour</w:t>
      </w:r>
      <w:r>
        <w:rPr>
          <w:color w:val="231F20"/>
          <w:spacing w:val="-9"/>
        </w:rPr>
        <w:t xml:space="preserve"> </w:t>
      </w:r>
      <w:r>
        <w:rPr>
          <w:color w:val="231F20"/>
          <w:spacing w:val="-2"/>
        </w:rPr>
        <w:t>les</w:t>
      </w:r>
      <w:r>
        <w:rPr>
          <w:color w:val="231F20"/>
          <w:spacing w:val="-9"/>
        </w:rPr>
        <w:t xml:space="preserve"> </w:t>
      </w:r>
      <w:r>
        <w:rPr>
          <w:color w:val="231F20"/>
          <w:spacing w:val="-2"/>
        </w:rPr>
        <w:t xml:space="preserve">plus </w:t>
      </w:r>
      <w:r>
        <w:rPr>
          <w:color w:val="231F20"/>
          <w:w w:val="95"/>
        </w:rPr>
        <w:t xml:space="preserve">petites (30 μ), à capitule sessile (proéminentes mais sans tigelle), </w:t>
      </w:r>
      <w:r>
        <w:rPr>
          <w:color w:val="231F20"/>
          <w:w w:val="90"/>
        </w:rPr>
        <w:t xml:space="preserve">pédonculées (la poche sécrétrice est portée par un pédoncule). C'est </w:t>
      </w:r>
      <w:r>
        <w:rPr>
          <w:color w:val="231F20"/>
          <w:w w:val="95"/>
        </w:rPr>
        <w:t xml:space="preserve">à ce dernier stade que la récolte donne le produit le plus riche en </w:t>
      </w:r>
      <w:r>
        <w:rPr>
          <w:color w:val="231F20"/>
          <w:spacing w:val="-2"/>
        </w:rPr>
        <w:t>résine</w:t>
      </w:r>
      <w:r>
        <w:rPr>
          <w:color w:val="231F20"/>
          <w:spacing w:val="-10"/>
        </w:rPr>
        <w:t xml:space="preserve"> </w:t>
      </w:r>
      <w:r>
        <w:rPr>
          <w:color w:val="231F20"/>
          <w:spacing w:val="-2"/>
        </w:rPr>
        <w:t>et</w:t>
      </w:r>
      <w:r>
        <w:rPr>
          <w:color w:val="231F20"/>
          <w:spacing w:val="-10"/>
        </w:rPr>
        <w:t xml:space="preserve"> </w:t>
      </w:r>
      <w:r>
        <w:rPr>
          <w:color w:val="231F20"/>
          <w:spacing w:val="-2"/>
        </w:rPr>
        <w:t>en</w:t>
      </w:r>
      <w:r>
        <w:rPr>
          <w:color w:val="231F20"/>
          <w:spacing w:val="-10"/>
        </w:rPr>
        <w:t xml:space="preserve"> </w:t>
      </w:r>
      <w:r>
        <w:rPr>
          <w:color w:val="231F20"/>
          <w:spacing w:val="-2"/>
        </w:rPr>
        <w:t>cannabinoïdes.</w:t>
      </w:r>
    </w:p>
    <w:p w14:paraId="4ACA31F9" w14:textId="77777777" w:rsidR="00B76AFF" w:rsidRDefault="00B76AFF">
      <w:pPr>
        <w:pStyle w:val="Corpsdetexte"/>
        <w:rPr>
          <w:sz w:val="20"/>
        </w:rPr>
      </w:pPr>
    </w:p>
    <w:p w14:paraId="49EBE8E9" w14:textId="77777777" w:rsidR="00B76AFF" w:rsidRDefault="00B76AFF">
      <w:pPr>
        <w:pStyle w:val="Corpsdetexte"/>
        <w:rPr>
          <w:sz w:val="20"/>
        </w:rPr>
      </w:pPr>
    </w:p>
    <w:p w14:paraId="7A53091C" w14:textId="77777777" w:rsidR="00B76AFF" w:rsidRDefault="00B76AFF">
      <w:pPr>
        <w:pStyle w:val="Corpsdetexte"/>
        <w:rPr>
          <w:sz w:val="20"/>
        </w:rPr>
      </w:pPr>
    </w:p>
    <w:p w14:paraId="5E916889" w14:textId="77777777" w:rsidR="00B76AFF" w:rsidRDefault="00B76AFF">
      <w:pPr>
        <w:pStyle w:val="Corpsdetexte"/>
        <w:rPr>
          <w:sz w:val="20"/>
        </w:rPr>
      </w:pPr>
    </w:p>
    <w:p w14:paraId="0B64493B" w14:textId="77777777" w:rsidR="00B76AFF" w:rsidRDefault="00B76AFF">
      <w:pPr>
        <w:pStyle w:val="Corpsdetexte"/>
        <w:rPr>
          <w:sz w:val="20"/>
        </w:rPr>
      </w:pPr>
    </w:p>
    <w:p w14:paraId="215A20C5" w14:textId="77777777" w:rsidR="00B76AFF" w:rsidRDefault="00B76AFF">
      <w:pPr>
        <w:pStyle w:val="Corpsdetexte"/>
        <w:rPr>
          <w:sz w:val="20"/>
        </w:rPr>
      </w:pPr>
    </w:p>
    <w:p w14:paraId="19A7F239" w14:textId="77777777" w:rsidR="00B76AFF" w:rsidRDefault="00B76AFF">
      <w:pPr>
        <w:pStyle w:val="Corpsdetexte"/>
        <w:rPr>
          <w:sz w:val="20"/>
        </w:rPr>
      </w:pPr>
    </w:p>
    <w:p w14:paraId="5B042137" w14:textId="77777777" w:rsidR="00B76AFF" w:rsidRDefault="00B76AFF">
      <w:pPr>
        <w:pStyle w:val="Corpsdetexte"/>
        <w:rPr>
          <w:sz w:val="20"/>
        </w:rPr>
      </w:pPr>
    </w:p>
    <w:p w14:paraId="487B10C6" w14:textId="77777777" w:rsidR="00B76AFF" w:rsidRDefault="00B76AFF">
      <w:pPr>
        <w:pStyle w:val="Corpsdetexte"/>
        <w:rPr>
          <w:sz w:val="20"/>
        </w:rPr>
      </w:pPr>
    </w:p>
    <w:p w14:paraId="343F54F2" w14:textId="77777777" w:rsidR="00B76AFF" w:rsidRDefault="00B76AFF">
      <w:pPr>
        <w:pStyle w:val="Corpsdetexte"/>
        <w:spacing w:before="3"/>
        <w:rPr>
          <w:sz w:val="21"/>
        </w:rPr>
      </w:pPr>
    </w:p>
    <w:p w14:paraId="7CAA99A8" w14:textId="360027C0" w:rsidR="00B76AFF" w:rsidRDefault="00000000">
      <w:pPr>
        <w:spacing w:before="102"/>
        <w:ind w:right="100"/>
        <w:jc w:val="right"/>
        <w:rPr>
          <w:sz w:val="24"/>
        </w:rPr>
      </w:pPr>
      <w:r>
        <w:rPr>
          <w:color w:val="323031"/>
          <w:spacing w:val="-5"/>
          <w:sz w:val="24"/>
        </w:rPr>
        <w:t>16</w:t>
      </w:r>
      <w:r w:rsidR="00190BD6">
        <w:rPr>
          <w:color w:val="323031"/>
          <w:spacing w:val="-5"/>
          <w:sz w:val="24"/>
        </w:rPr>
        <w:t>2</w:t>
      </w:r>
    </w:p>
    <w:p w14:paraId="37D5C8C1" w14:textId="77777777" w:rsidR="00B76AFF" w:rsidRDefault="00B76AFF">
      <w:pPr>
        <w:jc w:val="right"/>
        <w:rPr>
          <w:sz w:val="24"/>
        </w:rPr>
        <w:sectPr w:rsidR="00B76AFF">
          <w:pgSz w:w="9350" w:h="12750"/>
          <w:pgMar w:top="920" w:right="1280" w:bottom="420" w:left="1100" w:header="0" w:footer="222" w:gutter="0"/>
          <w:cols w:space="720"/>
        </w:sectPr>
      </w:pPr>
    </w:p>
    <w:p w14:paraId="1F835E5F" w14:textId="77777777" w:rsidR="00B76AFF" w:rsidRDefault="00000000">
      <w:pPr>
        <w:spacing w:before="88"/>
        <w:ind w:left="284"/>
        <w:jc w:val="both"/>
        <w:rPr>
          <w:sz w:val="20"/>
        </w:rPr>
      </w:pPr>
      <w:bookmarkStart w:id="366" w:name="Usager_quotidien"/>
      <w:bookmarkStart w:id="367" w:name="Usager_régulier"/>
      <w:bookmarkStart w:id="368" w:name="_bookmark129"/>
      <w:bookmarkEnd w:id="366"/>
      <w:bookmarkEnd w:id="367"/>
      <w:bookmarkEnd w:id="368"/>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0DC81637" w14:textId="77777777" w:rsidR="00B76AFF" w:rsidRDefault="00000000">
      <w:pPr>
        <w:pStyle w:val="Titre1"/>
        <w:spacing w:before="155"/>
      </w:pPr>
      <w:r>
        <w:pict w14:anchorId="51451C52">
          <v:line id="_x0000_s2055" style="position:absolute;left:0;text-align:left;z-index:-17521664;mso-position-horizontal-relative:page" from="389.5pt,13.2pt" to="69.2pt,13.2pt" strokecolor="#231f20" strokeweight=".25pt">
            <w10:wrap anchorx="page"/>
          </v:line>
        </w:pict>
      </w:r>
      <w:r>
        <w:rPr>
          <w:color w:val="323031"/>
          <w:w w:val="90"/>
        </w:rPr>
        <w:t>U</w:t>
      </w:r>
    </w:p>
    <w:p w14:paraId="5008FC32" w14:textId="77777777" w:rsidR="00B76AFF" w:rsidRDefault="00000000">
      <w:pPr>
        <w:pStyle w:val="Titre3"/>
        <w:spacing w:before="476"/>
        <w:ind w:left="283"/>
        <w:jc w:val="both"/>
      </w:pPr>
      <w:r>
        <w:rPr>
          <w:color w:val="231F20"/>
          <w:w w:val="90"/>
        </w:rPr>
        <w:t>Usager</w:t>
      </w:r>
      <w:r>
        <w:rPr>
          <w:color w:val="231F20"/>
          <w:spacing w:val="-3"/>
        </w:rPr>
        <w:t xml:space="preserve"> </w:t>
      </w:r>
      <w:r>
        <w:rPr>
          <w:color w:val="231F20"/>
          <w:spacing w:val="-2"/>
        </w:rPr>
        <w:t>quotidien</w:t>
      </w:r>
    </w:p>
    <w:p w14:paraId="03BFD732" w14:textId="77777777" w:rsidR="00B76AFF" w:rsidRDefault="00000000">
      <w:pPr>
        <w:pStyle w:val="Corpsdetexte"/>
        <w:spacing w:before="94" w:line="196" w:lineRule="auto"/>
        <w:ind w:left="283" w:right="271"/>
        <w:jc w:val="both"/>
      </w:pPr>
      <w:r>
        <w:rPr>
          <w:color w:val="231F20"/>
        </w:rPr>
        <w:t xml:space="preserve">L'usager régulier* (cf. </w:t>
      </w:r>
      <w:r>
        <w:rPr>
          <w:i/>
          <w:color w:val="231F20"/>
        </w:rPr>
        <w:t>infra</w:t>
      </w:r>
      <w:r>
        <w:rPr>
          <w:color w:val="231F20"/>
        </w:rPr>
        <w:t xml:space="preserve">), par le jeu d'une tolérance, d'une </w:t>
      </w:r>
      <w:r>
        <w:rPr>
          <w:color w:val="231F20"/>
          <w:w w:val="95"/>
        </w:rPr>
        <w:t>dépendance,</w:t>
      </w:r>
      <w:r>
        <w:rPr>
          <w:color w:val="231F20"/>
          <w:spacing w:val="-3"/>
          <w:w w:val="95"/>
        </w:rPr>
        <w:t xml:space="preserve"> </w:t>
      </w:r>
      <w:r>
        <w:rPr>
          <w:color w:val="231F20"/>
          <w:w w:val="95"/>
        </w:rPr>
        <w:t>d'une</w:t>
      </w:r>
      <w:r>
        <w:rPr>
          <w:color w:val="231F20"/>
          <w:spacing w:val="-3"/>
          <w:w w:val="95"/>
        </w:rPr>
        <w:t xml:space="preserve"> </w:t>
      </w:r>
      <w:r>
        <w:rPr>
          <w:color w:val="231F20"/>
          <w:w w:val="95"/>
        </w:rPr>
        <w:t>perte</w:t>
      </w:r>
      <w:r>
        <w:rPr>
          <w:color w:val="231F20"/>
          <w:spacing w:val="-3"/>
          <w:w w:val="95"/>
        </w:rPr>
        <w:t xml:space="preserve"> </w:t>
      </w:r>
      <w:r>
        <w:rPr>
          <w:color w:val="231F20"/>
          <w:w w:val="95"/>
        </w:rPr>
        <w:t>de</w:t>
      </w:r>
      <w:r>
        <w:rPr>
          <w:color w:val="231F20"/>
          <w:spacing w:val="-3"/>
          <w:w w:val="95"/>
        </w:rPr>
        <w:t xml:space="preserve"> </w:t>
      </w:r>
      <w:r>
        <w:rPr>
          <w:color w:val="231F20"/>
          <w:w w:val="95"/>
        </w:rPr>
        <w:t>maîtrise</w:t>
      </w:r>
      <w:r>
        <w:rPr>
          <w:color w:val="231F20"/>
          <w:spacing w:val="-3"/>
          <w:w w:val="95"/>
        </w:rPr>
        <w:t xml:space="preserve"> </w:t>
      </w:r>
      <w:r>
        <w:rPr>
          <w:color w:val="231F20"/>
          <w:w w:val="95"/>
        </w:rPr>
        <w:t>du</w:t>
      </w:r>
      <w:r>
        <w:rPr>
          <w:color w:val="231F20"/>
          <w:spacing w:val="-3"/>
          <w:w w:val="95"/>
        </w:rPr>
        <w:t xml:space="preserve"> </w:t>
      </w:r>
      <w:r>
        <w:rPr>
          <w:color w:val="231F20"/>
          <w:w w:val="95"/>
        </w:rPr>
        <w:t>contrôle</w:t>
      </w:r>
      <w:r>
        <w:rPr>
          <w:color w:val="231F20"/>
          <w:spacing w:val="-3"/>
          <w:w w:val="95"/>
        </w:rPr>
        <w:t xml:space="preserve"> </w:t>
      </w:r>
      <w:r>
        <w:rPr>
          <w:color w:val="231F20"/>
          <w:w w:val="95"/>
        </w:rPr>
        <w:t>de</w:t>
      </w:r>
      <w:r>
        <w:rPr>
          <w:color w:val="231F20"/>
          <w:spacing w:val="-3"/>
          <w:w w:val="95"/>
        </w:rPr>
        <w:t xml:space="preserve"> </w:t>
      </w:r>
      <w:r>
        <w:rPr>
          <w:color w:val="231F20"/>
          <w:w w:val="95"/>
        </w:rPr>
        <w:t>l'usage,</w:t>
      </w:r>
      <w:r>
        <w:rPr>
          <w:color w:val="231F20"/>
          <w:spacing w:val="-3"/>
          <w:w w:val="95"/>
        </w:rPr>
        <w:t xml:space="preserve"> </w:t>
      </w:r>
      <w:r>
        <w:rPr>
          <w:color w:val="231F20"/>
          <w:w w:val="95"/>
        </w:rPr>
        <w:t xml:space="preserve">passe </w:t>
      </w:r>
      <w:r>
        <w:rPr>
          <w:color w:val="231F20"/>
          <w:spacing w:val="-2"/>
          <w:w w:val="95"/>
        </w:rPr>
        <w:t>à</w:t>
      </w:r>
      <w:r>
        <w:rPr>
          <w:color w:val="231F20"/>
          <w:spacing w:val="-5"/>
          <w:w w:val="95"/>
        </w:rPr>
        <w:t xml:space="preserve"> </w:t>
      </w:r>
      <w:r>
        <w:rPr>
          <w:color w:val="231F20"/>
          <w:spacing w:val="-2"/>
          <w:w w:val="95"/>
        </w:rPr>
        <w:t>l'abus</w:t>
      </w:r>
      <w:r>
        <w:rPr>
          <w:color w:val="231F20"/>
          <w:spacing w:val="-5"/>
          <w:w w:val="95"/>
        </w:rPr>
        <w:t xml:space="preserve"> </w:t>
      </w:r>
      <w:r>
        <w:rPr>
          <w:color w:val="231F20"/>
          <w:spacing w:val="-2"/>
          <w:w w:val="95"/>
        </w:rPr>
        <w:t>franc.</w:t>
      </w:r>
      <w:r>
        <w:rPr>
          <w:color w:val="231F20"/>
          <w:spacing w:val="-5"/>
          <w:w w:val="95"/>
        </w:rPr>
        <w:t xml:space="preserve"> </w:t>
      </w:r>
      <w:r>
        <w:rPr>
          <w:color w:val="231F20"/>
          <w:spacing w:val="-2"/>
          <w:w w:val="95"/>
        </w:rPr>
        <w:t>Il</w:t>
      </w:r>
      <w:r>
        <w:rPr>
          <w:color w:val="231F20"/>
          <w:spacing w:val="-5"/>
          <w:w w:val="95"/>
        </w:rPr>
        <w:t xml:space="preserve"> </w:t>
      </w:r>
      <w:r>
        <w:rPr>
          <w:color w:val="231F20"/>
          <w:spacing w:val="-2"/>
          <w:w w:val="95"/>
        </w:rPr>
        <w:t>consomme</w:t>
      </w:r>
      <w:r>
        <w:rPr>
          <w:color w:val="231F20"/>
          <w:spacing w:val="-5"/>
          <w:w w:val="95"/>
        </w:rPr>
        <w:t xml:space="preserve"> </w:t>
      </w:r>
      <w:r>
        <w:rPr>
          <w:color w:val="231F20"/>
          <w:spacing w:val="-2"/>
          <w:w w:val="95"/>
        </w:rPr>
        <w:t>quotidiennement,</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soir</w:t>
      </w:r>
      <w:r>
        <w:rPr>
          <w:color w:val="231F20"/>
          <w:spacing w:val="-5"/>
          <w:w w:val="95"/>
        </w:rPr>
        <w:t xml:space="preserve"> </w:t>
      </w:r>
      <w:r>
        <w:rPr>
          <w:color w:val="231F20"/>
          <w:spacing w:val="-2"/>
          <w:w w:val="95"/>
        </w:rPr>
        <w:t>pour</w:t>
      </w:r>
      <w:r>
        <w:rPr>
          <w:color w:val="231F20"/>
          <w:spacing w:val="-5"/>
          <w:w w:val="95"/>
        </w:rPr>
        <w:t xml:space="preserve"> </w:t>
      </w:r>
      <w:r>
        <w:rPr>
          <w:color w:val="231F20"/>
          <w:spacing w:val="-2"/>
          <w:w w:val="95"/>
        </w:rPr>
        <w:t xml:space="preserve">faciliter </w:t>
      </w:r>
      <w:r>
        <w:rPr>
          <w:color w:val="231F20"/>
          <w:w w:val="95"/>
        </w:rPr>
        <w:t>l'entrée dans le sommeil, le matin pour être en état d'affronter la journée,</w:t>
      </w:r>
      <w:r>
        <w:rPr>
          <w:color w:val="231F20"/>
          <w:spacing w:val="-12"/>
          <w:w w:val="95"/>
        </w:rPr>
        <w:t xml:space="preserve"> </w:t>
      </w:r>
      <w:r>
        <w:rPr>
          <w:color w:val="231F20"/>
          <w:w w:val="95"/>
        </w:rPr>
        <w:t>puis</w:t>
      </w:r>
      <w:r>
        <w:rPr>
          <w:color w:val="231F20"/>
          <w:spacing w:val="-12"/>
          <w:w w:val="95"/>
        </w:rPr>
        <w:t xml:space="preserve"> </w:t>
      </w:r>
      <w:r>
        <w:rPr>
          <w:color w:val="231F20"/>
          <w:w w:val="95"/>
        </w:rPr>
        <w:t>d'autres</w:t>
      </w:r>
      <w:r>
        <w:rPr>
          <w:color w:val="231F20"/>
          <w:spacing w:val="-12"/>
          <w:w w:val="95"/>
        </w:rPr>
        <w:t xml:space="preserve"> </w:t>
      </w:r>
      <w:r>
        <w:rPr>
          <w:color w:val="231F20"/>
          <w:w w:val="95"/>
        </w:rPr>
        <w:t>joints</w:t>
      </w:r>
      <w:r>
        <w:rPr>
          <w:color w:val="231F20"/>
          <w:spacing w:val="-12"/>
          <w:w w:val="95"/>
        </w:rPr>
        <w:t xml:space="preserve"> </w:t>
      </w:r>
      <w:r>
        <w:rPr>
          <w:color w:val="231F20"/>
          <w:w w:val="95"/>
        </w:rPr>
        <w:t>progressivement</w:t>
      </w:r>
      <w:r>
        <w:rPr>
          <w:color w:val="231F20"/>
          <w:spacing w:val="-12"/>
          <w:w w:val="95"/>
        </w:rPr>
        <w:t xml:space="preserve"> </w:t>
      </w:r>
      <w:r>
        <w:rPr>
          <w:color w:val="231F20"/>
          <w:w w:val="95"/>
        </w:rPr>
        <w:t>s'y</w:t>
      </w:r>
      <w:r>
        <w:rPr>
          <w:color w:val="231F20"/>
          <w:spacing w:val="-11"/>
          <w:w w:val="95"/>
        </w:rPr>
        <w:t xml:space="preserve"> </w:t>
      </w:r>
      <w:r>
        <w:rPr>
          <w:color w:val="231F20"/>
          <w:w w:val="95"/>
        </w:rPr>
        <w:t>ajouteront.</w:t>
      </w:r>
    </w:p>
    <w:p w14:paraId="71AF4226" w14:textId="77777777" w:rsidR="00B76AFF" w:rsidRDefault="00000000">
      <w:pPr>
        <w:pStyle w:val="Titre3"/>
        <w:spacing w:before="235"/>
        <w:ind w:left="283"/>
        <w:jc w:val="both"/>
      </w:pPr>
      <w:r>
        <w:rPr>
          <w:color w:val="231F20"/>
          <w:w w:val="90"/>
        </w:rPr>
        <w:t>Usager</w:t>
      </w:r>
      <w:r>
        <w:rPr>
          <w:color w:val="231F20"/>
          <w:spacing w:val="-3"/>
        </w:rPr>
        <w:t xml:space="preserve"> </w:t>
      </w:r>
      <w:r>
        <w:rPr>
          <w:color w:val="231F20"/>
          <w:spacing w:val="-2"/>
        </w:rPr>
        <w:t>régulier</w:t>
      </w:r>
    </w:p>
    <w:p w14:paraId="6B89935A" w14:textId="77777777" w:rsidR="00B76AFF" w:rsidRDefault="00000000">
      <w:pPr>
        <w:pStyle w:val="Corpsdetexte"/>
        <w:spacing w:before="97" w:line="196" w:lineRule="auto"/>
        <w:ind w:left="283" w:right="271"/>
        <w:jc w:val="both"/>
      </w:pPr>
      <w:r>
        <w:rPr>
          <w:color w:val="231F20"/>
        </w:rPr>
        <w:t>Un</w:t>
      </w:r>
      <w:r>
        <w:rPr>
          <w:color w:val="231F20"/>
          <w:spacing w:val="-15"/>
        </w:rPr>
        <w:t xml:space="preserve"> </w:t>
      </w:r>
      <w:r>
        <w:rPr>
          <w:color w:val="231F20"/>
        </w:rPr>
        <w:t>usager</w:t>
      </w:r>
      <w:r>
        <w:rPr>
          <w:color w:val="231F20"/>
          <w:spacing w:val="-15"/>
        </w:rPr>
        <w:t xml:space="preserve"> </w:t>
      </w:r>
      <w:r>
        <w:rPr>
          <w:color w:val="231F20"/>
        </w:rPr>
        <w:t>régulier</w:t>
      </w:r>
      <w:r>
        <w:rPr>
          <w:color w:val="231F20"/>
          <w:spacing w:val="-15"/>
        </w:rPr>
        <w:t xml:space="preserve"> </w:t>
      </w:r>
      <w:r>
        <w:rPr>
          <w:color w:val="231F20"/>
        </w:rPr>
        <w:t>du</w:t>
      </w:r>
      <w:r>
        <w:rPr>
          <w:color w:val="231F20"/>
          <w:spacing w:val="-15"/>
        </w:rPr>
        <w:t xml:space="preserve"> </w:t>
      </w:r>
      <w:r>
        <w:rPr>
          <w:color w:val="231F20"/>
        </w:rPr>
        <w:t>cannabis</w:t>
      </w:r>
      <w:r>
        <w:rPr>
          <w:color w:val="231F20"/>
          <w:spacing w:val="-14"/>
        </w:rPr>
        <w:t xml:space="preserve"> </w:t>
      </w:r>
      <w:r>
        <w:rPr>
          <w:color w:val="231F20"/>
        </w:rPr>
        <w:t>consomme</w:t>
      </w:r>
      <w:r>
        <w:rPr>
          <w:color w:val="231F20"/>
          <w:spacing w:val="-15"/>
        </w:rPr>
        <w:t xml:space="preserve"> </w:t>
      </w:r>
      <w:r>
        <w:rPr>
          <w:color w:val="231F20"/>
        </w:rPr>
        <w:t>au</w:t>
      </w:r>
      <w:r>
        <w:rPr>
          <w:color w:val="231F20"/>
          <w:spacing w:val="-15"/>
        </w:rPr>
        <w:t xml:space="preserve"> </w:t>
      </w:r>
      <w:r>
        <w:rPr>
          <w:color w:val="231F20"/>
        </w:rPr>
        <w:t>moins</w:t>
      </w:r>
      <w:r>
        <w:rPr>
          <w:color w:val="231F20"/>
          <w:spacing w:val="-15"/>
        </w:rPr>
        <w:t xml:space="preserve"> </w:t>
      </w:r>
      <w:r>
        <w:rPr>
          <w:color w:val="231F20"/>
        </w:rPr>
        <w:t>dix</w:t>
      </w:r>
      <w:r>
        <w:rPr>
          <w:color w:val="231F20"/>
          <w:spacing w:val="-14"/>
        </w:rPr>
        <w:t xml:space="preserve"> </w:t>
      </w:r>
      <w:r>
        <w:rPr>
          <w:color w:val="231F20"/>
        </w:rPr>
        <w:t xml:space="preserve">joints </w:t>
      </w:r>
      <w:r>
        <w:rPr>
          <w:color w:val="231F20"/>
          <w:w w:val="95"/>
        </w:rPr>
        <w:t xml:space="preserve">par mois, i.e. au moins un joint ou un pétard tous les trois jours. Eu égard à la longue persistance du THC dans l'organisme, cette </w:t>
      </w:r>
      <w:r>
        <w:rPr>
          <w:color w:val="231F20"/>
        </w:rPr>
        <w:t>fréquence</w:t>
      </w:r>
      <w:r>
        <w:rPr>
          <w:color w:val="231F20"/>
          <w:spacing w:val="-15"/>
        </w:rPr>
        <w:t xml:space="preserve"> </w:t>
      </w:r>
      <w:r>
        <w:rPr>
          <w:color w:val="231F20"/>
        </w:rPr>
        <w:t>d'utilisation</w:t>
      </w:r>
      <w:r>
        <w:rPr>
          <w:color w:val="231F20"/>
          <w:spacing w:val="-15"/>
        </w:rPr>
        <w:t xml:space="preserve"> </w:t>
      </w:r>
      <w:r>
        <w:rPr>
          <w:color w:val="231F20"/>
        </w:rPr>
        <w:t>entretient</w:t>
      </w:r>
      <w:r>
        <w:rPr>
          <w:color w:val="231F20"/>
          <w:spacing w:val="-15"/>
        </w:rPr>
        <w:t xml:space="preserve"> </w:t>
      </w:r>
      <w:r>
        <w:rPr>
          <w:color w:val="231F20"/>
        </w:rPr>
        <w:t>une</w:t>
      </w:r>
      <w:r>
        <w:rPr>
          <w:color w:val="231F20"/>
          <w:spacing w:val="-15"/>
        </w:rPr>
        <w:t xml:space="preserve"> </w:t>
      </w:r>
      <w:r>
        <w:rPr>
          <w:color w:val="231F20"/>
        </w:rPr>
        <w:t>imprégnation</w:t>
      </w:r>
      <w:r>
        <w:rPr>
          <w:color w:val="231F20"/>
          <w:spacing w:val="-14"/>
        </w:rPr>
        <w:t xml:space="preserve"> </w:t>
      </w:r>
      <w:r>
        <w:rPr>
          <w:color w:val="231F20"/>
        </w:rPr>
        <w:t xml:space="preserve">constante, </w:t>
      </w:r>
      <w:r>
        <w:rPr>
          <w:color w:val="231F20"/>
          <w:w w:val="95"/>
        </w:rPr>
        <w:t>un</w:t>
      </w:r>
      <w:r>
        <w:rPr>
          <w:color w:val="231F20"/>
          <w:spacing w:val="-2"/>
          <w:w w:val="95"/>
        </w:rPr>
        <w:t xml:space="preserve"> </w:t>
      </w:r>
      <w:r>
        <w:rPr>
          <w:color w:val="231F20"/>
          <w:w w:val="95"/>
        </w:rPr>
        <w:t>certain</w:t>
      </w:r>
      <w:r>
        <w:rPr>
          <w:color w:val="231F20"/>
          <w:spacing w:val="-2"/>
          <w:w w:val="95"/>
        </w:rPr>
        <w:t xml:space="preserve"> </w:t>
      </w:r>
      <w:r>
        <w:rPr>
          <w:color w:val="231F20"/>
          <w:w w:val="95"/>
        </w:rPr>
        <w:t>niveau</w:t>
      </w:r>
      <w:r>
        <w:rPr>
          <w:color w:val="231F20"/>
          <w:spacing w:val="-2"/>
          <w:w w:val="95"/>
        </w:rPr>
        <w:t xml:space="preserve"> </w:t>
      </w:r>
      <w:r>
        <w:rPr>
          <w:color w:val="231F20"/>
          <w:w w:val="95"/>
        </w:rPr>
        <w:t>de</w:t>
      </w:r>
      <w:r>
        <w:rPr>
          <w:color w:val="231F20"/>
          <w:spacing w:val="-2"/>
          <w:w w:val="95"/>
        </w:rPr>
        <w:t xml:space="preserve"> </w:t>
      </w:r>
      <w:r>
        <w:rPr>
          <w:color w:val="231F20"/>
          <w:w w:val="95"/>
        </w:rPr>
        <w:t>THC,</w:t>
      </w:r>
      <w:r>
        <w:rPr>
          <w:color w:val="231F20"/>
          <w:spacing w:val="-2"/>
          <w:w w:val="95"/>
        </w:rPr>
        <w:t xml:space="preserve"> </w:t>
      </w:r>
      <w:r>
        <w:rPr>
          <w:color w:val="231F20"/>
          <w:w w:val="95"/>
        </w:rPr>
        <w:t>i.e.</w:t>
      </w:r>
      <w:r>
        <w:rPr>
          <w:color w:val="231F20"/>
          <w:spacing w:val="-2"/>
          <w:w w:val="95"/>
        </w:rPr>
        <w:t xml:space="preserve"> </w:t>
      </w:r>
      <w:r>
        <w:rPr>
          <w:color w:val="231F20"/>
          <w:w w:val="95"/>
        </w:rPr>
        <w:t>une</w:t>
      </w:r>
      <w:r>
        <w:rPr>
          <w:color w:val="231F20"/>
          <w:spacing w:val="-2"/>
          <w:w w:val="95"/>
        </w:rPr>
        <w:t xml:space="preserve"> </w:t>
      </w:r>
      <w:r>
        <w:rPr>
          <w:color w:val="231F20"/>
          <w:w w:val="95"/>
        </w:rPr>
        <w:t>stimulation</w:t>
      </w:r>
      <w:r>
        <w:rPr>
          <w:color w:val="231F20"/>
          <w:spacing w:val="-2"/>
          <w:w w:val="95"/>
        </w:rPr>
        <w:t xml:space="preserve"> </w:t>
      </w:r>
      <w:r>
        <w:rPr>
          <w:color w:val="231F20"/>
          <w:w w:val="95"/>
        </w:rPr>
        <w:t>permanente,</w:t>
      </w:r>
      <w:r>
        <w:rPr>
          <w:color w:val="231F20"/>
          <w:spacing w:val="-2"/>
          <w:w w:val="95"/>
        </w:rPr>
        <w:t xml:space="preserve"> </w:t>
      </w:r>
      <w:r>
        <w:rPr>
          <w:color w:val="231F20"/>
          <w:w w:val="95"/>
        </w:rPr>
        <w:t>à</w:t>
      </w:r>
      <w:r>
        <w:rPr>
          <w:color w:val="231F20"/>
          <w:spacing w:val="-2"/>
          <w:w w:val="95"/>
        </w:rPr>
        <w:t xml:space="preserve"> </w:t>
      </w:r>
      <w:r>
        <w:rPr>
          <w:color w:val="231F20"/>
          <w:w w:val="95"/>
        </w:rPr>
        <w:t xml:space="preserve">un </w:t>
      </w:r>
      <w:r>
        <w:rPr>
          <w:color w:val="231F20"/>
          <w:w w:val="90"/>
        </w:rPr>
        <w:t>certain</w:t>
      </w:r>
      <w:r>
        <w:rPr>
          <w:color w:val="231F20"/>
          <w:spacing w:val="-6"/>
          <w:w w:val="90"/>
        </w:rPr>
        <w:t xml:space="preserve"> </w:t>
      </w:r>
      <w:r>
        <w:rPr>
          <w:color w:val="231F20"/>
          <w:w w:val="90"/>
        </w:rPr>
        <w:t>degré,</w:t>
      </w:r>
      <w:r>
        <w:rPr>
          <w:color w:val="231F20"/>
          <w:spacing w:val="-6"/>
          <w:w w:val="90"/>
        </w:rPr>
        <w:t xml:space="preserve"> </w:t>
      </w:r>
      <w:r>
        <w:rPr>
          <w:color w:val="231F20"/>
          <w:w w:val="90"/>
        </w:rPr>
        <w:t>des</w:t>
      </w:r>
      <w:r>
        <w:rPr>
          <w:color w:val="231F20"/>
          <w:spacing w:val="-6"/>
          <w:w w:val="90"/>
        </w:rPr>
        <w:t xml:space="preserve"> </w:t>
      </w:r>
      <w:r>
        <w:rPr>
          <w:color w:val="231F20"/>
          <w:w w:val="90"/>
        </w:rPr>
        <w:t>récepteurs</w:t>
      </w:r>
      <w:r>
        <w:rPr>
          <w:color w:val="231F20"/>
          <w:spacing w:val="-6"/>
          <w:w w:val="90"/>
        </w:rPr>
        <w:t xml:space="preserve"> </w:t>
      </w:r>
      <w:r>
        <w:rPr>
          <w:color w:val="231F20"/>
          <w:w w:val="90"/>
        </w:rPr>
        <w:t>CB</w:t>
      </w:r>
      <w:r>
        <w:rPr>
          <w:color w:val="231F20"/>
          <w:w w:val="90"/>
          <w:sz w:val="15"/>
        </w:rPr>
        <w:t>1</w:t>
      </w:r>
      <w:r>
        <w:rPr>
          <w:color w:val="231F20"/>
          <w:w w:val="90"/>
        </w:rPr>
        <w:t>*.</w:t>
      </w:r>
      <w:r>
        <w:rPr>
          <w:color w:val="231F20"/>
          <w:spacing w:val="-6"/>
          <w:w w:val="90"/>
        </w:rPr>
        <w:t xml:space="preserve"> </w:t>
      </w:r>
      <w:r>
        <w:rPr>
          <w:color w:val="231F20"/>
          <w:w w:val="90"/>
        </w:rPr>
        <w:t>Ces</w:t>
      </w:r>
      <w:r>
        <w:rPr>
          <w:color w:val="231F20"/>
          <w:spacing w:val="-6"/>
          <w:w w:val="90"/>
        </w:rPr>
        <w:t xml:space="preserve"> </w:t>
      </w:r>
      <w:r>
        <w:rPr>
          <w:color w:val="231F20"/>
          <w:w w:val="90"/>
        </w:rPr>
        <w:t>sujets</w:t>
      </w:r>
      <w:r>
        <w:rPr>
          <w:color w:val="231F20"/>
          <w:spacing w:val="-6"/>
          <w:w w:val="90"/>
        </w:rPr>
        <w:t xml:space="preserve"> </w:t>
      </w:r>
      <w:r>
        <w:rPr>
          <w:color w:val="231F20"/>
          <w:w w:val="90"/>
        </w:rPr>
        <w:t>sont</w:t>
      </w:r>
      <w:r>
        <w:rPr>
          <w:color w:val="231F20"/>
          <w:spacing w:val="-6"/>
          <w:w w:val="90"/>
        </w:rPr>
        <w:t xml:space="preserve"> </w:t>
      </w:r>
      <w:r>
        <w:rPr>
          <w:color w:val="231F20"/>
          <w:w w:val="90"/>
        </w:rPr>
        <w:t>dans</w:t>
      </w:r>
      <w:r>
        <w:rPr>
          <w:color w:val="231F20"/>
          <w:spacing w:val="-6"/>
          <w:w w:val="90"/>
        </w:rPr>
        <w:t xml:space="preserve"> </w:t>
      </w:r>
      <w:r>
        <w:rPr>
          <w:color w:val="231F20"/>
          <w:w w:val="90"/>
        </w:rPr>
        <w:t>une</w:t>
      </w:r>
      <w:r>
        <w:rPr>
          <w:color w:val="231F20"/>
          <w:spacing w:val="-6"/>
          <w:w w:val="90"/>
        </w:rPr>
        <w:t xml:space="preserve"> </w:t>
      </w:r>
      <w:r>
        <w:rPr>
          <w:color w:val="231F20"/>
          <w:w w:val="90"/>
        </w:rPr>
        <w:t xml:space="preserve">situation comparable à celle des sujets alcoolo-dépendants. Il ne s'agit plus de l'usage erratique, festif, dans l'ambiance et la convivialité du groupe, </w:t>
      </w:r>
      <w:r>
        <w:rPr>
          <w:color w:val="231F20"/>
          <w:w w:val="95"/>
        </w:rPr>
        <w:t>mais</w:t>
      </w:r>
      <w:r>
        <w:rPr>
          <w:color w:val="231F20"/>
          <w:spacing w:val="-4"/>
          <w:w w:val="95"/>
        </w:rPr>
        <w:t xml:space="preserve"> </w:t>
      </w:r>
      <w:r>
        <w:rPr>
          <w:color w:val="231F20"/>
          <w:w w:val="95"/>
        </w:rPr>
        <w:t>d'un</w:t>
      </w:r>
      <w:r>
        <w:rPr>
          <w:color w:val="231F20"/>
          <w:spacing w:val="-4"/>
          <w:w w:val="95"/>
        </w:rPr>
        <w:t xml:space="preserve"> </w:t>
      </w:r>
      <w:r>
        <w:rPr>
          <w:color w:val="231F20"/>
          <w:w w:val="95"/>
        </w:rPr>
        <w:t>usage</w:t>
      </w:r>
      <w:r>
        <w:rPr>
          <w:color w:val="231F20"/>
          <w:spacing w:val="-4"/>
          <w:w w:val="95"/>
        </w:rPr>
        <w:t xml:space="preserve"> </w:t>
      </w:r>
      <w:r>
        <w:rPr>
          <w:color w:val="231F20"/>
          <w:w w:val="95"/>
        </w:rPr>
        <w:t>solitaire.</w:t>
      </w:r>
      <w:r>
        <w:rPr>
          <w:color w:val="231F20"/>
          <w:spacing w:val="-4"/>
          <w:w w:val="95"/>
        </w:rPr>
        <w:t xml:space="preserve"> </w:t>
      </w:r>
      <w:r>
        <w:rPr>
          <w:color w:val="231F20"/>
          <w:w w:val="95"/>
        </w:rPr>
        <w:t>Cette</w:t>
      </w:r>
      <w:r>
        <w:rPr>
          <w:color w:val="231F20"/>
          <w:spacing w:val="-4"/>
          <w:w w:val="95"/>
        </w:rPr>
        <w:t xml:space="preserve"> </w:t>
      </w:r>
      <w:r>
        <w:rPr>
          <w:color w:val="231F20"/>
          <w:w w:val="95"/>
        </w:rPr>
        <w:t>situation</w:t>
      </w:r>
      <w:r>
        <w:rPr>
          <w:color w:val="231F20"/>
          <w:spacing w:val="-4"/>
          <w:w w:val="95"/>
        </w:rPr>
        <w:t xml:space="preserve"> </w:t>
      </w:r>
      <w:r>
        <w:rPr>
          <w:color w:val="231F20"/>
          <w:w w:val="95"/>
        </w:rPr>
        <w:t>peut</w:t>
      </w:r>
      <w:r>
        <w:rPr>
          <w:color w:val="231F20"/>
          <w:spacing w:val="-4"/>
          <w:w w:val="95"/>
        </w:rPr>
        <w:t xml:space="preserve"> </w:t>
      </w:r>
      <w:r>
        <w:rPr>
          <w:color w:val="231F20"/>
          <w:w w:val="95"/>
        </w:rPr>
        <w:t>virer</w:t>
      </w:r>
      <w:r>
        <w:rPr>
          <w:color w:val="231F20"/>
          <w:spacing w:val="-4"/>
          <w:w w:val="95"/>
        </w:rPr>
        <w:t xml:space="preserve"> </w:t>
      </w:r>
      <w:r>
        <w:rPr>
          <w:color w:val="231F20"/>
          <w:w w:val="95"/>
        </w:rPr>
        <w:t>à</w:t>
      </w:r>
      <w:r>
        <w:rPr>
          <w:color w:val="231F20"/>
          <w:spacing w:val="-4"/>
          <w:w w:val="95"/>
        </w:rPr>
        <w:t xml:space="preserve"> </w:t>
      </w:r>
      <w:r>
        <w:rPr>
          <w:color w:val="231F20"/>
          <w:w w:val="95"/>
        </w:rPr>
        <w:t>l'abus</w:t>
      </w:r>
      <w:r>
        <w:rPr>
          <w:color w:val="231F20"/>
          <w:spacing w:val="-4"/>
          <w:w w:val="95"/>
        </w:rPr>
        <w:t xml:space="preserve"> </w:t>
      </w:r>
      <w:r>
        <w:rPr>
          <w:color w:val="231F20"/>
          <w:w w:val="95"/>
        </w:rPr>
        <w:t>franc, par</w:t>
      </w:r>
      <w:r>
        <w:rPr>
          <w:color w:val="231F20"/>
          <w:spacing w:val="-11"/>
          <w:w w:val="95"/>
        </w:rPr>
        <w:t xml:space="preserve"> </w:t>
      </w:r>
      <w:r>
        <w:rPr>
          <w:color w:val="231F20"/>
          <w:w w:val="95"/>
        </w:rPr>
        <w:t>augmentation</w:t>
      </w:r>
      <w:r>
        <w:rPr>
          <w:color w:val="231F20"/>
          <w:spacing w:val="-11"/>
          <w:w w:val="95"/>
        </w:rPr>
        <w:t xml:space="preserve"> </w:t>
      </w:r>
      <w:r>
        <w:rPr>
          <w:color w:val="231F20"/>
          <w:w w:val="95"/>
        </w:rPr>
        <w:t>de</w:t>
      </w:r>
      <w:r>
        <w:rPr>
          <w:color w:val="231F20"/>
          <w:spacing w:val="-11"/>
          <w:w w:val="95"/>
        </w:rPr>
        <w:t xml:space="preserve"> </w:t>
      </w:r>
      <w:r>
        <w:rPr>
          <w:color w:val="231F20"/>
          <w:w w:val="95"/>
        </w:rPr>
        <w:t>la</w:t>
      </w:r>
      <w:r>
        <w:rPr>
          <w:color w:val="231F20"/>
          <w:spacing w:val="-11"/>
          <w:w w:val="95"/>
        </w:rPr>
        <w:t xml:space="preserve"> </w:t>
      </w:r>
      <w:r>
        <w:rPr>
          <w:color w:val="231F20"/>
          <w:w w:val="95"/>
        </w:rPr>
        <w:t>fréquence</w:t>
      </w:r>
      <w:r>
        <w:rPr>
          <w:color w:val="231F20"/>
          <w:spacing w:val="-11"/>
          <w:w w:val="95"/>
        </w:rPr>
        <w:t xml:space="preserve"> </w:t>
      </w:r>
      <w:r>
        <w:rPr>
          <w:color w:val="231F20"/>
          <w:w w:val="95"/>
        </w:rPr>
        <w:t>d'usage</w:t>
      </w:r>
      <w:r>
        <w:rPr>
          <w:color w:val="231F20"/>
          <w:spacing w:val="-11"/>
          <w:w w:val="95"/>
        </w:rPr>
        <w:t xml:space="preserve"> </w:t>
      </w:r>
      <w:r>
        <w:rPr>
          <w:color w:val="231F20"/>
          <w:w w:val="95"/>
        </w:rPr>
        <w:t>et</w:t>
      </w:r>
      <w:r>
        <w:rPr>
          <w:color w:val="231F20"/>
          <w:spacing w:val="-11"/>
          <w:w w:val="95"/>
        </w:rPr>
        <w:t xml:space="preserve"> </w:t>
      </w:r>
      <w:r>
        <w:rPr>
          <w:color w:val="231F20"/>
          <w:w w:val="95"/>
        </w:rPr>
        <w:t>par</w:t>
      </w:r>
      <w:r>
        <w:rPr>
          <w:color w:val="231F20"/>
          <w:spacing w:val="-11"/>
          <w:w w:val="95"/>
        </w:rPr>
        <w:t xml:space="preserve"> </w:t>
      </w:r>
      <w:r>
        <w:rPr>
          <w:color w:val="231F20"/>
          <w:w w:val="95"/>
        </w:rPr>
        <w:t>accroissement</w:t>
      </w:r>
      <w:r>
        <w:rPr>
          <w:color w:val="231F20"/>
          <w:spacing w:val="-11"/>
          <w:w w:val="95"/>
        </w:rPr>
        <w:t xml:space="preserve"> </w:t>
      </w:r>
      <w:r>
        <w:rPr>
          <w:color w:val="231F20"/>
          <w:w w:val="95"/>
        </w:rPr>
        <w:t xml:space="preserve">de </w:t>
      </w:r>
      <w:r>
        <w:rPr>
          <w:color w:val="231F20"/>
        </w:rPr>
        <w:t>la dose.</w:t>
      </w:r>
    </w:p>
    <w:p w14:paraId="17E6E519" w14:textId="77777777" w:rsidR="00B76AFF" w:rsidRDefault="00B76AFF">
      <w:pPr>
        <w:pStyle w:val="Corpsdetexte"/>
        <w:rPr>
          <w:sz w:val="20"/>
        </w:rPr>
      </w:pPr>
    </w:p>
    <w:p w14:paraId="0FEFBE3C" w14:textId="77777777" w:rsidR="00B76AFF" w:rsidRDefault="00B76AFF">
      <w:pPr>
        <w:pStyle w:val="Corpsdetexte"/>
        <w:rPr>
          <w:sz w:val="20"/>
        </w:rPr>
      </w:pPr>
    </w:p>
    <w:p w14:paraId="7B61C894" w14:textId="77777777" w:rsidR="00B76AFF" w:rsidRDefault="00B76AFF">
      <w:pPr>
        <w:pStyle w:val="Corpsdetexte"/>
        <w:rPr>
          <w:sz w:val="20"/>
        </w:rPr>
      </w:pPr>
    </w:p>
    <w:p w14:paraId="7158CC39" w14:textId="77777777" w:rsidR="00B76AFF" w:rsidRDefault="00B76AFF">
      <w:pPr>
        <w:pStyle w:val="Corpsdetexte"/>
        <w:rPr>
          <w:sz w:val="20"/>
        </w:rPr>
      </w:pPr>
    </w:p>
    <w:p w14:paraId="769FADA6" w14:textId="77777777" w:rsidR="00B76AFF" w:rsidRDefault="00B76AFF">
      <w:pPr>
        <w:pStyle w:val="Corpsdetexte"/>
        <w:rPr>
          <w:sz w:val="20"/>
        </w:rPr>
      </w:pPr>
    </w:p>
    <w:p w14:paraId="66D5BEC0" w14:textId="77777777" w:rsidR="00B76AFF" w:rsidRDefault="00B76AFF">
      <w:pPr>
        <w:pStyle w:val="Corpsdetexte"/>
        <w:rPr>
          <w:sz w:val="20"/>
        </w:rPr>
      </w:pPr>
    </w:p>
    <w:p w14:paraId="3103B8EC" w14:textId="77777777" w:rsidR="00B76AFF" w:rsidRDefault="00B76AFF">
      <w:pPr>
        <w:pStyle w:val="Corpsdetexte"/>
        <w:rPr>
          <w:sz w:val="20"/>
        </w:rPr>
      </w:pPr>
    </w:p>
    <w:p w14:paraId="76DA0229" w14:textId="77777777" w:rsidR="00B76AFF" w:rsidRDefault="00B76AFF">
      <w:pPr>
        <w:pStyle w:val="Corpsdetexte"/>
        <w:rPr>
          <w:sz w:val="20"/>
        </w:rPr>
      </w:pPr>
    </w:p>
    <w:p w14:paraId="2491C33A" w14:textId="77777777" w:rsidR="00B76AFF" w:rsidRDefault="00B76AFF">
      <w:pPr>
        <w:pStyle w:val="Corpsdetexte"/>
        <w:spacing w:before="9"/>
        <w:rPr>
          <w:sz w:val="16"/>
        </w:rPr>
      </w:pPr>
    </w:p>
    <w:p w14:paraId="06FB43F1" w14:textId="415E84B1" w:rsidR="00B76AFF" w:rsidRDefault="00000000">
      <w:pPr>
        <w:spacing w:before="102"/>
        <w:ind w:left="284"/>
        <w:rPr>
          <w:sz w:val="24"/>
        </w:rPr>
      </w:pPr>
      <w:r>
        <w:rPr>
          <w:color w:val="323031"/>
          <w:spacing w:val="-5"/>
          <w:sz w:val="24"/>
        </w:rPr>
        <w:t>16</w:t>
      </w:r>
      <w:r w:rsidR="00190BD6">
        <w:rPr>
          <w:color w:val="323031"/>
          <w:spacing w:val="-5"/>
          <w:sz w:val="24"/>
        </w:rPr>
        <w:t>3</w:t>
      </w:r>
    </w:p>
    <w:p w14:paraId="706A2D0B" w14:textId="77777777" w:rsidR="00B76AFF" w:rsidRDefault="00B76AFF">
      <w:pPr>
        <w:rPr>
          <w:sz w:val="24"/>
        </w:rPr>
        <w:sectPr w:rsidR="00B76AFF">
          <w:pgSz w:w="9350" w:h="12750"/>
          <w:pgMar w:top="920" w:right="1280" w:bottom="420" w:left="1100" w:header="0" w:footer="222" w:gutter="0"/>
          <w:cols w:space="720"/>
        </w:sectPr>
      </w:pPr>
    </w:p>
    <w:p w14:paraId="344EFD8D" w14:textId="77777777" w:rsidR="00B76AFF" w:rsidRDefault="00000000">
      <w:pPr>
        <w:spacing w:before="97"/>
        <w:ind w:right="100"/>
        <w:jc w:val="right"/>
        <w:rPr>
          <w:sz w:val="20"/>
        </w:rPr>
      </w:pPr>
      <w:bookmarkStart w:id="369" w:name="Vaporisateurs_"/>
      <w:bookmarkStart w:id="370" w:name="Virodhamine"/>
      <w:bookmarkStart w:id="371" w:name="Vision"/>
      <w:bookmarkStart w:id="372" w:name="_bookmark130"/>
      <w:bookmarkEnd w:id="369"/>
      <w:bookmarkEnd w:id="370"/>
      <w:bookmarkEnd w:id="371"/>
      <w:bookmarkEnd w:id="372"/>
      <w:r>
        <w:rPr>
          <w:color w:val="323031"/>
          <w:spacing w:val="-2"/>
          <w:sz w:val="20"/>
        </w:rPr>
        <w:lastRenderedPageBreak/>
        <w:t>VAPORISATEURS</w:t>
      </w:r>
    </w:p>
    <w:p w14:paraId="5561DC1E" w14:textId="77777777" w:rsidR="00B76AFF" w:rsidRDefault="00000000">
      <w:pPr>
        <w:pStyle w:val="Titre1"/>
        <w:ind w:left="350"/>
      </w:pPr>
      <w:r>
        <w:pict w14:anchorId="635C44B0">
          <v:line id="_x0000_s2054" style="position:absolute;left:0;text-align:left;z-index:-17521152;mso-position-horizontal-relative:page" from="398pt,12.85pt" to="77.7pt,12.85pt" strokecolor="#231f20" strokeweight=".25pt">
            <w10:wrap anchorx="page"/>
          </v:line>
        </w:pict>
      </w:r>
      <w:r>
        <w:rPr>
          <w:color w:val="323031"/>
          <w:w w:val="90"/>
        </w:rPr>
        <w:t>V</w:t>
      </w:r>
    </w:p>
    <w:p w14:paraId="26465932" w14:textId="77777777" w:rsidR="00B76AFF" w:rsidRDefault="00B76AFF">
      <w:pPr>
        <w:pStyle w:val="Corpsdetexte"/>
        <w:spacing w:before="12"/>
        <w:rPr>
          <w:b/>
        </w:rPr>
      </w:pPr>
    </w:p>
    <w:p w14:paraId="73D89506" w14:textId="77777777" w:rsidR="00B76AFF" w:rsidRDefault="00000000">
      <w:pPr>
        <w:pStyle w:val="Titre3"/>
        <w:spacing w:before="105"/>
      </w:pPr>
      <w:r>
        <w:rPr>
          <w:color w:val="231F20"/>
          <w:spacing w:val="-2"/>
        </w:rPr>
        <w:t>Vaporisateurs</w:t>
      </w:r>
    </w:p>
    <w:p w14:paraId="56D9FA6B" w14:textId="77777777" w:rsidR="00B76AFF" w:rsidRDefault="00000000">
      <w:pPr>
        <w:pStyle w:val="Corpsdetexte"/>
        <w:spacing w:before="97" w:line="196" w:lineRule="auto"/>
        <w:ind w:left="453" w:right="101"/>
        <w:jc w:val="both"/>
      </w:pPr>
      <w:r>
        <w:rPr>
          <w:color w:val="231F20"/>
        </w:rPr>
        <w:t>Ce</w:t>
      </w:r>
      <w:r>
        <w:rPr>
          <w:color w:val="231F20"/>
          <w:spacing w:val="-15"/>
        </w:rPr>
        <w:t xml:space="preserve"> </w:t>
      </w:r>
      <w:r>
        <w:rPr>
          <w:color w:val="231F20"/>
        </w:rPr>
        <w:t>sont</w:t>
      </w:r>
      <w:r>
        <w:rPr>
          <w:color w:val="231F20"/>
          <w:spacing w:val="-15"/>
        </w:rPr>
        <w:t xml:space="preserve"> </w:t>
      </w:r>
      <w:r>
        <w:rPr>
          <w:color w:val="231F20"/>
        </w:rPr>
        <w:t>des</w:t>
      </w:r>
      <w:r>
        <w:rPr>
          <w:color w:val="231F20"/>
          <w:spacing w:val="-15"/>
        </w:rPr>
        <w:t xml:space="preserve"> </w:t>
      </w:r>
      <w:r>
        <w:rPr>
          <w:color w:val="231F20"/>
        </w:rPr>
        <w:t>appareils</w:t>
      </w:r>
      <w:r>
        <w:rPr>
          <w:color w:val="231F20"/>
          <w:spacing w:val="-15"/>
        </w:rPr>
        <w:t xml:space="preserve"> </w:t>
      </w:r>
      <w:r>
        <w:rPr>
          <w:color w:val="231F20"/>
        </w:rPr>
        <w:t>qui</w:t>
      </w:r>
      <w:r>
        <w:rPr>
          <w:color w:val="231F20"/>
          <w:spacing w:val="-14"/>
        </w:rPr>
        <w:t xml:space="preserve"> </w:t>
      </w:r>
      <w:r>
        <w:rPr>
          <w:color w:val="231F20"/>
        </w:rPr>
        <w:t>chauffent</w:t>
      </w:r>
      <w:r>
        <w:rPr>
          <w:color w:val="231F20"/>
          <w:spacing w:val="-15"/>
        </w:rPr>
        <w:t xml:space="preserve"> </w:t>
      </w:r>
      <w:r>
        <w:rPr>
          <w:color w:val="231F20"/>
        </w:rPr>
        <w:t>le</w:t>
      </w:r>
      <w:r>
        <w:rPr>
          <w:color w:val="231F20"/>
          <w:spacing w:val="-15"/>
        </w:rPr>
        <w:t xml:space="preserve"> </w:t>
      </w:r>
      <w:r>
        <w:rPr>
          <w:color w:val="231F20"/>
        </w:rPr>
        <w:t>THC</w:t>
      </w:r>
      <w:r>
        <w:rPr>
          <w:color w:val="231F20"/>
          <w:spacing w:val="-15"/>
        </w:rPr>
        <w:t xml:space="preserve"> </w:t>
      </w:r>
      <w:r>
        <w:rPr>
          <w:color w:val="231F20"/>
        </w:rPr>
        <w:t>à</w:t>
      </w:r>
      <w:r>
        <w:rPr>
          <w:color w:val="231F20"/>
          <w:spacing w:val="-14"/>
        </w:rPr>
        <w:t xml:space="preserve"> </w:t>
      </w:r>
      <w:r>
        <w:rPr>
          <w:color w:val="231F20"/>
        </w:rPr>
        <w:t>sa</w:t>
      </w:r>
      <w:r>
        <w:rPr>
          <w:color w:val="231F20"/>
          <w:spacing w:val="-15"/>
        </w:rPr>
        <w:t xml:space="preserve"> </w:t>
      </w:r>
      <w:r>
        <w:rPr>
          <w:color w:val="231F20"/>
        </w:rPr>
        <w:t>température</w:t>
      </w:r>
      <w:r>
        <w:rPr>
          <w:color w:val="231F20"/>
          <w:spacing w:val="-15"/>
        </w:rPr>
        <w:t xml:space="preserve"> </w:t>
      </w:r>
      <w:r>
        <w:rPr>
          <w:color w:val="231F20"/>
        </w:rPr>
        <w:t xml:space="preserve">de </w:t>
      </w:r>
      <w:r>
        <w:rPr>
          <w:color w:val="231F20"/>
          <w:w w:val="95"/>
        </w:rPr>
        <w:t>volatilisation,</w:t>
      </w:r>
      <w:r>
        <w:rPr>
          <w:color w:val="231F20"/>
          <w:spacing w:val="-6"/>
          <w:w w:val="95"/>
        </w:rPr>
        <w:t xml:space="preserve"> </w:t>
      </w:r>
      <w:r>
        <w:rPr>
          <w:color w:val="231F20"/>
          <w:w w:val="95"/>
        </w:rPr>
        <w:t>sans</w:t>
      </w:r>
      <w:r>
        <w:rPr>
          <w:color w:val="231F20"/>
          <w:spacing w:val="-6"/>
          <w:w w:val="95"/>
        </w:rPr>
        <w:t xml:space="preserve"> </w:t>
      </w:r>
      <w:r>
        <w:rPr>
          <w:color w:val="231F20"/>
          <w:w w:val="95"/>
        </w:rPr>
        <w:t>produire</w:t>
      </w:r>
      <w:r>
        <w:rPr>
          <w:color w:val="231F20"/>
          <w:spacing w:val="-6"/>
          <w:w w:val="95"/>
        </w:rPr>
        <w:t xml:space="preserve"> </w:t>
      </w:r>
      <w:r>
        <w:rPr>
          <w:color w:val="231F20"/>
          <w:w w:val="95"/>
        </w:rPr>
        <w:t>la</w:t>
      </w:r>
      <w:r>
        <w:rPr>
          <w:color w:val="231F20"/>
          <w:spacing w:val="-6"/>
          <w:w w:val="95"/>
        </w:rPr>
        <w:t xml:space="preserve"> </w:t>
      </w:r>
      <w:r>
        <w:rPr>
          <w:color w:val="231F20"/>
          <w:w w:val="95"/>
        </w:rPr>
        <w:t>combustion</w:t>
      </w:r>
      <w:r>
        <w:rPr>
          <w:color w:val="231F20"/>
          <w:spacing w:val="-6"/>
          <w:w w:val="95"/>
        </w:rPr>
        <w:t xml:space="preserve"> </w:t>
      </w:r>
      <w:r>
        <w:rPr>
          <w:color w:val="231F20"/>
          <w:w w:val="95"/>
        </w:rPr>
        <w:t>de</w:t>
      </w:r>
      <w:r>
        <w:rPr>
          <w:color w:val="231F20"/>
          <w:spacing w:val="-6"/>
          <w:w w:val="95"/>
        </w:rPr>
        <w:t xml:space="preserve"> </w:t>
      </w:r>
      <w:r>
        <w:rPr>
          <w:color w:val="231F20"/>
          <w:w w:val="95"/>
        </w:rPr>
        <w:t>sa</w:t>
      </w:r>
      <w:r>
        <w:rPr>
          <w:color w:val="231F20"/>
          <w:spacing w:val="-6"/>
          <w:w w:val="95"/>
        </w:rPr>
        <w:t xml:space="preserve"> </w:t>
      </w:r>
      <w:r>
        <w:rPr>
          <w:color w:val="231F20"/>
          <w:w w:val="95"/>
        </w:rPr>
        <w:t>matrice</w:t>
      </w:r>
      <w:r>
        <w:rPr>
          <w:color w:val="231F20"/>
          <w:spacing w:val="-6"/>
          <w:w w:val="95"/>
        </w:rPr>
        <w:t xml:space="preserve"> </w:t>
      </w:r>
      <w:r>
        <w:rPr>
          <w:color w:val="231F20"/>
          <w:w w:val="95"/>
        </w:rPr>
        <w:t xml:space="preserve">végétale (marijuana) et alors sans produire ni oxyde de carbone* (CO) ni </w:t>
      </w:r>
      <w:r>
        <w:rPr>
          <w:color w:val="231F20"/>
        </w:rPr>
        <w:t>goudrons</w:t>
      </w:r>
      <w:r>
        <w:rPr>
          <w:color w:val="231F20"/>
          <w:spacing w:val="-5"/>
        </w:rPr>
        <w:t xml:space="preserve"> </w:t>
      </w:r>
      <w:r>
        <w:rPr>
          <w:color w:val="231F20"/>
        </w:rPr>
        <w:t>cancérigènes*,</w:t>
      </w:r>
      <w:r>
        <w:rPr>
          <w:color w:val="231F20"/>
          <w:spacing w:val="-5"/>
        </w:rPr>
        <w:t xml:space="preserve"> </w:t>
      </w:r>
      <w:r>
        <w:rPr>
          <w:color w:val="231F20"/>
        </w:rPr>
        <w:t>en</w:t>
      </w:r>
      <w:r>
        <w:rPr>
          <w:color w:val="231F20"/>
          <w:spacing w:val="-5"/>
        </w:rPr>
        <w:t xml:space="preserve"> </w:t>
      </w:r>
      <w:r>
        <w:rPr>
          <w:color w:val="231F20"/>
        </w:rPr>
        <w:t>préservant</w:t>
      </w:r>
      <w:r>
        <w:rPr>
          <w:color w:val="231F20"/>
          <w:spacing w:val="-5"/>
        </w:rPr>
        <w:t xml:space="preserve"> </w:t>
      </w:r>
      <w:r>
        <w:rPr>
          <w:color w:val="231F20"/>
        </w:rPr>
        <w:t>en</w:t>
      </w:r>
      <w:r>
        <w:rPr>
          <w:color w:val="231F20"/>
          <w:spacing w:val="-5"/>
        </w:rPr>
        <w:t xml:space="preserve"> </w:t>
      </w:r>
      <w:r>
        <w:rPr>
          <w:color w:val="231F20"/>
        </w:rPr>
        <w:t>partie</w:t>
      </w:r>
      <w:r>
        <w:rPr>
          <w:color w:val="231F20"/>
          <w:spacing w:val="-5"/>
        </w:rPr>
        <w:t xml:space="preserve"> </w:t>
      </w:r>
      <w:r>
        <w:rPr>
          <w:color w:val="231F20"/>
        </w:rPr>
        <w:t>les</w:t>
      </w:r>
      <w:r>
        <w:rPr>
          <w:color w:val="231F20"/>
          <w:spacing w:val="-5"/>
        </w:rPr>
        <w:t xml:space="preserve"> </w:t>
      </w:r>
      <w:r>
        <w:rPr>
          <w:color w:val="231F20"/>
        </w:rPr>
        <w:t>saveurs</w:t>
      </w:r>
      <w:r>
        <w:rPr>
          <w:color w:val="231F20"/>
          <w:spacing w:val="-5"/>
        </w:rPr>
        <w:t xml:space="preserve"> </w:t>
      </w:r>
      <w:r>
        <w:rPr>
          <w:color w:val="231F20"/>
        </w:rPr>
        <w:t xml:space="preserve">et </w:t>
      </w:r>
      <w:r>
        <w:rPr>
          <w:color w:val="231F20"/>
          <w:w w:val="95"/>
        </w:rPr>
        <w:t>arômes.</w:t>
      </w:r>
      <w:r>
        <w:rPr>
          <w:color w:val="231F20"/>
          <w:spacing w:val="-4"/>
          <w:w w:val="95"/>
        </w:rPr>
        <w:t xml:space="preserve"> </w:t>
      </w:r>
      <w:r>
        <w:rPr>
          <w:color w:val="231F20"/>
          <w:w w:val="95"/>
        </w:rPr>
        <w:t>Ils</w:t>
      </w:r>
      <w:r>
        <w:rPr>
          <w:color w:val="231F20"/>
          <w:spacing w:val="-4"/>
          <w:w w:val="95"/>
        </w:rPr>
        <w:t xml:space="preserve"> </w:t>
      </w:r>
      <w:r>
        <w:rPr>
          <w:color w:val="231F20"/>
          <w:w w:val="95"/>
        </w:rPr>
        <w:t>peuvent</w:t>
      </w:r>
      <w:r>
        <w:rPr>
          <w:color w:val="231F20"/>
          <w:spacing w:val="-4"/>
          <w:w w:val="95"/>
        </w:rPr>
        <w:t xml:space="preserve"> </w:t>
      </w:r>
      <w:r>
        <w:rPr>
          <w:color w:val="231F20"/>
          <w:w w:val="95"/>
        </w:rPr>
        <w:t>fonctionner</w:t>
      </w:r>
      <w:r>
        <w:rPr>
          <w:color w:val="231F20"/>
          <w:spacing w:val="-4"/>
          <w:w w:val="95"/>
        </w:rPr>
        <w:t xml:space="preserve"> </w:t>
      </w:r>
      <w:r>
        <w:rPr>
          <w:color w:val="231F20"/>
          <w:w w:val="95"/>
        </w:rPr>
        <w:t>avec</w:t>
      </w:r>
      <w:r>
        <w:rPr>
          <w:color w:val="231F20"/>
          <w:spacing w:val="-4"/>
          <w:w w:val="95"/>
        </w:rPr>
        <w:t xml:space="preserve"> </w:t>
      </w:r>
      <w:r>
        <w:rPr>
          <w:color w:val="231F20"/>
          <w:w w:val="95"/>
        </w:rPr>
        <w:t>le</w:t>
      </w:r>
      <w:r>
        <w:rPr>
          <w:color w:val="231F20"/>
          <w:spacing w:val="-4"/>
          <w:w w:val="95"/>
        </w:rPr>
        <w:t xml:space="preserve"> </w:t>
      </w:r>
      <w:r>
        <w:rPr>
          <w:color w:val="231F20"/>
          <w:w w:val="95"/>
        </w:rPr>
        <w:t>cannabis,</w:t>
      </w:r>
      <w:r>
        <w:rPr>
          <w:color w:val="231F20"/>
          <w:spacing w:val="-4"/>
          <w:w w:val="95"/>
        </w:rPr>
        <w:t xml:space="preserve"> </w:t>
      </w:r>
      <w:r>
        <w:rPr>
          <w:color w:val="231F20"/>
          <w:w w:val="95"/>
        </w:rPr>
        <w:t>le</w:t>
      </w:r>
      <w:r>
        <w:rPr>
          <w:color w:val="231F20"/>
          <w:spacing w:val="-4"/>
          <w:w w:val="95"/>
        </w:rPr>
        <w:t xml:space="preserve"> </w:t>
      </w:r>
      <w:r>
        <w:rPr>
          <w:color w:val="231F20"/>
          <w:w w:val="95"/>
        </w:rPr>
        <w:t>haschisch</w:t>
      </w:r>
      <w:r>
        <w:rPr>
          <w:color w:val="231F20"/>
          <w:spacing w:val="-4"/>
          <w:w w:val="95"/>
        </w:rPr>
        <w:t xml:space="preserve"> </w:t>
      </w:r>
      <w:r>
        <w:rPr>
          <w:color w:val="231F20"/>
          <w:w w:val="95"/>
        </w:rPr>
        <w:t xml:space="preserve">ou </w:t>
      </w:r>
      <w:r>
        <w:rPr>
          <w:color w:val="231F20"/>
        </w:rPr>
        <w:t>l'huile</w:t>
      </w:r>
      <w:r>
        <w:rPr>
          <w:color w:val="231F20"/>
          <w:spacing w:val="-4"/>
        </w:rPr>
        <w:t xml:space="preserve"> </w:t>
      </w:r>
      <w:r>
        <w:rPr>
          <w:color w:val="231F20"/>
        </w:rPr>
        <w:t>de</w:t>
      </w:r>
      <w:r>
        <w:rPr>
          <w:color w:val="231F20"/>
          <w:spacing w:val="-4"/>
        </w:rPr>
        <w:t xml:space="preserve"> </w:t>
      </w:r>
      <w:r>
        <w:rPr>
          <w:color w:val="231F20"/>
        </w:rPr>
        <w:t>cannabis.</w:t>
      </w:r>
    </w:p>
    <w:p w14:paraId="0368C2CD" w14:textId="77777777" w:rsidR="00B76AFF" w:rsidRDefault="00000000">
      <w:pPr>
        <w:pStyle w:val="Titre3"/>
        <w:spacing w:before="236"/>
      </w:pPr>
      <w:r>
        <w:rPr>
          <w:color w:val="231F20"/>
          <w:spacing w:val="-2"/>
        </w:rPr>
        <w:t>Virodhamine</w:t>
      </w:r>
    </w:p>
    <w:p w14:paraId="6505E379" w14:textId="77777777" w:rsidR="00B76AFF" w:rsidRDefault="00000000">
      <w:pPr>
        <w:pStyle w:val="Corpsdetexte"/>
        <w:spacing w:before="95" w:line="196" w:lineRule="auto"/>
        <w:ind w:left="453" w:right="101"/>
        <w:jc w:val="both"/>
      </w:pPr>
      <w:r>
        <w:rPr>
          <w:color w:val="231F20"/>
          <w:w w:val="95"/>
        </w:rPr>
        <w:t>Terme</w:t>
      </w:r>
      <w:r>
        <w:rPr>
          <w:color w:val="231F20"/>
          <w:spacing w:val="-2"/>
          <w:w w:val="95"/>
        </w:rPr>
        <w:t xml:space="preserve"> </w:t>
      </w:r>
      <w:r>
        <w:rPr>
          <w:color w:val="231F20"/>
          <w:w w:val="95"/>
        </w:rPr>
        <w:t>qui</w:t>
      </w:r>
      <w:r>
        <w:rPr>
          <w:color w:val="231F20"/>
          <w:spacing w:val="-2"/>
          <w:w w:val="95"/>
        </w:rPr>
        <w:t xml:space="preserve"> </w:t>
      </w:r>
      <w:r>
        <w:rPr>
          <w:color w:val="231F20"/>
          <w:w w:val="95"/>
        </w:rPr>
        <w:t>vient</w:t>
      </w:r>
      <w:r>
        <w:rPr>
          <w:color w:val="231F20"/>
          <w:spacing w:val="-2"/>
          <w:w w:val="95"/>
        </w:rPr>
        <w:t xml:space="preserve"> </w:t>
      </w:r>
      <w:r>
        <w:rPr>
          <w:color w:val="231F20"/>
          <w:w w:val="95"/>
        </w:rPr>
        <w:t>du</w:t>
      </w:r>
      <w:r>
        <w:rPr>
          <w:color w:val="231F20"/>
          <w:spacing w:val="-2"/>
          <w:w w:val="95"/>
        </w:rPr>
        <w:t xml:space="preserve"> </w:t>
      </w:r>
      <w:r>
        <w:rPr>
          <w:color w:val="231F20"/>
          <w:w w:val="95"/>
        </w:rPr>
        <w:t>sanscrit</w:t>
      </w:r>
      <w:r>
        <w:rPr>
          <w:color w:val="231F20"/>
          <w:spacing w:val="-2"/>
          <w:w w:val="95"/>
        </w:rPr>
        <w:t xml:space="preserve"> </w:t>
      </w:r>
      <w:r>
        <w:rPr>
          <w:i/>
          <w:color w:val="231F20"/>
          <w:w w:val="95"/>
        </w:rPr>
        <w:t>virodha,</w:t>
      </w:r>
      <w:r>
        <w:rPr>
          <w:i/>
          <w:color w:val="231F20"/>
          <w:spacing w:val="-2"/>
          <w:w w:val="95"/>
        </w:rPr>
        <w:t xml:space="preserve"> </w:t>
      </w:r>
      <w:r>
        <w:rPr>
          <w:color w:val="231F20"/>
          <w:w w:val="95"/>
        </w:rPr>
        <w:t>qui</w:t>
      </w:r>
      <w:r>
        <w:rPr>
          <w:color w:val="231F20"/>
          <w:spacing w:val="-2"/>
          <w:w w:val="95"/>
        </w:rPr>
        <w:t xml:space="preserve"> </w:t>
      </w:r>
      <w:r>
        <w:rPr>
          <w:color w:val="231F20"/>
          <w:w w:val="95"/>
        </w:rPr>
        <w:t>signifie</w:t>
      </w:r>
      <w:r>
        <w:rPr>
          <w:color w:val="231F20"/>
          <w:spacing w:val="-2"/>
          <w:w w:val="95"/>
        </w:rPr>
        <w:t xml:space="preserve"> </w:t>
      </w:r>
      <w:r>
        <w:rPr>
          <w:color w:val="231F20"/>
          <w:w w:val="95"/>
        </w:rPr>
        <w:t>opposé</w:t>
      </w:r>
      <w:r>
        <w:rPr>
          <w:color w:val="231F20"/>
          <w:spacing w:val="-2"/>
          <w:w w:val="95"/>
        </w:rPr>
        <w:t xml:space="preserve"> </w:t>
      </w:r>
      <w:r>
        <w:rPr>
          <w:color w:val="231F20"/>
          <w:w w:val="95"/>
        </w:rPr>
        <w:t>;</w:t>
      </w:r>
      <w:r>
        <w:rPr>
          <w:color w:val="231F20"/>
          <w:spacing w:val="-2"/>
          <w:w w:val="95"/>
        </w:rPr>
        <w:t xml:space="preserve"> </w:t>
      </w:r>
      <w:r>
        <w:rPr>
          <w:color w:val="231F20"/>
          <w:w w:val="95"/>
        </w:rPr>
        <w:t xml:space="preserve">opposé </w:t>
      </w:r>
      <w:r>
        <w:rPr>
          <w:color w:val="231F20"/>
          <w:w w:val="95"/>
          <w:position w:val="1"/>
        </w:rPr>
        <w:t>à</w:t>
      </w:r>
      <w:r>
        <w:rPr>
          <w:color w:val="231F20"/>
          <w:spacing w:val="-10"/>
          <w:w w:val="95"/>
          <w:position w:val="1"/>
        </w:rPr>
        <w:t xml:space="preserve"> </w:t>
      </w:r>
      <w:r>
        <w:rPr>
          <w:color w:val="231F20"/>
          <w:w w:val="95"/>
          <w:position w:val="1"/>
        </w:rPr>
        <w:t>la</w:t>
      </w:r>
      <w:r>
        <w:rPr>
          <w:color w:val="231F20"/>
          <w:spacing w:val="-10"/>
          <w:w w:val="95"/>
          <w:position w:val="1"/>
        </w:rPr>
        <w:t xml:space="preserve"> </w:t>
      </w:r>
      <w:r>
        <w:rPr>
          <w:color w:val="231F20"/>
          <w:w w:val="95"/>
          <w:position w:val="1"/>
        </w:rPr>
        <w:t>formule</w:t>
      </w:r>
      <w:r>
        <w:rPr>
          <w:color w:val="231F20"/>
          <w:spacing w:val="-10"/>
          <w:w w:val="95"/>
          <w:position w:val="1"/>
        </w:rPr>
        <w:t xml:space="preserve"> </w:t>
      </w:r>
      <w:r>
        <w:rPr>
          <w:color w:val="231F20"/>
          <w:w w:val="95"/>
          <w:position w:val="1"/>
        </w:rPr>
        <w:t>de</w:t>
      </w:r>
      <w:r>
        <w:rPr>
          <w:color w:val="231F20"/>
          <w:spacing w:val="-10"/>
          <w:w w:val="95"/>
          <w:position w:val="1"/>
        </w:rPr>
        <w:t xml:space="preserve"> </w:t>
      </w:r>
      <w:r>
        <w:rPr>
          <w:color w:val="231F20"/>
          <w:w w:val="95"/>
          <w:position w:val="1"/>
        </w:rPr>
        <w:t>l'anandamide,</w:t>
      </w:r>
      <w:r>
        <w:rPr>
          <w:color w:val="231F20"/>
          <w:spacing w:val="-10"/>
          <w:w w:val="95"/>
          <w:position w:val="1"/>
        </w:rPr>
        <w:t xml:space="preserve"> </w:t>
      </w:r>
      <w:r>
        <w:rPr>
          <w:color w:val="231F20"/>
          <w:w w:val="95"/>
          <w:position w:val="1"/>
        </w:rPr>
        <w:t>dans</w:t>
      </w:r>
      <w:r>
        <w:rPr>
          <w:color w:val="231F20"/>
          <w:spacing w:val="-10"/>
          <w:w w:val="95"/>
          <w:position w:val="1"/>
        </w:rPr>
        <w:t xml:space="preserve"> </w:t>
      </w:r>
      <w:r>
        <w:rPr>
          <w:color w:val="231F20"/>
          <w:w w:val="95"/>
          <w:position w:val="1"/>
        </w:rPr>
        <w:t>laquelle</w:t>
      </w:r>
      <w:r>
        <w:rPr>
          <w:color w:val="231F20"/>
          <w:spacing w:val="-10"/>
          <w:w w:val="95"/>
          <w:position w:val="1"/>
        </w:rPr>
        <w:t xml:space="preserve"> </w:t>
      </w:r>
      <w:r>
        <w:rPr>
          <w:color w:val="231F20"/>
          <w:w w:val="95"/>
          <w:position w:val="1"/>
        </w:rPr>
        <w:t>l'éthanolamine</w:t>
      </w:r>
      <w:r>
        <w:rPr>
          <w:color w:val="231F20"/>
          <w:spacing w:val="-10"/>
          <w:w w:val="95"/>
          <w:position w:val="1"/>
        </w:rPr>
        <w:t xml:space="preserve"> </w:t>
      </w:r>
      <w:r>
        <w:rPr>
          <w:color w:val="231F20"/>
          <w:w w:val="95"/>
          <w:position w:val="1"/>
        </w:rPr>
        <w:t>(NH</w:t>
      </w:r>
      <w:r>
        <w:rPr>
          <w:color w:val="231F20"/>
          <w:w w:val="95"/>
          <w:sz w:val="15"/>
        </w:rPr>
        <w:t>2</w:t>
      </w:r>
      <w:r>
        <w:rPr>
          <w:color w:val="231F20"/>
          <w:w w:val="95"/>
          <w:position w:val="1"/>
        </w:rPr>
        <w:t xml:space="preserve">- </w:t>
      </w:r>
      <w:r>
        <w:rPr>
          <w:color w:val="231F20"/>
          <w:spacing w:val="-2"/>
          <w:w w:val="95"/>
          <w:position w:val="1"/>
        </w:rPr>
        <w:t>CH</w:t>
      </w:r>
      <w:r>
        <w:rPr>
          <w:color w:val="231F20"/>
          <w:spacing w:val="-2"/>
          <w:w w:val="95"/>
          <w:sz w:val="15"/>
        </w:rPr>
        <w:t>2</w:t>
      </w:r>
      <w:r>
        <w:rPr>
          <w:color w:val="231F20"/>
          <w:spacing w:val="-2"/>
          <w:w w:val="95"/>
          <w:position w:val="1"/>
        </w:rPr>
        <w:t>-CH</w:t>
      </w:r>
      <w:r>
        <w:rPr>
          <w:color w:val="231F20"/>
          <w:spacing w:val="-2"/>
          <w:w w:val="95"/>
          <w:sz w:val="15"/>
        </w:rPr>
        <w:t>2</w:t>
      </w:r>
      <w:r>
        <w:rPr>
          <w:color w:val="231F20"/>
          <w:spacing w:val="-2"/>
          <w:w w:val="95"/>
          <w:position w:val="1"/>
        </w:rPr>
        <w:t>OH)</w:t>
      </w:r>
      <w:r>
        <w:rPr>
          <w:color w:val="231F20"/>
          <w:spacing w:val="-3"/>
          <w:w w:val="95"/>
          <w:position w:val="1"/>
        </w:rPr>
        <w:t xml:space="preserve"> </w:t>
      </w:r>
      <w:r>
        <w:rPr>
          <w:color w:val="231F20"/>
          <w:spacing w:val="-2"/>
          <w:w w:val="95"/>
          <w:position w:val="1"/>
        </w:rPr>
        <w:t>au</w:t>
      </w:r>
      <w:r>
        <w:rPr>
          <w:color w:val="231F20"/>
          <w:spacing w:val="-3"/>
          <w:w w:val="95"/>
          <w:position w:val="1"/>
        </w:rPr>
        <w:t xml:space="preserve"> </w:t>
      </w:r>
      <w:r>
        <w:rPr>
          <w:color w:val="231F20"/>
          <w:spacing w:val="-2"/>
          <w:w w:val="95"/>
          <w:position w:val="1"/>
        </w:rPr>
        <w:t>lieu</w:t>
      </w:r>
      <w:r>
        <w:rPr>
          <w:color w:val="231F20"/>
          <w:spacing w:val="-3"/>
          <w:w w:val="95"/>
          <w:position w:val="1"/>
        </w:rPr>
        <w:t xml:space="preserve"> </w:t>
      </w:r>
      <w:r>
        <w:rPr>
          <w:color w:val="231F20"/>
          <w:spacing w:val="-2"/>
          <w:w w:val="95"/>
          <w:position w:val="1"/>
        </w:rPr>
        <w:t>d'être</w:t>
      </w:r>
      <w:r>
        <w:rPr>
          <w:color w:val="231F20"/>
          <w:spacing w:val="-3"/>
          <w:w w:val="95"/>
          <w:position w:val="1"/>
        </w:rPr>
        <w:t xml:space="preserve"> </w:t>
      </w:r>
      <w:r>
        <w:rPr>
          <w:color w:val="231F20"/>
          <w:spacing w:val="-2"/>
          <w:w w:val="95"/>
          <w:position w:val="1"/>
        </w:rPr>
        <w:t>liée</w:t>
      </w:r>
      <w:r>
        <w:rPr>
          <w:color w:val="231F20"/>
          <w:spacing w:val="-3"/>
          <w:w w:val="95"/>
          <w:position w:val="1"/>
        </w:rPr>
        <w:t xml:space="preserve"> </w:t>
      </w:r>
      <w:r>
        <w:rPr>
          <w:color w:val="231F20"/>
          <w:spacing w:val="-2"/>
          <w:w w:val="95"/>
          <w:position w:val="1"/>
        </w:rPr>
        <w:t>au</w:t>
      </w:r>
      <w:r>
        <w:rPr>
          <w:color w:val="231F20"/>
          <w:spacing w:val="-3"/>
          <w:w w:val="95"/>
          <w:position w:val="1"/>
        </w:rPr>
        <w:t xml:space="preserve"> </w:t>
      </w:r>
      <w:r>
        <w:rPr>
          <w:color w:val="231F20"/>
          <w:spacing w:val="-2"/>
          <w:w w:val="95"/>
          <w:position w:val="1"/>
        </w:rPr>
        <w:t>radical</w:t>
      </w:r>
      <w:r>
        <w:rPr>
          <w:color w:val="231F20"/>
          <w:spacing w:val="-3"/>
          <w:w w:val="95"/>
          <w:position w:val="1"/>
        </w:rPr>
        <w:t xml:space="preserve"> </w:t>
      </w:r>
      <w:r>
        <w:rPr>
          <w:color w:val="231F20"/>
          <w:spacing w:val="-2"/>
          <w:w w:val="95"/>
          <w:position w:val="1"/>
        </w:rPr>
        <w:t>carboxylique</w:t>
      </w:r>
      <w:r>
        <w:rPr>
          <w:color w:val="231F20"/>
          <w:spacing w:val="-3"/>
          <w:w w:val="95"/>
          <w:position w:val="1"/>
        </w:rPr>
        <w:t xml:space="preserve"> </w:t>
      </w:r>
      <w:r>
        <w:rPr>
          <w:color w:val="231F20"/>
          <w:spacing w:val="-2"/>
          <w:w w:val="95"/>
          <w:position w:val="1"/>
        </w:rPr>
        <w:t xml:space="preserve">(-COOH) </w:t>
      </w:r>
      <w:r>
        <w:rPr>
          <w:color w:val="231F20"/>
          <w:w w:val="95"/>
        </w:rPr>
        <w:t xml:space="preserve">de l'acide arachidonique par une liaison amide (-CO-NH-) y est </w:t>
      </w:r>
      <w:r>
        <w:rPr>
          <w:color w:val="231F20"/>
          <w:w w:val="90"/>
          <w:position w:val="1"/>
        </w:rPr>
        <w:t>liée par une liaison ester (-OCO-CH</w:t>
      </w:r>
      <w:r>
        <w:rPr>
          <w:color w:val="231F20"/>
          <w:w w:val="90"/>
          <w:sz w:val="15"/>
        </w:rPr>
        <w:t>2</w:t>
      </w:r>
      <w:r>
        <w:rPr>
          <w:color w:val="231F20"/>
          <w:w w:val="90"/>
          <w:position w:val="1"/>
        </w:rPr>
        <w:t>-). C'est donc l'</w:t>
      </w:r>
      <w:r>
        <w:rPr>
          <w:i/>
          <w:color w:val="231F20"/>
          <w:w w:val="90"/>
          <w:position w:val="1"/>
        </w:rPr>
        <w:t xml:space="preserve">O-arachidonoyl </w:t>
      </w:r>
      <w:r>
        <w:rPr>
          <w:i/>
          <w:color w:val="231F20"/>
          <w:w w:val="95"/>
        </w:rPr>
        <w:t>ethanolamine</w:t>
      </w:r>
      <w:r>
        <w:rPr>
          <w:i/>
          <w:color w:val="231F20"/>
          <w:spacing w:val="-12"/>
          <w:w w:val="95"/>
        </w:rPr>
        <w:t xml:space="preserve"> </w:t>
      </w:r>
      <w:r>
        <w:rPr>
          <w:color w:val="231F20"/>
          <w:w w:val="95"/>
        </w:rPr>
        <w:t>;</w:t>
      </w:r>
      <w:r>
        <w:rPr>
          <w:color w:val="231F20"/>
          <w:spacing w:val="-12"/>
          <w:w w:val="95"/>
        </w:rPr>
        <w:t xml:space="preserve"> </w:t>
      </w:r>
      <w:r>
        <w:rPr>
          <w:color w:val="231F20"/>
          <w:w w:val="95"/>
        </w:rPr>
        <w:t>O-AEA.</w:t>
      </w:r>
      <w:r>
        <w:rPr>
          <w:color w:val="231F20"/>
          <w:spacing w:val="-12"/>
          <w:w w:val="95"/>
        </w:rPr>
        <w:t xml:space="preserve"> </w:t>
      </w:r>
      <w:r>
        <w:rPr>
          <w:color w:val="231F20"/>
          <w:w w:val="95"/>
        </w:rPr>
        <w:t>C'est</w:t>
      </w:r>
      <w:r>
        <w:rPr>
          <w:color w:val="231F20"/>
          <w:spacing w:val="-12"/>
          <w:w w:val="95"/>
        </w:rPr>
        <w:t xml:space="preserve"> </w:t>
      </w:r>
      <w:r>
        <w:rPr>
          <w:color w:val="231F20"/>
          <w:w w:val="95"/>
        </w:rPr>
        <w:t>un</w:t>
      </w:r>
      <w:r>
        <w:rPr>
          <w:color w:val="231F20"/>
          <w:spacing w:val="-12"/>
          <w:w w:val="95"/>
        </w:rPr>
        <w:t xml:space="preserve"> </w:t>
      </w:r>
      <w:r>
        <w:rPr>
          <w:color w:val="231F20"/>
          <w:w w:val="95"/>
        </w:rPr>
        <w:t>endocannabinoïde.</w:t>
      </w:r>
      <w:r>
        <w:rPr>
          <w:color w:val="231F20"/>
          <w:spacing w:val="-11"/>
          <w:w w:val="95"/>
        </w:rPr>
        <w:t xml:space="preserve"> </w:t>
      </w:r>
      <w:r>
        <w:rPr>
          <w:color w:val="231F20"/>
          <w:w w:val="95"/>
        </w:rPr>
        <w:t>Il</w:t>
      </w:r>
      <w:r>
        <w:rPr>
          <w:color w:val="231F20"/>
          <w:spacing w:val="-12"/>
          <w:w w:val="95"/>
        </w:rPr>
        <w:t xml:space="preserve"> </w:t>
      </w:r>
      <w:r>
        <w:rPr>
          <w:color w:val="231F20"/>
          <w:w w:val="95"/>
        </w:rPr>
        <w:t>est</w:t>
      </w:r>
      <w:r>
        <w:rPr>
          <w:color w:val="231F20"/>
          <w:spacing w:val="-12"/>
          <w:w w:val="95"/>
        </w:rPr>
        <w:t xml:space="preserve"> </w:t>
      </w:r>
      <w:r>
        <w:rPr>
          <w:color w:val="231F20"/>
          <w:w w:val="95"/>
        </w:rPr>
        <w:t xml:space="preserve">antago- </w:t>
      </w:r>
      <w:r>
        <w:rPr>
          <w:color w:val="231F20"/>
          <w:w w:val="90"/>
          <w:position w:val="1"/>
        </w:rPr>
        <w:t>niste</w:t>
      </w:r>
      <w:r>
        <w:rPr>
          <w:color w:val="231F20"/>
          <w:spacing w:val="-9"/>
          <w:w w:val="90"/>
          <w:position w:val="1"/>
        </w:rPr>
        <w:t xml:space="preserve"> </w:t>
      </w:r>
      <w:r>
        <w:rPr>
          <w:color w:val="231F20"/>
          <w:w w:val="90"/>
          <w:position w:val="1"/>
        </w:rPr>
        <w:t>des</w:t>
      </w:r>
      <w:r>
        <w:rPr>
          <w:color w:val="231F20"/>
          <w:spacing w:val="-9"/>
          <w:w w:val="90"/>
          <w:position w:val="1"/>
        </w:rPr>
        <w:t xml:space="preserve"> </w:t>
      </w:r>
      <w:r>
        <w:rPr>
          <w:color w:val="231F20"/>
          <w:w w:val="90"/>
          <w:position w:val="1"/>
        </w:rPr>
        <w:t>récepteurs</w:t>
      </w:r>
      <w:r>
        <w:rPr>
          <w:color w:val="231F20"/>
          <w:spacing w:val="-9"/>
          <w:w w:val="90"/>
          <w:position w:val="1"/>
        </w:rPr>
        <w:t xml:space="preserve"> </w:t>
      </w:r>
      <w:r>
        <w:rPr>
          <w:color w:val="231F20"/>
          <w:w w:val="90"/>
          <w:position w:val="1"/>
        </w:rPr>
        <w:t>CB</w:t>
      </w:r>
      <w:r>
        <w:rPr>
          <w:color w:val="231F20"/>
          <w:w w:val="90"/>
          <w:sz w:val="15"/>
        </w:rPr>
        <w:t>1</w:t>
      </w:r>
      <w:r>
        <w:rPr>
          <w:color w:val="231F20"/>
          <w:spacing w:val="-5"/>
          <w:w w:val="90"/>
          <w:sz w:val="15"/>
        </w:rPr>
        <w:t xml:space="preserve"> </w:t>
      </w:r>
      <w:r>
        <w:rPr>
          <w:color w:val="231F20"/>
          <w:w w:val="90"/>
          <w:position w:val="1"/>
        </w:rPr>
        <w:t>et</w:t>
      </w:r>
      <w:r>
        <w:rPr>
          <w:color w:val="231F20"/>
          <w:spacing w:val="-9"/>
          <w:w w:val="90"/>
          <w:position w:val="1"/>
        </w:rPr>
        <w:t xml:space="preserve"> </w:t>
      </w:r>
      <w:r>
        <w:rPr>
          <w:color w:val="231F20"/>
          <w:w w:val="90"/>
          <w:position w:val="1"/>
        </w:rPr>
        <w:t>agoniste</w:t>
      </w:r>
      <w:r>
        <w:rPr>
          <w:color w:val="231F20"/>
          <w:spacing w:val="-9"/>
          <w:w w:val="90"/>
          <w:position w:val="1"/>
        </w:rPr>
        <w:t xml:space="preserve"> </w:t>
      </w:r>
      <w:r>
        <w:rPr>
          <w:color w:val="231F20"/>
          <w:w w:val="90"/>
          <w:position w:val="1"/>
        </w:rPr>
        <w:t>des</w:t>
      </w:r>
      <w:r>
        <w:rPr>
          <w:color w:val="231F20"/>
          <w:spacing w:val="-9"/>
          <w:w w:val="90"/>
          <w:position w:val="1"/>
        </w:rPr>
        <w:t xml:space="preserve"> </w:t>
      </w:r>
      <w:r>
        <w:rPr>
          <w:color w:val="231F20"/>
          <w:w w:val="90"/>
          <w:position w:val="1"/>
        </w:rPr>
        <w:t>récepteurs</w:t>
      </w:r>
      <w:r>
        <w:rPr>
          <w:color w:val="231F20"/>
          <w:spacing w:val="-9"/>
          <w:w w:val="90"/>
          <w:position w:val="1"/>
        </w:rPr>
        <w:t xml:space="preserve"> </w:t>
      </w:r>
      <w:r>
        <w:rPr>
          <w:color w:val="231F20"/>
          <w:w w:val="90"/>
          <w:position w:val="1"/>
        </w:rPr>
        <w:t>CB</w:t>
      </w:r>
      <w:r>
        <w:rPr>
          <w:color w:val="231F20"/>
          <w:w w:val="90"/>
          <w:sz w:val="15"/>
        </w:rPr>
        <w:t>2</w:t>
      </w:r>
      <w:r>
        <w:rPr>
          <w:color w:val="231F20"/>
          <w:w w:val="90"/>
          <w:position w:val="1"/>
        </w:rPr>
        <w:t>.</w:t>
      </w:r>
      <w:r>
        <w:rPr>
          <w:color w:val="231F20"/>
          <w:spacing w:val="-8"/>
          <w:w w:val="90"/>
          <w:position w:val="1"/>
        </w:rPr>
        <w:t xml:space="preserve"> </w:t>
      </w:r>
      <w:r>
        <w:rPr>
          <w:color w:val="231F20"/>
          <w:w w:val="90"/>
          <w:position w:val="1"/>
        </w:rPr>
        <w:t>Sa</w:t>
      </w:r>
      <w:r>
        <w:rPr>
          <w:color w:val="231F20"/>
          <w:spacing w:val="-9"/>
          <w:w w:val="90"/>
          <w:position w:val="1"/>
        </w:rPr>
        <w:t xml:space="preserve"> </w:t>
      </w:r>
      <w:r>
        <w:rPr>
          <w:color w:val="231F20"/>
          <w:w w:val="90"/>
          <w:position w:val="1"/>
        </w:rPr>
        <w:t xml:space="preserve">concentra- </w:t>
      </w:r>
      <w:r>
        <w:rPr>
          <w:color w:val="231F20"/>
          <w:spacing w:val="-2"/>
          <w:w w:val="95"/>
        </w:rPr>
        <w:t>tion</w:t>
      </w:r>
      <w:r>
        <w:rPr>
          <w:color w:val="231F20"/>
          <w:spacing w:val="-5"/>
          <w:w w:val="95"/>
        </w:rPr>
        <w:t xml:space="preserve"> </w:t>
      </w:r>
      <w:r>
        <w:rPr>
          <w:color w:val="231F20"/>
          <w:spacing w:val="-2"/>
          <w:w w:val="95"/>
        </w:rPr>
        <w:t>dans</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tissu</w:t>
      </w:r>
      <w:r>
        <w:rPr>
          <w:color w:val="231F20"/>
          <w:spacing w:val="-5"/>
          <w:w w:val="95"/>
        </w:rPr>
        <w:t xml:space="preserve"> </w:t>
      </w:r>
      <w:r>
        <w:rPr>
          <w:color w:val="231F20"/>
          <w:spacing w:val="-2"/>
          <w:w w:val="95"/>
        </w:rPr>
        <w:t>cérébral</w:t>
      </w:r>
      <w:r>
        <w:rPr>
          <w:color w:val="231F20"/>
          <w:spacing w:val="-5"/>
          <w:w w:val="95"/>
        </w:rPr>
        <w:t xml:space="preserve"> </w:t>
      </w:r>
      <w:r>
        <w:rPr>
          <w:color w:val="231F20"/>
          <w:spacing w:val="-2"/>
          <w:w w:val="95"/>
        </w:rPr>
        <w:t>est</w:t>
      </w:r>
      <w:r>
        <w:rPr>
          <w:color w:val="231F20"/>
          <w:spacing w:val="-5"/>
          <w:w w:val="95"/>
        </w:rPr>
        <w:t xml:space="preserve"> </w:t>
      </w:r>
      <w:r>
        <w:rPr>
          <w:color w:val="231F20"/>
          <w:spacing w:val="-2"/>
          <w:w w:val="95"/>
        </w:rPr>
        <w:t>voisine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celle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l'anandamide.</w:t>
      </w:r>
      <w:r>
        <w:rPr>
          <w:color w:val="231F20"/>
          <w:spacing w:val="-5"/>
          <w:w w:val="95"/>
        </w:rPr>
        <w:t xml:space="preserve"> </w:t>
      </w:r>
      <w:r>
        <w:rPr>
          <w:color w:val="231F20"/>
          <w:spacing w:val="-2"/>
          <w:w w:val="95"/>
        </w:rPr>
        <w:t xml:space="preserve">Elle </w:t>
      </w:r>
      <w:r>
        <w:rPr>
          <w:color w:val="231F20"/>
          <w:w w:val="95"/>
        </w:rPr>
        <w:t>est</w:t>
      </w:r>
      <w:r>
        <w:rPr>
          <w:color w:val="231F20"/>
          <w:spacing w:val="-9"/>
          <w:w w:val="95"/>
        </w:rPr>
        <w:t xml:space="preserve"> </w:t>
      </w:r>
      <w:r>
        <w:rPr>
          <w:color w:val="231F20"/>
          <w:w w:val="95"/>
        </w:rPr>
        <w:t>2</w:t>
      </w:r>
      <w:r>
        <w:rPr>
          <w:color w:val="231F20"/>
          <w:spacing w:val="-9"/>
          <w:w w:val="95"/>
        </w:rPr>
        <w:t xml:space="preserve"> </w:t>
      </w:r>
      <w:r>
        <w:rPr>
          <w:color w:val="231F20"/>
          <w:w w:val="95"/>
        </w:rPr>
        <w:t>à</w:t>
      </w:r>
      <w:r>
        <w:rPr>
          <w:color w:val="231F20"/>
          <w:spacing w:val="-9"/>
          <w:w w:val="95"/>
        </w:rPr>
        <w:t xml:space="preserve"> </w:t>
      </w:r>
      <w:r>
        <w:rPr>
          <w:color w:val="231F20"/>
          <w:w w:val="95"/>
        </w:rPr>
        <w:t>9</w:t>
      </w:r>
      <w:r>
        <w:rPr>
          <w:color w:val="231F20"/>
          <w:spacing w:val="-9"/>
          <w:w w:val="95"/>
        </w:rPr>
        <w:t xml:space="preserve"> </w:t>
      </w:r>
      <w:r>
        <w:rPr>
          <w:color w:val="231F20"/>
          <w:w w:val="95"/>
        </w:rPr>
        <w:t>fois</w:t>
      </w:r>
      <w:r>
        <w:rPr>
          <w:color w:val="231F20"/>
          <w:spacing w:val="-9"/>
          <w:w w:val="95"/>
        </w:rPr>
        <w:t xml:space="preserve"> </w:t>
      </w:r>
      <w:r>
        <w:rPr>
          <w:color w:val="231F20"/>
          <w:w w:val="95"/>
        </w:rPr>
        <w:t>plus</w:t>
      </w:r>
      <w:r>
        <w:rPr>
          <w:color w:val="231F20"/>
          <w:spacing w:val="-9"/>
          <w:w w:val="95"/>
        </w:rPr>
        <w:t xml:space="preserve"> </w:t>
      </w:r>
      <w:r>
        <w:rPr>
          <w:color w:val="231F20"/>
          <w:w w:val="95"/>
        </w:rPr>
        <w:t>élevée</w:t>
      </w:r>
      <w:r>
        <w:rPr>
          <w:color w:val="231F20"/>
          <w:spacing w:val="-9"/>
          <w:w w:val="95"/>
        </w:rPr>
        <w:t xml:space="preserve"> </w:t>
      </w:r>
      <w:r>
        <w:rPr>
          <w:color w:val="231F20"/>
          <w:w w:val="95"/>
        </w:rPr>
        <w:t>dans</w:t>
      </w:r>
      <w:r>
        <w:rPr>
          <w:color w:val="231F20"/>
          <w:spacing w:val="-9"/>
          <w:w w:val="95"/>
        </w:rPr>
        <w:t xml:space="preserve"> </w:t>
      </w:r>
      <w:r>
        <w:rPr>
          <w:color w:val="231F20"/>
          <w:w w:val="95"/>
        </w:rPr>
        <w:t>les</w:t>
      </w:r>
      <w:r>
        <w:rPr>
          <w:color w:val="231F20"/>
          <w:spacing w:val="-9"/>
          <w:w w:val="95"/>
        </w:rPr>
        <w:t xml:space="preserve"> </w:t>
      </w:r>
      <w:r>
        <w:rPr>
          <w:color w:val="231F20"/>
          <w:w w:val="95"/>
        </w:rPr>
        <w:t>tissus</w:t>
      </w:r>
      <w:r>
        <w:rPr>
          <w:color w:val="231F20"/>
          <w:spacing w:val="-9"/>
          <w:w w:val="95"/>
        </w:rPr>
        <w:t xml:space="preserve"> </w:t>
      </w:r>
      <w:r>
        <w:rPr>
          <w:color w:val="231F20"/>
          <w:w w:val="95"/>
        </w:rPr>
        <w:t>périphériques</w:t>
      </w:r>
      <w:r>
        <w:rPr>
          <w:color w:val="231F20"/>
          <w:spacing w:val="-9"/>
          <w:w w:val="95"/>
        </w:rPr>
        <w:t xml:space="preserve"> </w:t>
      </w:r>
      <w:r>
        <w:rPr>
          <w:color w:val="231F20"/>
          <w:w w:val="95"/>
        </w:rPr>
        <w:t>qui</w:t>
      </w:r>
      <w:r>
        <w:rPr>
          <w:color w:val="231F20"/>
          <w:spacing w:val="-9"/>
          <w:w w:val="95"/>
        </w:rPr>
        <w:t xml:space="preserve"> </w:t>
      </w:r>
      <w:r>
        <w:rPr>
          <w:color w:val="231F20"/>
          <w:w w:val="95"/>
        </w:rPr>
        <w:t xml:space="preserve">compor- </w:t>
      </w:r>
      <w:r>
        <w:rPr>
          <w:color w:val="231F20"/>
          <w:position w:val="1"/>
        </w:rPr>
        <w:t>tent</w:t>
      </w:r>
      <w:r>
        <w:rPr>
          <w:color w:val="231F20"/>
          <w:spacing w:val="-15"/>
          <w:position w:val="1"/>
        </w:rPr>
        <w:t xml:space="preserve"> </w:t>
      </w:r>
      <w:r>
        <w:rPr>
          <w:color w:val="231F20"/>
          <w:position w:val="1"/>
        </w:rPr>
        <w:t>des</w:t>
      </w:r>
      <w:r>
        <w:rPr>
          <w:color w:val="231F20"/>
          <w:spacing w:val="-15"/>
          <w:position w:val="1"/>
        </w:rPr>
        <w:t xml:space="preserve"> </w:t>
      </w:r>
      <w:r>
        <w:rPr>
          <w:color w:val="231F20"/>
          <w:position w:val="1"/>
        </w:rPr>
        <w:t>récepteurs</w:t>
      </w:r>
      <w:r>
        <w:rPr>
          <w:color w:val="231F20"/>
          <w:spacing w:val="-15"/>
          <w:position w:val="1"/>
        </w:rPr>
        <w:t xml:space="preserve"> </w:t>
      </w:r>
      <w:r>
        <w:rPr>
          <w:color w:val="231F20"/>
          <w:position w:val="1"/>
        </w:rPr>
        <w:t>CB</w:t>
      </w:r>
      <w:r>
        <w:rPr>
          <w:color w:val="231F20"/>
          <w:sz w:val="15"/>
        </w:rPr>
        <w:t>2</w:t>
      </w:r>
      <w:r>
        <w:rPr>
          <w:color w:val="231F20"/>
          <w:position w:val="1"/>
        </w:rPr>
        <w:t>.</w:t>
      </w:r>
    </w:p>
    <w:p w14:paraId="2DF49138" w14:textId="77777777" w:rsidR="00B76AFF" w:rsidRDefault="00000000">
      <w:pPr>
        <w:pStyle w:val="Titre3"/>
        <w:spacing w:before="233"/>
      </w:pPr>
      <w:r>
        <w:rPr>
          <w:color w:val="231F20"/>
          <w:spacing w:val="-2"/>
        </w:rPr>
        <w:t>Vision</w:t>
      </w:r>
    </w:p>
    <w:p w14:paraId="1A73D947" w14:textId="77777777" w:rsidR="00B76AFF" w:rsidRDefault="00000000">
      <w:pPr>
        <w:pStyle w:val="Corpsdetexte"/>
        <w:spacing w:before="97" w:line="196" w:lineRule="auto"/>
        <w:ind w:left="453" w:right="101"/>
        <w:jc w:val="both"/>
      </w:pPr>
      <w:r>
        <w:rPr>
          <w:color w:val="231F20"/>
        </w:rPr>
        <w:t>Le cannabis, en fait son THC*, induit un retard d'environ 10 millisecondes</w:t>
      </w:r>
      <w:r>
        <w:rPr>
          <w:color w:val="231F20"/>
          <w:spacing w:val="-5"/>
        </w:rPr>
        <w:t xml:space="preserve"> </w:t>
      </w:r>
      <w:r>
        <w:rPr>
          <w:color w:val="231F20"/>
        </w:rPr>
        <w:t>dans</w:t>
      </w:r>
      <w:r>
        <w:rPr>
          <w:color w:val="231F20"/>
          <w:spacing w:val="-5"/>
        </w:rPr>
        <w:t xml:space="preserve"> </w:t>
      </w:r>
      <w:r>
        <w:rPr>
          <w:color w:val="231F20"/>
        </w:rPr>
        <w:t>le</w:t>
      </w:r>
      <w:r>
        <w:rPr>
          <w:color w:val="231F20"/>
          <w:spacing w:val="-5"/>
        </w:rPr>
        <w:t xml:space="preserve"> </w:t>
      </w:r>
      <w:r>
        <w:rPr>
          <w:color w:val="231F20"/>
        </w:rPr>
        <w:t>traitement</w:t>
      </w:r>
      <w:r>
        <w:rPr>
          <w:color w:val="231F20"/>
          <w:spacing w:val="-5"/>
        </w:rPr>
        <w:t xml:space="preserve"> </w:t>
      </w:r>
      <w:r>
        <w:rPr>
          <w:color w:val="231F20"/>
        </w:rPr>
        <w:t>par</w:t>
      </w:r>
      <w:r>
        <w:rPr>
          <w:color w:val="231F20"/>
          <w:spacing w:val="-5"/>
        </w:rPr>
        <w:t xml:space="preserve"> </w:t>
      </w:r>
      <w:r>
        <w:rPr>
          <w:color w:val="231F20"/>
        </w:rPr>
        <w:t>la</w:t>
      </w:r>
      <w:r>
        <w:rPr>
          <w:color w:val="231F20"/>
          <w:spacing w:val="-5"/>
        </w:rPr>
        <w:t xml:space="preserve"> </w:t>
      </w:r>
      <w:r>
        <w:rPr>
          <w:color w:val="231F20"/>
        </w:rPr>
        <w:t>rétine</w:t>
      </w:r>
      <w:r>
        <w:rPr>
          <w:color w:val="231F20"/>
          <w:spacing w:val="-5"/>
        </w:rPr>
        <w:t xml:space="preserve"> </w:t>
      </w:r>
      <w:r>
        <w:rPr>
          <w:color w:val="231F20"/>
        </w:rPr>
        <w:t>de</w:t>
      </w:r>
      <w:r>
        <w:rPr>
          <w:color w:val="231F20"/>
          <w:spacing w:val="-5"/>
        </w:rPr>
        <w:t xml:space="preserve"> </w:t>
      </w:r>
      <w:r>
        <w:rPr>
          <w:color w:val="231F20"/>
        </w:rPr>
        <w:t xml:space="preserve">l'information </w:t>
      </w:r>
      <w:r>
        <w:rPr>
          <w:color w:val="231F20"/>
          <w:w w:val="90"/>
        </w:rPr>
        <w:t xml:space="preserve">visuelle, chez le consommateur régulier. Il perturbe la convergence </w:t>
      </w:r>
      <w:r>
        <w:rPr>
          <w:color w:val="231F20"/>
          <w:w w:val="95"/>
        </w:rPr>
        <w:t>avec, pour corollaire, une tendance à la vision double (diplopie). Il</w:t>
      </w:r>
      <w:r>
        <w:rPr>
          <w:color w:val="231F20"/>
          <w:spacing w:val="-11"/>
          <w:w w:val="95"/>
        </w:rPr>
        <w:t xml:space="preserve"> </w:t>
      </w:r>
      <w:r>
        <w:rPr>
          <w:color w:val="231F20"/>
          <w:w w:val="95"/>
        </w:rPr>
        <w:t>modifie</w:t>
      </w:r>
      <w:r>
        <w:rPr>
          <w:color w:val="231F20"/>
          <w:spacing w:val="-10"/>
          <w:w w:val="95"/>
        </w:rPr>
        <w:t xml:space="preserve"> </w:t>
      </w:r>
      <w:r>
        <w:rPr>
          <w:color w:val="231F20"/>
          <w:w w:val="95"/>
        </w:rPr>
        <w:t>l'évaluation</w:t>
      </w:r>
      <w:r>
        <w:rPr>
          <w:color w:val="231F20"/>
          <w:spacing w:val="-11"/>
          <w:w w:val="95"/>
        </w:rPr>
        <w:t xml:space="preserve"> </w:t>
      </w:r>
      <w:r>
        <w:rPr>
          <w:color w:val="231F20"/>
          <w:w w:val="95"/>
        </w:rPr>
        <w:t>des</w:t>
      </w:r>
      <w:r>
        <w:rPr>
          <w:color w:val="231F20"/>
          <w:spacing w:val="-10"/>
          <w:w w:val="95"/>
        </w:rPr>
        <w:t xml:space="preserve"> </w:t>
      </w:r>
      <w:r>
        <w:rPr>
          <w:color w:val="231F20"/>
          <w:w w:val="95"/>
        </w:rPr>
        <w:t>distances.</w:t>
      </w:r>
      <w:r>
        <w:rPr>
          <w:color w:val="231F20"/>
          <w:spacing w:val="-10"/>
          <w:w w:val="95"/>
        </w:rPr>
        <w:t xml:space="preserve"> </w:t>
      </w:r>
      <w:r>
        <w:rPr>
          <w:color w:val="231F20"/>
          <w:w w:val="95"/>
        </w:rPr>
        <w:t>Il</w:t>
      </w:r>
      <w:r>
        <w:rPr>
          <w:color w:val="231F20"/>
          <w:spacing w:val="-11"/>
          <w:w w:val="95"/>
        </w:rPr>
        <w:t xml:space="preserve"> </w:t>
      </w:r>
      <w:r>
        <w:rPr>
          <w:color w:val="231F20"/>
          <w:w w:val="95"/>
        </w:rPr>
        <w:t>perturbe</w:t>
      </w:r>
      <w:r>
        <w:rPr>
          <w:color w:val="231F20"/>
          <w:spacing w:val="-10"/>
          <w:w w:val="95"/>
        </w:rPr>
        <w:t xml:space="preserve"> </w:t>
      </w:r>
      <w:r>
        <w:rPr>
          <w:color w:val="231F20"/>
          <w:spacing w:val="-2"/>
          <w:w w:val="90"/>
        </w:rPr>
        <w:t>l'accommodation,</w:t>
      </w:r>
    </w:p>
    <w:p w14:paraId="69633AA7" w14:textId="77777777" w:rsidR="00B76AFF" w:rsidRDefault="00B76AFF">
      <w:pPr>
        <w:pStyle w:val="Corpsdetexte"/>
        <w:spacing w:before="4"/>
        <w:rPr>
          <w:sz w:val="18"/>
        </w:rPr>
      </w:pPr>
    </w:p>
    <w:p w14:paraId="1ECE0BE9" w14:textId="69ADFF34" w:rsidR="00B76AFF" w:rsidRDefault="00000000">
      <w:pPr>
        <w:spacing w:before="103"/>
        <w:ind w:right="100"/>
        <w:jc w:val="right"/>
        <w:rPr>
          <w:sz w:val="24"/>
        </w:rPr>
      </w:pPr>
      <w:r>
        <w:rPr>
          <w:color w:val="323031"/>
          <w:spacing w:val="-5"/>
          <w:sz w:val="24"/>
        </w:rPr>
        <w:t>16</w:t>
      </w:r>
      <w:r w:rsidR="00190BD6">
        <w:rPr>
          <w:color w:val="323031"/>
          <w:spacing w:val="-5"/>
          <w:sz w:val="24"/>
        </w:rPr>
        <w:t>4</w:t>
      </w:r>
    </w:p>
    <w:p w14:paraId="61ABAB0E" w14:textId="77777777" w:rsidR="00B76AFF" w:rsidRDefault="00B76AFF">
      <w:pPr>
        <w:jc w:val="right"/>
        <w:rPr>
          <w:sz w:val="24"/>
        </w:rPr>
        <w:sectPr w:rsidR="00B76AFF">
          <w:pgSz w:w="9350" w:h="12750"/>
          <w:pgMar w:top="920" w:right="1280" w:bottom="420" w:left="1100" w:header="0" w:footer="222" w:gutter="0"/>
          <w:cols w:space="720"/>
        </w:sectPr>
      </w:pPr>
    </w:p>
    <w:p w14:paraId="11CE27E2" w14:textId="77777777" w:rsidR="00B76AFF" w:rsidRDefault="00000000">
      <w:pPr>
        <w:spacing w:before="88"/>
        <w:ind w:left="284"/>
        <w:rPr>
          <w:sz w:val="20"/>
        </w:rPr>
      </w:pPr>
      <w:bookmarkStart w:id="373" w:name="Voie_orale_=_per_os"/>
      <w:bookmarkStart w:id="374" w:name="_bookmark131"/>
      <w:bookmarkEnd w:id="373"/>
      <w:bookmarkEnd w:id="374"/>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2CDCBCE1" w14:textId="77777777" w:rsidR="00B76AFF" w:rsidRDefault="00000000">
      <w:pPr>
        <w:pStyle w:val="Corpsdetexte"/>
        <w:spacing w:before="10"/>
        <w:rPr>
          <w:sz w:val="17"/>
        </w:rPr>
      </w:pPr>
      <w:r>
        <w:pict w14:anchorId="65C3F80A">
          <v:shape id="docshape142" o:spid="_x0000_s2053" style="position:absolute;margin-left:69.2pt;margin-top:13.2pt;width:320.35pt;height:.1pt;z-index:-15646720;mso-wrap-distance-left:0;mso-wrap-distance-right:0;mso-position-horizontal-relative:page" coordorigin="1384,264" coordsize="6407,0" path="m7790,264r-6406,e" filled="f" strokecolor="#231f20" strokeweight=".25pt">
            <v:path arrowok="t"/>
            <w10:wrap type="topAndBottom" anchorx="page"/>
          </v:shape>
        </w:pict>
      </w:r>
    </w:p>
    <w:p w14:paraId="2B46CAEC" w14:textId="77777777" w:rsidR="00B76AFF" w:rsidRDefault="00B76AFF">
      <w:pPr>
        <w:pStyle w:val="Corpsdetexte"/>
        <w:spacing w:before="7"/>
        <w:rPr>
          <w:sz w:val="7"/>
        </w:rPr>
      </w:pPr>
    </w:p>
    <w:p w14:paraId="55E388A3" w14:textId="77777777" w:rsidR="00B76AFF" w:rsidRDefault="00000000">
      <w:pPr>
        <w:pStyle w:val="Corpsdetexte"/>
        <w:spacing w:before="150" w:line="196" w:lineRule="auto"/>
        <w:ind w:left="283" w:right="271"/>
        <w:jc w:val="both"/>
      </w:pPr>
      <w:r>
        <w:rPr>
          <w:color w:val="231F20"/>
          <w:spacing w:val="-2"/>
          <w:w w:val="95"/>
        </w:rPr>
        <w:t>i.e.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mise</w:t>
      </w:r>
      <w:r>
        <w:rPr>
          <w:color w:val="231F20"/>
          <w:spacing w:val="-6"/>
          <w:w w:val="95"/>
        </w:rPr>
        <w:t xml:space="preserve"> </w:t>
      </w:r>
      <w:r>
        <w:rPr>
          <w:color w:val="231F20"/>
          <w:spacing w:val="-2"/>
          <w:w w:val="95"/>
        </w:rPr>
        <w:t>au</w:t>
      </w:r>
      <w:r>
        <w:rPr>
          <w:color w:val="231F20"/>
          <w:spacing w:val="-6"/>
          <w:w w:val="95"/>
        </w:rPr>
        <w:t xml:space="preserve"> </w:t>
      </w:r>
      <w:r>
        <w:rPr>
          <w:color w:val="231F20"/>
          <w:spacing w:val="-2"/>
          <w:w w:val="95"/>
        </w:rPr>
        <w:t>point,</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netteté</w:t>
      </w:r>
      <w:r>
        <w:rPr>
          <w:color w:val="231F20"/>
          <w:spacing w:val="-6"/>
          <w:w w:val="95"/>
        </w:rPr>
        <w:t xml:space="preserve"> </w:t>
      </w:r>
      <w:r>
        <w:rPr>
          <w:color w:val="231F20"/>
          <w:spacing w:val="-2"/>
          <w:w w:val="95"/>
        </w:rPr>
        <w:t>de</w:t>
      </w:r>
      <w:r>
        <w:rPr>
          <w:color w:val="231F20"/>
          <w:spacing w:val="-6"/>
          <w:w w:val="95"/>
        </w:rPr>
        <w:t xml:space="preserve"> </w:t>
      </w:r>
      <w:r>
        <w:rPr>
          <w:color w:val="231F20"/>
          <w:spacing w:val="-2"/>
          <w:w w:val="95"/>
        </w:rPr>
        <w:t>l'image.</w:t>
      </w:r>
      <w:r>
        <w:rPr>
          <w:color w:val="231F20"/>
          <w:spacing w:val="-6"/>
          <w:w w:val="95"/>
        </w:rPr>
        <w:t xml:space="preserve"> </w:t>
      </w:r>
      <w:r>
        <w:rPr>
          <w:color w:val="231F20"/>
          <w:spacing w:val="-2"/>
          <w:w w:val="95"/>
        </w:rPr>
        <w:t>La</w:t>
      </w:r>
      <w:r>
        <w:rPr>
          <w:color w:val="231F20"/>
          <w:spacing w:val="-6"/>
          <w:w w:val="95"/>
        </w:rPr>
        <w:t xml:space="preserve"> </w:t>
      </w:r>
      <w:r>
        <w:rPr>
          <w:color w:val="231F20"/>
          <w:spacing w:val="-2"/>
          <w:w w:val="95"/>
        </w:rPr>
        <w:t>dilatation</w:t>
      </w:r>
      <w:r>
        <w:rPr>
          <w:color w:val="231F20"/>
          <w:spacing w:val="-6"/>
          <w:w w:val="95"/>
        </w:rPr>
        <w:t xml:space="preserve"> </w:t>
      </w:r>
      <w:r>
        <w:rPr>
          <w:color w:val="231F20"/>
          <w:spacing w:val="-2"/>
          <w:w w:val="95"/>
        </w:rPr>
        <w:t>des</w:t>
      </w:r>
      <w:r>
        <w:rPr>
          <w:color w:val="231F20"/>
          <w:spacing w:val="-6"/>
          <w:w w:val="95"/>
        </w:rPr>
        <w:t xml:space="preserve"> </w:t>
      </w:r>
      <w:r>
        <w:rPr>
          <w:color w:val="231F20"/>
          <w:spacing w:val="-2"/>
          <w:w w:val="95"/>
        </w:rPr>
        <w:t xml:space="preserve">pupilles </w:t>
      </w:r>
      <w:r>
        <w:rPr>
          <w:color w:val="231F20"/>
          <w:w w:val="90"/>
        </w:rPr>
        <w:t xml:space="preserve">(mydriase) qu'il produit crée une photophobie. On assiste, sous son </w:t>
      </w:r>
      <w:r>
        <w:rPr>
          <w:color w:val="231F20"/>
          <w:w w:val="95"/>
        </w:rPr>
        <w:t xml:space="preserve">influence, à des oscillations saccadées (involontaires) des globes oculaires (nystagmus) qui perturbent la fixation. Il peut induire une chute de la paupière supérieure (ptosis), donnant un regard </w:t>
      </w:r>
      <w:r>
        <w:rPr>
          <w:color w:val="231F20"/>
        </w:rPr>
        <w:t>endormi,</w:t>
      </w:r>
      <w:r>
        <w:rPr>
          <w:color w:val="231F20"/>
          <w:spacing w:val="-15"/>
        </w:rPr>
        <w:t xml:space="preserve"> </w:t>
      </w:r>
      <w:r>
        <w:rPr>
          <w:color w:val="231F20"/>
        </w:rPr>
        <w:t>peu</w:t>
      </w:r>
      <w:r>
        <w:rPr>
          <w:color w:val="231F20"/>
          <w:spacing w:val="-15"/>
        </w:rPr>
        <w:t xml:space="preserve"> </w:t>
      </w:r>
      <w:r>
        <w:rPr>
          <w:color w:val="231F20"/>
        </w:rPr>
        <w:t>expressif,</w:t>
      </w:r>
      <w:r>
        <w:rPr>
          <w:color w:val="231F20"/>
          <w:spacing w:val="-15"/>
        </w:rPr>
        <w:t xml:space="preserve"> </w:t>
      </w:r>
      <w:r>
        <w:rPr>
          <w:color w:val="231F20"/>
        </w:rPr>
        <w:t>assez</w:t>
      </w:r>
      <w:r>
        <w:rPr>
          <w:color w:val="231F20"/>
          <w:spacing w:val="-15"/>
        </w:rPr>
        <w:t xml:space="preserve"> </w:t>
      </w:r>
      <w:r>
        <w:rPr>
          <w:color w:val="231F20"/>
        </w:rPr>
        <w:t>caractéristique.</w:t>
      </w:r>
      <w:r>
        <w:rPr>
          <w:color w:val="231F20"/>
          <w:spacing w:val="-14"/>
        </w:rPr>
        <w:t xml:space="preserve"> </w:t>
      </w:r>
      <w:r>
        <w:rPr>
          <w:color w:val="231F20"/>
        </w:rPr>
        <w:t>Il</w:t>
      </w:r>
      <w:r>
        <w:rPr>
          <w:color w:val="231F20"/>
          <w:spacing w:val="-15"/>
        </w:rPr>
        <w:t xml:space="preserve"> </w:t>
      </w:r>
      <w:r>
        <w:rPr>
          <w:color w:val="231F20"/>
        </w:rPr>
        <w:t>réduit</w:t>
      </w:r>
      <w:r>
        <w:rPr>
          <w:color w:val="231F20"/>
          <w:spacing w:val="-15"/>
        </w:rPr>
        <w:t xml:space="preserve"> </w:t>
      </w:r>
      <w:r>
        <w:rPr>
          <w:color w:val="231F20"/>
        </w:rPr>
        <w:t>la</w:t>
      </w:r>
      <w:r>
        <w:rPr>
          <w:color w:val="231F20"/>
          <w:spacing w:val="-15"/>
        </w:rPr>
        <w:t xml:space="preserve"> </w:t>
      </w:r>
      <w:r>
        <w:rPr>
          <w:color w:val="231F20"/>
        </w:rPr>
        <w:t xml:space="preserve">vision </w:t>
      </w:r>
      <w:r>
        <w:rPr>
          <w:color w:val="231F20"/>
          <w:w w:val="95"/>
        </w:rPr>
        <w:t>latérale.</w:t>
      </w:r>
      <w:r>
        <w:rPr>
          <w:color w:val="231F20"/>
          <w:spacing w:val="-11"/>
          <w:w w:val="95"/>
        </w:rPr>
        <w:t xml:space="preserve"> </w:t>
      </w:r>
      <w:r>
        <w:rPr>
          <w:color w:val="231F20"/>
          <w:w w:val="95"/>
        </w:rPr>
        <w:t>Il</w:t>
      </w:r>
      <w:r>
        <w:rPr>
          <w:color w:val="231F20"/>
          <w:spacing w:val="-11"/>
          <w:w w:val="95"/>
        </w:rPr>
        <w:t xml:space="preserve"> </w:t>
      </w:r>
      <w:r>
        <w:rPr>
          <w:color w:val="231F20"/>
          <w:w w:val="95"/>
        </w:rPr>
        <w:t>produit</w:t>
      </w:r>
      <w:r>
        <w:rPr>
          <w:color w:val="231F20"/>
          <w:spacing w:val="-11"/>
          <w:w w:val="95"/>
        </w:rPr>
        <w:t xml:space="preserve"> </w:t>
      </w:r>
      <w:r>
        <w:rPr>
          <w:color w:val="231F20"/>
          <w:w w:val="95"/>
        </w:rPr>
        <w:t>une</w:t>
      </w:r>
      <w:r>
        <w:rPr>
          <w:color w:val="231F20"/>
          <w:spacing w:val="-11"/>
          <w:w w:val="95"/>
        </w:rPr>
        <w:t xml:space="preserve"> </w:t>
      </w:r>
      <w:r>
        <w:rPr>
          <w:color w:val="231F20"/>
          <w:w w:val="95"/>
        </w:rPr>
        <w:t>dilatation</w:t>
      </w:r>
      <w:r>
        <w:rPr>
          <w:color w:val="231F20"/>
          <w:spacing w:val="-11"/>
          <w:w w:val="95"/>
        </w:rPr>
        <w:t xml:space="preserve"> </w:t>
      </w:r>
      <w:r>
        <w:rPr>
          <w:color w:val="231F20"/>
          <w:w w:val="95"/>
        </w:rPr>
        <w:t>des</w:t>
      </w:r>
      <w:r>
        <w:rPr>
          <w:color w:val="231F20"/>
          <w:spacing w:val="-11"/>
          <w:w w:val="95"/>
        </w:rPr>
        <w:t xml:space="preserve"> </w:t>
      </w:r>
      <w:r>
        <w:rPr>
          <w:color w:val="231F20"/>
          <w:w w:val="95"/>
        </w:rPr>
        <w:t>vaisseaux</w:t>
      </w:r>
      <w:r>
        <w:rPr>
          <w:color w:val="231F20"/>
          <w:spacing w:val="-11"/>
          <w:w w:val="95"/>
        </w:rPr>
        <w:t xml:space="preserve"> </w:t>
      </w:r>
      <w:r>
        <w:rPr>
          <w:color w:val="231F20"/>
          <w:w w:val="95"/>
        </w:rPr>
        <w:t>cornéens,</w:t>
      </w:r>
      <w:r>
        <w:rPr>
          <w:color w:val="231F20"/>
          <w:spacing w:val="-11"/>
          <w:w w:val="95"/>
        </w:rPr>
        <w:t xml:space="preserve"> </w:t>
      </w:r>
      <w:r>
        <w:rPr>
          <w:color w:val="231F20"/>
          <w:w w:val="95"/>
        </w:rPr>
        <w:t>avec</w:t>
      </w:r>
      <w:r>
        <w:rPr>
          <w:color w:val="231F20"/>
          <w:spacing w:val="-11"/>
          <w:w w:val="95"/>
        </w:rPr>
        <w:t xml:space="preserve"> </w:t>
      </w:r>
      <w:r>
        <w:rPr>
          <w:color w:val="231F20"/>
          <w:w w:val="95"/>
        </w:rPr>
        <w:t>des yeux</w:t>
      </w:r>
      <w:r>
        <w:rPr>
          <w:color w:val="231F20"/>
          <w:spacing w:val="-7"/>
          <w:w w:val="95"/>
        </w:rPr>
        <w:t xml:space="preserve"> </w:t>
      </w:r>
      <w:r>
        <w:rPr>
          <w:color w:val="231F20"/>
          <w:w w:val="95"/>
        </w:rPr>
        <w:t>rouges,</w:t>
      </w:r>
      <w:r>
        <w:rPr>
          <w:color w:val="231F20"/>
          <w:spacing w:val="-7"/>
          <w:w w:val="95"/>
        </w:rPr>
        <w:t xml:space="preserve"> </w:t>
      </w:r>
      <w:r>
        <w:rPr>
          <w:color w:val="231F20"/>
          <w:w w:val="95"/>
        </w:rPr>
        <w:t>comme</w:t>
      </w:r>
      <w:r>
        <w:rPr>
          <w:color w:val="231F20"/>
          <w:spacing w:val="-7"/>
          <w:w w:val="95"/>
        </w:rPr>
        <w:t xml:space="preserve"> </w:t>
      </w:r>
      <w:r>
        <w:rPr>
          <w:color w:val="231F20"/>
          <w:w w:val="95"/>
        </w:rPr>
        <w:t>si</w:t>
      </w:r>
      <w:r>
        <w:rPr>
          <w:color w:val="231F20"/>
          <w:spacing w:val="-7"/>
          <w:w w:val="95"/>
        </w:rPr>
        <w:t xml:space="preserve"> </w:t>
      </w:r>
      <w:r>
        <w:rPr>
          <w:color w:val="231F20"/>
          <w:w w:val="95"/>
        </w:rPr>
        <w:t>le</w:t>
      </w:r>
      <w:r>
        <w:rPr>
          <w:color w:val="231F20"/>
          <w:spacing w:val="-7"/>
          <w:w w:val="95"/>
        </w:rPr>
        <w:t xml:space="preserve"> </w:t>
      </w:r>
      <w:r>
        <w:rPr>
          <w:color w:val="231F20"/>
          <w:w w:val="95"/>
        </w:rPr>
        <w:t>consommateur</w:t>
      </w:r>
      <w:r>
        <w:rPr>
          <w:color w:val="231F20"/>
          <w:spacing w:val="-7"/>
          <w:w w:val="95"/>
        </w:rPr>
        <w:t xml:space="preserve"> </w:t>
      </w:r>
      <w:r>
        <w:rPr>
          <w:color w:val="231F20"/>
          <w:w w:val="95"/>
        </w:rPr>
        <w:t>avait</w:t>
      </w:r>
      <w:r>
        <w:rPr>
          <w:color w:val="231F20"/>
          <w:spacing w:val="-7"/>
          <w:w w:val="95"/>
        </w:rPr>
        <w:t xml:space="preserve"> </w:t>
      </w:r>
      <w:r>
        <w:rPr>
          <w:color w:val="231F20"/>
          <w:w w:val="95"/>
        </w:rPr>
        <w:t>pleuré.</w:t>
      </w:r>
    </w:p>
    <w:p w14:paraId="14FDCB4E" w14:textId="77777777" w:rsidR="00B76AFF" w:rsidRDefault="00000000">
      <w:pPr>
        <w:spacing w:before="234"/>
        <w:ind w:left="283"/>
        <w:jc w:val="both"/>
        <w:rPr>
          <w:b/>
          <w:i/>
          <w:sz w:val="26"/>
        </w:rPr>
      </w:pPr>
      <w:r>
        <w:rPr>
          <w:b/>
          <w:color w:val="231F20"/>
          <w:w w:val="90"/>
          <w:sz w:val="26"/>
        </w:rPr>
        <w:t>Voie</w:t>
      </w:r>
      <w:r>
        <w:rPr>
          <w:b/>
          <w:color w:val="231F20"/>
          <w:spacing w:val="-3"/>
          <w:sz w:val="26"/>
        </w:rPr>
        <w:t xml:space="preserve"> </w:t>
      </w:r>
      <w:r>
        <w:rPr>
          <w:b/>
          <w:color w:val="231F20"/>
          <w:w w:val="90"/>
          <w:sz w:val="26"/>
        </w:rPr>
        <w:t>orale</w:t>
      </w:r>
      <w:r>
        <w:rPr>
          <w:b/>
          <w:color w:val="231F20"/>
          <w:spacing w:val="-3"/>
          <w:sz w:val="26"/>
        </w:rPr>
        <w:t xml:space="preserve"> </w:t>
      </w:r>
      <w:r>
        <w:rPr>
          <w:b/>
          <w:i/>
          <w:color w:val="231F20"/>
          <w:w w:val="90"/>
          <w:sz w:val="26"/>
        </w:rPr>
        <w:t>=</w:t>
      </w:r>
      <w:r>
        <w:rPr>
          <w:b/>
          <w:i/>
          <w:color w:val="231F20"/>
          <w:spacing w:val="-3"/>
          <w:sz w:val="26"/>
        </w:rPr>
        <w:t xml:space="preserve"> </w:t>
      </w:r>
      <w:r>
        <w:rPr>
          <w:b/>
          <w:i/>
          <w:color w:val="231F20"/>
          <w:w w:val="90"/>
          <w:sz w:val="26"/>
        </w:rPr>
        <w:t>per</w:t>
      </w:r>
      <w:r>
        <w:rPr>
          <w:b/>
          <w:i/>
          <w:color w:val="231F20"/>
          <w:spacing w:val="-3"/>
          <w:sz w:val="26"/>
        </w:rPr>
        <w:t xml:space="preserve"> </w:t>
      </w:r>
      <w:r>
        <w:rPr>
          <w:b/>
          <w:i/>
          <w:color w:val="231F20"/>
          <w:spacing w:val="-5"/>
          <w:w w:val="90"/>
          <w:sz w:val="26"/>
        </w:rPr>
        <w:t>os</w:t>
      </w:r>
    </w:p>
    <w:p w14:paraId="676D2D00" w14:textId="77777777" w:rsidR="00B76AFF" w:rsidRDefault="00000000">
      <w:pPr>
        <w:pStyle w:val="Corpsdetexte"/>
        <w:spacing w:before="97" w:line="196" w:lineRule="auto"/>
        <w:ind w:left="283" w:right="271"/>
        <w:jc w:val="both"/>
      </w:pPr>
      <w:r>
        <w:rPr>
          <w:color w:val="231F20"/>
          <w:w w:val="90"/>
        </w:rPr>
        <w:t>La</w:t>
      </w:r>
      <w:r>
        <w:rPr>
          <w:color w:val="231F20"/>
          <w:spacing w:val="-4"/>
          <w:w w:val="90"/>
        </w:rPr>
        <w:t xml:space="preserve"> </w:t>
      </w:r>
      <w:r>
        <w:rPr>
          <w:color w:val="231F20"/>
          <w:w w:val="90"/>
        </w:rPr>
        <w:t>voie</w:t>
      </w:r>
      <w:r>
        <w:rPr>
          <w:color w:val="231F20"/>
          <w:spacing w:val="-4"/>
          <w:w w:val="90"/>
        </w:rPr>
        <w:t xml:space="preserve"> </w:t>
      </w:r>
      <w:r>
        <w:rPr>
          <w:color w:val="231F20"/>
          <w:w w:val="90"/>
        </w:rPr>
        <w:t>orale</w:t>
      </w:r>
      <w:r>
        <w:rPr>
          <w:color w:val="231F20"/>
          <w:spacing w:val="-4"/>
          <w:w w:val="90"/>
        </w:rPr>
        <w:t xml:space="preserve"> </w:t>
      </w:r>
      <w:r>
        <w:rPr>
          <w:color w:val="231F20"/>
          <w:w w:val="90"/>
        </w:rPr>
        <w:t>pour</w:t>
      </w:r>
      <w:r>
        <w:rPr>
          <w:color w:val="231F20"/>
          <w:spacing w:val="-4"/>
          <w:w w:val="90"/>
        </w:rPr>
        <w:t xml:space="preserve"> </w:t>
      </w:r>
      <w:r>
        <w:rPr>
          <w:color w:val="231F20"/>
          <w:w w:val="90"/>
        </w:rPr>
        <w:t>le</w:t>
      </w:r>
      <w:r>
        <w:rPr>
          <w:color w:val="231F20"/>
          <w:spacing w:val="-4"/>
          <w:w w:val="90"/>
        </w:rPr>
        <w:t xml:space="preserve"> </w:t>
      </w:r>
      <w:r>
        <w:rPr>
          <w:color w:val="231F20"/>
          <w:w w:val="90"/>
        </w:rPr>
        <w:t>cannabis</w:t>
      </w:r>
      <w:r>
        <w:rPr>
          <w:color w:val="231F20"/>
          <w:spacing w:val="-4"/>
          <w:w w:val="90"/>
        </w:rPr>
        <w:t xml:space="preserve"> </w:t>
      </w:r>
      <w:r>
        <w:rPr>
          <w:color w:val="231F20"/>
          <w:w w:val="90"/>
        </w:rPr>
        <w:t>n'est</w:t>
      </w:r>
      <w:r>
        <w:rPr>
          <w:color w:val="231F20"/>
          <w:spacing w:val="-4"/>
          <w:w w:val="90"/>
        </w:rPr>
        <w:t xml:space="preserve"> </w:t>
      </w:r>
      <w:r>
        <w:rPr>
          <w:color w:val="231F20"/>
          <w:w w:val="90"/>
        </w:rPr>
        <w:t>pas</w:t>
      </w:r>
      <w:r>
        <w:rPr>
          <w:color w:val="231F20"/>
          <w:spacing w:val="-4"/>
          <w:w w:val="90"/>
        </w:rPr>
        <w:t xml:space="preserve"> </w:t>
      </w:r>
      <w:r>
        <w:rPr>
          <w:color w:val="231F20"/>
          <w:w w:val="90"/>
        </w:rPr>
        <w:t>la</w:t>
      </w:r>
      <w:r>
        <w:rPr>
          <w:color w:val="231F20"/>
          <w:spacing w:val="-4"/>
          <w:w w:val="90"/>
        </w:rPr>
        <w:t xml:space="preserve"> </w:t>
      </w:r>
      <w:r>
        <w:rPr>
          <w:color w:val="231F20"/>
          <w:w w:val="90"/>
        </w:rPr>
        <w:t>voie</w:t>
      </w:r>
      <w:r>
        <w:rPr>
          <w:color w:val="231F20"/>
          <w:spacing w:val="-4"/>
          <w:w w:val="90"/>
        </w:rPr>
        <w:t xml:space="preserve"> </w:t>
      </w:r>
      <w:r>
        <w:rPr>
          <w:color w:val="231F20"/>
          <w:w w:val="90"/>
        </w:rPr>
        <w:t>royale.</w:t>
      </w:r>
      <w:r>
        <w:rPr>
          <w:color w:val="231F20"/>
          <w:spacing w:val="-4"/>
          <w:w w:val="90"/>
        </w:rPr>
        <w:t xml:space="preserve"> </w:t>
      </w:r>
      <w:r>
        <w:rPr>
          <w:color w:val="231F20"/>
          <w:w w:val="90"/>
        </w:rPr>
        <w:t>Néanmoins</w:t>
      </w:r>
      <w:r>
        <w:rPr>
          <w:color w:val="231F20"/>
          <w:spacing w:val="-4"/>
          <w:w w:val="90"/>
        </w:rPr>
        <w:t xml:space="preserve"> </w:t>
      </w:r>
      <w:r>
        <w:rPr>
          <w:color w:val="231F20"/>
          <w:w w:val="90"/>
        </w:rPr>
        <w:t xml:space="preserve">on </w:t>
      </w:r>
      <w:r>
        <w:rPr>
          <w:color w:val="231F20"/>
          <w:w w:val="95"/>
        </w:rPr>
        <w:t>a</w:t>
      </w:r>
      <w:r>
        <w:rPr>
          <w:color w:val="231F20"/>
          <w:spacing w:val="-12"/>
          <w:w w:val="95"/>
        </w:rPr>
        <w:t xml:space="preserve"> </w:t>
      </w:r>
      <w:r>
        <w:rPr>
          <w:color w:val="231F20"/>
          <w:w w:val="95"/>
        </w:rPr>
        <w:t>vu</w:t>
      </w:r>
      <w:r>
        <w:rPr>
          <w:color w:val="231F20"/>
          <w:spacing w:val="-12"/>
          <w:w w:val="95"/>
        </w:rPr>
        <w:t xml:space="preserve"> </w:t>
      </w:r>
      <w:r>
        <w:rPr>
          <w:color w:val="231F20"/>
          <w:w w:val="95"/>
        </w:rPr>
        <w:t>les</w:t>
      </w:r>
      <w:r>
        <w:rPr>
          <w:color w:val="231F20"/>
          <w:spacing w:val="-12"/>
          <w:w w:val="95"/>
        </w:rPr>
        <w:t xml:space="preserve"> </w:t>
      </w:r>
      <w:r>
        <w:rPr>
          <w:i/>
          <w:color w:val="231F20"/>
          <w:w w:val="95"/>
        </w:rPr>
        <w:t>space</w:t>
      </w:r>
      <w:r>
        <w:rPr>
          <w:i/>
          <w:color w:val="231F20"/>
          <w:spacing w:val="-12"/>
          <w:w w:val="95"/>
        </w:rPr>
        <w:t xml:space="preserve"> </w:t>
      </w:r>
      <w:r>
        <w:rPr>
          <w:i/>
          <w:color w:val="231F20"/>
          <w:w w:val="95"/>
        </w:rPr>
        <w:t>cakes</w:t>
      </w:r>
      <w:r>
        <w:rPr>
          <w:color w:val="231F20"/>
          <w:w w:val="95"/>
        </w:rPr>
        <w:t>*,</w:t>
      </w:r>
      <w:r>
        <w:rPr>
          <w:color w:val="231F20"/>
          <w:spacing w:val="-12"/>
          <w:w w:val="95"/>
        </w:rPr>
        <w:t xml:space="preserve"> </w:t>
      </w:r>
      <w:r>
        <w:rPr>
          <w:color w:val="231F20"/>
          <w:w w:val="95"/>
        </w:rPr>
        <w:t>le</w:t>
      </w:r>
      <w:r>
        <w:rPr>
          <w:color w:val="231F20"/>
          <w:spacing w:val="-11"/>
          <w:w w:val="95"/>
        </w:rPr>
        <w:t xml:space="preserve"> </w:t>
      </w:r>
      <w:r>
        <w:rPr>
          <w:i/>
          <w:color w:val="231F20"/>
          <w:w w:val="95"/>
        </w:rPr>
        <w:t>dawamesk</w:t>
      </w:r>
      <w:r>
        <w:rPr>
          <w:color w:val="231F20"/>
          <w:w w:val="95"/>
        </w:rPr>
        <w:t>*.</w:t>
      </w:r>
      <w:r>
        <w:rPr>
          <w:color w:val="231F20"/>
          <w:spacing w:val="-12"/>
          <w:w w:val="95"/>
        </w:rPr>
        <w:t xml:space="preserve"> </w:t>
      </w:r>
      <w:r>
        <w:rPr>
          <w:color w:val="231F20"/>
          <w:w w:val="95"/>
        </w:rPr>
        <w:t>Le</w:t>
      </w:r>
      <w:r>
        <w:rPr>
          <w:color w:val="231F20"/>
          <w:spacing w:val="-12"/>
          <w:w w:val="95"/>
        </w:rPr>
        <w:t xml:space="preserve"> </w:t>
      </w:r>
      <w:r>
        <w:rPr>
          <w:color w:val="231F20"/>
          <w:w w:val="95"/>
        </w:rPr>
        <w:t>délai</w:t>
      </w:r>
      <w:r>
        <w:rPr>
          <w:color w:val="231F20"/>
          <w:spacing w:val="-12"/>
          <w:w w:val="95"/>
        </w:rPr>
        <w:t xml:space="preserve"> </w:t>
      </w:r>
      <w:r>
        <w:rPr>
          <w:color w:val="231F20"/>
          <w:w w:val="95"/>
        </w:rPr>
        <w:t>de</w:t>
      </w:r>
      <w:r>
        <w:rPr>
          <w:color w:val="231F20"/>
          <w:spacing w:val="-12"/>
          <w:w w:val="95"/>
        </w:rPr>
        <w:t xml:space="preserve"> </w:t>
      </w:r>
      <w:r>
        <w:rPr>
          <w:color w:val="231F20"/>
          <w:w w:val="95"/>
        </w:rPr>
        <w:t>survenue</w:t>
      </w:r>
      <w:r>
        <w:rPr>
          <w:color w:val="231F20"/>
          <w:spacing w:val="-11"/>
          <w:w w:val="95"/>
        </w:rPr>
        <w:t xml:space="preserve"> </w:t>
      </w:r>
      <w:r>
        <w:rPr>
          <w:color w:val="231F20"/>
          <w:w w:val="95"/>
        </w:rPr>
        <w:t>des</w:t>
      </w:r>
      <w:r>
        <w:rPr>
          <w:color w:val="231F20"/>
          <w:spacing w:val="-12"/>
          <w:w w:val="95"/>
        </w:rPr>
        <w:t xml:space="preserve"> </w:t>
      </w:r>
      <w:r>
        <w:rPr>
          <w:color w:val="231F20"/>
          <w:w w:val="95"/>
        </w:rPr>
        <w:t xml:space="preserve">effets </w:t>
      </w:r>
      <w:r>
        <w:rPr>
          <w:color w:val="231F20"/>
          <w:spacing w:val="-2"/>
          <w:w w:val="95"/>
        </w:rPr>
        <w:t>psychotropes</w:t>
      </w:r>
      <w:r>
        <w:rPr>
          <w:color w:val="231F20"/>
          <w:spacing w:val="-5"/>
          <w:w w:val="95"/>
        </w:rPr>
        <w:t xml:space="preserve"> </w:t>
      </w:r>
      <w:r>
        <w:rPr>
          <w:color w:val="231F20"/>
          <w:spacing w:val="-2"/>
          <w:w w:val="95"/>
        </w:rPr>
        <w:t>recherchés</w:t>
      </w:r>
      <w:r>
        <w:rPr>
          <w:color w:val="231F20"/>
          <w:spacing w:val="-5"/>
          <w:w w:val="95"/>
        </w:rPr>
        <w:t xml:space="preserve"> </w:t>
      </w:r>
      <w:r>
        <w:rPr>
          <w:color w:val="231F20"/>
          <w:spacing w:val="-2"/>
          <w:w w:val="95"/>
        </w:rPr>
        <w:t>varie</w:t>
      </w:r>
      <w:r>
        <w:rPr>
          <w:color w:val="231F20"/>
          <w:spacing w:val="-5"/>
          <w:w w:val="95"/>
        </w:rPr>
        <w:t xml:space="preserve"> </w:t>
      </w:r>
      <w:r>
        <w:rPr>
          <w:color w:val="231F20"/>
          <w:spacing w:val="-2"/>
          <w:w w:val="95"/>
        </w:rPr>
        <w:t>de</w:t>
      </w:r>
      <w:r>
        <w:rPr>
          <w:color w:val="231F20"/>
          <w:spacing w:val="-5"/>
          <w:w w:val="95"/>
        </w:rPr>
        <w:t xml:space="preserve"> </w:t>
      </w:r>
      <w:r>
        <w:rPr>
          <w:color w:val="231F20"/>
          <w:spacing w:val="-2"/>
          <w:w w:val="95"/>
        </w:rPr>
        <w:t>30</w:t>
      </w:r>
      <w:r>
        <w:rPr>
          <w:color w:val="231F20"/>
          <w:spacing w:val="-5"/>
          <w:w w:val="95"/>
        </w:rPr>
        <w:t xml:space="preserve"> </w:t>
      </w:r>
      <w:r>
        <w:rPr>
          <w:color w:val="231F20"/>
          <w:spacing w:val="-2"/>
          <w:w w:val="95"/>
        </w:rPr>
        <w:t>minutes</w:t>
      </w:r>
      <w:r>
        <w:rPr>
          <w:color w:val="231F20"/>
          <w:spacing w:val="-5"/>
          <w:w w:val="95"/>
        </w:rPr>
        <w:t xml:space="preserve"> </w:t>
      </w:r>
      <w:r>
        <w:rPr>
          <w:color w:val="231F20"/>
          <w:spacing w:val="-2"/>
          <w:w w:val="95"/>
        </w:rPr>
        <w:t>chez</w:t>
      </w:r>
      <w:r>
        <w:rPr>
          <w:color w:val="231F20"/>
          <w:spacing w:val="-5"/>
          <w:w w:val="95"/>
        </w:rPr>
        <w:t xml:space="preserve"> </w:t>
      </w:r>
      <w:r>
        <w:rPr>
          <w:color w:val="231F20"/>
          <w:spacing w:val="-2"/>
          <w:w w:val="95"/>
        </w:rPr>
        <w:t>le</w:t>
      </w:r>
      <w:r>
        <w:rPr>
          <w:color w:val="231F20"/>
          <w:spacing w:val="-5"/>
          <w:w w:val="95"/>
        </w:rPr>
        <w:t xml:space="preserve"> </w:t>
      </w:r>
      <w:r>
        <w:rPr>
          <w:color w:val="231F20"/>
          <w:spacing w:val="-2"/>
          <w:w w:val="95"/>
        </w:rPr>
        <w:t>sujet</w:t>
      </w:r>
      <w:r>
        <w:rPr>
          <w:color w:val="231F20"/>
          <w:spacing w:val="-5"/>
          <w:w w:val="95"/>
        </w:rPr>
        <w:t xml:space="preserve"> </w:t>
      </w:r>
      <w:r>
        <w:rPr>
          <w:color w:val="231F20"/>
          <w:spacing w:val="-2"/>
          <w:w w:val="95"/>
        </w:rPr>
        <w:t>à</w:t>
      </w:r>
      <w:r>
        <w:rPr>
          <w:color w:val="231F20"/>
          <w:spacing w:val="-5"/>
          <w:w w:val="95"/>
        </w:rPr>
        <w:t xml:space="preserve"> </w:t>
      </w:r>
      <w:r>
        <w:rPr>
          <w:color w:val="231F20"/>
          <w:spacing w:val="-2"/>
          <w:w w:val="95"/>
        </w:rPr>
        <w:t>jeun,</w:t>
      </w:r>
      <w:r>
        <w:rPr>
          <w:color w:val="231F20"/>
          <w:spacing w:val="-5"/>
          <w:w w:val="95"/>
        </w:rPr>
        <w:t xml:space="preserve"> </w:t>
      </w:r>
      <w:r>
        <w:rPr>
          <w:color w:val="231F20"/>
          <w:spacing w:val="-2"/>
          <w:w w:val="95"/>
        </w:rPr>
        <w:t>à plus</w:t>
      </w:r>
      <w:r>
        <w:rPr>
          <w:color w:val="231F20"/>
          <w:spacing w:val="-7"/>
          <w:w w:val="95"/>
        </w:rPr>
        <w:t xml:space="preserve"> </w:t>
      </w:r>
      <w:r>
        <w:rPr>
          <w:color w:val="231F20"/>
          <w:spacing w:val="-2"/>
          <w:w w:val="95"/>
        </w:rPr>
        <w:t>de</w:t>
      </w:r>
      <w:r>
        <w:rPr>
          <w:color w:val="231F20"/>
          <w:spacing w:val="-7"/>
          <w:w w:val="95"/>
        </w:rPr>
        <w:t xml:space="preserve"> </w:t>
      </w:r>
      <w:r>
        <w:rPr>
          <w:color w:val="231F20"/>
          <w:spacing w:val="-2"/>
          <w:w w:val="95"/>
        </w:rPr>
        <w:t>2</w:t>
      </w:r>
      <w:r>
        <w:rPr>
          <w:color w:val="231F20"/>
          <w:spacing w:val="-7"/>
          <w:w w:val="95"/>
        </w:rPr>
        <w:t xml:space="preserve"> </w:t>
      </w:r>
      <w:r>
        <w:rPr>
          <w:color w:val="231F20"/>
          <w:spacing w:val="-2"/>
          <w:w w:val="95"/>
        </w:rPr>
        <w:t>h</w:t>
      </w:r>
      <w:r>
        <w:rPr>
          <w:color w:val="231F20"/>
          <w:spacing w:val="-7"/>
          <w:w w:val="95"/>
        </w:rPr>
        <w:t xml:space="preserve"> </w:t>
      </w:r>
      <w:r>
        <w:rPr>
          <w:color w:val="231F20"/>
          <w:spacing w:val="-2"/>
          <w:w w:val="95"/>
        </w:rPr>
        <w:t>dans</w:t>
      </w:r>
      <w:r>
        <w:rPr>
          <w:color w:val="231F20"/>
          <w:spacing w:val="-7"/>
          <w:w w:val="95"/>
        </w:rPr>
        <w:t xml:space="preserve"> </w:t>
      </w:r>
      <w:r>
        <w:rPr>
          <w:color w:val="231F20"/>
          <w:spacing w:val="-2"/>
          <w:w w:val="95"/>
        </w:rPr>
        <w:t>le</w:t>
      </w:r>
      <w:r>
        <w:rPr>
          <w:color w:val="231F20"/>
          <w:spacing w:val="-7"/>
          <w:w w:val="95"/>
        </w:rPr>
        <w:t xml:space="preserve"> </w:t>
      </w:r>
      <w:r>
        <w:rPr>
          <w:color w:val="231F20"/>
          <w:spacing w:val="-2"/>
          <w:w w:val="95"/>
        </w:rPr>
        <w:t>cas</w:t>
      </w:r>
      <w:r>
        <w:rPr>
          <w:color w:val="231F20"/>
          <w:spacing w:val="-7"/>
          <w:w w:val="95"/>
        </w:rPr>
        <w:t xml:space="preserve"> </w:t>
      </w:r>
      <w:r>
        <w:rPr>
          <w:color w:val="231F20"/>
          <w:spacing w:val="-2"/>
          <w:w w:val="95"/>
        </w:rPr>
        <w:t>contraire.</w:t>
      </w:r>
      <w:r>
        <w:rPr>
          <w:color w:val="231F20"/>
          <w:spacing w:val="-7"/>
          <w:w w:val="95"/>
        </w:rPr>
        <w:t xml:space="preserve"> </w:t>
      </w:r>
      <w:r>
        <w:rPr>
          <w:color w:val="231F20"/>
          <w:spacing w:val="-2"/>
          <w:w w:val="95"/>
        </w:rPr>
        <w:t>Ce</w:t>
      </w:r>
      <w:r>
        <w:rPr>
          <w:color w:val="231F20"/>
          <w:spacing w:val="-7"/>
          <w:w w:val="95"/>
        </w:rPr>
        <w:t xml:space="preserve"> </w:t>
      </w:r>
      <w:r>
        <w:rPr>
          <w:color w:val="231F20"/>
          <w:spacing w:val="-2"/>
          <w:w w:val="95"/>
        </w:rPr>
        <w:t>long</w:t>
      </w:r>
      <w:r>
        <w:rPr>
          <w:color w:val="231F20"/>
          <w:spacing w:val="-7"/>
          <w:w w:val="95"/>
        </w:rPr>
        <w:t xml:space="preserve"> </w:t>
      </w:r>
      <w:r>
        <w:rPr>
          <w:color w:val="231F20"/>
          <w:spacing w:val="-2"/>
          <w:w w:val="95"/>
        </w:rPr>
        <w:t>délai</w:t>
      </w:r>
      <w:r>
        <w:rPr>
          <w:color w:val="231F20"/>
          <w:spacing w:val="-7"/>
          <w:w w:val="95"/>
        </w:rPr>
        <w:t xml:space="preserve"> </w:t>
      </w:r>
      <w:r>
        <w:rPr>
          <w:color w:val="231F20"/>
          <w:spacing w:val="-2"/>
          <w:w w:val="95"/>
        </w:rPr>
        <w:t>d'action</w:t>
      </w:r>
      <w:r>
        <w:rPr>
          <w:color w:val="231F20"/>
          <w:spacing w:val="-7"/>
          <w:w w:val="95"/>
        </w:rPr>
        <w:t xml:space="preserve"> </w:t>
      </w:r>
      <w:r>
        <w:rPr>
          <w:color w:val="231F20"/>
          <w:spacing w:val="-2"/>
          <w:w w:val="95"/>
        </w:rPr>
        <w:t>peut</w:t>
      </w:r>
      <w:r>
        <w:rPr>
          <w:color w:val="231F20"/>
          <w:spacing w:val="-7"/>
          <w:w w:val="95"/>
        </w:rPr>
        <w:t xml:space="preserve"> </w:t>
      </w:r>
      <w:r>
        <w:rPr>
          <w:color w:val="231F20"/>
          <w:spacing w:val="-2"/>
          <w:w w:val="95"/>
        </w:rPr>
        <w:t xml:space="preserve">inciter </w:t>
      </w:r>
      <w:r>
        <w:rPr>
          <w:color w:val="231F20"/>
          <w:spacing w:val="-2"/>
        </w:rPr>
        <w:t>à</w:t>
      </w:r>
      <w:r>
        <w:rPr>
          <w:color w:val="231F20"/>
          <w:spacing w:val="-8"/>
        </w:rPr>
        <w:t xml:space="preserve"> </w:t>
      </w:r>
      <w:r>
        <w:rPr>
          <w:color w:val="231F20"/>
          <w:spacing w:val="-2"/>
        </w:rPr>
        <w:t>accroître</w:t>
      </w:r>
      <w:r>
        <w:rPr>
          <w:color w:val="231F20"/>
          <w:spacing w:val="-8"/>
        </w:rPr>
        <w:t xml:space="preserve"> </w:t>
      </w:r>
      <w:r>
        <w:rPr>
          <w:color w:val="231F20"/>
          <w:spacing w:val="-2"/>
        </w:rPr>
        <w:t>la</w:t>
      </w:r>
      <w:r>
        <w:rPr>
          <w:color w:val="231F20"/>
          <w:spacing w:val="-8"/>
        </w:rPr>
        <w:t xml:space="preserve"> </w:t>
      </w:r>
      <w:r>
        <w:rPr>
          <w:color w:val="231F20"/>
          <w:spacing w:val="-2"/>
        </w:rPr>
        <w:t>quantité</w:t>
      </w:r>
      <w:r>
        <w:rPr>
          <w:color w:val="231F20"/>
          <w:spacing w:val="-8"/>
        </w:rPr>
        <w:t xml:space="preserve"> </w:t>
      </w:r>
      <w:r>
        <w:rPr>
          <w:color w:val="231F20"/>
          <w:spacing w:val="-2"/>
        </w:rPr>
        <w:t>consommée</w:t>
      </w:r>
      <w:r>
        <w:rPr>
          <w:color w:val="231F20"/>
          <w:spacing w:val="-8"/>
        </w:rPr>
        <w:t xml:space="preserve"> </w:t>
      </w:r>
      <w:r>
        <w:rPr>
          <w:color w:val="231F20"/>
          <w:spacing w:val="-2"/>
        </w:rPr>
        <w:t>par</w:t>
      </w:r>
      <w:r>
        <w:rPr>
          <w:color w:val="231F20"/>
          <w:spacing w:val="-8"/>
        </w:rPr>
        <w:t xml:space="preserve"> </w:t>
      </w:r>
      <w:r>
        <w:rPr>
          <w:color w:val="231F20"/>
          <w:spacing w:val="-2"/>
        </w:rPr>
        <w:t>impatience</w:t>
      </w:r>
      <w:r>
        <w:rPr>
          <w:color w:val="231F20"/>
          <w:spacing w:val="-8"/>
        </w:rPr>
        <w:t xml:space="preserve"> </w:t>
      </w:r>
      <w:r>
        <w:rPr>
          <w:color w:val="231F20"/>
          <w:spacing w:val="-2"/>
        </w:rPr>
        <w:t>de</w:t>
      </w:r>
      <w:r>
        <w:rPr>
          <w:color w:val="231F20"/>
          <w:spacing w:val="-8"/>
        </w:rPr>
        <w:t xml:space="preserve"> </w:t>
      </w:r>
      <w:r>
        <w:rPr>
          <w:color w:val="231F20"/>
          <w:spacing w:val="-2"/>
        </w:rPr>
        <w:t xml:space="preserve">percevoir </w:t>
      </w:r>
      <w:r>
        <w:rPr>
          <w:color w:val="231F20"/>
          <w:w w:val="90"/>
        </w:rPr>
        <w:t xml:space="preserve">l'effet attendu. Les produits ingérés ne sont pas dosés. C'est dans ce </w:t>
      </w:r>
      <w:r>
        <w:rPr>
          <w:color w:val="231F20"/>
          <w:w w:val="95"/>
        </w:rPr>
        <w:t>contexte</w:t>
      </w:r>
      <w:r>
        <w:rPr>
          <w:color w:val="231F20"/>
          <w:spacing w:val="-3"/>
          <w:w w:val="95"/>
        </w:rPr>
        <w:t xml:space="preserve"> </w:t>
      </w:r>
      <w:r>
        <w:rPr>
          <w:color w:val="231F20"/>
          <w:w w:val="95"/>
        </w:rPr>
        <w:t>que</w:t>
      </w:r>
      <w:r>
        <w:rPr>
          <w:color w:val="231F20"/>
          <w:spacing w:val="-3"/>
          <w:w w:val="95"/>
        </w:rPr>
        <w:t xml:space="preserve"> </w:t>
      </w:r>
      <w:r>
        <w:rPr>
          <w:color w:val="231F20"/>
          <w:w w:val="95"/>
        </w:rPr>
        <w:t>des</w:t>
      </w:r>
      <w:r>
        <w:rPr>
          <w:color w:val="231F20"/>
          <w:spacing w:val="-3"/>
          <w:w w:val="95"/>
        </w:rPr>
        <w:t xml:space="preserve"> </w:t>
      </w:r>
      <w:r>
        <w:rPr>
          <w:color w:val="231F20"/>
          <w:w w:val="95"/>
        </w:rPr>
        <w:t>surdosages</w:t>
      </w:r>
      <w:r>
        <w:rPr>
          <w:color w:val="231F20"/>
          <w:spacing w:val="-3"/>
          <w:w w:val="95"/>
        </w:rPr>
        <w:t xml:space="preserve"> </w:t>
      </w:r>
      <w:r>
        <w:rPr>
          <w:color w:val="231F20"/>
          <w:w w:val="95"/>
        </w:rPr>
        <w:t>peuvent</w:t>
      </w:r>
      <w:r>
        <w:rPr>
          <w:color w:val="231F20"/>
          <w:spacing w:val="-3"/>
          <w:w w:val="95"/>
        </w:rPr>
        <w:t xml:space="preserve"> </w:t>
      </w:r>
      <w:r>
        <w:rPr>
          <w:color w:val="231F20"/>
          <w:w w:val="95"/>
        </w:rPr>
        <w:t>s'observer</w:t>
      </w:r>
      <w:r>
        <w:rPr>
          <w:color w:val="231F20"/>
          <w:spacing w:val="-3"/>
          <w:w w:val="95"/>
        </w:rPr>
        <w:t xml:space="preserve"> </w:t>
      </w:r>
      <w:r>
        <w:rPr>
          <w:color w:val="231F20"/>
          <w:w w:val="95"/>
        </w:rPr>
        <w:t>et</w:t>
      </w:r>
      <w:r>
        <w:rPr>
          <w:color w:val="231F20"/>
          <w:spacing w:val="-3"/>
          <w:w w:val="95"/>
        </w:rPr>
        <w:t xml:space="preserve"> </w:t>
      </w:r>
      <w:r>
        <w:rPr>
          <w:color w:val="231F20"/>
          <w:w w:val="95"/>
        </w:rPr>
        <w:t>conduire</w:t>
      </w:r>
      <w:r>
        <w:rPr>
          <w:color w:val="231F20"/>
          <w:spacing w:val="-3"/>
          <w:w w:val="95"/>
        </w:rPr>
        <w:t xml:space="preserve"> </w:t>
      </w:r>
      <w:r>
        <w:rPr>
          <w:color w:val="231F20"/>
          <w:w w:val="95"/>
        </w:rPr>
        <w:t>à</w:t>
      </w:r>
      <w:r>
        <w:rPr>
          <w:color w:val="231F20"/>
          <w:spacing w:val="-3"/>
          <w:w w:val="95"/>
        </w:rPr>
        <w:t xml:space="preserve"> </w:t>
      </w:r>
      <w:r>
        <w:rPr>
          <w:color w:val="231F20"/>
          <w:w w:val="95"/>
        </w:rPr>
        <w:t xml:space="preserve">des </w:t>
      </w:r>
      <w:r>
        <w:rPr>
          <w:color w:val="231F20"/>
          <w:spacing w:val="-2"/>
        </w:rPr>
        <w:t>hospitalisations.</w:t>
      </w:r>
    </w:p>
    <w:p w14:paraId="626445A5" w14:textId="77777777" w:rsidR="00B76AFF" w:rsidRDefault="00B76AFF">
      <w:pPr>
        <w:pStyle w:val="Corpsdetexte"/>
        <w:rPr>
          <w:sz w:val="20"/>
        </w:rPr>
      </w:pPr>
    </w:p>
    <w:p w14:paraId="3BD0B351" w14:textId="77777777" w:rsidR="00B76AFF" w:rsidRDefault="00B76AFF">
      <w:pPr>
        <w:pStyle w:val="Corpsdetexte"/>
        <w:rPr>
          <w:sz w:val="20"/>
        </w:rPr>
      </w:pPr>
    </w:p>
    <w:p w14:paraId="507C053D" w14:textId="77777777" w:rsidR="00B76AFF" w:rsidRDefault="00B76AFF">
      <w:pPr>
        <w:pStyle w:val="Corpsdetexte"/>
        <w:rPr>
          <w:sz w:val="20"/>
        </w:rPr>
      </w:pPr>
    </w:p>
    <w:p w14:paraId="40E1D4B2" w14:textId="77777777" w:rsidR="00B76AFF" w:rsidRDefault="00B76AFF">
      <w:pPr>
        <w:pStyle w:val="Corpsdetexte"/>
        <w:rPr>
          <w:sz w:val="20"/>
        </w:rPr>
      </w:pPr>
    </w:p>
    <w:p w14:paraId="32A97AD8" w14:textId="77777777" w:rsidR="00B76AFF" w:rsidRDefault="00B76AFF">
      <w:pPr>
        <w:pStyle w:val="Corpsdetexte"/>
        <w:rPr>
          <w:sz w:val="20"/>
        </w:rPr>
      </w:pPr>
    </w:p>
    <w:p w14:paraId="2ADA8391" w14:textId="77777777" w:rsidR="00B76AFF" w:rsidRDefault="00B76AFF">
      <w:pPr>
        <w:pStyle w:val="Corpsdetexte"/>
        <w:rPr>
          <w:sz w:val="20"/>
        </w:rPr>
      </w:pPr>
    </w:p>
    <w:p w14:paraId="1BF61603" w14:textId="77777777" w:rsidR="00B76AFF" w:rsidRDefault="00B76AFF">
      <w:pPr>
        <w:pStyle w:val="Corpsdetexte"/>
        <w:rPr>
          <w:sz w:val="20"/>
        </w:rPr>
      </w:pPr>
    </w:p>
    <w:p w14:paraId="4AB73DBE" w14:textId="77777777" w:rsidR="00B76AFF" w:rsidRDefault="00B76AFF">
      <w:pPr>
        <w:pStyle w:val="Corpsdetexte"/>
        <w:rPr>
          <w:sz w:val="20"/>
        </w:rPr>
      </w:pPr>
    </w:p>
    <w:p w14:paraId="72C874E4" w14:textId="77777777" w:rsidR="00B76AFF" w:rsidRDefault="00B76AFF">
      <w:pPr>
        <w:pStyle w:val="Corpsdetexte"/>
        <w:rPr>
          <w:sz w:val="20"/>
        </w:rPr>
      </w:pPr>
    </w:p>
    <w:p w14:paraId="0F394AFD" w14:textId="77777777" w:rsidR="00B76AFF" w:rsidRDefault="00B76AFF">
      <w:pPr>
        <w:pStyle w:val="Corpsdetexte"/>
        <w:rPr>
          <w:sz w:val="20"/>
        </w:rPr>
      </w:pPr>
    </w:p>
    <w:p w14:paraId="23FE7EA3" w14:textId="77777777" w:rsidR="00B76AFF" w:rsidRDefault="00B76AFF">
      <w:pPr>
        <w:pStyle w:val="Corpsdetexte"/>
        <w:rPr>
          <w:sz w:val="20"/>
        </w:rPr>
      </w:pPr>
    </w:p>
    <w:p w14:paraId="754D0BED" w14:textId="77777777" w:rsidR="00B76AFF" w:rsidRDefault="00B76AFF">
      <w:pPr>
        <w:pStyle w:val="Corpsdetexte"/>
        <w:rPr>
          <w:sz w:val="20"/>
        </w:rPr>
      </w:pPr>
    </w:p>
    <w:p w14:paraId="27CF85B3" w14:textId="77777777" w:rsidR="00B76AFF" w:rsidRDefault="00B76AFF">
      <w:pPr>
        <w:pStyle w:val="Corpsdetexte"/>
        <w:rPr>
          <w:sz w:val="20"/>
        </w:rPr>
      </w:pPr>
    </w:p>
    <w:p w14:paraId="5F48EE94" w14:textId="77777777" w:rsidR="00B76AFF" w:rsidRDefault="00B76AFF">
      <w:pPr>
        <w:pStyle w:val="Corpsdetexte"/>
        <w:rPr>
          <w:sz w:val="20"/>
        </w:rPr>
      </w:pPr>
    </w:p>
    <w:p w14:paraId="0BF599B5" w14:textId="77777777" w:rsidR="00B76AFF" w:rsidRDefault="00B76AFF">
      <w:pPr>
        <w:pStyle w:val="Corpsdetexte"/>
        <w:rPr>
          <w:sz w:val="20"/>
        </w:rPr>
      </w:pPr>
    </w:p>
    <w:p w14:paraId="6816647B" w14:textId="77777777" w:rsidR="00B76AFF" w:rsidRDefault="00B76AFF">
      <w:pPr>
        <w:pStyle w:val="Corpsdetexte"/>
        <w:rPr>
          <w:sz w:val="20"/>
        </w:rPr>
      </w:pPr>
    </w:p>
    <w:p w14:paraId="3E19B792" w14:textId="327EBB7E" w:rsidR="00B76AFF" w:rsidRDefault="00000000">
      <w:pPr>
        <w:spacing w:before="257"/>
        <w:ind w:left="284"/>
        <w:rPr>
          <w:sz w:val="24"/>
        </w:rPr>
      </w:pPr>
      <w:r>
        <w:rPr>
          <w:color w:val="323031"/>
          <w:spacing w:val="-5"/>
          <w:sz w:val="24"/>
        </w:rPr>
        <w:t>16</w:t>
      </w:r>
      <w:r w:rsidR="00190BD6">
        <w:rPr>
          <w:color w:val="323031"/>
          <w:spacing w:val="-5"/>
          <w:sz w:val="24"/>
        </w:rPr>
        <w:t>5</w:t>
      </w:r>
    </w:p>
    <w:p w14:paraId="7BA443A9" w14:textId="77777777" w:rsidR="00B76AFF" w:rsidRDefault="00B76AFF">
      <w:pPr>
        <w:rPr>
          <w:sz w:val="24"/>
        </w:rPr>
        <w:sectPr w:rsidR="00B76AFF">
          <w:pgSz w:w="9350" w:h="12750"/>
          <w:pgMar w:top="920" w:right="1280" w:bottom="420" w:left="1100" w:header="0" w:footer="222" w:gutter="0"/>
          <w:cols w:space="720"/>
        </w:sectPr>
      </w:pPr>
    </w:p>
    <w:p w14:paraId="67C4B29D" w14:textId="77777777" w:rsidR="00B76AFF" w:rsidRDefault="00000000">
      <w:pPr>
        <w:spacing w:before="97"/>
        <w:ind w:right="102"/>
        <w:jc w:val="right"/>
        <w:rPr>
          <w:sz w:val="20"/>
        </w:rPr>
      </w:pPr>
      <w:bookmarkStart w:id="375" w:name="Wax"/>
      <w:bookmarkStart w:id="376" w:name="Weed"/>
      <w:bookmarkStart w:id="377" w:name="_bookmark132"/>
      <w:bookmarkEnd w:id="375"/>
      <w:bookmarkEnd w:id="376"/>
      <w:bookmarkEnd w:id="377"/>
      <w:r>
        <w:rPr>
          <w:color w:val="323031"/>
          <w:spacing w:val="-5"/>
          <w:sz w:val="20"/>
        </w:rPr>
        <w:lastRenderedPageBreak/>
        <w:t>WAX</w:t>
      </w:r>
    </w:p>
    <w:p w14:paraId="00051392" w14:textId="77777777" w:rsidR="00B76AFF" w:rsidRDefault="00000000">
      <w:pPr>
        <w:pStyle w:val="Titre1"/>
        <w:ind w:left="350"/>
      </w:pPr>
      <w:r>
        <w:pict w14:anchorId="2A0F8B40">
          <v:line id="_x0000_s2052" style="position:absolute;left:0;text-align:left;z-index:-17520128;mso-position-horizontal-relative:page" from="398pt,12.85pt" to="77.7pt,12.85pt" strokecolor="#231f20" strokeweight=".25pt">
            <w10:wrap anchorx="page"/>
          </v:line>
        </w:pict>
      </w:r>
      <w:r>
        <w:rPr>
          <w:color w:val="323031"/>
          <w:w w:val="90"/>
        </w:rPr>
        <w:t>W</w:t>
      </w:r>
    </w:p>
    <w:p w14:paraId="5DCC760B" w14:textId="77777777" w:rsidR="00B76AFF" w:rsidRDefault="00B76AFF">
      <w:pPr>
        <w:pStyle w:val="Corpsdetexte"/>
        <w:spacing w:before="10"/>
        <w:rPr>
          <w:b/>
        </w:rPr>
      </w:pPr>
    </w:p>
    <w:p w14:paraId="07D97212" w14:textId="77777777" w:rsidR="00B76AFF" w:rsidRDefault="00000000">
      <w:pPr>
        <w:pStyle w:val="Titre4"/>
        <w:spacing w:before="104"/>
        <w:jc w:val="both"/>
      </w:pPr>
      <w:r>
        <w:rPr>
          <w:color w:val="231F20"/>
          <w:spacing w:val="-5"/>
        </w:rPr>
        <w:t>Wax</w:t>
      </w:r>
    </w:p>
    <w:p w14:paraId="3BF9D75C" w14:textId="77777777" w:rsidR="00B76AFF" w:rsidRDefault="00000000">
      <w:pPr>
        <w:pStyle w:val="Corpsdetexte"/>
        <w:spacing w:before="97" w:line="196" w:lineRule="auto"/>
        <w:ind w:left="453" w:right="101"/>
        <w:jc w:val="both"/>
      </w:pPr>
      <w:r>
        <w:rPr>
          <w:color w:val="231F20"/>
          <w:w w:val="90"/>
        </w:rPr>
        <w:t>Sorte</w:t>
      </w:r>
      <w:r>
        <w:rPr>
          <w:color w:val="231F20"/>
          <w:spacing w:val="-9"/>
          <w:w w:val="90"/>
        </w:rPr>
        <w:t xml:space="preserve"> </w:t>
      </w:r>
      <w:r>
        <w:rPr>
          <w:color w:val="231F20"/>
          <w:w w:val="90"/>
        </w:rPr>
        <w:t>de</w:t>
      </w:r>
      <w:r>
        <w:rPr>
          <w:color w:val="231F20"/>
          <w:spacing w:val="-9"/>
          <w:w w:val="90"/>
        </w:rPr>
        <w:t xml:space="preserve"> </w:t>
      </w:r>
      <w:r>
        <w:rPr>
          <w:color w:val="231F20"/>
          <w:w w:val="90"/>
        </w:rPr>
        <w:t>cire</w:t>
      </w:r>
      <w:r>
        <w:rPr>
          <w:color w:val="231F20"/>
          <w:spacing w:val="-9"/>
          <w:w w:val="90"/>
        </w:rPr>
        <w:t xml:space="preserve"> </w:t>
      </w:r>
      <w:r>
        <w:rPr>
          <w:color w:val="231F20"/>
          <w:w w:val="90"/>
        </w:rPr>
        <w:t>de</w:t>
      </w:r>
      <w:r>
        <w:rPr>
          <w:color w:val="231F20"/>
          <w:spacing w:val="-9"/>
          <w:w w:val="90"/>
        </w:rPr>
        <w:t xml:space="preserve"> </w:t>
      </w:r>
      <w:r>
        <w:rPr>
          <w:color w:val="231F20"/>
          <w:w w:val="90"/>
        </w:rPr>
        <w:t>cannabis.</w:t>
      </w:r>
      <w:r>
        <w:rPr>
          <w:color w:val="231F20"/>
          <w:spacing w:val="-9"/>
          <w:w w:val="90"/>
        </w:rPr>
        <w:t xml:space="preserve"> </w:t>
      </w:r>
      <w:r>
        <w:rPr>
          <w:color w:val="231F20"/>
          <w:w w:val="90"/>
        </w:rPr>
        <w:t>Pour</w:t>
      </w:r>
      <w:r>
        <w:rPr>
          <w:color w:val="231F20"/>
          <w:spacing w:val="-9"/>
          <w:w w:val="90"/>
        </w:rPr>
        <w:t xml:space="preserve"> </w:t>
      </w:r>
      <w:r>
        <w:rPr>
          <w:color w:val="231F20"/>
          <w:w w:val="90"/>
        </w:rPr>
        <w:t>obtenir</w:t>
      </w:r>
      <w:r>
        <w:rPr>
          <w:color w:val="231F20"/>
          <w:spacing w:val="-8"/>
          <w:w w:val="90"/>
        </w:rPr>
        <w:t xml:space="preserve"> </w:t>
      </w:r>
      <w:r>
        <w:rPr>
          <w:color w:val="231F20"/>
          <w:w w:val="90"/>
        </w:rPr>
        <w:t>ce</w:t>
      </w:r>
      <w:r>
        <w:rPr>
          <w:color w:val="231F20"/>
          <w:spacing w:val="-9"/>
          <w:w w:val="90"/>
        </w:rPr>
        <w:t xml:space="preserve"> </w:t>
      </w:r>
      <w:r>
        <w:rPr>
          <w:color w:val="231F20"/>
          <w:w w:val="90"/>
        </w:rPr>
        <w:t>wax,</w:t>
      </w:r>
      <w:r>
        <w:rPr>
          <w:color w:val="231F20"/>
          <w:spacing w:val="-9"/>
          <w:w w:val="90"/>
        </w:rPr>
        <w:t xml:space="preserve"> </w:t>
      </w:r>
      <w:r>
        <w:rPr>
          <w:color w:val="231F20"/>
          <w:w w:val="90"/>
        </w:rPr>
        <w:t>la</w:t>
      </w:r>
      <w:r>
        <w:rPr>
          <w:color w:val="231F20"/>
          <w:spacing w:val="-9"/>
          <w:w w:val="90"/>
        </w:rPr>
        <w:t xml:space="preserve"> </w:t>
      </w:r>
      <w:r>
        <w:rPr>
          <w:color w:val="231F20"/>
          <w:w w:val="90"/>
        </w:rPr>
        <w:t>résine</w:t>
      </w:r>
      <w:r>
        <w:rPr>
          <w:color w:val="231F20"/>
          <w:spacing w:val="-9"/>
          <w:w w:val="90"/>
        </w:rPr>
        <w:t xml:space="preserve"> </w:t>
      </w:r>
      <w:r>
        <w:rPr>
          <w:color w:val="231F20"/>
          <w:w w:val="90"/>
        </w:rPr>
        <w:t>est</w:t>
      </w:r>
      <w:r>
        <w:rPr>
          <w:color w:val="231F20"/>
          <w:spacing w:val="-9"/>
          <w:w w:val="90"/>
        </w:rPr>
        <w:t xml:space="preserve"> </w:t>
      </w:r>
      <w:r>
        <w:rPr>
          <w:color w:val="231F20"/>
          <w:w w:val="90"/>
        </w:rPr>
        <w:t xml:space="preserve">introduite </w:t>
      </w:r>
      <w:r>
        <w:rPr>
          <w:color w:val="231F20"/>
          <w:w w:val="95"/>
        </w:rPr>
        <w:t>dans</w:t>
      </w:r>
      <w:r>
        <w:rPr>
          <w:color w:val="231F20"/>
          <w:spacing w:val="-2"/>
          <w:w w:val="95"/>
        </w:rPr>
        <w:t xml:space="preserve"> </w:t>
      </w:r>
      <w:r>
        <w:rPr>
          <w:color w:val="231F20"/>
          <w:w w:val="95"/>
        </w:rPr>
        <w:t>un</w:t>
      </w:r>
      <w:r>
        <w:rPr>
          <w:color w:val="231F20"/>
          <w:spacing w:val="-2"/>
          <w:w w:val="95"/>
        </w:rPr>
        <w:t xml:space="preserve"> </w:t>
      </w:r>
      <w:r>
        <w:rPr>
          <w:color w:val="231F20"/>
          <w:w w:val="95"/>
        </w:rPr>
        <w:t>long</w:t>
      </w:r>
      <w:r>
        <w:rPr>
          <w:color w:val="231F20"/>
          <w:spacing w:val="-2"/>
          <w:w w:val="95"/>
        </w:rPr>
        <w:t xml:space="preserve"> </w:t>
      </w:r>
      <w:r>
        <w:rPr>
          <w:color w:val="231F20"/>
          <w:w w:val="95"/>
        </w:rPr>
        <w:t>tube,</w:t>
      </w:r>
      <w:r>
        <w:rPr>
          <w:color w:val="231F20"/>
          <w:spacing w:val="-2"/>
          <w:w w:val="95"/>
        </w:rPr>
        <w:t xml:space="preserve"> </w:t>
      </w:r>
      <w:r>
        <w:rPr>
          <w:color w:val="231F20"/>
          <w:w w:val="95"/>
        </w:rPr>
        <w:t>dans</w:t>
      </w:r>
      <w:r>
        <w:rPr>
          <w:color w:val="231F20"/>
          <w:spacing w:val="-2"/>
          <w:w w:val="95"/>
        </w:rPr>
        <w:t xml:space="preserve"> </w:t>
      </w:r>
      <w:r>
        <w:rPr>
          <w:color w:val="231F20"/>
          <w:w w:val="95"/>
        </w:rPr>
        <w:t>lequel</w:t>
      </w:r>
      <w:r>
        <w:rPr>
          <w:color w:val="231F20"/>
          <w:spacing w:val="-2"/>
          <w:w w:val="95"/>
        </w:rPr>
        <w:t xml:space="preserve"> </w:t>
      </w:r>
      <w:r>
        <w:rPr>
          <w:color w:val="231F20"/>
          <w:w w:val="95"/>
        </w:rPr>
        <w:t>on</w:t>
      </w:r>
      <w:r>
        <w:rPr>
          <w:color w:val="231F20"/>
          <w:spacing w:val="-2"/>
          <w:w w:val="95"/>
        </w:rPr>
        <w:t xml:space="preserve"> </w:t>
      </w:r>
      <w:r>
        <w:rPr>
          <w:color w:val="231F20"/>
          <w:w w:val="95"/>
        </w:rPr>
        <w:t>fait</w:t>
      </w:r>
      <w:r>
        <w:rPr>
          <w:color w:val="231F20"/>
          <w:spacing w:val="-2"/>
          <w:w w:val="95"/>
        </w:rPr>
        <w:t xml:space="preserve"> </w:t>
      </w:r>
      <w:r>
        <w:rPr>
          <w:color w:val="231F20"/>
          <w:w w:val="95"/>
        </w:rPr>
        <w:t>circuler</w:t>
      </w:r>
      <w:r>
        <w:rPr>
          <w:color w:val="231F20"/>
          <w:spacing w:val="-2"/>
          <w:w w:val="95"/>
        </w:rPr>
        <w:t xml:space="preserve"> </w:t>
      </w:r>
      <w:r>
        <w:rPr>
          <w:color w:val="231F20"/>
          <w:w w:val="95"/>
        </w:rPr>
        <w:t>du</w:t>
      </w:r>
      <w:r>
        <w:rPr>
          <w:color w:val="231F20"/>
          <w:spacing w:val="-2"/>
          <w:w w:val="95"/>
        </w:rPr>
        <w:t xml:space="preserve"> </w:t>
      </w:r>
      <w:r>
        <w:rPr>
          <w:color w:val="231F20"/>
          <w:w w:val="95"/>
        </w:rPr>
        <w:t>butane</w:t>
      </w:r>
      <w:r>
        <w:rPr>
          <w:color w:val="231F20"/>
          <w:spacing w:val="-2"/>
          <w:w w:val="95"/>
        </w:rPr>
        <w:t xml:space="preserve"> </w:t>
      </w:r>
      <w:r>
        <w:rPr>
          <w:color w:val="231F20"/>
          <w:w w:val="95"/>
        </w:rPr>
        <w:t>pour</w:t>
      </w:r>
      <w:r>
        <w:rPr>
          <w:color w:val="231F20"/>
          <w:spacing w:val="-2"/>
          <w:w w:val="95"/>
        </w:rPr>
        <w:t xml:space="preserve"> </w:t>
      </w:r>
      <w:r>
        <w:rPr>
          <w:color w:val="231F20"/>
          <w:w w:val="95"/>
        </w:rPr>
        <w:t xml:space="preserve">en </w:t>
      </w:r>
      <w:r>
        <w:rPr>
          <w:color w:val="231F20"/>
          <w:w w:val="90"/>
        </w:rPr>
        <w:t xml:space="preserve">extraire le THC. Ce produit est obtenu par l'évaporation spontanée </w:t>
      </w:r>
      <w:r>
        <w:rPr>
          <w:color w:val="231F20"/>
          <w:spacing w:val="-2"/>
          <w:w w:val="95"/>
        </w:rPr>
        <w:t>du</w:t>
      </w:r>
      <w:r>
        <w:rPr>
          <w:color w:val="231F20"/>
          <w:spacing w:val="-9"/>
          <w:w w:val="95"/>
        </w:rPr>
        <w:t xml:space="preserve"> </w:t>
      </w:r>
      <w:r>
        <w:rPr>
          <w:color w:val="231F20"/>
          <w:spacing w:val="-2"/>
          <w:w w:val="95"/>
        </w:rPr>
        <w:t>butane,</w:t>
      </w:r>
      <w:r>
        <w:rPr>
          <w:color w:val="231F20"/>
          <w:spacing w:val="-9"/>
          <w:w w:val="95"/>
        </w:rPr>
        <w:t xml:space="preserve"> </w:t>
      </w:r>
      <w:r>
        <w:rPr>
          <w:color w:val="231F20"/>
          <w:spacing w:val="-2"/>
          <w:w w:val="95"/>
        </w:rPr>
        <w:t>complétée</w:t>
      </w:r>
      <w:r>
        <w:rPr>
          <w:color w:val="231F20"/>
          <w:spacing w:val="-9"/>
          <w:w w:val="95"/>
        </w:rPr>
        <w:t xml:space="preserve"> </w:t>
      </w:r>
      <w:r>
        <w:rPr>
          <w:color w:val="231F20"/>
          <w:spacing w:val="-2"/>
          <w:w w:val="95"/>
        </w:rPr>
        <w:t>par</w:t>
      </w:r>
      <w:r>
        <w:rPr>
          <w:color w:val="231F20"/>
          <w:spacing w:val="-9"/>
          <w:w w:val="95"/>
        </w:rPr>
        <w:t xml:space="preserve"> </w:t>
      </w:r>
      <w:r>
        <w:rPr>
          <w:color w:val="231F20"/>
          <w:spacing w:val="-2"/>
          <w:w w:val="95"/>
        </w:rPr>
        <w:t>un</w:t>
      </w:r>
      <w:r>
        <w:rPr>
          <w:color w:val="231F20"/>
          <w:spacing w:val="-9"/>
          <w:w w:val="95"/>
        </w:rPr>
        <w:t xml:space="preserve"> </w:t>
      </w:r>
      <w:r>
        <w:rPr>
          <w:color w:val="231F20"/>
          <w:spacing w:val="-2"/>
          <w:w w:val="95"/>
        </w:rPr>
        <w:t>léger</w:t>
      </w:r>
      <w:r>
        <w:rPr>
          <w:color w:val="231F20"/>
          <w:spacing w:val="-9"/>
          <w:w w:val="95"/>
        </w:rPr>
        <w:t xml:space="preserve"> </w:t>
      </w:r>
      <w:r>
        <w:rPr>
          <w:color w:val="231F20"/>
          <w:spacing w:val="-2"/>
          <w:w w:val="95"/>
        </w:rPr>
        <w:t>chauffage.</w:t>
      </w:r>
      <w:r>
        <w:rPr>
          <w:color w:val="231F20"/>
          <w:spacing w:val="-9"/>
          <w:w w:val="95"/>
        </w:rPr>
        <w:t xml:space="preserve"> </w:t>
      </w:r>
      <w:r>
        <w:rPr>
          <w:color w:val="231F20"/>
          <w:spacing w:val="-2"/>
          <w:w w:val="95"/>
        </w:rPr>
        <w:t>Si</w:t>
      </w:r>
      <w:r>
        <w:rPr>
          <w:color w:val="231F20"/>
          <w:spacing w:val="-9"/>
          <w:w w:val="95"/>
        </w:rPr>
        <w:t xml:space="preserve"> </w:t>
      </w:r>
      <w:r>
        <w:rPr>
          <w:color w:val="231F20"/>
          <w:spacing w:val="-2"/>
          <w:w w:val="95"/>
        </w:rPr>
        <w:t>la</w:t>
      </w:r>
      <w:r>
        <w:rPr>
          <w:color w:val="231F20"/>
          <w:spacing w:val="-9"/>
          <w:w w:val="95"/>
        </w:rPr>
        <w:t xml:space="preserve"> </w:t>
      </w:r>
      <w:r>
        <w:rPr>
          <w:color w:val="231F20"/>
          <w:spacing w:val="-2"/>
          <w:w w:val="95"/>
        </w:rPr>
        <w:t>masse</w:t>
      </w:r>
      <w:r>
        <w:rPr>
          <w:color w:val="231F20"/>
          <w:spacing w:val="-9"/>
          <w:w w:val="95"/>
        </w:rPr>
        <w:t xml:space="preserve"> </w:t>
      </w:r>
      <w:r>
        <w:rPr>
          <w:color w:val="231F20"/>
          <w:spacing w:val="-2"/>
          <w:w w:val="95"/>
        </w:rPr>
        <w:t>obtenue</w:t>
      </w:r>
      <w:r>
        <w:rPr>
          <w:color w:val="231F20"/>
          <w:spacing w:val="-9"/>
          <w:w w:val="95"/>
        </w:rPr>
        <w:t xml:space="preserve"> </w:t>
      </w:r>
      <w:r>
        <w:rPr>
          <w:color w:val="231F20"/>
          <w:spacing w:val="-2"/>
          <w:w w:val="95"/>
        </w:rPr>
        <w:t>a une</w:t>
      </w:r>
      <w:r>
        <w:rPr>
          <w:color w:val="231F20"/>
          <w:spacing w:val="-7"/>
          <w:w w:val="95"/>
        </w:rPr>
        <w:t xml:space="preserve"> </w:t>
      </w:r>
      <w:r>
        <w:rPr>
          <w:color w:val="231F20"/>
          <w:spacing w:val="-2"/>
          <w:w w:val="95"/>
        </w:rPr>
        <w:t>certaine</w:t>
      </w:r>
      <w:r>
        <w:rPr>
          <w:color w:val="231F20"/>
          <w:spacing w:val="-7"/>
          <w:w w:val="95"/>
        </w:rPr>
        <w:t xml:space="preserve"> </w:t>
      </w:r>
      <w:r>
        <w:rPr>
          <w:color w:val="231F20"/>
          <w:spacing w:val="-2"/>
          <w:w w:val="95"/>
        </w:rPr>
        <w:t>dureté,</w:t>
      </w:r>
      <w:r>
        <w:rPr>
          <w:color w:val="231F20"/>
          <w:spacing w:val="-7"/>
          <w:w w:val="95"/>
        </w:rPr>
        <w:t xml:space="preserve"> </w:t>
      </w:r>
      <w:r>
        <w:rPr>
          <w:color w:val="231F20"/>
          <w:spacing w:val="-2"/>
          <w:w w:val="95"/>
        </w:rPr>
        <w:t>des</w:t>
      </w:r>
      <w:r>
        <w:rPr>
          <w:color w:val="231F20"/>
          <w:spacing w:val="-7"/>
          <w:w w:val="95"/>
        </w:rPr>
        <w:t xml:space="preserve"> </w:t>
      </w:r>
      <w:r>
        <w:rPr>
          <w:color w:val="231F20"/>
          <w:spacing w:val="-2"/>
          <w:w w:val="95"/>
        </w:rPr>
        <w:t>tranches</w:t>
      </w:r>
      <w:r>
        <w:rPr>
          <w:color w:val="231F20"/>
          <w:spacing w:val="-7"/>
          <w:w w:val="95"/>
        </w:rPr>
        <w:t xml:space="preserve"> </w:t>
      </w:r>
      <w:r>
        <w:rPr>
          <w:color w:val="231F20"/>
          <w:spacing w:val="-2"/>
          <w:w w:val="95"/>
        </w:rPr>
        <w:t>fines</w:t>
      </w:r>
      <w:r>
        <w:rPr>
          <w:color w:val="231F20"/>
          <w:spacing w:val="-7"/>
          <w:w w:val="95"/>
        </w:rPr>
        <w:t xml:space="preserve"> </w:t>
      </w:r>
      <w:r>
        <w:rPr>
          <w:color w:val="231F20"/>
          <w:spacing w:val="-2"/>
          <w:w w:val="95"/>
        </w:rPr>
        <w:t>peuvent</w:t>
      </w:r>
      <w:r>
        <w:rPr>
          <w:color w:val="231F20"/>
          <w:spacing w:val="-7"/>
          <w:w w:val="95"/>
        </w:rPr>
        <w:t xml:space="preserve"> </w:t>
      </w:r>
      <w:r>
        <w:rPr>
          <w:color w:val="231F20"/>
          <w:spacing w:val="-2"/>
          <w:w w:val="95"/>
        </w:rPr>
        <w:t>en</w:t>
      </w:r>
      <w:r>
        <w:rPr>
          <w:color w:val="231F20"/>
          <w:spacing w:val="-7"/>
          <w:w w:val="95"/>
        </w:rPr>
        <w:t xml:space="preserve"> </w:t>
      </w:r>
      <w:r>
        <w:rPr>
          <w:color w:val="231F20"/>
          <w:spacing w:val="-2"/>
          <w:w w:val="95"/>
        </w:rPr>
        <w:t>être</w:t>
      </w:r>
      <w:r>
        <w:rPr>
          <w:color w:val="231F20"/>
          <w:spacing w:val="-7"/>
          <w:w w:val="95"/>
        </w:rPr>
        <w:t xml:space="preserve"> </w:t>
      </w:r>
      <w:r>
        <w:rPr>
          <w:color w:val="231F20"/>
          <w:spacing w:val="-2"/>
          <w:w w:val="95"/>
        </w:rPr>
        <w:t>découpées</w:t>
      </w:r>
      <w:r>
        <w:rPr>
          <w:color w:val="231F20"/>
          <w:spacing w:val="-7"/>
          <w:w w:val="95"/>
        </w:rPr>
        <w:t xml:space="preserve"> </w:t>
      </w:r>
      <w:r>
        <w:rPr>
          <w:color w:val="231F20"/>
          <w:spacing w:val="-2"/>
          <w:w w:val="95"/>
        </w:rPr>
        <w:t xml:space="preserve">; </w:t>
      </w:r>
      <w:r>
        <w:rPr>
          <w:color w:val="231F20"/>
        </w:rPr>
        <w:t>elles</w:t>
      </w:r>
      <w:r>
        <w:rPr>
          <w:color w:val="231F20"/>
          <w:spacing w:val="-15"/>
        </w:rPr>
        <w:t xml:space="preserve"> </w:t>
      </w:r>
      <w:r>
        <w:rPr>
          <w:color w:val="231F20"/>
        </w:rPr>
        <w:t>sont</w:t>
      </w:r>
      <w:r>
        <w:rPr>
          <w:color w:val="231F20"/>
          <w:spacing w:val="-15"/>
        </w:rPr>
        <w:t xml:space="preserve"> </w:t>
      </w:r>
      <w:r>
        <w:rPr>
          <w:color w:val="231F20"/>
        </w:rPr>
        <w:t>désignées</w:t>
      </w:r>
      <w:r>
        <w:rPr>
          <w:color w:val="231F20"/>
          <w:spacing w:val="-15"/>
        </w:rPr>
        <w:t xml:space="preserve"> </w:t>
      </w:r>
      <w:r>
        <w:rPr>
          <w:color w:val="231F20"/>
        </w:rPr>
        <w:t>«</w:t>
      </w:r>
      <w:r>
        <w:rPr>
          <w:color w:val="231F20"/>
          <w:spacing w:val="-15"/>
        </w:rPr>
        <w:t xml:space="preserve"> </w:t>
      </w:r>
      <w:r>
        <w:rPr>
          <w:i/>
          <w:color w:val="231F20"/>
        </w:rPr>
        <w:t>shatters</w:t>
      </w:r>
      <w:r>
        <w:rPr>
          <w:i/>
          <w:color w:val="231F20"/>
          <w:spacing w:val="-14"/>
        </w:rPr>
        <w:t xml:space="preserve"> </w:t>
      </w:r>
      <w:r>
        <w:rPr>
          <w:color w:val="231F20"/>
        </w:rPr>
        <w:t>».</w:t>
      </w:r>
      <w:r>
        <w:rPr>
          <w:color w:val="231F20"/>
          <w:spacing w:val="-15"/>
        </w:rPr>
        <w:t xml:space="preserve"> </w:t>
      </w:r>
      <w:r>
        <w:rPr>
          <w:color w:val="231F20"/>
        </w:rPr>
        <w:t>Si</w:t>
      </w:r>
      <w:r>
        <w:rPr>
          <w:color w:val="231F20"/>
          <w:spacing w:val="-15"/>
        </w:rPr>
        <w:t xml:space="preserve"> </w:t>
      </w:r>
      <w:r>
        <w:rPr>
          <w:color w:val="231F20"/>
        </w:rPr>
        <w:t>la</w:t>
      </w:r>
      <w:r>
        <w:rPr>
          <w:color w:val="231F20"/>
          <w:spacing w:val="-14"/>
        </w:rPr>
        <w:t xml:space="preserve"> </w:t>
      </w:r>
      <w:r>
        <w:rPr>
          <w:color w:val="231F20"/>
        </w:rPr>
        <w:t>masse</w:t>
      </w:r>
      <w:r>
        <w:rPr>
          <w:color w:val="231F20"/>
          <w:spacing w:val="-15"/>
        </w:rPr>
        <w:t xml:space="preserve"> </w:t>
      </w:r>
      <w:r>
        <w:rPr>
          <w:color w:val="231F20"/>
        </w:rPr>
        <w:t>est</w:t>
      </w:r>
      <w:r>
        <w:rPr>
          <w:color w:val="231F20"/>
          <w:spacing w:val="-15"/>
        </w:rPr>
        <w:t xml:space="preserve"> </w:t>
      </w:r>
      <w:r>
        <w:rPr>
          <w:color w:val="231F20"/>
        </w:rPr>
        <w:t>plus</w:t>
      </w:r>
      <w:r>
        <w:rPr>
          <w:color w:val="231F20"/>
          <w:spacing w:val="-15"/>
        </w:rPr>
        <w:t xml:space="preserve"> </w:t>
      </w:r>
      <w:r>
        <w:rPr>
          <w:color w:val="231F20"/>
        </w:rPr>
        <w:t>molle,</w:t>
      </w:r>
      <w:r>
        <w:rPr>
          <w:color w:val="231F20"/>
          <w:spacing w:val="-14"/>
        </w:rPr>
        <w:t xml:space="preserve"> </w:t>
      </w:r>
      <w:r>
        <w:rPr>
          <w:color w:val="231F20"/>
        </w:rPr>
        <w:t>on</w:t>
      </w:r>
      <w:r>
        <w:rPr>
          <w:color w:val="231F20"/>
          <w:spacing w:val="-15"/>
        </w:rPr>
        <w:t xml:space="preserve"> </w:t>
      </w:r>
      <w:r>
        <w:rPr>
          <w:color w:val="231F20"/>
        </w:rPr>
        <w:t>la nomme</w:t>
      </w:r>
      <w:r>
        <w:rPr>
          <w:color w:val="231F20"/>
          <w:spacing w:val="-5"/>
        </w:rPr>
        <w:t xml:space="preserve"> </w:t>
      </w:r>
      <w:r>
        <w:rPr>
          <w:color w:val="231F20"/>
        </w:rPr>
        <w:t>«</w:t>
      </w:r>
      <w:r>
        <w:rPr>
          <w:color w:val="231F20"/>
          <w:spacing w:val="-5"/>
        </w:rPr>
        <w:t xml:space="preserve"> </w:t>
      </w:r>
      <w:r>
        <w:rPr>
          <w:i/>
          <w:color w:val="231F20"/>
        </w:rPr>
        <w:t>budder</w:t>
      </w:r>
      <w:r>
        <w:rPr>
          <w:i/>
          <w:color w:val="231F20"/>
          <w:spacing w:val="-6"/>
        </w:rPr>
        <w:t xml:space="preserve"> </w:t>
      </w:r>
      <w:r>
        <w:rPr>
          <w:color w:val="231F20"/>
        </w:rPr>
        <w:t>»</w:t>
      </w:r>
      <w:r>
        <w:rPr>
          <w:color w:val="231F20"/>
          <w:spacing w:val="-5"/>
        </w:rPr>
        <w:t xml:space="preserve"> </w:t>
      </w:r>
      <w:r>
        <w:rPr>
          <w:color w:val="231F20"/>
        </w:rPr>
        <w:t>ou</w:t>
      </w:r>
      <w:r>
        <w:rPr>
          <w:color w:val="231F20"/>
          <w:spacing w:val="-5"/>
        </w:rPr>
        <w:t xml:space="preserve"> </w:t>
      </w:r>
      <w:r>
        <w:rPr>
          <w:color w:val="231F20"/>
        </w:rPr>
        <w:t>«</w:t>
      </w:r>
      <w:r>
        <w:rPr>
          <w:color w:val="231F20"/>
          <w:spacing w:val="-5"/>
        </w:rPr>
        <w:t xml:space="preserve"> </w:t>
      </w:r>
      <w:r>
        <w:rPr>
          <w:i/>
          <w:color w:val="231F20"/>
        </w:rPr>
        <w:t>wax</w:t>
      </w:r>
      <w:r>
        <w:rPr>
          <w:i/>
          <w:color w:val="231F20"/>
          <w:spacing w:val="-6"/>
        </w:rPr>
        <w:t xml:space="preserve"> </w:t>
      </w:r>
      <w:r>
        <w:rPr>
          <w:color w:val="231F20"/>
        </w:rPr>
        <w:t>».</w:t>
      </w:r>
      <w:r>
        <w:rPr>
          <w:color w:val="231F20"/>
          <w:spacing w:val="-5"/>
        </w:rPr>
        <w:t xml:space="preserve"> </w:t>
      </w:r>
      <w:r>
        <w:rPr>
          <w:color w:val="231F20"/>
        </w:rPr>
        <w:t>Son</w:t>
      </w:r>
      <w:r>
        <w:rPr>
          <w:color w:val="231F20"/>
          <w:spacing w:val="-5"/>
        </w:rPr>
        <w:t xml:space="preserve"> </w:t>
      </w:r>
      <w:r>
        <w:rPr>
          <w:color w:val="231F20"/>
        </w:rPr>
        <w:t>contenu</w:t>
      </w:r>
      <w:r>
        <w:rPr>
          <w:color w:val="231F20"/>
          <w:spacing w:val="-5"/>
        </w:rPr>
        <w:t xml:space="preserve"> </w:t>
      </w:r>
      <w:r>
        <w:rPr>
          <w:color w:val="231F20"/>
        </w:rPr>
        <w:t>en</w:t>
      </w:r>
      <w:r>
        <w:rPr>
          <w:color w:val="231F20"/>
          <w:spacing w:val="-5"/>
        </w:rPr>
        <w:t xml:space="preserve"> </w:t>
      </w:r>
      <w:r>
        <w:rPr>
          <w:color w:val="231F20"/>
        </w:rPr>
        <w:t>cannabinoïdes est très élevé, lui conférant un effet puissant et immédiat, lors de</w:t>
      </w:r>
      <w:r>
        <w:rPr>
          <w:color w:val="231F20"/>
          <w:spacing w:val="-9"/>
        </w:rPr>
        <w:t xml:space="preserve"> </w:t>
      </w:r>
      <w:r>
        <w:rPr>
          <w:color w:val="231F20"/>
        </w:rPr>
        <w:t>sa</w:t>
      </w:r>
      <w:r>
        <w:rPr>
          <w:color w:val="231F20"/>
          <w:spacing w:val="-9"/>
        </w:rPr>
        <w:t xml:space="preserve"> </w:t>
      </w:r>
      <w:r>
        <w:rPr>
          <w:color w:val="231F20"/>
        </w:rPr>
        <w:t>consommation</w:t>
      </w:r>
      <w:r>
        <w:rPr>
          <w:color w:val="231F20"/>
          <w:spacing w:val="-9"/>
        </w:rPr>
        <w:t xml:space="preserve"> </w:t>
      </w:r>
      <w:r>
        <w:rPr>
          <w:color w:val="231F20"/>
        </w:rPr>
        <w:t>à</w:t>
      </w:r>
      <w:r>
        <w:rPr>
          <w:color w:val="231F20"/>
          <w:spacing w:val="-9"/>
        </w:rPr>
        <w:t xml:space="preserve"> </w:t>
      </w:r>
      <w:r>
        <w:rPr>
          <w:color w:val="231F20"/>
        </w:rPr>
        <w:t>l'aide</w:t>
      </w:r>
      <w:r>
        <w:rPr>
          <w:color w:val="231F20"/>
          <w:spacing w:val="-9"/>
        </w:rPr>
        <w:t xml:space="preserve"> </w:t>
      </w:r>
      <w:r>
        <w:rPr>
          <w:color w:val="231F20"/>
        </w:rPr>
        <w:t>de</w:t>
      </w:r>
      <w:r>
        <w:rPr>
          <w:color w:val="231F20"/>
          <w:spacing w:val="-9"/>
        </w:rPr>
        <w:t xml:space="preserve"> </w:t>
      </w:r>
      <w:r>
        <w:rPr>
          <w:color w:val="231F20"/>
        </w:rPr>
        <w:t>vaporisateurs,</w:t>
      </w:r>
      <w:r>
        <w:rPr>
          <w:color w:val="231F20"/>
          <w:spacing w:val="-9"/>
        </w:rPr>
        <w:t xml:space="preserve"> </w:t>
      </w:r>
      <w:r>
        <w:rPr>
          <w:color w:val="231F20"/>
        </w:rPr>
        <w:t>de</w:t>
      </w:r>
      <w:r>
        <w:rPr>
          <w:color w:val="231F20"/>
          <w:spacing w:val="-9"/>
        </w:rPr>
        <w:t xml:space="preserve"> </w:t>
      </w:r>
      <w:r>
        <w:rPr>
          <w:color w:val="231F20"/>
        </w:rPr>
        <w:t>pipes,</w:t>
      </w:r>
      <w:r>
        <w:rPr>
          <w:color w:val="231F20"/>
          <w:spacing w:val="-9"/>
        </w:rPr>
        <w:t xml:space="preserve"> </w:t>
      </w:r>
      <w:r>
        <w:rPr>
          <w:color w:val="231F20"/>
        </w:rPr>
        <w:t>ou</w:t>
      </w:r>
      <w:r>
        <w:rPr>
          <w:color w:val="231F20"/>
          <w:spacing w:val="-9"/>
        </w:rPr>
        <w:t xml:space="preserve"> </w:t>
      </w:r>
      <w:r>
        <w:rPr>
          <w:color w:val="231F20"/>
        </w:rPr>
        <w:t xml:space="preserve">par </w:t>
      </w:r>
      <w:r>
        <w:rPr>
          <w:color w:val="231F20"/>
          <w:w w:val="90"/>
        </w:rPr>
        <w:t>saupoudrage</w:t>
      </w:r>
      <w:r>
        <w:rPr>
          <w:color w:val="231F20"/>
          <w:spacing w:val="-4"/>
          <w:w w:val="90"/>
        </w:rPr>
        <w:t xml:space="preserve"> </w:t>
      </w:r>
      <w:r>
        <w:rPr>
          <w:color w:val="231F20"/>
          <w:w w:val="90"/>
        </w:rPr>
        <w:t>sur</w:t>
      </w:r>
      <w:r>
        <w:rPr>
          <w:color w:val="231F20"/>
          <w:spacing w:val="-4"/>
          <w:w w:val="90"/>
        </w:rPr>
        <w:t xml:space="preserve"> </w:t>
      </w:r>
      <w:r>
        <w:rPr>
          <w:color w:val="231F20"/>
          <w:w w:val="90"/>
        </w:rPr>
        <w:t>un</w:t>
      </w:r>
      <w:r>
        <w:rPr>
          <w:color w:val="231F20"/>
          <w:spacing w:val="-4"/>
          <w:w w:val="90"/>
        </w:rPr>
        <w:t xml:space="preserve"> </w:t>
      </w:r>
      <w:r>
        <w:rPr>
          <w:color w:val="231F20"/>
          <w:w w:val="90"/>
        </w:rPr>
        <w:t>joint</w:t>
      </w:r>
      <w:r>
        <w:rPr>
          <w:color w:val="231F20"/>
          <w:spacing w:val="-3"/>
          <w:w w:val="90"/>
        </w:rPr>
        <w:t xml:space="preserve"> </w:t>
      </w:r>
      <w:r>
        <w:rPr>
          <w:color w:val="231F20"/>
          <w:w w:val="90"/>
        </w:rPr>
        <w:t>pour</w:t>
      </w:r>
      <w:r>
        <w:rPr>
          <w:color w:val="231F20"/>
          <w:spacing w:val="-4"/>
          <w:w w:val="90"/>
        </w:rPr>
        <w:t xml:space="preserve"> </w:t>
      </w:r>
      <w:r>
        <w:rPr>
          <w:color w:val="231F20"/>
          <w:w w:val="90"/>
        </w:rPr>
        <w:t>rendre</w:t>
      </w:r>
      <w:r>
        <w:rPr>
          <w:color w:val="231F20"/>
          <w:spacing w:val="-4"/>
          <w:w w:val="90"/>
        </w:rPr>
        <w:t xml:space="preserve"> </w:t>
      </w:r>
      <w:r>
        <w:rPr>
          <w:color w:val="231F20"/>
          <w:w w:val="90"/>
        </w:rPr>
        <w:t>son</w:t>
      </w:r>
      <w:r>
        <w:rPr>
          <w:color w:val="231F20"/>
          <w:spacing w:val="-3"/>
          <w:w w:val="90"/>
        </w:rPr>
        <w:t xml:space="preserve"> </w:t>
      </w:r>
      <w:r>
        <w:rPr>
          <w:color w:val="231F20"/>
          <w:w w:val="90"/>
        </w:rPr>
        <w:t>effet</w:t>
      </w:r>
      <w:r>
        <w:rPr>
          <w:color w:val="231F20"/>
          <w:spacing w:val="-4"/>
          <w:w w:val="90"/>
        </w:rPr>
        <w:t xml:space="preserve"> </w:t>
      </w:r>
      <w:r>
        <w:rPr>
          <w:color w:val="231F20"/>
          <w:w w:val="90"/>
        </w:rPr>
        <w:t>encore</w:t>
      </w:r>
      <w:r>
        <w:rPr>
          <w:color w:val="231F20"/>
          <w:spacing w:val="-4"/>
          <w:w w:val="90"/>
        </w:rPr>
        <w:t xml:space="preserve"> </w:t>
      </w:r>
      <w:r>
        <w:rPr>
          <w:color w:val="231F20"/>
          <w:w w:val="90"/>
        </w:rPr>
        <w:t>plus</w:t>
      </w:r>
      <w:r>
        <w:rPr>
          <w:color w:val="231F20"/>
          <w:spacing w:val="-4"/>
          <w:w w:val="90"/>
        </w:rPr>
        <w:t xml:space="preserve"> </w:t>
      </w:r>
      <w:r>
        <w:rPr>
          <w:color w:val="231F20"/>
          <w:spacing w:val="-2"/>
          <w:w w:val="90"/>
        </w:rPr>
        <w:t>puissant.</w:t>
      </w:r>
    </w:p>
    <w:p w14:paraId="7AC7AE73" w14:textId="77777777" w:rsidR="00B76AFF" w:rsidRDefault="00000000">
      <w:pPr>
        <w:pStyle w:val="Titre4"/>
        <w:spacing w:before="229"/>
      </w:pPr>
      <w:r>
        <w:rPr>
          <w:color w:val="231F20"/>
          <w:spacing w:val="-4"/>
        </w:rPr>
        <w:t>Weed</w:t>
      </w:r>
    </w:p>
    <w:p w14:paraId="597C5D4C" w14:textId="77777777" w:rsidR="00B76AFF" w:rsidRDefault="00000000">
      <w:pPr>
        <w:pStyle w:val="Corpsdetexte"/>
        <w:spacing w:before="97" w:line="196" w:lineRule="auto"/>
        <w:ind w:left="453" w:right="97"/>
      </w:pPr>
      <w:r>
        <w:rPr>
          <w:color w:val="231F20"/>
          <w:w w:val="95"/>
        </w:rPr>
        <w:t>Désigne</w:t>
      </w:r>
      <w:r>
        <w:rPr>
          <w:color w:val="231F20"/>
          <w:spacing w:val="-12"/>
          <w:w w:val="95"/>
        </w:rPr>
        <w:t xml:space="preserve"> </w:t>
      </w:r>
      <w:r>
        <w:rPr>
          <w:color w:val="231F20"/>
          <w:w w:val="95"/>
        </w:rPr>
        <w:t>le</w:t>
      </w:r>
      <w:r>
        <w:rPr>
          <w:color w:val="231F20"/>
          <w:spacing w:val="-12"/>
          <w:w w:val="95"/>
        </w:rPr>
        <w:t xml:space="preserve"> </w:t>
      </w:r>
      <w:r>
        <w:rPr>
          <w:color w:val="231F20"/>
          <w:w w:val="95"/>
        </w:rPr>
        <w:t>cannabis</w:t>
      </w:r>
      <w:r>
        <w:rPr>
          <w:color w:val="231F20"/>
          <w:spacing w:val="-12"/>
          <w:w w:val="95"/>
        </w:rPr>
        <w:t xml:space="preserve"> </w:t>
      </w:r>
      <w:r>
        <w:rPr>
          <w:color w:val="231F20"/>
          <w:w w:val="95"/>
        </w:rPr>
        <w:t>en</w:t>
      </w:r>
      <w:r>
        <w:rPr>
          <w:color w:val="231F20"/>
          <w:spacing w:val="-12"/>
          <w:w w:val="95"/>
        </w:rPr>
        <w:t xml:space="preserve"> </w:t>
      </w:r>
      <w:r>
        <w:rPr>
          <w:color w:val="231F20"/>
          <w:w w:val="95"/>
        </w:rPr>
        <w:t>argot</w:t>
      </w:r>
      <w:r>
        <w:rPr>
          <w:color w:val="231F20"/>
          <w:spacing w:val="-12"/>
          <w:w w:val="95"/>
        </w:rPr>
        <w:t xml:space="preserve"> </w:t>
      </w:r>
      <w:r>
        <w:rPr>
          <w:color w:val="231F20"/>
          <w:w w:val="95"/>
        </w:rPr>
        <w:t>;</w:t>
      </w:r>
      <w:r>
        <w:rPr>
          <w:color w:val="231F20"/>
          <w:spacing w:val="-11"/>
          <w:w w:val="95"/>
        </w:rPr>
        <w:t xml:space="preserve"> </w:t>
      </w:r>
      <w:r>
        <w:rPr>
          <w:color w:val="231F20"/>
          <w:w w:val="95"/>
        </w:rPr>
        <w:t>mot</w:t>
      </w:r>
      <w:r>
        <w:rPr>
          <w:color w:val="231F20"/>
          <w:spacing w:val="-12"/>
          <w:w w:val="95"/>
        </w:rPr>
        <w:t xml:space="preserve"> </w:t>
      </w:r>
      <w:r>
        <w:rPr>
          <w:color w:val="231F20"/>
          <w:w w:val="95"/>
        </w:rPr>
        <w:t>anglais</w:t>
      </w:r>
      <w:r>
        <w:rPr>
          <w:color w:val="231F20"/>
          <w:spacing w:val="-12"/>
          <w:w w:val="95"/>
        </w:rPr>
        <w:t xml:space="preserve"> </w:t>
      </w:r>
      <w:r>
        <w:rPr>
          <w:color w:val="231F20"/>
          <w:w w:val="95"/>
        </w:rPr>
        <w:t>qui</w:t>
      </w:r>
      <w:r>
        <w:rPr>
          <w:color w:val="231F20"/>
          <w:spacing w:val="-12"/>
          <w:w w:val="95"/>
        </w:rPr>
        <w:t xml:space="preserve"> </w:t>
      </w:r>
      <w:r>
        <w:rPr>
          <w:color w:val="231F20"/>
          <w:w w:val="95"/>
        </w:rPr>
        <w:t>désigne</w:t>
      </w:r>
      <w:r>
        <w:rPr>
          <w:color w:val="231F20"/>
          <w:spacing w:val="-12"/>
          <w:w w:val="95"/>
        </w:rPr>
        <w:t xml:space="preserve"> </w:t>
      </w:r>
      <w:r>
        <w:rPr>
          <w:color w:val="231F20"/>
          <w:w w:val="95"/>
        </w:rPr>
        <w:t>la</w:t>
      </w:r>
      <w:r>
        <w:rPr>
          <w:color w:val="231F20"/>
          <w:spacing w:val="-11"/>
          <w:w w:val="95"/>
        </w:rPr>
        <w:t xml:space="preserve"> </w:t>
      </w:r>
      <w:r>
        <w:rPr>
          <w:color w:val="231F20"/>
          <w:w w:val="95"/>
        </w:rPr>
        <w:t xml:space="preserve">mauvaise </w:t>
      </w:r>
      <w:r>
        <w:rPr>
          <w:color w:val="231F20"/>
          <w:spacing w:val="-2"/>
        </w:rPr>
        <w:t>herbe.</w:t>
      </w:r>
    </w:p>
    <w:p w14:paraId="13141FA1" w14:textId="77777777" w:rsidR="00B76AFF" w:rsidRDefault="00B76AFF">
      <w:pPr>
        <w:pStyle w:val="Corpsdetexte"/>
        <w:rPr>
          <w:sz w:val="20"/>
        </w:rPr>
      </w:pPr>
    </w:p>
    <w:p w14:paraId="060E1000" w14:textId="77777777" w:rsidR="00B76AFF" w:rsidRDefault="00B76AFF">
      <w:pPr>
        <w:pStyle w:val="Corpsdetexte"/>
        <w:rPr>
          <w:sz w:val="20"/>
        </w:rPr>
      </w:pPr>
    </w:p>
    <w:p w14:paraId="64887F6D" w14:textId="77777777" w:rsidR="00B76AFF" w:rsidRDefault="00B76AFF">
      <w:pPr>
        <w:pStyle w:val="Corpsdetexte"/>
        <w:rPr>
          <w:sz w:val="20"/>
        </w:rPr>
      </w:pPr>
    </w:p>
    <w:p w14:paraId="638D77F9" w14:textId="77777777" w:rsidR="00B76AFF" w:rsidRDefault="00B76AFF">
      <w:pPr>
        <w:pStyle w:val="Corpsdetexte"/>
        <w:rPr>
          <w:sz w:val="20"/>
        </w:rPr>
      </w:pPr>
    </w:p>
    <w:p w14:paraId="45408391" w14:textId="77777777" w:rsidR="00B76AFF" w:rsidRDefault="00B76AFF">
      <w:pPr>
        <w:pStyle w:val="Corpsdetexte"/>
        <w:rPr>
          <w:sz w:val="20"/>
        </w:rPr>
      </w:pPr>
    </w:p>
    <w:p w14:paraId="57043208" w14:textId="77777777" w:rsidR="00B76AFF" w:rsidRDefault="00B76AFF">
      <w:pPr>
        <w:pStyle w:val="Corpsdetexte"/>
        <w:rPr>
          <w:sz w:val="20"/>
        </w:rPr>
      </w:pPr>
    </w:p>
    <w:p w14:paraId="57004D5F" w14:textId="77777777" w:rsidR="00B76AFF" w:rsidRDefault="00B76AFF">
      <w:pPr>
        <w:pStyle w:val="Corpsdetexte"/>
        <w:rPr>
          <w:sz w:val="20"/>
        </w:rPr>
      </w:pPr>
    </w:p>
    <w:p w14:paraId="41A52801" w14:textId="77777777" w:rsidR="00B76AFF" w:rsidRDefault="00B76AFF">
      <w:pPr>
        <w:pStyle w:val="Corpsdetexte"/>
        <w:rPr>
          <w:sz w:val="20"/>
        </w:rPr>
      </w:pPr>
    </w:p>
    <w:p w14:paraId="77FC76D1" w14:textId="77777777" w:rsidR="00B76AFF" w:rsidRDefault="00B76AFF">
      <w:pPr>
        <w:pStyle w:val="Corpsdetexte"/>
        <w:rPr>
          <w:sz w:val="20"/>
        </w:rPr>
      </w:pPr>
    </w:p>
    <w:p w14:paraId="2B672291" w14:textId="77777777" w:rsidR="00B76AFF" w:rsidRDefault="00B76AFF">
      <w:pPr>
        <w:pStyle w:val="Corpsdetexte"/>
        <w:rPr>
          <w:sz w:val="20"/>
        </w:rPr>
      </w:pPr>
    </w:p>
    <w:p w14:paraId="2EA5EB38" w14:textId="77777777" w:rsidR="00B76AFF" w:rsidRDefault="00B76AFF">
      <w:pPr>
        <w:pStyle w:val="Corpsdetexte"/>
        <w:rPr>
          <w:sz w:val="20"/>
        </w:rPr>
      </w:pPr>
    </w:p>
    <w:p w14:paraId="2E3D9551" w14:textId="77777777" w:rsidR="00B76AFF" w:rsidRDefault="00B76AFF">
      <w:pPr>
        <w:pStyle w:val="Corpsdetexte"/>
        <w:rPr>
          <w:sz w:val="20"/>
        </w:rPr>
      </w:pPr>
    </w:p>
    <w:p w14:paraId="0B961354" w14:textId="77777777" w:rsidR="00B76AFF" w:rsidRDefault="00B76AFF">
      <w:pPr>
        <w:pStyle w:val="Corpsdetexte"/>
        <w:spacing w:before="11"/>
        <w:rPr>
          <w:sz w:val="21"/>
        </w:rPr>
      </w:pPr>
    </w:p>
    <w:p w14:paraId="17703B42" w14:textId="6672F567" w:rsidR="00B76AFF" w:rsidRDefault="00000000">
      <w:pPr>
        <w:spacing w:before="102"/>
        <w:ind w:right="100"/>
        <w:jc w:val="right"/>
        <w:rPr>
          <w:sz w:val="24"/>
        </w:rPr>
      </w:pPr>
      <w:r>
        <w:rPr>
          <w:color w:val="323031"/>
          <w:spacing w:val="-5"/>
          <w:sz w:val="24"/>
        </w:rPr>
        <w:t>16</w:t>
      </w:r>
      <w:r w:rsidR="00190BD6">
        <w:rPr>
          <w:color w:val="323031"/>
          <w:spacing w:val="-5"/>
          <w:sz w:val="24"/>
        </w:rPr>
        <w:t>6</w:t>
      </w:r>
    </w:p>
    <w:p w14:paraId="479E203A" w14:textId="77777777" w:rsidR="00B76AFF" w:rsidRDefault="00B76AFF">
      <w:pPr>
        <w:jc w:val="right"/>
        <w:rPr>
          <w:sz w:val="24"/>
        </w:rPr>
        <w:sectPr w:rsidR="00B76AFF">
          <w:pgSz w:w="9350" w:h="12750"/>
          <w:pgMar w:top="920" w:right="1280" w:bottom="420" w:left="1100" w:header="0" w:footer="222" w:gutter="0"/>
          <w:cols w:space="720"/>
        </w:sectPr>
      </w:pPr>
    </w:p>
    <w:p w14:paraId="18473554" w14:textId="77777777" w:rsidR="00B76AFF" w:rsidRDefault="00000000">
      <w:pPr>
        <w:spacing w:before="88"/>
        <w:ind w:left="284"/>
        <w:rPr>
          <w:sz w:val="20"/>
        </w:rPr>
      </w:pPr>
      <w:bookmarkStart w:id="378" w:name="Xérostomie"/>
      <w:bookmarkStart w:id="379" w:name="Yeux"/>
      <w:bookmarkStart w:id="380" w:name="_bookmark133"/>
      <w:bookmarkEnd w:id="378"/>
      <w:bookmarkEnd w:id="379"/>
      <w:bookmarkEnd w:id="380"/>
      <w:r>
        <w:rPr>
          <w:color w:val="323031"/>
          <w:w w:val="90"/>
          <w:sz w:val="20"/>
        </w:rPr>
        <w:lastRenderedPageBreak/>
        <w:t>DICTIONNAIRE</w:t>
      </w:r>
      <w:r>
        <w:rPr>
          <w:color w:val="323031"/>
          <w:spacing w:val="-3"/>
          <w:sz w:val="20"/>
        </w:rPr>
        <w:t xml:space="preserve"> </w:t>
      </w:r>
      <w:r>
        <w:rPr>
          <w:color w:val="323031"/>
          <w:w w:val="90"/>
          <w:sz w:val="20"/>
        </w:rPr>
        <w:t>CRITIQUE</w:t>
      </w:r>
      <w:r>
        <w:rPr>
          <w:color w:val="323031"/>
          <w:spacing w:val="-2"/>
          <w:sz w:val="20"/>
        </w:rPr>
        <w:t xml:space="preserve"> </w:t>
      </w:r>
      <w:r>
        <w:rPr>
          <w:color w:val="323031"/>
          <w:w w:val="90"/>
          <w:sz w:val="20"/>
        </w:rPr>
        <w:t>DU</w:t>
      </w:r>
      <w:r>
        <w:rPr>
          <w:color w:val="323031"/>
          <w:spacing w:val="-2"/>
          <w:sz w:val="20"/>
        </w:rPr>
        <w:t xml:space="preserve"> </w:t>
      </w:r>
      <w:r>
        <w:rPr>
          <w:color w:val="323031"/>
          <w:spacing w:val="-2"/>
          <w:w w:val="90"/>
          <w:sz w:val="20"/>
        </w:rPr>
        <w:t>CANNABIS</w:t>
      </w:r>
    </w:p>
    <w:p w14:paraId="7ED58C56" w14:textId="77777777" w:rsidR="00B76AFF" w:rsidRDefault="00000000">
      <w:pPr>
        <w:pStyle w:val="Titre1"/>
        <w:spacing w:before="155"/>
      </w:pPr>
      <w:r>
        <w:pict w14:anchorId="315DD424">
          <v:line id="_x0000_s2051" style="position:absolute;left:0;text-align:left;z-index:-17519616;mso-position-horizontal-relative:page" from="389.5pt,13.2pt" to="69.2pt,13.2pt" strokecolor="#231f20" strokeweight=".25pt">
            <w10:wrap anchorx="page"/>
          </v:line>
        </w:pict>
      </w:r>
      <w:r>
        <w:rPr>
          <w:color w:val="323031"/>
          <w:w w:val="90"/>
        </w:rPr>
        <w:t>X</w:t>
      </w:r>
    </w:p>
    <w:p w14:paraId="6175C19E" w14:textId="77777777" w:rsidR="00B76AFF" w:rsidRDefault="00000000">
      <w:pPr>
        <w:pStyle w:val="Titre3"/>
        <w:spacing w:before="484"/>
        <w:ind w:left="283"/>
      </w:pPr>
      <w:r>
        <w:rPr>
          <w:color w:val="231F20"/>
          <w:spacing w:val="-2"/>
        </w:rPr>
        <w:t>Xérostomie</w:t>
      </w:r>
    </w:p>
    <w:p w14:paraId="7D91A655" w14:textId="77777777" w:rsidR="00B76AFF" w:rsidRDefault="00000000">
      <w:pPr>
        <w:pStyle w:val="Corpsdetexte"/>
        <w:spacing w:before="99" w:line="201" w:lineRule="auto"/>
        <w:ind w:left="283" w:right="271"/>
        <w:jc w:val="both"/>
        <w:rPr>
          <w:i/>
        </w:rPr>
      </w:pPr>
      <w:r>
        <w:rPr>
          <w:color w:val="231F20"/>
          <w:w w:val="95"/>
        </w:rPr>
        <w:t>Bouche</w:t>
      </w:r>
      <w:r>
        <w:rPr>
          <w:color w:val="231F20"/>
          <w:spacing w:val="-5"/>
          <w:w w:val="95"/>
        </w:rPr>
        <w:t xml:space="preserve"> </w:t>
      </w:r>
      <w:r>
        <w:rPr>
          <w:color w:val="231F20"/>
          <w:w w:val="95"/>
        </w:rPr>
        <w:t>sèche,</w:t>
      </w:r>
      <w:r>
        <w:rPr>
          <w:color w:val="231F20"/>
          <w:spacing w:val="-5"/>
          <w:w w:val="95"/>
        </w:rPr>
        <w:t xml:space="preserve"> </w:t>
      </w:r>
      <w:r>
        <w:rPr>
          <w:color w:val="231F20"/>
          <w:w w:val="95"/>
        </w:rPr>
        <w:t>conséquence</w:t>
      </w:r>
      <w:r>
        <w:rPr>
          <w:color w:val="231F20"/>
          <w:spacing w:val="-5"/>
          <w:w w:val="95"/>
        </w:rPr>
        <w:t xml:space="preserve"> </w:t>
      </w:r>
      <w:r>
        <w:rPr>
          <w:color w:val="231F20"/>
          <w:w w:val="95"/>
        </w:rPr>
        <w:t>d'une</w:t>
      </w:r>
      <w:r>
        <w:rPr>
          <w:color w:val="231F20"/>
          <w:spacing w:val="-5"/>
          <w:w w:val="95"/>
        </w:rPr>
        <w:t xml:space="preserve"> </w:t>
      </w:r>
      <w:r>
        <w:rPr>
          <w:color w:val="231F20"/>
          <w:w w:val="95"/>
        </w:rPr>
        <w:t>baisse</w:t>
      </w:r>
      <w:r>
        <w:rPr>
          <w:color w:val="231F20"/>
          <w:spacing w:val="-5"/>
          <w:w w:val="95"/>
        </w:rPr>
        <w:t xml:space="preserve"> </w:t>
      </w:r>
      <w:r>
        <w:rPr>
          <w:color w:val="231F20"/>
          <w:w w:val="95"/>
        </w:rPr>
        <w:t>de</w:t>
      </w:r>
      <w:r>
        <w:rPr>
          <w:color w:val="231F20"/>
          <w:spacing w:val="-5"/>
          <w:w w:val="95"/>
        </w:rPr>
        <w:t xml:space="preserve"> </w:t>
      </w:r>
      <w:r>
        <w:rPr>
          <w:color w:val="231F20"/>
          <w:w w:val="95"/>
        </w:rPr>
        <w:t>la</w:t>
      </w:r>
      <w:r>
        <w:rPr>
          <w:color w:val="231F20"/>
          <w:spacing w:val="-5"/>
          <w:w w:val="95"/>
        </w:rPr>
        <w:t xml:space="preserve"> </w:t>
      </w:r>
      <w:r>
        <w:rPr>
          <w:color w:val="231F20"/>
          <w:w w:val="95"/>
        </w:rPr>
        <w:t>sécrétion</w:t>
      </w:r>
      <w:r>
        <w:rPr>
          <w:color w:val="231F20"/>
          <w:spacing w:val="-5"/>
          <w:w w:val="95"/>
        </w:rPr>
        <w:t xml:space="preserve"> </w:t>
      </w:r>
      <w:r>
        <w:rPr>
          <w:color w:val="231F20"/>
          <w:w w:val="95"/>
        </w:rPr>
        <w:t>salivaire</w:t>
      </w:r>
      <w:r>
        <w:rPr>
          <w:color w:val="231F20"/>
          <w:spacing w:val="-5"/>
          <w:w w:val="95"/>
        </w:rPr>
        <w:t xml:space="preserve"> </w:t>
      </w:r>
      <w:r>
        <w:rPr>
          <w:color w:val="231F20"/>
          <w:w w:val="95"/>
        </w:rPr>
        <w:t xml:space="preserve">; </w:t>
      </w:r>
      <w:r>
        <w:rPr>
          <w:color w:val="231F20"/>
        </w:rPr>
        <w:t>le</w:t>
      </w:r>
      <w:r>
        <w:rPr>
          <w:color w:val="231F20"/>
          <w:spacing w:val="-1"/>
        </w:rPr>
        <w:t xml:space="preserve"> </w:t>
      </w:r>
      <w:r>
        <w:rPr>
          <w:color w:val="231F20"/>
        </w:rPr>
        <w:t>cannabis</w:t>
      </w:r>
      <w:r>
        <w:rPr>
          <w:color w:val="231F20"/>
          <w:spacing w:val="-1"/>
        </w:rPr>
        <w:t xml:space="preserve"> </w:t>
      </w:r>
      <w:r>
        <w:rPr>
          <w:color w:val="231F20"/>
        </w:rPr>
        <w:t>induit</w:t>
      </w:r>
      <w:r>
        <w:rPr>
          <w:color w:val="231F20"/>
          <w:spacing w:val="-1"/>
        </w:rPr>
        <w:t xml:space="preserve"> </w:t>
      </w:r>
      <w:r>
        <w:rPr>
          <w:color w:val="231F20"/>
        </w:rPr>
        <w:t>une</w:t>
      </w:r>
      <w:r>
        <w:rPr>
          <w:color w:val="231F20"/>
          <w:spacing w:val="-1"/>
        </w:rPr>
        <w:t xml:space="preserve"> </w:t>
      </w:r>
      <w:r>
        <w:rPr>
          <w:color w:val="231F20"/>
        </w:rPr>
        <w:t>telle</w:t>
      </w:r>
      <w:r>
        <w:rPr>
          <w:color w:val="231F20"/>
          <w:spacing w:val="-1"/>
        </w:rPr>
        <w:t xml:space="preserve"> </w:t>
      </w:r>
      <w:r>
        <w:rPr>
          <w:color w:val="231F20"/>
        </w:rPr>
        <w:t>hyposialie,</w:t>
      </w:r>
      <w:r>
        <w:rPr>
          <w:color w:val="231F20"/>
          <w:spacing w:val="-1"/>
        </w:rPr>
        <w:t xml:space="preserve"> </w:t>
      </w:r>
      <w:r>
        <w:rPr>
          <w:color w:val="231F20"/>
        </w:rPr>
        <w:t>facilitant</w:t>
      </w:r>
      <w:r>
        <w:rPr>
          <w:color w:val="231F20"/>
          <w:spacing w:val="-1"/>
        </w:rPr>
        <w:t xml:space="preserve"> </w:t>
      </w:r>
      <w:r>
        <w:rPr>
          <w:color w:val="231F20"/>
        </w:rPr>
        <w:t>l'infection</w:t>
      </w:r>
      <w:r>
        <w:rPr>
          <w:color w:val="231F20"/>
          <w:spacing w:val="-1"/>
        </w:rPr>
        <w:t xml:space="preserve"> </w:t>
      </w:r>
      <w:r>
        <w:rPr>
          <w:color w:val="231F20"/>
        </w:rPr>
        <w:t xml:space="preserve">du </w:t>
      </w:r>
      <w:r>
        <w:rPr>
          <w:color w:val="231F20"/>
          <w:spacing w:val="-2"/>
          <w:w w:val="95"/>
        </w:rPr>
        <w:t>parodonte,</w:t>
      </w:r>
      <w:r>
        <w:rPr>
          <w:color w:val="231F20"/>
          <w:spacing w:val="-4"/>
          <w:w w:val="95"/>
        </w:rPr>
        <w:t xml:space="preserve"> </w:t>
      </w:r>
      <w:r>
        <w:rPr>
          <w:color w:val="231F20"/>
          <w:spacing w:val="-2"/>
          <w:w w:val="95"/>
        </w:rPr>
        <w:t>car</w:t>
      </w:r>
      <w:r>
        <w:rPr>
          <w:color w:val="231F20"/>
          <w:spacing w:val="-4"/>
          <w:w w:val="95"/>
        </w:rPr>
        <w:t xml:space="preserve"> </w:t>
      </w:r>
      <w:r>
        <w:rPr>
          <w:color w:val="231F20"/>
          <w:spacing w:val="-2"/>
          <w:w w:val="95"/>
        </w:rPr>
        <w:t>la</w:t>
      </w:r>
      <w:r>
        <w:rPr>
          <w:color w:val="231F20"/>
          <w:spacing w:val="-4"/>
          <w:w w:val="95"/>
        </w:rPr>
        <w:t xml:space="preserve"> </w:t>
      </w:r>
      <w:r>
        <w:rPr>
          <w:color w:val="231F20"/>
          <w:spacing w:val="-2"/>
          <w:w w:val="95"/>
        </w:rPr>
        <w:t>salive</w:t>
      </w:r>
      <w:r>
        <w:rPr>
          <w:color w:val="231F20"/>
          <w:spacing w:val="-4"/>
          <w:w w:val="95"/>
        </w:rPr>
        <w:t xml:space="preserve"> </w:t>
      </w:r>
      <w:r>
        <w:rPr>
          <w:color w:val="231F20"/>
          <w:spacing w:val="-2"/>
          <w:w w:val="95"/>
        </w:rPr>
        <w:t>comporte</w:t>
      </w:r>
      <w:r>
        <w:rPr>
          <w:color w:val="231F20"/>
          <w:spacing w:val="-4"/>
          <w:w w:val="95"/>
        </w:rPr>
        <w:t xml:space="preserve"> </w:t>
      </w:r>
      <w:r>
        <w:rPr>
          <w:color w:val="231F20"/>
          <w:spacing w:val="-2"/>
          <w:w w:val="95"/>
        </w:rPr>
        <w:t>une</w:t>
      </w:r>
      <w:r>
        <w:rPr>
          <w:color w:val="231F20"/>
          <w:spacing w:val="-4"/>
          <w:w w:val="95"/>
        </w:rPr>
        <w:t xml:space="preserve"> </w:t>
      </w:r>
      <w:r>
        <w:rPr>
          <w:color w:val="231F20"/>
          <w:spacing w:val="-2"/>
          <w:w w:val="95"/>
        </w:rPr>
        <w:t>sorte</w:t>
      </w:r>
      <w:r>
        <w:rPr>
          <w:color w:val="231F20"/>
          <w:spacing w:val="-4"/>
          <w:w w:val="95"/>
        </w:rPr>
        <w:t xml:space="preserve"> </w:t>
      </w:r>
      <w:r>
        <w:rPr>
          <w:color w:val="231F20"/>
          <w:spacing w:val="-2"/>
          <w:w w:val="95"/>
        </w:rPr>
        <w:t>d'antibiotique</w:t>
      </w:r>
      <w:r>
        <w:rPr>
          <w:color w:val="231F20"/>
          <w:spacing w:val="-4"/>
          <w:w w:val="95"/>
        </w:rPr>
        <w:t xml:space="preserve"> </w:t>
      </w:r>
      <w:r>
        <w:rPr>
          <w:color w:val="231F20"/>
          <w:spacing w:val="-2"/>
          <w:w w:val="95"/>
        </w:rPr>
        <w:t xml:space="preserve">naturel, </w:t>
      </w:r>
      <w:r>
        <w:rPr>
          <w:color w:val="231F20"/>
          <w:w w:val="95"/>
        </w:rPr>
        <w:t xml:space="preserve">le lysozyme, qui contribue à l'asepsie (toute relative) de la cavité </w:t>
      </w:r>
      <w:r>
        <w:rPr>
          <w:color w:val="231F20"/>
          <w:spacing w:val="-2"/>
        </w:rPr>
        <w:t>buccale.</w:t>
      </w:r>
      <w:r>
        <w:rPr>
          <w:color w:val="231F20"/>
          <w:spacing w:val="-9"/>
        </w:rPr>
        <w:t xml:space="preserve"> </w:t>
      </w:r>
      <w:r>
        <w:rPr>
          <w:color w:val="231F20"/>
          <w:spacing w:val="-2"/>
        </w:rPr>
        <w:t>Cela</w:t>
      </w:r>
      <w:r>
        <w:rPr>
          <w:color w:val="231F20"/>
          <w:spacing w:val="-9"/>
        </w:rPr>
        <w:t xml:space="preserve"> </w:t>
      </w:r>
      <w:r>
        <w:rPr>
          <w:color w:val="231F20"/>
          <w:spacing w:val="-2"/>
        </w:rPr>
        <w:t>peut</w:t>
      </w:r>
      <w:r>
        <w:rPr>
          <w:color w:val="231F20"/>
          <w:spacing w:val="-9"/>
        </w:rPr>
        <w:t xml:space="preserve"> </w:t>
      </w:r>
      <w:r>
        <w:rPr>
          <w:color w:val="231F20"/>
          <w:spacing w:val="-2"/>
        </w:rPr>
        <w:t>être</w:t>
      </w:r>
      <w:r>
        <w:rPr>
          <w:color w:val="231F20"/>
          <w:spacing w:val="-9"/>
        </w:rPr>
        <w:t xml:space="preserve"> </w:t>
      </w:r>
      <w:r>
        <w:rPr>
          <w:color w:val="231F20"/>
          <w:spacing w:val="-2"/>
        </w:rPr>
        <w:t>à</w:t>
      </w:r>
      <w:r>
        <w:rPr>
          <w:color w:val="231F20"/>
          <w:spacing w:val="-9"/>
        </w:rPr>
        <w:t xml:space="preserve"> </w:t>
      </w:r>
      <w:r>
        <w:rPr>
          <w:color w:val="231F20"/>
          <w:spacing w:val="-2"/>
        </w:rPr>
        <w:t>l'origine</w:t>
      </w:r>
      <w:r>
        <w:rPr>
          <w:color w:val="231F20"/>
          <w:spacing w:val="-9"/>
        </w:rPr>
        <w:t xml:space="preserve"> </w:t>
      </w:r>
      <w:r>
        <w:rPr>
          <w:color w:val="231F20"/>
          <w:spacing w:val="-2"/>
        </w:rPr>
        <w:t>d'une</w:t>
      </w:r>
      <w:r>
        <w:rPr>
          <w:color w:val="231F20"/>
          <w:spacing w:val="-9"/>
        </w:rPr>
        <w:t xml:space="preserve"> </w:t>
      </w:r>
      <w:r>
        <w:rPr>
          <w:color w:val="231F20"/>
          <w:spacing w:val="-2"/>
        </w:rPr>
        <w:t>«</w:t>
      </w:r>
      <w:r>
        <w:rPr>
          <w:color w:val="231F20"/>
          <w:spacing w:val="-9"/>
        </w:rPr>
        <w:t xml:space="preserve"> </w:t>
      </w:r>
      <w:r>
        <w:rPr>
          <w:color w:val="231F20"/>
          <w:spacing w:val="-2"/>
        </w:rPr>
        <w:t>mauvaise</w:t>
      </w:r>
      <w:r>
        <w:rPr>
          <w:color w:val="231F20"/>
          <w:spacing w:val="-9"/>
        </w:rPr>
        <w:t xml:space="preserve"> </w:t>
      </w:r>
      <w:r>
        <w:rPr>
          <w:color w:val="231F20"/>
          <w:spacing w:val="-2"/>
        </w:rPr>
        <w:t>haleine</w:t>
      </w:r>
      <w:r>
        <w:rPr>
          <w:color w:val="231F20"/>
          <w:spacing w:val="-9"/>
        </w:rPr>
        <w:t xml:space="preserve"> </w:t>
      </w:r>
      <w:r>
        <w:rPr>
          <w:color w:val="231F20"/>
          <w:spacing w:val="-2"/>
        </w:rPr>
        <w:t>»</w:t>
      </w:r>
      <w:r>
        <w:rPr>
          <w:color w:val="231F20"/>
          <w:spacing w:val="-9"/>
        </w:rPr>
        <w:t xml:space="preserve"> </w:t>
      </w:r>
      <w:r>
        <w:rPr>
          <w:color w:val="231F20"/>
          <w:spacing w:val="-2"/>
        </w:rPr>
        <w:t xml:space="preserve">ou </w:t>
      </w:r>
      <w:r>
        <w:rPr>
          <w:color w:val="231F20"/>
          <w:w w:val="95"/>
        </w:rPr>
        <w:t>hallitose</w:t>
      </w:r>
      <w:r>
        <w:rPr>
          <w:color w:val="231F20"/>
          <w:spacing w:val="-12"/>
          <w:w w:val="95"/>
        </w:rPr>
        <w:t xml:space="preserve"> </w:t>
      </w:r>
      <w:r>
        <w:rPr>
          <w:color w:val="231F20"/>
          <w:w w:val="95"/>
        </w:rPr>
        <w:t>qui</w:t>
      </w:r>
      <w:r>
        <w:rPr>
          <w:color w:val="231F20"/>
          <w:spacing w:val="-12"/>
          <w:w w:val="95"/>
        </w:rPr>
        <w:t xml:space="preserve"> </w:t>
      </w:r>
      <w:r>
        <w:rPr>
          <w:color w:val="231F20"/>
          <w:w w:val="95"/>
        </w:rPr>
        <w:t>est</w:t>
      </w:r>
      <w:r>
        <w:rPr>
          <w:color w:val="231F20"/>
          <w:spacing w:val="-12"/>
          <w:w w:val="95"/>
        </w:rPr>
        <w:t xml:space="preserve"> </w:t>
      </w:r>
      <w:r>
        <w:rPr>
          <w:color w:val="231F20"/>
          <w:w w:val="95"/>
        </w:rPr>
        <w:t>objective,</w:t>
      </w:r>
      <w:r>
        <w:rPr>
          <w:color w:val="231F20"/>
          <w:spacing w:val="-12"/>
          <w:w w:val="95"/>
        </w:rPr>
        <w:t xml:space="preserve"> </w:t>
      </w:r>
      <w:r>
        <w:rPr>
          <w:color w:val="231F20"/>
          <w:w w:val="95"/>
        </w:rPr>
        <w:t>mais</w:t>
      </w:r>
      <w:r>
        <w:rPr>
          <w:color w:val="231F20"/>
          <w:spacing w:val="-12"/>
          <w:w w:val="95"/>
        </w:rPr>
        <w:t xml:space="preserve"> </w:t>
      </w:r>
      <w:r>
        <w:rPr>
          <w:color w:val="231F20"/>
          <w:w w:val="95"/>
        </w:rPr>
        <w:t>le</w:t>
      </w:r>
      <w:r>
        <w:rPr>
          <w:color w:val="231F20"/>
          <w:spacing w:val="-11"/>
          <w:w w:val="95"/>
        </w:rPr>
        <w:t xml:space="preserve"> </w:t>
      </w:r>
      <w:r>
        <w:rPr>
          <w:color w:val="231F20"/>
          <w:w w:val="95"/>
        </w:rPr>
        <w:t>fumeur</w:t>
      </w:r>
      <w:r>
        <w:rPr>
          <w:color w:val="231F20"/>
          <w:spacing w:val="-12"/>
          <w:w w:val="95"/>
        </w:rPr>
        <w:t xml:space="preserve"> </w:t>
      </w:r>
      <w:r>
        <w:rPr>
          <w:color w:val="231F20"/>
          <w:w w:val="95"/>
        </w:rPr>
        <w:t>de</w:t>
      </w:r>
      <w:r>
        <w:rPr>
          <w:color w:val="231F20"/>
          <w:spacing w:val="-12"/>
          <w:w w:val="95"/>
        </w:rPr>
        <w:t xml:space="preserve"> </w:t>
      </w:r>
      <w:r>
        <w:rPr>
          <w:color w:val="231F20"/>
          <w:w w:val="95"/>
        </w:rPr>
        <w:t>cannabis,</w:t>
      </w:r>
      <w:r>
        <w:rPr>
          <w:color w:val="231F20"/>
          <w:spacing w:val="-12"/>
          <w:w w:val="95"/>
        </w:rPr>
        <w:t xml:space="preserve"> </w:t>
      </w:r>
      <w:r>
        <w:rPr>
          <w:color w:val="231F20"/>
          <w:w w:val="95"/>
        </w:rPr>
        <w:t>quand</w:t>
      </w:r>
      <w:r>
        <w:rPr>
          <w:color w:val="231F20"/>
          <w:spacing w:val="-12"/>
          <w:w w:val="95"/>
        </w:rPr>
        <w:t xml:space="preserve"> </w:t>
      </w:r>
      <w:r>
        <w:rPr>
          <w:color w:val="231F20"/>
          <w:w w:val="95"/>
        </w:rPr>
        <w:t>il</w:t>
      </w:r>
      <w:r>
        <w:rPr>
          <w:color w:val="231F20"/>
          <w:spacing w:val="-11"/>
          <w:w w:val="95"/>
        </w:rPr>
        <w:t xml:space="preserve"> </w:t>
      </w:r>
      <w:r>
        <w:rPr>
          <w:color w:val="231F20"/>
          <w:w w:val="95"/>
        </w:rPr>
        <w:t xml:space="preserve">en </w:t>
      </w:r>
      <w:r>
        <w:rPr>
          <w:color w:val="231F20"/>
          <w:w w:val="90"/>
        </w:rPr>
        <w:t>est</w:t>
      </w:r>
      <w:r>
        <w:rPr>
          <w:color w:val="231F20"/>
          <w:spacing w:val="-2"/>
          <w:w w:val="90"/>
        </w:rPr>
        <w:t xml:space="preserve"> </w:t>
      </w:r>
      <w:r>
        <w:rPr>
          <w:color w:val="231F20"/>
          <w:w w:val="90"/>
        </w:rPr>
        <w:t>conscient,</w:t>
      </w:r>
      <w:r>
        <w:rPr>
          <w:color w:val="231F20"/>
          <w:spacing w:val="-2"/>
          <w:w w:val="90"/>
        </w:rPr>
        <w:t xml:space="preserve"> </w:t>
      </w:r>
      <w:r>
        <w:rPr>
          <w:color w:val="231F20"/>
          <w:w w:val="90"/>
        </w:rPr>
        <w:t>prend</w:t>
      </w:r>
      <w:r>
        <w:rPr>
          <w:color w:val="231F20"/>
          <w:spacing w:val="-2"/>
          <w:w w:val="90"/>
        </w:rPr>
        <w:t xml:space="preserve"> </w:t>
      </w:r>
      <w:r>
        <w:rPr>
          <w:color w:val="231F20"/>
          <w:w w:val="90"/>
        </w:rPr>
        <w:t>du</w:t>
      </w:r>
      <w:r>
        <w:rPr>
          <w:color w:val="231F20"/>
          <w:spacing w:val="-2"/>
          <w:w w:val="90"/>
        </w:rPr>
        <w:t xml:space="preserve"> </w:t>
      </w:r>
      <w:r>
        <w:rPr>
          <w:color w:val="231F20"/>
          <w:w w:val="90"/>
        </w:rPr>
        <w:t>recul</w:t>
      </w:r>
      <w:r>
        <w:rPr>
          <w:color w:val="231F20"/>
          <w:spacing w:val="-2"/>
          <w:w w:val="90"/>
        </w:rPr>
        <w:t xml:space="preserve"> </w:t>
      </w:r>
      <w:r>
        <w:rPr>
          <w:color w:val="231F20"/>
          <w:w w:val="90"/>
        </w:rPr>
        <w:t>vis-à-vis</w:t>
      </w:r>
      <w:r>
        <w:rPr>
          <w:color w:val="231F20"/>
          <w:spacing w:val="-2"/>
          <w:w w:val="90"/>
        </w:rPr>
        <w:t xml:space="preserve"> </w:t>
      </w:r>
      <w:r>
        <w:rPr>
          <w:color w:val="231F20"/>
          <w:w w:val="90"/>
        </w:rPr>
        <w:t>de</w:t>
      </w:r>
      <w:r>
        <w:rPr>
          <w:color w:val="231F20"/>
          <w:spacing w:val="-2"/>
          <w:w w:val="90"/>
        </w:rPr>
        <w:t xml:space="preserve"> </w:t>
      </w:r>
      <w:r>
        <w:rPr>
          <w:color w:val="231F20"/>
          <w:w w:val="90"/>
        </w:rPr>
        <w:t>son</w:t>
      </w:r>
      <w:r>
        <w:rPr>
          <w:color w:val="231F20"/>
          <w:spacing w:val="-2"/>
          <w:w w:val="90"/>
        </w:rPr>
        <w:t xml:space="preserve"> </w:t>
      </w:r>
      <w:r>
        <w:rPr>
          <w:color w:val="231F20"/>
          <w:w w:val="90"/>
        </w:rPr>
        <w:t>interlocuteur</w:t>
      </w:r>
      <w:r>
        <w:rPr>
          <w:color w:val="231F20"/>
          <w:spacing w:val="-2"/>
          <w:w w:val="90"/>
        </w:rPr>
        <w:t xml:space="preserve"> </w:t>
      </w:r>
      <w:r>
        <w:rPr>
          <w:color w:val="231F20"/>
          <w:w w:val="90"/>
        </w:rPr>
        <w:t>pour</w:t>
      </w:r>
      <w:r>
        <w:rPr>
          <w:color w:val="231F20"/>
          <w:spacing w:val="-2"/>
          <w:w w:val="90"/>
        </w:rPr>
        <w:t xml:space="preserve"> </w:t>
      </w:r>
      <w:r>
        <w:rPr>
          <w:color w:val="231F20"/>
          <w:w w:val="90"/>
        </w:rPr>
        <w:t xml:space="preserve">s'en </w:t>
      </w:r>
      <w:r>
        <w:rPr>
          <w:color w:val="231F20"/>
          <w:w w:val="95"/>
        </w:rPr>
        <w:t>cacher</w:t>
      </w:r>
      <w:r>
        <w:rPr>
          <w:color w:val="231F20"/>
          <w:spacing w:val="-12"/>
          <w:w w:val="95"/>
        </w:rPr>
        <w:t xml:space="preserve"> </w:t>
      </w:r>
      <w:r>
        <w:rPr>
          <w:color w:val="231F20"/>
          <w:w w:val="95"/>
        </w:rPr>
        <w:t>(craignant,</w:t>
      </w:r>
      <w:r>
        <w:rPr>
          <w:color w:val="231F20"/>
          <w:spacing w:val="-12"/>
          <w:w w:val="95"/>
        </w:rPr>
        <w:t xml:space="preserve"> </w:t>
      </w:r>
      <w:r>
        <w:rPr>
          <w:color w:val="231F20"/>
          <w:w w:val="95"/>
        </w:rPr>
        <w:t>dit</w:t>
      </w:r>
      <w:r>
        <w:rPr>
          <w:color w:val="231F20"/>
          <w:spacing w:val="-12"/>
          <w:w w:val="95"/>
        </w:rPr>
        <w:t xml:space="preserve"> </w:t>
      </w:r>
      <w:r>
        <w:rPr>
          <w:color w:val="231F20"/>
          <w:w w:val="95"/>
        </w:rPr>
        <w:t>de</w:t>
      </w:r>
      <w:r>
        <w:rPr>
          <w:color w:val="231F20"/>
          <w:spacing w:val="-12"/>
          <w:w w:val="95"/>
        </w:rPr>
        <w:t xml:space="preserve"> </w:t>
      </w:r>
      <w:r>
        <w:rPr>
          <w:color w:val="231F20"/>
          <w:w w:val="95"/>
        </w:rPr>
        <w:t>façon</w:t>
      </w:r>
      <w:r>
        <w:rPr>
          <w:color w:val="231F20"/>
          <w:spacing w:val="-12"/>
          <w:w w:val="95"/>
        </w:rPr>
        <w:t xml:space="preserve"> </w:t>
      </w:r>
      <w:r>
        <w:rPr>
          <w:color w:val="231F20"/>
          <w:w w:val="95"/>
        </w:rPr>
        <w:t>argotique,</w:t>
      </w:r>
      <w:r>
        <w:rPr>
          <w:color w:val="231F20"/>
          <w:spacing w:val="-11"/>
          <w:w w:val="95"/>
        </w:rPr>
        <w:t xml:space="preserve"> </w:t>
      </w:r>
      <w:r>
        <w:rPr>
          <w:color w:val="231F20"/>
          <w:w w:val="95"/>
        </w:rPr>
        <w:t>de</w:t>
      </w:r>
      <w:r>
        <w:rPr>
          <w:color w:val="231F20"/>
          <w:spacing w:val="-12"/>
          <w:w w:val="95"/>
        </w:rPr>
        <w:t xml:space="preserve"> </w:t>
      </w:r>
      <w:r>
        <w:rPr>
          <w:i/>
          <w:color w:val="231F20"/>
          <w:w w:val="95"/>
        </w:rPr>
        <w:t>«</w:t>
      </w:r>
      <w:r>
        <w:rPr>
          <w:i/>
          <w:color w:val="231F20"/>
          <w:spacing w:val="-12"/>
          <w:w w:val="95"/>
        </w:rPr>
        <w:t xml:space="preserve"> </w:t>
      </w:r>
      <w:r>
        <w:rPr>
          <w:i/>
          <w:color w:val="231F20"/>
          <w:w w:val="95"/>
        </w:rPr>
        <w:t>refouler</w:t>
      </w:r>
      <w:r>
        <w:rPr>
          <w:i/>
          <w:color w:val="231F20"/>
          <w:spacing w:val="-12"/>
          <w:w w:val="95"/>
        </w:rPr>
        <w:t xml:space="preserve"> </w:t>
      </w:r>
      <w:r>
        <w:rPr>
          <w:i/>
          <w:color w:val="231F20"/>
          <w:w w:val="95"/>
        </w:rPr>
        <w:t>du</w:t>
      </w:r>
      <w:r>
        <w:rPr>
          <w:i/>
          <w:color w:val="231F20"/>
          <w:spacing w:val="-12"/>
          <w:w w:val="95"/>
        </w:rPr>
        <w:t xml:space="preserve"> </w:t>
      </w:r>
      <w:r>
        <w:rPr>
          <w:i/>
          <w:color w:val="231F20"/>
          <w:w w:val="95"/>
        </w:rPr>
        <w:t>goulot</w:t>
      </w:r>
      <w:r>
        <w:rPr>
          <w:i/>
          <w:color w:val="231F20"/>
          <w:spacing w:val="-12"/>
          <w:w w:val="95"/>
        </w:rPr>
        <w:t xml:space="preserve"> </w:t>
      </w:r>
      <w:r>
        <w:rPr>
          <w:i/>
          <w:color w:val="231F20"/>
          <w:w w:val="95"/>
        </w:rPr>
        <w:t xml:space="preserve">», </w:t>
      </w:r>
      <w:r>
        <w:rPr>
          <w:i/>
          <w:color w:val="231F20"/>
          <w:w w:val="90"/>
        </w:rPr>
        <w:t>de</w:t>
      </w:r>
      <w:r>
        <w:rPr>
          <w:i/>
          <w:color w:val="231F20"/>
          <w:spacing w:val="-5"/>
          <w:w w:val="90"/>
        </w:rPr>
        <w:t xml:space="preserve"> </w:t>
      </w:r>
      <w:r>
        <w:rPr>
          <w:i/>
          <w:color w:val="231F20"/>
          <w:w w:val="90"/>
        </w:rPr>
        <w:t>«</w:t>
      </w:r>
      <w:r>
        <w:rPr>
          <w:i/>
          <w:color w:val="231F20"/>
          <w:spacing w:val="-4"/>
          <w:w w:val="90"/>
        </w:rPr>
        <w:t xml:space="preserve"> </w:t>
      </w:r>
      <w:r>
        <w:rPr>
          <w:i/>
          <w:color w:val="231F20"/>
          <w:w w:val="90"/>
        </w:rPr>
        <w:t>trouyauter</w:t>
      </w:r>
      <w:r>
        <w:rPr>
          <w:i/>
          <w:color w:val="231F20"/>
          <w:spacing w:val="-4"/>
          <w:w w:val="90"/>
        </w:rPr>
        <w:t xml:space="preserve"> </w:t>
      </w:r>
      <w:r>
        <w:rPr>
          <w:i/>
          <w:color w:val="231F20"/>
          <w:w w:val="90"/>
        </w:rPr>
        <w:t>du</w:t>
      </w:r>
      <w:r>
        <w:rPr>
          <w:i/>
          <w:color w:val="231F20"/>
          <w:spacing w:val="-4"/>
          <w:w w:val="90"/>
        </w:rPr>
        <w:t xml:space="preserve"> </w:t>
      </w:r>
      <w:r>
        <w:rPr>
          <w:i/>
          <w:color w:val="231F20"/>
          <w:w w:val="90"/>
        </w:rPr>
        <w:t>porte</w:t>
      </w:r>
      <w:r>
        <w:rPr>
          <w:i/>
          <w:color w:val="231F20"/>
          <w:spacing w:val="-4"/>
          <w:w w:val="90"/>
        </w:rPr>
        <w:t xml:space="preserve"> </w:t>
      </w:r>
      <w:r>
        <w:rPr>
          <w:i/>
          <w:color w:val="231F20"/>
          <w:w w:val="90"/>
        </w:rPr>
        <w:t>pipe</w:t>
      </w:r>
      <w:r>
        <w:rPr>
          <w:i/>
          <w:color w:val="231F20"/>
          <w:spacing w:val="-5"/>
          <w:w w:val="90"/>
        </w:rPr>
        <w:t xml:space="preserve"> </w:t>
      </w:r>
      <w:r>
        <w:rPr>
          <w:i/>
          <w:color w:val="231F20"/>
          <w:w w:val="90"/>
        </w:rPr>
        <w:t>»,</w:t>
      </w:r>
      <w:r>
        <w:rPr>
          <w:i/>
          <w:color w:val="231F20"/>
          <w:spacing w:val="-4"/>
          <w:w w:val="90"/>
        </w:rPr>
        <w:t xml:space="preserve"> </w:t>
      </w:r>
      <w:r>
        <w:rPr>
          <w:i/>
          <w:color w:val="231F20"/>
          <w:w w:val="90"/>
        </w:rPr>
        <w:t>de</w:t>
      </w:r>
      <w:r>
        <w:rPr>
          <w:i/>
          <w:color w:val="231F20"/>
          <w:spacing w:val="-4"/>
          <w:w w:val="90"/>
        </w:rPr>
        <w:t xml:space="preserve"> </w:t>
      </w:r>
      <w:r>
        <w:rPr>
          <w:i/>
          <w:color w:val="231F20"/>
          <w:w w:val="90"/>
        </w:rPr>
        <w:t>tuer</w:t>
      </w:r>
      <w:r>
        <w:rPr>
          <w:i/>
          <w:color w:val="231F20"/>
          <w:spacing w:val="-4"/>
          <w:w w:val="90"/>
        </w:rPr>
        <w:t xml:space="preserve"> </w:t>
      </w:r>
      <w:r>
        <w:rPr>
          <w:i/>
          <w:color w:val="231F20"/>
          <w:w w:val="90"/>
        </w:rPr>
        <w:t>les</w:t>
      </w:r>
      <w:r>
        <w:rPr>
          <w:i/>
          <w:color w:val="231F20"/>
          <w:spacing w:val="-4"/>
          <w:w w:val="90"/>
        </w:rPr>
        <w:t xml:space="preserve"> </w:t>
      </w:r>
      <w:r>
        <w:rPr>
          <w:i/>
          <w:color w:val="231F20"/>
          <w:w w:val="90"/>
        </w:rPr>
        <w:t>mouches</w:t>
      </w:r>
      <w:r>
        <w:rPr>
          <w:i/>
          <w:color w:val="231F20"/>
          <w:spacing w:val="-4"/>
          <w:w w:val="90"/>
        </w:rPr>
        <w:t xml:space="preserve"> </w:t>
      </w:r>
      <w:r>
        <w:rPr>
          <w:i/>
          <w:color w:val="231F20"/>
          <w:w w:val="90"/>
        </w:rPr>
        <w:t>à</w:t>
      </w:r>
      <w:r>
        <w:rPr>
          <w:i/>
          <w:color w:val="231F20"/>
          <w:spacing w:val="-5"/>
          <w:w w:val="90"/>
        </w:rPr>
        <w:t xml:space="preserve"> </w:t>
      </w:r>
      <w:r>
        <w:rPr>
          <w:i/>
          <w:color w:val="231F20"/>
          <w:w w:val="90"/>
        </w:rPr>
        <w:t>quinze</w:t>
      </w:r>
      <w:r>
        <w:rPr>
          <w:i/>
          <w:color w:val="231F20"/>
          <w:spacing w:val="-4"/>
          <w:w w:val="90"/>
        </w:rPr>
        <w:t xml:space="preserve"> </w:t>
      </w:r>
      <w:r>
        <w:rPr>
          <w:i/>
          <w:color w:val="231F20"/>
          <w:w w:val="90"/>
        </w:rPr>
        <w:t>pas</w:t>
      </w:r>
      <w:r>
        <w:rPr>
          <w:i/>
          <w:color w:val="231F20"/>
          <w:spacing w:val="-4"/>
          <w:w w:val="90"/>
        </w:rPr>
        <w:t xml:space="preserve"> »…).</w:t>
      </w:r>
    </w:p>
    <w:p w14:paraId="57A70636" w14:textId="77777777" w:rsidR="00B76AFF" w:rsidRDefault="00B76AFF">
      <w:pPr>
        <w:pStyle w:val="Corpsdetexte"/>
        <w:spacing w:before="12"/>
        <w:rPr>
          <w:i/>
          <w:sz w:val="38"/>
        </w:rPr>
      </w:pPr>
    </w:p>
    <w:p w14:paraId="3DA61EDB" w14:textId="77777777" w:rsidR="00B76AFF" w:rsidRDefault="00000000">
      <w:pPr>
        <w:pStyle w:val="Titre1"/>
        <w:spacing w:before="0"/>
      </w:pPr>
      <w:r>
        <w:rPr>
          <w:color w:val="323031"/>
          <w:w w:val="90"/>
        </w:rPr>
        <w:t>Y</w:t>
      </w:r>
    </w:p>
    <w:p w14:paraId="28FA9E36" w14:textId="77777777" w:rsidR="00B76AFF" w:rsidRDefault="00000000">
      <w:pPr>
        <w:pStyle w:val="Titre3"/>
        <w:spacing w:before="484"/>
        <w:ind w:left="283"/>
        <w:jc w:val="both"/>
      </w:pPr>
      <w:r>
        <w:rPr>
          <w:color w:val="231F20"/>
          <w:spacing w:val="-4"/>
        </w:rPr>
        <w:t>Yeux</w:t>
      </w:r>
    </w:p>
    <w:p w14:paraId="3194519D" w14:textId="77777777" w:rsidR="00B76AFF" w:rsidRDefault="00000000">
      <w:pPr>
        <w:pStyle w:val="Corpsdetexte"/>
        <w:spacing w:before="99" w:line="201" w:lineRule="auto"/>
        <w:ind w:left="283" w:right="271"/>
        <w:jc w:val="both"/>
      </w:pPr>
      <w:r>
        <w:rPr>
          <w:color w:val="231F20"/>
        </w:rPr>
        <w:t xml:space="preserve">La consommation de cannabis, du fait de son THC, crée une </w:t>
      </w:r>
      <w:r>
        <w:rPr>
          <w:color w:val="231F20"/>
          <w:w w:val="95"/>
        </w:rPr>
        <w:t>dilatation</w:t>
      </w:r>
      <w:r>
        <w:rPr>
          <w:color w:val="231F20"/>
          <w:spacing w:val="-10"/>
          <w:w w:val="95"/>
        </w:rPr>
        <w:t xml:space="preserve"> </w:t>
      </w:r>
      <w:r>
        <w:rPr>
          <w:color w:val="231F20"/>
          <w:w w:val="95"/>
        </w:rPr>
        <w:t>des</w:t>
      </w:r>
      <w:r>
        <w:rPr>
          <w:color w:val="231F20"/>
          <w:spacing w:val="-10"/>
          <w:w w:val="95"/>
        </w:rPr>
        <w:t xml:space="preserve"> </w:t>
      </w:r>
      <w:r>
        <w:rPr>
          <w:color w:val="231F20"/>
          <w:w w:val="95"/>
        </w:rPr>
        <w:t>vaisseaux</w:t>
      </w:r>
      <w:r>
        <w:rPr>
          <w:color w:val="231F20"/>
          <w:spacing w:val="-10"/>
          <w:w w:val="95"/>
        </w:rPr>
        <w:t xml:space="preserve"> </w:t>
      </w:r>
      <w:r>
        <w:rPr>
          <w:color w:val="231F20"/>
          <w:w w:val="95"/>
        </w:rPr>
        <w:t>cornéens.</w:t>
      </w:r>
      <w:r>
        <w:rPr>
          <w:color w:val="231F20"/>
          <w:spacing w:val="-10"/>
          <w:w w:val="95"/>
        </w:rPr>
        <w:t xml:space="preserve"> </w:t>
      </w:r>
      <w:r>
        <w:rPr>
          <w:color w:val="231F20"/>
          <w:w w:val="95"/>
        </w:rPr>
        <w:t>Ainsi,</w:t>
      </w:r>
      <w:r>
        <w:rPr>
          <w:color w:val="231F20"/>
          <w:spacing w:val="-10"/>
          <w:w w:val="95"/>
        </w:rPr>
        <w:t xml:space="preserve"> </w:t>
      </w:r>
      <w:r>
        <w:rPr>
          <w:color w:val="231F20"/>
          <w:w w:val="95"/>
        </w:rPr>
        <w:t>dans</w:t>
      </w:r>
      <w:r>
        <w:rPr>
          <w:color w:val="231F20"/>
          <w:spacing w:val="-10"/>
          <w:w w:val="95"/>
        </w:rPr>
        <w:t xml:space="preserve"> </w:t>
      </w:r>
      <w:r>
        <w:rPr>
          <w:color w:val="231F20"/>
          <w:w w:val="95"/>
        </w:rPr>
        <w:t>les</w:t>
      </w:r>
      <w:r>
        <w:rPr>
          <w:color w:val="231F20"/>
          <w:spacing w:val="-10"/>
          <w:w w:val="95"/>
        </w:rPr>
        <w:t xml:space="preserve"> </w:t>
      </w:r>
      <w:r>
        <w:rPr>
          <w:color w:val="231F20"/>
          <w:w w:val="95"/>
        </w:rPr>
        <w:t>quelques</w:t>
      </w:r>
      <w:r>
        <w:rPr>
          <w:color w:val="231F20"/>
          <w:spacing w:val="-10"/>
          <w:w w:val="95"/>
        </w:rPr>
        <w:t xml:space="preserve"> </w:t>
      </w:r>
      <w:r>
        <w:rPr>
          <w:color w:val="231F20"/>
          <w:w w:val="95"/>
        </w:rPr>
        <w:t xml:space="preserve">heures </w:t>
      </w:r>
      <w:r>
        <w:rPr>
          <w:color w:val="231F20"/>
          <w:spacing w:val="-2"/>
          <w:w w:val="95"/>
        </w:rPr>
        <w:t>qui</w:t>
      </w:r>
      <w:r>
        <w:rPr>
          <w:color w:val="231F20"/>
          <w:spacing w:val="-7"/>
          <w:w w:val="95"/>
        </w:rPr>
        <w:t xml:space="preserve"> </w:t>
      </w:r>
      <w:r>
        <w:rPr>
          <w:color w:val="231F20"/>
          <w:spacing w:val="-2"/>
          <w:w w:val="95"/>
        </w:rPr>
        <w:t>suivent</w:t>
      </w:r>
      <w:r>
        <w:rPr>
          <w:color w:val="231F20"/>
          <w:spacing w:val="-7"/>
          <w:w w:val="95"/>
        </w:rPr>
        <w:t xml:space="preserve"> </w:t>
      </w:r>
      <w:r>
        <w:rPr>
          <w:color w:val="231F20"/>
          <w:spacing w:val="-2"/>
          <w:w w:val="95"/>
        </w:rPr>
        <w:t>cette</w:t>
      </w:r>
      <w:r>
        <w:rPr>
          <w:color w:val="231F20"/>
          <w:spacing w:val="-7"/>
          <w:w w:val="95"/>
        </w:rPr>
        <w:t xml:space="preserve"> </w:t>
      </w:r>
      <w:r>
        <w:rPr>
          <w:color w:val="231F20"/>
          <w:spacing w:val="-2"/>
          <w:w w:val="95"/>
        </w:rPr>
        <w:t>consommation,</w:t>
      </w:r>
      <w:r>
        <w:rPr>
          <w:color w:val="231F20"/>
          <w:spacing w:val="-7"/>
          <w:w w:val="95"/>
        </w:rPr>
        <w:t xml:space="preserve"> </w:t>
      </w:r>
      <w:r>
        <w:rPr>
          <w:color w:val="231F20"/>
          <w:spacing w:val="-2"/>
          <w:w w:val="95"/>
        </w:rPr>
        <w:t>les</w:t>
      </w:r>
      <w:r>
        <w:rPr>
          <w:color w:val="231F20"/>
          <w:spacing w:val="-7"/>
          <w:w w:val="95"/>
        </w:rPr>
        <w:t xml:space="preserve"> </w:t>
      </w:r>
      <w:r>
        <w:rPr>
          <w:color w:val="231F20"/>
          <w:spacing w:val="-2"/>
          <w:w w:val="95"/>
        </w:rPr>
        <w:t>yeux</w:t>
      </w:r>
      <w:r>
        <w:rPr>
          <w:color w:val="231F20"/>
          <w:spacing w:val="-7"/>
          <w:w w:val="95"/>
        </w:rPr>
        <w:t xml:space="preserve"> </w:t>
      </w:r>
      <w:r>
        <w:rPr>
          <w:color w:val="231F20"/>
          <w:spacing w:val="-2"/>
          <w:w w:val="95"/>
        </w:rPr>
        <w:t>sont</w:t>
      </w:r>
      <w:r>
        <w:rPr>
          <w:color w:val="231F20"/>
          <w:spacing w:val="-7"/>
          <w:w w:val="95"/>
        </w:rPr>
        <w:t xml:space="preserve"> </w:t>
      </w:r>
      <w:r>
        <w:rPr>
          <w:color w:val="231F20"/>
          <w:spacing w:val="-2"/>
          <w:w w:val="95"/>
        </w:rPr>
        <w:t>rouges,</w:t>
      </w:r>
      <w:r>
        <w:rPr>
          <w:color w:val="231F20"/>
          <w:spacing w:val="-7"/>
          <w:w w:val="95"/>
        </w:rPr>
        <w:t xml:space="preserve"> </w:t>
      </w:r>
      <w:r>
        <w:rPr>
          <w:color w:val="231F20"/>
          <w:spacing w:val="-2"/>
          <w:w w:val="95"/>
        </w:rPr>
        <w:t>comme</w:t>
      </w:r>
      <w:r>
        <w:rPr>
          <w:color w:val="231F20"/>
          <w:spacing w:val="-7"/>
          <w:w w:val="95"/>
        </w:rPr>
        <w:t xml:space="preserve"> </w:t>
      </w:r>
      <w:r>
        <w:rPr>
          <w:color w:val="231F20"/>
          <w:spacing w:val="-2"/>
          <w:w w:val="95"/>
        </w:rPr>
        <w:t>si</w:t>
      </w:r>
      <w:r>
        <w:rPr>
          <w:color w:val="231F20"/>
          <w:spacing w:val="-7"/>
          <w:w w:val="95"/>
        </w:rPr>
        <w:t xml:space="preserve"> </w:t>
      </w:r>
      <w:r>
        <w:rPr>
          <w:color w:val="231F20"/>
          <w:spacing w:val="-2"/>
          <w:w w:val="95"/>
        </w:rPr>
        <w:t xml:space="preserve">le </w:t>
      </w:r>
      <w:r>
        <w:rPr>
          <w:color w:val="231F20"/>
          <w:w w:val="95"/>
        </w:rPr>
        <w:t>consommateur</w:t>
      </w:r>
      <w:r>
        <w:rPr>
          <w:color w:val="231F20"/>
          <w:spacing w:val="-11"/>
          <w:w w:val="95"/>
        </w:rPr>
        <w:t xml:space="preserve"> </w:t>
      </w:r>
      <w:r>
        <w:rPr>
          <w:color w:val="231F20"/>
          <w:w w:val="95"/>
        </w:rPr>
        <w:t>avait</w:t>
      </w:r>
      <w:r>
        <w:rPr>
          <w:color w:val="231F20"/>
          <w:spacing w:val="-11"/>
          <w:w w:val="95"/>
        </w:rPr>
        <w:t xml:space="preserve"> </w:t>
      </w:r>
      <w:r>
        <w:rPr>
          <w:color w:val="231F20"/>
          <w:w w:val="95"/>
        </w:rPr>
        <w:t>pleuré</w:t>
      </w:r>
      <w:r>
        <w:rPr>
          <w:color w:val="231F20"/>
          <w:spacing w:val="-11"/>
          <w:w w:val="95"/>
        </w:rPr>
        <w:t xml:space="preserve"> </w:t>
      </w:r>
      <w:r>
        <w:rPr>
          <w:color w:val="231F20"/>
          <w:w w:val="95"/>
        </w:rPr>
        <w:t>ou</w:t>
      </w:r>
      <w:r>
        <w:rPr>
          <w:color w:val="231F20"/>
          <w:spacing w:val="-11"/>
          <w:w w:val="95"/>
        </w:rPr>
        <w:t xml:space="preserve"> </w:t>
      </w:r>
      <w:r>
        <w:rPr>
          <w:color w:val="231F20"/>
          <w:w w:val="95"/>
        </w:rPr>
        <w:t>avait</w:t>
      </w:r>
      <w:r>
        <w:rPr>
          <w:color w:val="231F20"/>
          <w:spacing w:val="-11"/>
          <w:w w:val="95"/>
        </w:rPr>
        <w:t xml:space="preserve"> </w:t>
      </w:r>
      <w:r>
        <w:rPr>
          <w:color w:val="231F20"/>
          <w:w w:val="95"/>
        </w:rPr>
        <w:t>une</w:t>
      </w:r>
      <w:r>
        <w:rPr>
          <w:color w:val="231F20"/>
          <w:spacing w:val="-11"/>
          <w:w w:val="95"/>
        </w:rPr>
        <w:t xml:space="preserve"> </w:t>
      </w:r>
      <w:r>
        <w:rPr>
          <w:color w:val="231F20"/>
          <w:w w:val="95"/>
        </w:rPr>
        <w:t>conjonctivite.</w:t>
      </w:r>
    </w:p>
    <w:p w14:paraId="220BBF44" w14:textId="77777777" w:rsidR="00B76AFF" w:rsidRDefault="00000000">
      <w:pPr>
        <w:pStyle w:val="Corpsdetexte"/>
        <w:spacing w:before="3" w:line="201" w:lineRule="auto"/>
        <w:ind w:left="283" w:right="272"/>
        <w:jc w:val="both"/>
      </w:pPr>
      <w:r>
        <w:rPr>
          <w:color w:val="231F20"/>
          <w:spacing w:val="-2"/>
          <w:w w:val="95"/>
        </w:rPr>
        <w:t>La</w:t>
      </w:r>
      <w:r>
        <w:rPr>
          <w:color w:val="231F20"/>
          <w:spacing w:val="-8"/>
          <w:w w:val="95"/>
        </w:rPr>
        <w:t xml:space="preserve"> </w:t>
      </w:r>
      <w:r>
        <w:rPr>
          <w:color w:val="231F20"/>
          <w:spacing w:val="-2"/>
          <w:w w:val="95"/>
        </w:rPr>
        <w:t>paupière</w:t>
      </w:r>
      <w:r>
        <w:rPr>
          <w:color w:val="231F20"/>
          <w:spacing w:val="-8"/>
          <w:w w:val="95"/>
        </w:rPr>
        <w:t xml:space="preserve"> </w:t>
      </w:r>
      <w:r>
        <w:rPr>
          <w:color w:val="231F20"/>
          <w:spacing w:val="-2"/>
          <w:w w:val="95"/>
        </w:rPr>
        <w:t>supérieure</w:t>
      </w:r>
      <w:r>
        <w:rPr>
          <w:color w:val="231F20"/>
          <w:spacing w:val="-8"/>
          <w:w w:val="95"/>
        </w:rPr>
        <w:t xml:space="preserve"> </w:t>
      </w:r>
      <w:r>
        <w:rPr>
          <w:color w:val="231F20"/>
          <w:spacing w:val="-2"/>
          <w:w w:val="95"/>
        </w:rPr>
        <w:t>est</w:t>
      </w:r>
      <w:r>
        <w:rPr>
          <w:color w:val="231F20"/>
          <w:spacing w:val="-8"/>
          <w:w w:val="95"/>
        </w:rPr>
        <w:t xml:space="preserve"> </w:t>
      </w:r>
      <w:r>
        <w:rPr>
          <w:color w:val="231F20"/>
          <w:spacing w:val="-2"/>
          <w:w w:val="95"/>
        </w:rPr>
        <w:t>plus</w:t>
      </w:r>
      <w:r>
        <w:rPr>
          <w:color w:val="231F20"/>
          <w:spacing w:val="-8"/>
          <w:w w:val="95"/>
        </w:rPr>
        <w:t xml:space="preserve"> </w:t>
      </w:r>
      <w:r>
        <w:rPr>
          <w:color w:val="231F20"/>
          <w:spacing w:val="-2"/>
          <w:w w:val="95"/>
        </w:rPr>
        <w:t>lourde,</w:t>
      </w:r>
      <w:r>
        <w:rPr>
          <w:color w:val="231F20"/>
          <w:spacing w:val="-8"/>
          <w:w w:val="95"/>
        </w:rPr>
        <w:t xml:space="preserve"> </w:t>
      </w:r>
      <w:r>
        <w:rPr>
          <w:color w:val="231F20"/>
          <w:spacing w:val="-2"/>
          <w:w w:val="95"/>
        </w:rPr>
        <w:t>tombante</w:t>
      </w:r>
      <w:r>
        <w:rPr>
          <w:color w:val="231F20"/>
          <w:spacing w:val="-8"/>
          <w:w w:val="95"/>
        </w:rPr>
        <w:t xml:space="preserve"> </w:t>
      </w:r>
      <w:r>
        <w:rPr>
          <w:color w:val="231F20"/>
          <w:spacing w:val="-2"/>
          <w:w w:val="95"/>
        </w:rPr>
        <w:t>(ptosis).</w:t>
      </w:r>
      <w:r>
        <w:rPr>
          <w:color w:val="231F20"/>
          <w:spacing w:val="-8"/>
          <w:w w:val="95"/>
        </w:rPr>
        <w:t xml:space="preserve"> </w:t>
      </w:r>
      <w:r>
        <w:rPr>
          <w:color w:val="231F20"/>
          <w:spacing w:val="-2"/>
          <w:w w:val="95"/>
        </w:rPr>
        <w:t xml:space="preserve">Lorsque </w:t>
      </w:r>
      <w:r>
        <w:rPr>
          <w:color w:val="231F20"/>
          <w:w w:val="95"/>
        </w:rPr>
        <w:t>l'on</w:t>
      </w:r>
      <w:r>
        <w:rPr>
          <w:color w:val="231F20"/>
          <w:spacing w:val="12"/>
        </w:rPr>
        <w:t xml:space="preserve"> </w:t>
      </w:r>
      <w:r>
        <w:rPr>
          <w:color w:val="231F20"/>
          <w:w w:val="95"/>
        </w:rPr>
        <w:t>demande</w:t>
      </w:r>
      <w:r>
        <w:rPr>
          <w:color w:val="231F20"/>
          <w:spacing w:val="13"/>
        </w:rPr>
        <w:t xml:space="preserve"> </w:t>
      </w:r>
      <w:r>
        <w:rPr>
          <w:color w:val="231F20"/>
          <w:w w:val="95"/>
        </w:rPr>
        <w:t>au</w:t>
      </w:r>
      <w:r>
        <w:rPr>
          <w:color w:val="231F20"/>
          <w:spacing w:val="13"/>
        </w:rPr>
        <w:t xml:space="preserve"> </w:t>
      </w:r>
      <w:r>
        <w:rPr>
          <w:color w:val="231F20"/>
          <w:w w:val="95"/>
        </w:rPr>
        <w:t>sujet</w:t>
      </w:r>
      <w:r>
        <w:rPr>
          <w:color w:val="231F20"/>
          <w:spacing w:val="12"/>
        </w:rPr>
        <w:t xml:space="preserve"> </w:t>
      </w:r>
      <w:r>
        <w:rPr>
          <w:color w:val="231F20"/>
          <w:w w:val="95"/>
        </w:rPr>
        <w:t>de</w:t>
      </w:r>
      <w:r>
        <w:rPr>
          <w:color w:val="231F20"/>
          <w:spacing w:val="13"/>
        </w:rPr>
        <w:t xml:space="preserve"> </w:t>
      </w:r>
      <w:r>
        <w:rPr>
          <w:color w:val="231F20"/>
          <w:w w:val="95"/>
        </w:rPr>
        <w:t>suivre</w:t>
      </w:r>
      <w:r>
        <w:rPr>
          <w:color w:val="231F20"/>
          <w:spacing w:val="13"/>
        </w:rPr>
        <w:t xml:space="preserve"> </w:t>
      </w:r>
      <w:r>
        <w:rPr>
          <w:color w:val="231F20"/>
          <w:w w:val="95"/>
        </w:rPr>
        <w:t>le</w:t>
      </w:r>
      <w:r>
        <w:rPr>
          <w:color w:val="231F20"/>
          <w:spacing w:val="12"/>
        </w:rPr>
        <w:t xml:space="preserve"> </w:t>
      </w:r>
      <w:r>
        <w:rPr>
          <w:color w:val="231F20"/>
          <w:w w:val="95"/>
        </w:rPr>
        <w:t>déplacement</w:t>
      </w:r>
      <w:r>
        <w:rPr>
          <w:color w:val="231F20"/>
          <w:spacing w:val="13"/>
        </w:rPr>
        <w:t xml:space="preserve"> </w:t>
      </w:r>
      <w:r>
        <w:rPr>
          <w:color w:val="231F20"/>
          <w:w w:val="95"/>
        </w:rPr>
        <w:t>latéral</w:t>
      </w:r>
      <w:r>
        <w:rPr>
          <w:color w:val="231F20"/>
          <w:spacing w:val="13"/>
        </w:rPr>
        <w:t xml:space="preserve"> </w:t>
      </w:r>
      <w:r>
        <w:rPr>
          <w:color w:val="231F20"/>
          <w:w w:val="95"/>
        </w:rPr>
        <w:t>des</w:t>
      </w:r>
      <w:r>
        <w:rPr>
          <w:color w:val="231F20"/>
          <w:spacing w:val="13"/>
        </w:rPr>
        <w:t xml:space="preserve"> </w:t>
      </w:r>
      <w:r>
        <w:rPr>
          <w:color w:val="231F20"/>
          <w:spacing w:val="-4"/>
          <w:w w:val="95"/>
        </w:rPr>
        <w:t>deux</w:t>
      </w:r>
    </w:p>
    <w:p w14:paraId="37B55544" w14:textId="77777777" w:rsidR="00B76AFF" w:rsidRDefault="00B76AFF">
      <w:pPr>
        <w:pStyle w:val="Corpsdetexte"/>
        <w:spacing w:before="1"/>
        <w:rPr>
          <w:sz w:val="18"/>
        </w:rPr>
      </w:pPr>
    </w:p>
    <w:p w14:paraId="4294E912" w14:textId="44B210FB" w:rsidR="00B76AFF" w:rsidRDefault="00000000">
      <w:pPr>
        <w:spacing w:before="102"/>
        <w:ind w:left="284"/>
        <w:rPr>
          <w:sz w:val="24"/>
        </w:rPr>
      </w:pPr>
      <w:r>
        <w:rPr>
          <w:color w:val="323031"/>
          <w:spacing w:val="-5"/>
          <w:sz w:val="24"/>
        </w:rPr>
        <w:t>16</w:t>
      </w:r>
      <w:r w:rsidR="00190BD6">
        <w:rPr>
          <w:color w:val="323031"/>
          <w:spacing w:val="-5"/>
          <w:sz w:val="24"/>
        </w:rPr>
        <w:t>7</w:t>
      </w:r>
    </w:p>
    <w:p w14:paraId="65BE296F" w14:textId="77777777" w:rsidR="00B76AFF" w:rsidRDefault="00B76AFF">
      <w:pPr>
        <w:rPr>
          <w:sz w:val="24"/>
        </w:rPr>
        <w:sectPr w:rsidR="00B76AFF">
          <w:pgSz w:w="9350" w:h="12750"/>
          <w:pgMar w:top="920" w:right="1280" w:bottom="420" w:left="1100" w:header="0" w:footer="222" w:gutter="0"/>
          <w:cols w:space="720"/>
        </w:sectPr>
      </w:pPr>
    </w:p>
    <w:p w14:paraId="4B48759E" w14:textId="77777777" w:rsidR="00B76AFF" w:rsidRDefault="00000000">
      <w:pPr>
        <w:spacing w:before="97"/>
        <w:ind w:right="100"/>
        <w:jc w:val="right"/>
        <w:rPr>
          <w:sz w:val="20"/>
        </w:rPr>
      </w:pPr>
      <w:r>
        <w:rPr>
          <w:color w:val="323031"/>
          <w:spacing w:val="-4"/>
          <w:sz w:val="20"/>
        </w:rPr>
        <w:lastRenderedPageBreak/>
        <w:t>YEUX</w:t>
      </w:r>
    </w:p>
    <w:p w14:paraId="35D516A0" w14:textId="77777777" w:rsidR="00B76AFF" w:rsidRDefault="00000000">
      <w:pPr>
        <w:pStyle w:val="Corpsdetexte"/>
        <w:spacing w:before="4"/>
        <w:rPr>
          <w:sz w:val="17"/>
        </w:rPr>
      </w:pPr>
      <w:r>
        <w:pict w14:anchorId="77A04443">
          <v:shape id="docshape144" o:spid="_x0000_s2050" style="position:absolute;margin-left:77.7pt;margin-top:12.9pt;width:320.35pt;height:.1pt;z-index:-15645184;mso-wrap-distance-left:0;mso-wrap-distance-right:0;mso-position-horizontal-relative:page" coordorigin="1554,258" coordsize="6407,0" path="m7960,258r-6406,e" filled="f" strokecolor="#231f20" strokeweight=".25pt">
            <v:path arrowok="t"/>
            <w10:wrap type="topAndBottom" anchorx="page"/>
          </v:shape>
        </w:pict>
      </w:r>
    </w:p>
    <w:p w14:paraId="4AD1C500" w14:textId="77777777" w:rsidR="00B76AFF" w:rsidRDefault="00B76AFF">
      <w:pPr>
        <w:pStyle w:val="Corpsdetexte"/>
        <w:spacing w:before="3"/>
        <w:rPr>
          <w:sz w:val="18"/>
        </w:rPr>
      </w:pPr>
    </w:p>
    <w:p w14:paraId="6C7F78C6" w14:textId="77777777" w:rsidR="00B76AFF" w:rsidRDefault="00000000">
      <w:pPr>
        <w:pStyle w:val="Corpsdetexte"/>
        <w:spacing w:before="1" w:line="199" w:lineRule="auto"/>
        <w:ind w:left="453" w:right="102"/>
        <w:jc w:val="both"/>
      </w:pPr>
      <w:r>
        <w:rPr>
          <w:color w:val="231F20"/>
          <w:w w:val="90"/>
        </w:rPr>
        <w:t>index</w:t>
      </w:r>
      <w:r>
        <w:rPr>
          <w:color w:val="231F20"/>
          <w:spacing w:val="-3"/>
          <w:w w:val="90"/>
        </w:rPr>
        <w:t xml:space="preserve"> </w:t>
      </w:r>
      <w:r>
        <w:rPr>
          <w:color w:val="231F20"/>
          <w:w w:val="90"/>
        </w:rPr>
        <w:t>qu'on</w:t>
      </w:r>
      <w:r>
        <w:rPr>
          <w:color w:val="231F20"/>
          <w:spacing w:val="-3"/>
          <w:w w:val="90"/>
        </w:rPr>
        <w:t xml:space="preserve"> </w:t>
      </w:r>
      <w:r>
        <w:rPr>
          <w:color w:val="231F20"/>
          <w:w w:val="90"/>
        </w:rPr>
        <w:t>lui</w:t>
      </w:r>
      <w:r>
        <w:rPr>
          <w:color w:val="231F20"/>
          <w:spacing w:val="-3"/>
          <w:w w:val="90"/>
        </w:rPr>
        <w:t xml:space="preserve"> </w:t>
      </w:r>
      <w:r>
        <w:rPr>
          <w:color w:val="231F20"/>
          <w:w w:val="90"/>
        </w:rPr>
        <w:t>présente,</w:t>
      </w:r>
      <w:r>
        <w:rPr>
          <w:color w:val="231F20"/>
          <w:spacing w:val="-3"/>
          <w:w w:val="90"/>
        </w:rPr>
        <w:t xml:space="preserve"> </w:t>
      </w:r>
      <w:r>
        <w:rPr>
          <w:color w:val="231F20"/>
          <w:w w:val="90"/>
        </w:rPr>
        <w:t>on</w:t>
      </w:r>
      <w:r>
        <w:rPr>
          <w:color w:val="231F20"/>
          <w:spacing w:val="-3"/>
          <w:w w:val="90"/>
        </w:rPr>
        <w:t xml:space="preserve"> </w:t>
      </w:r>
      <w:r>
        <w:rPr>
          <w:color w:val="231F20"/>
          <w:w w:val="90"/>
        </w:rPr>
        <w:t>note</w:t>
      </w:r>
      <w:r>
        <w:rPr>
          <w:color w:val="231F20"/>
          <w:spacing w:val="-3"/>
          <w:w w:val="90"/>
        </w:rPr>
        <w:t xml:space="preserve"> </w:t>
      </w:r>
      <w:r>
        <w:rPr>
          <w:color w:val="231F20"/>
          <w:w w:val="90"/>
        </w:rPr>
        <w:t>des</w:t>
      </w:r>
      <w:r>
        <w:rPr>
          <w:color w:val="231F20"/>
          <w:spacing w:val="-3"/>
          <w:w w:val="90"/>
        </w:rPr>
        <w:t xml:space="preserve"> </w:t>
      </w:r>
      <w:r>
        <w:rPr>
          <w:color w:val="231F20"/>
          <w:w w:val="90"/>
        </w:rPr>
        <w:t>retards,</w:t>
      </w:r>
      <w:r>
        <w:rPr>
          <w:color w:val="231F20"/>
          <w:spacing w:val="-3"/>
          <w:w w:val="90"/>
        </w:rPr>
        <w:t xml:space="preserve"> </w:t>
      </w:r>
      <w:r>
        <w:rPr>
          <w:color w:val="231F20"/>
          <w:w w:val="90"/>
        </w:rPr>
        <w:t>des</w:t>
      </w:r>
      <w:r>
        <w:rPr>
          <w:color w:val="231F20"/>
          <w:spacing w:val="-3"/>
          <w:w w:val="90"/>
        </w:rPr>
        <w:t xml:space="preserve"> </w:t>
      </w:r>
      <w:r>
        <w:rPr>
          <w:color w:val="231F20"/>
          <w:w w:val="90"/>
        </w:rPr>
        <w:t>hésitations</w:t>
      </w:r>
      <w:r>
        <w:rPr>
          <w:color w:val="231F20"/>
          <w:spacing w:val="-3"/>
          <w:w w:val="90"/>
        </w:rPr>
        <w:t xml:space="preserve"> </w:t>
      </w:r>
      <w:r>
        <w:rPr>
          <w:color w:val="231F20"/>
          <w:w w:val="90"/>
        </w:rPr>
        <w:t>de</w:t>
      </w:r>
      <w:r>
        <w:rPr>
          <w:color w:val="231F20"/>
          <w:spacing w:val="-3"/>
          <w:w w:val="90"/>
        </w:rPr>
        <w:t xml:space="preserve"> </w:t>
      </w:r>
      <w:r>
        <w:rPr>
          <w:color w:val="231F20"/>
          <w:w w:val="90"/>
        </w:rPr>
        <w:t xml:space="preserve">côté, </w:t>
      </w:r>
      <w:r>
        <w:rPr>
          <w:color w:val="231F20"/>
          <w:w w:val="95"/>
        </w:rPr>
        <w:t>des</w:t>
      </w:r>
      <w:r>
        <w:rPr>
          <w:color w:val="231F20"/>
          <w:spacing w:val="-8"/>
          <w:w w:val="95"/>
        </w:rPr>
        <w:t xml:space="preserve"> </w:t>
      </w:r>
      <w:r>
        <w:rPr>
          <w:color w:val="231F20"/>
          <w:w w:val="95"/>
        </w:rPr>
        <w:t>rattrapages</w:t>
      </w:r>
      <w:r>
        <w:rPr>
          <w:color w:val="231F20"/>
          <w:spacing w:val="-8"/>
          <w:w w:val="95"/>
        </w:rPr>
        <w:t xml:space="preserve"> </w:t>
      </w:r>
      <w:r>
        <w:rPr>
          <w:color w:val="231F20"/>
          <w:w w:val="95"/>
        </w:rPr>
        <w:t>brusques</w:t>
      </w:r>
      <w:r>
        <w:rPr>
          <w:color w:val="231F20"/>
          <w:spacing w:val="-8"/>
          <w:w w:val="95"/>
        </w:rPr>
        <w:t xml:space="preserve"> </w:t>
      </w:r>
      <w:r>
        <w:rPr>
          <w:color w:val="231F20"/>
          <w:w w:val="95"/>
        </w:rPr>
        <w:t>des</w:t>
      </w:r>
      <w:r>
        <w:rPr>
          <w:color w:val="231F20"/>
          <w:spacing w:val="-8"/>
          <w:w w:val="95"/>
        </w:rPr>
        <w:t xml:space="preserve"> </w:t>
      </w:r>
      <w:r>
        <w:rPr>
          <w:color w:val="231F20"/>
          <w:w w:val="95"/>
        </w:rPr>
        <w:t>mouvements</w:t>
      </w:r>
      <w:r>
        <w:rPr>
          <w:color w:val="231F20"/>
          <w:spacing w:val="-8"/>
          <w:w w:val="95"/>
        </w:rPr>
        <w:t xml:space="preserve"> </w:t>
      </w:r>
      <w:r>
        <w:rPr>
          <w:color w:val="231F20"/>
          <w:w w:val="95"/>
        </w:rPr>
        <w:t>des</w:t>
      </w:r>
      <w:r>
        <w:rPr>
          <w:color w:val="231F20"/>
          <w:spacing w:val="-8"/>
          <w:w w:val="95"/>
        </w:rPr>
        <w:t xml:space="preserve"> </w:t>
      </w:r>
      <w:r>
        <w:rPr>
          <w:color w:val="231F20"/>
          <w:w w:val="95"/>
        </w:rPr>
        <w:t>globes</w:t>
      </w:r>
      <w:r>
        <w:rPr>
          <w:color w:val="231F20"/>
          <w:spacing w:val="-8"/>
          <w:w w:val="95"/>
        </w:rPr>
        <w:t xml:space="preserve"> </w:t>
      </w:r>
      <w:r>
        <w:rPr>
          <w:color w:val="231F20"/>
          <w:w w:val="95"/>
        </w:rPr>
        <w:t>oculaires.</w:t>
      </w:r>
    </w:p>
    <w:p w14:paraId="714933B8" w14:textId="77777777" w:rsidR="00B76AFF" w:rsidRDefault="00000000">
      <w:pPr>
        <w:pStyle w:val="Corpsdetexte"/>
        <w:spacing w:line="199" w:lineRule="auto"/>
        <w:ind w:left="453" w:right="101"/>
        <w:jc w:val="both"/>
      </w:pPr>
      <w:r>
        <w:rPr>
          <w:color w:val="231F20"/>
          <w:w w:val="90"/>
        </w:rPr>
        <w:t>Un</w:t>
      </w:r>
      <w:r>
        <w:rPr>
          <w:color w:val="231F20"/>
          <w:spacing w:val="-2"/>
          <w:w w:val="90"/>
        </w:rPr>
        <w:t xml:space="preserve"> </w:t>
      </w:r>
      <w:r>
        <w:rPr>
          <w:color w:val="231F20"/>
          <w:w w:val="90"/>
        </w:rPr>
        <w:t>électrorétinogramme,</w:t>
      </w:r>
      <w:r>
        <w:rPr>
          <w:color w:val="231F20"/>
          <w:spacing w:val="-2"/>
          <w:w w:val="90"/>
        </w:rPr>
        <w:t xml:space="preserve"> </w:t>
      </w:r>
      <w:r>
        <w:rPr>
          <w:color w:val="231F20"/>
          <w:w w:val="90"/>
        </w:rPr>
        <w:t>qui</w:t>
      </w:r>
      <w:r>
        <w:rPr>
          <w:color w:val="231F20"/>
          <w:spacing w:val="-2"/>
          <w:w w:val="90"/>
        </w:rPr>
        <w:t xml:space="preserve"> </w:t>
      </w:r>
      <w:r>
        <w:rPr>
          <w:color w:val="231F20"/>
          <w:w w:val="90"/>
        </w:rPr>
        <w:t>mesure</w:t>
      </w:r>
      <w:r>
        <w:rPr>
          <w:color w:val="231F20"/>
          <w:spacing w:val="-2"/>
          <w:w w:val="90"/>
        </w:rPr>
        <w:t xml:space="preserve"> </w:t>
      </w:r>
      <w:r>
        <w:rPr>
          <w:color w:val="231F20"/>
          <w:w w:val="90"/>
        </w:rPr>
        <w:t>l'activité</w:t>
      </w:r>
      <w:r>
        <w:rPr>
          <w:color w:val="231F20"/>
          <w:spacing w:val="-2"/>
          <w:w w:val="90"/>
        </w:rPr>
        <w:t xml:space="preserve"> </w:t>
      </w:r>
      <w:r>
        <w:rPr>
          <w:color w:val="231F20"/>
          <w:w w:val="90"/>
        </w:rPr>
        <w:t>électrique</w:t>
      </w:r>
      <w:r>
        <w:rPr>
          <w:color w:val="231F20"/>
          <w:spacing w:val="-2"/>
          <w:w w:val="90"/>
        </w:rPr>
        <w:t xml:space="preserve"> </w:t>
      </w:r>
      <w:r>
        <w:rPr>
          <w:color w:val="231F20"/>
          <w:w w:val="90"/>
        </w:rPr>
        <w:t>de</w:t>
      </w:r>
      <w:r>
        <w:rPr>
          <w:color w:val="231F20"/>
          <w:spacing w:val="-2"/>
          <w:w w:val="90"/>
        </w:rPr>
        <w:t xml:space="preserve"> </w:t>
      </w:r>
      <w:r>
        <w:rPr>
          <w:color w:val="231F20"/>
          <w:w w:val="90"/>
        </w:rPr>
        <w:t>la</w:t>
      </w:r>
      <w:r>
        <w:rPr>
          <w:color w:val="231F20"/>
          <w:spacing w:val="-2"/>
          <w:w w:val="90"/>
        </w:rPr>
        <w:t xml:space="preserve"> </w:t>
      </w:r>
      <w:r>
        <w:rPr>
          <w:color w:val="231F20"/>
          <w:w w:val="90"/>
        </w:rPr>
        <w:t xml:space="preserve">rétine </w:t>
      </w:r>
      <w:r>
        <w:rPr>
          <w:color w:val="231F20"/>
          <w:w w:val="95"/>
        </w:rPr>
        <w:t>lorsqu'un</w:t>
      </w:r>
      <w:r>
        <w:rPr>
          <w:color w:val="231F20"/>
          <w:spacing w:val="-11"/>
          <w:w w:val="95"/>
        </w:rPr>
        <w:t xml:space="preserve"> </w:t>
      </w:r>
      <w:r>
        <w:rPr>
          <w:color w:val="231F20"/>
          <w:w w:val="95"/>
        </w:rPr>
        <w:t>signal</w:t>
      </w:r>
      <w:r>
        <w:rPr>
          <w:color w:val="231F20"/>
          <w:spacing w:val="-11"/>
          <w:w w:val="95"/>
        </w:rPr>
        <w:t xml:space="preserve"> </w:t>
      </w:r>
      <w:r>
        <w:rPr>
          <w:color w:val="231F20"/>
          <w:w w:val="95"/>
        </w:rPr>
        <w:t>lumineux</w:t>
      </w:r>
      <w:r>
        <w:rPr>
          <w:color w:val="231F20"/>
          <w:spacing w:val="-11"/>
          <w:w w:val="95"/>
        </w:rPr>
        <w:t xml:space="preserve"> </w:t>
      </w:r>
      <w:r>
        <w:rPr>
          <w:color w:val="231F20"/>
          <w:w w:val="95"/>
        </w:rPr>
        <w:t>lui</w:t>
      </w:r>
      <w:r>
        <w:rPr>
          <w:color w:val="231F20"/>
          <w:spacing w:val="-11"/>
          <w:w w:val="95"/>
        </w:rPr>
        <w:t xml:space="preserve"> </w:t>
      </w:r>
      <w:r>
        <w:rPr>
          <w:color w:val="231F20"/>
          <w:w w:val="95"/>
        </w:rPr>
        <w:t>est</w:t>
      </w:r>
      <w:r>
        <w:rPr>
          <w:color w:val="231F20"/>
          <w:spacing w:val="-11"/>
          <w:w w:val="95"/>
        </w:rPr>
        <w:t xml:space="preserve"> </w:t>
      </w:r>
      <w:r>
        <w:rPr>
          <w:color w:val="231F20"/>
          <w:w w:val="95"/>
        </w:rPr>
        <w:t>envoyé,</w:t>
      </w:r>
      <w:r>
        <w:rPr>
          <w:color w:val="231F20"/>
          <w:spacing w:val="-11"/>
          <w:w w:val="95"/>
        </w:rPr>
        <w:t xml:space="preserve"> </w:t>
      </w:r>
      <w:r>
        <w:rPr>
          <w:color w:val="231F20"/>
          <w:w w:val="95"/>
        </w:rPr>
        <w:t>permet</w:t>
      </w:r>
      <w:r>
        <w:rPr>
          <w:color w:val="231F20"/>
          <w:spacing w:val="-11"/>
          <w:w w:val="95"/>
        </w:rPr>
        <w:t xml:space="preserve"> </w:t>
      </w:r>
      <w:r>
        <w:rPr>
          <w:color w:val="231F20"/>
          <w:w w:val="95"/>
        </w:rPr>
        <w:t>de</w:t>
      </w:r>
      <w:r>
        <w:rPr>
          <w:color w:val="231F20"/>
          <w:spacing w:val="-11"/>
          <w:w w:val="95"/>
        </w:rPr>
        <w:t xml:space="preserve"> </w:t>
      </w:r>
      <w:r>
        <w:rPr>
          <w:color w:val="231F20"/>
          <w:w w:val="95"/>
        </w:rPr>
        <w:t>constater</w:t>
      </w:r>
      <w:r>
        <w:rPr>
          <w:color w:val="231F20"/>
          <w:spacing w:val="-11"/>
          <w:w w:val="95"/>
        </w:rPr>
        <w:t xml:space="preserve"> </w:t>
      </w:r>
      <w:r>
        <w:rPr>
          <w:color w:val="231F20"/>
          <w:w w:val="95"/>
        </w:rPr>
        <w:t xml:space="preserve">que les cellules réceptrices de la lumière fonctionnent plus lentement chez les consommateurs réguliers de cannabis, comparé à celles </w:t>
      </w:r>
      <w:r>
        <w:rPr>
          <w:color w:val="231F20"/>
          <w:w w:val="90"/>
        </w:rPr>
        <w:t xml:space="preserve">d'un non-fumeur, avec un retard du temps de réponse, de l'ordre de </w:t>
      </w:r>
      <w:r>
        <w:rPr>
          <w:color w:val="231F20"/>
        </w:rPr>
        <w:t>10 millisecondes.</w:t>
      </w:r>
    </w:p>
    <w:p w14:paraId="20521A59" w14:textId="77777777" w:rsidR="00B76AFF" w:rsidRDefault="00000000">
      <w:pPr>
        <w:pStyle w:val="Corpsdetexte"/>
        <w:spacing w:line="199" w:lineRule="auto"/>
        <w:ind w:left="453" w:right="101"/>
        <w:jc w:val="both"/>
      </w:pPr>
      <w:r>
        <w:rPr>
          <w:color w:val="231F20"/>
          <w:w w:val="90"/>
        </w:rPr>
        <w:t xml:space="preserve">Le THC crée un certain degré de dilatation de la pupille (mydriase), </w:t>
      </w:r>
      <w:r>
        <w:rPr>
          <w:color w:val="231F20"/>
        </w:rPr>
        <w:t>mais</w:t>
      </w:r>
      <w:r>
        <w:rPr>
          <w:color w:val="231F20"/>
          <w:spacing w:val="-8"/>
        </w:rPr>
        <w:t xml:space="preserve"> </w:t>
      </w:r>
      <w:r>
        <w:rPr>
          <w:color w:val="231F20"/>
        </w:rPr>
        <w:t>plus</w:t>
      </w:r>
      <w:r>
        <w:rPr>
          <w:color w:val="231F20"/>
          <w:spacing w:val="-8"/>
        </w:rPr>
        <w:t xml:space="preserve"> </w:t>
      </w:r>
      <w:r>
        <w:rPr>
          <w:color w:val="231F20"/>
        </w:rPr>
        <w:t>encore</w:t>
      </w:r>
      <w:r>
        <w:rPr>
          <w:color w:val="231F20"/>
          <w:spacing w:val="-8"/>
        </w:rPr>
        <w:t xml:space="preserve"> </w:t>
      </w:r>
      <w:r>
        <w:rPr>
          <w:color w:val="231F20"/>
        </w:rPr>
        <w:t>un</w:t>
      </w:r>
      <w:r>
        <w:rPr>
          <w:color w:val="231F20"/>
          <w:spacing w:val="-8"/>
        </w:rPr>
        <w:t xml:space="preserve"> </w:t>
      </w:r>
      <w:r>
        <w:rPr>
          <w:color w:val="231F20"/>
        </w:rPr>
        <w:t>retard</w:t>
      </w:r>
      <w:r>
        <w:rPr>
          <w:color w:val="231F20"/>
          <w:spacing w:val="-8"/>
        </w:rPr>
        <w:t xml:space="preserve"> </w:t>
      </w:r>
      <w:r>
        <w:rPr>
          <w:color w:val="231F20"/>
        </w:rPr>
        <w:t>relatif</w:t>
      </w:r>
      <w:r>
        <w:rPr>
          <w:color w:val="231F20"/>
          <w:spacing w:val="-8"/>
        </w:rPr>
        <w:t xml:space="preserve"> </w:t>
      </w:r>
      <w:r>
        <w:rPr>
          <w:color w:val="231F20"/>
        </w:rPr>
        <w:t>à</w:t>
      </w:r>
      <w:r>
        <w:rPr>
          <w:color w:val="231F20"/>
          <w:spacing w:val="-8"/>
        </w:rPr>
        <w:t xml:space="preserve"> </w:t>
      </w:r>
      <w:r>
        <w:rPr>
          <w:color w:val="231F20"/>
        </w:rPr>
        <w:t>la</w:t>
      </w:r>
      <w:r>
        <w:rPr>
          <w:color w:val="231F20"/>
          <w:spacing w:val="-8"/>
        </w:rPr>
        <w:t xml:space="preserve"> </w:t>
      </w:r>
      <w:r>
        <w:rPr>
          <w:color w:val="231F20"/>
        </w:rPr>
        <w:t>contraction</w:t>
      </w:r>
      <w:r>
        <w:rPr>
          <w:color w:val="231F20"/>
          <w:spacing w:val="-8"/>
        </w:rPr>
        <w:t xml:space="preserve"> </w:t>
      </w:r>
      <w:r>
        <w:rPr>
          <w:color w:val="231F20"/>
        </w:rPr>
        <w:t>de</w:t>
      </w:r>
      <w:r>
        <w:rPr>
          <w:color w:val="231F20"/>
          <w:spacing w:val="-8"/>
        </w:rPr>
        <w:t xml:space="preserve"> </w:t>
      </w:r>
      <w:r>
        <w:rPr>
          <w:color w:val="231F20"/>
        </w:rPr>
        <w:t>la</w:t>
      </w:r>
      <w:r>
        <w:rPr>
          <w:color w:val="231F20"/>
          <w:spacing w:val="-8"/>
        </w:rPr>
        <w:t xml:space="preserve"> </w:t>
      </w:r>
      <w:r>
        <w:rPr>
          <w:color w:val="231F20"/>
        </w:rPr>
        <w:t>pupille (myosis)</w:t>
      </w:r>
      <w:r>
        <w:rPr>
          <w:color w:val="231F20"/>
          <w:spacing w:val="-9"/>
        </w:rPr>
        <w:t xml:space="preserve"> </w:t>
      </w:r>
      <w:r>
        <w:rPr>
          <w:color w:val="231F20"/>
        </w:rPr>
        <w:t>lors</w:t>
      </w:r>
      <w:r>
        <w:rPr>
          <w:color w:val="231F20"/>
          <w:spacing w:val="-9"/>
        </w:rPr>
        <w:t xml:space="preserve"> </w:t>
      </w:r>
      <w:r>
        <w:rPr>
          <w:color w:val="231F20"/>
        </w:rPr>
        <w:t>de</w:t>
      </w:r>
      <w:r>
        <w:rPr>
          <w:color w:val="231F20"/>
          <w:spacing w:val="-9"/>
        </w:rPr>
        <w:t xml:space="preserve"> </w:t>
      </w:r>
      <w:r>
        <w:rPr>
          <w:color w:val="231F20"/>
        </w:rPr>
        <w:t>l'illumination</w:t>
      </w:r>
      <w:r>
        <w:rPr>
          <w:color w:val="231F20"/>
          <w:spacing w:val="-9"/>
        </w:rPr>
        <w:t xml:space="preserve"> </w:t>
      </w:r>
      <w:r>
        <w:rPr>
          <w:color w:val="231F20"/>
        </w:rPr>
        <w:t>de</w:t>
      </w:r>
      <w:r>
        <w:rPr>
          <w:color w:val="231F20"/>
          <w:spacing w:val="-9"/>
        </w:rPr>
        <w:t xml:space="preserve"> </w:t>
      </w:r>
      <w:r>
        <w:rPr>
          <w:color w:val="231F20"/>
        </w:rPr>
        <w:t>l'œil.</w:t>
      </w:r>
      <w:r>
        <w:rPr>
          <w:color w:val="231F20"/>
          <w:spacing w:val="-9"/>
        </w:rPr>
        <w:t xml:space="preserve"> </w:t>
      </w:r>
      <w:r>
        <w:rPr>
          <w:color w:val="231F20"/>
        </w:rPr>
        <w:t>La</w:t>
      </w:r>
      <w:r>
        <w:rPr>
          <w:color w:val="231F20"/>
          <w:spacing w:val="-9"/>
        </w:rPr>
        <w:t xml:space="preserve"> </w:t>
      </w:r>
      <w:r>
        <w:rPr>
          <w:color w:val="231F20"/>
        </w:rPr>
        <w:t>dilatation</w:t>
      </w:r>
      <w:r>
        <w:rPr>
          <w:color w:val="231F20"/>
          <w:spacing w:val="-9"/>
        </w:rPr>
        <w:t xml:space="preserve"> </w:t>
      </w:r>
      <w:r>
        <w:rPr>
          <w:color w:val="231F20"/>
        </w:rPr>
        <w:t xml:space="preserve">pupillaire qu'il produit (mydriase), induit une photophobie. Il perturbe la convergence avec, pour corollaire, une tendance à la vision </w:t>
      </w:r>
      <w:r>
        <w:rPr>
          <w:color w:val="231F20"/>
          <w:w w:val="95"/>
        </w:rPr>
        <w:t>double (diplopie). Il modifie l'évaluation des distances, perturbe l'accommodation</w:t>
      </w:r>
      <w:r>
        <w:rPr>
          <w:color w:val="231F20"/>
          <w:spacing w:val="-3"/>
          <w:w w:val="95"/>
        </w:rPr>
        <w:t xml:space="preserve"> </w:t>
      </w:r>
      <w:r>
        <w:rPr>
          <w:color w:val="231F20"/>
          <w:w w:val="95"/>
        </w:rPr>
        <w:t>et,</w:t>
      </w:r>
      <w:r>
        <w:rPr>
          <w:color w:val="231F20"/>
          <w:spacing w:val="-3"/>
          <w:w w:val="95"/>
        </w:rPr>
        <w:t xml:space="preserve"> </w:t>
      </w:r>
      <w:r>
        <w:rPr>
          <w:color w:val="231F20"/>
          <w:w w:val="95"/>
        </w:rPr>
        <w:t>partant,</w:t>
      </w:r>
      <w:r>
        <w:rPr>
          <w:color w:val="231F20"/>
          <w:spacing w:val="-3"/>
          <w:w w:val="95"/>
        </w:rPr>
        <w:t xml:space="preserve"> </w:t>
      </w:r>
      <w:r>
        <w:rPr>
          <w:color w:val="231F20"/>
          <w:w w:val="95"/>
        </w:rPr>
        <w:t>la</w:t>
      </w:r>
      <w:r>
        <w:rPr>
          <w:color w:val="231F20"/>
          <w:spacing w:val="-3"/>
          <w:w w:val="95"/>
        </w:rPr>
        <w:t xml:space="preserve"> </w:t>
      </w:r>
      <w:r>
        <w:rPr>
          <w:color w:val="231F20"/>
          <w:w w:val="95"/>
        </w:rPr>
        <w:t>netteté</w:t>
      </w:r>
      <w:r>
        <w:rPr>
          <w:color w:val="231F20"/>
          <w:spacing w:val="-3"/>
          <w:w w:val="95"/>
        </w:rPr>
        <w:t xml:space="preserve"> </w:t>
      </w:r>
      <w:r>
        <w:rPr>
          <w:color w:val="231F20"/>
          <w:w w:val="95"/>
        </w:rPr>
        <w:t>de</w:t>
      </w:r>
      <w:r>
        <w:rPr>
          <w:color w:val="231F20"/>
          <w:spacing w:val="-3"/>
          <w:w w:val="95"/>
        </w:rPr>
        <w:t xml:space="preserve"> </w:t>
      </w:r>
      <w:r>
        <w:rPr>
          <w:color w:val="231F20"/>
          <w:w w:val="95"/>
        </w:rPr>
        <w:t>l'image.</w:t>
      </w:r>
    </w:p>
    <w:p w14:paraId="08C98F98" w14:textId="77777777" w:rsidR="00B76AFF" w:rsidRDefault="00000000">
      <w:pPr>
        <w:pStyle w:val="Corpsdetexte"/>
        <w:spacing w:line="199" w:lineRule="auto"/>
        <w:ind w:left="453" w:right="101"/>
        <w:jc w:val="both"/>
      </w:pPr>
      <w:r>
        <w:rPr>
          <w:color w:val="231F20"/>
          <w:w w:val="95"/>
        </w:rPr>
        <w:t>Il diminue la pression de l'humeur aqueuse (spécialement quand elle est trop élevée, i.e. dans le glaucome). On pourrait imaginer des</w:t>
      </w:r>
      <w:r>
        <w:rPr>
          <w:color w:val="231F20"/>
          <w:spacing w:val="-6"/>
          <w:w w:val="95"/>
        </w:rPr>
        <w:t xml:space="preserve"> </w:t>
      </w:r>
      <w:r>
        <w:rPr>
          <w:color w:val="231F20"/>
          <w:w w:val="95"/>
        </w:rPr>
        <w:t>collyres</w:t>
      </w:r>
      <w:r>
        <w:rPr>
          <w:color w:val="231F20"/>
          <w:spacing w:val="-6"/>
          <w:w w:val="95"/>
        </w:rPr>
        <w:t xml:space="preserve"> </w:t>
      </w:r>
      <w:r>
        <w:rPr>
          <w:color w:val="231F20"/>
          <w:w w:val="95"/>
        </w:rPr>
        <w:t>qui</w:t>
      </w:r>
      <w:r>
        <w:rPr>
          <w:color w:val="231F20"/>
          <w:spacing w:val="-6"/>
          <w:w w:val="95"/>
        </w:rPr>
        <w:t xml:space="preserve"> </w:t>
      </w:r>
      <w:r>
        <w:rPr>
          <w:color w:val="231F20"/>
          <w:w w:val="95"/>
        </w:rPr>
        <w:t>en</w:t>
      </w:r>
      <w:r>
        <w:rPr>
          <w:color w:val="231F20"/>
          <w:spacing w:val="-6"/>
          <w:w w:val="95"/>
        </w:rPr>
        <w:t xml:space="preserve"> </w:t>
      </w:r>
      <w:r>
        <w:rPr>
          <w:color w:val="231F20"/>
          <w:w w:val="95"/>
        </w:rPr>
        <w:t>comportent,</w:t>
      </w:r>
      <w:r>
        <w:rPr>
          <w:color w:val="231F20"/>
          <w:spacing w:val="-6"/>
          <w:w w:val="95"/>
        </w:rPr>
        <w:t xml:space="preserve"> </w:t>
      </w:r>
      <w:r>
        <w:rPr>
          <w:color w:val="231F20"/>
          <w:w w:val="95"/>
        </w:rPr>
        <w:t>pour</w:t>
      </w:r>
      <w:r>
        <w:rPr>
          <w:color w:val="231F20"/>
          <w:spacing w:val="-6"/>
          <w:w w:val="95"/>
        </w:rPr>
        <w:t xml:space="preserve"> </w:t>
      </w:r>
      <w:r>
        <w:rPr>
          <w:color w:val="231F20"/>
          <w:w w:val="95"/>
        </w:rPr>
        <w:t>une</w:t>
      </w:r>
      <w:r>
        <w:rPr>
          <w:color w:val="231F20"/>
          <w:spacing w:val="-6"/>
          <w:w w:val="95"/>
        </w:rPr>
        <w:t xml:space="preserve"> </w:t>
      </w:r>
      <w:r>
        <w:rPr>
          <w:color w:val="231F20"/>
          <w:w w:val="95"/>
        </w:rPr>
        <w:t>action</w:t>
      </w:r>
      <w:r>
        <w:rPr>
          <w:color w:val="231F20"/>
          <w:spacing w:val="-6"/>
          <w:w w:val="95"/>
        </w:rPr>
        <w:t xml:space="preserve"> </w:t>
      </w:r>
      <w:r>
        <w:rPr>
          <w:color w:val="231F20"/>
          <w:w w:val="95"/>
        </w:rPr>
        <w:t>seulement</w:t>
      </w:r>
      <w:r>
        <w:rPr>
          <w:color w:val="231F20"/>
          <w:spacing w:val="-6"/>
          <w:w w:val="95"/>
        </w:rPr>
        <w:t xml:space="preserve"> </w:t>
      </w:r>
      <w:r>
        <w:rPr>
          <w:color w:val="231F20"/>
          <w:w w:val="95"/>
        </w:rPr>
        <w:t xml:space="preserve">locale </w:t>
      </w:r>
      <w:r>
        <w:rPr>
          <w:color w:val="231F20"/>
          <w:w w:val="90"/>
        </w:rPr>
        <w:t xml:space="preserve">chez le glaucomateux. Mais, dans cette indication, la thérapeutique dispose d'au moins six autres classes de médicaments, dont certains </w:t>
      </w:r>
      <w:r>
        <w:rPr>
          <w:color w:val="231F20"/>
          <w:w w:val="95"/>
        </w:rPr>
        <w:t>sont</w:t>
      </w:r>
      <w:r>
        <w:rPr>
          <w:color w:val="231F20"/>
          <w:spacing w:val="-11"/>
          <w:w w:val="95"/>
        </w:rPr>
        <w:t xml:space="preserve"> </w:t>
      </w:r>
      <w:r>
        <w:rPr>
          <w:color w:val="231F20"/>
          <w:w w:val="95"/>
        </w:rPr>
        <w:t>manifestement</w:t>
      </w:r>
      <w:r>
        <w:rPr>
          <w:color w:val="231F20"/>
          <w:spacing w:val="-11"/>
          <w:w w:val="95"/>
        </w:rPr>
        <w:t xml:space="preserve"> </w:t>
      </w:r>
      <w:r>
        <w:rPr>
          <w:color w:val="231F20"/>
          <w:w w:val="95"/>
        </w:rPr>
        <w:t>plus</w:t>
      </w:r>
      <w:r>
        <w:rPr>
          <w:color w:val="231F20"/>
          <w:spacing w:val="-11"/>
          <w:w w:val="95"/>
        </w:rPr>
        <w:t xml:space="preserve"> </w:t>
      </w:r>
      <w:r>
        <w:rPr>
          <w:color w:val="231F20"/>
          <w:w w:val="95"/>
        </w:rPr>
        <w:t>actifs</w:t>
      </w:r>
      <w:r>
        <w:rPr>
          <w:color w:val="231F20"/>
          <w:spacing w:val="-11"/>
          <w:w w:val="95"/>
        </w:rPr>
        <w:t xml:space="preserve"> </w:t>
      </w:r>
      <w:r>
        <w:rPr>
          <w:color w:val="231F20"/>
          <w:w w:val="95"/>
        </w:rPr>
        <w:t>à</w:t>
      </w:r>
      <w:r>
        <w:rPr>
          <w:color w:val="231F20"/>
          <w:spacing w:val="-11"/>
          <w:w w:val="95"/>
        </w:rPr>
        <w:t xml:space="preserve"> </w:t>
      </w:r>
      <w:r>
        <w:rPr>
          <w:color w:val="231F20"/>
          <w:w w:val="95"/>
        </w:rPr>
        <w:t>cet</w:t>
      </w:r>
      <w:r>
        <w:rPr>
          <w:color w:val="231F20"/>
          <w:spacing w:val="-11"/>
          <w:w w:val="95"/>
        </w:rPr>
        <w:t xml:space="preserve"> </w:t>
      </w:r>
      <w:r>
        <w:rPr>
          <w:color w:val="231F20"/>
          <w:w w:val="95"/>
        </w:rPr>
        <w:t>égard</w:t>
      </w:r>
      <w:r>
        <w:rPr>
          <w:color w:val="231F20"/>
          <w:spacing w:val="-11"/>
          <w:w w:val="95"/>
        </w:rPr>
        <w:t xml:space="preserve"> </w:t>
      </w:r>
      <w:r>
        <w:rPr>
          <w:color w:val="231F20"/>
          <w:w w:val="95"/>
        </w:rPr>
        <w:t>que</w:t>
      </w:r>
      <w:r>
        <w:rPr>
          <w:color w:val="231F20"/>
          <w:spacing w:val="-11"/>
          <w:w w:val="95"/>
        </w:rPr>
        <w:t xml:space="preserve"> </w:t>
      </w:r>
      <w:r>
        <w:rPr>
          <w:color w:val="231F20"/>
          <w:w w:val="95"/>
        </w:rPr>
        <w:t>le</w:t>
      </w:r>
      <w:r>
        <w:rPr>
          <w:color w:val="231F20"/>
          <w:spacing w:val="-11"/>
          <w:w w:val="95"/>
        </w:rPr>
        <w:t xml:space="preserve"> </w:t>
      </w:r>
      <w:r>
        <w:rPr>
          <w:color w:val="231F20"/>
          <w:w w:val="95"/>
        </w:rPr>
        <w:t>THC.</w:t>
      </w:r>
      <w:r>
        <w:rPr>
          <w:color w:val="231F20"/>
          <w:spacing w:val="-11"/>
          <w:w w:val="95"/>
        </w:rPr>
        <w:t xml:space="preserve"> </w:t>
      </w:r>
      <w:r>
        <w:rPr>
          <w:color w:val="231F20"/>
          <w:w w:val="95"/>
        </w:rPr>
        <w:t>On</w:t>
      </w:r>
      <w:r>
        <w:rPr>
          <w:color w:val="231F20"/>
          <w:spacing w:val="-11"/>
          <w:w w:val="95"/>
        </w:rPr>
        <w:t xml:space="preserve"> </w:t>
      </w:r>
      <w:r>
        <w:rPr>
          <w:color w:val="231F20"/>
          <w:w w:val="95"/>
        </w:rPr>
        <w:t xml:space="preserve">assiste, </w:t>
      </w:r>
      <w:r>
        <w:rPr>
          <w:color w:val="231F20"/>
          <w:spacing w:val="-2"/>
          <w:w w:val="95"/>
        </w:rPr>
        <w:t xml:space="preserve">sous son influence, à des oscillations saccadées (involontaires) des </w:t>
      </w:r>
      <w:r>
        <w:rPr>
          <w:color w:val="231F20"/>
        </w:rPr>
        <w:t>globes</w:t>
      </w:r>
      <w:r>
        <w:rPr>
          <w:color w:val="231F20"/>
          <w:spacing w:val="-15"/>
        </w:rPr>
        <w:t xml:space="preserve"> </w:t>
      </w:r>
      <w:r>
        <w:rPr>
          <w:color w:val="231F20"/>
        </w:rPr>
        <w:t>oculaires</w:t>
      </w:r>
      <w:r>
        <w:rPr>
          <w:color w:val="231F20"/>
          <w:spacing w:val="-14"/>
        </w:rPr>
        <w:t xml:space="preserve"> </w:t>
      </w:r>
      <w:r>
        <w:rPr>
          <w:color w:val="231F20"/>
        </w:rPr>
        <w:t>(nystagmus)</w:t>
      </w:r>
      <w:r>
        <w:rPr>
          <w:color w:val="231F20"/>
          <w:spacing w:val="-15"/>
        </w:rPr>
        <w:t xml:space="preserve"> </w:t>
      </w:r>
      <w:r>
        <w:rPr>
          <w:color w:val="231F20"/>
        </w:rPr>
        <w:t>qui</w:t>
      </w:r>
      <w:r>
        <w:rPr>
          <w:color w:val="231F20"/>
          <w:spacing w:val="-14"/>
        </w:rPr>
        <w:t xml:space="preserve"> </w:t>
      </w:r>
      <w:r>
        <w:rPr>
          <w:color w:val="231F20"/>
        </w:rPr>
        <w:t>perturbent</w:t>
      </w:r>
      <w:r>
        <w:rPr>
          <w:color w:val="231F20"/>
          <w:spacing w:val="-15"/>
        </w:rPr>
        <w:t xml:space="preserve"> </w:t>
      </w:r>
      <w:r>
        <w:rPr>
          <w:color w:val="231F20"/>
        </w:rPr>
        <w:t>la</w:t>
      </w:r>
      <w:r>
        <w:rPr>
          <w:color w:val="231F20"/>
          <w:spacing w:val="-14"/>
        </w:rPr>
        <w:t xml:space="preserve"> </w:t>
      </w:r>
      <w:r>
        <w:rPr>
          <w:color w:val="231F20"/>
        </w:rPr>
        <w:t>fixation.</w:t>
      </w:r>
      <w:r>
        <w:rPr>
          <w:color w:val="231F20"/>
          <w:spacing w:val="-15"/>
        </w:rPr>
        <w:t xml:space="preserve"> </w:t>
      </w:r>
      <w:r>
        <w:rPr>
          <w:color w:val="231F20"/>
        </w:rPr>
        <w:t>Il</w:t>
      </w:r>
      <w:r>
        <w:rPr>
          <w:color w:val="231F20"/>
          <w:spacing w:val="-14"/>
        </w:rPr>
        <w:t xml:space="preserve"> </w:t>
      </w:r>
      <w:r>
        <w:rPr>
          <w:color w:val="231F20"/>
        </w:rPr>
        <w:t xml:space="preserve">peut </w:t>
      </w:r>
      <w:r>
        <w:rPr>
          <w:color w:val="231F20"/>
          <w:w w:val="95"/>
        </w:rPr>
        <w:t>induire</w:t>
      </w:r>
      <w:r>
        <w:rPr>
          <w:color w:val="231F20"/>
          <w:spacing w:val="-2"/>
          <w:w w:val="95"/>
        </w:rPr>
        <w:t xml:space="preserve"> </w:t>
      </w:r>
      <w:r>
        <w:rPr>
          <w:color w:val="231F20"/>
          <w:w w:val="95"/>
        </w:rPr>
        <w:t>une</w:t>
      </w:r>
      <w:r>
        <w:rPr>
          <w:color w:val="231F20"/>
          <w:spacing w:val="-2"/>
          <w:w w:val="95"/>
        </w:rPr>
        <w:t xml:space="preserve"> </w:t>
      </w:r>
      <w:r>
        <w:rPr>
          <w:color w:val="231F20"/>
          <w:w w:val="95"/>
        </w:rPr>
        <w:t>chute</w:t>
      </w:r>
      <w:r>
        <w:rPr>
          <w:color w:val="231F20"/>
          <w:spacing w:val="-2"/>
          <w:w w:val="95"/>
        </w:rPr>
        <w:t xml:space="preserve"> </w:t>
      </w:r>
      <w:r>
        <w:rPr>
          <w:color w:val="231F20"/>
          <w:w w:val="95"/>
        </w:rPr>
        <w:t>de</w:t>
      </w:r>
      <w:r>
        <w:rPr>
          <w:color w:val="231F20"/>
          <w:spacing w:val="-2"/>
          <w:w w:val="95"/>
        </w:rPr>
        <w:t xml:space="preserve"> </w:t>
      </w:r>
      <w:r>
        <w:rPr>
          <w:color w:val="231F20"/>
          <w:w w:val="95"/>
        </w:rPr>
        <w:t>la</w:t>
      </w:r>
      <w:r>
        <w:rPr>
          <w:color w:val="231F20"/>
          <w:spacing w:val="-2"/>
          <w:w w:val="95"/>
        </w:rPr>
        <w:t xml:space="preserve"> </w:t>
      </w:r>
      <w:r>
        <w:rPr>
          <w:color w:val="231F20"/>
          <w:w w:val="95"/>
        </w:rPr>
        <w:t>paupière</w:t>
      </w:r>
      <w:r>
        <w:rPr>
          <w:color w:val="231F20"/>
          <w:spacing w:val="-2"/>
          <w:w w:val="95"/>
        </w:rPr>
        <w:t xml:space="preserve"> </w:t>
      </w:r>
      <w:r>
        <w:rPr>
          <w:color w:val="231F20"/>
          <w:w w:val="95"/>
        </w:rPr>
        <w:t>supérieure</w:t>
      </w:r>
      <w:r>
        <w:rPr>
          <w:color w:val="231F20"/>
          <w:spacing w:val="-2"/>
          <w:w w:val="95"/>
        </w:rPr>
        <w:t xml:space="preserve"> </w:t>
      </w:r>
      <w:r>
        <w:rPr>
          <w:color w:val="231F20"/>
          <w:w w:val="95"/>
        </w:rPr>
        <w:t>(ptosis),</w:t>
      </w:r>
      <w:r>
        <w:rPr>
          <w:color w:val="231F20"/>
          <w:spacing w:val="-2"/>
          <w:w w:val="95"/>
        </w:rPr>
        <w:t xml:space="preserve"> </w:t>
      </w:r>
      <w:r>
        <w:rPr>
          <w:color w:val="231F20"/>
          <w:w w:val="95"/>
        </w:rPr>
        <w:t>donnant</w:t>
      </w:r>
      <w:r>
        <w:rPr>
          <w:color w:val="231F20"/>
          <w:spacing w:val="-2"/>
          <w:w w:val="95"/>
        </w:rPr>
        <w:t xml:space="preserve"> </w:t>
      </w:r>
      <w:r>
        <w:rPr>
          <w:color w:val="231F20"/>
          <w:w w:val="95"/>
        </w:rPr>
        <w:t>un regard</w:t>
      </w:r>
      <w:r>
        <w:rPr>
          <w:color w:val="231F20"/>
          <w:spacing w:val="-5"/>
          <w:w w:val="95"/>
        </w:rPr>
        <w:t xml:space="preserve"> </w:t>
      </w:r>
      <w:r>
        <w:rPr>
          <w:color w:val="231F20"/>
          <w:w w:val="95"/>
        </w:rPr>
        <w:t>endormi</w:t>
      </w:r>
      <w:r>
        <w:rPr>
          <w:color w:val="231F20"/>
          <w:spacing w:val="-5"/>
          <w:w w:val="95"/>
        </w:rPr>
        <w:t xml:space="preserve"> </w:t>
      </w:r>
      <w:r>
        <w:rPr>
          <w:color w:val="231F20"/>
          <w:w w:val="95"/>
        </w:rPr>
        <w:t>et</w:t>
      </w:r>
      <w:r>
        <w:rPr>
          <w:color w:val="231F20"/>
          <w:spacing w:val="-5"/>
          <w:w w:val="95"/>
        </w:rPr>
        <w:t xml:space="preserve"> </w:t>
      </w:r>
      <w:r>
        <w:rPr>
          <w:color w:val="231F20"/>
          <w:w w:val="95"/>
        </w:rPr>
        <w:t>peu</w:t>
      </w:r>
      <w:r>
        <w:rPr>
          <w:color w:val="231F20"/>
          <w:spacing w:val="-5"/>
          <w:w w:val="95"/>
        </w:rPr>
        <w:t xml:space="preserve"> </w:t>
      </w:r>
      <w:r>
        <w:rPr>
          <w:color w:val="231F20"/>
          <w:w w:val="95"/>
        </w:rPr>
        <w:t>expressif,</w:t>
      </w:r>
      <w:r>
        <w:rPr>
          <w:color w:val="231F20"/>
          <w:spacing w:val="-5"/>
          <w:w w:val="95"/>
        </w:rPr>
        <w:t xml:space="preserve"> </w:t>
      </w:r>
      <w:r>
        <w:rPr>
          <w:color w:val="231F20"/>
          <w:w w:val="95"/>
        </w:rPr>
        <w:t>assez</w:t>
      </w:r>
      <w:r>
        <w:rPr>
          <w:color w:val="231F20"/>
          <w:spacing w:val="-5"/>
          <w:w w:val="95"/>
        </w:rPr>
        <w:t xml:space="preserve"> </w:t>
      </w:r>
      <w:r>
        <w:rPr>
          <w:color w:val="231F20"/>
          <w:w w:val="95"/>
        </w:rPr>
        <w:t>caractéristique.</w:t>
      </w:r>
    </w:p>
    <w:p w14:paraId="7D896173" w14:textId="1A3020D2" w:rsidR="00793859" w:rsidRPr="00793859" w:rsidRDefault="00000000" w:rsidP="00793859">
      <w:pPr>
        <w:pStyle w:val="Titre1"/>
        <w:spacing w:before="0" w:line="1433" w:lineRule="exact"/>
        <w:ind w:left="350"/>
        <w:rPr>
          <w:color w:val="323031"/>
          <w:w w:val="90"/>
        </w:rPr>
      </w:pPr>
      <w:r>
        <w:rPr>
          <w:color w:val="323031"/>
          <w:w w:val="90"/>
        </w:rPr>
        <w:t>Z</w:t>
      </w:r>
    </w:p>
    <w:p w14:paraId="1126142D" w14:textId="765D0FC5" w:rsidR="00793859" w:rsidRPr="003C3CCA" w:rsidRDefault="00793859" w:rsidP="00793859">
      <w:pPr>
        <w:pStyle w:val="Titre1"/>
        <w:spacing w:before="0" w:line="1433" w:lineRule="exact"/>
        <w:ind w:left="0"/>
        <w:jc w:val="left"/>
        <w:sectPr w:rsidR="00793859" w:rsidRPr="003C3CCA">
          <w:headerReference w:type="default" r:id="rId20"/>
          <w:footerReference w:type="default" r:id="rId21"/>
          <w:pgSz w:w="9350" w:h="12750"/>
          <w:pgMar w:top="920" w:right="1280" w:bottom="1060" w:left="1100" w:header="0" w:footer="875" w:gutter="0"/>
          <w:cols w:space="720"/>
        </w:sectPr>
      </w:pPr>
    </w:p>
    <w:p w14:paraId="7E33EF4B" w14:textId="77777777" w:rsidR="003C3CCA" w:rsidRPr="003C3CCA" w:rsidRDefault="003C3CCA" w:rsidP="003C3CCA">
      <w:pPr>
        <w:rPr>
          <w:sz w:val="14"/>
        </w:rPr>
      </w:pPr>
    </w:p>
    <w:p w14:paraId="0A76DBE2" w14:textId="2DA802BD" w:rsidR="00B76AFF" w:rsidRDefault="003C3CCA" w:rsidP="003C3CCA">
      <w:pPr>
        <w:pStyle w:val="Titre2"/>
        <w:ind w:left="0"/>
        <w:jc w:val="left"/>
      </w:pPr>
      <w:bookmarkStart w:id="381" w:name="_TOC_250000"/>
      <w:bookmarkEnd w:id="381"/>
      <w:r>
        <w:rPr>
          <w:color w:val="323031"/>
          <w:spacing w:val="-2"/>
          <w:w w:val="95"/>
        </w:rPr>
        <w:t xml:space="preserve">                   </w:t>
      </w:r>
      <w:r w:rsidR="00000000">
        <w:rPr>
          <w:color w:val="323031"/>
          <w:spacing w:val="-2"/>
          <w:w w:val="95"/>
        </w:rPr>
        <w:t>GLOSSAIRE</w:t>
      </w:r>
    </w:p>
    <w:p w14:paraId="0CDE2740" w14:textId="77777777" w:rsidR="00B76AFF" w:rsidRDefault="00B76AFF">
      <w:pPr>
        <w:sectPr w:rsidR="00B76AFF">
          <w:headerReference w:type="default" r:id="rId22"/>
          <w:footerReference w:type="default" r:id="rId23"/>
          <w:pgSz w:w="9350" w:h="12750"/>
          <w:pgMar w:top="920" w:right="1280" w:bottom="729" w:left="1100" w:header="0" w:footer="222" w:gutter="0"/>
          <w:cols w:space="720"/>
        </w:sectPr>
      </w:pPr>
    </w:p>
    <w:sdt>
      <w:sdtPr>
        <w:rPr>
          <w:b/>
          <w:bCs/>
          <w:i/>
          <w:iCs/>
          <w:sz w:val="22"/>
          <w:szCs w:val="22"/>
        </w:rPr>
        <w:id w:val="2100287683"/>
        <w:docPartObj>
          <w:docPartGallery w:val="Table of Contents"/>
          <w:docPartUnique/>
        </w:docPartObj>
      </w:sdtPr>
      <w:sdtContent>
        <w:p w14:paraId="419473ED" w14:textId="2F374DF3" w:rsidR="00B76AFF" w:rsidRDefault="00000000">
          <w:pPr>
            <w:pStyle w:val="TM8"/>
            <w:tabs>
              <w:tab w:val="right" w:leader="dot" w:pos="6673"/>
            </w:tabs>
            <w:spacing w:before="754" w:line="307" w:lineRule="exact"/>
            <w:rPr>
              <w:sz w:val="24"/>
            </w:rPr>
          </w:pPr>
          <w:hyperlink w:anchor="_bookmark0" w:history="1">
            <w:r>
              <w:rPr>
                <w:color w:val="231F20"/>
                <w:spacing w:val="-2"/>
              </w:rPr>
              <w:t>Aboulie</w:t>
            </w:r>
            <w:r>
              <w:rPr>
                <w:color w:val="231F20"/>
              </w:rPr>
              <w:tab/>
            </w:r>
            <w:r w:rsidR="00560AFD">
              <w:rPr>
                <w:color w:val="231F20"/>
                <w:spacing w:val="-10"/>
                <w:sz w:val="24"/>
              </w:rPr>
              <w:t>8</w:t>
            </w:r>
          </w:hyperlink>
        </w:p>
        <w:p w14:paraId="77303558" w14:textId="2281FA08" w:rsidR="00B76AFF" w:rsidRDefault="00000000">
          <w:pPr>
            <w:pStyle w:val="TM8"/>
            <w:tabs>
              <w:tab w:val="right" w:leader="dot" w:pos="6673"/>
            </w:tabs>
            <w:rPr>
              <w:sz w:val="24"/>
            </w:rPr>
          </w:pPr>
          <w:hyperlink w:anchor="_bookmark0" w:history="1">
            <w:r>
              <w:rPr>
                <w:color w:val="231F20"/>
                <w:spacing w:val="-2"/>
              </w:rPr>
              <w:t>Abstinence</w:t>
            </w:r>
            <w:r>
              <w:rPr>
                <w:color w:val="231F20"/>
              </w:rPr>
              <w:tab/>
            </w:r>
            <w:r w:rsidR="00560AFD">
              <w:rPr>
                <w:color w:val="231F20"/>
                <w:spacing w:val="-10"/>
                <w:sz w:val="24"/>
              </w:rPr>
              <w:t>8</w:t>
            </w:r>
          </w:hyperlink>
        </w:p>
        <w:p w14:paraId="0F7B608A" w14:textId="110E0F2C" w:rsidR="00B76AFF" w:rsidRDefault="00000000">
          <w:pPr>
            <w:pStyle w:val="TM8"/>
            <w:tabs>
              <w:tab w:val="right" w:leader="dot" w:pos="6663"/>
            </w:tabs>
            <w:rPr>
              <w:sz w:val="24"/>
            </w:rPr>
          </w:pPr>
          <w:hyperlink w:anchor="_bookmark1" w:history="1">
            <w:r>
              <w:rPr>
                <w:color w:val="231F20"/>
                <w:w w:val="90"/>
              </w:rPr>
              <w:t>Accidents</w:t>
            </w:r>
            <w:r>
              <w:rPr>
                <w:color w:val="231F20"/>
              </w:rPr>
              <w:t xml:space="preserve"> </w:t>
            </w:r>
            <w:r>
              <w:rPr>
                <w:color w:val="231F20"/>
                <w:w w:val="90"/>
              </w:rPr>
              <w:t>routiers</w:t>
            </w:r>
            <w:r>
              <w:rPr>
                <w:color w:val="231F20"/>
                <w:spacing w:val="1"/>
              </w:rPr>
              <w:t xml:space="preserve"> </w:t>
            </w:r>
            <w:r>
              <w:rPr>
                <w:color w:val="231F20"/>
                <w:w w:val="90"/>
              </w:rPr>
              <w:t>et</w:t>
            </w:r>
            <w:r>
              <w:rPr>
                <w:color w:val="231F20"/>
                <w:spacing w:val="1"/>
              </w:rPr>
              <w:t xml:space="preserve"> </w:t>
            </w:r>
            <w:r>
              <w:rPr>
                <w:color w:val="231F20"/>
                <w:spacing w:val="-2"/>
                <w:w w:val="90"/>
              </w:rPr>
              <w:t>professionnels</w:t>
            </w:r>
            <w:r>
              <w:rPr>
                <w:color w:val="231F20"/>
              </w:rPr>
              <w:tab/>
            </w:r>
            <w:r w:rsidR="00B27C5E">
              <w:rPr>
                <w:color w:val="231F20"/>
                <w:spacing w:val="-7"/>
                <w:w w:val="95"/>
                <w:sz w:val="24"/>
              </w:rPr>
              <w:t>9</w:t>
            </w:r>
          </w:hyperlink>
        </w:p>
        <w:p w14:paraId="0B335372" w14:textId="476A837E" w:rsidR="00B76AFF" w:rsidRDefault="00000000">
          <w:pPr>
            <w:pStyle w:val="TM8"/>
            <w:tabs>
              <w:tab w:val="right" w:leader="dot" w:pos="6660"/>
            </w:tabs>
            <w:rPr>
              <w:sz w:val="24"/>
            </w:rPr>
          </w:pPr>
          <w:hyperlink w:anchor="_bookmark2" w:history="1">
            <w:r>
              <w:rPr>
                <w:color w:val="231F20"/>
                <w:w w:val="90"/>
              </w:rPr>
              <w:t>Accident</w:t>
            </w:r>
            <w:r>
              <w:rPr>
                <w:color w:val="231F20"/>
                <w:spacing w:val="6"/>
              </w:rPr>
              <w:t xml:space="preserve"> </w:t>
            </w:r>
            <w:r>
              <w:rPr>
                <w:color w:val="231F20"/>
                <w:w w:val="90"/>
              </w:rPr>
              <w:t>vasculaire</w:t>
            </w:r>
            <w:r>
              <w:rPr>
                <w:color w:val="231F20"/>
                <w:spacing w:val="6"/>
              </w:rPr>
              <w:t xml:space="preserve"> </w:t>
            </w:r>
            <w:r>
              <w:rPr>
                <w:color w:val="231F20"/>
                <w:spacing w:val="-2"/>
                <w:w w:val="90"/>
              </w:rPr>
              <w:t>cérébral</w:t>
            </w:r>
            <w:r>
              <w:rPr>
                <w:color w:val="231F20"/>
              </w:rPr>
              <w:tab/>
            </w:r>
            <w:r>
              <w:rPr>
                <w:color w:val="231F20"/>
                <w:spacing w:val="-5"/>
                <w:sz w:val="24"/>
              </w:rPr>
              <w:t>1</w:t>
            </w:r>
            <w:r w:rsidR="00B27C5E">
              <w:rPr>
                <w:color w:val="231F20"/>
                <w:spacing w:val="-5"/>
                <w:sz w:val="24"/>
              </w:rPr>
              <w:t>0</w:t>
            </w:r>
          </w:hyperlink>
        </w:p>
        <w:p w14:paraId="4B14F090" w14:textId="1D100ADB" w:rsidR="00B76AFF" w:rsidRDefault="00000000">
          <w:pPr>
            <w:pStyle w:val="TM8"/>
            <w:tabs>
              <w:tab w:val="right" w:leader="dot" w:pos="6660"/>
            </w:tabs>
            <w:rPr>
              <w:sz w:val="24"/>
            </w:rPr>
          </w:pPr>
          <w:hyperlink w:anchor="_bookmark2" w:history="1">
            <w:r>
              <w:rPr>
                <w:color w:val="231F20"/>
                <w:spacing w:val="-2"/>
              </w:rPr>
              <w:t>Accoutumance</w:t>
            </w:r>
            <w:r>
              <w:rPr>
                <w:color w:val="231F20"/>
              </w:rPr>
              <w:tab/>
            </w:r>
            <w:r>
              <w:rPr>
                <w:color w:val="231F20"/>
                <w:spacing w:val="-5"/>
                <w:sz w:val="24"/>
              </w:rPr>
              <w:t>1</w:t>
            </w:r>
          </w:hyperlink>
          <w:r w:rsidR="00B27C5E">
            <w:rPr>
              <w:color w:val="231F20"/>
              <w:spacing w:val="-5"/>
              <w:sz w:val="24"/>
            </w:rPr>
            <w:t>0</w:t>
          </w:r>
        </w:p>
        <w:p w14:paraId="7D5DAE55" w14:textId="5FA7C3E4" w:rsidR="00B76AFF" w:rsidRDefault="00000000">
          <w:pPr>
            <w:pStyle w:val="TM8"/>
            <w:tabs>
              <w:tab w:val="right" w:leader="dot" w:pos="6660"/>
            </w:tabs>
            <w:rPr>
              <w:sz w:val="24"/>
            </w:rPr>
          </w:pPr>
          <w:hyperlink w:anchor="_bookmark2" w:history="1">
            <w:r>
              <w:rPr>
                <w:color w:val="231F20"/>
                <w:w w:val="90"/>
              </w:rPr>
              <w:t>Accumbens</w:t>
            </w:r>
            <w:r>
              <w:rPr>
                <w:color w:val="231F20"/>
                <w:spacing w:val="10"/>
              </w:rPr>
              <w:t xml:space="preserve"> </w:t>
            </w:r>
            <w:r>
              <w:rPr>
                <w:color w:val="231F20"/>
                <w:spacing w:val="-2"/>
              </w:rPr>
              <w:t>(noyau)</w:t>
            </w:r>
            <w:r>
              <w:rPr>
                <w:color w:val="231F20"/>
              </w:rPr>
              <w:tab/>
            </w:r>
            <w:r>
              <w:rPr>
                <w:color w:val="231F20"/>
                <w:spacing w:val="-5"/>
                <w:sz w:val="24"/>
              </w:rPr>
              <w:t>1</w:t>
            </w:r>
            <w:r w:rsidR="00B27C5E">
              <w:rPr>
                <w:color w:val="231F20"/>
                <w:spacing w:val="-5"/>
                <w:sz w:val="24"/>
              </w:rPr>
              <w:t>0</w:t>
            </w:r>
          </w:hyperlink>
        </w:p>
        <w:p w14:paraId="0DF5F3E9" w14:textId="6AE6453F" w:rsidR="00B76AFF" w:rsidRDefault="00000000">
          <w:pPr>
            <w:pStyle w:val="TM8"/>
            <w:tabs>
              <w:tab w:val="right" w:leader="dot" w:pos="6669"/>
            </w:tabs>
            <w:spacing w:line="276" w:lineRule="exact"/>
            <w:rPr>
              <w:sz w:val="24"/>
            </w:rPr>
          </w:pPr>
          <w:hyperlink w:anchor="_bookmark3" w:history="1">
            <w:r>
              <w:rPr>
                <w:color w:val="231F20"/>
                <w:spacing w:val="-2"/>
              </w:rPr>
              <w:t>Acétylcholine</w:t>
            </w:r>
            <w:r>
              <w:rPr>
                <w:color w:val="231F20"/>
              </w:rPr>
              <w:tab/>
            </w:r>
            <w:r>
              <w:rPr>
                <w:color w:val="231F20"/>
                <w:spacing w:val="-5"/>
                <w:sz w:val="24"/>
              </w:rPr>
              <w:t>1</w:t>
            </w:r>
            <w:r w:rsidR="00B27C5E">
              <w:rPr>
                <w:color w:val="231F20"/>
                <w:spacing w:val="-5"/>
                <w:sz w:val="24"/>
              </w:rPr>
              <w:t>1</w:t>
            </w:r>
          </w:hyperlink>
        </w:p>
        <w:p w14:paraId="2F9ADD08" w14:textId="2C98D948" w:rsidR="00B76AFF" w:rsidRDefault="00000000">
          <w:pPr>
            <w:tabs>
              <w:tab w:val="right" w:leader="dot" w:pos="6667"/>
            </w:tabs>
            <w:spacing w:line="276" w:lineRule="exact"/>
            <w:ind w:left="453"/>
            <w:rPr>
              <w:sz w:val="24"/>
            </w:rPr>
          </w:pPr>
          <w:hyperlink w:anchor="_bookmark4" w:history="1">
            <w:r>
              <w:rPr>
                <w:color w:val="231F20"/>
                <w:spacing w:val="-2"/>
                <w:sz w:val="26"/>
              </w:rPr>
              <w:t>Acomplia</w:t>
            </w:r>
            <w:r>
              <w:rPr>
                <w:rFonts w:ascii="Times New Roman" w:hAnsi="Times New Roman"/>
                <w:color w:val="231F20"/>
                <w:spacing w:val="-2"/>
                <w:position w:val="3"/>
                <w:sz w:val="19"/>
              </w:rPr>
              <w:t>®</w:t>
            </w:r>
            <w:r>
              <w:rPr>
                <w:rFonts w:ascii="Times New Roman" w:hAnsi="Times New Roman"/>
                <w:color w:val="231F20"/>
                <w:position w:val="3"/>
                <w:sz w:val="19"/>
              </w:rPr>
              <w:tab/>
            </w:r>
            <w:r>
              <w:rPr>
                <w:color w:val="231F20"/>
                <w:spacing w:val="-5"/>
                <w:sz w:val="24"/>
              </w:rPr>
              <w:t>1</w:t>
            </w:r>
            <w:r w:rsidR="00B27C5E">
              <w:rPr>
                <w:color w:val="231F20"/>
                <w:spacing w:val="-5"/>
                <w:sz w:val="24"/>
              </w:rPr>
              <w:t>2</w:t>
            </w:r>
          </w:hyperlink>
        </w:p>
        <w:p w14:paraId="631E35E6" w14:textId="34FF652B" w:rsidR="00B76AFF" w:rsidRDefault="00000000">
          <w:pPr>
            <w:pStyle w:val="TM8"/>
            <w:tabs>
              <w:tab w:val="right" w:leader="dot" w:pos="6667"/>
            </w:tabs>
            <w:rPr>
              <w:sz w:val="24"/>
            </w:rPr>
          </w:pPr>
          <w:hyperlink w:anchor="_bookmark4" w:history="1">
            <w:r>
              <w:rPr>
                <w:color w:val="231F20"/>
                <w:spacing w:val="-2"/>
              </w:rPr>
              <w:t>Addiction</w:t>
            </w:r>
            <w:r>
              <w:rPr>
                <w:color w:val="231F20"/>
              </w:rPr>
              <w:tab/>
            </w:r>
            <w:r>
              <w:rPr>
                <w:color w:val="231F20"/>
                <w:spacing w:val="-5"/>
                <w:sz w:val="24"/>
              </w:rPr>
              <w:t>1</w:t>
            </w:r>
            <w:r w:rsidR="00B27C5E">
              <w:rPr>
                <w:color w:val="231F20"/>
                <w:spacing w:val="-5"/>
                <w:sz w:val="24"/>
              </w:rPr>
              <w:t>2</w:t>
            </w:r>
          </w:hyperlink>
        </w:p>
        <w:p w14:paraId="1906A906" w14:textId="511566AA" w:rsidR="00B76AFF" w:rsidRDefault="00000000">
          <w:pPr>
            <w:pStyle w:val="TM8"/>
            <w:tabs>
              <w:tab w:val="right" w:leader="dot" w:pos="6667"/>
            </w:tabs>
            <w:rPr>
              <w:sz w:val="24"/>
            </w:rPr>
          </w:pPr>
          <w:hyperlink w:anchor="_bookmark4" w:history="1">
            <w:r>
              <w:rPr>
                <w:color w:val="231F20"/>
                <w:spacing w:val="-2"/>
              </w:rPr>
              <w:t>Addictivité</w:t>
            </w:r>
            <w:r>
              <w:rPr>
                <w:color w:val="231F20"/>
              </w:rPr>
              <w:tab/>
            </w:r>
            <w:r>
              <w:rPr>
                <w:color w:val="231F20"/>
                <w:spacing w:val="-5"/>
                <w:sz w:val="24"/>
              </w:rPr>
              <w:t>1</w:t>
            </w:r>
            <w:r w:rsidR="00B27C5E">
              <w:rPr>
                <w:color w:val="231F20"/>
                <w:spacing w:val="-5"/>
                <w:sz w:val="24"/>
              </w:rPr>
              <w:t>2</w:t>
            </w:r>
          </w:hyperlink>
        </w:p>
        <w:p w14:paraId="2F8F174F" w14:textId="41E3F47F" w:rsidR="00B76AFF" w:rsidRDefault="00000000">
          <w:pPr>
            <w:pStyle w:val="TM8"/>
            <w:tabs>
              <w:tab w:val="right" w:leader="dot" w:pos="6659"/>
            </w:tabs>
            <w:rPr>
              <w:sz w:val="24"/>
            </w:rPr>
          </w:pPr>
          <w:hyperlink w:anchor="_bookmark5" w:history="1">
            <w:r>
              <w:rPr>
                <w:color w:val="231F20"/>
                <w:spacing w:val="-2"/>
              </w:rPr>
              <w:t>Agoniste</w:t>
            </w:r>
            <w:r>
              <w:rPr>
                <w:color w:val="231F20"/>
              </w:rPr>
              <w:tab/>
            </w:r>
            <w:r w:rsidR="00B27C5E">
              <w:rPr>
                <w:color w:val="231F20"/>
                <w:spacing w:val="-5"/>
                <w:sz w:val="24"/>
              </w:rPr>
              <w:t>13</w:t>
            </w:r>
          </w:hyperlink>
        </w:p>
        <w:p w14:paraId="1F7DFA28" w14:textId="4BE4E6B3" w:rsidR="00B76AFF" w:rsidRDefault="00000000">
          <w:pPr>
            <w:pStyle w:val="TM8"/>
            <w:tabs>
              <w:tab w:val="right" w:leader="dot" w:pos="6659"/>
            </w:tabs>
            <w:rPr>
              <w:sz w:val="24"/>
            </w:rPr>
          </w:pPr>
          <w:hyperlink w:anchor="_bookmark5" w:history="1">
            <w:r>
              <w:rPr>
                <w:color w:val="231F20"/>
                <w:w w:val="90"/>
              </w:rPr>
              <w:t>Agoniste</w:t>
            </w:r>
            <w:r>
              <w:rPr>
                <w:color w:val="231F20"/>
                <w:spacing w:val="-1"/>
              </w:rPr>
              <w:t xml:space="preserve"> </w:t>
            </w:r>
            <w:r>
              <w:rPr>
                <w:color w:val="231F20"/>
                <w:spacing w:val="-2"/>
              </w:rPr>
              <w:t>indirect</w:t>
            </w:r>
            <w:r>
              <w:rPr>
                <w:color w:val="231F20"/>
              </w:rPr>
              <w:tab/>
            </w:r>
            <w:r>
              <w:rPr>
                <w:color w:val="231F20"/>
                <w:spacing w:val="-5"/>
                <w:sz w:val="24"/>
              </w:rPr>
              <w:t>1</w:t>
            </w:r>
          </w:hyperlink>
          <w:r w:rsidR="00B27C5E">
            <w:rPr>
              <w:color w:val="231F20"/>
              <w:spacing w:val="-5"/>
              <w:sz w:val="24"/>
            </w:rPr>
            <w:t>3</w:t>
          </w:r>
        </w:p>
        <w:p w14:paraId="3EF29CCF" w14:textId="0D4C89CE" w:rsidR="00B76AFF" w:rsidRDefault="00000000">
          <w:pPr>
            <w:pStyle w:val="TM8"/>
            <w:tabs>
              <w:tab w:val="right" w:leader="dot" w:pos="6667"/>
            </w:tabs>
            <w:rPr>
              <w:sz w:val="24"/>
            </w:rPr>
          </w:pPr>
          <w:hyperlink w:anchor="_bookmark6" w:history="1">
            <w:r>
              <w:rPr>
                <w:color w:val="231F20"/>
                <w:spacing w:val="-2"/>
              </w:rPr>
              <w:t>Agressivité</w:t>
            </w:r>
            <w:r>
              <w:rPr>
                <w:color w:val="231F20"/>
              </w:rPr>
              <w:tab/>
            </w:r>
            <w:r>
              <w:rPr>
                <w:color w:val="231F20"/>
                <w:spacing w:val="-5"/>
                <w:sz w:val="24"/>
              </w:rPr>
              <w:t>1</w:t>
            </w:r>
            <w:r w:rsidR="00B27C5E">
              <w:rPr>
                <w:color w:val="231F20"/>
                <w:spacing w:val="-5"/>
                <w:sz w:val="24"/>
              </w:rPr>
              <w:t>4</w:t>
            </w:r>
          </w:hyperlink>
        </w:p>
        <w:p w14:paraId="7C768797" w14:textId="0431ABCE" w:rsidR="00B76AFF" w:rsidRDefault="00000000">
          <w:pPr>
            <w:pStyle w:val="TM8"/>
            <w:tabs>
              <w:tab w:val="right" w:leader="dot" w:pos="6667"/>
            </w:tabs>
            <w:rPr>
              <w:sz w:val="24"/>
            </w:rPr>
          </w:pPr>
          <w:hyperlink w:anchor="_bookmark6" w:history="1">
            <w:r>
              <w:rPr>
                <w:color w:val="231F20"/>
                <w:w w:val="90"/>
              </w:rPr>
              <w:t>Air</w:t>
            </w:r>
            <w:r>
              <w:rPr>
                <w:color w:val="231F20"/>
                <w:spacing w:val="-2"/>
              </w:rPr>
              <w:t xml:space="preserve"> </w:t>
            </w:r>
            <w:r>
              <w:rPr>
                <w:color w:val="231F20"/>
                <w:w w:val="90"/>
              </w:rPr>
              <w:t>expiré,</w:t>
            </w:r>
            <w:r>
              <w:rPr>
                <w:color w:val="231F20"/>
                <w:spacing w:val="-2"/>
              </w:rPr>
              <w:t xml:space="preserve"> </w:t>
            </w:r>
            <w:r>
              <w:rPr>
                <w:color w:val="231F20"/>
                <w:w w:val="90"/>
              </w:rPr>
              <w:t>ou</w:t>
            </w:r>
            <w:r>
              <w:rPr>
                <w:color w:val="231F20"/>
                <w:spacing w:val="-2"/>
              </w:rPr>
              <w:t xml:space="preserve"> </w:t>
            </w:r>
            <w:r>
              <w:rPr>
                <w:color w:val="231F20"/>
                <w:w w:val="90"/>
              </w:rPr>
              <w:t>plutôt</w:t>
            </w:r>
            <w:r>
              <w:rPr>
                <w:color w:val="231F20"/>
                <w:spacing w:val="-1"/>
              </w:rPr>
              <w:t xml:space="preserve"> </w:t>
            </w:r>
            <w:r>
              <w:rPr>
                <w:color w:val="231F20"/>
                <w:spacing w:val="-2"/>
                <w:w w:val="90"/>
              </w:rPr>
              <w:t>toussé</w:t>
            </w:r>
            <w:r>
              <w:rPr>
                <w:color w:val="231F20"/>
              </w:rPr>
              <w:tab/>
            </w:r>
            <w:r>
              <w:rPr>
                <w:color w:val="231F20"/>
                <w:spacing w:val="-5"/>
                <w:sz w:val="24"/>
              </w:rPr>
              <w:t>1</w:t>
            </w:r>
          </w:hyperlink>
          <w:r w:rsidR="00CE7202">
            <w:rPr>
              <w:color w:val="231F20"/>
              <w:spacing w:val="-5"/>
              <w:sz w:val="24"/>
            </w:rPr>
            <w:t>4</w:t>
          </w:r>
        </w:p>
        <w:p w14:paraId="6A3C9640" w14:textId="7A86F65F" w:rsidR="00B76AFF" w:rsidRDefault="00000000">
          <w:pPr>
            <w:tabs>
              <w:tab w:val="right" w:leader="dot" w:pos="6661"/>
            </w:tabs>
            <w:spacing w:line="264" w:lineRule="exact"/>
            <w:ind w:left="453"/>
            <w:rPr>
              <w:sz w:val="24"/>
            </w:rPr>
          </w:pPr>
          <w:hyperlink w:anchor="_bookmark7" w:history="1">
            <w:r>
              <w:rPr>
                <w:color w:val="231F20"/>
                <w:spacing w:val="-2"/>
                <w:sz w:val="26"/>
              </w:rPr>
              <w:t>Alcool</w:t>
            </w:r>
            <w:r>
              <w:rPr>
                <w:color w:val="231F20"/>
                <w:sz w:val="26"/>
              </w:rPr>
              <w:tab/>
            </w:r>
            <w:r>
              <w:rPr>
                <w:color w:val="231F20"/>
                <w:spacing w:val="-5"/>
                <w:sz w:val="24"/>
              </w:rPr>
              <w:t>1</w:t>
            </w:r>
            <w:r w:rsidR="00CE7202">
              <w:rPr>
                <w:color w:val="231F20"/>
                <w:spacing w:val="-5"/>
                <w:sz w:val="24"/>
              </w:rPr>
              <w:t>5</w:t>
            </w:r>
          </w:hyperlink>
        </w:p>
        <w:p w14:paraId="315D12C2" w14:textId="6136B401" w:rsidR="00B76AFF" w:rsidRDefault="00000000">
          <w:pPr>
            <w:pStyle w:val="TM8"/>
            <w:tabs>
              <w:tab w:val="right" w:leader="dot" w:pos="6661"/>
            </w:tabs>
            <w:rPr>
              <w:sz w:val="24"/>
            </w:rPr>
          </w:pPr>
          <w:hyperlink w:anchor="_bookmark7" w:history="1">
            <w:r>
              <w:rPr>
                <w:color w:val="231F20"/>
                <w:w w:val="90"/>
              </w:rPr>
              <w:t>Allaitement</w:t>
            </w:r>
            <w:r>
              <w:rPr>
                <w:color w:val="231F20"/>
                <w:spacing w:val="6"/>
              </w:rPr>
              <w:t xml:space="preserve"> </w:t>
            </w:r>
            <w:r>
              <w:rPr>
                <w:color w:val="231F20"/>
                <w:spacing w:val="-2"/>
              </w:rPr>
              <w:t>maternel</w:t>
            </w:r>
            <w:r>
              <w:rPr>
                <w:color w:val="231F20"/>
              </w:rPr>
              <w:tab/>
            </w:r>
            <w:r>
              <w:rPr>
                <w:color w:val="231F20"/>
                <w:spacing w:val="-5"/>
                <w:sz w:val="24"/>
              </w:rPr>
              <w:t>1</w:t>
            </w:r>
            <w:r w:rsidR="00CE7202">
              <w:rPr>
                <w:color w:val="231F20"/>
                <w:spacing w:val="-5"/>
                <w:sz w:val="24"/>
              </w:rPr>
              <w:t>5</w:t>
            </w:r>
          </w:hyperlink>
        </w:p>
        <w:p w14:paraId="5AA55978" w14:textId="63A72264" w:rsidR="00B76AFF" w:rsidRDefault="00000000">
          <w:pPr>
            <w:pStyle w:val="TM8"/>
            <w:tabs>
              <w:tab w:val="right" w:leader="dot" w:pos="6662"/>
            </w:tabs>
            <w:rPr>
              <w:sz w:val="24"/>
            </w:rPr>
          </w:pPr>
          <w:hyperlink w:anchor="_bookmark8" w:history="1">
            <w:r>
              <w:rPr>
                <w:color w:val="231F20"/>
                <w:spacing w:val="-2"/>
              </w:rPr>
              <w:t>Allergie</w:t>
            </w:r>
            <w:r>
              <w:rPr>
                <w:color w:val="231F20"/>
              </w:rPr>
              <w:tab/>
            </w:r>
            <w:r>
              <w:rPr>
                <w:color w:val="231F20"/>
                <w:spacing w:val="-5"/>
                <w:sz w:val="24"/>
              </w:rPr>
              <w:t>1</w:t>
            </w:r>
            <w:r w:rsidR="00CE7202">
              <w:rPr>
                <w:color w:val="231F20"/>
                <w:spacing w:val="-5"/>
                <w:sz w:val="24"/>
              </w:rPr>
              <w:t>6</w:t>
            </w:r>
          </w:hyperlink>
        </w:p>
        <w:p w14:paraId="146624E4" w14:textId="19F3A902" w:rsidR="00B76AFF" w:rsidRDefault="00000000">
          <w:pPr>
            <w:pStyle w:val="TM8"/>
            <w:tabs>
              <w:tab w:val="right" w:leader="dot" w:pos="6662"/>
            </w:tabs>
            <w:rPr>
              <w:sz w:val="24"/>
            </w:rPr>
          </w:pPr>
          <w:hyperlink w:anchor="_bookmark9" w:history="1">
            <w:r>
              <w:rPr>
                <w:color w:val="231F20"/>
                <w:w w:val="90"/>
              </w:rPr>
              <w:t>Alzheimer</w:t>
            </w:r>
            <w:r>
              <w:rPr>
                <w:color w:val="231F20"/>
                <w:spacing w:val="14"/>
              </w:rPr>
              <w:t xml:space="preserve"> </w:t>
            </w:r>
            <w:r>
              <w:rPr>
                <w:color w:val="231F20"/>
                <w:w w:val="90"/>
              </w:rPr>
              <w:t>(maladie</w:t>
            </w:r>
            <w:r>
              <w:rPr>
                <w:color w:val="231F20"/>
                <w:spacing w:val="14"/>
              </w:rPr>
              <w:t xml:space="preserve"> </w:t>
            </w:r>
            <w:r>
              <w:rPr>
                <w:color w:val="231F20"/>
                <w:spacing w:val="-5"/>
                <w:w w:val="90"/>
              </w:rPr>
              <w:t>d')</w:t>
            </w:r>
            <w:r>
              <w:rPr>
                <w:color w:val="231F20"/>
              </w:rPr>
              <w:tab/>
            </w:r>
            <w:r>
              <w:rPr>
                <w:color w:val="231F20"/>
                <w:spacing w:val="-5"/>
                <w:sz w:val="24"/>
              </w:rPr>
              <w:t>1</w:t>
            </w:r>
            <w:r w:rsidR="00CE7202">
              <w:rPr>
                <w:color w:val="231F20"/>
                <w:spacing w:val="-5"/>
                <w:sz w:val="24"/>
              </w:rPr>
              <w:t>7</w:t>
            </w:r>
          </w:hyperlink>
        </w:p>
        <w:p w14:paraId="2DA1FF91" w14:textId="371636BF" w:rsidR="00B76AFF" w:rsidRDefault="00000000">
          <w:pPr>
            <w:pStyle w:val="TM8"/>
            <w:tabs>
              <w:tab w:val="right" w:leader="dot" w:pos="6666"/>
            </w:tabs>
            <w:rPr>
              <w:sz w:val="24"/>
            </w:rPr>
          </w:pPr>
          <w:hyperlink w:anchor="_bookmark10" w:history="1">
            <w:r>
              <w:rPr>
                <w:color w:val="231F20"/>
                <w:spacing w:val="-2"/>
              </w:rPr>
              <w:t>Amnésie</w:t>
            </w:r>
            <w:r>
              <w:rPr>
                <w:color w:val="231F20"/>
              </w:rPr>
              <w:tab/>
            </w:r>
            <w:r>
              <w:rPr>
                <w:color w:val="231F20"/>
                <w:spacing w:val="-5"/>
                <w:sz w:val="24"/>
              </w:rPr>
              <w:t>1</w:t>
            </w:r>
            <w:r w:rsidR="00CE7202">
              <w:rPr>
                <w:color w:val="231F20"/>
                <w:spacing w:val="-5"/>
                <w:sz w:val="24"/>
              </w:rPr>
              <w:t>8</w:t>
            </w:r>
          </w:hyperlink>
        </w:p>
        <w:p w14:paraId="3AD6351E" w14:textId="6F9A1EF3" w:rsidR="00B76AFF" w:rsidRDefault="00000000">
          <w:pPr>
            <w:pStyle w:val="TM8"/>
            <w:tabs>
              <w:tab w:val="right" w:leader="dot" w:pos="6674"/>
            </w:tabs>
            <w:rPr>
              <w:sz w:val="24"/>
            </w:rPr>
          </w:pPr>
          <w:hyperlink w:anchor="_bookmark11" w:history="1">
            <w:r>
              <w:rPr>
                <w:color w:val="231F20"/>
                <w:spacing w:val="-2"/>
              </w:rPr>
              <w:t>Analgésie</w:t>
            </w:r>
            <w:r>
              <w:rPr>
                <w:color w:val="231F20"/>
              </w:rPr>
              <w:tab/>
            </w:r>
            <w:r w:rsidR="00CE7202">
              <w:rPr>
                <w:color w:val="231F20"/>
                <w:spacing w:val="-5"/>
                <w:sz w:val="24"/>
              </w:rPr>
              <w:t>19</w:t>
            </w:r>
          </w:hyperlink>
        </w:p>
        <w:p w14:paraId="46C098C3" w14:textId="4F4BF85F" w:rsidR="00B76AFF" w:rsidRDefault="00000000">
          <w:pPr>
            <w:pStyle w:val="TM8"/>
            <w:tabs>
              <w:tab w:val="right" w:leader="dot" w:pos="6674"/>
            </w:tabs>
            <w:rPr>
              <w:sz w:val="24"/>
            </w:rPr>
          </w:pPr>
          <w:hyperlink w:anchor="_bookmark11" w:history="1">
            <w:r>
              <w:rPr>
                <w:color w:val="231F20"/>
                <w:spacing w:val="-2"/>
              </w:rPr>
              <w:t>Anandamide</w:t>
            </w:r>
            <w:r>
              <w:rPr>
                <w:color w:val="231F20"/>
              </w:rPr>
              <w:tab/>
            </w:r>
            <w:r w:rsidR="00CE7202">
              <w:rPr>
                <w:color w:val="231F20"/>
                <w:spacing w:val="-5"/>
                <w:sz w:val="24"/>
              </w:rPr>
              <w:t>19</w:t>
            </w:r>
          </w:hyperlink>
        </w:p>
        <w:p w14:paraId="65B15B03" w14:textId="09F70540" w:rsidR="00B76AFF" w:rsidRDefault="00000000">
          <w:pPr>
            <w:pStyle w:val="TM8"/>
            <w:tabs>
              <w:tab w:val="right" w:leader="dot" w:pos="6664"/>
            </w:tabs>
            <w:rPr>
              <w:sz w:val="24"/>
            </w:rPr>
          </w:pPr>
          <w:hyperlink w:anchor="_bookmark12" w:history="1">
            <w:r>
              <w:rPr>
                <w:color w:val="231F20"/>
                <w:spacing w:val="-2"/>
              </w:rPr>
              <w:t>Anosognosie</w:t>
            </w:r>
            <w:r>
              <w:rPr>
                <w:color w:val="231F20"/>
              </w:rPr>
              <w:tab/>
            </w:r>
            <w:r w:rsidR="00CE7202">
              <w:rPr>
                <w:color w:val="231F20"/>
                <w:spacing w:val="-5"/>
                <w:sz w:val="24"/>
              </w:rPr>
              <w:t>20</w:t>
            </w:r>
          </w:hyperlink>
        </w:p>
        <w:p w14:paraId="5FFD6AB0" w14:textId="2EC1B628" w:rsidR="00B76AFF" w:rsidRDefault="00000000">
          <w:pPr>
            <w:pStyle w:val="TM8"/>
            <w:tabs>
              <w:tab w:val="right" w:leader="dot" w:pos="6672"/>
            </w:tabs>
            <w:rPr>
              <w:sz w:val="24"/>
            </w:rPr>
          </w:pPr>
          <w:hyperlink w:anchor="_bookmark13" w:history="1">
            <w:r>
              <w:rPr>
                <w:color w:val="231F20"/>
                <w:spacing w:val="-2"/>
              </w:rPr>
              <w:t>A.N.P.A.A.</w:t>
            </w:r>
            <w:r>
              <w:rPr>
                <w:color w:val="231F20"/>
              </w:rPr>
              <w:tab/>
            </w:r>
            <w:r>
              <w:rPr>
                <w:color w:val="231F20"/>
                <w:spacing w:val="-5"/>
                <w:sz w:val="24"/>
              </w:rPr>
              <w:t>2</w:t>
            </w:r>
            <w:r w:rsidR="00CE7202">
              <w:rPr>
                <w:color w:val="231F20"/>
                <w:spacing w:val="-5"/>
                <w:sz w:val="24"/>
              </w:rPr>
              <w:t>1</w:t>
            </w:r>
          </w:hyperlink>
        </w:p>
        <w:p w14:paraId="17F2D1A9" w14:textId="66356654" w:rsidR="00B76AFF" w:rsidRDefault="00000000">
          <w:pPr>
            <w:pStyle w:val="TM8"/>
            <w:tabs>
              <w:tab w:val="right" w:leader="dot" w:pos="6672"/>
            </w:tabs>
            <w:rPr>
              <w:sz w:val="24"/>
            </w:rPr>
          </w:pPr>
          <w:hyperlink w:anchor="_bookmark13" w:history="1">
            <w:r>
              <w:rPr>
                <w:color w:val="231F20"/>
                <w:spacing w:val="-2"/>
              </w:rPr>
              <w:t>Antagoniste</w:t>
            </w:r>
            <w:r>
              <w:rPr>
                <w:color w:val="231F20"/>
              </w:rPr>
              <w:tab/>
            </w:r>
            <w:r w:rsidR="00CE7202">
              <w:rPr>
                <w:color w:val="231F20"/>
                <w:spacing w:val="-5"/>
                <w:sz w:val="24"/>
              </w:rPr>
              <w:t>21</w:t>
            </w:r>
          </w:hyperlink>
        </w:p>
        <w:p w14:paraId="5961ED33" w14:textId="672C89AA" w:rsidR="00B76AFF" w:rsidRDefault="00000000">
          <w:pPr>
            <w:pStyle w:val="TM8"/>
            <w:tabs>
              <w:tab w:val="right" w:leader="dot" w:pos="6672"/>
            </w:tabs>
            <w:rPr>
              <w:sz w:val="24"/>
            </w:rPr>
          </w:pPr>
          <w:hyperlink w:anchor="_bookmark14" w:history="1">
            <w:r>
              <w:rPr>
                <w:color w:val="231F20"/>
                <w:spacing w:val="-2"/>
              </w:rPr>
              <w:t>Anxiété</w:t>
            </w:r>
            <w:r>
              <w:rPr>
                <w:color w:val="231F20"/>
              </w:rPr>
              <w:tab/>
            </w:r>
            <w:r w:rsidR="00CE7202">
              <w:rPr>
                <w:color w:val="231F20"/>
                <w:spacing w:val="-5"/>
                <w:sz w:val="24"/>
              </w:rPr>
              <w:t>22</w:t>
            </w:r>
          </w:hyperlink>
        </w:p>
        <w:p w14:paraId="1CD5AF32" w14:textId="77777777" w:rsidR="00B76AFF" w:rsidRDefault="00000000">
          <w:pPr>
            <w:pStyle w:val="TM8"/>
            <w:tabs>
              <w:tab w:val="right" w:leader="dot" w:pos="6672"/>
            </w:tabs>
            <w:rPr>
              <w:sz w:val="24"/>
            </w:rPr>
          </w:pPr>
          <w:hyperlink w:anchor="_bookmark14" w:history="1">
            <w:r>
              <w:rPr>
                <w:color w:val="231F20"/>
                <w:w w:val="90"/>
              </w:rPr>
              <w:t>Aphorismes/Apophtegmes</w:t>
            </w:r>
            <w:r>
              <w:rPr>
                <w:color w:val="231F20"/>
                <w:spacing w:val="4"/>
              </w:rPr>
              <w:t xml:space="preserve"> </w:t>
            </w:r>
            <w:r>
              <w:rPr>
                <w:color w:val="231F20"/>
                <w:w w:val="90"/>
              </w:rPr>
              <w:t>sur</w:t>
            </w:r>
            <w:r>
              <w:rPr>
                <w:color w:val="231F20"/>
                <w:spacing w:val="4"/>
              </w:rPr>
              <w:t xml:space="preserve"> </w:t>
            </w:r>
            <w:r>
              <w:rPr>
                <w:color w:val="231F20"/>
                <w:w w:val="90"/>
              </w:rPr>
              <w:t>le</w:t>
            </w:r>
            <w:r>
              <w:rPr>
                <w:color w:val="231F20"/>
                <w:spacing w:val="4"/>
              </w:rPr>
              <w:t xml:space="preserve"> </w:t>
            </w:r>
            <w:r>
              <w:rPr>
                <w:color w:val="231F20"/>
                <w:spacing w:val="-2"/>
                <w:w w:val="90"/>
              </w:rPr>
              <w:t>cannabis</w:t>
            </w:r>
            <w:r>
              <w:rPr>
                <w:color w:val="231F20"/>
              </w:rPr>
              <w:tab/>
            </w:r>
            <w:r>
              <w:rPr>
                <w:color w:val="231F20"/>
                <w:spacing w:val="-5"/>
                <w:sz w:val="24"/>
              </w:rPr>
              <w:t>23</w:t>
            </w:r>
          </w:hyperlink>
        </w:p>
        <w:p w14:paraId="4CAED9B2" w14:textId="419E6D62" w:rsidR="00B76AFF" w:rsidRDefault="00000000">
          <w:pPr>
            <w:pStyle w:val="TM8"/>
            <w:tabs>
              <w:tab w:val="right" w:leader="dot" w:pos="6671"/>
            </w:tabs>
            <w:rPr>
              <w:sz w:val="24"/>
            </w:rPr>
          </w:pPr>
          <w:hyperlink w:anchor="_bookmark15" w:history="1">
            <w:r>
              <w:rPr>
                <w:color w:val="231F20"/>
                <w:w w:val="90"/>
              </w:rPr>
              <w:t>Appel</w:t>
            </w:r>
            <w:r>
              <w:rPr>
                <w:color w:val="231F20"/>
                <w:spacing w:val="-3"/>
              </w:rPr>
              <w:t xml:space="preserve"> </w:t>
            </w:r>
            <w:r>
              <w:rPr>
                <w:color w:val="231F20"/>
                <w:w w:val="90"/>
              </w:rPr>
              <w:t>du</w:t>
            </w:r>
            <w:r>
              <w:rPr>
                <w:color w:val="231F20"/>
                <w:spacing w:val="-2"/>
              </w:rPr>
              <w:t xml:space="preserve"> </w:t>
            </w:r>
            <w:r>
              <w:rPr>
                <w:color w:val="231F20"/>
                <w:w w:val="90"/>
              </w:rPr>
              <w:t>18</w:t>
            </w:r>
            <w:r>
              <w:rPr>
                <w:color w:val="231F20"/>
                <w:spacing w:val="-2"/>
              </w:rPr>
              <w:t xml:space="preserve"> </w:t>
            </w:r>
            <w:r>
              <w:rPr>
                <w:color w:val="231F20"/>
                <w:spacing w:val="-2"/>
                <w:w w:val="90"/>
              </w:rPr>
              <w:t>joints</w:t>
            </w:r>
            <w:r>
              <w:rPr>
                <w:color w:val="231F20"/>
              </w:rPr>
              <w:tab/>
            </w:r>
            <w:r>
              <w:rPr>
                <w:color w:val="231F20"/>
                <w:spacing w:val="-5"/>
                <w:sz w:val="24"/>
              </w:rPr>
              <w:t>2</w:t>
            </w:r>
            <w:r w:rsidR="00CE7202">
              <w:rPr>
                <w:color w:val="231F20"/>
                <w:spacing w:val="-5"/>
                <w:sz w:val="24"/>
              </w:rPr>
              <w:t>4</w:t>
            </w:r>
          </w:hyperlink>
        </w:p>
        <w:p w14:paraId="6AE254E8" w14:textId="588503E7" w:rsidR="00B76AFF" w:rsidRDefault="00000000">
          <w:pPr>
            <w:pStyle w:val="TM8"/>
            <w:tabs>
              <w:tab w:val="right" w:leader="dot" w:pos="6674"/>
            </w:tabs>
            <w:rPr>
              <w:sz w:val="24"/>
            </w:rPr>
          </w:pPr>
          <w:hyperlink w:anchor="_bookmark16" w:history="1">
            <w:r>
              <w:rPr>
                <w:color w:val="231F20"/>
                <w:spacing w:val="-2"/>
              </w:rPr>
              <w:t>Artérite</w:t>
            </w:r>
            <w:r>
              <w:rPr>
                <w:color w:val="231F20"/>
              </w:rPr>
              <w:tab/>
            </w:r>
            <w:r>
              <w:rPr>
                <w:color w:val="231F20"/>
                <w:spacing w:val="-5"/>
                <w:sz w:val="24"/>
              </w:rPr>
              <w:t>2</w:t>
            </w:r>
            <w:r w:rsidR="00CE7202">
              <w:rPr>
                <w:color w:val="231F20"/>
                <w:spacing w:val="-5"/>
                <w:sz w:val="24"/>
              </w:rPr>
              <w:t>7</w:t>
            </w:r>
          </w:hyperlink>
        </w:p>
        <w:p w14:paraId="07E040EB" w14:textId="1A1D92A6" w:rsidR="00B76AFF" w:rsidRDefault="00000000">
          <w:pPr>
            <w:pStyle w:val="TM8"/>
            <w:tabs>
              <w:tab w:val="right" w:leader="dot" w:pos="6674"/>
            </w:tabs>
            <w:spacing w:line="307" w:lineRule="exact"/>
            <w:rPr>
              <w:sz w:val="24"/>
            </w:rPr>
          </w:pPr>
          <w:hyperlink w:anchor="_bookmark16" w:history="1">
            <w:r>
              <w:rPr>
                <w:color w:val="231F20"/>
                <w:spacing w:val="-2"/>
              </w:rPr>
              <w:t>Assuétude</w:t>
            </w:r>
            <w:r>
              <w:rPr>
                <w:color w:val="231F20"/>
              </w:rPr>
              <w:tab/>
            </w:r>
            <w:r w:rsidR="00CE7202">
              <w:rPr>
                <w:color w:val="231F20"/>
                <w:spacing w:val="-5"/>
                <w:sz w:val="24"/>
              </w:rPr>
              <w:t>27</w:t>
            </w:r>
          </w:hyperlink>
        </w:p>
        <w:p w14:paraId="41273BEE" w14:textId="77777777" w:rsidR="00B76AFF" w:rsidRDefault="00000000">
          <w:pPr>
            <w:pStyle w:val="TM1"/>
            <w:spacing w:before="394"/>
          </w:pPr>
          <w:r>
            <w:rPr>
              <w:color w:val="323031"/>
              <w:spacing w:val="-5"/>
            </w:rPr>
            <w:t>171</w:t>
          </w:r>
        </w:p>
        <w:p w14:paraId="1932FB05" w14:textId="77777777" w:rsidR="00B76AFF" w:rsidRDefault="00000000">
          <w:pPr>
            <w:pStyle w:val="TM6"/>
          </w:pPr>
          <w:r>
            <w:rPr>
              <w:color w:val="323031"/>
              <w:w w:val="90"/>
            </w:rPr>
            <w:t>DICTIONNAIRE</w:t>
          </w:r>
          <w:r>
            <w:rPr>
              <w:color w:val="323031"/>
              <w:spacing w:val="-3"/>
            </w:rPr>
            <w:t xml:space="preserve"> </w:t>
          </w:r>
          <w:r>
            <w:rPr>
              <w:color w:val="323031"/>
              <w:w w:val="90"/>
            </w:rPr>
            <w:t>CRITIQUE</w:t>
          </w:r>
          <w:r>
            <w:rPr>
              <w:color w:val="323031"/>
              <w:spacing w:val="-2"/>
            </w:rPr>
            <w:t xml:space="preserve"> </w:t>
          </w:r>
          <w:r>
            <w:rPr>
              <w:color w:val="323031"/>
              <w:w w:val="90"/>
            </w:rPr>
            <w:t>DU</w:t>
          </w:r>
          <w:r>
            <w:rPr>
              <w:color w:val="323031"/>
              <w:spacing w:val="-2"/>
            </w:rPr>
            <w:t xml:space="preserve"> </w:t>
          </w:r>
          <w:r>
            <w:rPr>
              <w:color w:val="323031"/>
              <w:spacing w:val="-2"/>
              <w:w w:val="90"/>
            </w:rPr>
            <w:t>CANNABIS</w:t>
          </w:r>
        </w:p>
        <w:p w14:paraId="53D4B553" w14:textId="7D5F661C" w:rsidR="00B76AFF" w:rsidRDefault="00000000">
          <w:pPr>
            <w:pStyle w:val="TM3"/>
            <w:tabs>
              <w:tab w:val="left" w:leader="dot" w:pos="6295"/>
            </w:tabs>
            <w:spacing w:before="472" w:line="307" w:lineRule="exact"/>
            <w:rPr>
              <w:sz w:val="24"/>
            </w:rPr>
          </w:pPr>
          <w:hyperlink w:anchor="_bookmark17" w:history="1">
            <w:r>
              <w:rPr>
                <w:color w:val="231F20"/>
                <w:w w:val="90"/>
              </w:rPr>
              <w:t>Attaque</w:t>
            </w:r>
            <w:r>
              <w:rPr>
                <w:color w:val="231F20"/>
                <w:spacing w:val="-2"/>
              </w:rPr>
              <w:t xml:space="preserve"> </w:t>
            </w:r>
            <w:r>
              <w:rPr>
                <w:color w:val="231F20"/>
                <w:w w:val="90"/>
              </w:rPr>
              <w:t>de</w:t>
            </w:r>
            <w:r>
              <w:rPr>
                <w:color w:val="231F20"/>
                <w:spacing w:val="-2"/>
              </w:rPr>
              <w:t xml:space="preserve"> </w:t>
            </w:r>
            <w:r>
              <w:rPr>
                <w:color w:val="231F20"/>
                <w:spacing w:val="-2"/>
                <w:w w:val="90"/>
              </w:rPr>
              <w:t>panique</w:t>
            </w:r>
            <w:r>
              <w:rPr>
                <w:color w:val="231F20"/>
              </w:rPr>
              <w:tab/>
            </w:r>
            <w:r>
              <w:rPr>
                <w:color w:val="231F20"/>
                <w:spacing w:val="-5"/>
                <w:sz w:val="24"/>
              </w:rPr>
              <w:t>2</w:t>
            </w:r>
            <w:r w:rsidR="00CE32A2">
              <w:rPr>
                <w:color w:val="231F20"/>
                <w:spacing w:val="-5"/>
                <w:sz w:val="24"/>
              </w:rPr>
              <w:t>8</w:t>
            </w:r>
          </w:hyperlink>
        </w:p>
        <w:p w14:paraId="223D0812" w14:textId="76828E9E" w:rsidR="00B76AFF" w:rsidRDefault="00000000">
          <w:pPr>
            <w:pStyle w:val="TM3"/>
            <w:tabs>
              <w:tab w:val="left" w:leader="dot" w:pos="6295"/>
            </w:tabs>
            <w:spacing w:line="264" w:lineRule="exact"/>
            <w:rPr>
              <w:sz w:val="24"/>
            </w:rPr>
          </w:pPr>
          <w:hyperlink w:anchor="_bookmark17" w:history="1">
            <w:r>
              <w:rPr>
                <w:color w:val="231F20"/>
                <w:spacing w:val="-2"/>
              </w:rPr>
              <w:t>Attention</w:t>
            </w:r>
            <w:r>
              <w:rPr>
                <w:color w:val="231F20"/>
              </w:rPr>
              <w:tab/>
            </w:r>
            <w:r>
              <w:rPr>
                <w:color w:val="231F20"/>
                <w:spacing w:val="-5"/>
                <w:sz w:val="24"/>
              </w:rPr>
              <w:t>2</w:t>
            </w:r>
            <w:r w:rsidR="00CE32A2">
              <w:rPr>
                <w:color w:val="231F20"/>
                <w:spacing w:val="-5"/>
                <w:sz w:val="24"/>
              </w:rPr>
              <w:t>8</w:t>
            </w:r>
          </w:hyperlink>
        </w:p>
        <w:p w14:paraId="1A6B68FE" w14:textId="467A0AF0" w:rsidR="00B76AFF" w:rsidRDefault="00000000">
          <w:pPr>
            <w:pStyle w:val="TM3"/>
            <w:tabs>
              <w:tab w:val="left" w:leader="dot" w:pos="6295"/>
            </w:tabs>
            <w:spacing w:line="264" w:lineRule="exact"/>
            <w:rPr>
              <w:sz w:val="24"/>
            </w:rPr>
          </w:pPr>
          <w:hyperlink w:anchor="_bookmark17" w:history="1">
            <w:r>
              <w:rPr>
                <w:color w:val="231F20"/>
                <w:spacing w:val="-2"/>
                <w:w w:val="90"/>
              </w:rPr>
              <w:t>Auto-</w:t>
            </w:r>
            <w:r>
              <w:rPr>
                <w:color w:val="231F20"/>
                <w:spacing w:val="-2"/>
              </w:rPr>
              <w:t>culture</w:t>
            </w:r>
            <w:r>
              <w:rPr>
                <w:color w:val="231F20"/>
              </w:rPr>
              <w:tab/>
            </w:r>
            <w:r>
              <w:rPr>
                <w:color w:val="231F20"/>
                <w:spacing w:val="-5"/>
                <w:sz w:val="24"/>
              </w:rPr>
              <w:t>2</w:t>
            </w:r>
            <w:r w:rsidR="00CE32A2">
              <w:rPr>
                <w:color w:val="231F20"/>
                <w:spacing w:val="-5"/>
                <w:sz w:val="24"/>
              </w:rPr>
              <w:t>8</w:t>
            </w:r>
          </w:hyperlink>
        </w:p>
        <w:p w14:paraId="25A79292" w14:textId="5ED0BF19" w:rsidR="00B76AFF" w:rsidRDefault="00000000">
          <w:pPr>
            <w:pStyle w:val="TM3"/>
            <w:tabs>
              <w:tab w:val="left" w:leader="dot" w:pos="6292"/>
            </w:tabs>
            <w:spacing w:line="262" w:lineRule="exact"/>
            <w:rPr>
              <w:sz w:val="24"/>
            </w:rPr>
          </w:pPr>
          <w:hyperlink w:anchor="_bookmark18" w:history="1">
            <w:r>
              <w:rPr>
                <w:color w:val="231F20"/>
                <w:w w:val="90"/>
              </w:rPr>
              <w:t>Auto-stimulation</w:t>
            </w:r>
            <w:r>
              <w:rPr>
                <w:color w:val="231F20"/>
                <w:spacing w:val="2"/>
              </w:rPr>
              <w:t xml:space="preserve"> </w:t>
            </w:r>
            <w:r>
              <w:rPr>
                <w:color w:val="231F20"/>
                <w:w w:val="90"/>
              </w:rPr>
              <w:t>de</w:t>
            </w:r>
            <w:r>
              <w:rPr>
                <w:color w:val="231F20"/>
                <w:spacing w:val="2"/>
              </w:rPr>
              <w:t xml:space="preserve"> </w:t>
            </w:r>
            <w:r>
              <w:rPr>
                <w:color w:val="231F20"/>
                <w:spacing w:val="-2"/>
                <w:w w:val="90"/>
              </w:rPr>
              <w:t>récompense</w:t>
            </w:r>
            <w:r>
              <w:rPr>
                <w:color w:val="231F20"/>
              </w:rPr>
              <w:tab/>
            </w:r>
            <w:r w:rsidR="00CE32A2">
              <w:rPr>
                <w:color w:val="231F20"/>
                <w:spacing w:val="-5"/>
                <w:sz w:val="24"/>
              </w:rPr>
              <w:t>29</w:t>
            </w:r>
          </w:hyperlink>
        </w:p>
        <w:p w14:paraId="28AEAAA8" w14:textId="33BD99CD" w:rsidR="00B76AFF" w:rsidRDefault="00000000">
          <w:pPr>
            <w:pStyle w:val="TM4"/>
            <w:tabs>
              <w:tab w:val="left" w:leader="dot" w:pos="6298"/>
            </w:tabs>
            <w:rPr>
              <w:i w:val="0"/>
              <w:sz w:val="24"/>
            </w:rPr>
          </w:pPr>
          <w:hyperlink w:anchor="_bookmark19" w:history="1">
            <w:r>
              <w:rPr>
                <w:color w:val="231F20"/>
                <w:w w:val="90"/>
              </w:rPr>
              <w:t>Bad</w:t>
            </w:r>
            <w:r>
              <w:rPr>
                <w:color w:val="231F20"/>
                <w:spacing w:val="1"/>
              </w:rPr>
              <w:t xml:space="preserve"> </w:t>
            </w:r>
            <w:r>
              <w:rPr>
                <w:color w:val="231F20"/>
                <w:spacing w:val="-4"/>
              </w:rPr>
              <w:t>trip</w:t>
            </w:r>
            <w:r>
              <w:rPr>
                <w:color w:val="231F20"/>
              </w:rPr>
              <w:tab/>
            </w:r>
            <w:r w:rsidR="00CE32A2">
              <w:rPr>
                <w:i w:val="0"/>
                <w:color w:val="231F20"/>
                <w:spacing w:val="-5"/>
                <w:sz w:val="24"/>
              </w:rPr>
              <w:t>31</w:t>
            </w:r>
          </w:hyperlink>
        </w:p>
        <w:p w14:paraId="4FD5AAAC" w14:textId="68D316A6" w:rsidR="00B76AFF" w:rsidRDefault="00000000">
          <w:pPr>
            <w:pStyle w:val="TM7"/>
            <w:tabs>
              <w:tab w:val="left" w:leader="dot" w:pos="6297"/>
            </w:tabs>
            <w:spacing w:line="266" w:lineRule="exact"/>
            <w:rPr>
              <w:b w:val="0"/>
              <w:i w:val="0"/>
              <w:sz w:val="24"/>
            </w:rPr>
          </w:pPr>
          <w:hyperlink w:anchor="_bookmark19" w:history="1">
            <w:r>
              <w:rPr>
                <w:b w:val="0"/>
                <w:color w:val="231F20"/>
                <w:spacing w:val="-4"/>
                <w:sz w:val="26"/>
              </w:rPr>
              <w:t>Bang</w:t>
            </w:r>
            <w:r>
              <w:rPr>
                <w:b w:val="0"/>
                <w:color w:val="231F20"/>
                <w:sz w:val="26"/>
              </w:rPr>
              <w:tab/>
            </w:r>
            <w:r w:rsidR="00CE32A2">
              <w:rPr>
                <w:b w:val="0"/>
                <w:i w:val="0"/>
                <w:color w:val="231F20"/>
                <w:spacing w:val="-5"/>
                <w:sz w:val="24"/>
              </w:rPr>
              <w:t>31</w:t>
            </w:r>
          </w:hyperlink>
        </w:p>
        <w:p w14:paraId="530178CD" w14:textId="1306F1BB" w:rsidR="00B76AFF" w:rsidRDefault="00000000">
          <w:pPr>
            <w:pStyle w:val="TM3"/>
            <w:tabs>
              <w:tab w:val="left" w:leader="dot" w:pos="6298"/>
            </w:tabs>
            <w:spacing w:line="264" w:lineRule="exact"/>
            <w:rPr>
              <w:sz w:val="24"/>
            </w:rPr>
          </w:pPr>
          <w:hyperlink w:anchor="_bookmark19" w:history="1">
            <w:r>
              <w:rPr>
                <w:color w:val="231F20"/>
                <w:w w:val="90"/>
              </w:rPr>
              <w:t>Barrière</w:t>
            </w:r>
            <w:r>
              <w:rPr>
                <w:color w:val="231F20"/>
                <w:spacing w:val="17"/>
              </w:rPr>
              <w:t xml:space="preserve"> </w:t>
            </w:r>
            <w:r>
              <w:rPr>
                <w:color w:val="231F20"/>
                <w:w w:val="90"/>
              </w:rPr>
              <w:t>hémato-</w:t>
            </w:r>
            <w:r>
              <w:rPr>
                <w:color w:val="231F20"/>
                <w:spacing w:val="-2"/>
                <w:w w:val="90"/>
              </w:rPr>
              <w:t>encéphalique</w:t>
            </w:r>
            <w:r>
              <w:rPr>
                <w:color w:val="231F20"/>
              </w:rPr>
              <w:tab/>
            </w:r>
            <w:r w:rsidR="00CE32A2">
              <w:rPr>
                <w:color w:val="231F20"/>
                <w:spacing w:val="-7"/>
                <w:w w:val="95"/>
                <w:sz w:val="24"/>
              </w:rPr>
              <w:t>31</w:t>
            </w:r>
          </w:hyperlink>
        </w:p>
        <w:p w14:paraId="7A843506" w14:textId="640E7832" w:rsidR="00B76AFF" w:rsidRDefault="00000000">
          <w:pPr>
            <w:pStyle w:val="TM3"/>
            <w:tabs>
              <w:tab w:val="left" w:leader="dot" w:pos="6300"/>
            </w:tabs>
            <w:spacing w:line="264" w:lineRule="exact"/>
            <w:rPr>
              <w:sz w:val="24"/>
            </w:rPr>
          </w:pPr>
          <w:hyperlink w:anchor="_bookmark20" w:history="1">
            <w:r>
              <w:rPr>
                <w:color w:val="231F20"/>
                <w:w w:val="90"/>
              </w:rPr>
              <w:t>Barrière</w:t>
            </w:r>
            <w:r>
              <w:rPr>
                <w:color w:val="231F20"/>
                <w:spacing w:val="17"/>
              </w:rPr>
              <w:t xml:space="preserve"> </w:t>
            </w:r>
            <w:r>
              <w:rPr>
                <w:color w:val="231F20"/>
                <w:w w:val="90"/>
              </w:rPr>
              <w:t>hémato-</w:t>
            </w:r>
            <w:r>
              <w:rPr>
                <w:color w:val="231F20"/>
                <w:spacing w:val="-2"/>
                <w:w w:val="90"/>
              </w:rPr>
              <w:t>placentaire</w:t>
            </w:r>
            <w:r>
              <w:rPr>
                <w:color w:val="231F20"/>
              </w:rPr>
              <w:tab/>
            </w:r>
            <w:r>
              <w:rPr>
                <w:color w:val="231F20"/>
                <w:spacing w:val="-5"/>
                <w:sz w:val="24"/>
              </w:rPr>
              <w:t>3</w:t>
            </w:r>
            <w:r w:rsidR="00CE32A2">
              <w:rPr>
                <w:color w:val="231F20"/>
                <w:spacing w:val="-5"/>
                <w:sz w:val="24"/>
              </w:rPr>
              <w:t>2</w:t>
            </w:r>
          </w:hyperlink>
        </w:p>
        <w:p w14:paraId="3CF31E3E" w14:textId="7E2272F1" w:rsidR="00B76AFF" w:rsidRDefault="00000000">
          <w:pPr>
            <w:pStyle w:val="TM3"/>
            <w:tabs>
              <w:tab w:val="left" w:leader="dot" w:pos="6300"/>
            </w:tabs>
            <w:spacing w:line="262" w:lineRule="exact"/>
            <w:rPr>
              <w:sz w:val="24"/>
            </w:rPr>
          </w:pPr>
          <w:hyperlink w:anchor="_bookmark20" w:history="1">
            <w:r>
              <w:rPr>
                <w:color w:val="231F20"/>
                <w:spacing w:val="-2"/>
              </w:rPr>
              <w:t>Baudelaire</w:t>
            </w:r>
            <w:r>
              <w:rPr>
                <w:color w:val="231F20"/>
              </w:rPr>
              <w:tab/>
            </w:r>
            <w:r>
              <w:rPr>
                <w:color w:val="231F20"/>
                <w:spacing w:val="-5"/>
                <w:sz w:val="24"/>
              </w:rPr>
              <w:t>3</w:t>
            </w:r>
            <w:r w:rsidR="00CE32A2">
              <w:rPr>
                <w:color w:val="231F20"/>
                <w:spacing w:val="-5"/>
                <w:sz w:val="24"/>
              </w:rPr>
              <w:t>2</w:t>
            </w:r>
          </w:hyperlink>
        </w:p>
        <w:p w14:paraId="55DBFC20" w14:textId="4BEC4434" w:rsidR="00B76AFF" w:rsidRDefault="00000000">
          <w:pPr>
            <w:pStyle w:val="TM7"/>
            <w:tabs>
              <w:tab w:val="left" w:leader="dot" w:pos="6303"/>
            </w:tabs>
            <w:spacing w:line="264" w:lineRule="exact"/>
            <w:rPr>
              <w:b w:val="0"/>
              <w:i w:val="0"/>
              <w:sz w:val="24"/>
            </w:rPr>
          </w:pPr>
          <w:hyperlink w:anchor="_bookmark21" w:history="1">
            <w:r>
              <w:rPr>
                <w:b w:val="0"/>
                <w:color w:val="231F20"/>
                <w:spacing w:val="-4"/>
                <w:sz w:val="26"/>
              </w:rPr>
              <w:t>Bédo</w:t>
            </w:r>
            <w:r>
              <w:rPr>
                <w:b w:val="0"/>
                <w:color w:val="231F20"/>
                <w:sz w:val="26"/>
              </w:rPr>
              <w:tab/>
            </w:r>
            <w:r>
              <w:rPr>
                <w:b w:val="0"/>
                <w:i w:val="0"/>
                <w:color w:val="231F20"/>
                <w:spacing w:val="-5"/>
                <w:sz w:val="24"/>
              </w:rPr>
              <w:t>3</w:t>
            </w:r>
            <w:r w:rsidR="00CE32A2">
              <w:rPr>
                <w:b w:val="0"/>
                <w:i w:val="0"/>
                <w:color w:val="231F20"/>
                <w:spacing w:val="-5"/>
                <w:sz w:val="24"/>
              </w:rPr>
              <w:t>3</w:t>
            </w:r>
          </w:hyperlink>
        </w:p>
        <w:p w14:paraId="73643C07" w14:textId="4A735B8F" w:rsidR="00B76AFF" w:rsidRDefault="00000000">
          <w:pPr>
            <w:pStyle w:val="TM7"/>
            <w:tabs>
              <w:tab w:val="left" w:leader="dot" w:pos="6298"/>
            </w:tabs>
            <w:spacing w:line="266" w:lineRule="exact"/>
            <w:rPr>
              <w:b w:val="0"/>
              <w:i w:val="0"/>
              <w:sz w:val="24"/>
            </w:rPr>
          </w:pPr>
          <w:hyperlink w:anchor="_bookmark21" w:history="1">
            <w:r>
              <w:rPr>
                <w:b w:val="0"/>
                <w:color w:val="231F20"/>
                <w:spacing w:val="-4"/>
                <w:sz w:val="26"/>
              </w:rPr>
              <w:t>Beuh</w:t>
            </w:r>
            <w:r>
              <w:rPr>
                <w:b w:val="0"/>
                <w:color w:val="231F20"/>
                <w:sz w:val="26"/>
              </w:rPr>
              <w:tab/>
            </w:r>
            <w:r>
              <w:rPr>
                <w:b w:val="0"/>
                <w:i w:val="0"/>
                <w:color w:val="231F20"/>
                <w:spacing w:val="-5"/>
                <w:sz w:val="24"/>
              </w:rPr>
              <w:t>3</w:t>
            </w:r>
            <w:r w:rsidR="00CE32A2">
              <w:rPr>
                <w:b w:val="0"/>
                <w:i w:val="0"/>
                <w:color w:val="231F20"/>
                <w:spacing w:val="-5"/>
                <w:sz w:val="24"/>
              </w:rPr>
              <w:t>3</w:t>
            </w:r>
          </w:hyperlink>
        </w:p>
        <w:p w14:paraId="675FC1AA" w14:textId="12DB9EAF" w:rsidR="00B76AFF" w:rsidRDefault="00000000">
          <w:pPr>
            <w:pStyle w:val="TM3"/>
            <w:tabs>
              <w:tab w:val="left" w:leader="dot" w:pos="6291"/>
            </w:tabs>
            <w:spacing w:line="264" w:lineRule="exact"/>
            <w:rPr>
              <w:sz w:val="24"/>
            </w:rPr>
          </w:pPr>
          <w:hyperlink w:anchor="_bookmark21" w:history="1">
            <w:r>
              <w:rPr>
                <w:color w:val="231F20"/>
                <w:w w:val="90"/>
              </w:rPr>
              <w:t>Biosynthèse</w:t>
            </w:r>
            <w:r>
              <w:rPr>
                <w:color w:val="231F20"/>
                <w:spacing w:val="7"/>
              </w:rPr>
              <w:t xml:space="preserve"> </w:t>
            </w:r>
            <w:r>
              <w:rPr>
                <w:color w:val="231F20"/>
                <w:w w:val="90"/>
              </w:rPr>
              <w:t>des</w:t>
            </w:r>
            <w:r>
              <w:rPr>
                <w:color w:val="231F20"/>
                <w:spacing w:val="8"/>
              </w:rPr>
              <w:t xml:space="preserve"> </w:t>
            </w:r>
            <w:r>
              <w:rPr>
                <w:color w:val="231F20"/>
                <w:spacing w:val="-2"/>
                <w:w w:val="90"/>
              </w:rPr>
              <w:t>phytocannabinoïdes</w:t>
            </w:r>
            <w:r>
              <w:rPr>
                <w:color w:val="231F20"/>
              </w:rPr>
              <w:tab/>
            </w:r>
            <w:r>
              <w:rPr>
                <w:color w:val="231F20"/>
                <w:spacing w:val="-5"/>
                <w:sz w:val="24"/>
              </w:rPr>
              <w:t>3</w:t>
            </w:r>
            <w:r w:rsidR="00CE32A2">
              <w:rPr>
                <w:color w:val="231F20"/>
                <w:spacing w:val="-5"/>
                <w:sz w:val="24"/>
              </w:rPr>
              <w:t>3</w:t>
            </w:r>
          </w:hyperlink>
        </w:p>
        <w:p w14:paraId="5F9590F7" w14:textId="68E95D18" w:rsidR="00B76AFF" w:rsidRDefault="00000000">
          <w:pPr>
            <w:pStyle w:val="TM7"/>
            <w:tabs>
              <w:tab w:val="left" w:leader="dot" w:pos="6293"/>
            </w:tabs>
            <w:spacing w:line="264" w:lineRule="exact"/>
            <w:rPr>
              <w:b w:val="0"/>
              <w:i w:val="0"/>
              <w:sz w:val="24"/>
            </w:rPr>
          </w:pPr>
          <w:hyperlink w:anchor="_bookmark21" w:history="1">
            <w:r>
              <w:rPr>
                <w:b w:val="0"/>
                <w:i w:val="0"/>
                <w:color w:val="231F20"/>
                <w:spacing w:val="-4"/>
                <w:sz w:val="26"/>
              </w:rPr>
              <w:t>Bong</w:t>
            </w:r>
            <w:r>
              <w:rPr>
                <w:b w:val="0"/>
                <w:i w:val="0"/>
                <w:color w:val="231F20"/>
                <w:sz w:val="26"/>
              </w:rPr>
              <w:tab/>
            </w:r>
            <w:r>
              <w:rPr>
                <w:b w:val="0"/>
                <w:i w:val="0"/>
                <w:color w:val="231F20"/>
                <w:spacing w:val="-5"/>
                <w:sz w:val="24"/>
              </w:rPr>
              <w:t>3</w:t>
            </w:r>
            <w:r w:rsidR="00B73192">
              <w:rPr>
                <w:b w:val="0"/>
                <w:i w:val="0"/>
                <w:color w:val="231F20"/>
                <w:spacing w:val="-5"/>
                <w:sz w:val="24"/>
              </w:rPr>
              <w:t>3</w:t>
            </w:r>
          </w:hyperlink>
        </w:p>
        <w:p w14:paraId="07E73764" w14:textId="6E3AFF7D" w:rsidR="00B76AFF" w:rsidRDefault="00000000">
          <w:pPr>
            <w:pStyle w:val="TM3"/>
            <w:tabs>
              <w:tab w:val="left" w:leader="dot" w:pos="6291"/>
            </w:tabs>
            <w:spacing w:line="264" w:lineRule="exact"/>
            <w:rPr>
              <w:sz w:val="24"/>
            </w:rPr>
          </w:pPr>
          <w:hyperlink w:anchor="_bookmark21" w:history="1">
            <w:r>
              <w:rPr>
                <w:color w:val="231F20"/>
                <w:spacing w:val="-2"/>
              </w:rPr>
              <w:t>Bronches</w:t>
            </w:r>
            <w:r>
              <w:rPr>
                <w:color w:val="231F20"/>
              </w:rPr>
              <w:tab/>
            </w:r>
            <w:r>
              <w:rPr>
                <w:color w:val="231F20"/>
                <w:spacing w:val="-5"/>
                <w:sz w:val="24"/>
              </w:rPr>
              <w:t>3</w:t>
            </w:r>
            <w:r w:rsidR="00B73192">
              <w:rPr>
                <w:color w:val="231F20"/>
                <w:spacing w:val="-5"/>
                <w:sz w:val="24"/>
              </w:rPr>
              <w:t>3</w:t>
            </w:r>
          </w:hyperlink>
        </w:p>
        <w:p w14:paraId="4C449AC5" w14:textId="03ACC545" w:rsidR="00B76AFF" w:rsidRDefault="00000000">
          <w:pPr>
            <w:pStyle w:val="TM3"/>
            <w:tabs>
              <w:tab w:val="left" w:leader="dot" w:pos="6293"/>
            </w:tabs>
            <w:spacing w:line="264" w:lineRule="exact"/>
            <w:rPr>
              <w:sz w:val="24"/>
            </w:rPr>
          </w:pPr>
          <w:hyperlink w:anchor="_bookmark22" w:history="1">
            <w:r>
              <w:rPr>
                <w:color w:val="231F20"/>
                <w:spacing w:val="-2"/>
              </w:rPr>
              <w:t>Cancers</w:t>
            </w:r>
            <w:r>
              <w:rPr>
                <w:color w:val="231F20"/>
              </w:rPr>
              <w:tab/>
            </w:r>
            <w:r>
              <w:rPr>
                <w:color w:val="231F20"/>
                <w:spacing w:val="-5"/>
                <w:sz w:val="24"/>
              </w:rPr>
              <w:t>3</w:t>
            </w:r>
            <w:r w:rsidR="00B73192">
              <w:rPr>
                <w:color w:val="231F20"/>
                <w:spacing w:val="-5"/>
                <w:sz w:val="24"/>
              </w:rPr>
              <w:t>5</w:t>
            </w:r>
          </w:hyperlink>
        </w:p>
        <w:p w14:paraId="7EF24E2E" w14:textId="4A8C843A" w:rsidR="00B76AFF" w:rsidRDefault="00000000">
          <w:pPr>
            <w:pStyle w:val="TM3"/>
            <w:tabs>
              <w:tab w:val="left" w:leader="dot" w:pos="6298"/>
            </w:tabs>
            <w:spacing w:line="264" w:lineRule="exact"/>
            <w:rPr>
              <w:sz w:val="24"/>
            </w:rPr>
          </w:pPr>
          <w:hyperlink w:anchor="_bookmark23" w:history="1">
            <w:r>
              <w:rPr>
                <w:color w:val="231F20"/>
                <w:spacing w:val="-2"/>
              </w:rPr>
              <w:t>Canebière</w:t>
            </w:r>
            <w:r>
              <w:rPr>
                <w:color w:val="231F20"/>
              </w:rPr>
              <w:tab/>
            </w:r>
            <w:r>
              <w:rPr>
                <w:color w:val="231F20"/>
                <w:spacing w:val="-5"/>
                <w:sz w:val="24"/>
              </w:rPr>
              <w:t>3</w:t>
            </w:r>
            <w:r w:rsidR="00B73192">
              <w:rPr>
                <w:color w:val="231F20"/>
                <w:spacing w:val="-5"/>
                <w:sz w:val="24"/>
              </w:rPr>
              <w:t>6</w:t>
            </w:r>
          </w:hyperlink>
        </w:p>
        <w:p w14:paraId="30AE3A04" w14:textId="65CAE7E0" w:rsidR="00B76AFF" w:rsidRDefault="00000000">
          <w:pPr>
            <w:pStyle w:val="TM3"/>
            <w:tabs>
              <w:tab w:val="left" w:leader="dot" w:pos="6298"/>
            </w:tabs>
            <w:spacing w:line="264" w:lineRule="exact"/>
            <w:rPr>
              <w:sz w:val="24"/>
            </w:rPr>
          </w:pPr>
          <w:hyperlink w:anchor="_bookmark23" w:history="1">
            <w:r>
              <w:rPr>
                <w:color w:val="231F20"/>
                <w:w w:val="90"/>
              </w:rPr>
              <w:t>Cannabidiol</w:t>
            </w:r>
            <w:r>
              <w:rPr>
                <w:color w:val="231F20"/>
                <w:spacing w:val="4"/>
              </w:rPr>
              <w:t xml:space="preserve"> </w:t>
            </w:r>
            <w:r>
              <w:rPr>
                <w:color w:val="231F20"/>
                <w:w w:val="90"/>
              </w:rPr>
              <w:t>=</w:t>
            </w:r>
            <w:r>
              <w:rPr>
                <w:color w:val="231F20"/>
                <w:spacing w:val="5"/>
              </w:rPr>
              <w:t xml:space="preserve"> </w:t>
            </w:r>
            <w:r>
              <w:rPr>
                <w:color w:val="231F20"/>
                <w:spacing w:val="-2"/>
                <w:w w:val="90"/>
              </w:rPr>
              <w:t>(CBD)</w:t>
            </w:r>
            <w:r>
              <w:rPr>
                <w:color w:val="231F20"/>
              </w:rPr>
              <w:tab/>
            </w:r>
            <w:r>
              <w:rPr>
                <w:color w:val="231F20"/>
                <w:spacing w:val="-5"/>
                <w:sz w:val="24"/>
              </w:rPr>
              <w:t>3</w:t>
            </w:r>
            <w:r w:rsidR="00B73192">
              <w:rPr>
                <w:color w:val="231F20"/>
                <w:spacing w:val="-5"/>
                <w:sz w:val="24"/>
              </w:rPr>
              <w:t>6</w:t>
            </w:r>
          </w:hyperlink>
        </w:p>
        <w:p w14:paraId="26F4764F" w14:textId="61707D0D" w:rsidR="00B76AFF" w:rsidRDefault="00000000">
          <w:pPr>
            <w:pStyle w:val="TM3"/>
            <w:tabs>
              <w:tab w:val="left" w:leader="dot" w:pos="6289"/>
            </w:tabs>
            <w:spacing w:line="264" w:lineRule="exact"/>
            <w:rPr>
              <w:sz w:val="24"/>
            </w:rPr>
          </w:pPr>
          <w:hyperlink w:anchor="_bookmark24" w:history="1">
            <w:r>
              <w:rPr>
                <w:color w:val="231F20"/>
                <w:spacing w:val="-2"/>
              </w:rPr>
              <w:t>Cannabinoïdes</w:t>
            </w:r>
          </w:hyperlink>
          <w:r>
            <w:rPr>
              <w:color w:val="231F20"/>
            </w:rPr>
            <w:tab/>
          </w:r>
          <w:r w:rsidR="00B73192">
            <w:rPr>
              <w:color w:val="231F20"/>
              <w:spacing w:val="-5"/>
              <w:sz w:val="24"/>
            </w:rPr>
            <w:t>39</w:t>
          </w:r>
        </w:p>
        <w:p w14:paraId="0B6B79C9" w14:textId="382F71D4" w:rsidR="00B76AFF" w:rsidRDefault="00000000">
          <w:pPr>
            <w:pStyle w:val="TM3"/>
            <w:tabs>
              <w:tab w:val="left" w:leader="dot" w:pos="6289"/>
            </w:tabs>
            <w:spacing w:line="262" w:lineRule="exact"/>
            <w:rPr>
              <w:sz w:val="24"/>
            </w:rPr>
          </w:pPr>
          <w:hyperlink w:anchor="_bookmark25" w:history="1">
            <w:r>
              <w:rPr>
                <w:color w:val="231F20"/>
                <w:spacing w:val="-2"/>
              </w:rPr>
              <w:t>Cannabis</w:t>
            </w:r>
            <w:r>
              <w:rPr>
                <w:color w:val="231F20"/>
              </w:rPr>
              <w:tab/>
            </w:r>
            <w:r w:rsidR="00B73192">
              <w:rPr>
                <w:color w:val="231F20"/>
                <w:spacing w:val="-5"/>
                <w:sz w:val="24"/>
              </w:rPr>
              <w:t>39</w:t>
            </w:r>
          </w:hyperlink>
        </w:p>
        <w:p w14:paraId="352BD9A1" w14:textId="012DFA09" w:rsidR="00B76AFF" w:rsidRDefault="00000000">
          <w:pPr>
            <w:pStyle w:val="TM4"/>
            <w:tabs>
              <w:tab w:val="left" w:leader="dot" w:pos="6289"/>
            </w:tabs>
            <w:rPr>
              <w:i w:val="0"/>
              <w:sz w:val="24"/>
            </w:rPr>
          </w:pPr>
          <w:hyperlink w:anchor="_bookmark25" w:history="1">
            <w:r>
              <w:rPr>
                <w:color w:val="231F20"/>
                <w:w w:val="90"/>
              </w:rPr>
              <w:t>Cannabis</w:t>
            </w:r>
            <w:r>
              <w:rPr>
                <w:color w:val="231F20"/>
                <w:spacing w:val="-6"/>
              </w:rPr>
              <w:t xml:space="preserve"> </w:t>
            </w:r>
            <w:r>
              <w:rPr>
                <w:color w:val="231F20"/>
                <w:spacing w:val="-4"/>
              </w:rPr>
              <w:t>Coin</w:t>
            </w:r>
            <w:r>
              <w:rPr>
                <w:color w:val="231F20"/>
              </w:rPr>
              <w:tab/>
            </w:r>
            <w:r w:rsidR="00B73192">
              <w:rPr>
                <w:i w:val="0"/>
                <w:color w:val="231F20"/>
                <w:spacing w:val="-5"/>
                <w:sz w:val="24"/>
              </w:rPr>
              <w:t>39</w:t>
            </w:r>
          </w:hyperlink>
        </w:p>
        <w:p w14:paraId="6E48C582" w14:textId="6724D4AC" w:rsidR="00B76AFF" w:rsidRDefault="00000000">
          <w:pPr>
            <w:pStyle w:val="TM4"/>
            <w:tabs>
              <w:tab w:val="left" w:leader="dot" w:pos="6298"/>
            </w:tabs>
            <w:spacing w:line="266" w:lineRule="exact"/>
            <w:rPr>
              <w:i w:val="0"/>
              <w:sz w:val="24"/>
            </w:rPr>
          </w:pPr>
          <w:hyperlink w:anchor="_bookmark26" w:history="1">
            <w:r>
              <w:rPr>
                <w:color w:val="231F20"/>
                <w:w w:val="90"/>
              </w:rPr>
              <w:t>Cannabis</w:t>
            </w:r>
            <w:r>
              <w:rPr>
                <w:color w:val="231F20"/>
                <w:spacing w:val="-6"/>
              </w:rPr>
              <w:t xml:space="preserve"> </w:t>
            </w:r>
            <w:r>
              <w:rPr>
                <w:color w:val="231F20"/>
                <w:spacing w:val="-5"/>
              </w:rPr>
              <w:t>cup</w:t>
            </w:r>
            <w:r>
              <w:rPr>
                <w:color w:val="231F20"/>
              </w:rPr>
              <w:tab/>
            </w:r>
            <w:r>
              <w:rPr>
                <w:i w:val="0"/>
                <w:color w:val="231F20"/>
                <w:spacing w:val="-5"/>
                <w:sz w:val="24"/>
              </w:rPr>
              <w:t>4</w:t>
            </w:r>
          </w:hyperlink>
          <w:r w:rsidR="00B73192">
            <w:rPr>
              <w:i w:val="0"/>
              <w:color w:val="231F20"/>
              <w:spacing w:val="-5"/>
              <w:sz w:val="24"/>
            </w:rPr>
            <w:t>0</w:t>
          </w:r>
        </w:p>
        <w:p w14:paraId="78CE0C20" w14:textId="1168DB1D" w:rsidR="00B76AFF" w:rsidRDefault="00000000">
          <w:pPr>
            <w:pStyle w:val="TM3"/>
            <w:tabs>
              <w:tab w:val="left" w:leader="dot" w:pos="6298"/>
            </w:tabs>
            <w:spacing w:line="264" w:lineRule="exact"/>
            <w:rPr>
              <w:sz w:val="24"/>
            </w:rPr>
          </w:pPr>
          <w:hyperlink w:anchor="_bookmark26" w:history="1">
            <w:r>
              <w:rPr>
                <w:color w:val="231F20"/>
                <w:w w:val="90"/>
              </w:rPr>
              <w:t>Cannabichromène</w:t>
            </w:r>
            <w:r>
              <w:rPr>
                <w:color w:val="231F20"/>
                <w:spacing w:val="6"/>
              </w:rPr>
              <w:t xml:space="preserve"> </w:t>
            </w:r>
            <w:r>
              <w:rPr>
                <w:color w:val="231F20"/>
                <w:w w:val="90"/>
              </w:rPr>
              <w:t>=</w:t>
            </w:r>
            <w:r>
              <w:rPr>
                <w:color w:val="231F20"/>
                <w:spacing w:val="7"/>
              </w:rPr>
              <w:t xml:space="preserve"> </w:t>
            </w:r>
            <w:r>
              <w:rPr>
                <w:color w:val="231F20"/>
                <w:spacing w:val="-5"/>
                <w:w w:val="90"/>
              </w:rPr>
              <w:t>CBC</w:t>
            </w:r>
            <w:r>
              <w:rPr>
                <w:color w:val="231F20"/>
              </w:rPr>
              <w:tab/>
            </w:r>
            <w:r>
              <w:rPr>
                <w:color w:val="231F20"/>
                <w:spacing w:val="-5"/>
                <w:sz w:val="24"/>
              </w:rPr>
              <w:t>4</w:t>
            </w:r>
            <w:r w:rsidR="00B73192">
              <w:rPr>
                <w:color w:val="231F20"/>
                <w:spacing w:val="-5"/>
                <w:sz w:val="24"/>
              </w:rPr>
              <w:t>0</w:t>
            </w:r>
          </w:hyperlink>
        </w:p>
        <w:p w14:paraId="13B42A3A" w14:textId="734B8546" w:rsidR="00B76AFF" w:rsidRDefault="00000000">
          <w:pPr>
            <w:pStyle w:val="TM3"/>
            <w:tabs>
              <w:tab w:val="left" w:leader="dot" w:pos="6298"/>
            </w:tabs>
            <w:spacing w:line="264" w:lineRule="exact"/>
            <w:rPr>
              <w:sz w:val="24"/>
            </w:rPr>
          </w:pPr>
          <w:hyperlink w:anchor="_bookmark26" w:history="1">
            <w:r>
              <w:rPr>
                <w:color w:val="231F20"/>
                <w:w w:val="90"/>
              </w:rPr>
              <w:t>Cannabicyclol</w:t>
            </w:r>
            <w:r>
              <w:rPr>
                <w:color w:val="231F20"/>
                <w:spacing w:val="6"/>
              </w:rPr>
              <w:t xml:space="preserve"> </w:t>
            </w:r>
            <w:r>
              <w:rPr>
                <w:color w:val="231F20"/>
                <w:w w:val="90"/>
              </w:rPr>
              <w:t>=</w:t>
            </w:r>
            <w:r>
              <w:rPr>
                <w:color w:val="231F20"/>
                <w:spacing w:val="6"/>
              </w:rPr>
              <w:t xml:space="preserve"> </w:t>
            </w:r>
            <w:r>
              <w:rPr>
                <w:color w:val="231F20"/>
                <w:spacing w:val="-5"/>
                <w:w w:val="90"/>
              </w:rPr>
              <w:t>CBL</w:t>
            </w:r>
            <w:r>
              <w:rPr>
                <w:color w:val="231F20"/>
              </w:rPr>
              <w:tab/>
            </w:r>
            <w:r>
              <w:rPr>
                <w:color w:val="231F20"/>
                <w:spacing w:val="-5"/>
                <w:sz w:val="24"/>
              </w:rPr>
              <w:t>4</w:t>
            </w:r>
            <w:r w:rsidR="00B73192">
              <w:rPr>
                <w:color w:val="231F20"/>
                <w:spacing w:val="-5"/>
                <w:sz w:val="24"/>
              </w:rPr>
              <w:t>0</w:t>
            </w:r>
          </w:hyperlink>
        </w:p>
        <w:p w14:paraId="01C4BDA1" w14:textId="717E712F" w:rsidR="00B76AFF" w:rsidRDefault="00000000">
          <w:pPr>
            <w:pStyle w:val="TM3"/>
            <w:tabs>
              <w:tab w:val="left" w:leader="dot" w:pos="6290"/>
            </w:tabs>
            <w:spacing w:line="264" w:lineRule="exact"/>
            <w:rPr>
              <w:sz w:val="24"/>
            </w:rPr>
          </w:pPr>
          <w:hyperlink w:anchor="_bookmark27" w:history="1">
            <w:r>
              <w:rPr>
                <w:color w:val="231F20"/>
                <w:w w:val="90"/>
              </w:rPr>
              <w:t>Cannabigérol</w:t>
            </w:r>
            <w:r>
              <w:rPr>
                <w:color w:val="231F20"/>
                <w:spacing w:val="3"/>
              </w:rPr>
              <w:t xml:space="preserve"> </w:t>
            </w:r>
            <w:r>
              <w:rPr>
                <w:color w:val="231F20"/>
                <w:w w:val="90"/>
              </w:rPr>
              <w:t>=</w:t>
            </w:r>
            <w:r>
              <w:rPr>
                <w:color w:val="231F20"/>
                <w:spacing w:val="3"/>
              </w:rPr>
              <w:t xml:space="preserve"> </w:t>
            </w:r>
            <w:r>
              <w:rPr>
                <w:color w:val="231F20"/>
                <w:spacing w:val="-5"/>
                <w:w w:val="90"/>
              </w:rPr>
              <w:t>CBG</w:t>
            </w:r>
            <w:r>
              <w:rPr>
                <w:color w:val="231F20"/>
              </w:rPr>
              <w:tab/>
            </w:r>
            <w:r>
              <w:rPr>
                <w:color w:val="231F20"/>
                <w:spacing w:val="-7"/>
                <w:w w:val="95"/>
                <w:sz w:val="24"/>
              </w:rPr>
              <w:t>4</w:t>
            </w:r>
            <w:r w:rsidR="00B73192">
              <w:rPr>
                <w:color w:val="231F20"/>
                <w:spacing w:val="-7"/>
                <w:w w:val="95"/>
                <w:sz w:val="24"/>
              </w:rPr>
              <w:t>1</w:t>
            </w:r>
          </w:hyperlink>
        </w:p>
        <w:p w14:paraId="73AB72B2" w14:textId="2BC9FAC0" w:rsidR="00B76AFF" w:rsidRDefault="00000000">
          <w:pPr>
            <w:pStyle w:val="TM3"/>
            <w:tabs>
              <w:tab w:val="left" w:leader="dot" w:pos="6290"/>
            </w:tabs>
            <w:spacing w:line="264" w:lineRule="exact"/>
            <w:rPr>
              <w:sz w:val="24"/>
            </w:rPr>
          </w:pPr>
          <w:hyperlink w:anchor="_bookmark27" w:history="1">
            <w:r>
              <w:rPr>
                <w:color w:val="231F20"/>
                <w:w w:val="90"/>
              </w:rPr>
              <w:t>Cannabis</w:t>
            </w:r>
            <w:r>
              <w:rPr>
                <w:color w:val="231F20"/>
                <w:spacing w:val="3"/>
              </w:rPr>
              <w:t xml:space="preserve"> </w:t>
            </w:r>
            <w:r>
              <w:rPr>
                <w:color w:val="231F20"/>
                <w:w w:val="90"/>
              </w:rPr>
              <w:t>en</w:t>
            </w:r>
            <w:r>
              <w:rPr>
                <w:color w:val="231F20"/>
                <w:spacing w:val="3"/>
              </w:rPr>
              <w:t xml:space="preserve"> </w:t>
            </w:r>
            <w:r>
              <w:rPr>
                <w:color w:val="231F20"/>
                <w:spacing w:val="-5"/>
                <w:w w:val="90"/>
              </w:rPr>
              <w:t>3D</w:t>
            </w:r>
            <w:r>
              <w:rPr>
                <w:color w:val="231F20"/>
              </w:rPr>
              <w:tab/>
            </w:r>
            <w:r>
              <w:rPr>
                <w:color w:val="231F20"/>
                <w:spacing w:val="-5"/>
                <w:sz w:val="24"/>
              </w:rPr>
              <w:t>4</w:t>
            </w:r>
            <w:r w:rsidR="00B73192">
              <w:rPr>
                <w:color w:val="231F20"/>
                <w:spacing w:val="-5"/>
                <w:sz w:val="24"/>
              </w:rPr>
              <w:t>1</w:t>
            </w:r>
          </w:hyperlink>
        </w:p>
        <w:p w14:paraId="135C1320" w14:textId="2B1AAA01" w:rsidR="00B76AFF" w:rsidRDefault="00000000">
          <w:pPr>
            <w:pStyle w:val="TM3"/>
            <w:tabs>
              <w:tab w:val="left" w:leader="dot" w:pos="6290"/>
            </w:tabs>
            <w:spacing w:line="262" w:lineRule="exact"/>
            <w:rPr>
              <w:sz w:val="24"/>
            </w:rPr>
          </w:pPr>
          <w:hyperlink w:anchor="_bookmark27" w:history="1">
            <w:r>
              <w:rPr>
                <w:color w:val="231F20"/>
                <w:w w:val="90"/>
              </w:rPr>
              <w:t>Cannabisme</w:t>
            </w:r>
            <w:r>
              <w:rPr>
                <w:color w:val="231F20"/>
                <w:spacing w:val="12"/>
              </w:rPr>
              <w:t xml:space="preserve"> </w:t>
            </w:r>
            <w:r>
              <w:rPr>
                <w:color w:val="231F20"/>
                <w:spacing w:val="-2"/>
                <w:w w:val="95"/>
              </w:rPr>
              <w:t>passif</w:t>
            </w:r>
            <w:r>
              <w:rPr>
                <w:color w:val="231F20"/>
              </w:rPr>
              <w:tab/>
            </w:r>
            <w:r>
              <w:rPr>
                <w:color w:val="231F20"/>
                <w:spacing w:val="-5"/>
                <w:sz w:val="24"/>
              </w:rPr>
              <w:t>4</w:t>
            </w:r>
            <w:r w:rsidR="00B73192">
              <w:rPr>
                <w:color w:val="231F20"/>
                <w:spacing w:val="-5"/>
                <w:sz w:val="24"/>
              </w:rPr>
              <w:t>1</w:t>
            </w:r>
          </w:hyperlink>
        </w:p>
        <w:p w14:paraId="4E5671CA" w14:textId="3878EAFF" w:rsidR="00B76AFF" w:rsidRDefault="00000000">
          <w:pPr>
            <w:pStyle w:val="TM4"/>
            <w:tabs>
              <w:tab w:val="left" w:leader="dot" w:pos="6292"/>
            </w:tabs>
            <w:spacing w:line="265" w:lineRule="exact"/>
            <w:rPr>
              <w:i w:val="0"/>
              <w:sz w:val="24"/>
            </w:rPr>
          </w:pPr>
          <w:hyperlink w:anchor="_bookmark28" w:history="1">
            <w:r>
              <w:rPr>
                <w:color w:val="231F20"/>
                <w:spacing w:val="-2"/>
              </w:rPr>
              <w:t>Cannavaping</w:t>
            </w:r>
            <w:r>
              <w:rPr>
                <w:color w:val="231F20"/>
              </w:rPr>
              <w:tab/>
            </w:r>
            <w:r>
              <w:rPr>
                <w:i w:val="0"/>
                <w:color w:val="231F20"/>
                <w:spacing w:val="-5"/>
                <w:sz w:val="24"/>
              </w:rPr>
              <w:t>4</w:t>
            </w:r>
            <w:r w:rsidR="00B73192">
              <w:rPr>
                <w:i w:val="0"/>
                <w:color w:val="231F20"/>
                <w:spacing w:val="-5"/>
                <w:sz w:val="24"/>
              </w:rPr>
              <w:t>2</w:t>
            </w:r>
          </w:hyperlink>
        </w:p>
        <w:p w14:paraId="655830F1" w14:textId="42842694" w:rsidR="00B76AFF" w:rsidRDefault="00000000">
          <w:pPr>
            <w:pStyle w:val="TM7"/>
            <w:tabs>
              <w:tab w:val="left" w:leader="dot" w:pos="6282"/>
            </w:tabs>
            <w:spacing w:line="263" w:lineRule="exact"/>
            <w:rPr>
              <w:b w:val="0"/>
              <w:i w:val="0"/>
              <w:sz w:val="24"/>
            </w:rPr>
          </w:pPr>
          <w:hyperlink w:anchor="_bookmark28" w:history="1">
            <w:r>
              <w:rPr>
                <w:b w:val="0"/>
                <w:i w:val="0"/>
                <w:color w:val="231F20"/>
                <w:spacing w:val="-5"/>
                <w:position w:val="1"/>
                <w:sz w:val="26"/>
              </w:rPr>
              <w:t>CB</w:t>
            </w:r>
            <w:r>
              <w:rPr>
                <w:b w:val="0"/>
                <w:i w:val="0"/>
                <w:color w:val="231F20"/>
                <w:spacing w:val="-5"/>
                <w:sz w:val="15"/>
              </w:rPr>
              <w:t>1</w:t>
            </w:r>
            <w:r>
              <w:rPr>
                <w:b w:val="0"/>
                <w:i w:val="0"/>
                <w:color w:val="231F20"/>
                <w:sz w:val="15"/>
              </w:rPr>
              <w:tab/>
            </w:r>
            <w:r>
              <w:rPr>
                <w:b w:val="0"/>
                <w:i w:val="0"/>
                <w:color w:val="231F20"/>
                <w:spacing w:val="-5"/>
                <w:position w:val="1"/>
                <w:sz w:val="24"/>
              </w:rPr>
              <w:t>4</w:t>
            </w:r>
            <w:r w:rsidR="00B73192">
              <w:rPr>
                <w:b w:val="0"/>
                <w:i w:val="0"/>
                <w:color w:val="231F20"/>
                <w:spacing w:val="-5"/>
                <w:position w:val="1"/>
                <w:sz w:val="24"/>
              </w:rPr>
              <w:t>2</w:t>
            </w:r>
          </w:hyperlink>
        </w:p>
        <w:p w14:paraId="035A703C" w14:textId="4E80A3ED" w:rsidR="00B76AFF" w:rsidRDefault="00000000">
          <w:pPr>
            <w:pStyle w:val="TM7"/>
            <w:tabs>
              <w:tab w:val="left" w:leader="dot" w:pos="6292"/>
            </w:tabs>
            <w:spacing w:line="265" w:lineRule="exact"/>
            <w:rPr>
              <w:b w:val="0"/>
              <w:i w:val="0"/>
              <w:sz w:val="24"/>
            </w:rPr>
          </w:pPr>
          <w:hyperlink w:anchor="_bookmark28" w:history="1">
            <w:r>
              <w:rPr>
                <w:b w:val="0"/>
                <w:i w:val="0"/>
                <w:color w:val="231F20"/>
                <w:spacing w:val="-5"/>
                <w:position w:val="1"/>
                <w:sz w:val="26"/>
              </w:rPr>
              <w:t>CB</w:t>
            </w:r>
            <w:r>
              <w:rPr>
                <w:b w:val="0"/>
                <w:i w:val="0"/>
                <w:color w:val="231F20"/>
                <w:spacing w:val="-5"/>
                <w:sz w:val="15"/>
              </w:rPr>
              <w:t>2</w:t>
            </w:r>
            <w:r>
              <w:rPr>
                <w:b w:val="0"/>
                <w:i w:val="0"/>
                <w:color w:val="231F20"/>
                <w:sz w:val="15"/>
              </w:rPr>
              <w:tab/>
            </w:r>
            <w:r>
              <w:rPr>
                <w:b w:val="0"/>
                <w:i w:val="0"/>
                <w:color w:val="231F20"/>
                <w:spacing w:val="-5"/>
                <w:position w:val="1"/>
                <w:sz w:val="24"/>
              </w:rPr>
              <w:t>4</w:t>
            </w:r>
            <w:r w:rsidR="00B73192">
              <w:rPr>
                <w:b w:val="0"/>
                <w:i w:val="0"/>
                <w:color w:val="231F20"/>
                <w:spacing w:val="-5"/>
                <w:position w:val="1"/>
                <w:sz w:val="24"/>
              </w:rPr>
              <w:t>2</w:t>
            </w:r>
          </w:hyperlink>
        </w:p>
        <w:p w14:paraId="3F9069BD" w14:textId="64996DD2" w:rsidR="00B76AFF" w:rsidRDefault="00000000">
          <w:pPr>
            <w:pStyle w:val="TM3"/>
            <w:tabs>
              <w:tab w:val="left" w:leader="dot" w:pos="6292"/>
            </w:tabs>
            <w:spacing w:line="265" w:lineRule="exact"/>
            <w:rPr>
              <w:sz w:val="24"/>
            </w:rPr>
          </w:pPr>
          <w:hyperlink w:anchor="_bookmark28" w:history="1">
            <w:r>
              <w:rPr>
                <w:color w:val="231F20"/>
                <w:w w:val="90"/>
              </w:rPr>
              <w:t>Chanvre</w:t>
            </w:r>
            <w:r>
              <w:rPr>
                <w:color w:val="231F20"/>
                <w:spacing w:val="-1"/>
              </w:rPr>
              <w:t xml:space="preserve"> </w:t>
            </w:r>
            <w:r>
              <w:rPr>
                <w:color w:val="231F20"/>
                <w:spacing w:val="-2"/>
              </w:rPr>
              <w:t>indien</w:t>
            </w:r>
            <w:r>
              <w:rPr>
                <w:color w:val="231F20"/>
              </w:rPr>
              <w:tab/>
            </w:r>
            <w:r>
              <w:rPr>
                <w:color w:val="231F20"/>
                <w:spacing w:val="-5"/>
                <w:sz w:val="24"/>
              </w:rPr>
              <w:t>4</w:t>
            </w:r>
            <w:r w:rsidR="00B73192">
              <w:rPr>
                <w:color w:val="231F20"/>
                <w:spacing w:val="-5"/>
                <w:sz w:val="24"/>
              </w:rPr>
              <w:t>2</w:t>
            </w:r>
          </w:hyperlink>
        </w:p>
        <w:p w14:paraId="22355D7D" w14:textId="2477D4F4" w:rsidR="00B76AFF" w:rsidRDefault="00000000">
          <w:pPr>
            <w:pStyle w:val="TM3"/>
            <w:tabs>
              <w:tab w:val="left" w:leader="dot" w:pos="6287"/>
            </w:tabs>
            <w:spacing w:line="264" w:lineRule="exact"/>
            <w:rPr>
              <w:sz w:val="24"/>
            </w:rPr>
          </w:pPr>
          <w:hyperlink w:anchor="_bookmark29" w:history="1">
            <w:r>
              <w:rPr>
                <w:color w:val="231F20"/>
                <w:w w:val="90"/>
              </w:rPr>
              <w:t>Chanvre</w:t>
            </w:r>
            <w:r>
              <w:rPr>
                <w:color w:val="231F20"/>
                <w:spacing w:val="-1"/>
              </w:rPr>
              <w:t xml:space="preserve"> </w:t>
            </w:r>
            <w:r>
              <w:rPr>
                <w:color w:val="231F20"/>
                <w:spacing w:val="-2"/>
              </w:rPr>
              <w:t>textile</w:t>
            </w:r>
            <w:r>
              <w:rPr>
                <w:color w:val="231F20"/>
              </w:rPr>
              <w:tab/>
            </w:r>
            <w:r>
              <w:rPr>
                <w:color w:val="231F20"/>
                <w:spacing w:val="-5"/>
                <w:sz w:val="24"/>
              </w:rPr>
              <w:t>4</w:t>
            </w:r>
            <w:r w:rsidR="00B73192">
              <w:rPr>
                <w:color w:val="231F20"/>
                <w:spacing w:val="-5"/>
                <w:sz w:val="24"/>
              </w:rPr>
              <w:t>3</w:t>
            </w:r>
          </w:hyperlink>
        </w:p>
        <w:p w14:paraId="7450587A" w14:textId="1DCAED4A" w:rsidR="00B76AFF" w:rsidRDefault="00000000">
          <w:pPr>
            <w:pStyle w:val="TM3"/>
            <w:tabs>
              <w:tab w:val="left" w:leader="dot" w:pos="6287"/>
            </w:tabs>
            <w:spacing w:line="264" w:lineRule="exact"/>
            <w:rPr>
              <w:sz w:val="24"/>
            </w:rPr>
          </w:pPr>
          <w:hyperlink w:anchor="_bookmark29" w:history="1">
            <w:r>
              <w:rPr>
                <w:color w:val="231F20"/>
                <w:spacing w:val="-2"/>
              </w:rPr>
              <w:t>Chènevis</w:t>
            </w:r>
            <w:r>
              <w:rPr>
                <w:color w:val="231F20"/>
              </w:rPr>
              <w:tab/>
            </w:r>
            <w:r>
              <w:rPr>
                <w:color w:val="231F20"/>
                <w:spacing w:val="-5"/>
                <w:sz w:val="24"/>
              </w:rPr>
              <w:t>4</w:t>
            </w:r>
            <w:r w:rsidR="00E1288E">
              <w:rPr>
                <w:color w:val="231F20"/>
                <w:spacing w:val="-5"/>
                <w:sz w:val="24"/>
              </w:rPr>
              <w:t>3</w:t>
            </w:r>
          </w:hyperlink>
        </w:p>
        <w:p w14:paraId="495F38E1" w14:textId="13C8D864" w:rsidR="00B76AFF" w:rsidRDefault="00000000">
          <w:pPr>
            <w:pStyle w:val="TM7"/>
            <w:tabs>
              <w:tab w:val="left" w:leader="dot" w:pos="6287"/>
            </w:tabs>
            <w:spacing w:line="262" w:lineRule="exact"/>
            <w:rPr>
              <w:b w:val="0"/>
              <w:i w:val="0"/>
              <w:sz w:val="24"/>
            </w:rPr>
          </w:pPr>
          <w:hyperlink w:anchor="_bookmark29" w:history="1">
            <w:r>
              <w:rPr>
                <w:b w:val="0"/>
                <w:i w:val="0"/>
                <w:color w:val="231F20"/>
                <w:spacing w:val="-2"/>
                <w:sz w:val="26"/>
              </w:rPr>
              <w:t>Chicha</w:t>
            </w:r>
            <w:r>
              <w:rPr>
                <w:b w:val="0"/>
                <w:i w:val="0"/>
                <w:color w:val="231F20"/>
                <w:sz w:val="26"/>
              </w:rPr>
              <w:tab/>
            </w:r>
            <w:r w:rsidR="00E1288E">
              <w:rPr>
                <w:b w:val="0"/>
                <w:i w:val="0"/>
                <w:color w:val="231F20"/>
                <w:spacing w:val="-5"/>
                <w:sz w:val="24"/>
              </w:rPr>
              <w:t>43</w:t>
            </w:r>
          </w:hyperlink>
        </w:p>
        <w:p w14:paraId="6515F39E" w14:textId="0A0D081D" w:rsidR="00B76AFF" w:rsidRDefault="00000000">
          <w:pPr>
            <w:pStyle w:val="TM4"/>
            <w:tabs>
              <w:tab w:val="left" w:leader="dot" w:pos="6292"/>
            </w:tabs>
            <w:rPr>
              <w:i w:val="0"/>
              <w:sz w:val="24"/>
            </w:rPr>
          </w:pPr>
          <w:hyperlink w:anchor="_bookmark30" w:history="1">
            <w:r>
              <w:rPr>
                <w:color w:val="231F20"/>
                <w:spacing w:val="-2"/>
              </w:rPr>
              <w:t>Chichon</w:t>
            </w:r>
            <w:r>
              <w:rPr>
                <w:color w:val="231F20"/>
              </w:rPr>
              <w:tab/>
            </w:r>
            <w:r>
              <w:rPr>
                <w:i w:val="0"/>
                <w:color w:val="231F20"/>
                <w:spacing w:val="-5"/>
                <w:sz w:val="24"/>
              </w:rPr>
              <w:t>4</w:t>
            </w:r>
            <w:r w:rsidR="00E1288E">
              <w:rPr>
                <w:i w:val="0"/>
                <w:color w:val="231F20"/>
                <w:spacing w:val="-5"/>
                <w:sz w:val="24"/>
              </w:rPr>
              <w:t>4</w:t>
            </w:r>
          </w:hyperlink>
        </w:p>
        <w:p w14:paraId="162FD31C" w14:textId="7271F109" w:rsidR="00B76AFF" w:rsidRDefault="00000000">
          <w:pPr>
            <w:pStyle w:val="TM4"/>
            <w:tabs>
              <w:tab w:val="left" w:leader="dot" w:pos="6292"/>
            </w:tabs>
            <w:spacing w:line="309" w:lineRule="exact"/>
            <w:rPr>
              <w:i w:val="0"/>
              <w:sz w:val="24"/>
            </w:rPr>
          </w:pPr>
          <w:hyperlink w:anchor="_bookmark30" w:history="1">
            <w:r>
              <w:rPr>
                <w:color w:val="231F20"/>
                <w:w w:val="90"/>
              </w:rPr>
              <w:t>Chilom</w:t>
            </w:r>
            <w:r>
              <w:rPr>
                <w:color w:val="231F20"/>
                <w:spacing w:val="-2"/>
              </w:rPr>
              <w:t xml:space="preserve"> </w:t>
            </w:r>
            <w:r>
              <w:rPr>
                <w:color w:val="231F20"/>
                <w:w w:val="90"/>
              </w:rPr>
              <w:t>=</w:t>
            </w:r>
            <w:r>
              <w:rPr>
                <w:color w:val="231F20"/>
                <w:spacing w:val="-1"/>
              </w:rPr>
              <w:t xml:space="preserve"> </w:t>
            </w:r>
            <w:r>
              <w:rPr>
                <w:color w:val="231F20"/>
                <w:spacing w:val="-2"/>
                <w:w w:val="90"/>
              </w:rPr>
              <w:t>shilom</w:t>
            </w:r>
            <w:r>
              <w:rPr>
                <w:color w:val="231F20"/>
              </w:rPr>
              <w:tab/>
            </w:r>
            <w:r>
              <w:rPr>
                <w:i w:val="0"/>
                <w:color w:val="231F20"/>
                <w:spacing w:val="-5"/>
                <w:sz w:val="24"/>
              </w:rPr>
              <w:t>4</w:t>
            </w:r>
            <w:r w:rsidR="00E1288E">
              <w:rPr>
                <w:i w:val="0"/>
                <w:color w:val="231F20"/>
                <w:spacing w:val="-5"/>
                <w:sz w:val="24"/>
              </w:rPr>
              <w:t>4</w:t>
            </w:r>
          </w:hyperlink>
        </w:p>
        <w:p w14:paraId="43C2A36D" w14:textId="77777777" w:rsidR="00B76AFF" w:rsidRDefault="00000000">
          <w:pPr>
            <w:pStyle w:val="TM5"/>
            <w:spacing w:before="591"/>
          </w:pPr>
          <w:r>
            <w:rPr>
              <w:color w:val="323031"/>
              <w:spacing w:val="-5"/>
            </w:rPr>
            <w:t>172</w:t>
          </w:r>
        </w:p>
        <w:p w14:paraId="1D0466AA" w14:textId="77777777" w:rsidR="00B76AFF" w:rsidRDefault="00000000">
          <w:pPr>
            <w:pStyle w:val="TM2"/>
          </w:pPr>
          <w:hyperlink w:anchor="_TOC_250000" w:history="1">
            <w:r>
              <w:rPr>
                <w:color w:val="323031"/>
                <w:spacing w:val="-2"/>
              </w:rPr>
              <w:t>GLOSSAIRE</w:t>
            </w:r>
          </w:hyperlink>
        </w:p>
        <w:p w14:paraId="4CE347F9" w14:textId="61B6C009" w:rsidR="00B76AFF" w:rsidRDefault="00000000">
          <w:pPr>
            <w:pStyle w:val="TM8"/>
            <w:tabs>
              <w:tab w:val="left" w:leader="dot" w:pos="6462"/>
            </w:tabs>
            <w:spacing w:before="472" w:line="307" w:lineRule="exact"/>
            <w:rPr>
              <w:sz w:val="24"/>
            </w:rPr>
          </w:pPr>
          <w:hyperlink w:anchor="_bookmark30" w:history="1">
            <w:r>
              <w:rPr>
                <w:color w:val="231F20"/>
                <w:spacing w:val="-2"/>
              </w:rPr>
              <w:t>Chimiotypes</w:t>
            </w:r>
            <w:r>
              <w:rPr>
                <w:color w:val="231F20"/>
              </w:rPr>
              <w:tab/>
            </w:r>
            <w:r>
              <w:rPr>
                <w:color w:val="231F20"/>
                <w:spacing w:val="-5"/>
                <w:sz w:val="24"/>
              </w:rPr>
              <w:t>4</w:t>
            </w:r>
            <w:r w:rsidR="00974012">
              <w:rPr>
                <w:color w:val="231F20"/>
                <w:spacing w:val="-5"/>
                <w:sz w:val="24"/>
              </w:rPr>
              <w:t>4</w:t>
            </w:r>
          </w:hyperlink>
        </w:p>
        <w:p w14:paraId="464CE87C" w14:textId="712A7245" w:rsidR="00B76AFF" w:rsidRDefault="00000000">
          <w:pPr>
            <w:pStyle w:val="TM8"/>
            <w:tabs>
              <w:tab w:val="left" w:leader="dot" w:pos="6459"/>
            </w:tabs>
            <w:rPr>
              <w:sz w:val="24"/>
            </w:rPr>
          </w:pPr>
          <w:hyperlink w:anchor="_bookmark31" w:history="1">
            <w:r>
              <w:rPr>
                <w:color w:val="231F20"/>
                <w:w w:val="90"/>
              </w:rPr>
              <w:t>Cigarette</w:t>
            </w:r>
            <w:r>
              <w:rPr>
                <w:color w:val="231F20"/>
                <w:spacing w:val="3"/>
              </w:rPr>
              <w:t xml:space="preserve"> </w:t>
            </w:r>
            <w:r>
              <w:rPr>
                <w:color w:val="231F20"/>
                <w:w w:val="90"/>
              </w:rPr>
              <w:t>électronique</w:t>
            </w:r>
            <w:r>
              <w:rPr>
                <w:color w:val="231F20"/>
                <w:spacing w:val="3"/>
              </w:rPr>
              <w:t xml:space="preserve"> </w:t>
            </w:r>
            <w:r>
              <w:rPr>
                <w:color w:val="231F20"/>
                <w:w w:val="90"/>
              </w:rPr>
              <w:t>=</w:t>
            </w:r>
            <w:r>
              <w:rPr>
                <w:color w:val="231F20"/>
                <w:spacing w:val="3"/>
              </w:rPr>
              <w:t xml:space="preserve"> </w:t>
            </w:r>
            <w:r>
              <w:rPr>
                <w:color w:val="231F20"/>
                <w:w w:val="90"/>
              </w:rPr>
              <w:t>e-cigarette</w:t>
            </w:r>
            <w:r>
              <w:rPr>
                <w:color w:val="231F20"/>
                <w:spacing w:val="3"/>
              </w:rPr>
              <w:t xml:space="preserve"> </w:t>
            </w:r>
            <w:r>
              <w:rPr>
                <w:color w:val="231F20"/>
                <w:w w:val="90"/>
              </w:rPr>
              <w:t>=</w:t>
            </w:r>
            <w:r>
              <w:rPr>
                <w:color w:val="231F20"/>
                <w:spacing w:val="3"/>
              </w:rPr>
              <w:t xml:space="preserve"> </w:t>
            </w:r>
            <w:r>
              <w:rPr>
                <w:color w:val="231F20"/>
                <w:spacing w:val="-2"/>
                <w:w w:val="90"/>
              </w:rPr>
              <w:t>vapoteur</w:t>
            </w:r>
            <w:r>
              <w:rPr>
                <w:color w:val="231F20"/>
              </w:rPr>
              <w:tab/>
            </w:r>
            <w:r>
              <w:rPr>
                <w:color w:val="231F20"/>
                <w:spacing w:val="-5"/>
                <w:sz w:val="24"/>
              </w:rPr>
              <w:t>4</w:t>
            </w:r>
            <w:r w:rsidR="00974012">
              <w:rPr>
                <w:color w:val="231F20"/>
                <w:spacing w:val="-5"/>
                <w:sz w:val="24"/>
              </w:rPr>
              <w:t>5</w:t>
            </w:r>
          </w:hyperlink>
        </w:p>
        <w:p w14:paraId="0F7FAC66" w14:textId="258C61C0" w:rsidR="00B76AFF" w:rsidRDefault="00000000">
          <w:pPr>
            <w:pStyle w:val="TM8"/>
            <w:tabs>
              <w:tab w:val="left" w:leader="dot" w:pos="6459"/>
            </w:tabs>
            <w:rPr>
              <w:sz w:val="24"/>
            </w:rPr>
          </w:pPr>
          <w:hyperlink w:anchor="_bookmark31" w:history="1">
            <w:r>
              <w:rPr>
                <w:color w:val="231F20"/>
                <w:w w:val="90"/>
              </w:rPr>
              <w:t>Circuit</w:t>
            </w:r>
            <w:r>
              <w:rPr>
                <w:color w:val="231F20"/>
              </w:rPr>
              <w:t xml:space="preserve"> </w:t>
            </w:r>
            <w:r>
              <w:rPr>
                <w:color w:val="231F20"/>
                <w:w w:val="90"/>
              </w:rPr>
              <w:t>de</w:t>
            </w:r>
            <w:r>
              <w:rPr>
                <w:color w:val="231F20"/>
                <w:spacing w:val="3"/>
              </w:rPr>
              <w:t xml:space="preserve"> </w:t>
            </w:r>
            <w:r>
              <w:rPr>
                <w:color w:val="231F20"/>
                <w:w w:val="90"/>
              </w:rPr>
              <w:t>récompense</w:t>
            </w:r>
            <w:r>
              <w:rPr>
                <w:color w:val="231F20"/>
                <w:spacing w:val="2"/>
              </w:rPr>
              <w:t xml:space="preserve"> </w:t>
            </w:r>
            <w:r>
              <w:rPr>
                <w:color w:val="231F20"/>
                <w:w w:val="90"/>
              </w:rPr>
              <w:t>(ou</w:t>
            </w:r>
            <w:r>
              <w:rPr>
                <w:color w:val="231F20"/>
                <w:spacing w:val="3"/>
              </w:rPr>
              <w:t xml:space="preserve"> </w:t>
            </w:r>
            <w:r>
              <w:rPr>
                <w:color w:val="231F20"/>
                <w:w w:val="90"/>
              </w:rPr>
              <w:t>de</w:t>
            </w:r>
            <w:r>
              <w:rPr>
                <w:color w:val="231F20"/>
                <w:spacing w:val="3"/>
              </w:rPr>
              <w:t xml:space="preserve"> </w:t>
            </w:r>
            <w:r>
              <w:rPr>
                <w:color w:val="231F20"/>
                <w:spacing w:val="-2"/>
                <w:w w:val="90"/>
              </w:rPr>
              <w:t>renforcement)</w:t>
            </w:r>
            <w:r>
              <w:rPr>
                <w:color w:val="231F20"/>
              </w:rPr>
              <w:tab/>
            </w:r>
            <w:r>
              <w:rPr>
                <w:color w:val="231F20"/>
                <w:spacing w:val="-5"/>
                <w:sz w:val="24"/>
              </w:rPr>
              <w:t>4</w:t>
            </w:r>
            <w:r w:rsidR="00974012">
              <w:rPr>
                <w:color w:val="231F20"/>
                <w:spacing w:val="-5"/>
                <w:sz w:val="24"/>
              </w:rPr>
              <w:t>5</w:t>
            </w:r>
          </w:hyperlink>
        </w:p>
        <w:p w14:paraId="3005863E" w14:textId="2116A80B" w:rsidR="00B76AFF" w:rsidRDefault="00000000">
          <w:pPr>
            <w:pStyle w:val="TM8"/>
            <w:tabs>
              <w:tab w:val="left" w:leader="dot" w:pos="6467"/>
            </w:tabs>
            <w:rPr>
              <w:sz w:val="24"/>
            </w:rPr>
          </w:pPr>
          <w:hyperlink w:anchor="_bookmark32" w:history="1">
            <w:r>
              <w:rPr>
                <w:color w:val="231F20"/>
                <w:w w:val="90"/>
              </w:rPr>
              <w:t>Club</w:t>
            </w:r>
            <w:r>
              <w:rPr>
                <w:color w:val="231F20"/>
                <w:spacing w:val="2"/>
              </w:rPr>
              <w:t xml:space="preserve"> </w:t>
            </w:r>
            <w:r>
              <w:rPr>
                <w:color w:val="231F20"/>
                <w:w w:val="90"/>
              </w:rPr>
              <w:t>des</w:t>
            </w:r>
            <w:r>
              <w:rPr>
                <w:color w:val="231F20"/>
                <w:spacing w:val="2"/>
              </w:rPr>
              <w:t xml:space="preserve"> </w:t>
            </w:r>
            <w:r>
              <w:rPr>
                <w:color w:val="231F20"/>
                <w:spacing w:val="-2"/>
                <w:w w:val="90"/>
              </w:rPr>
              <w:t>Haschischins</w:t>
            </w:r>
            <w:r>
              <w:rPr>
                <w:color w:val="231F20"/>
              </w:rPr>
              <w:tab/>
            </w:r>
            <w:r>
              <w:rPr>
                <w:color w:val="231F20"/>
                <w:spacing w:val="-5"/>
                <w:sz w:val="24"/>
              </w:rPr>
              <w:t>4</w:t>
            </w:r>
            <w:r w:rsidR="00974012">
              <w:rPr>
                <w:color w:val="231F20"/>
                <w:spacing w:val="-5"/>
                <w:sz w:val="24"/>
              </w:rPr>
              <w:t>6</w:t>
            </w:r>
          </w:hyperlink>
        </w:p>
        <w:p w14:paraId="5EFBD369" w14:textId="2011F177" w:rsidR="00B76AFF" w:rsidRDefault="00000000">
          <w:pPr>
            <w:pStyle w:val="TM8"/>
            <w:tabs>
              <w:tab w:val="left" w:leader="dot" w:pos="6467"/>
            </w:tabs>
            <w:spacing w:line="262" w:lineRule="exact"/>
            <w:rPr>
              <w:sz w:val="24"/>
            </w:rPr>
          </w:pPr>
          <w:hyperlink w:anchor="_bookmark32" w:history="1">
            <w:r>
              <w:rPr>
                <w:color w:val="231F20"/>
                <w:spacing w:val="-2"/>
              </w:rPr>
              <w:t>C.N.P.E.R.T</w:t>
            </w:r>
            <w:r>
              <w:rPr>
                <w:color w:val="231F20"/>
              </w:rPr>
              <w:tab/>
            </w:r>
            <w:r>
              <w:rPr>
                <w:color w:val="231F20"/>
                <w:spacing w:val="-5"/>
                <w:sz w:val="24"/>
              </w:rPr>
              <w:t>4</w:t>
            </w:r>
            <w:r w:rsidR="00974012">
              <w:rPr>
                <w:color w:val="231F20"/>
                <w:spacing w:val="-5"/>
                <w:sz w:val="24"/>
              </w:rPr>
              <w:t>6</w:t>
            </w:r>
          </w:hyperlink>
        </w:p>
        <w:p w14:paraId="7DEA49A5" w14:textId="3A080BB4" w:rsidR="00B76AFF" w:rsidRDefault="00000000">
          <w:pPr>
            <w:pStyle w:val="TM9"/>
            <w:tabs>
              <w:tab w:val="left" w:leader="dot" w:pos="6463"/>
            </w:tabs>
            <w:rPr>
              <w:i w:val="0"/>
              <w:sz w:val="24"/>
            </w:rPr>
          </w:pPr>
          <w:hyperlink w:anchor="_bookmark33" w:history="1">
            <w:r>
              <w:rPr>
                <w:color w:val="231F20"/>
                <w:w w:val="90"/>
              </w:rPr>
              <w:t>Coffee</w:t>
            </w:r>
            <w:r>
              <w:rPr>
                <w:color w:val="231F20"/>
                <w:spacing w:val="-4"/>
              </w:rPr>
              <w:t xml:space="preserve"> shop</w:t>
            </w:r>
            <w:r>
              <w:rPr>
                <w:color w:val="231F20"/>
              </w:rPr>
              <w:tab/>
            </w:r>
            <w:r>
              <w:rPr>
                <w:i w:val="0"/>
                <w:color w:val="231F20"/>
                <w:spacing w:val="-5"/>
                <w:w w:val="95"/>
                <w:sz w:val="24"/>
              </w:rPr>
              <w:t>4</w:t>
            </w:r>
            <w:r w:rsidR="00974012">
              <w:rPr>
                <w:i w:val="0"/>
                <w:color w:val="231F20"/>
                <w:spacing w:val="-5"/>
                <w:w w:val="95"/>
                <w:sz w:val="24"/>
              </w:rPr>
              <w:t>8</w:t>
            </w:r>
          </w:hyperlink>
        </w:p>
        <w:p w14:paraId="20182B5D" w14:textId="57336D6F" w:rsidR="00B76AFF" w:rsidRDefault="00000000">
          <w:pPr>
            <w:pStyle w:val="TM8"/>
            <w:tabs>
              <w:tab w:val="left" w:leader="dot" w:pos="6462"/>
            </w:tabs>
            <w:rPr>
              <w:sz w:val="24"/>
            </w:rPr>
          </w:pPr>
          <w:hyperlink w:anchor="_bookmark34" w:history="1">
            <w:r>
              <w:rPr>
                <w:color w:val="231F20"/>
                <w:spacing w:val="-2"/>
              </w:rPr>
              <w:t>Cognition</w:t>
            </w:r>
            <w:r>
              <w:rPr>
                <w:color w:val="231F20"/>
              </w:rPr>
              <w:tab/>
            </w:r>
            <w:r w:rsidR="00974012">
              <w:rPr>
                <w:color w:val="231F20"/>
                <w:spacing w:val="-5"/>
                <w:sz w:val="24"/>
              </w:rPr>
              <w:t>49</w:t>
            </w:r>
          </w:hyperlink>
        </w:p>
        <w:p w14:paraId="5A446254" w14:textId="3EBD7625" w:rsidR="00B76AFF" w:rsidRDefault="00000000">
          <w:pPr>
            <w:pStyle w:val="TM8"/>
            <w:tabs>
              <w:tab w:val="left" w:leader="dot" w:pos="6462"/>
            </w:tabs>
            <w:rPr>
              <w:sz w:val="24"/>
            </w:rPr>
          </w:pPr>
          <w:hyperlink w:anchor="_bookmark34" w:history="1">
            <w:r>
              <w:rPr>
                <w:color w:val="231F20"/>
                <w:w w:val="90"/>
              </w:rPr>
              <w:t>Conduite</w:t>
            </w:r>
            <w:r>
              <w:rPr>
                <w:color w:val="231F20"/>
                <w:spacing w:val="5"/>
              </w:rPr>
              <w:t xml:space="preserve"> </w:t>
            </w:r>
            <w:r>
              <w:rPr>
                <w:color w:val="231F20"/>
                <w:spacing w:val="-2"/>
                <w:w w:val="95"/>
              </w:rPr>
              <w:t>automobile</w:t>
            </w:r>
            <w:r>
              <w:rPr>
                <w:color w:val="231F20"/>
              </w:rPr>
              <w:tab/>
            </w:r>
            <w:r w:rsidR="00974012">
              <w:rPr>
                <w:color w:val="231F20"/>
                <w:spacing w:val="-5"/>
                <w:sz w:val="24"/>
              </w:rPr>
              <w:t>49</w:t>
            </w:r>
          </w:hyperlink>
        </w:p>
        <w:p w14:paraId="0C7D1EAA" w14:textId="55E3B283" w:rsidR="00B76AFF" w:rsidRDefault="00000000">
          <w:pPr>
            <w:pStyle w:val="TM8"/>
            <w:tabs>
              <w:tab w:val="left" w:leader="dot" w:pos="6473"/>
            </w:tabs>
            <w:rPr>
              <w:sz w:val="24"/>
            </w:rPr>
          </w:pPr>
          <w:hyperlink w:anchor="_bookmark35" w:history="1">
            <w:r>
              <w:rPr>
                <w:color w:val="231F20"/>
                <w:w w:val="90"/>
              </w:rPr>
              <w:t>Consommateur</w:t>
            </w:r>
            <w:r>
              <w:rPr>
                <w:color w:val="231F20"/>
                <w:spacing w:val="15"/>
              </w:rPr>
              <w:t xml:space="preserve"> </w:t>
            </w:r>
            <w:r>
              <w:rPr>
                <w:color w:val="231F20"/>
                <w:spacing w:val="-2"/>
              </w:rPr>
              <w:t>erratique</w:t>
            </w:r>
            <w:r>
              <w:rPr>
                <w:color w:val="231F20"/>
              </w:rPr>
              <w:tab/>
            </w:r>
            <w:r>
              <w:rPr>
                <w:color w:val="231F20"/>
                <w:spacing w:val="-5"/>
                <w:sz w:val="24"/>
              </w:rPr>
              <w:t>5</w:t>
            </w:r>
            <w:r w:rsidR="00974012">
              <w:rPr>
                <w:color w:val="231F20"/>
                <w:spacing w:val="-5"/>
                <w:sz w:val="24"/>
              </w:rPr>
              <w:t>0</w:t>
            </w:r>
          </w:hyperlink>
        </w:p>
        <w:p w14:paraId="370E13AF" w14:textId="42391713" w:rsidR="00B76AFF" w:rsidRDefault="00000000">
          <w:pPr>
            <w:pStyle w:val="TM8"/>
            <w:tabs>
              <w:tab w:val="left" w:leader="dot" w:pos="6473"/>
            </w:tabs>
            <w:rPr>
              <w:sz w:val="24"/>
            </w:rPr>
          </w:pPr>
          <w:hyperlink w:anchor="_bookmark35" w:history="1">
            <w:r>
              <w:rPr>
                <w:color w:val="231F20"/>
                <w:w w:val="90"/>
              </w:rPr>
              <w:t>Consommateur</w:t>
            </w:r>
            <w:r>
              <w:rPr>
                <w:color w:val="231F20"/>
                <w:spacing w:val="15"/>
              </w:rPr>
              <w:t xml:space="preserve"> </w:t>
            </w:r>
            <w:r>
              <w:rPr>
                <w:color w:val="231F20"/>
                <w:spacing w:val="-2"/>
              </w:rPr>
              <w:t>régulier</w:t>
            </w:r>
            <w:r>
              <w:rPr>
                <w:color w:val="231F20"/>
              </w:rPr>
              <w:tab/>
            </w:r>
            <w:r w:rsidR="00974012">
              <w:rPr>
                <w:color w:val="231F20"/>
                <w:spacing w:val="-5"/>
                <w:sz w:val="24"/>
              </w:rPr>
              <w:t>50</w:t>
            </w:r>
          </w:hyperlink>
        </w:p>
        <w:p w14:paraId="3215F5B2" w14:textId="136A3470" w:rsidR="00B76AFF" w:rsidRDefault="00000000">
          <w:pPr>
            <w:pStyle w:val="TM8"/>
            <w:tabs>
              <w:tab w:val="left" w:leader="dot" w:pos="6470"/>
            </w:tabs>
            <w:spacing w:line="262" w:lineRule="exact"/>
            <w:rPr>
              <w:sz w:val="24"/>
            </w:rPr>
          </w:pPr>
          <w:hyperlink w:anchor="_bookmark36" w:history="1">
            <w:r>
              <w:rPr>
                <w:color w:val="231F20"/>
                <w:spacing w:val="-2"/>
              </w:rPr>
              <w:t>Contraventionnalisation</w:t>
            </w:r>
            <w:r>
              <w:rPr>
                <w:color w:val="231F20"/>
              </w:rPr>
              <w:tab/>
            </w:r>
            <w:r>
              <w:rPr>
                <w:color w:val="231F20"/>
                <w:spacing w:val="-5"/>
                <w:sz w:val="24"/>
              </w:rPr>
              <w:t>5</w:t>
            </w:r>
            <w:r w:rsidR="00974012">
              <w:rPr>
                <w:color w:val="231F20"/>
                <w:spacing w:val="-5"/>
                <w:sz w:val="24"/>
              </w:rPr>
              <w:t>1</w:t>
            </w:r>
          </w:hyperlink>
        </w:p>
        <w:p w14:paraId="0F7F6E55" w14:textId="628E0081" w:rsidR="00B76AFF" w:rsidRDefault="00000000">
          <w:pPr>
            <w:pStyle w:val="TM9"/>
            <w:tabs>
              <w:tab w:val="left" w:leader="dot" w:pos="6469"/>
            </w:tabs>
            <w:rPr>
              <w:i w:val="0"/>
              <w:sz w:val="24"/>
            </w:rPr>
          </w:pPr>
          <w:hyperlink w:anchor="_bookmark37" w:history="1">
            <w:r>
              <w:rPr>
                <w:color w:val="231F20"/>
                <w:spacing w:val="-2"/>
              </w:rPr>
              <w:t>Craving</w:t>
            </w:r>
            <w:r>
              <w:rPr>
                <w:color w:val="231F20"/>
              </w:rPr>
              <w:tab/>
            </w:r>
            <w:r>
              <w:rPr>
                <w:i w:val="0"/>
                <w:color w:val="231F20"/>
                <w:spacing w:val="-5"/>
                <w:sz w:val="24"/>
              </w:rPr>
              <w:t>5</w:t>
            </w:r>
            <w:r w:rsidR="008974F0">
              <w:rPr>
                <w:i w:val="0"/>
                <w:color w:val="231F20"/>
                <w:spacing w:val="-5"/>
                <w:sz w:val="24"/>
              </w:rPr>
              <w:t>4</w:t>
            </w:r>
          </w:hyperlink>
        </w:p>
        <w:p w14:paraId="26B85CFE" w14:textId="7960450D" w:rsidR="00B76AFF" w:rsidRDefault="00000000">
          <w:pPr>
            <w:pStyle w:val="TM8"/>
            <w:tabs>
              <w:tab w:val="left" w:leader="dot" w:pos="6469"/>
            </w:tabs>
            <w:rPr>
              <w:sz w:val="24"/>
            </w:rPr>
          </w:pPr>
          <w:hyperlink w:anchor="_bookmark37" w:history="1">
            <w:r>
              <w:rPr>
                <w:color w:val="231F20"/>
                <w:spacing w:val="-2"/>
              </w:rPr>
              <w:t>Cultivar</w:t>
            </w:r>
            <w:r>
              <w:rPr>
                <w:color w:val="231F20"/>
              </w:rPr>
              <w:tab/>
            </w:r>
            <w:r>
              <w:rPr>
                <w:color w:val="231F20"/>
                <w:spacing w:val="-5"/>
                <w:sz w:val="24"/>
              </w:rPr>
              <w:t>5</w:t>
            </w:r>
            <w:r w:rsidR="008974F0">
              <w:rPr>
                <w:color w:val="231F20"/>
                <w:spacing w:val="-5"/>
                <w:sz w:val="24"/>
              </w:rPr>
              <w:t>4</w:t>
            </w:r>
          </w:hyperlink>
        </w:p>
        <w:p w14:paraId="09D432E6" w14:textId="234E55B1" w:rsidR="00B76AFF" w:rsidRDefault="00000000">
          <w:pPr>
            <w:pStyle w:val="TM8"/>
            <w:tabs>
              <w:tab w:val="left" w:leader="dot" w:pos="6469"/>
            </w:tabs>
            <w:spacing w:line="262" w:lineRule="exact"/>
            <w:rPr>
              <w:sz w:val="24"/>
            </w:rPr>
          </w:pPr>
          <w:hyperlink w:anchor="_bookmark37" w:history="1">
            <w:r>
              <w:rPr>
                <w:color w:val="231F20"/>
                <w:w w:val="90"/>
              </w:rPr>
              <w:t>Culture</w:t>
            </w:r>
            <w:r>
              <w:rPr>
                <w:color w:val="231F20"/>
                <w:spacing w:val="-2"/>
              </w:rPr>
              <w:t xml:space="preserve"> hydroponique</w:t>
            </w:r>
            <w:r>
              <w:rPr>
                <w:color w:val="231F20"/>
              </w:rPr>
              <w:tab/>
            </w:r>
            <w:r>
              <w:rPr>
                <w:color w:val="231F20"/>
                <w:spacing w:val="-5"/>
                <w:sz w:val="24"/>
              </w:rPr>
              <w:t>5</w:t>
            </w:r>
            <w:r w:rsidR="003157A2">
              <w:rPr>
                <w:color w:val="231F20"/>
                <w:spacing w:val="-5"/>
                <w:sz w:val="24"/>
              </w:rPr>
              <w:t>4</w:t>
            </w:r>
          </w:hyperlink>
        </w:p>
        <w:p w14:paraId="2CB164FE" w14:textId="44A064C4" w:rsidR="00B76AFF" w:rsidRDefault="00000000">
          <w:pPr>
            <w:pStyle w:val="TM9"/>
            <w:tabs>
              <w:tab w:val="left" w:leader="dot" w:pos="6462"/>
            </w:tabs>
            <w:spacing w:line="264" w:lineRule="exact"/>
            <w:rPr>
              <w:i w:val="0"/>
              <w:sz w:val="24"/>
            </w:rPr>
          </w:pPr>
          <w:hyperlink w:anchor="_bookmark38" w:history="1">
            <w:r>
              <w:rPr>
                <w:color w:val="231F20"/>
                <w:spacing w:val="-2"/>
              </w:rPr>
              <w:t>Dawamesk</w:t>
            </w:r>
            <w:r>
              <w:rPr>
                <w:color w:val="231F20"/>
              </w:rPr>
              <w:tab/>
            </w:r>
            <w:r>
              <w:rPr>
                <w:i w:val="0"/>
                <w:color w:val="231F20"/>
                <w:spacing w:val="-5"/>
                <w:sz w:val="24"/>
              </w:rPr>
              <w:t>5</w:t>
            </w:r>
            <w:r w:rsidR="003157A2">
              <w:rPr>
                <w:i w:val="0"/>
                <w:color w:val="231F20"/>
                <w:spacing w:val="-5"/>
                <w:sz w:val="24"/>
              </w:rPr>
              <w:t>5</w:t>
            </w:r>
          </w:hyperlink>
        </w:p>
        <w:p w14:paraId="2C7C2A08" w14:textId="23E5E475" w:rsidR="00B76AFF" w:rsidRDefault="00000000">
          <w:pPr>
            <w:tabs>
              <w:tab w:val="left" w:leader="dot" w:pos="6462"/>
            </w:tabs>
            <w:spacing w:line="266" w:lineRule="exact"/>
            <w:ind w:left="453"/>
            <w:rPr>
              <w:sz w:val="24"/>
            </w:rPr>
          </w:pPr>
          <w:hyperlink w:anchor="_bookmark38" w:history="1">
            <w:r>
              <w:rPr>
                <w:i/>
                <w:color w:val="231F20"/>
                <w:spacing w:val="-2"/>
                <w:sz w:val="26"/>
              </w:rPr>
              <w:t>Dealer</w:t>
            </w:r>
            <w:r>
              <w:rPr>
                <w:i/>
                <w:color w:val="231F20"/>
                <w:sz w:val="26"/>
              </w:rPr>
              <w:tab/>
            </w:r>
            <w:r>
              <w:rPr>
                <w:color w:val="231F20"/>
                <w:spacing w:val="-5"/>
                <w:sz w:val="24"/>
              </w:rPr>
              <w:t>5</w:t>
            </w:r>
            <w:r w:rsidR="003157A2">
              <w:rPr>
                <w:color w:val="231F20"/>
                <w:spacing w:val="-5"/>
                <w:sz w:val="24"/>
              </w:rPr>
              <w:t>5</w:t>
            </w:r>
          </w:hyperlink>
        </w:p>
        <w:p w14:paraId="326552DE" w14:textId="7933A5CA" w:rsidR="00B76AFF" w:rsidRDefault="00000000">
          <w:pPr>
            <w:tabs>
              <w:tab w:val="left" w:leader="dot" w:pos="6463"/>
            </w:tabs>
            <w:spacing w:line="264" w:lineRule="exact"/>
            <w:ind w:left="453"/>
            <w:rPr>
              <w:sz w:val="24"/>
            </w:rPr>
          </w:pPr>
          <w:hyperlink w:anchor="_bookmark39" w:history="1">
            <w:r>
              <w:rPr>
                <w:color w:val="231F20"/>
                <w:spacing w:val="-2"/>
                <w:sz w:val="26"/>
              </w:rPr>
              <w:t>Délire</w:t>
            </w:r>
            <w:r>
              <w:rPr>
                <w:color w:val="231F20"/>
                <w:sz w:val="26"/>
              </w:rPr>
              <w:tab/>
            </w:r>
            <w:r>
              <w:rPr>
                <w:color w:val="231F20"/>
                <w:spacing w:val="-5"/>
                <w:sz w:val="24"/>
              </w:rPr>
              <w:t>5</w:t>
            </w:r>
            <w:r w:rsidR="003157A2">
              <w:rPr>
                <w:color w:val="231F20"/>
                <w:spacing w:val="-5"/>
                <w:sz w:val="24"/>
              </w:rPr>
              <w:t>7</w:t>
            </w:r>
          </w:hyperlink>
        </w:p>
        <w:p w14:paraId="7428DFF1" w14:textId="499C9FA7" w:rsidR="00B76AFF" w:rsidRDefault="00000000">
          <w:pPr>
            <w:pStyle w:val="TM8"/>
            <w:tabs>
              <w:tab w:val="left" w:leader="dot" w:pos="6467"/>
            </w:tabs>
            <w:rPr>
              <w:sz w:val="24"/>
            </w:rPr>
          </w:pPr>
          <w:hyperlink w:anchor="_bookmark40" w:history="1">
            <w:r>
              <w:rPr>
                <w:color w:val="231F20"/>
                <w:w w:val="90"/>
              </w:rPr>
              <w:t>Demi-</w:t>
            </w:r>
            <w:r>
              <w:rPr>
                <w:color w:val="231F20"/>
                <w:spacing w:val="-5"/>
              </w:rPr>
              <w:t>vie</w:t>
            </w:r>
            <w:r>
              <w:rPr>
                <w:color w:val="231F20"/>
              </w:rPr>
              <w:tab/>
            </w:r>
            <w:r>
              <w:rPr>
                <w:color w:val="231F20"/>
                <w:spacing w:val="-5"/>
                <w:sz w:val="24"/>
              </w:rPr>
              <w:t>5</w:t>
            </w:r>
          </w:hyperlink>
          <w:r w:rsidR="003157A2">
            <w:rPr>
              <w:color w:val="231F20"/>
              <w:spacing w:val="-5"/>
              <w:sz w:val="24"/>
            </w:rPr>
            <w:t>8</w:t>
          </w:r>
        </w:p>
        <w:p w14:paraId="5F2423D3" w14:textId="4E5109AE" w:rsidR="00B76AFF" w:rsidRDefault="00000000">
          <w:pPr>
            <w:pStyle w:val="TM8"/>
            <w:tabs>
              <w:tab w:val="left" w:leader="dot" w:pos="6467"/>
            </w:tabs>
            <w:rPr>
              <w:sz w:val="24"/>
            </w:rPr>
          </w:pPr>
          <w:hyperlink w:anchor="_bookmark40" w:history="1">
            <w:r>
              <w:rPr>
                <w:color w:val="231F20"/>
                <w:spacing w:val="-2"/>
              </w:rPr>
              <w:t>Dépendance</w:t>
            </w:r>
            <w:r>
              <w:rPr>
                <w:color w:val="231F20"/>
              </w:rPr>
              <w:tab/>
            </w:r>
            <w:r w:rsidR="003157A2">
              <w:rPr>
                <w:color w:val="231F20"/>
                <w:spacing w:val="-5"/>
                <w:sz w:val="24"/>
              </w:rPr>
              <w:t>58</w:t>
            </w:r>
          </w:hyperlink>
        </w:p>
        <w:p w14:paraId="087F387D" w14:textId="7EB7FDB4" w:rsidR="00B76AFF" w:rsidRDefault="00000000">
          <w:pPr>
            <w:pStyle w:val="TM8"/>
            <w:tabs>
              <w:tab w:val="left" w:leader="dot" w:pos="6460"/>
            </w:tabs>
            <w:rPr>
              <w:sz w:val="24"/>
            </w:rPr>
          </w:pPr>
          <w:hyperlink w:anchor="_bookmark41" w:history="1">
            <w:r>
              <w:rPr>
                <w:color w:val="231F20"/>
                <w:w w:val="90"/>
              </w:rPr>
              <w:t>Dépendance</w:t>
            </w:r>
            <w:r>
              <w:rPr>
                <w:color w:val="231F20"/>
                <w:spacing w:val="19"/>
              </w:rPr>
              <w:t xml:space="preserve"> </w:t>
            </w:r>
            <w:r>
              <w:rPr>
                <w:color w:val="231F20"/>
                <w:spacing w:val="-2"/>
              </w:rPr>
              <w:t>physique</w:t>
            </w:r>
            <w:r>
              <w:rPr>
                <w:color w:val="231F20"/>
              </w:rPr>
              <w:tab/>
            </w:r>
            <w:r w:rsidR="003157A2">
              <w:rPr>
                <w:color w:val="231F20"/>
                <w:spacing w:val="-5"/>
                <w:sz w:val="24"/>
              </w:rPr>
              <w:t>59</w:t>
            </w:r>
          </w:hyperlink>
        </w:p>
        <w:p w14:paraId="13A6B6EE" w14:textId="7C854B5E" w:rsidR="00B76AFF" w:rsidRDefault="00000000">
          <w:pPr>
            <w:pStyle w:val="TM8"/>
            <w:tabs>
              <w:tab w:val="left" w:leader="dot" w:pos="6460"/>
            </w:tabs>
            <w:rPr>
              <w:sz w:val="24"/>
            </w:rPr>
          </w:pPr>
          <w:hyperlink w:anchor="_bookmark41" w:history="1">
            <w:r>
              <w:rPr>
                <w:color w:val="231F20"/>
                <w:w w:val="90"/>
              </w:rPr>
              <w:t>Dépendance</w:t>
            </w:r>
            <w:r>
              <w:rPr>
                <w:color w:val="231F20"/>
                <w:spacing w:val="19"/>
              </w:rPr>
              <w:t xml:space="preserve"> </w:t>
            </w:r>
            <w:r>
              <w:rPr>
                <w:color w:val="231F20"/>
                <w:spacing w:val="-2"/>
              </w:rPr>
              <w:t>psychique</w:t>
            </w:r>
            <w:r>
              <w:rPr>
                <w:color w:val="231F20"/>
              </w:rPr>
              <w:tab/>
            </w:r>
            <w:r w:rsidR="003157A2">
              <w:rPr>
                <w:color w:val="231F20"/>
                <w:spacing w:val="-5"/>
                <w:sz w:val="24"/>
              </w:rPr>
              <w:t>59</w:t>
            </w:r>
          </w:hyperlink>
        </w:p>
        <w:p w14:paraId="7DC47FAE" w14:textId="1D139A3C" w:rsidR="00B76AFF" w:rsidRDefault="00000000">
          <w:pPr>
            <w:pStyle w:val="TM8"/>
            <w:tabs>
              <w:tab w:val="left" w:leader="dot" w:pos="6472"/>
            </w:tabs>
            <w:rPr>
              <w:sz w:val="24"/>
            </w:rPr>
          </w:pPr>
          <w:hyperlink w:anchor="_bookmark42" w:history="1">
            <w:r>
              <w:rPr>
                <w:color w:val="231F20"/>
                <w:spacing w:val="-2"/>
              </w:rPr>
              <w:t>Dépénaliser/Dépénalisation</w:t>
            </w:r>
            <w:r>
              <w:rPr>
                <w:color w:val="231F20"/>
              </w:rPr>
              <w:tab/>
            </w:r>
            <w:r>
              <w:rPr>
                <w:color w:val="231F20"/>
                <w:spacing w:val="-5"/>
                <w:sz w:val="24"/>
              </w:rPr>
              <w:t>6</w:t>
            </w:r>
            <w:r w:rsidR="003157A2">
              <w:rPr>
                <w:color w:val="231F20"/>
                <w:spacing w:val="-5"/>
                <w:sz w:val="24"/>
              </w:rPr>
              <w:t>0</w:t>
            </w:r>
          </w:hyperlink>
        </w:p>
        <w:p w14:paraId="76633164" w14:textId="60820180" w:rsidR="00B76AFF" w:rsidRDefault="00000000">
          <w:pPr>
            <w:pStyle w:val="TM8"/>
            <w:tabs>
              <w:tab w:val="left" w:leader="dot" w:pos="6472"/>
            </w:tabs>
            <w:rPr>
              <w:sz w:val="24"/>
            </w:rPr>
          </w:pPr>
          <w:hyperlink w:anchor="_bookmark42" w:history="1">
            <w:r>
              <w:rPr>
                <w:color w:val="231F20"/>
                <w:w w:val="90"/>
              </w:rPr>
              <w:t>Dépersonnalisation</w:t>
            </w:r>
            <w:r>
              <w:rPr>
                <w:color w:val="231F20"/>
                <w:spacing w:val="13"/>
              </w:rPr>
              <w:t xml:space="preserve"> </w:t>
            </w:r>
            <w:r>
              <w:rPr>
                <w:color w:val="231F20"/>
                <w:w w:val="90"/>
              </w:rPr>
              <w:t>et</w:t>
            </w:r>
            <w:r>
              <w:rPr>
                <w:color w:val="231F20"/>
                <w:spacing w:val="13"/>
              </w:rPr>
              <w:t xml:space="preserve"> </w:t>
            </w:r>
            <w:r>
              <w:rPr>
                <w:color w:val="231F20"/>
                <w:spacing w:val="-2"/>
                <w:w w:val="90"/>
              </w:rPr>
              <w:t>déréalisation</w:t>
            </w:r>
            <w:r>
              <w:rPr>
                <w:color w:val="231F20"/>
              </w:rPr>
              <w:tab/>
            </w:r>
            <w:r>
              <w:rPr>
                <w:color w:val="231F20"/>
                <w:spacing w:val="-5"/>
                <w:sz w:val="24"/>
              </w:rPr>
              <w:t>6</w:t>
            </w:r>
          </w:hyperlink>
          <w:r w:rsidR="003157A2">
            <w:rPr>
              <w:color w:val="231F20"/>
              <w:spacing w:val="-5"/>
              <w:sz w:val="24"/>
            </w:rPr>
            <w:t>0</w:t>
          </w:r>
        </w:p>
        <w:p w14:paraId="566ABAD8" w14:textId="3A1DC55A" w:rsidR="00B76AFF" w:rsidRDefault="00000000">
          <w:pPr>
            <w:pStyle w:val="TM8"/>
            <w:tabs>
              <w:tab w:val="left" w:leader="dot" w:pos="6467"/>
            </w:tabs>
            <w:rPr>
              <w:sz w:val="24"/>
            </w:rPr>
          </w:pPr>
          <w:hyperlink w:anchor="_bookmark43" w:history="1">
            <w:r>
              <w:rPr>
                <w:color w:val="231F20"/>
                <w:spacing w:val="-2"/>
              </w:rPr>
              <w:t>Dépression</w:t>
            </w:r>
            <w:r>
              <w:rPr>
                <w:color w:val="231F20"/>
              </w:rPr>
              <w:tab/>
            </w:r>
            <w:r>
              <w:rPr>
                <w:color w:val="231F20"/>
                <w:spacing w:val="-5"/>
                <w:sz w:val="24"/>
              </w:rPr>
              <w:t>6</w:t>
            </w:r>
            <w:r w:rsidR="003157A2">
              <w:rPr>
                <w:color w:val="231F20"/>
                <w:spacing w:val="-5"/>
                <w:sz w:val="24"/>
              </w:rPr>
              <w:t>1</w:t>
            </w:r>
          </w:hyperlink>
        </w:p>
        <w:p w14:paraId="578ED180" w14:textId="714D5B33" w:rsidR="00B76AFF" w:rsidRDefault="00000000">
          <w:pPr>
            <w:pStyle w:val="TM8"/>
            <w:tabs>
              <w:tab w:val="left" w:leader="dot" w:pos="6465"/>
            </w:tabs>
            <w:rPr>
              <w:sz w:val="24"/>
            </w:rPr>
          </w:pPr>
          <w:hyperlink w:anchor="_bookmark44" w:history="1">
            <w:r>
              <w:rPr>
                <w:color w:val="231F20"/>
                <w:spacing w:val="-2"/>
              </w:rPr>
              <w:t>Désinhibition</w:t>
            </w:r>
            <w:r>
              <w:rPr>
                <w:color w:val="231F20"/>
              </w:rPr>
              <w:tab/>
            </w:r>
            <w:r>
              <w:rPr>
                <w:color w:val="231F20"/>
                <w:spacing w:val="-5"/>
                <w:sz w:val="24"/>
              </w:rPr>
              <w:t>6</w:t>
            </w:r>
            <w:r w:rsidR="003157A2">
              <w:rPr>
                <w:color w:val="231F20"/>
                <w:spacing w:val="-5"/>
                <w:sz w:val="24"/>
              </w:rPr>
              <w:t>2</w:t>
            </w:r>
          </w:hyperlink>
        </w:p>
        <w:p w14:paraId="1D07FDF5" w14:textId="7850A5A9" w:rsidR="00B76AFF" w:rsidRDefault="00000000">
          <w:pPr>
            <w:pStyle w:val="TM8"/>
            <w:tabs>
              <w:tab w:val="left" w:leader="dot" w:pos="6465"/>
            </w:tabs>
            <w:rPr>
              <w:sz w:val="24"/>
            </w:rPr>
          </w:pPr>
          <w:hyperlink w:anchor="_bookmark44" w:history="1">
            <w:r>
              <w:rPr>
                <w:color w:val="231F20"/>
                <w:w w:val="90"/>
              </w:rPr>
              <w:t>Développement</w:t>
            </w:r>
            <w:r>
              <w:rPr>
                <w:color w:val="231F20"/>
                <w:spacing w:val="20"/>
              </w:rPr>
              <w:t xml:space="preserve"> </w:t>
            </w:r>
            <w:r>
              <w:rPr>
                <w:color w:val="231F20"/>
                <w:w w:val="90"/>
              </w:rPr>
              <w:t>staturo-</w:t>
            </w:r>
            <w:r>
              <w:rPr>
                <w:color w:val="231F20"/>
                <w:spacing w:val="-2"/>
                <w:w w:val="90"/>
              </w:rPr>
              <w:t>pondéral</w:t>
            </w:r>
            <w:r>
              <w:rPr>
                <w:color w:val="231F20"/>
              </w:rPr>
              <w:tab/>
            </w:r>
            <w:r>
              <w:rPr>
                <w:color w:val="231F20"/>
                <w:spacing w:val="-5"/>
                <w:sz w:val="24"/>
              </w:rPr>
              <w:t>6</w:t>
            </w:r>
            <w:r w:rsidR="003157A2">
              <w:rPr>
                <w:color w:val="231F20"/>
                <w:spacing w:val="-5"/>
                <w:sz w:val="24"/>
              </w:rPr>
              <w:t>2</w:t>
            </w:r>
          </w:hyperlink>
        </w:p>
        <w:p w14:paraId="56A66D67" w14:textId="44595532" w:rsidR="00B76AFF" w:rsidRDefault="00000000">
          <w:pPr>
            <w:pStyle w:val="TM8"/>
            <w:tabs>
              <w:tab w:val="left" w:leader="dot" w:pos="6458"/>
            </w:tabs>
            <w:rPr>
              <w:sz w:val="24"/>
            </w:rPr>
          </w:pPr>
          <w:hyperlink w:anchor="_bookmark45" w:history="1">
            <w:r>
              <w:rPr>
                <w:color w:val="231F20"/>
                <w:w w:val="90"/>
              </w:rPr>
              <w:t>Dialyse</w:t>
            </w:r>
            <w:r>
              <w:rPr>
                <w:color w:val="231F20"/>
                <w:spacing w:val="10"/>
              </w:rPr>
              <w:t xml:space="preserve"> </w:t>
            </w:r>
            <w:r>
              <w:rPr>
                <w:color w:val="231F20"/>
                <w:spacing w:val="-2"/>
              </w:rPr>
              <w:t>intracérébrale</w:t>
            </w:r>
            <w:r>
              <w:rPr>
                <w:color w:val="231F20"/>
              </w:rPr>
              <w:tab/>
            </w:r>
            <w:r>
              <w:rPr>
                <w:color w:val="231F20"/>
                <w:spacing w:val="-5"/>
                <w:sz w:val="24"/>
              </w:rPr>
              <w:t>6</w:t>
            </w:r>
            <w:r w:rsidR="003157A2">
              <w:rPr>
                <w:color w:val="231F20"/>
                <w:spacing w:val="-5"/>
                <w:sz w:val="24"/>
              </w:rPr>
              <w:t>3</w:t>
            </w:r>
          </w:hyperlink>
        </w:p>
        <w:p w14:paraId="49BFFA9C" w14:textId="7D18678B" w:rsidR="00B76AFF" w:rsidRDefault="00000000">
          <w:pPr>
            <w:pStyle w:val="TM8"/>
            <w:tabs>
              <w:tab w:val="left" w:leader="dot" w:pos="6458"/>
            </w:tabs>
            <w:rPr>
              <w:sz w:val="24"/>
            </w:rPr>
          </w:pPr>
          <w:hyperlink w:anchor="_bookmark45" w:history="1">
            <w:r>
              <w:rPr>
                <w:color w:val="231F20"/>
                <w:w w:val="90"/>
              </w:rPr>
              <w:t>Di-arachidonoylglycérol</w:t>
            </w:r>
            <w:r>
              <w:rPr>
                <w:color w:val="231F20"/>
                <w:spacing w:val="11"/>
              </w:rPr>
              <w:t xml:space="preserve"> </w:t>
            </w:r>
            <w:r>
              <w:rPr>
                <w:color w:val="231F20"/>
                <w:w w:val="90"/>
              </w:rPr>
              <w:t>=</w:t>
            </w:r>
            <w:r>
              <w:rPr>
                <w:color w:val="231F20"/>
                <w:spacing w:val="11"/>
              </w:rPr>
              <w:t xml:space="preserve"> </w:t>
            </w:r>
            <w:r>
              <w:rPr>
                <w:color w:val="231F20"/>
                <w:spacing w:val="-2"/>
                <w:w w:val="90"/>
              </w:rPr>
              <w:t>D.A.G</w:t>
            </w:r>
            <w:r>
              <w:rPr>
                <w:color w:val="231F20"/>
              </w:rPr>
              <w:tab/>
            </w:r>
            <w:r>
              <w:rPr>
                <w:color w:val="231F20"/>
                <w:spacing w:val="-5"/>
                <w:sz w:val="24"/>
              </w:rPr>
              <w:t>6</w:t>
            </w:r>
            <w:r w:rsidR="003157A2">
              <w:rPr>
                <w:color w:val="231F20"/>
                <w:spacing w:val="-5"/>
                <w:sz w:val="24"/>
              </w:rPr>
              <w:t>3</w:t>
            </w:r>
          </w:hyperlink>
        </w:p>
        <w:p w14:paraId="64FE059E" w14:textId="112BE70E" w:rsidR="00B76AFF" w:rsidRDefault="00000000">
          <w:pPr>
            <w:pStyle w:val="TM8"/>
            <w:tabs>
              <w:tab w:val="left" w:leader="dot" w:pos="6458"/>
            </w:tabs>
            <w:rPr>
              <w:sz w:val="24"/>
            </w:rPr>
          </w:pPr>
          <w:hyperlink w:anchor="_bookmark45" w:history="1">
            <w:r>
              <w:rPr>
                <w:color w:val="231F20"/>
                <w:w w:val="90"/>
              </w:rPr>
              <w:t>Dopage</w:t>
            </w:r>
            <w:r>
              <w:rPr>
                <w:color w:val="231F20"/>
                <w:spacing w:val="6"/>
              </w:rPr>
              <w:t xml:space="preserve"> </w:t>
            </w:r>
            <w:r>
              <w:rPr>
                <w:color w:val="231F20"/>
                <w:spacing w:val="-2"/>
              </w:rPr>
              <w:t>sportif</w:t>
            </w:r>
            <w:r>
              <w:rPr>
                <w:color w:val="231F20"/>
              </w:rPr>
              <w:tab/>
            </w:r>
            <w:r>
              <w:rPr>
                <w:color w:val="231F20"/>
                <w:spacing w:val="-5"/>
                <w:sz w:val="24"/>
              </w:rPr>
              <w:t>6</w:t>
            </w:r>
            <w:r w:rsidR="003157A2">
              <w:rPr>
                <w:color w:val="231F20"/>
                <w:spacing w:val="-5"/>
                <w:sz w:val="24"/>
              </w:rPr>
              <w:t>3</w:t>
            </w:r>
          </w:hyperlink>
        </w:p>
        <w:p w14:paraId="002A5B2A" w14:textId="6265E31C" w:rsidR="00B76AFF" w:rsidRDefault="00000000">
          <w:pPr>
            <w:pStyle w:val="TM8"/>
            <w:tabs>
              <w:tab w:val="left" w:leader="dot" w:pos="6460"/>
            </w:tabs>
            <w:rPr>
              <w:sz w:val="24"/>
            </w:rPr>
          </w:pPr>
          <w:hyperlink w:anchor="_bookmark46" w:history="1">
            <w:r>
              <w:rPr>
                <w:color w:val="231F20"/>
                <w:spacing w:val="-2"/>
              </w:rPr>
              <w:t>Dopamine</w:t>
            </w:r>
            <w:r>
              <w:rPr>
                <w:color w:val="231F20"/>
              </w:rPr>
              <w:tab/>
            </w:r>
            <w:r>
              <w:rPr>
                <w:color w:val="231F20"/>
                <w:spacing w:val="-5"/>
                <w:sz w:val="24"/>
              </w:rPr>
              <w:t>6</w:t>
            </w:r>
            <w:r w:rsidR="003157A2">
              <w:rPr>
                <w:color w:val="231F20"/>
                <w:spacing w:val="-5"/>
                <w:sz w:val="24"/>
              </w:rPr>
              <w:t>5</w:t>
            </w:r>
          </w:hyperlink>
        </w:p>
        <w:p w14:paraId="73F808C9" w14:textId="509CB040" w:rsidR="00B76AFF" w:rsidRDefault="00000000">
          <w:pPr>
            <w:pStyle w:val="TM8"/>
            <w:tabs>
              <w:tab w:val="left" w:leader="dot" w:pos="6465"/>
            </w:tabs>
            <w:rPr>
              <w:sz w:val="24"/>
            </w:rPr>
          </w:pPr>
          <w:hyperlink w:anchor="_bookmark47" w:history="1">
            <w:r>
              <w:rPr>
                <w:color w:val="231F20"/>
                <w:w w:val="90"/>
              </w:rPr>
              <w:t>Dosages</w:t>
            </w:r>
            <w:r>
              <w:rPr>
                <w:color w:val="231F20"/>
                <w:spacing w:val="1"/>
              </w:rPr>
              <w:t xml:space="preserve"> </w:t>
            </w:r>
            <w:r>
              <w:rPr>
                <w:color w:val="231F20"/>
                <w:w w:val="90"/>
              </w:rPr>
              <w:t>du</w:t>
            </w:r>
            <w:r>
              <w:rPr>
                <w:color w:val="231F20"/>
                <w:spacing w:val="2"/>
              </w:rPr>
              <w:t xml:space="preserve"> </w:t>
            </w:r>
            <w:r>
              <w:rPr>
                <w:color w:val="231F20"/>
                <w:w w:val="90"/>
              </w:rPr>
              <w:t>THC</w:t>
            </w:r>
            <w:r>
              <w:rPr>
                <w:color w:val="231F20"/>
                <w:spacing w:val="2"/>
              </w:rPr>
              <w:t xml:space="preserve"> </w:t>
            </w:r>
            <w:r>
              <w:rPr>
                <w:color w:val="231F20"/>
                <w:w w:val="90"/>
              </w:rPr>
              <w:t>et</w:t>
            </w:r>
            <w:r>
              <w:rPr>
                <w:color w:val="231F20"/>
                <w:spacing w:val="2"/>
              </w:rPr>
              <w:t xml:space="preserve"> </w:t>
            </w:r>
            <w:r>
              <w:rPr>
                <w:color w:val="231F20"/>
                <w:w w:val="90"/>
              </w:rPr>
              <w:t>de</w:t>
            </w:r>
            <w:r>
              <w:rPr>
                <w:color w:val="231F20"/>
                <w:spacing w:val="2"/>
              </w:rPr>
              <w:t xml:space="preserve"> </w:t>
            </w:r>
            <w:r>
              <w:rPr>
                <w:color w:val="231F20"/>
                <w:w w:val="90"/>
              </w:rPr>
              <w:t>ses</w:t>
            </w:r>
            <w:r>
              <w:rPr>
                <w:color w:val="231F20"/>
                <w:spacing w:val="2"/>
              </w:rPr>
              <w:t xml:space="preserve"> </w:t>
            </w:r>
            <w:r>
              <w:rPr>
                <w:color w:val="231F20"/>
                <w:spacing w:val="-2"/>
                <w:w w:val="90"/>
              </w:rPr>
              <w:t>métabolites</w:t>
            </w:r>
            <w:r>
              <w:rPr>
                <w:color w:val="231F20"/>
              </w:rPr>
              <w:tab/>
            </w:r>
            <w:r>
              <w:rPr>
                <w:color w:val="231F20"/>
                <w:spacing w:val="-5"/>
                <w:sz w:val="24"/>
              </w:rPr>
              <w:t>6</w:t>
            </w:r>
            <w:r w:rsidR="003157A2">
              <w:rPr>
                <w:color w:val="231F20"/>
                <w:spacing w:val="-5"/>
                <w:sz w:val="24"/>
              </w:rPr>
              <w:t>6</w:t>
            </w:r>
          </w:hyperlink>
        </w:p>
        <w:p w14:paraId="0D75FF82" w14:textId="126BE494" w:rsidR="00B76AFF" w:rsidRDefault="00000000">
          <w:pPr>
            <w:tabs>
              <w:tab w:val="left" w:leader="dot" w:pos="6465"/>
            </w:tabs>
            <w:spacing w:line="264" w:lineRule="exact"/>
            <w:ind w:left="453"/>
            <w:rPr>
              <w:sz w:val="24"/>
            </w:rPr>
          </w:pPr>
          <w:hyperlink w:anchor="_bookmark47" w:history="1">
            <w:r>
              <w:rPr>
                <w:color w:val="231F20"/>
                <w:spacing w:val="-2"/>
                <w:sz w:val="26"/>
              </w:rPr>
              <w:t>Drogue</w:t>
            </w:r>
            <w:r>
              <w:rPr>
                <w:color w:val="231F20"/>
                <w:sz w:val="26"/>
              </w:rPr>
              <w:tab/>
            </w:r>
            <w:r>
              <w:rPr>
                <w:color w:val="231F20"/>
                <w:spacing w:val="-5"/>
                <w:sz w:val="24"/>
              </w:rPr>
              <w:t>6</w:t>
            </w:r>
            <w:r w:rsidR="003157A2">
              <w:rPr>
                <w:color w:val="231F20"/>
                <w:spacing w:val="-5"/>
                <w:sz w:val="24"/>
              </w:rPr>
              <w:t>6</w:t>
            </w:r>
          </w:hyperlink>
        </w:p>
        <w:p w14:paraId="02D7E317" w14:textId="603D05A8" w:rsidR="00B76AFF" w:rsidRDefault="00000000">
          <w:pPr>
            <w:pStyle w:val="TM8"/>
            <w:tabs>
              <w:tab w:val="left" w:leader="dot" w:pos="6461"/>
            </w:tabs>
            <w:rPr>
              <w:sz w:val="24"/>
            </w:rPr>
          </w:pPr>
          <w:hyperlink w:anchor="_bookmark48" w:history="1">
            <w:r>
              <w:rPr>
                <w:color w:val="231F20"/>
                <w:w w:val="90"/>
              </w:rPr>
              <w:t>Drogue</w:t>
            </w:r>
            <w:r>
              <w:rPr>
                <w:color w:val="231F20"/>
                <w:spacing w:val="6"/>
              </w:rPr>
              <w:t xml:space="preserve"> </w:t>
            </w:r>
            <w:r>
              <w:rPr>
                <w:color w:val="231F20"/>
                <w:spacing w:val="-4"/>
              </w:rPr>
              <w:t>douce</w:t>
            </w:r>
            <w:r>
              <w:rPr>
                <w:color w:val="231F20"/>
              </w:rPr>
              <w:tab/>
            </w:r>
            <w:r>
              <w:rPr>
                <w:color w:val="231F20"/>
                <w:spacing w:val="-5"/>
                <w:sz w:val="24"/>
              </w:rPr>
              <w:t>6</w:t>
            </w:r>
            <w:r w:rsidR="003157A2">
              <w:rPr>
                <w:color w:val="231F20"/>
                <w:spacing w:val="-5"/>
                <w:sz w:val="24"/>
              </w:rPr>
              <w:t>7</w:t>
            </w:r>
          </w:hyperlink>
        </w:p>
        <w:p w14:paraId="2F2F9A0F" w14:textId="5ED95578" w:rsidR="00B76AFF" w:rsidRDefault="00000000">
          <w:pPr>
            <w:pStyle w:val="TM8"/>
            <w:tabs>
              <w:tab w:val="left" w:leader="dot" w:pos="6466"/>
            </w:tabs>
            <w:rPr>
              <w:sz w:val="24"/>
            </w:rPr>
          </w:pPr>
          <w:hyperlink w:anchor="_bookmark49" w:history="1">
            <w:r>
              <w:rPr>
                <w:color w:val="231F20"/>
                <w:w w:val="90"/>
              </w:rPr>
              <w:t>Drogue</w:t>
            </w:r>
            <w:r>
              <w:rPr>
                <w:color w:val="231F20"/>
                <w:spacing w:val="6"/>
              </w:rPr>
              <w:t xml:space="preserve"> </w:t>
            </w:r>
            <w:r>
              <w:rPr>
                <w:color w:val="231F20"/>
                <w:spacing w:val="-4"/>
              </w:rPr>
              <w:t>dure</w:t>
            </w:r>
            <w:r>
              <w:rPr>
                <w:color w:val="231F20"/>
              </w:rPr>
              <w:tab/>
            </w:r>
            <w:r w:rsidR="003157A2">
              <w:rPr>
                <w:color w:val="231F20"/>
                <w:spacing w:val="-5"/>
                <w:sz w:val="24"/>
              </w:rPr>
              <w:t>68</w:t>
            </w:r>
          </w:hyperlink>
        </w:p>
        <w:p w14:paraId="50360DD6" w14:textId="656C9748" w:rsidR="00B76AFF" w:rsidRDefault="00000000">
          <w:pPr>
            <w:pStyle w:val="TM8"/>
            <w:tabs>
              <w:tab w:val="left" w:leader="dot" w:pos="6468"/>
            </w:tabs>
            <w:spacing w:line="307" w:lineRule="exact"/>
            <w:rPr>
              <w:sz w:val="24"/>
            </w:rPr>
          </w:pPr>
          <w:hyperlink w:anchor="_bookmark50" w:history="1">
            <w:r>
              <w:rPr>
                <w:color w:val="231F20"/>
                <w:spacing w:val="-2"/>
              </w:rPr>
              <w:t>Ébriété</w:t>
            </w:r>
            <w:r>
              <w:rPr>
                <w:color w:val="231F20"/>
              </w:rPr>
              <w:tab/>
            </w:r>
            <w:r>
              <w:rPr>
                <w:color w:val="231F20"/>
                <w:spacing w:val="-5"/>
                <w:sz w:val="24"/>
              </w:rPr>
              <w:t>7</w:t>
            </w:r>
            <w:r w:rsidR="003157A2">
              <w:rPr>
                <w:color w:val="231F20"/>
                <w:spacing w:val="-5"/>
                <w:sz w:val="24"/>
              </w:rPr>
              <w:t>0</w:t>
            </w:r>
          </w:hyperlink>
        </w:p>
        <w:p w14:paraId="44BDBA29" w14:textId="77777777" w:rsidR="00B76AFF" w:rsidRDefault="00000000">
          <w:pPr>
            <w:pStyle w:val="TM1"/>
            <w:spacing w:before="591"/>
          </w:pPr>
          <w:r>
            <w:rPr>
              <w:color w:val="323031"/>
              <w:spacing w:val="-5"/>
            </w:rPr>
            <w:t>173</w:t>
          </w:r>
        </w:p>
        <w:p w14:paraId="3D9B948E" w14:textId="77777777" w:rsidR="00B76AFF" w:rsidRDefault="00000000">
          <w:pPr>
            <w:pStyle w:val="TM6"/>
          </w:pPr>
          <w:r>
            <w:rPr>
              <w:color w:val="323031"/>
              <w:w w:val="90"/>
            </w:rPr>
            <w:t>DICTIONNAIRE</w:t>
          </w:r>
          <w:r>
            <w:rPr>
              <w:color w:val="323031"/>
              <w:spacing w:val="-3"/>
            </w:rPr>
            <w:t xml:space="preserve"> </w:t>
          </w:r>
          <w:r>
            <w:rPr>
              <w:color w:val="323031"/>
              <w:w w:val="90"/>
            </w:rPr>
            <w:t>CRITIQUE</w:t>
          </w:r>
          <w:r>
            <w:rPr>
              <w:color w:val="323031"/>
              <w:spacing w:val="-2"/>
            </w:rPr>
            <w:t xml:space="preserve"> </w:t>
          </w:r>
          <w:r>
            <w:rPr>
              <w:color w:val="323031"/>
              <w:w w:val="90"/>
            </w:rPr>
            <w:t>DU</w:t>
          </w:r>
          <w:r>
            <w:rPr>
              <w:color w:val="323031"/>
              <w:spacing w:val="-2"/>
            </w:rPr>
            <w:t xml:space="preserve"> </w:t>
          </w:r>
          <w:r>
            <w:rPr>
              <w:color w:val="323031"/>
              <w:spacing w:val="-2"/>
              <w:w w:val="90"/>
            </w:rPr>
            <w:t>CANNABIS</w:t>
          </w:r>
        </w:p>
        <w:p w14:paraId="149EE760" w14:textId="34767634" w:rsidR="00B76AFF" w:rsidRDefault="00000000">
          <w:pPr>
            <w:pStyle w:val="TM3"/>
            <w:tabs>
              <w:tab w:val="left" w:leader="dot" w:pos="6305"/>
            </w:tabs>
            <w:spacing w:before="472" w:line="311" w:lineRule="exact"/>
            <w:rPr>
              <w:sz w:val="24"/>
            </w:rPr>
          </w:pPr>
          <w:hyperlink w:anchor="_bookmark50" w:history="1">
            <w:r>
              <w:rPr>
                <w:color w:val="231F20"/>
                <w:w w:val="90"/>
              </w:rPr>
              <w:t>e-</w:t>
            </w:r>
            <w:r>
              <w:rPr>
                <w:color w:val="231F20"/>
                <w:spacing w:val="-2"/>
                <w:w w:val="95"/>
              </w:rPr>
              <w:t>cigarette</w:t>
            </w:r>
            <w:r>
              <w:rPr>
                <w:color w:val="231F20"/>
              </w:rPr>
              <w:tab/>
            </w:r>
            <w:r>
              <w:rPr>
                <w:color w:val="231F20"/>
                <w:spacing w:val="-5"/>
                <w:sz w:val="24"/>
              </w:rPr>
              <w:t>7</w:t>
            </w:r>
            <w:r w:rsidR="00D57A84">
              <w:rPr>
                <w:color w:val="231F20"/>
                <w:spacing w:val="-5"/>
                <w:sz w:val="24"/>
              </w:rPr>
              <w:t>0</w:t>
            </w:r>
          </w:hyperlink>
        </w:p>
        <w:p w14:paraId="2F1F14E9" w14:textId="2E38BE9D" w:rsidR="00B76AFF" w:rsidRDefault="00000000">
          <w:pPr>
            <w:pStyle w:val="TM3"/>
            <w:tabs>
              <w:tab w:val="left" w:leader="dot" w:pos="6298"/>
            </w:tabs>
            <w:rPr>
              <w:sz w:val="24"/>
            </w:rPr>
          </w:pPr>
          <w:hyperlink w:anchor="_bookmark50" w:history="1">
            <w:r>
              <w:rPr>
                <w:color w:val="231F20"/>
                <w:spacing w:val="-2"/>
              </w:rPr>
              <w:t>Écologistes</w:t>
            </w:r>
            <w:r>
              <w:rPr>
                <w:color w:val="231F20"/>
              </w:rPr>
              <w:tab/>
            </w:r>
            <w:r>
              <w:rPr>
                <w:color w:val="231F20"/>
                <w:spacing w:val="-5"/>
                <w:sz w:val="24"/>
              </w:rPr>
              <w:t>7</w:t>
            </w:r>
            <w:r w:rsidR="00D57A84">
              <w:rPr>
                <w:color w:val="231F20"/>
                <w:spacing w:val="-5"/>
                <w:sz w:val="24"/>
              </w:rPr>
              <w:t>0</w:t>
            </w:r>
          </w:hyperlink>
        </w:p>
        <w:p w14:paraId="5671E99D" w14:textId="4ADADAB0" w:rsidR="00B76AFF" w:rsidRDefault="00000000">
          <w:pPr>
            <w:pStyle w:val="TM3"/>
            <w:tabs>
              <w:tab w:val="left" w:leader="dot" w:pos="6296"/>
            </w:tabs>
            <w:rPr>
              <w:sz w:val="24"/>
            </w:rPr>
          </w:pPr>
          <w:hyperlink w:anchor="_bookmark51" w:history="1">
            <w:r>
              <w:rPr>
                <w:color w:val="231F20"/>
                <w:w w:val="90"/>
              </w:rPr>
              <w:t>Économie</w:t>
            </w:r>
            <w:r>
              <w:rPr>
                <w:color w:val="231F20"/>
                <w:spacing w:val="2"/>
              </w:rPr>
              <w:t xml:space="preserve"> </w:t>
            </w:r>
            <w:r>
              <w:rPr>
                <w:color w:val="231F20"/>
                <w:w w:val="90"/>
              </w:rPr>
              <w:t>du</w:t>
            </w:r>
            <w:r>
              <w:rPr>
                <w:color w:val="231F20"/>
                <w:spacing w:val="3"/>
              </w:rPr>
              <w:t xml:space="preserve"> </w:t>
            </w:r>
            <w:r>
              <w:rPr>
                <w:color w:val="231F20"/>
                <w:w w:val="90"/>
              </w:rPr>
              <w:t>cannabis</w:t>
            </w:r>
            <w:r>
              <w:rPr>
                <w:color w:val="231F20"/>
                <w:spacing w:val="3"/>
              </w:rPr>
              <w:t xml:space="preserve"> </w:t>
            </w:r>
            <w:r>
              <w:rPr>
                <w:color w:val="231F20"/>
                <w:w w:val="90"/>
              </w:rPr>
              <w:t>en</w:t>
            </w:r>
            <w:r>
              <w:rPr>
                <w:color w:val="231F20"/>
                <w:spacing w:val="3"/>
              </w:rPr>
              <w:t xml:space="preserve"> </w:t>
            </w:r>
            <w:r>
              <w:rPr>
                <w:color w:val="231F20"/>
                <w:spacing w:val="-2"/>
                <w:w w:val="90"/>
              </w:rPr>
              <w:t>France</w:t>
            </w:r>
            <w:r>
              <w:rPr>
                <w:color w:val="231F20"/>
              </w:rPr>
              <w:tab/>
            </w:r>
            <w:r>
              <w:rPr>
                <w:color w:val="231F20"/>
                <w:spacing w:val="-5"/>
                <w:sz w:val="24"/>
              </w:rPr>
              <w:t>7</w:t>
            </w:r>
            <w:r w:rsidR="00D57A84">
              <w:rPr>
                <w:color w:val="231F20"/>
                <w:spacing w:val="-5"/>
                <w:sz w:val="24"/>
              </w:rPr>
              <w:t>1</w:t>
            </w:r>
          </w:hyperlink>
        </w:p>
        <w:p w14:paraId="6B1C0400" w14:textId="4CFA5CAF" w:rsidR="00B76AFF" w:rsidRDefault="00000000">
          <w:pPr>
            <w:pStyle w:val="TM3"/>
            <w:tabs>
              <w:tab w:val="left" w:leader="dot" w:pos="6296"/>
            </w:tabs>
            <w:rPr>
              <w:sz w:val="24"/>
            </w:rPr>
          </w:pPr>
          <w:hyperlink w:anchor="_bookmark52" w:history="1">
            <w:r>
              <w:rPr>
                <w:color w:val="231F20"/>
                <w:spacing w:val="-2"/>
              </w:rPr>
              <w:t>Endocannabinoïdes</w:t>
            </w:r>
            <w:r>
              <w:rPr>
                <w:color w:val="231F20"/>
              </w:rPr>
              <w:tab/>
            </w:r>
            <w:r>
              <w:rPr>
                <w:color w:val="231F20"/>
                <w:spacing w:val="-5"/>
                <w:sz w:val="24"/>
              </w:rPr>
              <w:t>7</w:t>
            </w:r>
            <w:r w:rsidR="00D57A84">
              <w:rPr>
                <w:color w:val="231F20"/>
                <w:spacing w:val="-5"/>
                <w:sz w:val="24"/>
              </w:rPr>
              <w:t>2</w:t>
            </w:r>
          </w:hyperlink>
        </w:p>
        <w:p w14:paraId="2CD25748" w14:textId="30B88A82" w:rsidR="00B76AFF" w:rsidRDefault="00000000">
          <w:pPr>
            <w:pStyle w:val="TM3"/>
            <w:tabs>
              <w:tab w:val="left" w:leader="dot" w:pos="6298"/>
            </w:tabs>
            <w:rPr>
              <w:sz w:val="24"/>
            </w:rPr>
          </w:pPr>
          <w:r>
            <w:rPr>
              <w:color w:val="231F20"/>
              <w:spacing w:val="-2"/>
            </w:rPr>
            <w:t>É</w:t>
          </w:r>
          <w:hyperlink w:anchor="_bookmark53" w:history="1">
            <w:r>
              <w:rPr>
                <w:color w:val="231F20"/>
                <w:spacing w:val="-2"/>
              </w:rPr>
              <w:t>pigénétique</w:t>
            </w:r>
            <w:r>
              <w:rPr>
                <w:color w:val="231F20"/>
              </w:rPr>
              <w:tab/>
            </w:r>
            <w:r>
              <w:rPr>
                <w:color w:val="231F20"/>
                <w:spacing w:val="-5"/>
                <w:sz w:val="24"/>
              </w:rPr>
              <w:t>7</w:t>
            </w:r>
            <w:r w:rsidR="00D57A84">
              <w:rPr>
                <w:color w:val="231F20"/>
                <w:spacing w:val="-5"/>
                <w:sz w:val="24"/>
              </w:rPr>
              <w:t>4</w:t>
            </w:r>
          </w:hyperlink>
        </w:p>
        <w:p w14:paraId="1C6B328F" w14:textId="34193C8B" w:rsidR="00B76AFF" w:rsidRDefault="00000000">
          <w:pPr>
            <w:pStyle w:val="TM3"/>
            <w:tabs>
              <w:tab w:val="left" w:leader="dot" w:pos="6298"/>
            </w:tabs>
            <w:rPr>
              <w:sz w:val="24"/>
            </w:rPr>
          </w:pPr>
          <w:hyperlink w:anchor="_bookmark53" w:history="1">
            <w:r>
              <w:rPr>
                <w:color w:val="231F20"/>
                <w:spacing w:val="-2"/>
              </w:rPr>
              <w:t>Escalade</w:t>
            </w:r>
            <w:r>
              <w:rPr>
                <w:color w:val="231F20"/>
              </w:rPr>
              <w:tab/>
            </w:r>
            <w:r>
              <w:rPr>
                <w:color w:val="231F20"/>
                <w:spacing w:val="-5"/>
                <w:sz w:val="24"/>
              </w:rPr>
              <w:t>7</w:t>
            </w:r>
            <w:r w:rsidR="00D57A84">
              <w:rPr>
                <w:color w:val="231F20"/>
                <w:spacing w:val="-5"/>
                <w:sz w:val="24"/>
              </w:rPr>
              <w:t>4</w:t>
            </w:r>
          </w:hyperlink>
        </w:p>
        <w:p w14:paraId="577F63C7" w14:textId="412F5EF8" w:rsidR="00B76AFF" w:rsidRDefault="00000000">
          <w:pPr>
            <w:pStyle w:val="TM7"/>
            <w:tabs>
              <w:tab w:val="left" w:leader="dot" w:pos="6302"/>
            </w:tabs>
            <w:rPr>
              <w:b w:val="0"/>
              <w:i w:val="0"/>
              <w:sz w:val="24"/>
            </w:rPr>
          </w:pPr>
          <w:hyperlink w:anchor="_bookmark54" w:history="1">
            <w:r>
              <w:rPr>
                <w:b w:val="0"/>
                <w:i w:val="0"/>
                <w:color w:val="231F20"/>
                <w:spacing w:val="-2"/>
                <w:sz w:val="26"/>
              </w:rPr>
              <w:t>Éveil</w:t>
            </w:r>
            <w:r>
              <w:rPr>
                <w:b w:val="0"/>
                <w:i w:val="0"/>
                <w:color w:val="231F20"/>
                <w:sz w:val="26"/>
              </w:rPr>
              <w:tab/>
            </w:r>
            <w:r>
              <w:rPr>
                <w:b w:val="0"/>
                <w:i w:val="0"/>
                <w:color w:val="231F20"/>
                <w:spacing w:val="-5"/>
                <w:sz w:val="24"/>
              </w:rPr>
              <w:t>7</w:t>
            </w:r>
            <w:r w:rsidR="00D57A84">
              <w:rPr>
                <w:b w:val="0"/>
                <w:i w:val="0"/>
                <w:color w:val="231F20"/>
                <w:spacing w:val="-5"/>
                <w:sz w:val="24"/>
              </w:rPr>
              <w:t>5</w:t>
            </w:r>
          </w:hyperlink>
        </w:p>
        <w:p w14:paraId="4D239C3D" w14:textId="31368991" w:rsidR="00B76AFF" w:rsidRDefault="00000000">
          <w:pPr>
            <w:pStyle w:val="TM3"/>
            <w:tabs>
              <w:tab w:val="left" w:leader="dot" w:pos="6292"/>
            </w:tabs>
            <w:spacing w:line="270" w:lineRule="exact"/>
            <w:rPr>
              <w:sz w:val="24"/>
            </w:rPr>
          </w:pPr>
          <w:hyperlink w:anchor="_bookmark55" w:history="1">
            <w:r>
              <w:rPr>
                <w:color w:val="231F20"/>
                <w:spacing w:val="-2"/>
              </w:rPr>
              <w:t>Expérimentation</w:t>
            </w:r>
            <w:r>
              <w:rPr>
                <w:color w:val="231F20"/>
              </w:rPr>
              <w:tab/>
            </w:r>
            <w:r>
              <w:rPr>
                <w:color w:val="231F20"/>
                <w:spacing w:val="-5"/>
                <w:sz w:val="24"/>
              </w:rPr>
              <w:t>7</w:t>
            </w:r>
            <w:r w:rsidR="00D57A84">
              <w:rPr>
                <w:color w:val="231F20"/>
                <w:spacing w:val="-5"/>
                <w:sz w:val="24"/>
              </w:rPr>
              <w:t>6</w:t>
            </w:r>
          </w:hyperlink>
        </w:p>
        <w:p w14:paraId="6A2DACEB" w14:textId="34EFC206" w:rsidR="00B76AFF" w:rsidRDefault="00000000">
          <w:pPr>
            <w:pStyle w:val="TM4"/>
            <w:tabs>
              <w:tab w:val="left" w:leader="dot" w:pos="6296"/>
            </w:tabs>
            <w:spacing w:line="273" w:lineRule="exact"/>
            <w:rPr>
              <w:i w:val="0"/>
              <w:sz w:val="24"/>
            </w:rPr>
          </w:pPr>
          <w:hyperlink w:anchor="_bookmark56" w:history="1">
            <w:r>
              <w:rPr>
                <w:color w:val="231F20"/>
                <w:w w:val="90"/>
              </w:rPr>
              <w:t>Fatty</w:t>
            </w:r>
            <w:r>
              <w:rPr>
                <w:color w:val="231F20"/>
                <w:spacing w:val="-5"/>
              </w:rPr>
              <w:t xml:space="preserve"> </w:t>
            </w:r>
            <w:r>
              <w:rPr>
                <w:color w:val="231F20"/>
                <w:w w:val="90"/>
              </w:rPr>
              <w:t>acid</w:t>
            </w:r>
            <w:r>
              <w:rPr>
                <w:color w:val="231F20"/>
                <w:spacing w:val="-4"/>
              </w:rPr>
              <w:t xml:space="preserve"> </w:t>
            </w:r>
            <w:r>
              <w:rPr>
                <w:color w:val="231F20"/>
                <w:w w:val="90"/>
              </w:rPr>
              <w:t>amide</w:t>
            </w:r>
            <w:r>
              <w:rPr>
                <w:color w:val="231F20"/>
                <w:spacing w:val="-4"/>
              </w:rPr>
              <w:t xml:space="preserve"> </w:t>
            </w:r>
            <w:r>
              <w:rPr>
                <w:color w:val="231F20"/>
                <w:w w:val="90"/>
              </w:rPr>
              <w:t>hydrolase</w:t>
            </w:r>
            <w:r>
              <w:rPr>
                <w:color w:val="231F20"/>
                <w:spacing w:val="-4"/>
              </w:rPr>
              <w:t xml:space="preserve"> </w:t>
            </w:r>
            <w:r>
              <w:rPr>
                <w:color w:val="231F20"/>
                <w:spacing w:val="-2"/>
                <w:w w:val="90"/>
              </w:rPr>
              <w:t>(FAAH)</w:t>
            </w:r>
            <w:r>
              <w:rPr>
                <w:color w:val="231F20"/>
              </w:rPr>
              <w:tab/>
            </w:r>
            <w:r>
              <w:rPr>
                <w:i w:val="0"/>
                <w:color w:val="231F20"/>
                <w:spacing w:val="-5"/>
                <w:sz w:val="24"/>
              </w:rPr>
              <w:t>7</w:t>
            </w:r>
            <w:r w:rsidR="00D57A84">
              <w:rPr>
                <w:i w:val="0"/>
                <w:color w:val="231F20"/>
                <w:spacing w:val="-5"/>
                <w:sz w:val="24"/>
              </w:rPr>
              <w:t>8</w:t>
            </w:r>
          </w:hyperlink>
        </w:p>
        <w:p w14:paraId="754FAEA0" w14:textId="4A9B1CC3" w:rsidR="00B76AFF" w:rsidRDefault="00000000">
          <w:pPr>
            <w:pStyle w:val="TM3"/>
            <w:tabs>
              <w:tab w:val="left" w:leader="dot" w:pos="6296"/>
            </w:tabs>
            <w:rPr>
              <w:sz w:val="24"/>
            </w:rPr>
          </w:pPr>
          <w:hyperlink w:anchor="_bookmark56" w:history="1">
            <w:r>
              <w:rPr>
                <w:color w:val="231F20"/>
                <w:spacing w:val="-2"/>
              </w:rPr>
              <w:t>Fécondité</w:t>
            </w:r>
            <w:r>
              <w:rPr>
                <w:color w:val="231F20"/>
              </w:rPr>
              <w:tab/>
            </w:r>
            <w:r>
              <w:rPr>
                <w:color w:val="231F20"/>
                <w:spacing w:val="-5"/>
                <w:sz w:val="24"/>
              </w:rPr>
              <w:t>7</w:t>
            </w:r>
            <w:r w:rsidR="00D57A84">
              <w:rPr>
                <w:color w:val="231F20"/>
                <w:spacing w:val="-5"/>
                <w:sz w:val="24"/>
              </w:rPr>
              <w:t>8</w:t>
            </w:r>
          </w:hyperlink>
        </w:p>
        <w:p w14:paraId="0CEB289D" w14:textId="5F9742BF" w:rsidR="00B76AFF" w:rsidRDefault="00000000">
          <w:pPr>
            <w:pStyle w:val="TM3"/>
            <w:tabs>
              <w:tab w:val="left" w:leader="dot" w:pos="6290"/>
            </w:tabs>
            <w:rPr>
              <w:sz w:val="24"/>
            </w:rPr>
          </w:pPr>
          <w:hyperlink w:anchor="_bookmark57" w:history="1">
            <w:r>
              <w:rPr>
                <w:color w:val="231F20"/>
                <w:w w:val="90"/>
              </w:rPr>
              <w:t>Feuille</w:t>
            </w:r>
            <w:r>
              <w:rPr>
                <w:color w:val="231F20"/>
                <w:spacing w:val="1"/>
              </w:rPr>
              <w:t xml:space="preserve"> </w:t>
            </w:r>
            <w:r>
              <w:rPr>
                <w:color w:val="231F20"/>
                <w:w w:val="90"/>
              </w:rPr>
              <w:t>de</w:t>
            </w:r>
            <w:r>
              <w:rPr>
                <w:color w:val="231F20"/>
                <w:spacing w:val="2"/>
              </w:rPr>
              <w:t xml:space="preserve"> </w:t>
            </w:r>
            <w:r>
              <w:rPr>
                <w:color w:val="231F20"/>
                <w:w w:val="90"/>
              </w:rPr>
              <w:t>papier</w:t>
            </w:r>
            <w:r>
              <w:rPr>
                <w:color w:val="231F20"/>
                <w:spacing w:val="1"/>
              </w:rPr>
              <w:t xml:space="preserve"> </w:t>
            </w:r>
            <w:r>
              <w:rPr>
                <w:color w:val="231F20"/>
                <w:w w:val="90"/>
              </w:rPr>
              <w:t>à</w:t>
            </w:r>
            <w:r>
              <w:rPr>
                <w:color w:val="231F20"/>
                <w:spacing w:val="2"/>
              </w:rPr>
              <w:t xml:space="preserve"> </w:t>
            </w:r>
            <w:r>
              <w:rPr>
                <w:color w:val="231F20"/>
                <w:w w:val="90"/>
              </w:rPr>
              <w:t>cigarette</w:t>
            </w:r>
            <w:r>
              <w:rPr>
                <w:color w:val="231F20"/>
                <w:spacing w:val="1"/>
              </w:rPr>
              <w:t xml:space="preserve"> </w:t>
            </w:r>
            <w:r>
              <w:rPr>
                <w:color w:val="231F20"/>
                <w:w w:val="90"/>
              </w:rPr>
              <w:t>grand</w:t>
            </w:r>
            <w:r>
              <w:rPr>
                <w:color w:val="231F20"/>
                <w:spacing w:val="2"/>
              </w:rPr>
              <w:t xml:space="preserve"> </w:t>
            </w:r>
            <w:r>
              <w:rPr>
                <w:color w:val="231F20"/>
                <w:spacing w:val="-2"/>
                <w:w w:val="90"/>
              </w:rPr>
              <w:t>format</w:t>
            </w:r>
            <w:r>
              <w:rPr>
                <w:color w:val="231F20"/>
              </w:rPr>
              <w:tab/>
            </w:r>
            <w:r w:rsidR="00D57A84">
              <w:rPr>
                <w:color w:val="231F20"/>
                <w:spacing w:val="-5"/>
                <w:sz w:val="24"/>
              </w:rPr>
              <w:t>79</w:t>
            </w:r>
          </w:hyperlink>
        </w:p>
        <w:p w14:paraId="3481C582" w14:textId="784720A1" w:rsidR="00B76AFF" w:rsidRDefault="00000000">
          <w:pPr>
            <w:pStyle w:val="TM3"/>
            <w:tabs>
              <w:tab w:val="left" w:leader="dot" w:pos="6290"/>
            </w:tabs>
            <w:spacing w:line="270" w:lineRule="exact"/>
            <w:rPr>
              <w:sz w:val="24"/>
            </w:rPr>
          </w:pPr>
          <w:hyperlink w:anchor="_bookmark57" w:history="1">
            <w:r>
              <w:rPr>
                <w:color w:val="231F20"/>
                <w:w w:val="90"/>
              </w:rPr>
              <w:t>Fibrose</w:t>
            </w:r>
            <w:r>
              <w:rPr>
                <w:color w:val="231F20"/>
                <w:spacing w:val="3"/>
              </w:rPr>
              <w:t xml:space="preserve"> </w:t>
            </w:r>
            <w:r>
              <w:rPr>
                <w:color w:val="231F20"/>
                <w:spacing w:val="-2"/>
              </w:rPr>
              <w:t>hépatique</w:t>
            </w:r>
            <w:r>
              <w:rPr>
                <w:color w:val="231F20"/>
              </w:rPr>
              <w:tab/>
            </w:r>
            <w:r w:rsidR="00D57A84">
              <w:rPr>
                <w:color w:val="231F20"/>
                <w:spacing w:val="-5"/>
                <w:sz w:val="24"/>
              </w:rPr>
              <w:t>79</w:t>
            </w:r>
          </w:hyperlink>
        </w:p>
        <w:p w14:paraId="7182E816" w14:textId="491083C2" w:rsidR="00B76AFF" w:rsidRDefault="00000000">
          <w:pPr>
            <w:pStyle w:val="TM4"/>
            <w:tabs>
              <w:tab w:val="left" w:leader="dot" w:pos="6304"/>
            </w:tabs>
            <w:spacing w:line="272" w:lineRule="exact"/>
            <w:rPr>
              <w:i w:val="0"/>
              <w:sz w:val="24"/>
            </w:rPr>
          </w:pPr>
          <w:hyperlink w:anchor="_bookmark58" w:history="1">
            <w:r>
              <w:rPr>
                <w:color w:val="231F20"/>
                <w:w w:val="90"/>
              </w:rPr>
              <w:t>GABA</w:t>
            </w:r>
            <w:r>
              <w:rPr>
                <w:color w:val="231F20"/>
                <w:spacing w:val="7"/>
              </w:rPr>
              <w:t xml:space="preserve"> </w:t>
            </w:r>
            <w:r>
              <w:rPr>
                <w:color w:val="231F20"/>
                <w:w w:val="90"/>
              </w:rPr>
              <w:t>(Gamma-Amino-Butyric</w:t>
            </w:r>
            <w:r>
              <w:rPr>
                <w:color w:val="231F20"/>
                <w:spacing w:val="8"/>
              </w:rPr>
              <w:t xml:space="preserve"> </w:t>
            </w:r>
            <w:r>
              <w:rPr>
                <w:color w:val="231F20"/>
                <w:spacing w:val="-4"/>
                <w:w w:val="90"/>
              </w:rPr>
              <w:t>Acid)</w:t>
            </w:r>
            <w:r>
              <w:rPr>
                <w:color w:val="231F20"/>
              </w:rPr>
              <w:tab/>
            </w:r>
            <w:r>
              <w:rPr>
                <w:i w:val="0"/>
                <w:color w:val="231F20"/>
                <w:spacing w:val="-5"/>
                <w:sz w:val="24"/>
              </w:rPr>
              <w:t>8</w:t>
            </w:r>
            <w:r w:rsidR="00D57A84">
              <w:rPr>
                <w:i w:val="0"/>
                <w:color w:val="231F20"/>
                <w:spacing w:val="-5"/>
                <w:sz w:val="24"/>
              </w:rPr>
              <w:t>0</w:t>
            </w:r>
          </w:hyperlink>
        </w:p>
        <w:p w14:paraId="460E885B" w14:textId="00C9CC6B" w:rsidR="00B76AFF" w:rsidRDefault="00000000">
          <w:pPr>
            <w:pStyle w:val="TM7"/>
            <w:tabs>
              <w:tab w:val="left" w:leader="dot" w:pos="6304"/>
            </w:tabs>
            <w:spacing w:line="273" w:lineRule="exact"/>
            <w:rPr>
              <w:b w:val="0"/>
              <w:i w:val="0"/>
              <w:sz w:val="24"/>
            </w:rPr>
          </w:pPr>
          <w:hyperlink w:anchor="_bookmark58" w:history="1">
            <w:r>
              <w:rPr>
                <w:b w:val="0"/>
                <w:color w:val="231F20"/>
                <w:spacing w:val="-4"/>
                <w:sz w:val="26"/>
              </w:rPr>
              <w:t>Ganja</w:t>
            </w:r>
            <w:r>
              <w:rPr>
                <w:b w:val="0"/>
                <w:color w:val="231F20"/>
                <w:sz w:val="26"/>
              </w:rPr>
              <w:tab/>
            </w:r>
            <w:r>
              <w:rPr>
                <w:b w:val="0"/>
                <w:i w:val="0"/>
                <w:color w:val="231F20"/>
                <w:spacing w:val="-5"/>
                <w:sz w:val="24"/>
              </w:rPr>
              <w:t>8</w:t>
            </w:r>
            <w:r w:rsidR="00D57A84">
              <w:rPr>
                <w:b w:val="0"/>
                <w:i w:val="0"/>
                <w:color w:val="231F20"/>
                <w:spacing w:val="-5"/>
                <w:sz w:val="24"/>
              </w:rPr>
              <w:t>0</w:t>
            </w:r>
          </w:hyperlink>
        </w:p>
        <w:p w14:paraId="3691E858" w14:textId="683DC834" w:rsidR="00B76AFF" w:rsidRDefault="00000000">
          <w:pPr>
            <w:pStyle w:val="TM3"/>
            <w:tabs>
              <w:tab w:val="left" w:leader="dot" w:pos="6295"/>
            </w:tabs>
            <w:rPr>
              <w:sz w:val="24"/>
            </w:rPr>
          </w:pPr>
          <w:hyperlink w:anchor="_bookmark59" w:history="1">
            <w:r>
              <w:rPr>
                <w:color w:val="231F20"/>
                <w:w w:val="90"/>
              </w:rPr>
              <w:t>Glutamate/acide</w:t>
            </w:r>
            <w:r>
              <w:rPr>
                <w:color w:val="231F20"/>
                <w:spacing w:val="12"/>
              </w:rPr>
              <w:t xml:space="preserve"> </w:t>
            </w:r>
            <w:r>
              <w:rPr>
                <w:color w:val="231F20"/>
                <w:spacing w:val="-2"/>
                <w:w w:val="95"/>
              </w:rPr>
              <w:t>glutamique</w:t>
            </w:r>
            <w:r>
              <w:rPr>
                <w:color w:val="231F20"/>
              </w:rPr>
              <w:tab/>
            </w:r>
            <w:r>
              <w:rPr>
                <w:color w:val="231F20"/>
                <w:spacing w:val="-5"/>
                <w:sz w:val="24"/>
              </w:rPr>
              <w:t>8</w:t>
            </w:r>
            <w:r w:rsidR="00F22557">
              <w:rPr>
                <w:color w:val="231F20"/>
                <w:spacing w:val="-5"/>
                <w:sz w:val="24"/>
              </w:rPr>
              <w:t>1</w:t>
            </w:r>
          </w:hyperlink>
        </w:p>
        <w:p w14:paraId="168B5748" w14:textId="3132BC33" w:rsidR="00B76AFF" w:rsidRDefault="00000000">
          <w:pPr>
            <w:pStyle w:val="TM3"/>
            <w:tabs>
              <w:tab w:val="left" w:leader="dot" w:pos="6295"/>
            </w:tabs>
            <w:spacing w:line="270" w:lineRule="exact"/>
            <w:rPr>
              <w:sz w:val="24"/>
            </w:rPr>
          </w:pPr>
          <w:hyperlink w:anchor="_bookmark59" w:history="1">
            <w:r>
              <w:rPr>
                <w:color w:val="231F20"/>
                <w:spacing w:val="-2"/>
              </w:rPr>
              <w:t>Goudrons</w:t>
            </w:r>
            <w:r>
              <w:rPr>
                <w:color w:val="231F20"/>
              </w:rPr>
              <w:tab/>
            </w:r>
            <w:r>
              <w:rPr>
                <w:color w:val="231F20"/>
                <w:spacing w:val="-5"/>
                <w:sz w:val="24"/>
              </w:rPr>
              <w:t>8</w:t>
            </w:r>
            <w:r w:rsidR="00F22557">
              <w:rPr>
                <w:color w:val="231F20"/>
                <w:spacing w:val="-5"/>
                <w:sz w:val="24"/>
              </w:rPr>
              <w:t>1</w:t>
            </w:r>
          </w:hyperlink>
        </w:p>
        <w:p w14:paraId="7AA01A6D" w14:textId="534487F4" w:rsidR="00B76AFF" w:rsidRDefault="00000000">
          <w:pPr>
            <w:pStyle w:val="TM4"/>
            <w:tabs>
              <w:tab w:val="left" w:leader="dot" w:pos="6295"/>
            </w:tabs>
            <w:spacing w:line="273" w:lineRule="exact"/>
            <w:rPr>
              <w:i w:val="0"/>
              <w:sz w:val="24"/>
            </w:rPr>
          </w:pPr>
          <w:hyperlink w:anchor="_bookmark60" w:history="1">
            <w:r>
              <w:rPr>
                <w:color w:val="231F20"/>
                <w:w w:val="90"/>
              </w:rPr>
              <w:t>Grow</w:t>
            </w:r>
            <w:r>
              <w:rPr>
                <w:color w:val="231F20"/>
                <w:spacing w:val="-1"/>
                <w:w w:val="90"/>
              </w:rPr>
              <w:t xml:space="preserve"> </w:t>
            </w:r>
            <w:r>
              <w:rPr>
                <w:color w:val="231F20"/>
                <w:spacing w:val="-4"/>
                <w:w w:val="95"/>
              </w:rPr>
              <w:t>shop</w:t>
            </w:r>
            <w:r>
              <w:rPr>
                <w:color w:val="231F20"/>
              </w:rPr>
              <w:tab/>
            </w:r>
            <w:r>
              <w:rPr>
                <w:i w:val="0"/>
                <w:color w:val="231F20"/>
                <w:spacing w:val="-5"/>
                <w:sz w:val="24"/>
              </w:rPr>
              <w:t>8</w:t>
            </w:r>
            <w:r w:rsidR="00F22557">
              <w:rPr>
                <w:i w:val="0"/>
                <w:color w:val="231F20"/>
                <w:spacing w:val="-5"/>
                <w:sz w:val="24"/>
              </w:rPr>
              <w:t>2</w:t>
            </w:r>
          </w:hyperlink>
        </w:p>
        <w:p w14:paraId="6B22CD6B" w14:textId="0361B733" w:rsidR="00B76AFF" w:rsidRDefault="00000000">
          <w:pPr>
            <w:pStyle w:val="TM3"/>
            <w:tabs>
              <w:tab w:val="left" w:leader="dot" w:pos="6295"/>
            </w:tabs>
            <w:rPr>
              <w:sz w:val="24"/>
            </w:rPr>
          </w:pPr>
          <w:hyperlink w:anchor="_bookmark60" w:history="1">
            <w:r>
              <w:rPr>
                <w:color w:val="231F20"/>
                <w:spacing w:val="-2"/>
              </w:rPr>
              <w:t>Grossesse</w:t>
            </w:r>
            <w:r>
              <w:rPr>
                <w:color w:val="231F20"/>
              </w:rPr>
              <w:tab/>
            </w:r>
            <w:r>
              <w:rPr>
                <w:color w:val="231F20"/>
                <w:spacing w:val="-5"/>
                <w:sz w:val="24"/>
              </w:rPr>
              <w:t>8</w:t>
            </w:r>
            <w:r w:rsidR="00F22557">
              <w:rPr>
                <w:color w:val="231F20"/>
                <w:spacing w:val="-5"/>
                <w:sz w:val="24"/>
              </w:rPr>
              <w:t>2</w:t>
            </w:r>
          </w:hyperlink>
        </w:p>
        <w:p w14:paraId="312F6B99" w14:textId="4A186D43" w:rsidR="00B76AFF" w:rsidRDefault="00000000">
          <w:pPr>
            <w:pStyle w:val="TM3"/>
            <w:tabs>
              <w:tab w:val="left" w:leader="dot" w:pos="6290"/>
            </w:tabs>
            <w:rPr>
              <w:sz w:val="24"/>
            </w:rPr>
          </w:pPr>
          <w:hyperlink w:anchor="_bookmark61" w:history="1">
            <w:r>
              <w:rPr>
                <w:color w:val="231F20"/>
                <w:spacing w:val="-2"/>
              </w:rPr>
              <w:t>Gynécomastie</w:t>
            </w:r>
            <w:r>
              <w:rPr>
                <w:color w:val="231F20"/>
              </w:rPr>
              <w:tab/>
            </w:r>
            <w:r>
              <w:rPr>
                <w:color w:val="231F20"/>
                <w:spacing w:val="-5"/>
                <w:sz w:val="24"/>
              </w:rPr>
              <w:t>8</w:t>
            </w:r>
            <w:r w:rsidR="00F22557">
              <w:rPr>
                <w:color w:val="231F20"/>
                <w:spacing w:val="-5"/>
                <w:sz w:val="24"/>
              </w:rPr>
              <w:t>3</w:t>
            </w:r>
          </w:hyperlink>
        </w:p>
        <w:p w14:paraId="033F8B73" w14:textId="5FC3AC50" w:rsidR="00B76AFF" w:rsidRDefault="00000000">
          <w:pPr>
            <w:pStyle w:val="TM7"/>
            <w:tabs>
              <w:tab w:val="left" w:leader="dot" w:pos="6292"/>
            </w:tabs>
            <w:rPr>
              <w:b w:val="0"/>
              <w:i w:val="0"/>
              <w:sz w:val="24"/>
            </w:rPr>
          </w:pPr>
          <w:hyperlink w:anchor="_bookmark62" w:history="1">
            <w:r>
              <w:rPr>
                <w:b w:val="0"/>
                <w:i w:val="0"/>
                <w:color w:val="231F20"/>
                <w:w w:val="95"/>
                <w:sz w:val="26"/>
              </w:rPr>
              <w:t>«</w:t>
            </w:r>
            <w:r>
              <w:rPr>
                <w:b w:val="0"/>
                <w:i w:val="0"/>
                <w:color w:val="231F20"/>
                <w:spacing w:val="-7"/>
                <w:w w:val="95"/>
                <w:sz w:val="26"/>
              </w:rPr>
              <w:t xml:space="preserve"> </w:t>
            </w:r>
            <w:r>
              <w:rPr>
                <w:b w:val="0"/>
                <w:i w:val="0"/>
                <w:color w:val="231F20"/>
                <w:w w:val="95"/>
                <w:sz w:val="26"/>
              </w:rPr>
              <w:t>H</w:t>
            </w:r>
            <w:r>
              <w:rPr>
                <w:b w:val="0"/>
                <w:i w:val="0"/>
                <w:color w:val="231F20"/>
                <w:spacing w:val="-7"/>
                <w:w w:val="95"/>
                <w:sz w:val="26"/>
              </w:rPr>
              <w:t xml:space="preserve"> </w:t>
            </w:r>
            <w:r>
              <w:rPr>
                <w:b w:val="0"/>
                <w:i w:val="0"/>
                <w:color w:val="231F20"/>
                <w:spacing w:val="-10"/>
                <w:w w:val="95"/>
                <w:sz w:val="26"/>
              </w:rPr>
              <w:t>»</w:t>
            </w:r>
            <w:r>
              <w:rPr>
                <w:b w:val="0"/>
                <w:i w:val="0"/>
                <w:color w:val="231F20"/>
                <w:sz w:val="26"/>
              </w:rPr>
              <w:tab/>
            </w:r>
            <w:r>
              <w:rPr>
                <w:b w:val="0"/>
                <w:i w:val="0"/>
                <w:color w:val="231F20"/>
                <w:spacing w:val="-5"/>
                <w:sz w:val="24"/>
              </w:rPr>
              <w:t>8</w:t>
            </w:r>
            <w:r w:rsidR="00F22557">
              <w:rPr>
                <w:b w:val="0"/>
                <w:i w:val="0"/>
                <w:color w:val="231F20"/>
                <w:spacing w:val="-5"/>
                <w:sz w:val="24"/>
              </w:rPr>
              <w:t>4</w:t>
            </w:r>
          </w:hyperlink>
        </w:p>
        <w:p w14:paraId="37D57D77" w14:textId="21CA4939" w:rsidR="00B76AFF" w:rsidRDefault="00000000">
          <w:pPr>
            <w:pStyle w:val="TM3"/>
            <w:tabs>
              <w:tab w:val="left" w:leader="dot" w:pos="6295"/>
            </w:tabs>
            <w:rPr>
              <w:sz w:val="24"/>
            </w:rPr>
          </w:pPr>
          <w:hyperlink w:anchor="_bookmark62" w:history="1">
            <w:r>
              <w:rPr>
                <w:color w:val="231F20"/>
                <w:spacing w:val="-2"/>
              </w:rPr>
              <w:t>Haleine</w:t>
            </w:r>
            <w:r>
              <w:rPr>
                <w:color w:val="231F20"/>
              </w:rPr>
              <w:tab/>
            </w:r>
            <w:r>
              <w:rPr>
                <w:color w:val="231F20"/>
                <w:spacing w:val="-5"/>
                <w:sz w:val="24"/>
              </w:rPr>
              <w:t>8</w:t>
            </w:r>
            <w:r w:rsidR="00F22557">
              <w:rPr>
                <w:color w:val="231F20"/>
                <w:spacing w:val="-5"/>
                <w:sz w:val="24"/>
              </w:rPr>
              <w:t>4</w:t>
            </w:r>
          </w:hyperlink>
        </w:p>
        <w:p w14:paraId="143B0B0A" w14:textId="77777777" w:rsidR="00B76AFF" w:rsidRDefault="00000000">
          <w:pPr>
            <w:pStyle w:val="TM3"/>
            <w:tabs>
              <w:tab w:val="left" w:leader="dot" w:pos="6295"/>
            </w:tabs>
            <w:rPr>
              <w:sz w:val="24"/>
            </w:rPr>
          </w:pPr>
          <w:hyperlink w:anchor="_bookmark62" w:history="1">
            <w:r>
              <w:rPr>
                <w:color w:val="231F20"/>
                <w:spacing w:val="-2"/>
              </w:rPr>
              <w:t>Hallucinations</w:t>
            </w:r>
            <w:r>
              <w:rPr>
                <w:color w:val="231F20"/>
              </w:rPr>
              <w:tab/>
            </w:r>
            <w:r>
              <w:rPr>
                <w:color w:val="231F20"/>
                <w:spacing w:val="-5"/>
                <w:sz w:val="24"/>
              </w:rPr>
              <w:t>85</w:t>
            </w:r>
          </w:hyperlink>
        </w:p>
        <w:p w14:paraId="382329B8" w14:textId="5BD81EA5" w:rsidR="00B76AFF" w:rsidRDefault="00000000">
          <w:pPr>
            <w:pStyle w:val="TM3"/>
            <w:tabs>
              <w:tab w:val="left" w:leader="dot" w:pos="6292"/>
            </w:tabs>
            <w:rPr>
              <w:sz w:val="24"/>
            </w:rPr>
          </w:pPr>
          <w:hyperlink w:anchor="_bookmark63" w:history="1">
            <w:r>
              <w:rPr>
                <w:color w:val="231F20"/>
                <w:spacing w:val="-2"/>
              </w:rPr>
              <w:t>Haschisch</w:t>
            </w:r>
            <w:r>
              <w:rPr>
                <w:color w:val="231F20"/>
              </w:rPr>
              <w:tab/>
            </w:r>
            <w:r>
              <w:rPr>
                <w:color w:val="231F20"/>
                <w:spacing w:val="-5"/>
                <w:sz w:val="24"/>
              </w:rPr>
              <w:t>8</w:t>
            </w:r>
            <w:r w:rsidR="00F22557">
              <w:rPr>
                <w:color w:val="231F20"/>
                <w:spacing w:val="-5"/>
                <w:sz w:val="24"/>
              </w:rPr>
              <w:t>5</w:t>
            </w:r>
          </w:hyperlink>
        </w:p>
        <w:p w14:paraId="38043C54" w14:textId="1816F8E4" w:rsidR="00B76AFF" w:rsidRDefault="00000000">
          <w:pPr>
            <w:pStyle w:val="TM3"/>
            <w:tabs>
              <w:tab w:val="left" w:leader="dot" w:pos="6292"/>
            </w:tabs>
            <w:spacing w:line="270" w:lineRule="exact"/>
            <w:rPr>
              <w:sz w:val="24"/>
            </w:rPr>
          </w:pPr>
          <w:hyperlink w:anchor="_bookmark63" w:history="1">
            <w:r>
              <w:rPr>
                <w:color w:val="231F20"/>
                <w:spacing w:val="-2"/>
              </w:rPr>
              <w:t>Haschischin</w:t>
            </w:r>
            <w:r>
              <w:rPr>
                <w:color w:val="231F20"/>
              </w:rPr>
              <w:tab/>
            </w:r>
            <w:r>
              <w:rPr>
                <w:color w:val="231F20"/>
                <w:spacing w:val="-5"/>
                <w:sz w:val="24"/>
              </w:rPr>
              <w:t>8</w:t>
            </w:r>
            <w:r w:rsidR="00684B26">
              <w:rPr>
                <w:color w:val="231F20"/>
                <w:spacing w:val="-5"/>
                <w:sz w:val="24"/>
              </w:rPr>
              <w:t>5</w:t>
            </w:r>
          </w:hyperlink>
        </w:p>
        <w:p w14:paraId="158B3D1B" w14:textId="59AC438E" w:rsidR="00B76AFF" w:rsidRDefault="00000000">
          <w:pPr>
            <w:pStyle w:val="TM7"/>
            <w:tabs>
              <w:tab w:val="left" w:leader="dot" w:pos="6295"/>
            </w:tabs>
            <w:spacing w:line="273" w:lineRule="exact"/>
            <w:rPr>
              <w:b w:val="0"/>
              <w:i w:val="0"/>
              <w:sz w:val="24"/>
            </w:rPr>
          </w:pPr>
          <w:hyperlink w:anchor="_bookmark64" w:history="1">
            <w:r>
              <w:rPr>
                <w:b w:val="0"/>
                <w:color w:val="231F20"/>
                <w:spacing w:val="-4"/>
                <w:sz w:val="26"/>
              </w:rPr>
              <w:t>Hemp</w:t>
            </w:r>
            <w:r>
              <w:rPr>
                <w:b w:val="0"/>
                <w:color w:val="231F20"/>
                <w:sz w:val="26"/>
              </w:rPr>
              <w:tab/>
            </w:r>
            <w:r>
              <w:rPr>
                <w:b w:val="0"/>
                <w:i w:val="0"/>
                <w:color w:val="231F20"/>
                <w:spacing w:val="-5"/>
                <w:sz w:val="24"/>
              </w:rPr>
              <w:t>8</w:t>
            </w:r>
            <w:r w:rsidR="00684B26">
              <w:rPr>
                <w:b w:val="0"/>
                <w:i w:val="0"/>
                <w:color w:val="231F20"/>
                <w:spacing w:val="-5"/>
                <w:sz w:val="24"/>
              </w:rPr>
              <w:t>6</w:t>
            </w:r>
          </w:hyperlink>
        </w:p>
        <w:p w14:paraId="19B3FF71" w14:textId="1C2BE7BC" w:rsidR="00B76AFF" w:rsidRDefault="00000000">
          <w:pPr>
            <w:pStyle w:val="TM3"/>
            <w:tabs>
              <w:tab w:val="left" w:leader="dot" w:pos="6295"/>
            </w:tabs>
            <w:rPr>
              <w:sz w:val="24"/>
            </w:rPr>
          </w:pPr>
          <w:hyperlink w:anchor="_bookmark64" w:history="1">
            <w:r>
              <w:rPr>
                <w:color w:val="231F20"/>
                <w:spacing w:val="-2"/>
              </w:rPr>
              <w:t>Hippocampe</w:t>
            </w:r>
            <w:r>
              <w:rPr>
                <w:color w:val="231F20"/>
              </w:rPr>
              <w:tab/>
            </w:r>
            <w:r>
              <w:rPr>
                <w:color w:val="231F20"/>
                <w:spacing w:val="-5"/>
                <w:sz w:val="24"/>
              </w:rPr>
              <w:t>8</w:t>
            </w:r>
            <w:r w:rsidR="00684B26">
              <w:rPr>
                <w:color w:val="231F20"/>
                <w:spacing w:val="-5"/>
                <w:sz w:val="24"/>
              </w:rPr>
              <w:t>6</w:t>
            </w:r>
          </w:hyperlink>
        </w:p>
        <w:p w14:paraId="295B423B" w14:textId="6DA4C2A1" w:rsidR="00B76AFF" w:rsidRDefault="00000000">
          <w:pPr>
            <w:pStyle w:val="TM3"/>
            <w:tabs>
              <w:tab w:val="left" w:leader="dot" w:pos="6292"/>
            </w:tabs>
            <w:rPr>
              <w:sz w:val="24"/>
            </w:rPr>
          </w:pPr>
          <w:hyperlink w:anchor="_bookmark65" w:history="1">
            <w:r>
              <w:rPr>
                <w:color w:val="231F20"/>
                <w:w w:val="90"/>
              </w:rPr>
              <w:t>Huile</w:t>
            </w:r>
            <w:r>
              <w:rPr>
                <w:color w:val="231F20"/>
                <w:spacing w:val="-2"/>
              </w:rPr>
              <w:t xml:space="preserve"> </w:t>
            </w:r>
            <w:r>
              <w:rPr>
                <w:color w:val="231F20"/>
                <w:w w:val="90"/>
              </w:rPr>
              <w:t>de</w:t>
            </w:r>
            <w:r>
              <w:rPr>
                <w:color w:val="231F20"/>
                <w:spacing w:val="-1"/>
              </w:rPr>
              <w:t xml:space="preserve"> </w:t>
            </w:r>
            <w:r>
              <w:rPr>
                <w:color w:val="231F20"/>
                <w:spacing w:val="-2"/>
                <w:w w:val="90"/>
              </w:rPr>
              <w:t>cannabis</w:t>
            </w:r>
            <w:r>
              <w:rPr>
                <w:color w:val="231F20"/>
              </w:rPr>
              <w:tab/>
            </w:r>
            <w:r>
              <w:rPr>
                <w:color w:val="231F20"/>
                <w:spacing w:val="-5"/>
                <w:sz w:val="24"/>
              </w:rPr>
              <w:t>8</w:t>
            </w:r>
            <w:r w:rsidR="00684B26">
              <w:rPr>
                <w:color w:val="231F20"/>
                <w:spacing w:val="-5"/>
                <w:sz w:val="24"/>
              </w:rPr>
              <w:t>7</w:t>
            </w:r>
          </w:hyperlink>
        </w:p>
        <w:p w14:paraId="2D08A368" w14:textId="718D0EF6" w:rsidR="00B76AFF" w:rsidRDefault="00000000">
          <w:pPr>
            <w:pStyle w:val="TM3"/>
            <w:tabs>
              <w:tab w:val="left" w:leader="dot" w:pos="6292"/>
            </w:tabs>
            <w:rPr>
              <w:sz w:val="24"/>
            </w:rPr>
          </w:pPr>
          <w:hyperlink w:anchor="_bookmark65" w:history="1">
            <w:r>
              <w:rPr>
                <w:color w:val="231F20"/>
                <w:spacing w:val="-2"/>
              </w:rPr>
              <w:t>Hydrophile</w:t>
            </w:r>
            <w:r>
              <w:rPr>
                <w:color w:val="231F20"/>
              </w:rPr>
              <w:tab/>
            </w:r>
            <w:r>
              <w:rPr>
                <w:color w:val="231F20"/>
                <w:spacing w:val="-5"/>
                <w:sz w:val="24"/>
              </w:rPr>
              <w:t>8</w:t>
            </w:r>
            <w:r w:rsidR="00684B26">
              <w:rPr>
                <w:color w:val="231F20"/>
                <w:spacing w:val="-5"/>
                <w:sz w:val="24"/>
              </w:rPr>
              <w:t>7</w:t>
            </w:r>
          </w:hyperlink>
        </w:p>
        <w:p w14:paraId="3F719BAE" w14:textId="1BD70B3F" w:rsidR="00B76AFF" w:rsidRDefault="00000000">
          <w:pPr>
            <w:pStyle w:val="TM3"/>
            <w:tabs>
              <w:tab w:val="left" w:leader="dot" w:pos="6295"/>
            </w:tabs>
            <w:rPr>
              <w:sz w:val="24"/>
            </w:rPr>
          </w:pPr>
          <w:hyperlink w:anchor="_bookmark66" w:history="1">
            <w:r>
              <w:rPr>
                <w:color w:val="231F20"/>
                <w:spacing w:val="-2"/>
              </w:rPr>
              <w:t>Hydrophobe</w:t>
            </w:r>
            <w:r>
              <w:rPr>
                <w:color w:val="231F20"/>
              </w:rPr>
              <w:tab/>
            </w:r>
            <w:r>
              <w:rPr>
                <w:color w:val="231F20"/>
                <w:spacing w:val="-5"/>
                <w:sz w:val="24"/>
              </w:rPr>
              <w:t>8</w:t>
            </w:r>
            <w:r w:rsidR="00684B26">
              <w:rPr>
                <w:color w:val="231F20"/>
                <w:spacing w:val="-5"/>
                <w:sz w:val="24"/>
              </w:rPr>
              <w:t>8</w:t>
            </w:r>
          </w:hyperlink>
        </w:p>
        <w:p w14:paraId="046E4652" w14:textId="10350FCC" w:rsidR="00B76AFF" w:rsidRDefault="00000000">
          <w:pPr>
            <w:pStyle w:val="TM3"/>
            <w:tabs>
              <w:tab w:val="left" w:leader="dot" w:pos="6295"/>
            </w:tabs>
            <w:rPr>
              <w:sz w:val="24"/>
            </w:rPr>
          </w:pPr>
          <w:hyperlink w:anchor="_bookmark66" w:history="1">
            <w:r>
              <w:rPr>
                <w:color w:val="231F20"/>
                <w:w w:val="90"/>
              </w:rPr>
              <w:t>Hyperémèse</w:t>
            </w:r>
            <w:r>
              <w:rPr>
                <w:color w:val="231F20"/>
                <w:spacing w:val="11"/>
              </w:rPr>
              <w:t xml:space="preserve"> </w:t>
            </w:r>
            <w:r>
              <w:rPr>
                <w:color w:val="231F20"/>
                <w:spacing w:val="-2"/>
              </w:rPr>
              <w:t>cannabique</w:t>
            </w:r>
            <w:r>
              <w:rPr>
                <w:color w:val="231F20"/>
              </w:rPr>
              <w:tab/>
            </w:r>
            <w:r>
              <w:rPr>
                <w:color w:val="231F20"/>
                <w:spacing w:val="-5"/>
                <w:sz w:val="24"/>
              </w:rPr>
              <w:t>8</w:t>
            </w:r>
            <w:r w:rsidR="00684B26">
              <w:rPr>
                <w:color w:val="231F20"/>
                <w:spacing w:val="-5"/>
                <w:sz w:val="24"/>
              </w:rPr>
              <w:t>8</w:t>
            </w:r>
          </w:hyperlink>
        </w:p>
        <w:p w14:paraId="158C5EAE" w14:textId="7BA19200" w:rsidR="00B76AFF" w:rsidRDefault="00000000">
          <w:pPr>
            <w:pStyle w:val="TM3"/>
            <w:tabs>
              <w:tab w:val="left" w:leader="dot" w:pos="6295"/>
            </w:tabs>
            <w:rPr>
              <w:sz w:val="24"/>
            </w:rPr>
          </w:pPr>
          <w:hyperlink w:anchor="_bookmark66" w:history="1">
            <w:r>
              <w:rPr>
                <w:color w:val="231F20"/>
                <w:spacing w:val="-2"/>
              </w:rPr>
              <w:t>Hypertension</w:t>
            </w:r>
            <w:r>
              <w:rPr>
                <w:color w:val="231F20"/>
              </w:rPr>
              <w:tab/>
            </w:r>
            <w:r>
              <w:rPr>
                <w:color w:val="231F20"/>
                <w:spacing w:val="-5"/>
                <w:sz w:val="24"/>
              </w:rPr>
              <w:t>8</w:t>
            </w:r>
            <w:r w:rsidR="00684B26">
              <w:rPr>
                <w:color w:val="231F20"/>
                <w:spacing w:val="-5"/>
                <w:sz w:val="24"/>
              </w:rPr>
              <w:t>8</w:t>
            </w:r>
          </w:hyperlink>
        </w:p>
        <w:p w14:paraId="4518F71A" w14:textId="227980FC" w:rsidR="00B76AFF" w:rsidRDefault="00000000">
          <w:pPr>
            <w:pStyle w:val="TM3"/>
            <w:tabs>
              <w:tab w:val="left" w:leader="dot" w:pos="6304"/>
            </w:tabs>
            <w:rPr>
              <w:sz w:val="24"/>
            </w:rPr>
          </w:pPr>
          <w:hyperlink w:anchor="_bookmark67" w:history="1">
            <w:r>
              <w:rPr>
                <w:color w:val="231F20"/>
                <w:spacing w:val="-2"/>
              </w:rPr>
              <w:t>Immunodépression</w:t>
            </w:r>
            <w:r>
              <w:rPr>
                <w:color w:val="231F20"/>
              </w:rPr>
              <w:tab/>
            </w:r>
            <w:r>
              <w:rPr>
                <w:color w:val="231F20"/>
                <w:spacing w:val="-5"/>
                <w:sz w:val="24"/>
              </w:rPr>
              <w:t>9</w:t>
            </w:r>
            <w:r w:rsidR="00684B26">
              <w:rPr>
                <w:color w:val="231F20"/>
                <w:spacing w:val="-5"/>
                <w:sz w:val="24"/>
              </w:rPr>
              <w:t>0</w:t>
            </w:r>
          </w:hyperlink>
        </w:p>
        <w:p w14:paraId="69CC7BA1" w14:textId="43A6E82A" w:rsidR="00B76AFF" w:rsidRDefault="00000000">
          <w:pPr>
            <w:pStyle w:val="TM3"/>
            <w:tabs>
              <w:tab w:val="left" w:leader="dot" w:pos="6293"/>
            </w:tabs>
            <w:rPr>
              <w:sz w:val="24"/>
            </w:rPr>
          </w:pPr>
          <w:hyperlink w:anchor="_bookmark68" w:history="1">
            <w:r>
              <w:rPr>
                <w:color w:val="231F20"/>
                <w:w w:val="90"/>
              </w:rPr>
              <w:t>Indications</w:t>
            </w:r>
            <w:r>
              <w:rPr>
                <w:color w:val="231F20"/>
                <w:spacing w:val="11"/>
              </w:rPr>
              <w:t xml:space="preserve"> </w:t>
            </w:r>
            <w:r>
              <w:rPr>
                <w:color w:val="231F20"/>
                <w:w w:val="90"/>
              </w:rPr>
              <w:t>thérapeutiques</w:t>
            </w:r>
            <w:r>
              <w:rPr>
                <w:color w:val="231F20"/>
                <w:spacing w:val="11"/>
              </w:rPr>
              <w:t xml:space="preserve"> </w:t>
            </w:r>
            <w:r>
              <w:rPr>
                <w:color w:val="231F20"/>
                <w:spacing w:val="-2"/>
                <w:w w:val="90"/>
              </w:rPr>
              <w:t>alléguées</w:t>
            </w:r>
            <w:r>
              <w:rPr>
                <w:color w:val="231F20"/>
              </w:rPr>
              <w:tab/>
            </w:r>
            <w:r>
              <w:rPr>
                <w:color w:val="231F20"/>
                <w:spacing w:val="-7"/>
                <w:w w:val="95"/>
                <w:sz w:val="24"/>
              </w:rPr>
              <w:t>9</w:t>
            </w:r>
            <w:r w:rsidR="00684B26">
              <w:rPr>
                <w:color w:val="231F20"/>
                <w:spacing w:val="-7"/>
                <w:w w:val="95"/>
                <w:sz w:val="24"/>
              </w:rPr>
              <w:t>1</w:t>
            </w:r>
          </w:hyperlink>
        </w:p>
        <w:p w14:paraId="64AFD1DD" w14:textId="39E981DB" w:rsidR="00B76AFF" w:rsidRDefault="00000000">
          <w:pPr>
            <w:pStyle w:val="TM3"/>
            <w:tabs>
              <w:tab w:val="left" w:leader="dot" w:pos="6296"/>
            </w:tabs>
            <w:rPr>
              <w:sz w:val="24"/>
            </w:rPr>
          </w:pPr>
          <w:hyperlink w:anchor="_bookmark69" w:history="1">
            <w:r>
              <w:rPr>
                <w:color w:val="231F20"/>
                <w:w w:val="90"/>
              </w:rPr>
              <w:t>Infarctus</w:t>
            </w:r>
            <w:r>
              <w:rPr>
                <w:color w:val="231F20"/>
                <w:spacing w:val="-2"/>
              </w:rPr>
              <w:t xml:space="preserve"> </w:t>
            </w:r>
            <w:r>
              <w:rPr>
                <w:color w:val="231F20"/>
                <w:w w:val="90"/>
              </w:rPr>
              <w:t>du</w:t>
            </w:r>
            <w:r>
              <w:rPr>
                <w:color w:val="231F20"/>
                <w:spacing w:val="-1"/>
              </w:rPr>
              <w:t xml:space="preserve"> </w:t>
            </w:r>
            <w:r>
              <w:rPr>
                <w:color w:val="231F20"/>
                <w:spacing w:val="-2"/>
                <w:w w:val="90"/>
              </w:rPr>
              <w:t>myocarde</w:t>
            </w:r>
            <w:r>
              <w:rPr>
                <w:color w:val="231F20"/>
              </w:rPr>
              <w:tab/>
            </w:r>
            <w:r>
              <w:rPr>
                <w:color w:val="231F20"/>
                <w:spacing w:val="-5"/>
                <w:sz w:val="24"/>
              </w:rPr>
              <w:t>9</w:t>
            </w:r>
            <w:r w:rsidR="00684B26">
              <w:rPr>
                <w:color w:val="231F20"/>
                <w:spacing w:val="-5"/>
                <w:sz w:val="24"/>
              </w:rPr>
              <w:t>2</w:t>
            </w:r>
          </w:hyperlink>
        </w:p>
        <w:p w14:paraId="4812E739" w14:textId="5E1B7D8D" w:rsidR="00B76AFF" w:rsidRDefault="00000000">
          <w:pPr>
            <w:pStyle w:val="TM3"/>
            <w:tabs>
              <w:tab w:val="left" w:leader="dot" w:pos="6296"/>
            </w:tabs>
            <w:spacing w:line="311" w:lineRule="exact"/>
            <w:rPr>
              <w:sz w:val="24"/>
            </w:rPr>
          </w:pPr>
          <w:hyperlink w:anchor="_bookmark69" w:history="1">
            <w:r>
              <w:rPr>
                <w:color w:val="231F20"/>
                <w:spacing w:val="-2"/>
              </w:rPr>
              <w:t>Interdiction</w:t>
            </w:r>
            <w:r>
              <w:rPr>
                <w:color w:val="231F20"/>
              </w:rPr>
              <w:tab/>
            </w:r>
            <w:r>
              <w:rPr>
                <w:color w:val="231F20"/>
                <w:spacing w:val="-5"/>
                <w:sz w:val="24"/>
              </w:rPr>
              <w:t>9</w:t>
            </w:r>
            <w:r w:rsidR="00684B26">
              <w:rPr>
                <w:color w:val="231F20"/>
                <w:spacing w:val="-5"/>
                <w:sz w:val="24"/>
              </w:rPr>
              <w:t>2</w:t>
            </w:r>
          </w:hyperlink>
        </w:p>
        <w:p w14:paraId="183D4AAE" w14:textId="77777777" w:rsidR="00B76AFF" w:rsidRDefault="00000000">
          <w:pPr>
            <w:pStyle w:val="TM5"/>
          </w:pPr>
          <w:r>
            <w:rPr>
              <w:color w:val="323031"/>
              <w:spacing w:val="-5"/>
            </w:rPr>
            <w:t>174</w:t>
          </w:r>
        </w:p>
        <w:p w14:paraId="0266A7F1" w14:textId="77777777" w:rsidR="00B76AFF" w:rsidRDefault="00000000">
          <w:pPr>
            <w:pStyle w:val="TM2"/>
          </w:pPr>
          <w:r>
            <w:rPr>
              <w:color w:val="323031"/>
              <w:spacing w:val="-2"/>
            </w:rPr>
            <w:t>GLOSSAIRE</w:t>
          </w:r>
        </w:p>
        <w:p w14:paraId="37457AE7" w14:textId="6E581CA8" w:rsidR="00B76AFF" w:rsidRDefault="00000000">
          <w:pPr>
            <w:tabs>
              <w:tab w:val="left" w:leader="dot" w:pos="6431"/>
            </w:tabs>
            <w:spacing w:before="469" w:line="315" w:lineRule="exact"/>
            <w:ind w:left="453"/>
            <w:rPr>
              <w:sz w:val="24"/>
            </w:rPr>
          </w:pPr>
          <w:hyperlink w:anchor="_bookmark70" w:history="1">
            <w:r>
              <w:rPr>
                <w:i/>
                <w:color w:val="231F20"/>
                <w:spacing w:val="-4"/>
                <w:sz w:val="26"/>
              </w:rPr>
              <w:t>Iqos</w:t>
            </w:r>
            <w:r>
              <w:rPr>
                <w:i/>
                <w:color w:val="231F20"/>
                <w:sz w:val="26"/>
              </w:rPr>
              <w:tab/>
            </w:r>
            <w:r>
              <w:rPr>
                <w:color w:val="231F20"/>
                <w:spacing w:val="-5"/>
                <w:sz w:val="24"/>
              </w:rPr>
              <w:t>9</w:t>
            </w:r>
            <w:r w:rsidR="00C56279">
              <w:rPr>
                <w:color w:val="231F20"/>
                <w:spacing w:val="-5"/>
                <w:sz w:val="24"/>
              </w:rPr>
              <w:t>3</w:t>
            </w:r>
          </w:hyperlink>
        </w:p>
        <w:p w14:paraId="7F88CC27" w14:textId="34E116F7" w:rsidR="00B76AFF" w:rsidRDefault="00000000">
          <w:pPr>
            <w:pStyle w:val="TM8"/>
            <w:tabs>
              <w:tab w:val="left" w:leader="dot" w:pos="6465"/>
            </w:tabs>
            <w:spacing w:line="270" w:lineRule="exact"/>
            <w:rPr>
              <w:sz w:val="24"/>
            </w:rPr>
          </w:pPr>
          <w:hyperlink w:anchor="_bookmark71" w:history="1">
            <w:r>
              <w:rPr>
                <w:color w:val="231F20"/>
                <w:spacing w:val="-2"/>
              </w:rPr>
              <w:t>Ivresse</w:t>
            </w:r>
            <w:r>
              <w:rPr>
                <w:color w:val="231F20"/>
              </w:rPr>
              <w:tab/>
            </w:r>
            <w:r>
              <w:rPr>
                <w:color w:val="231F20"/>
                <w:spacing w:val="-5"/>
                <w:sz w:val="24"/>
              </w:rPr>
              <w:t>9</w:t>
            </w:r>
            <w:r w:rsidR="00C56279">
              <w:rPr>
                <w:color w:val="231F20"/>
                <w:spacing w:val="-5"/>
                <w:sz w:val="24"/>
              </w:rPr>
              <w:t>4</w:t>
            </w:r>
          </w:hyperlink>
        </w:p>
        <w:p w14:paraId="3E0CFC03" w14:textId="7B490CC6" w:rsidR="00B76AFF" w:rsidRDefault="00000000">
          <w:pPr>
            <w:tabs>
              <w:tab w:val="left" w:leader="dot" w:pos="6442"/>
            </w:tabs>
            <w:spacing w:line="272" w:lineRule="exact"/>
            <w:ind w:left="453"/>
            <w:rPr>
              <w:sz w:val="24"/>
            </w:rPr>
          </w:pPr>
          <w:hyperlink w:anchor="_bookmark72" w:history="1">
            <w:r>
              <w:rPr>
                <w:i/>
                <w:color w:val="231F20"/>
                <w:spacing w:val="-4"/>
                <w:sz w:val="26"/>
              </w:rPr>
              <w:t>Joint</w:t>
            </w:r>
            <w:r>
              <w:rPr>
                <w:i/>
                <w:color w:val="231F20"/>
                <w:sz w:val="26"/>
              </w:rPr>
              <w:tab/>
            </w:r>
            <w:r>
              <w:rPr>
                <w:color w:val="231F20"/>
                <w:spacing w:val="-5"/>
                <w:sz w:val="24"/>
              </w:rPr>
              <w:t>9</w:t>
            </w:r>
            <w:r w:rsidR="00C56279">
              <w:rPr>
                <w:color w:val="231F20"/>
                <w:spacing w:val="-5"/>
                <w:sz w:val="24"/>
              </w:rPr>
              <w:t>5</w:t>
            </w:r>
          </w:hyperlink>
        </w:p>
        <w:p w14:paraId="132CE512" w14:textId="7BEF41ED" w:rsidR="00B76AFF" w:rsidRDefault="00000000">
          <w:pPr>
            <w:tabs>
              <w:tab w:val="left" w:leader="dot" w:pos="6473"/>
            </w:tabs>
            <w:spacing w:line="273" w:lineRule="exact"/>
            <w:ind w:left="453"/>
            <w:rPr>
              <w:sz w:val="24"/>
            </w:rPr>
          </w:pPr>
          <w:hyperlink w:anchor="_bookmark72" w:history="1">
            <w:r>
              <w:rPr>
                <w:i/>
                <w:color w:val="231F20"/>
                <w:spacing w:val="-5"/>
                <w:sz w:val="26"/>
              </w:rPr>
              <w:t>Kif</w:t>
            </w:r>
            <w:r>
              <w:rPr>
                <w:i/>
                <w:color w:val="231F20"/>
                <w:sz w:val="26"/>
              </w:rPr>
              <w:tab/>
            </w:r>
            <w:r>
              <w:rPr>
                <w:color w:val="231F20"/>
                <w:spacing w:val="-5"/>
                <w:sz w:val="24"/>
              </w:rPr>
              <w:t>9</w:t>
            </w:r>
            <w:r w:rsidR="00C56279">
              <w:rPr>
                <w:color w:val="231F20"/>
                <w:spacing w:val="-5"/>
                <w:sz w:val="24"/>
              </w:rPr>
              <w:t>5</w:t>
            </w:r>
          </w:hyperlink>
        </w:p>
        <w:p w14:paraId="3C5C9F2F" w14:textId="214F6B7A" w:rsidR="00B76AFF" w:rsidRDefault="00000000">
          <w:pPr>
            <w:pStyle w:val="TM8"/>
            <w:tabs>
              <w:tab w:val="left" w:leader="dot" w:pos="6463"/>
            </w:tabs>
            <w:spacing w:line="272" w:lineRule="exact"/>
            <w:rPr>
              <w:sz w:val="24"/>
            </w:rPr>
          </w:pPr>
          <w:hyperlink w:anchor="_bookmark73" w:history="1">
            <w:r>
              <w:rPr>
                <w:color w:val="231F20"/>
                <w:spacing w:val="-2"/>
              </w:rPr>
              <w:t>Lactation</w:t>
            </w:r>
            <w:r>
              <w:rPr>
                <w:color w:val="231F20"/>
              </w:rPr>
              <w:tab/>
            </w:r>
            <w:r>
              <w:rPr>
                <w:color w:val="231F20"/>
                <w:spacing w:val="-5"/>
                <w:sz w:val="24"/>
              </w:rPr>
              <w:t>9</w:t>
            </w:r>
            <w:r w:rsidR="00C56279">
              <w:rPr>
                <w:color w:val="231F20"/>
                <w:spacing w:val="-5"/>
                <w:sz w:val="24"/>
              </w:rPr>
              <w:t>6</w:t>
            </w:r>
          </w:hyperlink>
        </w:p>
        <w:p w14:paraId="48539807" w14:textId="2EAF22C6" w:rsidR="00B76AFF" w:rsidRDefault="00000000">
          <w:pPr>
            <w:tabs>
              <w:tab w:val="left" w:leader="dot" w:pos="6463"/>
            </w:tabs>
            <w:spacing w:line="272" w:lineRule="exact"/>
            <w:ind w:left="453"/>
            <w:rPr>
              <w:sz w:val="24"/>
            </w:rPr>
          </w:pPr>
          <w:hyperlink w:anchor="_bookmark73" w:history="1">
            <w:r>
              <w:rPr>
                <w:color w:val="231F20"/>
                <w:spacing w:val="-2"/>
                <w:sz w:val="26"/>
              </w:rPr>
              <w:t>Libido</w:t>
            </w:r>
            <w:r>
              <w:rPr>
                <w:color w:val="231F20"/>
                <w:sz w:val="26"/>
              </w:rPr>
              <w:tab/>
            </w:r>
            <w:r>
              <w:rPr>
                <w:color w:val="231F20"/>
                <w:spacing w:val="-5"/>
                <w:sz w:val="24"/>
              </w:rPr>
              <w:t>9</w:t>
            </w:r>
            <w:r w:rsidR="00C56279">
              <w:rPr>
                <w:color w:val="231F20"/>
                <w:spacing w:val="-5"/>
                <w:sz w:val="24"/>
              </w:rPr>
              <w:t>6</w:t>
            </w:r>
          </w:hyperlink>
        </w:p>
        <w:p w14:paraId="49FC2919" w14:textId="165BCF44" w:rsidR="00B76AFF" w:rsidRDefault="00000000">
          <w:pPr>
            <w:pStyle w:val="TM8"/>
            <w:tabs>
              <w:tab w:val="left" w:leader="dot" w:pos="6463"/>
            </w:tabs>
            <w:spacing w:line="272" w:lineRule="exact"/>
            <w:rPr>
              <w:sz w:val="24"/>
            </w:rPr>
          </w:pPr>
          <w:hyperlink w:anchor="_bookmark74" w:history="1">
            <w:r>
              <w:rPr>
                <w:color w:val="231F20"/>
                <w:spacing w:val="-2"/>
              </w:rPr>
              <w:t>Légalisation</w:t>
            </w:r>
            <w:r>
              <w:rPr>
                <w:color w:val="231F20"/>
              </w:rPr>
              <w:tab/>
            </w:r>
            <w:r>
              <w:rPr>
                <w:color w:val="231F20"/>
                <w:spacing w:val="-5"/>
                <w:sz w:val="24"/>
              </w:rPr>
              <w:t>9</w:t>
            </w:r>
            <w:r w:rsidR="00C56279">
              <w:rPr>
                <w:color w:val="231F20"/>
                <w:spacing w:val="-5"/>
                <w:sz w:val="24"/>
              </w:rPr>
              <w:t>7</w:t>
            </w:r>
          </w:hyperlink>
        </w:p>
        <w:p w14:paraId="69C174C7" w14:textId="1F530F51" w:rsidR="00B76AFF" w:rsidRDefault="00000000">
          <w:pPr>
            <w:pStyle w:val="TM8"/>
            <w:tabs>
              <w:tab w:val="left" w:leader="dot" w:pos="6463"/>
            </w:tabs>
            <w:spacing w:line="272" w:lineRule="exact"/>
            <w:rPr>
              <w:sz w:val="24"/>
            </w:rPr>
          </w:pPr>
          <w:hyperlink w:anchor="_bookmark74" w:history="1">
            <w:r>
              <w:rPr>
                <w:color w:val="231F20"/>
                <w:spacing w:val="-2"/>
              </w:rPr>
              <w:t>Létalité</w:t>
            </w:r>
            <w:r>
              <w:rPr>
                <w:color w:val="231F20"/>
              </w:rPr>
              <w:tab/>
            </w:r>
            <w:r>
              <w:rPr>
                <w:color w:val="231F20"/>
                <w:spacing w:val="-5"/>
                <w:sz w:val="24"/>
              </w:rPr>
              <w:t>9</w:t>
            </w:r>
            <w:r w:rsidR="00C56279">
              <w:rPr>
                <w:color w:val="231F20"/>
                <w:spacing w:val="-5"/>
                <w:sz w:val="24"/>
              </w:rPr>
              <w:t>7</w:t>
            </w:r>
          </w:hyperlink>
        </w:p>
        <w:p w14:paraId="3DA9E82F" w14:textId="3FCFA2BE" w:rsidR="00B76AFF" w:rsidRDefault="00000000">
          <w:pPr>
            <w:pStyle w:val="TM8"/>
            <w:tabs>
              <w:tab w:val="left" w:leader="dot" w:pos="6461"/>
            </w:tabs>
            <w:spacing w:line="272" w:lineRule="exact"/>
            <w:rPr>
              <w:sz w:val="24"/>
            </w:rPr>
          </w:pPr>
          <w:hyperlink w:anchor="_bookmark75" w:history="1">
            <w:r>
              <w:rPr>
                <w:color w:val="231F20"/>
                <w:spacing w:val="-2"/>
              </w:rPr>
              <w:t>Lipophile</w:t>
            </w:r>
            <w:r>
              <w:rPr>
                <w:color w:val="231F20"/>
              </w:rPr>
              <w:tab/>
            </w:r>
            <w:r>
              <w:rPr>
                <w:color w:val="231F20"/>
                <w:spacing w:val="-5"/>
                <w:sz w:val="24"/>
              </w:rPr>
              <w:t>9</w:t>
            </w:r>
            <w:r w:rsidR="00C56279">
              <w:rPr>
                <w:color w:val="231F20"/>
                <w:spacing w:val="-5"/>
                <w:sz w:val="24"/>
              </w:rPr>
              <w:t>8</w:t>
            </w:r>
          </w:hyperlink>
        </w:p>
        <w:p w14:paraId="3A3D3083" w14:textId="467F851F" w:rsidR="00B76AFF" w:rsidRDefault="00000000">
          <w:pPr>
            <w:pStyle w:val="TM8"/>
            <w:tabs>
              <w:tab w:val="left" w:leader="dot" w:pos="6363"/>
            </w:tabs>
            <w:spacing w:line="272" w:lineRule="exact"/>
            <w:rPr>
              <w:sz w:val="24"/>
            </w:rPr>
          </w:pPr>
          <w:hyperlink w:anchor="_bookmark76" w:history="1">
            <w:r>
              <w:rPr>
                <w:color w:val="231F20"/>
                <w:w w:val="90"/>
              </w:rPr>
              <w:t>Loi</w:t>
            </w:r>
            <w:r>
              <w:rPr>
                <w:color w:val="231F20"/>
                <w:spacing w:val="1"/>
              </w:rPr>
              <w:t xml:space="preserve"> </w:t>
            </w:r>
            <w:r>
              <w:rPr>
                <w:color w:val="231F20"/>
                <w:w w:val="90"/>
              </w:rPr>
              <w:t>du</w:t>
            </w:r>
            <w:r>
              <w:rPr>
                <w:color w:val="231F20"/>
                <w:spacing w:val="1"/>
              </w:rPr>
              <w:t xml:space="preserve"> </w:t>
            </w:r>
            <w:r>
              <w:rPr>
                <w:color w:val="231F20"/>
                <w:w w:val="90"/>
              </w:rPr>
              <w:t>31</w:t>
            </w:r>
            <w:r>
              <w:rPr>
                <w:color w:val="231F20"/>
                <w:spacing w:val="1"/>
              </w:rPr>
              <w:t xml:space="preserve"> </w:t>
            </w:r>
            <w:r>
              <w:rPr>
                <w:color w:val="231F20"/>
                <w:w w:val="90"/>
              </w:rPr>
              <w:t>décembre</w:t>
            </w:r>
            <w:r>
              <w:rPr>
                <w:color w:val="231F20"/>
                <w:spacing w:val="1"/>
              </w:rPr>
              <w:t xml:space="preserve"> </w:t>
            </w:r>
            <w:r>
              <w:rPr>
                <w:color w:val="231F20"/>
                <w:w w:val="90"/>
              </w:rPr>
              <w:t>1970</w:t>
            </w:r>
            <w:r>
              <w:rPr>
                <w:color w:val="231F20"/>
                <w:spacing w:val="1"/>
              </w:rPr>
              <w:t xml:space="preserve"> </w:t>
            </w:r>
            <w:r>
              <w:rPr>
                <w:color w:val="231F20"/>
                <w:w w:val="90"/>
              </w:rPr>
              <w:t>et</w:t>
            </w:r>
            <w:r>
              <w:rPr>
                <w:color w:val="231F20"/>
                <w:spacing w:val="1"/>
              </w:rPr>
              <w:t xml:space="preserve"> </w:t>
            </w:r>
            <w:r>
              <w:rPr>
                <w:color w:val="231F20"/>
                <w:w w:val="90"/>
              </w:rPr>
              <w:t>suivantes</w:t>
            </w:r>
            <w:r>
              <w:rPr>
                <w:color w:val="231F20"/>
                <w:spacing w:val="1"/>
              </w:rPr>
              <w:t xml:space="preserve"> </w:t>
            </w:r>
            <w:r>
              <w:rPr>
                <w:color w:val="231F20"/>
                <w:w w:val="90"/>
              </w:rPr>
              <w:t>(voir</w:t>
            </w:r>
            <w:r>
              <w:rPr>
                <w:color w:val="231F20"/>
                <w:spacing w:val="2"/>
              </w:rPr>
              <w:t xml:space="preserve"> </w:t>
            </w:r>
            <w:r>
              <w:rPr>
                <w:color w:val="231F20"/>
                <w:spacing w:val="-2"/>
                <w:w w:val="90"/>
              </w:rPr>
              <w:t>Interdiction*)</w:t>
            </w:r>
            <w:r>
              <w:rPr>
                <w:color w:val="231F20"/>
              </w:rPr>
              <w:tab/>
            </w:r>
            <w:r w:rsidR="00C56279">
              <w:rPr>
                <w:color w:val="231F20"/>
              </w:rPr>
              <w:t xml:space="preserve">  </w:t>
            </w:r>
            <w:r w:rsidR="00C56279">
              <w:rPr>
                <w:color w:val="231F20"/>
                <w:spacing w:val="-5"/>
                <w:sz w:val="24"/>
              </w:rPr>
              <w:t>99</w:t>
            </w:r>
          </w:hyperlink>
        </w:p>
        <w:p w14:paraId="587AD879" w14:textId="40D606CD" w:rsidR="00B76AFF" w:rsidRDefault="00000000">
          <w:pPr>
            <w:pStyle w:val="TM8"/>
            <w:tabs>
              <w:tab w:val="left" w:leader="dot" w:pos="6371"/>
            </w:tabs>
            <w:spacing w:line="272" w:lineRule="exact"/>
            <w:rPr>
              <w:sz w:val="24"/>
            </w:rPr>
          </w:pPr>
          <w:hyperlink w:anchor="_bookmark77" w:history="1">
            <w:r>
              <w:rPr>
                <w:color w:val="231F20"/>
                <w:w w:val="90"/>
              </w:rPr>
              <w:t>Marche</w:t>
            </w:r>
            <w:r>
              <w:rPr>
                <w:color w:val="231F20"/>
                <w:spacing w:val="-1"/>
              </w:rPr>
              <w:t xml:space="preserve"> </w:t>
            </w:r>
            <w:r>
              <w:rPr>
                <w:color w:val="231F20"/>
                <w:w w:val="90"/>
              </w:rPr>
              <w:t>pour</w:t>
            </w:r>
            <w:r>
              <w:rPr>
                <w:color w:val="231F20"/>
              </w:rPr>
              <w:t xml:space="preserve"> </w:t>
            </w:r>
            <w:r>
              <w:rPr>
                <w:color w:val="231F20"/>
                <w:w w:val="90"/>
              </w:rPr>
              <w:t>le</w:t>
            </w:r>
            <w:r>
              <w:rPr>
                <w:color w:val="231F20"/>
                <w:spacing w:val="-1"/>
              </w:rPr>
              <w:t xml:space="preserve"> </w:t>
            </w:r>
            <w:r>
              <w:rPr>
                <w:color w:val="231F20"/>
                <w:spacing w:val="-2"/>
                <w:w w:val="90"/>
              </w:rPr>
              <w:t>cannabis</w:t>
            </w:r>
            <w:r>
              <w:rPr>
                <w:color w:val="231F20"/>
              </w:rPr>
              <w:tab/>
            </w:r>
            <w:r>
              <w:rPr>
                <w:color w:val="231F20"/>
                <w:spacing w:val="-5"/>
                <w:sz w:val="24"/>
              </w:rPr>
              <w:t>10</w:t>
            </w:r>
            <w:r w:rsidR="00C56279">
              <w:rPr>
                <w:color w:val="231F20"/>
                <w:spacing w:val="-5"/>
                <w:sz w:val="24"/>
              </w:rPr>
              <w:t>2</w:t>
            </w:r>
          </w:hyperlink>
        </w:p>
        <w:p w14:paraId="7BCF6D59" w14:textId="57D4DA6E" w:rsidR="00B76AFF" w:rsidRDefault="00000000">
          <w:pPr>
            <w:pStyle w:val="TM8"/>
            <w:tabs>
              <w:tab w:val="left" w:leader="dot" w:pos="6371"/>
            </w:tabs>
            <w:spacing w:line="272" w:lineRule="exact"/>
            <w:rPr>
              <w:sz w:val="24"/>
            </w:rPr>
          </w:pPr>
          <w:hyperlink w:anchor="_bookmark77" w:history="1">
            <w:r>
              <w:rPr>
                <w:color w:val="231F20"/>
                <w:w w:val="90"/>
              </w:rPr>
              <w:t>Maturation</w:t>
            </w:r>
            <w:r>
              <w:rPr>
                <w:color w:val="231F20"/>
                <w:spacing w:val="-2"/>
              </w:rPr>
              <w:t xml:space="preserve"> cérébrale</w:t>
            </w:r>
            <w:r>
              <w:rPr>
                <w:color w:val="231F20"/>
              </w:rPr>
              <w:tab/>
            </w:r>
            <w:r>
              <w:rPr>
                <w:color w:val="231F20"/>
                <w:spacing w:val="-5"/>
                <w:sz w:val="24"/>
              </w:rPr>
              <w:t>10</w:t>
            </w:r>
            <w:r w:rsidR="00C56279">
              <w:rPr>
                <w:color w:val="231F20"/>
                <w:spacing w:val="-5"/>
                <w:sz w:val="24"/>
              </w:rPr>
              <w:t>2</w:t>
            </w:r>
          </w:hyperlink>
        </w:p>
        <w:p w14:paraId="5FA2F5E7" w14:textId="48F8C62D" w:rsidR="00B76AFF" w:rsidRDefault="00000000">
          <w:pPr>
            <w:pStyle w:val="TM8"/>
            <w:tabs>
              <w:tab w:val="left" w:leader="dot" w:pos="6364"/>
            </w:tabs>
            <w:spacing w:line="272" w:lineRule="exact"/>
            <w:rPr>
              <w:sz w:val="24"/>
            </w:rPr>
          </w:pPr>
          <w:hyperlink w:anchor="_bookmark78" w:history="1">
            <w:r>
              <w:rPr>
                <w:color w:val="231F20"/>
                <w:w w:val="90"/>
              </w:rPr>
              <w:t>Matrices</w:t>
            </w:r>
            <w:r>
              <w:rPr>
                <w:color w:val="231F20"/>
                <w:spacing w:val="5"/>
              </w:rPr>
              <w:t xml:space="preserve"> </w:t>
            </w:r>
            <w:r>
              <w:rPr>
                <w:color w:val="231F20"/>
                <w:spacing w:val="-2"/>
                <w:w w:val="95"/>
              </w:rPr>
              <w:t>biologiques</w:t>
            </w:r>
            <w:r>
              <w:rPr>
                <w:color w:val="231F20"/>
              </w:rPr>
              <w:tab/>
            </w:r>
            <w:r>
              <w:rPr>
                <w:color w:val="231F20"/>
                <w:spacing w:val="-5"/>
                <w:sz w:val="24"/>
              </w:rPr>
              <w:t>10</w:t>
            </w:r>
            <w:r w:rsidR="002E027D">
              <w:rPr>
                <w:color w:val="231F20"/>
                <w:spacing w:val="-5"/>
                <w:sz w:val="24"/>
              </w:rPr>
              <w:t>3</w:t>
            </w:r>
          </w:hyperlink>
        </w:p>
        <w:p w14:paraId="09C08174" w14:textId="090753D4" w:rsidR="00B76AFF" w:rsidRDefault="00000000">
          <w:pPr>
            <w:tabs>
              <w:tab w:val="left" w:leader="dot" w:pos="6369"/>
            </w:tabs>
            <w:spacing w:line="272" w:lineRule="exact"/>
            <w:ind w:left="453"/>
            <w:rPr>
              <w:sz w:val="24"/>
            </w:rPr>
          </w:pPr>
          <w:hyperlink w:anchor="_bookmark79" w:history="1">
            <w:r>
              <w:rPr>
                <w:color w:val="231F20"/>
                <w:spacing w:val="-2"/>
                <w:sz w:val="26"/>
              </w:rPr>
              <w:t>Médias</w:t>
            </w:r>
            <w:r>
              <w:rPr>
                <w:color w:val="231F20"/>
                <w:sz w:val="26"/>
              </w:rPr>
              <w:tab/>
            </w:r>
            <w:r>
              <w:rPr>
                <w:color w:val="231F20"/>
                <w:spacing w:val="-5"/>
                <w:sz w:val="24"/>
              </w:rPr>
              <w:t>10</w:t>
            </w:r>
            <w:r w:rsidR="002E027D">
              <w:rPr>
                <w:color w:val="231F20"/>
                <w:spacing w:val="-5"/>
                <w:sz w:val="24"/>
              </w:rPr>
              <w:t>4</w:t>
            </w:r>
          </w:hyperlink>
        </w:p>
        <w:p w14:paraId="3932ED26" w14:textId="0185C649" w:rsidR="00B76AFF" w:rsidRDefault="00000000">
          <w:pPr>
            <w:tabs>
              <w:tab w:val="left" w:leader="dot" w:pos="6369"/>
            </w:tabs>
            <w:spacing w:line="272" w:lineRule="exact"/>
            <w:ind w:left="453"/>
            <w:rPr>
              <w:sz w:val="24"/>
            </w:rPr>
          </w:pPr>
          <w:hyperlink w:anchor="_bookmark79" w:history="1">
            <w:r>
              <w:rPr>
                <w:color w:val="231F20"/>
                <w:spacing w:val="-2"/>
                <w:sz w:val="26"/>
              </w:rPr>
              <w:t>Médicament</w:t>
            </w:r>
            <w:r>
              <w:rPr>
                <w:color w:val="231F20"/>
                <w:sz w:val="26"/>
              </w:rPr>
              <w:tab/>
            </w:r>
            <w:r>
              <w:rPr>
                <w:color w:val="231F20"/>
                <w:spacing w:val="-5"/>
                <w:sz w:val="24"/>
              </w:rPr>
              <w:t>10</w:t>
            </w:r>
            <w:r w:rsidR="002E027D">
              <w:rPr>
                <w:color w:val="231F20"/>
                <w:spacing w:val="-5"/>
                <w:sz w:val="24"/>
              </w:rPr>
              <w:t>4</w:t>
            </w:r>
          </w:hyperlink>
        </w:p>
        <w:p w14:paraId="71C09282" w14:textId="21ADD248" w:rsidR="00B76AFF" w:rsidRDefault="00000000">
          <w:pPr>
            <w:pStyle w:val="TM8"/>
            <w:tabs>
              <w:tab w:val="left" w:leader="dot" w:pos="6366"/>
            </w:tabs>
            <w:spacing w:line="272" w:lineRule="exact"/>
            <w:rPr>
              <w:sz w:val="24"/>
            </w:rPr>
          </w:pPr>
          <w:hyperlink w:anchor="_bookmark80" w:history="1">
            <w:r>
              <w:rPr>
                <w:color w:val="231F20"/>
                <w:w w:val="90"/>
              </w:rPr>
              <w:t>Méfaits</w:t>
            </w:r>
            <w:r>
              <w:rPr>
                <w:color w:val="231F20"/>
                <w:spacing w:val="-3"/>
              </w:rPr>
              <w:t xml:space="preserve"> </w:t>
            </w:r>
            <w:r>
              <w:rPr>
                <w:color w:val="231F20"/>
                <w:spacing w:val="-2"/>
              </w:rPr>
              <w:t>psychiatriques</w:t>
            </w:r>
            <w:r>
              <w:rPr>
                <w:color w:val="231F20"/>
              </w:rPr>
              <w:tab/>
            </w:r>
            <w:r>
              <w:rPr>
                <w:color w:val="231F20"/>
                <w:spacing w:val="-5"/>
                <w:sz w:val="24"/>
              </w:rPr>
              <w:t>10</w:t>
            </w:r>
            <w:r w:rsidR="002E027D">
              <w:rPr>
                <w:color w:val="231F20"/>
                <w:spacing w:val="-5"/>
                <w:sz w:val="24"/>
              </w:rPr>
              <w:t>7</w:t>
            </w:r>
          </w:hyperlink>
        </w:p>
        <w:p w14:paraId="03C17EEA" w14:textId="64C32E4D" w:rsidR="00B76AFF" w:rsidRDefault="00000000">
          <w:pPr>
            <w:pStyle w:val="TM8"/>
            <w:tabs>
              <w:tab w:val="left" w:leader="dot" w:pos="6366"/>
            </w:tabs>
            <w:spacing w:line="272" w:lineRule="exact"/>
            <w:rPr>
              <w:sz w:val="24"/>
            </w:rPr>
          </w:pPr>
          <w:hyperlink w:anchor="_bookmark81" w:history="1">
            <w:r>
              <w:rPr>
                <w:color w:val="231F20"/>
                <w:w w:val="90"/>
              </w:rPr>
              <w:t>Méfaits</w:t>
            </w:r>
            <w:r>
              <w:rPr>
                <w:color w:val="231F20"/>
                <w:spacing w:val="-3"/>
              </w:rPr>
              <w:t xml:space="preserve"> </w:t>
            </w:r>
            <w:r>
              <w:rPr>
                <w:color w:val="231F20"/>
                <w:spacing w:val="-2"/>
              </w:rPr>
              <w:t>psychiques</w:t>
            </w:r>
            <w:r>
              <w:rPr>
                <w:color w:val="231F20"/>
              </w:rPr>
              <w:tab/>
            </w:r>
            <w:r>
              <w:rPr>
                <w:color w:val="231F20"/>
                <w:spacing w:val="-5"/>
                <w:sz w:val="24"/>
              </w:rPr>
              <w:t>10</w:t>
            </w:r>
            <w:r w:rsidR="002E027D">
              <w:rPr>
                <w:color w:val="231F20"/>
                <w:spacing w:val="-5"/>
                <w:sz w:val="24"/>
              </w:rPr>
              <w:t>8</w:t>
            </w:r>
          </w:hyperlink>
        </w:p>
        <w:p w14:paraId="312E89E3" w14:textId="34318E21" w:rsidR="00B76AFF" w:rsidRDefault="00000000">
          <w:pPr>
            <w:pStyle w:val="TM8"/>
            <w:tabs>
              <w:tab w:val="left" w:leader="dot" w:pos="6380"/>
            </w:tabs>
            <w:spacing w:line="272" w:lineRule="exact"/>
            <w:rPr>
              <w:sz w:val="24"/>
            </w:rPr>
          </w:pPr>
          <w:hyperlink w:anchor="_bookmark82" w:history="1">
            <w:r>
              <w:rPr>
                <w:color w:val="231F20"/>
                <w:w w:val="90"/>
              </w:rPr>
              <w:t>Méfaits</w:t>
            </w:r>
            <w:r>
              <w:rPr>
                <w:color w:val="231F20"/>
                <w:spacing w:val="-3"/>
              </w:rPr>
              <w:t xml:space="preserve"> </w:t>
            </w:r>
            <w:r>
              <w:rPr>
                <w:color w:val="231F20"/>
                <w:spacing w:val="-2"/>
              </w:rPr>
              <w:t>physiques</w:t>
            </w:r>
            <w:r>
              <w:rPr>
                <w:color w:val="231F20"/>
              </w:rPr>
              <w:tab/>
            </w:r>
            <w:r>
              <w:rPr>
                <w:color w:val="231F20"/>
                <w:spacing w:val="-5"/>
                <w:sz w:val="24"/>
              </w:rPr>
              <w:t>1</w:t>
            </w:r>
            <w:r w:rsidR="002E027D">
              <w:rPr>
                <w:color w:val="231F20"/>
                <w:spacing w:val="-5"/>
                <w:sz w:val="24"/>
              </w:rPr>
              <w:t>09</w:t>
            </w:r>
          </w:hyperlink>
        </w:p>
        <w:p w14:paraId="616C89C0" w14:textId="14DA9257" w:rsidR="00B76AFF" w:rsidRDefault="00000000">
          <w:pPr>
            <w:pStyle w:val="TM8"/>
            <w:tabs>
              <w:tab w:val="left" w:leader="dot" w:pos="6383"/>
            </w:tabs>
            <w:spacing w:line="272" w:lineRule="exact"/>
            <w:rPr>
              <w:sz w:val="24"/>
            </w:rPr>
          </w:pPr>
          <w:hyperlink w:anchor="_bookmark83" w:history="1">
            <w:r>
              <w:rPr>
                <w:color w:val="231F20"/>
                <w:w w:val="90"/>
              </w:rPr>
              <w:t>Méfaits</w:t>
            </w:r>
            <w:r>
              <w:rPr>
                <w:color w:val="231F20"/>
                <w:spacing w:val="-3"/>
              </w:rPr>
              <w:t xml:space="preserve"> </w:t>
            </w:r>
            <w:r>
              <w:rPr>
                <w:color w:val="231F20"/>
                <w:spacing w:val="-2"/>
              </w:rPr>
              <w:t>sociétaux</w:t>
            </w:r>
            <w:r>
              <w:rPr>
                <w:color w:val="231F20"/>
              </w:rPr>
              <w:tab/>
            </w:r>
            <w:r>
              <w:rPr>
                <w:color w:val="231F20"/>
                <w:spacing w:val="-5"/>
                <w:sz w:val="24"/>
              </w:rPr>
              <w:t>11</w:t>
            </w:r>
            <w:r w:rsidR="002E027D">
              <w:rPr>
                <w:color w:val="231F20"/>
                <w:spacing w:val="-5"/>
                <w:sz w:val="24"/>
              </w:rPr>
              <w:t>0</w:t>
            </w:r>
          </w:hyperlink>
        </w:p>
        <w:p w14:paraId="1BED851C" w14:textId="7373648E" w:rsidR="00B76AFF" w:rsidRDefault="00000000">
          <w:pPr>
            <w:pStyle w:val="TM8"/>
            <w:tabs>
              <w:tab w:val="left" w:leader="dot" w:pos="6374"/>
            </w:tabs>
            <w:spacing w:line="272" w:lineRule="exact"/>
            <w:rPr>
              <w:sz w:val="24"/>
            </w:rPr>
          </w:pPr>
          <w:hyperlink w:anchor="_bookmark84" w:history="1">
            <w:r>
              <w:rPr>
                <w:color w:val="231F20"/>
                <w:spacing w:val="-2"/>
              </w:rPr>
              <w:t>Métabolisme</w:t>
            </w:r>
            <w:r>
              <w:rPr>
                <w:color w:val="231F20"/>
              </w:rPr>
              <w:tab/>
            </w:r>
            <w:r>
              <w:rPr>
                <w:color w:val="231F20"/>
                <w:spacing w:val="-5"/>
                <w:sz w:val="24"/>
              </w:rPr>
              <w:t>11</w:t>
            </w:r>
            <w:r w:rsidR="002E027D">
              <w:rPr>
                <w:color w:val="231F20"/>
                <w:spacing w:val="-5"/>
                <w:sz w:val="24"/>
              </w:rPr>
              <w:t>1</w:t>
            </w:r>
          </w:hyperlink>
        </w:p>
        <w:p w14:paraId="02184E67" w14:textId="42A0A895" w:rsidR="00B76AFF" w:rsidRDefault="00000000">
          <w:pPr>
            <w:tabs>
              <w:tab w:val="left" w:leader="dot" w:pos="6376"/>
            </w:tabs>
            <w:spacing w:line="272" w:lineRule="exact"/>
            <w:ind w:left="453"/>
            <w:rPr>
              <w:sz w:val="24"/>
            </w:rPr>
          </w:pPr>
          <w:hyperlink w:anchor="_bookmark85" w:history="1">
            <w:r>
              <w:rPr>
                <w:color w:val="231F20"/>
                <w:spacing w:val="-2"/>
                <w:sz w:val="26"/>
              </w:rPr>
              <w:t>MILDECA</w:t>
            </w:r>
            <w:r>
              <w:rPr>
                <w:color w:val="231F20"/>
                <w:sz w:val="26"/>
              </w:rPr>
              <w:tab/>
            </w:r>
            <w:r>
              <w:rPr>
                <w:color w:val="231F20"/>
                <w:spacing w:val="-5"/>
                <w:sz w:val="24"/>
              </w:rPr>
              <w:t>1</w:t>
            </w:r>
            <w:r w:rsidR="002E027D">
              <w:rPr>
                <w:color w:val="231F20"/>
                <w:spacing w:val="-5"/>
                <w:sz w:val="24"/>
              </w:rPr>
              <w:t>12</w:t>
            </w:r>
          </w:hyperlink>
        </w:p>
        <w:p w14:paraId="798486FA" w14:textId="73D33CC3" w:rsidR="00B76AFF" w:rsidRDefault="00000000">
          <w:pPr>
            <w:tabs>
              <w:tab w:val="left" w:leader="dot" w:pos="6376"/>
            </w:tabs>
            <w:spacing w:line="272" w:lineRule="exact"/>
            <w:ind w:left="453"/>
            <w:rPr>
              <w:sz w:val="24"/>
            </w:rPr>
          </w:pPr>
          <w:hyperlink w:anchor="_bookmark85" w:history="1">
            <w:r>
              <w:rPr>
                <w:color w:val="231F20"/>
                <w:spacing w:val="-4"/>
                <w:sz w:val="26"/>
              </w:rPr>
              <w:t>MILDT</w:t>
            </w:r>
            <w:r>
              <w:rPr>
                <w:color w:val="231F20"/>
                <w:sz w:val="26"/>
              </w:rPr>
              <w:tab/>
            </w:r>
            <w:r>
              <w:rPr>
                <w:color w:val="231F20"/>
                <w:spacing w:val="-5"/>
                <w:sz w:val="24"/>
              </w:rPr>
              <w:t>11</w:t>
            </w:r>
            <w:r w:rsidR="002E027D">
              <w:rPr>
                <w:color w:val="231F20"/>
                <w:spacing w:val="-5"/>
                <w:sz w:val="24"/>
              </w:rPr>
              <w:t>2</w:t>
            </w:r>
          </w:hyperlink>
        </w:p>
        <w:p w14:paraId="6C3B228D" w14:textId="65F00984" w:rsidR="00B76AFF" w:rsidRDefault="00000000">
          <w:pPr>
            <w:tabs>
              <w:tab w:val="left" w:leader="dot" w:pos="6384"/>
            </w:tabs>
            <w:spacing w:line="272" w:lineRule="exact"/>
            <w:ind w:left="453"/>
            <w:rPr>
              <w:sz w:val="24"/>
            </w:rPr>
          </w:pPr>
          <w:hyperlink w:anchor="_bookmark86" w:history="1">
            <w:r>
              <w:rPr>
                <w:color w:val="231F20"/>
                <w:spacing w:val="-2"/>
                <w:sz w:val="26"/>
              </w:rPr>
              <w:t>Modération</w:t>
            </w:r>
            <w:r>
              <w:rPr>
                <w:color w:val="231F20"/>
                <w:sz w:val="26"/>
              </w:rPr>
              <w:tab/>
            </w:r>
            <w:r>
              <w:rPr>
                <w:color w:val="231F20"/>
                <w:spacing w:val="-5"/>
                <w:sz w:val="24"/>
              </w:rPr>
              <w:t>11</w:t>
            </w:r>
            <w:r w:rsidR="002E027D">
              <w:rPr>
                <w:color w:val="231F20"/>
                <w:spacing w:val="-5"/>
                <w:sz w:val="24"/>
              </w:rPr>
              <w:t>3</w:t>
            </w:r>
          </w:hyperlink>
        </w:p>
        <w:p w14:paraId="33A96433" w14:textId="49B6757D" w:rsidR="00B76AFF" w:rsidRDefault="00000000">
          <w:pPr>
            <w:pStyle w:val="TM8"/>
            <w:tabs>
              <w:tab w:val="left" w:leader="dot" w:pos="6376"/>
            </w:tabs>
            <w:spacing w:line="272" w:lineRule="exact"/>
            <w:rPr>
              <w:sz w:val="24"/>
            </w:rPr>
          </w:pPr>
          <w:hyperlink w:anchor="_bookmark87" w:history="1">
            <w:r>
              <w:rPr>
                <w:color w:val="231F20"/>
                <w:spacing w:val="-2"/>
              </w:rPr>
              <w:t>Myorelaxant</w:t>
            </w:r>
            <w:r>
              <w:rPr>
                <w:color w:val="231F20"/>
              </w:rPr>
              <w:tab/>
            </w:r>
            <w:r>
              <w:rPr>
                <w:color w:val="231F20"/>
                <w:spacing w:val="-5"/>
                <w:sz w:val="24"/>
              </w:rPr>
              <w:t>11</w:t>
            </w:r>
            <w:r w:rsidR="002E027D">
              <w:rPr>
                <w:color w:val="231F20"/>
                <w:spacing w:val="-5"/>
                <w:sz w:val="24"/>
              </w:rPr>
              <w:t>4</w:t>
            </w:r>
          </w:hyperlink>
        </w:p>
        <w:p w14:paraId="0475BE70" w14:textId="066CFA1F" w:rsidR="00B76AFF" w:rsidRDefault="00000000">
          <w:pPr>
            <w:tabs>
              <w:tab w:val="left" w:leader="dot" w:pos="6381"/>
            </w:tabs>
            <w:spacing w:line="272" w:lineRule="exact"/>
            <w:ind w:left="453"/>
            <w:rPr>
              <w:sz w:val="24"/>
            </w:rPr>
          </w:pPr>
          <w:hyperlink w:anchor="_bookmark88" w:history="1">
            <w:r>
              <w:rPr>
                <w:color w:val="231F20"/>
                <w:spacing w:val="-4"/>
                <w:sz w:val="26"/>
              </w:rPr>
              <w:t>NADA</w:t>
            </w:r>
            <w:r>
              <w:rPr>
                <w:color w:val="231F20"/>
                <w:sz w:val="26"/>
              </w:rPr>
              <w:tab/>
            </w:r>
            <w:r>
              <w:rPr>
                <w:color w:val="231F20"/>
                <w:spacing w:val="-5"/>
                <w:sz w:val="24"/>
              </w:rPr>
              <w:t>11</w:t>
            </w:r>
            <w:r w:rsidR="002E027D">
              <w:rPr>
                <w:color w:val="231F20"/>
                <w:spacing w:val="-5"/>
                <w:sz w:val="24"/>
              </w:rPr>
              <w:t>6</w:t>
            </w:r>
          </w:hyperlink>
        </w:p>
        <w:p w14:paraId="34179439" w14:textId="0BB38ECC" w:rsidR="00B76AFF" w:rsidRDefault="00000000">
          <w:pPr>
            <w:pStyle w:val="TM8"/>
            <w:tabs>
              <w:tab w:val="left" w:leader="dot" w:pos="6381"/>
            </w:tabs>
            <w:spacing w:line="272" w:lineRule="exact"/>
            <w:rPr>
              <w:sz w:val="24"/>
            </w:rPr>
          </w:pPr>
          <w:hyperlink w:anchor="_bookmark88" w:history="1">
            <w:r>
              <w:rPr>
                <w:color w:val="231F20"/>
                <w:w w:val="90"/>
              </w:rPr>
              <w:t>N</w:t>
            </w:r>
            <w:r>
              <w:rPr>
                <w:color w:val="231F20"/>
                <w:spacing w:val="5"/>
              </w:rPr>
              <w:t xml:space="preserve"> </w:t>
            </w:r>
            <w:r>
              <w:rPr>
                <w:color w:val="231F20"/>
                <w:w w:val="90"/>
              </w:rPr>
              <w:t>Arachidonoy</w:t>
            </w:r>
            <w:r>
              <w:rPr>
                <w:color w:val="231F20"/>
                <w:spacing w:val="5"/>
              </w:rPr>
              <w:t xml:space="preserve"> </w:t>
            </w:r>
            <w:r>
              <w:rPr>
                <w:color w:val="231F20"/>
                <w:spacing w:val="-2"/>
                <w:w w:val="90"/>
              </w:rPr>
              <w:t>dopamine</w:t>
            </w:r>
            <w:r>
              <w:rPr>
                <w:color w:val="231F20"/>
              </w:rPr>
              <w:tab/>
            </w:r>
            <w:r>
              <w:rPr>
                <w:color w:val="231F20"/>
                <w:spacing w:val="-5"/>
                <w:w w:val="95"/>
                <w:sz w:val="24"/>
              </w:rPr>
              <w:t>11</w:t>
            </w:r>
            <w:r w:rsidR="002E027D">
              <w:rPr>
                <w:color w:val="231F20"/>
                <w:spacing w:val="-5"/>
                <w:w w:val="95"/>
                <w:sz w:val="24"/>
              </w:rPr>
              <w:t>6</w:t>
            </w:r>
          </w:hyperlink>
        </w:p>
        <w:p w14:paraId="079E17C4" w14:textId="7F265B28" w:rsidR="00B76AFF" w:rsidRDefault="00000000">
          <w:pPr>
            <w:pStyle w:val="TM8"/>
            <w:tabs>
              <w:tab w:val="left" w:leader="dot" w:pos="6381"/>
            </w:tabs>
            <w:spacing w:line="270" w:lineRule="exact"/>
            <w:rPr>
              <w:sz w:val="24"/>
            </w:rPr>
          </w:pPr>
          <w:hyperlink w:anchor="_bookmark88" w:history="1">
            <w:r>
              <w:rPr>
                <w:color w:val="231F20"/>
                <w:spacing w:val="-2"/>
              </w:rPr>
              <w:t>Nébuliseurs</w:t>
            </w:r>
            <w:r>
              <w:rPr>
                <w:color w:val="231F20"/>
              </w:rPr>
              <w:tab/>
            </w:r>
            <w:r>
              <w:rPr>
                <w:color w:val="231F20"/>
                <w:spacing w:val="-5"/>
                <w:sz w:val="24"/>
              </w:rPr>
              <w:t>1</w:t>
            </w:r>
            <w:r w:rsidR="002E027D">
              <w:rPr>
                <w:color w:val="231F20"/>
                <w:spacing w:val="-5"/>
                <w:sz w:val="24"/>
              </w:rPr>
              <w:t>16</w:t>
            </w:r>
          </w:hyperlink>
        </w:p>
        <w:p w14:paraId="57027180" w14:textId="4B18D92F" w:rsidR="00B76AFF" w:rsidRDefault="00000000">
          <w:pPr>
            <w:tabs>
              <w:tab w:val="left" w:leader="dot" w:pos="6381"/>
            </w:tabs>
            <w:spacing w:line="273" w:lineRule="exact"/>
            <w:ind w:left="453"/>
            <w:rPr>
              <w:sz w:val="24"/>
            </w:rPr>
          </w:pPr>
          <w:hyperlink w:anchor="_bookmark88" w:history="1">
            <w:r>
              <w:rPr>
                <w:i/>
                <w:color w:val="231F20"/>
                <w:spacing w:val="-2"/>
                <w:sz w:val="26"/>
              </w:rPr>
              <w:t>Nederwiet</w:t>
            </w:r>
            <w:r>
              <w:rPr>
                <w:i/>
                <w:color w:val="231F20"/>
                <w:sz w:val="26"/>
              </w:rPr>
              <w:tab/>
            </w:r>
            <w:r>
              <w:rPr>
                <w:color w:val="231F20"/>
                <w:spacing w:val="-5"/>
                <w:sz w:val="24"/>
              </w:rPr>
              <w:t>11</w:t>
            </w:r>
            <w:r w:rsidR="002E027D">
              <w:rPr>
                <w:color w:val="231F20"/>
                <w:spacing w:val="-5"/>
                <w:sz w:val="24"/>
              </w:rPr>
              <w:t>6</w:t>
            </w:r>
          </w:hyperlink>
        </w:p>
        <w:p w14:paraId="13C9174A" w14:textId="1E06F481" w:rsidR="00B76AFF" w:rsidRDefault="00000000">
          <w:pPr>
            <w:pStyle w:val="TM8"/>
            <w:tabs>
              <w:tab w:val="left" w:leader="dot" w:pos="6381"/>
            </w:tabs>
            <w:spacing w:line="272" w:lineRule="exact"/>
            <w:rPr>
              <w:sz w:val="24"/>
            </w:rPr>
          </w:pPr>
          <w:hyperlink w:anchor="_bookmark89" w:history="1">
            <w:r>
              <w:rPr>
                <w:color w:val="231F20"/>
                <w:w w:val="90"/>
              </w:rPr>
              <w:t>Noladin</w:t>
            </w:r>
            <w:r>
              <w:rPr>
                <w:color w:val="231F20"/>
                <w:spacing w:val="4"/>
              </w:rPr>
              <w:t xml:space="preserve"> </w:t>
            </w:r>
            <w:r>
              <w:rPr>
                <w:color w:val="231F20"/>
                <w:spacing w:val="-2"/>
                <w:w w:val="95"/>
              </w:rPr>
              <w:t>ether</w:t>
            </w:r>
            <w:r>
              <w:rPr>
                <w:color w:val="231F20"/>
              </w:rPr>
              <w:tab/>
            </w:r>
            <w:r>
              <w:rPr>
                <w:color w:val="231F20"/>
                <w:spacing w:val="-5"/>
                <w:w w:val="95"/>
                <w:sz w:val="24"/>
              </w:rPr>
              <w:t>11</w:t>
            </w:r>
            <w:r w:rsidR="002E027D">
              <w:rPr>
                <w:color w:val="231F20"/>
                <w:spacing w:val="-5"/>
                <w:w w:val="95"/>
                <w:sz w:val="24"/>
              </w:rPr>
              <w:t>7</w:t>
            </w:r>
          </w:hyperlink>
        </w:p>
        <w:p w14:paraId="248F38EB" w14:textId="7CF2E452" w:rsidR="00B76AFF" w:rsidRDefault="00000000">
          <w:pPr>
            <w:pStyle w:val="TM8"/>
            <w:tabs>
              <w:tab w:val="left" w:leader="dot" w:pos="6381"/>
            </w:tabs>
            <w:spacing w:line="272" w:lineRule="exact"/>
            <w:rPr>
              <w:sz w:val="24"/>
            </w:rPr>
          </w:pPr>
          <w:hyperlink w:anchor="_bookmark89" w:history="1">
            <w:r>
              <w:rPr>
                <w:color w:val="231F20"/>
                <w:w w:val="90"/>
              </w:rPr>
              <w:t>Nouveaux</w:t>
            </w:r>
            <w:r>
              <w:rPr>
                <w:color w:val="231F20"/>
                <w:spacing w:val="-1"/>
              </w:rPr>
              <w:t xml:space="preserve"> </w:t>
            </w:r>
            <w:r>
              <w:rPr>
                <w:color w:val="231F20"/>
                <w:spacing w:val="-2"/>
                <w:w w:val="95"/>
              </w:rPr>
              <w:t>cannabinoïdes</w:t>
            </w:r>
            <w:r>
              <w:rPr>
                <w:color w:val="231F20"/>
              </w:rPr>
              <w:tab/>
            </w:r>
            <w:r>
              <w:rPr>
                <w:color w:val="231F20"/>
                <w:spacing w:val="-5"/>
                <w:w w:val="95"/>
                <w:sz w:val="24"/>
              </w:rPr>
              <w:t>11</w:t>
            </w:r>
            <w:r w:rsidR="002E027D">
              <w:rPr>
                <w:color w:val="231F20"/>
                <w:spacing w:val="-5"/>
                <w:w w:val="95"/>
                <w:sz w:val="24"/>
              </w:rPr>
              <w:t>7</w:t>
            </w:r>
          </w:hyperlink>
        </w:p>
        <w:p w14:paraId="25874A57" w14:textId="3B530144" w:rsidR="00B76AFF" w:rsidRDefault="00000000">
          <w:pPr>
            <w:tabs>
              <w:tab w:val="left" w:leader="dot" w:pos="6377"/>
            </w:tabs>
            <w:spacing w:line="272" w:lineRule="exact"/>
            <w:ind w:left="453"/>
            <w:rPr>
              <w:sz w:val="24"/>
            </w:rPr>
          </w:pPr>
          <w:hyperlink w:anchor="_bookmark90" w:history="1">
            <w:r>
              <w:rPr>
                <w:color w:val="231F20"/>
                <w:spacing w:val="-4"/>
                <w:sz w:val="26"/>
              </w:rPr>
              <w:t>N.S.P</w:t>
            </w:r>
            <w:r>
              <w:rPr>
                <w:color w:val="231F20"/>
                <w:sz w:val="26"/>
              </w:rPr>
              <w:tab/>
            </w:r>
            <w:r>
              <w:rPr>
                <w:color w:val="231F20"/>
                <w:spacing w:val="-5"/>
                <w:sz w:val="24"/>
              </w:rPr>
              <w:t>11</w:t>
            </w:r>
            <w:r w:rsidR="002E027D">
              <w:rPr>
                <w:color w:val="231F20"/>
                <w:spacing w:val="-5"/>
                <w:sz w:val="24"/>
              </w:rPr>
              <w:t>8</w:t>
            </w:r>
          </w:hyperlink>
        </w:p>
        <w:p w14:paraId="523BC392" w14:textId="0F0799E1" w:rsidR="00B76AFF" w:rsidRDefault="00000000">
          <w:pPr>
            <w:pStyle w:val="TM8"/>
            <w:tabs>
              <w:tab w:val="left" w:leader="dot" w:pos="6360"/>
            </w:tabs>
            <w:spacing w:line="272" w:lineRule="exact"/>
            <w:rPr>
              <w:sz w:val="24"/>
            </w:rPr>
          </w:pPr>
          <w:hyperlink w:anchor="_bookmark91" w:history="1">
            <w:r>
              <w:rPr>
                <w:color w:val="231F20"/>
                <w:spacing w:val="-2"/>
              </w:rPr>
              <w:t>Odorat/Olfaction</w:t>
            </w:r>
            <w:r>
              <w:rPr>
                <w:color w:val="231F20"/>
              </w:rPr>
              <w:tab/>
            </w:r>
            <w:r>
              <w:rPr>
                <w:color w:val="231F20"/>
                <w:spacing w:val="-5"/>
                <w:sz w:val="24"/>
              </w:rPr>
              <w:t>1</w:t>
            </w:r>
            <w:r w:rsidR="002E027D">
              <w:rPr>
                <w:color w:val="231F20"/>
                <w:spacing w:val="-5"/>
                <w:sz w:val="24"/>
              </w:rPr>
              <w:t>19</w:t>
            </w:r>
          </w:hyperlink>
        </w:p>
        <w:p w14:paraId="59CA9B51" w14:textId="551950B7" w:rsidR="00B76AFF" w:rsidRDefault="00000000">
          <w:pPr>
            <w:tabs>
              <w:tab w:val="left" w:leader="dot" w:pos="6360"/>
            </w:tabs>
            <w:spacing w:line="272" w:lineRule="exact"/>
            <w:ind w:left="453"/>
            <w:rPr>
              <w:sz w:val="24"/>
            </w:rPr>
          </w:pPr>
          <w:hyperlink w:anchor="_bookmark91" w:history="1">
            <w:r>
              <w:rPr>
                <w:color w:val="231F20"/>
                <w:spacing w:val="-2"/>
                <w:sz w:val="26"/>
              </w:rPr>
              <w:t>O.E.D.T</w:t>
            </w:r>
            <w:r>
              <w:rPr>
                <w:color w:val="231F20"/>
                <w:sz w:val="26"/>
              </w:rPr>
              <w:tab/>
            </w:r>
            <w:r>
              <w:rPr>
                <w:color w:val="231F20"/>
                <w:spacing w:val="-5"/>
                <w:sz w:val="24"/>
              </w:rPr>
              <w:t>1</w:t>
            </w:r>
            <w:r w:rsidR="002E027D">
              <w:rPr>
                <w:color w:val="231F20"/>
                <w:spacing w:val="-5"/>
                <w:sz w:val="24"/>
              </w:rPr>
              <w:t>19</w:t>
            </w:r>
          </w:hyperlink>
        </w:p>
        <w:p w14:paraId="4CB5661D" w14:textId="259547E0" w:rsidR="00B76AFF" w:rsidRDefault="00000000">
          <w:pPr>
            <w:tabs>
              <w:tab w:val="left" w:leader="dot" w:pos="6371"/>
            </w:tabs>
            <w:spacing w:line="272" w:lineRule="exact"/>
            <w:ind w:left="453"/>
            <w:rPr>
              <w:sz w:val="24"/>
            </w:rPr>
          </w:pPr>
          <w:hyperlink w:anchor="_bookmark92" w:history="1">
            <w:r>
              <w:rPr>
                <w:color w:val="231F20"/>
                <w:spacing w:val="-2"/>
                <w:sz w:val="26"/>
              </w:rPr>
              <w:t>O.F.D.T</w:t>
            </w:r>
            <w:r>
              <w:rPr>
                <w:color w:val="231F20"/>
                <w:sz w:val="26"/>
              </w:rPr>
              <w:tab/>
            </w:r>
            <w:r>
              <w:rPr>
                <w:color w:val="231F20"/>
                <w:spacing w:val="-5"/>
                <w:sz w:val="24"/>
              </w:rPr>
              <w:t>12</w:t>
            </w:r>
            <w:r w:rsidR="002E027D">
              <w:rPr>
                <w:color w:val="231F20"/>
                <w:spacing w:val="-5"/>
                <w:sz w:val="24"/>
              </w:rPr>
              <w:t>0</w:t>
            </w:r>
          </w:hyperlink>
        </w:p>
        <w:p w14:paraId="661B51C1" w14:textId="0BE196C8" w:rsidR="00B76AFF" w:rsidRDefault="00000000">
          <w:pPr>
            <w:tabs>
              <w:tab w:val="left" w:leader="dot" w:pos="6362"/>
            </w:tabs>
            <w:spacing w:line="311" w:lineRule="exact"/>
            <w:ind w:left="453"/>
            <w:rPr>
              <w:sz w:val="24"/>
            </w:rPr>
          </w:pPr>
          <w:hyperlink w:anchor="_bookmark93" w:history="1">
            <w:r>
              <w:rPr>
                <w:color w:val="231F20"/>
                <w:spacing w:val="-2"/>
                <w:sz w:val="26"/>
              </w:rPr>
              <w:t>Orexigène</w:t>
            </w:r>
            <w:r>
              <w:rPr>
                <w:color w:val="231F20"/>
                <w:sz w:val="26"/>
              </w:rPr>
              <w:tab/>
            </w:r>
            <w:r>
              <w:rPr>
                <w:color w:val="231F20"/>
                <w:spacing w:val="-5"/>
                <w:sz w:val="24"/>
              </w:rPr>
              <w:t>12</w:t>
            </w:r>
            <w:r w:rsidR="002E027D">
              <w:rPr>
                <w:color w:val="231F20"/>
                <w:spacing w:val="-5"/>
                <w:sz w:val="24"/>
              </w:rPr>
              <w:t>1</w:t>
            </w:r>
          </w:hyperlink>
        </w:p>
        <w:p w14:paraId="411C568B" w14:textId="77777777" w:rsidR="00B76AFF" w:rsidRDefault="00000000">
          <w:pPr>
            <w:pStyle w:val="TM1"/>
          </w:pPr>
          <w:r>
            <w:rPr>
              <w:color w:val="323031"/>
              <w:spacing w:val="-5"/>
            </w:rPr>
            <w:t>175</w:t>
          </w:r>
        </w:p>
        <w:p w14:paraId="7730EEE1" w14:textId="77777777" w:rsidR="00B76AFF" w:rsidRDefault="00000000">
          <w:pPr>
            <w:pStyle w:val="TM6"/>
          </w:pPr>
          <w:r>
            <w:rPr>
              <w:color w:val="323031"/>
              <w:w w:val="90"/>
            </w:rPr>
            <w:t>DICTIONNAIRE</w:t>
          </w:r>
          <w:r>
            <w:rPr>
              <w:color w:val="323031"/>
              <w:spacing w:val="-3"/>
            </w:rPr>
            <w:t xml:space="preserve"> </w:t>
          </w:r>
          <w:r>
            <w:rPr>
              <w:color w:val="323031"/>
              <w:w w:val="90"/>
            </w:rPr>
            <w:t>CRITIQUE</w:t>
          </w:r>
          <w:r>
            <w:rPr>
              <w:color w:val="323031"/>
              <w:spacing w:val="-2"/>
            </w:rPr>
            <w:t xml:space="preserve"> </w:t>
          </w:r>
          <w:r>
            <w:rPr>
              <w:color w:val="323031"/>
              <w:w w:val="90"/>
            </w:rPr>
            <w:t>DU</w:t>
          </w:r>
          <w:r>
            <w:rPr>
              <w:color w:val="323031"/>
              <w:spacing w:val="-2"/>
            </w:rPr>
            <w:t xml:space="preserve"> </w:t>
          </w:r>
          <w:r>
            <w:rPr>
              <w:color w:val="323031"/>
              <w:spacing w:val="-2"/>
              <w:w w:val="90"/>
            </w:rPr>
            <w:t>CANNABIS</w:t>
          </w:r>
        </w:p>
        <w:p w14:paraId="2B492C85" w14:textId="5B86E00C" w:rsidR="00B76AFF" w:rsidRDefault="00000000">
          <w:pPr>
            <w:pStyle w:val="TM7"/>
            <w:tabs>
              <w:tab w:val="left" w:leader="dot" w:pos="6193"/>
            </w:tabs>
            <w:spacing w:before="472" w:line="311" w:lineRule="exact"/>
            <w:rPr>
              <w:b w:val="0"/>
              <w:i w:val="0"/>
              <w:sz w:val="24"/>
            </w:rPr>
          </w:pPr>
          <w:hyperlink w:anchor="_bookmark94" w:history="1">
            <w:r>
              <w:rPr>
                <w:b w:val="0"/>
                <w:i w:val="0"/>
                <w:color w:val="231F20"/>
                <w:spacing w:val="-5"/>
                <w:sz w:val="26"/>
              </w:rPr>
              <w:t>Os</w:t>
            </w:r>
            <w:r>
              <w:rPr>
                <w:b w:val="0"/>
                <w:i w:val="0"/>
                <w:color w:val="231F20"/>
                <w:sz w:val="26"/>
              </w:rPr>
              <w:tab/>
            </w:r>
            <w:r>
              <w:rPr>
                <w:b w:val="0"/>
                <w:i w:val="0"/>
                <w:color w:val="231F20"/>
                <w:spacing w:val="-5"/>
                <w:sz w:val="24"/>
              </w:rPr>
              <w:t>12</w:t>
            </w:r>
            <w:r w:rsidR="00397AFA">
              <w:rPr>
                <w:b w:val="0"/>
                <w:i w:val="0"/>
                <w:color w:val="231F20"/>
                <w:spacing w:val="-5"/>
                <w:sz w:val="24"/>
              </w:rPr>
              <w:t>2</w:t>
            </w:r>
          </w:hyperlink>
        </w:p>
        <w:p w14:paraId="313DAAAE" w14:textId="2CD7BE1F" w:rsidR="00B76AFF" w:rsidRDefault="00000000">
          <w:pPr>
            <w:pStyle w:val="TM3"/>
            <w:tabs>
              <w:tab w:val="left" w:leader="dot" w:pos="6193"/>
            </w:tabs>
            <w:rPr>
              <w:sz w:val="24"/>
            </w:rPr>
          </w:pPr>
          <w:hyperlink w:anchor="_bookmark94" w:history="1">
            <w:r>
              <w:rPr>
                <w:color w:val="231F20"/>
                <w:w w:val="90"/>
              </w:rPr>
              <w:t>Oxyde</w:t>
            </w:r>
            <w:r>
              <w:rPr>
                <w:color w:val="231F20"/>
                <w:spacing w:val="2"/>
              </w:rPr>
              <w:t xml:space="preserve"> </w:t>
            </w:r>
            <w:r>
              <w:rPr>
                <w:color w:val="231F20"/>
                <w:w w:val="90"/>
              </w:rPr>
              <w:t>de</w:t>
            </w:r>
            <w:r>
              <w:rPr>
                <w:color w:val="231F20"/>
                <w:spacing w:val="2"/>
              </w:rPr>
              <w:t xml:space="preserve"> </w:t>
            </w:r>
            <w:r>
              <w:rPr>
                <w:color w:val="231F20"/>
                <w:spacing w:val="-2"/>
                <w:w w:val="90"/>
              </w:rPr>
              <w:t>carbone</w:t>
            </w:r>
            <w:r>
              <w:rPr>
                <w:color w:val="231F20"/>
              </w:rPr>
              <w:tab/>
            </w:r>
            <w:r>
              <w:rPr>
                <w:color w:val="231F20"/>
                <w:spacing w:val="-5"/>
                <w:sz w:val="24"/>
              </w:rPr>
              <w:t>12</w:t>
            </w:r>
            <w:r w:rsidR="00397AFA">
              <w:rPr>
                <w:color w:val="231F20"/>
                <w:spacing w:val="-5"/>
                <w:sz w:val="24"/>
              </w:rPr>
              <w:t>2</w:t>
            </w:r>
          </w:hyperlink>
        </w:p>
        <w:p w14:paraId="25C9B02D" w14:textId="4796EC20" w:rsidR="00B76AFF" w:rsidRDefault="00000000">
          <w:pPr>
            <w:pStyle w:val="TM3"/>
            <w:tabs>
              <w:tab w:val="left" w:leader="dot" w:pos="6193"/>
            </w:tabs>
            <w:spacing w:line="270" w:lineRule="exact"/>
            <w:rPr>
              <w:sz w:val="24"/>
            </w:rPr>
          </w:pPr>
          <w:hyperlink w:anchor="_bookmark95" w:history="1">
            <w:r>
              <w:rPr>
                <w:color w:val="231F20"/>
                <w:w w:val="90"/>
              </w:rPr>
              <w:t>Pays</w:t>
            </w:r>
            <w:r>
              <w:rPr>
                <w:color w:val="231F20"/>
              </w:rPr>
              <w:t xml:space="preserve"> </w:t>
            </w:r>
            <w:r>
              <w:rPr>
                <w:color w:val="231F20"/>
                <w:w w:val="90"/>
              </w:rPr>
              <w:t>producteurs</w:t>
            </w:r>
            <w:r>
              <w:rPr>
                <w:color w:val="231F20"/>
                <w:spacing w:val="1"/>
              </w:rPr>
              <w:t xml:space="preserve"> </w:t>
            </w:r>
            <w:r>
              <w:rPr>
                <w:color w:val="231F20"/>
                <w:w w:val="90"/>
              </w:rPr>
              <w:t>de</w:t>
            </w:r>
            <w:r>
              <w:rPr>
                <w:color w:val="231F20"/>
                <w:spacing w:val="1"/>
              </w:rPr>
              <w:t xml:space="preserve"> </w:t>
            </w:r>
            <w:r>
              <w:rPr>
                <w:color w:val="231F20"/>
                <w:spacing w:val="-2"/>
                <w:w w:val="90"/>
              </w:rPr>
              <w:t>cannabis</w:t>
            </w:r>
            <w:r>
              <w:rPr>
                <w:color w:val="231F20"/>
              </w:rPr>
              <w:tab/>
            </w:r>
            <w:r>
              <w:rPr>
                <w:color w:val="231F20"/>
                <w:spacing w:val="-5"/>
                <w:w w:val="95"/>
                <w:sz w:val="24"/>
              </w:rPr>
              <w:t>12</w:t>
            </w:r>
            <w:r w:rsidR="00397AFA">
              <w:rPr>
                <w:color w:val="231F20"/>
                <w:spacing w:val="-5"/>
                <w:w w:val="95"/>
                <w:sz w:val="24"/>
              </w:rPr>
              <w:t>4</w:t>
            </w:r>
          </w:hyperlink>
        </w:p>
        <w:p w14:paraId="45787574" w14:textId="46984EB1" w:rsidR="00B76AFF" w:rsidRDefault="00000000">
          <w:pPr>
            <w:tabs>
              <w:tab w:val="left" w:leader="dot" w:pos="6193"/>
            </w:tabs>
            <w:spacing w:line="272" w:lineRule="exact"/>
            <w:ind w:left="567"/>
            <w:rPr>
              <w:sz w:val="24"/>
            </w:rPr>
          </w:pPr>
          <w:r>
            <w:rPr>
              <w:rFonts w:ascii="Tahoma" w:hAnsi="Tahoma"/>
              <w:color w:val="231F20"/>
              <w:w w:val="55"/>
              <w:sz w:val="26"/>
            </w:rPr>
            <w:t>−</w:t>
          </w:r>
          <w:r>
            <w:rPr>
              <w:rFonts w:ascii="Tahoma" w:hAnsi="Tahoma"/>
              <w:color w:val="231F20"/>
              <w:spacing w:val="-8"/>
              <w:w w:val="90"/>
              <w:sz w:val="26"/>
            </w:rPr>
            <w:t xml:space="preserve"> </w:t>
          </w:r>
          <w:hyperlink w:anchor="_bookmark95" w:history="1">
            <w:r>
              <w:rPr>
                <w:color w:val="231F20"/>
                <w:spacing w:val="-2"/>
                <w:w w:val="90"/>
                <w:sz w:val="26"/>
              </w:rPr>
              <w:t>L'Afghanistan</w:t>
            </w:r>
            <w:r>
              <w:rPr>
                <w:color w:val="231F20"/>
                <w:sz w:val="26"/>
              </w:rPr>
              <w:tab/>
            </w:r>
            <w:r>
              <w:rPr>
                <w:color w:val="231F20"/>
                <w:spacing w:val="-5"/>
                <w:w w:val="85"/>
                <w:sz w:val="24"/>
              </w:rPr>
              <w:t>12</w:t>
            </w:r>
            <w:r w:rsidR="00397AFA">
              <w:rPr>
                <w:color w:val="231F20"/>
                <w:spacing w:val="-5"/>
                <w:w w:val="85"/>
                <w:sz w:val="24"/>
              </w:rPr>
              <w:t>4</w:t>
            </w:r>
          </w:hyperlink>
        </w:p>
        <w:p w14:paraId="393ECB71" w14:textId="28C1BA5E" w:rsidR="00B76AFF" w:rsidRDefault="00000000">
          <w:pPr>
            <w:tabs>
              <w:tab w:val="left" w:leader="dot" w:pos="6193"/>
            </w:tabs>
            <w:spacing w:line="272" w:lineRule="exact"/>
            <w:ind w:left="567"/>
            <w:rPr>
              <w:sz w:val="24"/>
            </w:rPr>
          </w:pPr>
          <w:r>
            <w:rPr>
              <w:rFonts w:ascii="Tahoma" w:hAnsi="Tahoma"/>
              <w:color w:val="231F20"/>
              <w:w w:val="55"/>
              <w:sz w:val="26"/>
            </w:rPr>
            <w:t>−</w:t>
          </w:r>
          <w:r>
            <w:rPr>
              <w:rFonts w:ascii="Tahoma" w:hAnsi="Tahoma"/>
              <w:color w:val="231F20"/>
              <w:spacing w:val="-8"/>
              <w:w w:val="90"/>
              <w:sz w:val="26"/>
            </w:rPr>
            <w:t xml:space="preserve"> </w:t>
          </w:r>
          <w:hyperlink w:anchor="_bookmark95" w:history="1">
            <w:r>
              <w:rPr>
                <w:color w:val="231F20"/>
                <w:spacing w:val="-2"/>
                <w:w w:val="90"/>
                <w:sz w:val="26"/>
              </w:rPr>
              <w:t>L'Albanie</w:t>
            </w:r>
            <w:r>
              <w:rPr>
                <w:color w:val="231F20"/>
                <w:sz w:val="26"/>
              </w:rPr>
              <w:tab/>
            </w:r>
            <w:r>
              <w:rPr>
                <w:color w:val="231F20"/>
                <w:spacing w:val="-5"/>
                <w:w w:val="85"/>
                <w:sz w:val="24"/>
              </w:rPr>
              <w:t>1</w:t>
            </w:r>
            <w:r w:rsidR="00397AFA">
              <w:rPr>
                <w:color w:val="231F20"/>
                <w:spacing w:val="-5"/>
                <w:w w:val="85"/>
                <w:sz w:val="24"/>
              </w:rPr>
              <w:t>24</w:t>
            </w:r>
          </w:hyperlink>
        </w:p>
        <w:p w14:paraId="390F81E5" w14:textId="3D505633" w:rsidR="00B76AFF" w:rsidRDefault="00000000">
          <w:pPr>
            <w:tabs>
              <w:tab w:val="left" w:leader="dot" w:pos="6193"/>
            </w:tabs>
            <w:spacing w:line="272" w:lineRule="exact"/>
            <w:ind w:left="567"/>
            <w:rPr>
              <w:sz w:val="24"/>
            </w:rPr>
          </w:pPr>
          <w:r>
            <w:rPr>
              <w:rFonts w:ascii="Tahoma" w:hAnsi="Tahoma"/>
              <w:color w:val="231F20"/>
              <w:w w:val="75"/>
              <w:sz w:val="26"/>
            </w:rPr>
            <w:t>−</w:t>
          </w:r>
          <w:r>
            <w:rPr>
              <w:rFonts w:ascii="Tahoma" w:hAnsi="Tahoma"/>
              <w:color w:val="231F20"/>
              <w:spacing w:val="-9"/>
              <w:sz w:val="26"/>
            </w:rPr>
            <w:t xml:space="preserve"> </w:t>
          </w:r>
          <w:hyperlink w:anchor="_bookmark95" w:history="1">
            <w:r>
              <w:rPr>
                <w:color w:val="231F20"/>
                <w:w w:val="75"/>
                <w:sz w:val="26"/>
              </w:rPr>
              <w:t>Le</w:t>
            </w:r>
            <w:r>
              <w:rPr>
                <w:color w:val="231F20"/>
                <w:spacing w:val="-5"/>
                <w:sz w:val="26"/>
              </w:rPr>
              <w:t xml:space="preserve"> </w:t>
            </w:r>
            <w:r>
              <w:rPr>
                <w:color w:val="231F20"/>
                <w:spacing w:val="-2"/>
                <w:w w:val="75"/>
                <w:sz w:val="26"/>
              </w:rPr>
              <w:t>Canada</w:t>
            </w:r>
            <w:r>
              <w:rPr>
                <w:color w:val="231F20"/>
                <w:sz w:val="26"/>
              </w:rPr>
              <w:tab/>
            </w:r>
            <w:r>
              <w:rPr>
                <w:color w:val="231F20"/>
                <w:spacing w:val="-5"/>
                <w:w w:val="85"/>
                <w:sz w:val="24"/>
              </w:rPr>
              <w:t>12</w:t>
            </w:r>
            <w:r w:rsidR="00397AFA">
              <w:rPr>
                <w:color w:val="231F20"/>
                <w:spacing w:val="-5"/>
                <w:w w:val="85"/>
                <w:sz w:val="24"/>
              </w:rPr>
              <w:t>4</w:t>
            </w:r>
          </w:hyperlink>
        </w:p>
        <w:p w14:paraId="22F711D9" w14:textId="1773AF1C" w:rsidR="00B76AFF" w:rsidRDefault="00000000">
          <w:pPr>
            <w:tabs>
              <w:tab w:val="left" w:leader="dot" w:pos="6193"/>
            </w:tabs>
            <w:spacing w:line="272" w:lineRule="exact"/>
            <w:ind w:left="567"/>
            <w:rPr>
              <w:sz w:val="24"/>
            </w:rPr>
          </w:pPr>
          <w:r>
            <w:rPr>
              <w:rFonts w:ascii="Tahoma" w:hAnsi="Tahoma"/>
              <w:color w:val="231F20"/>
              <w:w w:val="75"/>
              <w:sz w:val="26"/>
            </w:rPr>
            <w:t>−</w:t>
          </w:r>
          <w:r>
            <w:rPr>
              <w:rFonts w:ascii="Tahoma" w:hAnsi="Tahoma"/>
              <w:color w:val="231F20"/>
              <w:spacing w:val="-8"/>
              <w:sz w:val="26"/>
            </w:rPr>
            <w:t xml:space="preserve"> </w:t>
          </w:r>
          <w:hyperlink w:anchor="_bookmark95" w:history="1">
            <w:r>
              <w:rPr>
                <w:color w:val="231F20"/>
                <w:w w:val="75"/>
                <w:sz w:val="26"/>
              </w:rPr>
              <w:t>La</w:t>
            </w:r>
            <w:r>
              <w:rPr>
                <w:color w:val="231F20"/>
                <w:spacing w:val="-5"/>
                <w:sz w:val="26"/>
              </w:rPr>
              <w:t xml:space="preserve"> </w:t>
            </w:r>
            <w:r>
              <w:rPr>
                <w:color w:val="231F20"/>
                <w:spacing w:val="-2"/>
                <w:w w:val="75"/>
                <w:sz w:val="26"/>
              </w:rPr>
              <w:t>Colombie</w:t>
            </w:r>
            <w:r>
              <w:rPr>
                <w:color w:val="231F20"/>
                <w:sz w:val="26"/>
              </w:rPr>
              <w:tab/>
            </w:r>
            <w:r>
              <w:rPr>
                <w:color w:val="231F20"/>
                <w:spacing w:val="-5"/>
                <w:w w:val="85"/>
                <w:sz w:val="24"/>
              </w:rPr>
              <w:t>12</w:t>
            </w:r>
            <w:r w:rsidR="00397AFA">
              <w:rPr>
                <w:color w:val="231F20"/>
                <w:spacing w:val="-5"/>
                <w:w w:val="85"/>
                <w:sz w:val="24"/>
              </w:rPr>
              <w:t>4</w:t>
            </w:r>
          </w:hyperlink>
        </w:p>
        <w:p w14:paraId="7B747BA2" w14:textId="059D6696" w:rsidR="00B76AFF" w:rsidRDefault="00000000">
          <w:pPr>
            <w:tabs>
              <w:tab w:val="left" w:leader="dot" w:pos="6191"/>
            </w:tabs>
            <w:spacing w:line="272" w:lineRule="exact"/>
            <w:ind w:left="567"/>
            <w:rPr>
              <w:sz w:val="24"/>
            </w:rPr>
          </w:pPr>
          <w:r>
            <w:rPr>
              <w:rFonts w:ascii="Tahoma" w:hAnsi="Tahoma"/>
              <w:color w:val="231F20"/>
              <w:w w:val="85"/>
              <w:sz w:val="26"/>
            </w:rPr>
            <w:t>−</w:t>
          </w:r>
          <w:r>
            <w:rPr>
              <w:rFonts w:ascii="Tahoma" w:hAnsi="Tahoma"/>
              <w:color w:val="231F20"/>
              <w:spacing w:val="-12"/>
              <w:sz w:val="26"/>
            </w:rPr>
            <w:t xml:space="preserve"> </w:t>
          </w:r>
          <w:hyperlink w:anchor="_bookmark96" w:history="1">
            <w:r>
              <w:rPr>
                <w:color w:val="231F20"/>
                <w:w w:val="85"/>
                <w:sz w:val="26"/>
              </w:rPr>
              <w:t>Les</w:t>
            </w:r>
            <w:r>
              <w:rPr>
                <w:color w:val="231F20"/>
                <w:spacing w:val="-7"/>
                <w:sz w:val="26"/>
              </w:rPr>
              <w:t xml:space="preserve"> </w:t>
            </w:r>
            <w:r>
              <w:rPr>
                <w:color w:val="231F20"/>
                <w:w w:val="85"/>
                <w:sz w:val="26"/>
              </w:rPr>
              <w:t>États-</w:t>
            </w:r>
            <w:r>
              <w:rPr>
                <w:color w:val="231F20"/>
                <w:spacing w:val="-4"/>
                <w:w w:val="85"/>
                <w:sz w:val="26"/>
              </w:rPr>
              <w:t>Unis</w:t>
            </w:r>
            <w:r>
              <w:rPr>
                <w:color w:val="231F20"/>
                <w:sz w:val="26"/>
              </w:rPr>
              <w:tab/>
            </w:r>
            <w:r>
              <w:rPr>
                <w:color w:val="231F20"/>
                <w:spacing w:val="-5"/>
                <w:w w:val="95"/>
                <w:sz w:val="24"/>
              </w:rPr>
              <w:t>1</w:t>
            </w:r>
            <w:r w:rsidR="00397AFA">
              <w:rPr>
                <w:color w:val="231F20"/>
                <w:spacing w:val="-5"/>
                <w:w w:val="95"/>
                <w:sz w:val="24"/>
              </w:rPr>
              <w:t>25</w:t>
            </w:r>
          </w:hyperlink>
        </w:p>
        <w:p w14:paraId="3EB7F2D5" w14:textId="665C6CD5" w:rsidR="00B76AFF" w:rsidRDefault="00000000">
          <w:pPr>
            <w:tabs>
              <w:tab w:val="left" w:leader="dot" w:pos="6191"/>
            </w:tabs>
            <w:spacing w:line="272" w:lineRule="exact"/>
            <w:ind w:left="567"/>
            <w:rPr>
              <w:sz w:val="24"/>
            </w:rPr>
          </w:pPr>
          <w:r>
            <w:rPr>
              <w:rFonts w:ascii="Tahoma" w:hAnsi="Tahoma"/>
              <w:color w:val="231F20"/>
              <w:w w:val="75"/>
              <w:sz w:val="26"/>
            </w:rPr>
            <w:t>−</w:t>
          </w:r>
          <w:r>
            <w:rPr>
              <w:rFonts w:ascii="Tahoma" w:hAnsi="Tahoma"/>
              <w:color w:val="231F20"/>
              <w:spacing w:val="-8"/>
              <w:sz w:val="26"/>
            </w:rPr>
            <w:t xml:space="preserve"> </w:t>
          </w:r>
          <w:hyperlink w:anchor="_bookmark96" w:history="1">
            <w:r>
              <w:rPr>
                <w:color w:val="231F20"/>
                <w:w w:val="75"/>
                <w:sz w:val="26"/>
              </w:rPr>
              <w:t>La</w:t>
            </w:r>
            <w:r>
              <w:rPr>
                <w:color w:val="231F20"/>
                <w:spacing w:val="-5"/>
                <w:sz w:val="26"/>
              </w:rPr>
              <w:t xml:space="preserve"> </w:t>
            </w:r>
            <w:r>
              <w:rPr>
                <w:color w:val="231F20"/>
                <w:spacing w:val="-2"/>
                <w:w w:val="75"/>
                <w:sz w:val="26"/>
              </w:rPr>
              <w:t>Jamaïque</w:t>
            </w:r>
            <w:r>
              <w:rPr>
                <w:color w:val="231F20"/>
                <w:sz w:val="26"/>
              </w:rPr>
              <w:tab/>
            </w:r>
            <w:r>
              <w:rPr>
                <w:color w:val="231F20"/>
                <w:spacing w:val="-5"/>
                <w:w w:val="85"/>
                <w:sz w:val="24"/>
              </w:rPr>
              <w:t>12</w:t>
            </w:r>
            <w:r w:rsidR="00397AFA">
              <w:rPr>
                <w:color w:val="231F20"/>
                <w:spacing w:val="-5"/>
                <w:w w:val="85"/>
                <w:sz w:val="24"/>
              </w:rPr>
              <w:t>5</w:t>
            </w:r>
          </w:hyperlink>
        </w:p>
        <w:p w14:paraId="31EBAE52" w14:textId="21900E90" w:rsidR="00B76AFF" w:rsidRDefault="00000000">
          <w:pPr>
            <w:tabs>
              <w:tab w:val="left" w:leader="dot" w:pos="6191"/>
            </w:tabs>
            <w:spacing w:line="272" w:lineRule="exact"/>
            <w:ind w:left="567"/>
            <w:rPr>
              <w:sz w:val="24"/>
            </w:rPr>
          </w:pPr>
          <w:r>
            <w:rPr>
              <w:rFonts w:ascii="Tahoma" w:hAnsi="Tahoma"/>
              <w:color w:val="231F20"/>
              <w:w w:val="75"/>
              <w:sz w:val="26"/>
            </w:rPr>
            <w:t>−</w:t>
          </w:r>
          <w:r>
            <w:rPr>
              <w:rFonts w:ascii="Tahoma" w:hAnsi="Tahoma"/>
              <w:color w:val="231F20"/>
              <w:spacing w:val="-9"/>
              <w:sz w:val="26"/>
            </w:rPr>
            <w:t xml:space="preserve"> </w:t>
          </w:r>
          <w:hyperlink w:anchor="_bookmark96" w:history="1">
            <w:r>
              <w:rPr>
                <w:color w:val="231F20"/>
                <w:w w:val="75"/>
                <w:sz w:val="26"/>
              </w:rPr>
              <w:t>Le</w:t>
            </w:r>
            <w:r>
              <w:rPr>
                <w:color w:val="231F20"/>
                <w:spacing w:val="-5"/>
                <w:sz w:val="26"/>
              </w:rPr>
              <w:t xml:space="preserve"> </w:t>
            </w:r>
            <w:r>
              <w:rPr>
                <w:color w:val="231F20"/>
                <w:spacing w:val="-2"/>
                <w:w w:val="75"/>
                <w:sz w:val="26"/>
              </w:rPr>
              <w:t>Maroc</w:t>
            </w:r>
            <w:r>
              <w:rPr>
                <w:color w:val="231F20"/>
                <w:sz w:val="26"/>
              </w:rPr>
              <w:tab/>
            </w:r>
            <w:r>
              <w:rPr>
                <w:color w:val="231F20"/>
                <w:spacing w:val="-5"/>
                <w:w w:val="95"/>
                <w:sz w:val="24"/>
              </w:rPr>
              <w:t>1</w:t>
            </w:r>
            <w:r w:rsidR="00397AFA">
              <w:rPr>
                <w:color w:val="231F20"/>
                <w:spacing w:val="-5"/>
                <w:w w:val="95"/>
                <w:sz w:val="24"/>
              </w:rPr>
              <w:t>25</w:t>
            </w:r>
          </w:hyperlink>
        </w:p>
        <w:p w14:paraId="398B4A91" w14:textId="3882078A" w:rsidR="00B76AFF" w:rsidRDefault="00000000">
          <w:pPr>
            <w:tabs>
              <w:tab w:val="left" w:leader="dot" w:pos="6191"/>
            </w:tabs>
            <w:spacing w:line="272" w:lineRule="exact"/>
            <w:ind w:left="567"/>
            <w:rPr>
              <w:sz w:val="24"/>
            </w:rPr>
          </w:pPr>
          <w:r>
            <w:rPr>
              <w:rFonts w:ascii="Tahoma" w:hAnsi="Tahoma"/>
              <w:color w:val="231F20"/>
              <w:w w:val="75"/>
              <w:sz w:val="26"/>
            </w:rPr>
            <w:t>−</w:t>
          </w:r>
          <w:r>
            <w:rPr>
              <w:rFonts w:ascii="Tahoma" w:hAnsi="Tahoma"/>
              <w:color w:val="231F20"/>
              <w:spacing w:val="-9"/>
              <w:sz w:val="26"/>
            </w:rPr>
            <w:t xml:space="preserve"> </w:t>
          </w:r>
          <w:hyperlink w:anchor="_bookmark96" w:history="1">
            <w:r>
              <w:rPr>
                <w:color w:val="231F20"/>
                <w:w w:val="75"/>
                <w:sz w:val="26"/>
              </w:rPr>
              <w:t>Le</w:t>
            </w:r>
            <w:r>
              <w:rPr>
                <w:color w:val="231F20"/>
                <w:spacing w:val="-5"/>
                <w:sz w:val="26"/>
              </w:rPr>
              <w:t xml:space="preserve"> </w:t>
            </w:r>
            <w:r>
              <w:rPr>
                <w:color w:val="231F20"/>
                <w:spacing w:val="-2"/>
                <w:w w:val="75"/>
                <w:sz w:val="26"/>
              </w:rPr>
              <w:t>Liban</w:t>
            </w:r>
            <w:r>
              <w:rPr>
                <w:color w:val="231F20"/>
                <w:sz w:val="26"/>
              </w:rPr>
              <w:tab/>
            </w:r>
            <w:r>
              <w:rPr>
                <w:color w:val="231F20"/>
                <w:spacing w:val="-5"/>
                <w:w w:val="95"/>
                <w:sz w:val="24"/>
              </w:rPr>
              <w:t>12</w:t>
            </w:r>
            <w:r w:rsidR="00397AFA">
              <w:rPr>
                <w:color w:val="231F20"/>
                <w:spacing w:val="-5"/>
                <w:w w:val="95"/>
                <w:sz w:val="24"/>
              </w:rPr>
              <w:t>5</w:t>
            </w:r>
          </w:hyperlink>
        </w:p>
        <w:p w14:paraId="2FB88128" w14:textId="06EEC928" w:rsidR="00B76AFF" w:rsidRDefault="00000000">
          <w:pPr>
            <w:tabs>
              <w:tab w:val="left" w:leader="dot" w:pos="6191"/>
            </w:tabs>
            <w:spacing w:line="272" w:lineRule="exact"/>
            <w:ind w:left="567"/>
            <w:rPr>
              <w:sz w:val="24"/>
            </w:rPr>
          </w:pPr>
          <w:r>
            <w:rPr>
              <w:rFonts w:ascii="Tahoma" w:hAnsi="Tahoma"/>
              <w:color w:val="231F20"/>
              <w:w w:val="75"/>
              <w:sz w:val="26"/>
            </w:rPr>
            <w:t>−</w:t>
          </w:r>
          <w:r>
            <w:rPr>
              <w:rFonts w:ascii="Tahoma" w:hAnsi="Tahoma"/>
              <w:color w:val="231F20"/>
              <w:spacing w:val="-9"/>
              <w:sz w:val="26"/>
            </w:rPr>
            <w:t xml:space="preserve"> </w:t>
          </w:r>
          <w:hyperlink w:anchor="_bookmark96" w:history="1">
            <w:r>
              <w:rPr>
                <w:color w:val="231F20"/>
                <w:w w:val="75"/>
                <w:sz w:val="26"/>
              </w:rPr>
              <w:t>Le</w:t>
            </w:r>
            <w:r>
              <w:rPr>
                <w:color w:val="231F20"/>
                <w:spacing w:val="-5"/>
                <w:sz w:val="26"/>
              </w:rPr>
              <w:t xml:space="preserve"> </w:t>
            </w:r>
            <w:r>
              <w:rPr>
                <w:color w:val="231F20"/>
                <w:spacing w:val="-2"/>
                <w:w w:val="75"/>
                <w:sz w:val="26"/>
              </w:rPr>
              <w:t>Mexique</w:t>
            </w:r>
            <w:r>
              <w:rPr>
                <w:color w:val="231F20"/>
                <w:sz w:val="26"/>
              </w:rPr>
              <w:tab/>
            </w:r>
            <w:r>
              <w:rPr>
                <w:color w:val="231F20"/>
                <w:spacing w:val="-5"/>
                <w:w w:val="85"/>
                <w:sz w:val="24"/>
              </w:rPr>
              <w:t>12</w:t>
            </w:r>
            <w:r w:rsidR="00397AFA">
              <w:rPr>
                <w:color w:val="231F20"/>
                <w:spacing w:val="-5"/>
                <w:w w:val="85"/>
                <w:sz w:val="24"/>
              </w:rPr>
              <w:t>5</w:t>
            </w:r>
          </w:hyperlink>
        </w:p>
        <w:p w14:paraId="543FA543" w14:textId="6D2136FF" w:rsidR="00B76AFF" w:rsidRDefault="00000000">
          <w:pPr>
            <w:tabs>
              <w:tab w:val="left" w:leader="dot" w:pos="6191"/>
            </w:tabs>
            <w:spacing w:line="272" w:lineRule="exact"/>
            <w:ind w:left="567"/>
            <w:rPr>
              <w:sz w:val="24"/>
            </w:rPr>
          </w:pPr>
          <w:r>
            <w:rPr>
              <w:rFonts w:ascii="Tahoma" w:hAnsi="Tahoma"/>
              <w:color w:val="231F20"/>
              <w:w w:val="75"/>
              <w:sz w:val="26"/>
            </w:rPr>
            <w:t>−</w:t>
          </w:r>
          <w:r>
            <w:rPr>
              <w:rFonts w:ascii="Tahoma" w:hAnsi="Tahoma"/>
              <w:color w:val="231F20"/>
              <w:spacing w:val="-9"/>
              <w:sz w:val="26"/>
            </w:rPr>
            <w:t xml:space="preserve"> </w:t>
          </w:r>
          <w:hyperlink w:anchor="_bookmark96" w:history="1">
            <w:r>
              <w:rPr>
                <w:color w:val="231F20"/>
                <w:w w:val="75"/>
                <w:sz w:val="26"/>
              </w:rPr>
              <w:t>Le</w:t>
            </w:r>
            <w:r>
              <w:rPr>
                <w:color w:val="231F20"/>
                <w:spacing w:val="-5"/>
                <w:sz w:val="26"/>
              </w:rPr>
              <w:t xml:space="preserve"> </w:t>
            </w:r>
            <w:r>
              <w:rPr>
                <w:color w:val="231F20"/>
                <w:spacing w:val="-2"/>
                <w:w w:val="75"/>
                <w:sz w:val="26"/>
              </w:rPr>
              <w:t>Nigéria</w:t>
            </w:r>
            <w:r>
              <w:rPr>
                <w:color w:val="231F20"/>
                <w:sz w:val="26"/>
              </w:rPr>
              <w:tab/>
            </w:r>
            <w:r>
              <w:rPr>
                <w:color w:val="231F20"/>
                <w:spacing w:val="-5"/>
                <w:w w:val="85"/>
                <w:sz w:val="24"/>
              </w:rPr>
              <w:t>12</w:t>
            </w:r>
            <w:r w:rsidR="00397AFA">
              <w:rPr>
                <w:color w:val="231F20"/>
                <w:spacing w:val="-5"/>
                <w:w w:val="85"/>
                <w:sz w:val="24"/>
              </w:rPr>
              <w:t>5</w:t>
            </w:r>
          </w:hyperlink>
        </w:p>
        <w:p w14:paraId="28B3CAFE" w14:textId="115EB4A7" w:rsidR="00B76AFF" w:rsidRDefault="00000000">
          <w:pPr>
            <w:tabs>
              <w:tab w:val="left" w:leader="dot" w:pos="6195"/>
            </w:tabs>
            <w:spacing w:line="273" w:lineRule="exact"/>
            <w:ind w:left="567"/>
            <w:rPr>
              <w:sz w:val="24"/>
            </w:rPr>
          </w:pPr>
          <w:r>
            <w:rPr>
              <w:rFonts w:ascii="Tahoma" w:hAnsi="Tahoma"/>
              <w:color w:val="231F20"/>
              <w:w w:val="85"/>
              <w:sz w:val="26"/>
            </w:rPr>
            <w:t>−</w:t>
          </w:r>
          <w:r>
            <w:rPr>
              <w:rFonts w:ascii="Tahoma" w:hAnsi="Tahoma"/>
              <w:color w:val="231F20"/>
              <w:spacing w:val="-2"/>
              <w:w w:val="85"/>
              <w:sz w:val="26"/>
            </w:rPr>
            <w:t xml:space="preserve"> </w:t>
          </w:r>
          <w:hyperlink w:anchor="_bookmark97" w:history="1">
            <w:r>
              <w:rPr>
                <w:color w:val="231F20"/>
                <w:w w:val="85"/>
                <w:sz w:val="26"/>
              </w:rPr>
              <w:t>Les</w:t>
            </w:r>
            <w:r>
              <w:rPr>
                <w:color w:val="231F20"/>
                <w:spacing w:val="-9"/>
                <w:sz w:val="26"/>
              </w:rPr>
              <w:t xml:space="preserve"> </w:t>
            </w:r>
            <w:r>
              <w:rPr>
                <w:color w:val="231F20"/>
                <w:w w:val="85"/>
                <w:sz w:val="26"/>
              </w:rPr>
              <w:t>Pays-</w:t>
            </w:r>
            <w:r>
              <w:rPr>
                <w:color w:val="231F20"/>
                <w:spacing w:val="-5"/>
                <w:w w:val="85"/>
                <w:sz w:val="26"/>
              </w:rPr>
              <w:t>Bas</w:t>
            </w:r>
            <w:r>
              <w:rPr>
                <w:color w:val="231F20"/>
                <w:sz w:val="26"/>
              </w:rPr>
              <w:tab/>
            </w:r>
            <w:r>
              <w:rPr>
                <w:color w:val="231F20"/>
                <w:spacing w:val="-5"/>
                <w:w w:val="95"/>
                <w:sz w:val="24"/>
              </w:rPr>
              <w:t>12</w:t>
            </w:r>
            <w:r w:rsidR="00397AFA">
              <w:rPr>
                <w:color w:val="231F20"/>
                <w:spacing w:val="-5"/>
                <w:w w:val="95"/>
                <w:sz w:val="24"/>
              </w:rPr>
              <w:t>6</w:t>
            </w:r>
          </w:hyperlink>
        </w:p>
        <w:p w14:paraId="147F28F9" w14:textId="6DE9C8DC" w:rsidR="00B76AFF" w:rsidRDefault="00000000">
          <w:pPr>
            <w:pStyle w:val="TM3"/>
            <w:tabs>
              <w:tab w:val="left" w:leader="dot" w:pos="6195"/>
            </w:tabs>
            <w:rPr>
              <w:sz w:val="24"/>
            </w:rPr>
          </w:pPr>
          <w:hyperlink w:anchor="_bookmark97" w:history="1">
            <w:r>
              <w:rPr>
                <w:color w:val="231F20"/>
                <w:w w:val="90"/>
              </w:rPr>
              <w:t>Perturbateur</w:t>
            </w:r>
            <w:r>
              <w:rPr>
                <w:color w:val="231F20"/>
                <w:spacing w:val="6"/>
              </w:rPr>
              <w:t xml:space="preserve"> </w:t>
            </w:r>
            <w:r>
              <w:rPr>
                <w:color w:val="231F20"/>
                <w:spacing w:val="-2"/>
              </w:rPr>
              <w:t>endocrinien</w:t>
            </w:r>
            <w:r>
              <w:rPr>
                <w:color w:val="231F20"/>
              </w:rPr>
              <w:tab/>
            </w:r>
            <w:r>
              <w:rPr>
                <w:color w:val="231F20"/>
                <w:spacing w:val="-5"/>
                <w:sz w:val="24"/>
              </w:rPr>
              <w:t>12</w:t>
            </w:r>
            <w:r w:rsidR="00397AFA">
              <w:rPr>
                <w:color w:val="231F20"/>
                <w:spacing w:val="-5"/>
                <w:sz w:val="24"/>
              </w:rPr>
              <w:t>6</w:t>
            </w:r>
          </w:hyperlink>
        </w:p>
        <w:p w14:paraId="6D53A2DC" w14:textId="6619336E" w:rsidR="00B76AFF" w:rsidRDefault="00000000">
          <w:pPr>
            <w:pStyle w:val="TM3"/>
            <w:tabs>
              <w:tab w:val="left" w:leader="dot" w:pos="6191"/>
            </w:tabs>
            <w:rPr>
              <w:sz w:val="24"/>
            </w:rPr>
          </w:pPr>
          <w:hyperlink w:anchor="_bookmark98" w:history="1">
            <w:r>
              <w:rPr>
                <w:color w:val="231F20"/>
                <w:spacing w:val="-2"/>
              </w:rPr>
              <w:t>Pharmacocinétique</w:t>
            </w:r>
            <w:r>
              <w:rPr>
                <w:color w:val="231F20"/>
              </w:rPr>
              <w:tab/>
            </w:r>
            <w:r>
              <w:rPr>
                <w:color w:val="231F20"/>
                <w:spacing w:val="-5"/>
                <w:sz w:val="24"/>
              </w:rPr>
              <w:t>12</w:t>
            </w:r>
            <w:r w:rsidR="00397AFA">
              <w:rPr>
                <w:color w:val="231F20"/>
                <w:spacing w:val="-5"/>
                <w:sz w:val="24"/>
              </w:rPr>
              <w:t>7</w:t>
            </w:r>
          </w:hyperlink>
        </w:p>
        <w:p w14:paraId="3C9BB9EC" w14:textId="214BD15D" w:rsidR="00B76AFF" w:rsidRDefault="00000000">
          <w:pPr>
            <w:pStyle w:val="TM3"/>
            <w:tabs>
              <w:tab w:val="left" w:leader="dot" w:pos="6194"/>
            </w:tabs>
            <w:rPr>
              <w:sz w:val="24"/>
            </w:rPr>
          </w:pPr>
          <w:hyperlink w:anchor="_bookmark99" w:history="1">
            <w:r>
              <w:rPr>
                <w:color w:val="231F20"/>
                <w:w w:val="90"/>
              </w:rPr>
              <w:t>Piscine</w:t>
            </w:r>
            <w:r>
              <w:rPr>
                <w:color w:val="231F20"/>
                <w:spacing w:val="2"/>
              </w:rPr>
              <w:t xml:space="preserve"> </w:t>
            </w:r>
            <w:r>
              <w:rPr>
                <w:color w:val="231F20"/>
                <w:w w:val="90"/>
              </w:rPr>
              <w:t>de</w:t>
            </w:r>
            <w:r>
              <w:rPr>
                <w:color w:val="231F20"/>
                <w:spacing w:val="3"/>
              </w:rPr>
              <w:t xml:space="preserve"> </w:t>
            </w:r>
            <w:r>
              <w:rPr>
                <w:color w:val="231F20"/>
                <w:spacing w:val="-2"/>
                <w:w w:val="90"/>
              </w:rPr>
              <w:t>Morris</w:t>
            </w:r>
            <w:r>
              <w:rPr>
                <w:color w:val="231F20"/>
              </w:rPr>
              <w:tab/>
            </w:r>
            <w:r>
              <w:rPr>
                <w:color w:val="231F20"/>
                <w:spacing w:val="-5"/>
                <w:sz w:val="24"/>
              </w:rPr>
              <w:t>12</w:t>
            </w:r>
            <w:r w:rsidR="00397AFA">
              <w:rPr>
                <w:color w:val="231F20"/>
                <w:spacing w:val="-5"/>
                <w:sz w:val="24"/>
              </w:rPr>
              <w:t>8</w:t>
            </w:r>
          </w:hyperlink>
        </w:p>
        <w:p w14:paraId="3D387112" w14:textId="7D3A97C0" w:rsidR="00B76AFF" w:rsidRDefault="00000000">
          <w:pPr>
            <w:pStyle w:val="TM3"/>
            <w:tabs>
              <w:tab w:val="left" w:leader="dot" w:pos="6193"/>
            </w:tabs>
            <w:spacing w:line="270" w:lineRule="exact"/>
            <w:rPr>
              <w:sz w:val="24"/>
            </w:rPr>
          </w:pPr>
          <w:hyperlink w:anchor="_bookmark100" w:history="1">
            <w:r>
              <w:rPr>
                <w:color w:val="231F20"/>
                <w:w w:val="90"/>
              </w:rPr>
              <w:t>Produit</w:t>
            </w:r>
            <w:r>
              <w:rPr>
                <w:color w:val="231F20"/>
                <w:spacing w:val="2"/>
              </w:rPr>
              <w:t xml:space="preserve"> </w:t>
            </w:r>
            <w:r>
              <w:rPr>
                <w:color w:val="231F20"/>
                <w:w w:val="90"/>
              </w:rPr>
              <w:t>intérieur</w:t>
            </w:r>
            <w:r>
              <w:rPr>
                <w:color w:val="231F20"/>
                <w:spacing w:val="2"/>
              </w:rPr>
              <w:t xml:space="preserve"> </w:t>
            </w:r>
            <w:r>
              <w:rPr>
                <w:color w:val="231F20"/>
                <w:w w:val="90"/>
              </w:rPr>
              <w:t>brut</w:t>
            </w:r>
            <w:r>
              <w:rPr>
                <w:color w:val="231F20"/>
                <w:spacing w:val="3"/>
              </w:rPr>
              <w:t xml:space="preserve"> </w:t>
            </w:r>
            <w:r>
              <w:rPr>
                <w:color w:val="231F20"/>
                <w:spacing w:val="-2"/>
                <w:w w:val="90"/>
              </w:rPr>
              <w:t>(P.I.B.)</w:t>
            </w:r>
            <w:r>
              <w:rPr>
                <w:color w:val="231F20"/>
              </w:rPr>
              <w:tab/>
            </w:r>
            <w:r>
              <w:rPr>
                <w:color w:val="231F20"/>
                <w:spacing w:val="-5"/>
                <w:sz w:val="24"/>
              </w:rPr>
              <w:t>1</w:t>
            </w:r>
            <w:r w:rsidR="00397AFA">
              <w:rPr>
                <w:color w:val="231F20"/>
                <w:spacing w:val="-5"/>
                <w:sz w:val="24"/>
              </w:rPr>
              <w:t>29</w:t>
            </w:r>
          </w:hyperlink>
        </w:p>
        <w:p w14:paraId="39568D51" w14:textId="6AE67913" w:rsidR="00B76AFF" w:rsidRDefault="00000000">
          <w:pPr>
            <w:pStyle w:val="TM7"/>
            <w:tabs>
              <w:tab w:val="left" w:leader="dot" w:pos="6207"/>
            </w:tabs>
            <w:spacing w:line="273" w:lineRule="exact"/>
            <w:rPr>
              <w:b w:val="0"/>
              <w:i w:val="0"/>
              <w:sz w:val="24"/>
            </w:rPr>
          </w:pPr>
          <w:hyperlink w:anchor="_bookmark101" w:history="1">
            <w:r>
              <w:rPr>
                <w:b w:val="0"/>
                <w:color w:val="231F20"/>
                <w:spacing w:val="-2"/>
                <w:sz w:val="26"/>
              </w:rPr>
              <w:t>Pollen</w:t>
            </w:r>
            <w:r>
              <w:rPr>
                <w:b w:val="0"/>
                <w:color w:val="231F20"/>
                <w:sz w:val="26"/>
              </w:rPr>
              <w:tab/>
            </w:r>
            <w:r>
              <w:rPr>
                <w:b w:val="0"/>
                <w:i w:val="0"/>
                <w:color w:val="231F20"/>
                <w:spacing w:val="-5"/>
                <w:sz w:val="24"/>
              </w:rPr>
              <w:t>13</w:t>
            </w:r>
            <w:r w:rsidR="00397AFA">
              <w:rPr>
                <w:b w:val="0"/>
                <w:i w:val="0"/>
                <w:color w:val="231F20"/>
                <w:spacing w:val="-5"/>
                <w:sz w:val="24"/>
              </w:rPr>
              <w:t>0</w:t>
            </w:r>
          </w:hyperlink>
        </w:p>
        <w:p w14:paraId="487824BB" w14:textId="068D80B3" w:rsidR="00B76AFF" w:rsidRDefault="00000000">
          <w:pPr>
            <w:pStyle w:val="TM7"/>
            <w:tabs>
              <w:tab w:val="left" w:leader="dot" w:pos="6207"/>
            </w:tabs>
            <w:rPr>
              <w:b w:val="0"/>
              <w:i w:val="0"/>
              <w:sz w:val="24"/>
            </w:rPr>
          </w:pPr>
          <w:hyperlink w:anchor="_bookmark101" w:history="1">
            <w:r>
              <w:rPr>
                <w:b w:val="0"/>
                <w:i w:val="0"/>
                <w:color w:val="231F20"/>
                <w:spacing w:val="-2"/>
                <w:w w:val="95"/>
                <w:sz w:val="26"/>
              </w:rPr>
              <w:t>Pipe</w:t>
            </w:r>
            <w:r>
              <w:rPr>
                <w:b w:val="0"/>
                <w:i w:val="0"/>
                <w:color w:val="231F20"/>
                <w:spacing w:val="-8"/>
                <w:w w:val="95"/>
                <w:sz w:val="26"/>
              </w:rPr>
              <w:t xml:space="preserve"> </w:t>
            </w:r>
            <w:r>
              <w:rPr>
                <w:b w:val="0"/>
                <w:i w:val="0"/>
                <w:color w:val="231F20"/>
                <w:spacing w:val="-2"/>
                <w:w w:val="95"/>
                <w:sz w:val="26"/>
              </w:rPr>
              <w:t>à</w:t>
            </w:r>
            <w:r>
              <w:rPr>
                <w:b w:val="0"/>
                <w:i w:val="0"/>
                <w:color w:val="231F20"/>
                <w:spacing w:val="-8"/>
                <w:w w:val="95"/>
                <w:sz w:val="26"/>
              </w:rPr>
              <w:t xml:space="preserve"> </w:t>
            </w:r>
            <w:r>
              <w:rPr>
                <w:b w:val="0"/>
                <w:i w:val="0"/>
                <w:color w:val="231F20"/>
                <w:spacing w:val="-5"/>
                <w:w w:val="95"/>
                <w:sz w:val="26"/>
              </w:rPr>
              <w:t>eau</w:t>
            </w:r>
            <w:r>
              <w:rPr>
                <w:b w:val="0"/>
                <w:i w:val="0"/>
                <w:color w:val="231F20"/>
                <w:sz w:val="26"/>
              </w:rPr>
              <w:tab/>
            </w:r>
            <w:r>
              <w:rPr>
                <w:b w:val="0"/>
                <w:i w:val="0"/>
                <w:color w:val="231F20"/>
                <w:spacing w:val="-5"/>
                <w:w w:val="95"/>
                <w:sz w:val="24"/>
              </w:rPr>
              <w:t>13</w:t>
            </w:r>
            <w:r w:rsidR="005F05A0">
              <w:rPr>
                <w:b w:val="0"/>
                <w:i w:val="0"/>
                <w:color w:val="231F20"/>
                <w:spacing w:val="-5"/>
                <w:w w:val="95"/>
                <w:sz w:val="24"/>
              </w:rPr>
              <w:t>0</w:t>
            </w:r>
          </w:hyperlink>
        </w:p>
        <w:p w14:paraId="4425FEA3" w14:textId="4C482FC0" w:rsidR="00B76AFF" w:rsidRDefault="00000000">
          <w:pPr>
            <w:pStyle w:val="TM3"/>
            <w:tabs>
              <w:tab w:val="left" w:leader="dot" w:pos="6201"/>
            </w:tabs>
            <w:rPr>
              <w:sz w:val="24"/>
            </w:rPr>
          </w:pPr>
          <w:hyperlink w:anchor="_bookmark102" w:history="1">
            <w:r>
              <w:rPr>
                <w:color w:val="231F20"/>
                <w:spacing w:val="-2"/>
              </w:rPr>
              <w:t>Potentialisation</w:t>
            </w:r>
            <w:r>
              <w:rPr>
                <w:color w:val="231F20"/>
              </w:rPr>
              <w:tab/>
            </w:r>
            <w:r>
              <w:rPr>
                <w:color w:val="231F20"/>
                <w:spacing w:val="-5"/>
                <w:sz w:val="24"/>
              </w:rPr>
              <w:t>1</w:t>
            </w:r>
            <w:r w:rsidR="005F05A0">
              <w:rPr>
                <w:color w:val="231F20"/>
                <w:spacing w:val="-5"/>
                <w:sz w:val="24"/>
              </w:rPr>
              <w:t>32</w:t>
            </w:r>
          </w:hyperlink>
        </w:p>
        <w:p w14:paraId="00A691DA" w14:textId="68CE8A6B" w:rsidR="00B76AFF" w:rsidRDefault="00000000">
          <w:pPr>
            <w:pStyle w:val="TM3"/>
            <w:tabs>
              <w:tab w:val="left" w:leader="dot" w:pos="6201"/>
            </w:tabs>
            <w:rPr>
              <w:sz w:val="24"/>
            </w:rPr>
          </w:pPr>
          <w:hyperlink w:anchor="_bookmark102" w:history="1">
            <w:r>
              <w:rPr>
                <w:color w:val="231F20"/>
                <w:spacing w:val="-2"/>
              </w:rPr>
              <w:t>Polytoxicomanies</w:t>
            </w:r>
            <w:r>
              <w:rPr>
                <w:color w:val="231F20"/>
              </w:rPr>
              <w:tab/>
            </w:r>
            <w:r>
              <w:rPr>
                <w:color w:val="231F20"/>
                <w:spacing w:val="-5"/>
                <w:sz w:val="24"/>
              </w:rPr>
              <w:t>13</w:t>
            </w:r>
            <w:r w:rsidR="005F05A0">
              <w:rPr>
                <w:color w:val="231F20"/>
                <w:spacing w:val="-5"/>
                <w:sz w:val="24"/>
              </w:rPr>
              <w:t>2</w:t>
            </w:r>
          </w:hyperlink>
        </w:p>
        <w:p w14:paraId="11361B7C" w14:textId="7FB38CEF" w:rsidR="00B76AFF" w:rsidRDefault="00000000">
          <w:pPr>
            <w:pStyle w:val="TM3"/>
            <w:tabs>
              <w:tab w:val="left" w:leader="dot" w:pos="6201"/>
            </w:tabs>
            <w:rPr>
              <w:sz w:val="24"/>
            </w:rPr>
          </w:pPr>
          <w:hyperlink w:anchor="_bookmark102" w:history="1">
            <w:r>
              <w:rPr>
                <w:color w:val="231F20"/>
                <w:spacing w:val="-2"/>
              </w:rPr>
              <w:t>Prégnénolone</w:t>
            </w:r>
            <w:r>
              <w:rPr>
                <w:color w:val="231F20"/>
              </w:rPr>
              <w:tab/>
            </w:r>
            <w:r>
              <w:rPr>
                <w:color w:val="231F20"/>
                <w:spacing w:val="-5"/>
                <w:sz w:val="24"/>
              </w:rPr>
              <w:t>13</w:t>
            </w:r>
            <w:r w:rsidR="005F05A0">
              <w:rPr>
                <w:color w:val="231F20"/>
                <w:spacing w:val="-5"/>
                <w:sz w:val="24"/>
              </w:rPr>
              <w:t>2</w:t>
            </w:r>
          </w:hyperlink>
        </w:p>
        <w:p w14:paraId="63C91BDE" w14:textId="7FE2C5C5" w:rsidR="00B76AFF" w:rsidRDefault="00000000">
          <w:pPr>
            <w:pStyle w:val="TM3"/>
            <w:tabs>
              <w:tab w:val="left" w:leader="dot" w:pos="6192"/>
            </w:tabs>
            <w:rPr>
              <w:sz w:val="24"/>
            </w:rPr>
          </w:pPr>
          <w:hyperlink w:anchor="_bookmark103" w:history="1">
            <w:r>
              <w:rPr>
                <w:color w:val="231F20"/>
                <w:w w:val="90"/>
              </w:rPr>
              <w:t>Psychose</w:t>
            </w:r>
            <w:r>
              <w:rPr>
                <w:color w:val="231F20"/>
                <w:spacing w:val="5"/>
              </w:rPr>
              <w:t xml:space="preserve"> </w:t>
            </w:r>
            <w:r>
              <w:rPr>
                <w:color w:val="231F20"/>
                <w:w w:val="90"/>
              </w:rPr>
              <w:t>cannabique</w:t>
            </w:r>
            <w:r>
              <w:rPr>
                <w:color w:val="231F20"/>
                <w:spacing w:val="5"/>
              </w:rPr>
              <w:t xml:space="preserve"> </w:t>
            </w:r>
            <w:r>
              <w:rPr>
                <w:color w:val="231F20"/>
                <w:spacing w:val="-2"/>
                <w:w w:val="90"/>
              </w:rPr>
              <w:t>aigüe</w:t>
            </w:r>
            <w:r>
              <w:rPr>
                <w:color w:val="231F20"/>
              </w:rPr>
              <w:tab/>
            </w:r>
            <w:r>
              <w:rPr>
                <w:color w:val="231F20"/>
                <w:spacing w:val="-5"/>
                <w:sz w:val="24"/>
              </w:rPr>
              <w:t>13</w:t>
            </w:r>
            <w:r w:rsidR="005F05A0">
              <w:rPr>
                <w:color w:val="231F20"/>
                <w:spacing w:val="-5"/>
                <w:sz w:val="24"/>
              </w:rPr>
              <w:t>3</w:t>
            </w:r>
          </w:hyperlink>
        </w:p>
        <w:p w14:paraId="353F055A" w14:textId="1A006812" w:rsidR="00B76AFF" w:rsidRDefault="00000000">
          <w:pPr>
            <w:pStyle w:val="TM3"/>
            <w:tabs>
              <w:tab w:val="left" w:leader="dot" w:pos="6194"/>
            </w:tabs>
            <w:rPr>
              <w:sz w:val="24"/>
            </w:rPr>
          </w:pPr>
          <w:hyperlink w:anchor="_bookmark104" w:history="1">
            <w:r>
              <w:rPr>
                <w:color w:val="231F20"/>
                <w:w w:val="90"/>
              </w:rPr>
              <w:t>Quotient</w:t>
            </w:r>
            <w:r>
              <w:rPr>
                <w:color w:val="231F20"/>
                <w:spacing w:val="7"/>
              </w:rPr>
              <w:t xml:space="preserve"> </w:t>
            </w:r>
            <w:r>
              <w:rPr>
                <w:color w:val="231F20"/>
                <w:spacing w:val="-2"/>
              </w:rPr>
              <w:t>intellectuel</w:t>
            </w:r>
            <w:r>
              <w:rPr>
                <w:color w:val="231F20"/>
              </w:rPr>
              <w:tab/>
            </w:r>
            <w:r>
              <w:rPr>
                <w:color w:val="231F20"/>
                <w:spacing w:val="-5"/>
                <w:sz w:val="24"/>
              </w:rPr>
              <w:t>13</w:t>
            </w:r>
            <w:r w:rsidR="005F05A0">
              <w:rPr>
                <w:color w:val="231F20"/>
                <w:spacing w:val="-5"/>
                <w:sz w:val="24"/>
              </w:rPr>
              <w:t>5</w:t>
            </w:r>
          </w:hyperlink>
        </w:p>
        <w:p w14:paraId="4DBD2CDB" w14:textId="0989AE1E" w:rsidR="00B76AFF" w:rsidRDefault="00000000">
          <w:pPr>
            <w:pStyle w:val="TM3"/>
            <w:tabs>
              <w:tab w:val="left" w:leader="dot" w:pos="6194"/>
            </w:tabs>
            <w:rPr>
              <w:sz w:val="24"/>
            </w:rPr>
          </w:pPr>
          <w:hyperlink w:anchor="_bookmark104" w:history="1">
            <w:r>
              <w:rPr>
                <w:color w:val="231F20"/>
                <w:w w:val="90"/>
              </w:rPr>
              <w:t>Rapport</w:t>
            </w:r>
            <w:r>
              <w:rPr>
                <w:color w:val="231F20"/>
                <w:spacing w:val="9"/>
              </w:rPr>
              <w:t xml:space="preserve"> </w:t>
            </w:r>
            <w:r>
              <w:rPr>
                <w:color w:val="231F20"/>
                <w:spacing w:val="-2"/>
              </w:rPr>
              <w:t>Roques</w:t>
            </w:r>
            <w:r>
              <w:rPr>
                <w:color w:val="231F20"/>
              </w:rPr>
              <w:tab/>
            </w:r>
            <w:r>
              <w:rPr>
                <w:color w:val="231F20"/>
                <w:spacing w:val="-5"/>
                <w:sz w:val="24"/>
              </w:rPr>
              <w:t>13</w:t>
            </w:r>
            <w:r w:rsidR="005F05A0">
              <w:rPr>
                <w:color w:val="231F20"/>
                <w:spacing w:val="-5"/>
                <w:sz w:val="24"/>
              </w:rPr>
              <w:t>5</w:t>
            </w:r>
          </w:hyperlink>
        </w:p>
        <w:p w14:paraId="6D6E9B42" w14:textId="73784F7B" w:rsidR="00B76AFF" w:rsidRDefault="00000000">
          <w:pPr>
            <w:pStyle w:val="TM7"/>
            <w:tabs>
              <w:tab w:val="left" w:leader="dot" w:pos="6199"/>
            </w:tabs>
            <w:spacing w:line="270" w:lineRule="exact"/>
            <w:rPr>
              <w:b w:val="0"/>
              <w:i w:val="0"/>
              <w:sz w:val="24"/>
            </w:rPr>
          </w:pPr>
          <w:hyperlink w:anchor="_bookmark105" w:history="1">
            <w:r>
              <w:rPr>
                <w:b w:val="0"/>
                <w:i w:val="0"/>
                <w:color w:val="231F20"/>
                <w:spacing w:val="-2"/>
                <w:sz w:val="26"/>
              </w:rPr>
              <w:t>Raptus</w:t>
            </w:r>
            <w:r>
              <w:rPr>
                <w:b w:val="0"/>
                <w:i w:val="0"/>
                <w:color w:val="231F20"/>
                <w:sz w:val="26"/>
              </w:rPr>
              <w:tab/>
            </w:r>
            <w:r>
              <w:rPr>
                <w:b w:val="0"/>
                <w:i w:val="0"/>
                <w:color w:val="231F20"/>
                <w:spacing w:val="-5"/>
                <w:sz w:val="24"/>
              </w:rPr>
              <w:t>13</w:t>
            </w:r>
            <w:r w:rsidR="005F05A0">
              <w:rPr>
                <w:b w:val="0"/>
                <w:i w:val="0"/>
                <w:color w:val="231F20"/>
                <w:spacing w:val="-5"/>
                <w:sz w:val="24"/>
              </w:rPr>
              <w:t>6</w:t>
            </w:r>
          </w:hyperlink>
        </w:p>
        <w:p w14:paraId="47471AAD" w14:textId="0D830109" w:rsidR="00B76AFF" w:rsidRDefault="00000000">
          <w:pPr>
            <w:pStyle w:val="TM7"/>
            <w:tabs>
              <w:tab w:val="left" w:leader="dot" w:pos="6199"/>
            </w:tabs>
            <w:rPr>
              <w:b w:val="0"/>
              <w:i w:val="0"/>
              <w:sz w:val="24"/>
            </w:rPr>
          </w:pPr>
          <w:hyperlink w:anchor="_bookmark105" w:history="1">
            <w:r>
              <w:rPr>
                <w:b w:val="0"/>
                <w:i w:val="0"/>
                <w:color w:val="231F20"/>
                <w:w w:val="90"/>
                <w:sz w:val="26"/>
              </w:rPr>
              <w:t>Résurgence</w:t>
            </w:r>
            <w:r>
              <w:rPr>
                <w:b w:val="0"/>
                <w:i w:val="0"/>
                <w:color w:val="231F20"/>
                <w:spacing w:val="30"/>
                <w:sz w:val="26"/>
              </w:rPr>
              <w:t xml:space="preserve"> </w:t>
            </w:r>
            <w:r>
              <w:rPr>
                <w:b w:val="0"/>
                <w:i w:val="0"/>
                <w:color w:val="231F20"/>
                <w:w w:val="90"/>
                <w:sz w:val="26"/>
              </w:rPr>
              <w:t>inopinée/</w:t>
            </w:r>
            <w:r>
              <w:rPr>
                <w:b w:val="0"/>
                <w:color w:val="231F20"/>
                <w:w w:val="90"/>
                <w:sz w:val="26"/>
              </w:rPr>
              <w:t>Flash-</w:t>
            </w:r>
            <w:r>
              <w:rPr>
                <w:b w:val="0"/>
                <w:color w:val="231F20"/>
                <w:spacing w:val="-4"/>
                <w:w w:val="90"/>
                <w:sz w:val="26"/>
              </w:rPr>
              <w:t>back</w:t>
            </w:r>
            <w:r>
              <w:rPr>
                <w:b w:val="0"/>
                <w:color w:val="231F20"/>
                <w:sz w:val="26"/>
              </w:rPr>
              <w:tab/>
            </w:r>
            <w:r>
              <w:rPr>
                <w:b w:val="0"/>
                <w:i w:val="0"/>
                <w:color w:val="231F20"/>
                <w:spacing w:val="-5"/>
                <w:w w:val="95"/>
                <w:sz w:val="24"/>
              </w:rPr>
              <w:t>13</w:t>
            </w:r>
            <w:r w:rsidR="005F05A0">
              <w:rPr>
                <w:b w:val="0"/>
                <w:i w:val="0"/>
                <w:color w:val="231F20"/>
                <w:spacing w:val="-5"/>
                <w:w w:val="95"/>
                <w:sz w:val="24"/>
              </w:rPr>
              <w:t>6</w:t>
            </w:r>
          </w:hyperlink>
        </w:p>
        <w:p w14:paraId="0DD747AD" w14:textId="1967E1C2" w:rsidR="00B76AFF" w:rsidRDefault="00000000">
          <w:pPr>
            <w:pStyle w:val="TM7"/>
            <w:tabs>
              <w:tab w:val="left" w:leader="dot" w:pos="6195"/>
            </w:tabs>
            <w:spacing w:line="271" w:lineRule="exact"/>
            <w:rPr>
              <w:b w:val="0"/>
              <w:i w:val="0"/>
              <w:sz w:val="24"/>
            </w:rPr>
          </w:pPr>
          <w:hyperlink w:anchor="_bookmark106" w:history="1">
            <w:r>
              <w:rPr>
                <w:b w:val="0"/>
                <w:i w:val="0"/>
                <w:color w:val="231F20"/>
                <w:w w:val="90"/>
                <w:position w:val="1"/>
                <w:sz w:val="26"/>
              </w:rPr>
              <w:t>Récepteurs</w:t>
            </w:r>
            <w:r>
              <w:rPr>
                <w:b w:val="0"/>
                <w:i w:val="0"/>
                <w:color w:val="231F20"/>
                <w:spacing w:val="11"/>
                <w:position w:val="1"/>
                <w:sz w:val="26"/>
              </w:rPr>
              <w:t xml:space="preserve"> </w:t>
            </w:r>
            <w:r>
              <w:rPr>
                <w:b w:val="0"/>
                <w:i w:val="0"/>
                <w:color w:val="231F20"/>
                <w:spacing w:val="-5"/>
                <w:position w:val="1"/>
                <w:sz w:val="26"/>
              </w:rPr>
              <w:t>CB</w:t>
            </w:r>
            <w:r>
              <w:rPr>
                <w:b w:val="0"/>
                <w:i w:val="0"/>
                <w:color w:val="231F20"/>
                <w:spacing w:val="-5"/>
                <w:sz w:val="15"/>
              </w:rPr>
              <w:t>1</w:t>
            </w:r>
            <w:r>
              <w:rPr>
                <w:b w:val="0"/>
                <w:i w:val="0"/>
                <w:color w:val="231F20"/>
                <w:sz w:val="15"/>
              </w:rPr>
              <w:tab/>
            </w:r>
            <w:r>
              <w:rPr>
                <w:b w:val="0"/>
                <w:i w:val="0"/>
                <w:color w:val="231F20"/>
                <w:spacing w:val="-5"/>
                <w:w w:val="95"/>
                <w:position w:val="1"/>
                <w:sz w:val="24"/>
              </w:rPr>
              <w:t>13</w:t>
            </w:r>
            <w:r w:rsidR="005F05A0">
              <w:rPr>
                <w:b w:val="0"/>
                <w:i w:val="0"/>
                <w:color w:val="231F20"/>
                <w:spacing w:val="-5"/>
                <w:w w:val="95"/>
                <w:position w:val="1"/>
                <w:sz w:val="24"/>
              </w:rPr>
              <w:t>7</w:t>
            </w:r>
          </w:hyperlink>
        </w:p>
        <w:p w14:paraId="16E56FBF" w14:textId="30009409" w:rsidR="00B76AFF" w:rsidRDefault="00000000">
          <w:pPr>
            <w:pStyle w:val="TM7"/>
            <w:tabs>
              <w:tab w:val="left" w:leader="dot" w:pos="6198"/>
            </w:tabs>
            <w:spacing w:line="273" w:lineRule="exact"/>
            <w:rPr>
              <w:b w:val="0"/>
              <w:i w:val="0"/>
              <w:sz w:val="24"/>
            </w:rPr>
          </w:pPr>
          <w:hyperlink w:anchor="_bookmark107" w:history="1">
            <w:r>
              <w:rPr>
                <w:b w:val="0"/>
                <w:i w:val="0"/>
                <w:color w:val="231F20"/>
                <w:w w:val="90"/>
                <w:position w:val="1"/>
                <w:sz w:val="26"/>
              </w:rPr>
              <w:t>Récepteurs</w:t>
            </w:r>
            <w:r>
              <w:rPr>
                <w:b w:val="0"/>
                <w:i w:val="0"/>
                <w:color w:val="231F20"/>
                <w:spacing w:val="11"/>
                <w:position w:val="1"/>
                <w:sz w:val="26"/>
              </w:rPr>
              <w:t xml:space="preserve"> </w:t>
            </w:r>
            <w:r>
              <w:rPr>
                <w:b w:val="0"/>
                <w:i w:val="0"/>
                <w:color w:val="231F20"/>
                <w:spacing w:val="-5"/>
                <w:position w:val="1"/>
                <w:sz w:val="26"/>
              </w:rPr>
              <w:t>CB</w:t>
            </w:r>
            <w:r>
              <w:rPr>
                <w:b w:val="0"/>
                <w:i w:val="0"/>
                <w:color w:val="231F20"/>
                <w:spacing w:val="-5"/>
                <w:sz w:val="15"/>
              </w:rPr>
              <w:t>2</w:t>
            </w:r>
            <w:r>
              <w:rPr>
                <w:b w:val="0"/>
                <w:i w:val="0"/>
                <w:color w:val="231F20"/>
                <w:sz w:val="15"/>
              </w:rPr>
              <w:tab/>
            </w:r>
            <w:r>
              <w:rPr>
                <w:b w:val="0"/>
                <w:i w:val="0"/>
                <w:color w:val="231F20"/>
                <w:spacing w:val="-5"/>
                <w:position w:val="1"/>
                <w:sz w:val="24"/>
              </w:rPr>
              <w:t>13</w:t>
            </w:r>
            <w:r w:rsidR="005F05A0">
              <w:rPr>
                <w:b w:val="0"/>
                <w:i w:val="0"/>
                <w:color w:val="231F20"/>
                <w:spacing w:val="-5"/>
                <w:position w:val="1"/>
                <w:sz w:val="24"/>
              </w:rPr>
              <w:t>8</w:t>
            </w:r>
          </w:hyperlink>
        </w:p>
        <w:p w14:paraId="7AFCB931" w14:textId="19313B85" w:rsidR="00B76AFF" w:rsidRDefault="00000000">
          <w:pPr>
            <w:pStyle w:val="TM3"/>
            <w:tabs>
              <w:tab w:val="left" w:leader="dot" w:pos="6198"/>
            </w:tabs>
            <w:rPr>
              <w:sz w:val="24"/>
            </w:rPr>
          </w:pPr>
          <w:hyperlink w:anchor="_bookmark107" w:history="1">
            <w:r>
              <w:rPr>
                <w:color w:val="231F20"/>
                <w:w w:val="90"/>
              </w:rPr>
              <w:t>Récepteurs</w:t>
            </w:r>
            <w:r>
              <w:rPr>
                <w:color w:val="231F20"/>
                <w:spacing w:val="5"/>
              </w:rPr>
              <w:t xml:space="preserve"> </w:t>
            </w:r>
            <w:r>
              <w:rPr>
                <w:color w:val="231F20"/>
                <w:w w:val="90"/>
              </w:rPr>
              <w:t>de</w:t>
            </w:r>
            <w:r>
              <w:rPr>
                <w:color w:val="231F20"/>
                <w:spacing w:val="6"/>
              </w:rPr>
              <w:t xml:space="preserve"> </w:t>
            </w:r>
            <w:r>
              <w:rPr>
                <w:color w:val="231F20"/>
                <w:spacing w:val="-2"/>
                <w:w w:val="90"/>
              </w:rPr>
              <w:t>réserve</w:t>
            </w:r>
            <w:r>
              <w:rPr>
                <w:color w:val="231F20"/>
              </w:rPr>
              <w:tab/>
            </w:r>
            <w:r>
              <w:rPr>
                <w:color w:val="231F20"/>
                <w:spacing w:val="-5"/>
                <w:sz w:val="24"/>
              </w:rPr>
              <w:t>1</w:t>
            </w:r>
            <w:r w:rsidR="005F05A0">
              <w:rPr>
                <w:color w:val="231F20"/>
                <w:spacing w:val="-5"/>
                <w:sz w:val="24"/>
              </w:rPr>
              <w:t>38</w:t>
            </w:r>
          </w:hyperlink>
        </w:p>
        <w:p w14:paraId="4C597F97" w14:textId="238B7281" w:rsidR="00B76AFF" w:rsidRDefault="00000000">
          <w:pPr>
            <w:pStyle w:val="TM3"/>
            <w:tabs>
              <w:tab w:val="left" w:leader="dot" w:pos="6198"/>
            </w:tabs>
            <w:rPr>
              <w:sz w:val="24"/>
            </w:rPr>
          </w:pPr>
          <w:hyperlink w:anchor="_bookmark108" w:history="1">
            <w:r>
              <w:rPr>
                <w:color w:val="231F20"/>
                <w:w w:val="90"/>
                <w:position w:val="1"/>
              </w:rPr>
              <w:t>Récepteurs</w:t>
            </w:r>
            <w:r>
              <w:rPr>
                <w:color w:val="231F20"/>
                <w:spacing w:val="4"/>
                <w:position w:val="1"/>
              </w:rPr>
              <w:t xml:space="preserve"> </w:t>
            </w:r>
            <w:r>
              <w:rPr>
                <w:color w:val="231F20"/>
                <w:w w:val="90"/>
                <w:position w:val="1"/>
              </w:rPr>
              <w:t>vanilloïdes</w:t>
            </w:r>
            <w:r>
              <w:rPr>
                <w:color w:val="231F20"/>
                <w:spacing w:val="5"/>
                <w:position w:val="1"/>
              </w:rPr>
              <w:t xml:space="preserve"> </w:t>
            </w:r>
            <w:r>
              <w:rPr>
                <w:color w:val="231F20"/>
                <w:w w:val="90"/>
                <w:position w:val="1"/>
              </w:rPr>
              <w:t>=</w:t>
            </w:r>
            <w:r>
              <w:rPr>
                <w:color w:val="231F20"/>
                <w:spacing w:val="5"/>
                <w:position w:val="1"/>
              </w:rPr>
              <w:t xml:space="preserve"> </w:t>
            </w:r>
            <w:r>
              <w:rPr>
                <w:color w:val="231F20"/>
                <w:w w:val="90"/>
                <w:position w:val="1"/>
              </w:rPr>
              <w:t>VR</w:t>
            </w:r>
            <w:r>
              <w:rPr>
                <w:color w:val="231F20"/>
                <w:w w:val="90"/>
                <w:sz w:val="15"/>
              </w:rPr>
              <w:t>1</w:t>
            </w:r>
            <w:r>
              <w:rPr>
                <w:color w:val="231F20"/>
                <w:spacing w:val="30"/>
                <w:sz w:val="15"/>
              </w:rPr>
              <w:t xml:space="preserve"> </w:t>
            </w:r>
            <w:r>
              <w:rPr>
                <w:color w:val="231F20"/>
                <w:w w:val="90"/>
                <w:position w:val="1"/>
              </w:rPr>
              <w:t>=</w:t>
            </w:r>
            <w:r>
              <w:rPr>
                <w:color w:val="231F20"/>
                <w:spacing w:val="5"/>
                <w:position w:val="1"/>
              </w:rPr>
              <w:t xml:space="preserve"> </w:t>
            </w:r>
            <w:r>
              <w:rPr>
                <w:color w:val="231F20"/>
                <w:spacing w:val="-2"/>
                <w:w w:val="90"/>
                <w:position w:val="1"/>
              </w:rPr>
              <w:t>TRPV</w:t>
            </w:r>
            <w:r>
              <w:rPr>
                <w:color w:val="231F20"/>
                <w:spacing w:val="-2"/>
                <w:w w:val="90"/>
                <w:sz w:val="15"/>
              </w:rPr>
              <w:t>1</w:t>
            </w:r>
            <w:r>
              <w:rPr>
                <w:color w:val="231F20"/>
                <w:sz w:val="15"/>
              </w:rPr>
              <w:tab/>
            </w:r>
            <w:r>
              <w:rPr>
                <w:color w:val="231F20"/>
                <w:spacing w:val="-5"/>
                <w:position w:val="1"/>
                <w:sz w:val="24"/>
              </w:rPr>
              <w:t>1</w:t>
            </w:r>
            <w:r w:rsidR="005F05A0">
              <w:rPr>
                <w:color w:val="231F20"/>
                <w:spacing w:val="-5"/>
                <w:position w:val="1"/>
                <w:sz w:val="24"/>
              </w:rPr>
              <w:t>39</w:t>
            </w:r>
          </w:hyperlink>
        </w:p>
        <w:p w14:paraId="2080A830" w14:textId="20AA443F" w:rsidR="00B76AFF" w:rsidRDefault="00000000">
          <w:pPr>
            <w:pStyle w:val="TM7"/>
            <w:tabs>
              <w:tab w:val="left" w:leader="dot" w:pos="6207"/>
            </w:tabs>
            <w:spacing w:line="273" w:lineRule="exact"/>
            <w:rPr>
              <w:b w:val="0"/>
              <w:i w:val="0"/>
              <w:sz w:val="24"/>
            </w:rPr>
          </w:pPr>
          <w:hyperlink w:anchor="_bookmark109" w:history="1">
            <w:r>
              <w:rPr>
                <w:b w:val="0"/>
                <w:i w:val="0"/>
                <w:color w:val="231F20"/>
                <w:spacing w:val="-2"/>
                <w:sz w:val="26"/>
              </w:rPr>
              <w:t>Résine</w:t>
            </w:r>
            <w:r>
              <w:rPr>
                <w:b w:val="0"/>
                <w:i w:val="0"/>
                <w:color w:val="231F20"/>
                <w:sz w:val="26"/>
              </w:rPr>
              <w:tab/>
            </w:r>
            <w:r>
              <w:rPr>
                <w:b w:val="0"/>
                <w:i w:val="0"/>
                <w:color w:val="231F20"/>
                <w:spacing w:val="-5"/>
                <w:sz w:val="24"/>
              </w:rPr>
              <w:t>14</w:t>
            </w:r>
            <w:r w:rsidR="005F05A0">
              <w:rPr>
                <w:b w:val="0"/>
                <w:i w:val="0"/>
                <w:color w:val="231F20"/>
                <w:spacing w:val="-5"/>
                <w:sz w:val="24"/>
              </w:rPr>
              <w:t>0</w:t>
            </w:r>
          </w:hyperlink>
        </w:p>
        <w:p w14:paraId="02C0F53C" w14:textId="521EF0EC" w:rsidR="00B76AFF" w:rsidRDefault="00000000">
          <w:pPr>
            <w:pStyle w:val="TM7"/>
            <w:tabs>
              <w:tab w:val="left" w:leader="dot" w:pos="6207"/>
            </w:tabs>
            <w:rPr>
              <w:b w:val="0"/>
              <w:i w:val="0"/>
              <w:sz w:val="24"/>
            </w:rPr>
          </w:pPr>
          <w:hyperlink w:anchor="_bookmark109" w:history="1">
            <w:r>
              <w:rPr>
                <w:b w:val="0"/>
                <w:i w:val="0"/>
                <w:color w:val="231F20"/>
                <w:spacing w:val="-2"/>
                <w:sz w:val="26"/>
              </w:rPr>
              <w:t>Rimonabant</w:t>
            </w:r>
            <w:r>
              <w:rPr>
                <w:b w:val="0"/>
                <w:i w:val="0"/>
                <w:color w:val="231F20"/>
                <w:sz w:val="26"/>
              </w:rPr>
              <w:tab/>
            </w:r>
            <w:r>
              <w:rPr>
                <w:b w:val="0"/>
                <w:i w:val="0"/>
                <w:color w:val="231F20"/>
                <w:spacing w:val="-5"/>
                <w:sz w:val="24"/>
              </w:rPr>
              <w:t>14</w:t>
            </w:r>
            <w:r w:rsidR="005F05A0">
              <w:rPr>
                <w:b w:val="0"/>
                <w:i w:val="0"/>
                <w:color w:val="231F20"/>
                <w:spacing w:val="-5"/>
                <w:sz w:val="24"/>
              </w:rPr>
              <w:t>0</w:t>
            </w:r>
          </w:hyperlink>
        </w:p>
        <w:p w14:paraId="3F8CB053" w14:textId="04B5CACE" w:rsidR="00B76AFF" w:rsidRDefault="00000000">
          <w:pPr>
            <w:pStyle w:val="TM7"/>
            <w:tabs>
              <w:tab w:val="left" w:leader="dot" w:pos="6200"/>
            </w:tabs>
            <w:spacing w:line="311" w:lineRule="exact"/>
            <w:rPr>
              <w:b w:val="0"/>
              <w:i w:val="0"/>
              <w:sz w:val="24"/>
            </w:rPr>
          </w:pPr>
          <w:hyperlink w:anchor="_bookmark110" w:history="1">
            <w:r>
              <w:rPr>
                <w:b w:val="0"/>
                <w:i w:val="0"/>
                <w:color w:val="231F20"/>
                <w:spacing w:val="-2"/>
                <w:sz w:val="26"/>
              </w:rPr>
              <w:t>Salivation</w:t>
            </w:r>
            <w:r>
              <w:rPr>
                <w:b w:val="0"/>
                <w:i w:val="0"/>
                <w:color w:val="231F20"/>
                <w:sz w:val="26"/>
              </w:rPr>
              <w:tab/>
            </w:r>
            <w:r>
              <w:rPr>
                <w:b w:val="0"/>
                <w:i w:val="0"/>
                <w:color w:val="231F20"/>
                <w:spacing w:val="-5"/>
                <w:sz w:val="24"/>
              </w:rPr>
              <w:t>14</w:t>
            </w:r>
            <w:r w:rsidR="005F05A0">
              <w:rPr>
                <w:b w:val="0"/>
                <w:i w:val="0"/>
                <w:color w:val="231F20"/>
                <w:spacing w:val="-5"/>
                <w:sz w:val="24"/>
              </w:rPr>
              <w:t>2</w:t>
            </w:r>
          </w:hyperlink>
        </w:p>
        <w:p w14:paraId="13553C78" w14:textId="77777777" w:rsidR="00B76AFF" w:rsidRDefault="00000000">
          <w:pPr>
            <w:pStyle w:val="TM5"/>
          </w:pPr>
          <w:r>
            <w:rPr>
              <w:color w:val="323031"/>
              <w:spacing w:val="-5"/>
            </w:rPr>
            <w:t>176</w:t>
          </w:r>
        </w:p>
        <w:p w14:paraId="47FD89AE" w14:textId="77777777" w:rsidR="00B76AFF" w:rsidRDefault="00000000">
          <w:pPr>
            <w:pStyle w:val="TM2"/>
          </w:pPr>
          <w:r>
            <w:rPr>
              <w:color w:val="323031"/>
              <w:spacing w:val="-2"/>
            </w:rPr>
            <w:t>GLOSSAIRE</w:t>
          </w:r>
        </w:p>
        <w:p w14:paraId="6497B9FE" w14:textId="3C2B048F" w:rsidR="00B76AFF" w:rsidRDefault="00000000">
          <w:pPr>
            <w:tabs>
              <w:tab w:val="left" w:leader="dot" w:pos="6370"/>
            </w:tabs>
            <w:spacing w:before="505" w:line="311" w:lineRule="exact"/>
            <w:ind w:left="453"/>
            <w:rPr>
              <w:sz w:val="24"/>
            </w:rPr>
          </w:pPr>
          <w:hyperlink w:anchor="_bookmark110" w:history="1">
            <w:r>
              <w:rPr>
                <w:color w:val="231F20"/>
                <w:spacing w:val="-2"/>
                <w:sz w:val="26"/>
              </w:rPr>
              <w:t>Sativex</w:t>
            </w:r>
            <w:r>
              <w:rPr>
                <w:rFonts w:ascii="Times New Roman" w:hAnsi="Times New Roman"/>
                <w:color w:val="231F20"/>
                <w:spacing w:val="-2"/>
                <w:position w:val="3"/>
                <w:sz w:val="19"/>
              </w:rPr>
              <w:t>®</w:t>
            </w:r>
            <w:r>
              <w:rPr>
                <w:rFonts w:ascii="Times New Roman" w:hAnsi="Times New Roman"/>
                <w:color w:val="231F20"/>
                <w:position w:val="3"/>
                <w:sz w:val="19"/>
              </w:rPr>
              <w:tab/>
            </w:r>
            <w:r>
              <w:rPr>
                <w:color w:val="231F20"/>
                <w:spacing w:val="-5"/>
                <w:sz w:val="24"/>
              </w:rPr>
              <w:t>1</w:t>
            </w:r>
            <w:r w:rsidR="006A0518">
              <w:rPr>
                <w:color w:val="231F20"/>
                <w:spacing w:val="-5"/>
                <w:sz w:val="24"/>
              </w:rPr>
              <w:t>42</w:t>
            </w:r>
          </w:hyperlink>
        </w:p>
        <w:p w14:paraId="2BC720B0" w14:textId="08E5E5EE" w:rsidR="00B76AFF" w:rsidRDefault="00000000">
          <w:pPr>
            <w:pStyle w:val="TM8"/>
            <w:tabs>
              <w:tab w:val="left" w:leader="dot" w:pos="6366"/>
            </w:tabs>
            <w:spacing w:line="271" w:lineRule="exact"/>
            <w:rPr>
              <w:sz w:val="24"/>
            </w:rPr>
          </w:pPr>
          <w:hyperlink w:anchor="_bookmark111" w:history="1">
            <w:r>
              <w:rPr>
                <w:color w:val="231F20"/>
                <w:spacing w:val="-2"/>
              </w:rPr>
              <w:t>Schizophrénie</w:t>
            </w:r>
            <w:r>
              <w:rPr>
                <w:color w:val="231F20"/>
              </w:rPr>
              <w:tab/>
            </w:r>
            <w:r>
              <w:rPr>
                <w:color w:val="231F20"/>
                <w:spacing w:val="-5"/>
                <w:sz w:val="24"/>
              </w:rPr>
              <w:t>14</w:t>
            </w:r>
            <w:r w:rsidR="006A0518">
              <w:rPr>
                <w:color w:val="231F20"/>
                <w:spacing w:val="-5"/>
                <w:sz w:val="24"/>
              </w:rPr>
              <w:t>3</w:t>
            </w:r>
          </w:hyperlink>
        </w:p>
        <w:p w14:paraId="113DCA7F" w14:textId="3A7306C0" w:rsidR="00B76AFF" w:rsidRDefault="00000000">
          <w:pPr>
            <w:pStyle w:val="TM8"/>
            <w:tabs>
              <w:tab w:val="left" w:leader="dot" w:pos="6368"/>
            </w:tabs>
            <w:spacing w:line="271" w:lineRule="exact"/>
            <w:rPr>
              <w:sz w:val="24"/>
            </w:rPr>
          </w:pPr>
          <w:hyperlink w:anchor="_bookmark112" w:history="1">
            <w:r>
              <w:rPr>
                <w:color w:val="231F20"/>
                <w:w w:val="90"/>
              </w:rPr>
              <w:t>Sclérose</w:t>
            </w:r>
            <w:r>
              <w:rPr>
                <w:color w:val="231F20"/>
                <w:spacing w:val="3"/>
              </w:rPr>
              <w:t xml:space="preserve"> </w:t>
            </w:r>
            <w:r>
              <w:rPr>
                <w:color w:val="231F20"/>
                <w:w w:val="90"/>
              </w:rPr>
              <w:t>en</w:t>
            </w:r>
            <w:r>
              <w:rPr>
                <w:color w:val="231F20"/>
                <w:spacing w:val="3"/>
              </w:rPr>
              <w:t xml:space="preserve"> </w:t>
            </w:r>
            <w:r>
              <w:rPr>
                <w:color w:val="231F20"/>
                <w:w w:val="90"/>
              </w:rPr>
              <w:t>plaques</w:t>
            </w:r>
            <w:r>
              <w:rPr>
                <w:color w:val="231F20"/>
                <w:spacing w:val="4"/>
              </w:rPr>
              <w:t xml:space="preserve"> </w:t>
            </w:r>
            <w:r>
              <w:rPr>
                <w:color w:val="231F20"/>
                <w:w w:val="90"/>
              </w:rPr>
              <w:t>=</w:t>
            </w:r>
            <w:r>
              <w:rPr>
                <w:color w:val="231F20"/>
                <w:spacing w:val="3"/>
              </w:rPr>
              <w:t xml:space="preserve"> </w:t>
            </w:r>
            <w:r>
              <w:rPr>
                <w:color w:val="231F20"/>
                <w:spacing w:val="-4"/>
                <w:w w:val="90"/>
              </w:rPr>
              <w:t>S.E.P</w:t>
            </w:r>
            <w:r>
              <w:rPr>
                <w:color w:val="231F20"/>
              </w:rPr>
              <w:tab/>
            </w:r>
            <w:r>
              <w:rPr>
                <w:color w:val="231F20"/>
                <w:spacing w:val="-5"/>
                <w:sz w:val="24"/>
              </w:rPr>
              <w:t>14</w:t>
            </w:r>
            <w:r w:rsidR="006A0518">
              <w:rPr>
                <w:color w:val="231F20"/>
                <w:spacing w:val="-5"/>
                <w:sz w:val="24"/>
              </w:rPr>
              <w:t>5</w:t>
            </w:r>
          </w:hyperlink>
        </w:p>
        <w:p w14:paraId="0A8E135A" w14:textId="6DF949C9" w:rsidR="00B76AFF" w:rsidRDefault="00000000">
          <w:pPr>
            <w:pStyle w:val="TM8"/>
            <w:tabs>
              <w:tab w:val="left" w:leader="dot" w:pos="6375"/>
            </w:tabs>
            <w:spacing w:line="271" w:lineRule="exact"/>
            <w:rPr>
              <w:sz w:val="24"/>
            </w:rPr>
          </w:pPr>
          <w:hyperlink w:anchor="_bookmark113" w:history="1">
            <w:r>
              <w:rPr>
                <w:color w:val="231F20"/>
                <w:w w:val="90"/>
              </w:rPr>
              <w:t>Sélection</w:t>
            </w:r>
            <w:r>
              <w:rPr>
                <w:color w:val="231F20"/>
                <w:spacing w:val="15"/>
              </w:rPr>
              <w:t xml:space="preserve"> </w:t>
            </w:r>
            <w:r>
              <w:rPr>
                <w:color w:val="231F20"/>
                <w:spacing w:val="-2"/>
              </w:rPr>
              <w:t>génétique</w:t>
            </w:r>
            <w:r>
              <w:rPr>
                <w:color w:val="231F20"/>
              </w:rPr>
              <w:tab/>
            </w:r>
            <w:r>
              <w:rPr>
                <w:color w:val="231F20"/>
                <w:spacing w:val="-5"/>
                <w:sz w:val="24"/>
              </w:rPr>
              <w:t>14</w:t>
            </w:r>
            <w:r w:rsidR="006A0518">
              <w:rPr>
                <w:color w:val="231F20"/>
                <w:spacing w:val="-5"/>
                <w:sz w:val="24"/>
              </w:rPr>
              <w:t>6</w:t>
            </w:r>
          </w:hyperlink>
        </w:p>
        <w:p w14:paraId="0789136E" w14:textId="3BB0E82D" w:rsidR="00B76AFF" w:rsidRDefault="00000000">
          <w:pPr>
            <w:pStyle w:val="TM8"/>
            <w:tabs>
              <w:tab w:val="left" w:leader="dot" w:pos="6369"/>
            </w:tabs>
            <w:spacing w:line="271" w:lineRule="exact"/>
            <w:rPr>
              <w:sz w:val="24"/>
            </w:rPr>
          </w:pPr>
          <w:hyperlink w:anchor="_bookmark114" w:history="1">
            <w:r>
              <w:rPr>
                <w:color w:val="231F20"/>
                <w:w w:val="90"/>
              </w:rPr>
              <w:t>Seuil</w:t>
            </w:r>
            <w:r>
              <w:rPr>
                <w:color w:val="231F20"/>
                <w:spacing w:val="5"/>
              </w:rPr>
              <w:t xml:space="preserve"> </w:t>
            </w:r>
            <w:r>
              <w:rPr>
                <w:color w:val="231F20"/>
                <w:w w:val="90"/>
              </w:rPr>
              <w:t>de</w:t>
            </w:r>
            <w:r>
              <w:rPr>
                <w:color w:val="231F20"/>
                <w:spacing w:val="6"/>
              </w:rPr>
              <w:t xml:space="preserve"> </w:t>
            </w:r>
            <w:r>
              <w:rPr>
                <w:color w:val="231F20"/>
                <w:w w:val="90"/>
              </w:rPr>
              <w:t>perturbation</w:t>
            </w:r>
            <w:r>
              <w:rPr>
                <w:color w:val="231F20"/>
                <w:spacing w:val="5"/>
              </w:rPr>
              <w:t xml:space="preserve"> </w:t>
            </w:r>
            <w:r>
              <w:rPr>
                <w:color w:val="231F20"/>
                <w:w w:val="90"/>
              </w:rPr>
              <w:t>psychique</w:t>
            </w:r>
            <w:r>
              <w:rPr>
                <w:color w:val="231F20"/>
                <w:spacing w:val="6"/>
              </w:rPr>
              <w:t xml:space="preserve"> </w:t>
            </w:r>
            <w:r>
              <w:rPr>
                <w:color w:val="231F20"/>
                <w:w w:val="90"/>
              </w:rPr>
              <w:t>par</w:t>
            </w:r>
            <w:r>
              <w:rPr>
                <w:color w:val="231F20"/>
                <w:spacing w:val="5"/>
              </w:rPr>
              <w:t xml:space="preserve"> </w:t>
            </w:r>
            <w:r>
              <w:rPr>
                <w:color w:val="231F20"/>
                <w:w w:val="90"/>
              </w:rPr>
              <w:t>le</w:t>
            </w:r>
            <w:r>
              <w:rPr>
                <w:color w:val="231F20"/>
                <w:spacing w:val="6"/>
              </w:rPr>
              <w:t xml:space="preserve"> </w:t>
            </w:r>
            <w:r>
              <w:rPr>
                <w:color w:val="231F20"/>
                <w:spacing w:val="-5"/>
                <w:w w:val="90"/>
              </w:rPr>
              <w:t>THC</w:t>
            </w:r>
            <w:r>
              <w:rPr>
                <w:color w:val="231F20"/>
              </w:rPr>
              <w:tab/>
            </w:r>
            <w:r>
              <w:rPr>
                <w:color w:val="231F20"/>
                <w:spacing w:val="-5"/>
                <w:sz w:val="24"/>
              </w:rPr>
              <w:t>14</w:t>
            </w:r>
            <w:r w:rsidR="006A0518">
              <w:rPr>
                <w:color w:val="231F20"/>
                <w:spacing w:val="-5"/>
                <w:sz w:val="24"/>
              </w:rPr>
              <w:t>7</w:t>
            </w:r>
          </w:hyperlink>
        </w:p>
        <w:p w14:paraId="30BB0B20" w14:textId="6CA26F94" w:rsidR="00B76AFF" w:rsidRDefault="00000000">
          <w:pPr>
            <w:tabs>
              <w:tab w:val="left" w:leader="dot" w:pos="6369"/>
            </w:tabs>
            <w:spacing w:line="269" w:lineRule="exact"/>
            <w:ind w:left="453"/>
            <w:rPr>
              <w:sz w:val="24"/>
            </w:rPr>
          </w:pPr>
          <w:hyperlink w:anchor="_bookmark114" w:history="1">
            <w:r>
              <w:rPr>
                <w:color w:val="231F20"/>
                <w:spacing w:val="-2"/>
                <w:sz w:val="26"/>
              </w:rPr>
              <w:t>Sevrage</w:t>
            </w:r>
            <w:r>
              <w:rPr>
                <w:color w:val="231F20"/>
                <w:sz w:val="26"/>
              </w:rPr>
              <w:tab/>
            </w:r>
            <w:r>
              <w:rPr>
                <w:color w:val="231F20"/>
                <w:spacing w:val="-5"/>
                <w:sz w:val="24"/>
              </w:rPr>
              <w:t>14</w:t>
            </w:r>
            <w:r w:rsidR="006A0518">
              <w:rPr>
                <w:color w:val="231F20"/>
                <w:spacing w:val="-5"/>
                <w:sz w:val="24"/>
              </w:rPr>
              <w:t>7</w:t>
            </w:r>
          </w:hyperlink>
        </w:p>
        <w:p w14:paraId="12A68BE4" w14:textId="0194AE9C" w:rsidR="00B76AFF" w:rsidRDefault="00000000">
          <w:pPr>
            <w:tabs>
              <w:tab w:val="left" w:leader="dot" w:pos="6368"/>
            </w:tabs>
            <w:spacing w:line="271" w:lineRule="exact"/>
            <w:ind w:left="453"/>
            <w:rPr>
              <w:sz w:val="24"/>
            </w:rPr>
          </w:pPr>
          <w:hyperlink w:anchor="_bookmark115" w:history="1">
            <w:r>
              <w:rPr>
                <w:i/>
                <w:color w:val="231F20"/>
                <w:spacing w:val="-4"/>
                <w:sz w:val="26"/>
              </w:rPr>
              <w:t>Shit</w:t>
            </w:r>
            <w:r>
              <w:rPr>
                <w:i/>
                <w:color w:val="231F20"/>
                <w:sz w:val="26"/>
              </w:rPr>
              <w:tab/>
            </w:r>
            <w:r>
              <w:rPr>
                <w:color w:val="231F20"/>
                <w:spacing w:val="-5"/>
                <w:sz w:val="24"/>
              </w:rPr>
              <w:t>1</w:t>
            </w:r>
            <w:r w:rsidR="006A0518">
              <w:rPr>
                <w:color w:val="231F20"/>
                <w:spacing w:val="-5"/>
                <w:sz w:val="24"/>
              </w:rPr>
              <w:t>48</w:t>
            </w:r>
          </w:hyperlink>
        </w:p>
        <w:p w14:paraId="1A516553" w14:textId="22C36C33" w:rsidR="00B76AFF" w:rsidRDefault="00000000">
          <w:pPr>
            <w:tabs>
              <w:tab w:val="left" w:leader="dot" w:pos="6371"/>
            </w:tabs>
            <w:spacing w:line="271" w:lineRule="exact"/>
            <w:ind w:left="453"/>
            <w:rPr>
              <w:sz w:val="24"/>
            </w:rPr>
          </w:pPr>
          <w:hyperlink w:anchor="_bookmark115" w:history="1">
            <w:r>
              <w:rPr>
                <w:i/>
                <w:color w:val="231F20"/>
                <w:spacing w:val="-2"/>
                <w:sz w:val="26"/>
              </w:rPr>
              <w:t>Sinsemilla</w:t>
            </w:r>
            <w:r>
              <w:rPr>
                <w:i/>
                <w:color w:val="231F20"/>
                <w:sz w:val="26"/>
              </w:rPr>
              <w:tab/>
            </w:r>
            <w:r>
              <w:rPr>
                <w:color w:val="231F20"/>
                <w:spacing w:val="-5"/>
                <w:sz w:val="24"/>
              </w:rPr>
              <w:t>1</w:t>
            </w:r>
            <w:r w:rsidR="006A0518">
              <w:rPr>
                <w:color w:val="231F20"/>
                <w:spacing w:val="-5"/>
                <w:sz w:val="24"/>
              </w:rPr>
              <w:t>48</w:t>
            </w:r>
          </w:hyperlink>
        </w:p>
        <w:p w14:paraId="3FA8DD2C" w14:textId="58D13D79" w:rsidR="00B76AFF" w:rsidRDefault="00000000">
          <w:pPr>
            <w:tabs>
              <w:tab w:val="left" w:leader="dot" w:pos="6372"/>
            </w:tabs>
            <w:spacing w:line="271" w:lineRule="exact"/>
            <w:ind w:left="453"/>
            <w:rPr>
              <w:sz w:val="24"/>
            </w:rPr>
          </w:pPr>
          <w:hyperlink w:anchor="_bookmark116" w:history="1">
            <w:r>
              <w:rPr>
                <w:i/>
                <w:color w:val="231F20"/>
                <w:spacing w:val="-4"/>
                <w:sz w:val="26"/>
              </w:rPr>
              <w:t>Skuf</w:t>
            </w:r>
            <w:r>
              <w:rPr>
                <w:i/>
                <w:color w:val="231F20"/>
                <w:sz w:val="26"/>
              </w:rPr>
              <w:tab/>
            </w:r>
            <w:r>
              <w:rPr>
                <w:color w:val="231F20"/>
                <w:spacing w:val="-5"/>
                <w:sz w:val="24"/>
              </w:rPr>
              <w:t>1</w:t>
            </w:r>
            <w:r w:rsidR="006A0518">
              <w:rPr>
                <w:color w:val="231F20"/>
                <w:spacing w:val="-5"/>
                <w:sz w:val="24"/>
              </w:rPr>
              <w:t>49</w:t>
            </w:r>
          </w:hyperlink>
        </w:p>
        <w:p w14:paraId="4C39A76B" w14:textId="7BE3AA25" w:rsidR="00B76AFF" w:rsidRDefault="00000000">
          <w:pPr>
            <w:tabs>
              <w:tab w:val="left" w:leader="dot" w:pos="6363"/>
            </w:tabs>
            <w:spacing w:line="271" w:lineRule="exact"/>
            <w:ind w:left="453"/>
            <w:rPr>
              <w:sz w:val="24"/>
            </w:rPr>
          </w:pPr>
          <w:hyperlink w:anchor="_bookmark116" w:history="1">
            <w:r>
              <w:rPr>
                <w:i/>
                <w:color w:val="231F20"/>
                <w:spacing w:val="-2"/>
                <w:sz w:val="26"/>
              </w:rPr>
              <w:t>Skunk</w:t>
            </w:r>
            <w:r>
              <w:rPr>
                <w:i/>
                <w:color w:val="231F20"/>
                <w:sz w:val="26"/>
              </w:rPr>
              <w:tab/>
            </w:r>
            <w:r>
              <w:rPr>
                <w:color w:val="231F20"/>
                <w:spacing w:val="-5"/>
                <w:sz w:val="24"/>
              </w:rPr>
              <w:t>1</w:t>
            </w:r>
            <w:r w:rsidR="006A0518">
              <w:rPr>
                <w:color w:val="231F20"/>
                <w:spacing w:val="-5"/>
                <w:sz w:val="24"/>
              </w:rPr>
              <w:t>49</w:t>
            </w:r>
          </w:hyperlink>
        </w:p>
        <w:p w14:paraId="5AD883D1" w14:textId="7EC92803" w:rsidR="00B76AFF" w:rsidRDefault="00000000">
          <w:pPr>
            <w:tabs>
              <w:tab w:val="left" w:leader="dot" w:pos="6363"/>
            </w:tabs>
            <w:spacing w:line="272" w:lineRule="exact"/>
            <w:ind w:left="453"/>
            <w:rPr>
              <w:sz w:val="24"/>
            </w:rPr>
          </w:pPr>
          <w:hyperlink w:anchor="_bookmark116" w:history="1">
            <w:r>
              <w:rPr>
                <w:i/>
                <w:color w:val="231F20"/>
                <w:spacing w:val="-2"/>
                <w:sz w:val="26"/>
              </w:rPr>
              <w:t>Smartshop</w:t>
            </w:r>
            <w:r>
              <w:rPr>
                <w:i/>
                <w:color w:val="231F20"/>
                <w:sz w:val="26"/>
              </w:rPr>
              <w:tab/>
            </w:r>
            <w:r>
              <w:rPr>
                <w:color w:val="231F20"/>
                <w:spacing w:val="-5"/>
                <w:sz w:val="24"/>
              </w:rPr>
              <w:t>1</w:t>
            </w:r>
            <w:r w:rsidR="006A0518">
              <w:rPr>
                <w:color w:val="231F20"/>
                <w:spacing w:val="-5"/>
                <w:sz w:val="24"/>
              </w:rPr>
              <w:t>49</w:t>
            </w:r>
          </w:hyperlink>
        </w:p>
        <w:p w14:paraId="3F45E1DC" w14:textId="18CD37E9" w:rsidR="00B76AFF" w:rsidRDefault="00000000">
          <w:pPr>
            <w:tabs>
              <w:tab w:val="left" w:leader="dot" w:pos="6363"/>
            </w:tabs>
            <w:spacing w:line="269" w:lineRule="exact"/>
            <w:ind w:left="453"/>
            <w:rPr>
              <w:sz w:val="24"/>
            </w:rPr>
          </w:pPr>
          <w:hyperlink w:anchor="_bookmark116" w:history="1">
            <w:r>
              <w:rPr>
                <w:color w:val="231F20"/>
                <w:spacing w:val="-2"/>
                <w:sz w:val="26"/>
              </w:rPr>
              <w:t>Sommeil</w:t>
            </w:r>
            <w:r>
              <w:rPr>
                <w:color w:val="231F20"/>
                <w:sz w:val="26"/>
              </w:rPr>
              <w:tab/>
            </w:r>
            <w:r>
              <w:rPr>
                <w:color w:val="231F20"/>
                <w:spacing w:val="-5"/>
                <w:sz w:val="24"/>
              </w:rPr>
              <w:t>1</w:t>
            </w:r>
            <w:r w:rsidR="006A0518">
              <w:rPr>
                <w:color w:val="231F20"/>
                <w:spacing w:val="-5"/>
                <w:sz w:val="24"/>
              </w:rPr>
              <w:t>49</w:t>
            </w:r>
          </w:hyperlink>
        </w:p>
        <w:p w14:paraId="76F69534" w14:textId="3CADF39A" w:rsidR="00B76AFF" w:rsidRDefault="00000000">
          <w:pPr>
            <w:pStyle w:val="TM9"/>
            <w:tabs>
              <w:tab w:val="left" w:leader="dot" w:pos="6374"/>
            </w:tabs>
            <w:spacing w:line="271" w:lineRule="exact"/>
            <w:rPr>
              <w:i w:val="0"/>
              <w:sz w:val="24"/>
            </w:rPr>
          </w:pPr>
          <w:hyperlink w:anchor="_bookmark117" w:history="1">
            <w:r>
              <w:rPr>
                <w:color w:val="231F20"/>
                <w:w w:val="90"/>
              </w:rPr>
              <w:t>Space</w:t>
            </w:r>
            <w:r>
              <w:rPr>
                <w:color w:val="231F20"/>
                <w:spacing w:val="-3"/>
              </w:rPr>
              <w:t xml:space="preserve"> </w:t>
            </w:r>
            <w:r>
              <w:rPr>
                <w:color w:val="231F20"/>
                <w:spacing w:val="-4"/>
              </w:rPr>
              <w:t>cakes</w:t>
            </w:r>
            <w:r>
              <w:rPr>
                <w:color w:val="231F20"/>
              </w:rPr>
              <w:tab/>
            </w:r>
            <w:r>
              <w:rPr>
                <w:i w:val="0"/>
                <w:color w:val="231F20"/>
                <w:spacing w:val="-5"/>
                <w:w w:val="95"/>
                <w:sz w:val="24"/>
              </w:rPr>
              <w:t>1</w:t>
            </w:r>
            <w:r w:rsidR="006A0518">
              <w:rPr>
                <w:i w:val="0"/>
                <w:color w:val="231F20"/>
                <w:spacing w:val="-5"/>
                <w:w w:val="95"/>
                <w:sz w:val="24"/>
              </w:rPr>
              <w:t>50</w:t>
            </w:r>
          </w:hyperlink>
        </w:p>
        <w:p w14:paraId="6CC6D563" w14:textId="2AB430F1" w:rsidR="00B76AFF" w:rsidRDefault="00000000">
          <w:pPr>
            <w:tabs>
              <w:tab w:val="left" w:leader="dot" w:pos="6371"/>
            </w:tabs>
            <w:spacing w:line="271" w:lineRule="exact"/>
            <w:ind w:left="453"/>
            <w:rPr>
              <w:sz w:val="24"/>
            </w:rPr>
          </w:pPr>
          <w:hyperlink w:anchor="_bookmark118" w:history="1">
            <w:r>
              <w:rPr>
                <w:i/>
                <w:color w:val="231F20"/>
                <w:spacing w:val="-2"/>
                <w:sz w:val="26"/>
              </w:rPr>
              <w:t>Spices</w:t>
            </w:r>
            <w:r>
              <w:rPr>
                <w:i/>
                <w:color w:val="231F20"/>
                <w:sz w:val="26"/>
              </w:rPr>
              <w:tab/>
            </w:r>
            <w:r>
              <w:rPr>
                <w:color w:val="231F20"/>
                <w:spacing w:val="-5"/>
                <w:sz w:val="24"/>
              </w:rPr>
              <w:t>15</w:t>
            </w:r>
            <w:r w:rsidR="006A0518">
              <w:rPr>
                <w:color w:val="231F20"/>
                <w:spacing w:val="-5"/>
                <w:sz w:val="24"/>
              </w:rPr>
              <w:t>1</w:t>
            </w:r>
          </w:hyperlink>
        </w:p>
        <w:p w14:paraId="22F52D94" w14:textId="1EC14147" w:rsidR="00B76AFF" w:rsidRDefault="00000000">
          <w:pPr>
            <w:tabs>
              <w:tab w:val="left" w:leader="dot" w:pos="6371"/>
            </w:tabs>
            <w:spacing w:line="272" w:lineRule="exact"/>
            <w:ind w:left="453"/>
            <w:rPr>
              <w:sz w:val="24"/>
            </w:rPr>
          </w:pPr>
          <w:hyperlink w:anchor="_bookmark118" w:history="1">
            <w:r>
              <w:rPr>
                <w:i/>
                <w:color w:val="231F20"/>
                <w:spacing w:val="-4"/>
                <w:sz w:val="26"/>
              </w:rPr>
              <w:t>Spray</w:t>
            </w:r>
            <w:r>
              <w:rPr>
                <w:i/>
                <w:color w:val="231F20"/>
                <w:sz w:val="26"/>
              </w:rPr>
              <w:tab/>
            </w:r>
            <w:r>
              <w:rPr>
                <w:color w:val="231F20"/>
                <w:spacing w:val="-5"/>
                <w:sz w:val="24"/>
              </w:rPr>
              <w:t>15</w:t>
            </w:r>
            <w:r w:rsidR="006A0518">
              <w:rPr>
                <w:color w:val="231F20"/>
                <w:spacing w:val="-5"/>
                <w:sz w:val="24"/>
              </w:rPr>
              <w:t>1</w:t>
            </w:r>
          </w:hyperlink>
        </w:p>
        <w:p w14:paraId="32E24EEC" w14:textId="402B5394" w:rsidR="00B76AFF" w:rsidRDefault="00000000">
          <w:pPr>
            <w:tabs>
              <w:tab w:val="left" w:leader="dot" w:pos="6371"/>
            </w:tabs>
            <w:spacing w:line="271" w:lineRule="exact"/>
            <w:ind w:left="453"/>
            <w:rPr>
              <w:sz w:val="24"/>
            </w:rPr>
          </w:pPr>
          <w:hyperlink w:anchor="_bookmark118" w:history="1">
            <w:r>
              <w:rPr>
                <w:color w:val="231F20"/>
                <w:spacing w:val="-2"/>
                <w:sz w:val="26"/>
              </w:rPr>
              <w:t>Stockage</w:t>
            </w:r>
            <w:r>
              <w:rPr>
                <w:color w:val="231F20"/>
                <w:sz w:val="26"/>
              </w:rPr>
              <w:tab/>
            </w:r>
            <w:r>
              <w:rPr>
                <w:color w:val="231F20"/>
                <w:spacing w:val="-5"/>
                <w:sz w:val="24"/>
              </w:rPr>
              <w:t>15</w:t>
            </w:r>
            <w:r w:rsidR="006A0518">
              <w:rPr>
                <w:color w:val="231F20"/>
                <w:spacing w:val="-5"/>
                <w:sz w:val="24"/>
              </w:rPr>
              <w:t>1</w:t>
            </w:r>
          </w:hyperlink>
        </w:p>
        <w:p w14:paraId="2EFA8A81" w14:textId="725E6291" w:rsidR="00B76AFF" w:rsidRDefault="00000000">
          <w:pPr>
            <w:pStyle w:val="TM8"/>
            <w:tabs>
              <w:tab w:val="left" w:leader="dot" w:pos="6371"/>
            </w:tabs>
            <w:spacing w:line="271" w:lineRule="exact"/>
            <w:rPr>
              <w:sz w:val="24"/>
            </w:rPr>
          </w:pPr>
          <w:hyperlink w:anchor="_bookmark119" w:history="1">
            <w:r>
              <w:rPr>
                <w:color w:val="231F20"/>
                <w:spacing w:val="-2"/>
              </w:rPr>
              <w:t>Stomatologie</w:t>
            </w:r>
            <w:r>
              <w:rPr>
                <w:color w:val="231F20"/>
              </w:rPr>
              <w:tab/>
            </w:r>
            <w:r>
              <w:rPr>
                <w:color w:val="231F20"/>
                <w:spacing w:val="-5"/>
                <w:sz w:val="24"/>
              </w:rPr>
              <w:t>15</w:t>
            </w:r>
            <w:r w:rsidR="006A0518">
              <w:rPr>
                <w:color w:val="231F20"/>
                <w:spacing w:val="-5"/>
                <w:sz w:val="24"/>
              </w:rPr>
              <w:t>2</w:t>
            </w:r>
          </w:hyperlink>
        </w:p>
        <w:p w14:paraId="5CA03760" w14:textId="3733499B" w:rsidR="00B76AFF" w:rsidRDefault="00000000">
          <w:pPr>
            <w:tabs>
              <w:tab w:val="left" w:leader="dot" w:pos="6362"/>
            </w:tabs>
            <w:spacing w:line="269" w:lineRule="exact"/>
            <w:ind w:left="453"/>
            <w:rPr>
              <w:sz w:val="24"/>
            </w:rPr>
          </w:pPr>
          <w:hyperlink w:anchor="_bookmark120" w:history="1">
            <w:r>
              <w:rPr>
                <w:color w:val="231F20"/>
                <w:spacing w:val="-2"/>
                <w:sz w:val="26"/>
              </w:rPr>
              <w:t>Suicide</w:t>
            </w:r>
            <w:r>
              <w:rPr>
                <w:color w:val="231F20"/>
                <w:sz w:val="26"/>
              </w:rPr>
              <w:tab/>
            </w:r>
            <w:r>
              <w:rPr>
                <w:color w:val="231F20"/>
                <w:spacing w:val="-5"/>
                <w:sz w:val="24"/>
              </w:rPr>
              <w:t>15</w:t>
            </w:r>
            <w:r w:rsidR="006A0518">
              <w:rPr>
                <w:color w:val="231F20"/>
                <w:spacing w:val="-5"/>
                <w:sz w:val="24"/>
              </w:rPr>
              <w:t>3</w:t>
            </w:r>
          </w:hyperlink>
        </w:p>
        <w:p w14:paraId="097946C7" w14:textId="7D017BF7" w:rsidR="00B76AFF" w:rsidRDefault="00000000">
          <w:pPr>
            <w:pStyle w:val="TM9"/>
            <w:tabs>
              <w:tab w:val="left" w:leader="dot" w:pos="6362"/>
            </w:tabs>
            <w:spacing w:line="272" w:lineRule="exact"/>
            <w:rPr>
              <w:i w:val="0"/>
              <w:sz w:val="24"/>
            </w:rPr>
          </w:pPr>
          <w:hyperlink w:anchor="_bookmark120" w:history="1">
            <w:r>
              <w:rPr>
                <w:color w:val="231F20"/>
                <w:w w:val="90"/>
              </w:rPr>
              <w:t>Super</w:t>
            </w:r>
            <w:r>
              <w:rPr>
                <w:color w:val="231F20"/>
                <w:spacing w:val="-2"/>
              </w:rPr>
              <w:t xml:space="preserve"> skunk</w:t>
            </w:r>
            <w:r>
              <w:rPr>
                <w:color w:val="231F20"/>
              </w:rPr>
              <w:tab/>
            </w:r>
            <w:r>
              <w:rPr>
                <w:i w:val="0"/>
                <w:color w:val="231F20"/>
                <w:spacing w:val="-5"/>
                <w:sz w:val="24"/>
              </w:rPr>
              <w:t>15</w:t>
            </w:r>
            <w:r w:rsidR="006A0518">
              <w:rPr>
                <w:i w:val="0"/>
                <w:color w:val="231F20"/>
                <w:spacing w:val="-5"/>
                <w:sz w:val="24"/>
              </w:rPr>
              <w:t>3</w:t>
            </w:r>
          </w:hyperlink>
        </w:p>
        <w:p w14:paraId="0C9CFF29" w14:textId="6B227404" w:rsidR="00B76AFF" w:rsidRDefault="00000000">
          <w:pPr>
            <w:pStyle w:val="TM8"/>
            <w:tabs>
              <w:tab w:val="left" w:leader="dot" w:pos="6370"/>
            </w:tabs>
            <w:spacing w:line="271" w:lineRule="exact"/>
            <w:rPr>
              <w:sz w:val="24"/>
            </w:rPr>
          </w:pPr>
          <w:hyperlink w:anchor="_bookmark121" w:history="1">
            <w:r>
              <w:rPr>
                <w:color w:val="231F20"/>
                <w:w w:val="90"/>
              </w:rPr>
              <w:t>Syndrome</w:t>
            </w:r>
            <w:r>
              <w:rPr>
                <w:color w:val="231F20"/>
                <w:spacing w:val="3"/>
              </w:rPr>
              <w:t xml:space="preserve"> </w:t>
            </w:r>
            <w:r>
              <w:rPr>
                <w:color w:val="231F20"/>
                <w:spacing w:val="-2"/>
              </w:rPr>
              <w:t>amotivationnel</w:t>
            </w:r>
            <w:r>
              <w:rPr>
                <w:color w:val="231F20"/>
              </w:rPr>
              <w:tab/>
            </w:r>
            <w:r>
              <w:rPr>
                <w:color w:val="231F20"/>
                <w:spacing w:val="-5"/>
                <w:sz w:val="24"/>
              </w:rPr>
              <w:t>15</w:t>
            </w:r>
            <w:r w:rsidR="006A0518">
              <w:rPr>
                <w:color w:val="231F20"/>
                <w:spacing w:val="-5"/>
                <w:sz w:val="24"/>
              </w:rPr>
              <w:t>4</w:t>
            </w:r>
          </w:hyperlink>
        </w:p>
        <w:p w14:paraId="7DF58A94" w14:textId="489FF8EF" w:rsidR="00B76AFF" w:rsidRDefault="00000000">
          <w:pPr>
            <w:tabs>
              <w:tab w:val="left" w:leader="dot" w:pos="6370"/>
            </w:tabs>
            <w:spacing w:line="271" w:lineRule="exact"/>
            <w:ind w:left="453"/>
            <w:rPr>
              <w:sz w:val="24"/>
            </w:rPr>
          </w:pPr>
          <w:hyperlink w:anchor="_bookmark121" w:history="1">
            <w:r>
              <w:rPr>
                <w:color w:val="231F20"/>
                <w:spacing w:val="-2"/>
                <w:sz w:val="26"/>
              </w:rPr>
              <w:t>Synergie</w:t>
            </w:r>
            <w:r>
              <w:rPr>
                <w:color w:val="231F20"/>
                <w:sz w:val="26"/>
              </w:rPr>
              <w:tab/>
            </w:r>
            <w:r>
              <w:rPr>
                <w:color w:val="231F20"/>
                <w:spacing w:val="-5"/>
                <w:sz w:val="24"/>
              </w:rPr>
              <w:t>1</w:t>
            </w:r>
            <w:r w:rsidR="006A0518">
              <w:rPr>
                <w:color w:val="231F20"/>
                <w:spacing w:val="-5"/>
                <w:sz w:val="24"/>
              </w:rPr>
              <w:t>54</w:t>
            </w:r>
          </w:hyperlink>
        </w:p>
        <w:p w14:paraId="4FD242EE" w14:textId="5BED0F00" w:rsidR="00B76AFF" w:rsidRDefault="00000000">
          <w:pPr>
            <w:tabs>
              <w:tab w:val="left" w:leader="dot" w:pos="6363"/>
            </w:tabs>
            <w:spacing w:line="271" w:lineRule="exact"/>
            <w:ind w:left="453"/>
            <w:rPr>
              <w:sz w:val="24"/>
            </w:rPr>
          </w:pPr>
          <w:hyperlink w:anchor="_bookmark122" w:history="1">
            <w:r>
              <w:rPr>
                <w:color w:val="231F20"/>
                <w:spacing w:val="-4"/>
                <w:sz w:val="26"/>
              </w:rPr>
              <w:t>Tabac</w:t>
            </w:r>
            <w:r>
              <w:rPr>
                <w:color w:val="231F20"/>
                <w:sz w:val="26"/>
              </w:rPr>
              <w:tab/>
            </w:r>
            <w:r>
              <w:rPr>
                <w:color w:val="231F20"/>
                <w:spacing w:val="-5"/>
                <w:sz w:val="24"/>
              </w:rPr>
              <w:t>15</w:t>
            </w:r>
            <w:r w:rsidR="006A0518">
              <w:rPr>
                <w:color w:val="231F20"/>
                <w:spacing w:val="-5"/>
                <w:sz w:val="24"/>
              </w:rPr>
              <w:t>5</w:t>
            </w:r>
          </w:hyperlink>
        </w:p>
        <w:p w14:paraId="505E8558" w14:textId="38E5A9EB" w:rsidR="00B76AFF" w:rsidRDefault="00000000">
          <w:pPr>
            <w:tabs>
              <w:tab w:val="left" w:leader="dot" w:pos="6368"/>
            </w:tabs>
            <w:spacing w:line="271" w:lineRule="exact"/>
            <w:ind w:left="453"/>
            <w:rPr>
              <w:sz w:val="24"/>
            </w:rPr>
          </w:pPr>
          <w:hyperlink w:anchor="_bookmark123" w:history="1">
            <w:r>
              <w:rPr>
                <w:color w:val="231F20"/>
                <w:spacing w:val="-2"/>
                <w:sz w:val="26"/>
              </w:rPr>
              <w:t>Testicules</w:t>
            </w:r>
            <w:r>
              <w:rPr>
                <w:color w:val="231F20"/>
                <w:sz w:val="26"/>
              </w:rPr>
              <w:tab/>
            </w:r>
            <w:r>
              <w:rPr>
                <w:color w:val="231F20"/>
                <w:spacing w:val="-5"/>
                <w:sz w:val="24"/>
              </w:rPr>
              <w:t>15</w:t>
            </w:r>
            <w:r w:rsidR="006A0518">
              <w:rPr>
                <w:color w:val="231F20"/>
                <w:spacing w:val="-5"/>
                <w:sz w:val="24"/>
              </w:rPr>
              <w:t>6</w:t>
            </w:r>
          </w:hyperlink>
        </w:p>
        <w:p w14:paraId="552E557D" w14:textId="6BDAAD4F" w:rsidR="00B76AFF" w:rsidRDefault="00000000">
          <w:pPr>
            <w:pStyle w:val="TM8"/>
            <w:tabs>
              <w:tab w:val="left" w:leader="dot" w:pos="6368"/>
            </w:tabs>
            <w:spacing w:line="271" w:lineRule="exact"/>
            <w:rPr>
              <w:sz w:val="24"/>
            </w:rPr>
          </w:pPr>
          <w:hyperlink w:anchor="_bookmark123" w:history="1">
            <w:r>
              <w:rPr>
                <w:color w:val="231F20"/>
                <w:w w:val="90"/>
              </w:rPr>
              <w:t>Tétrahydrocannabinol</w:t>
            </w:r>
            <w:r>
              <w:rPr>
                <w:color w:val="231F20"/>
                <w:spacing w:val="-2"/>
              </w:rPr>
              <w:t xml:space="preserve"> </w:t>
            </w:r>
            <w:r>
              <w:rPr>
                <w:color w:val="231F20"/>
                <w:w w:val="90"/>
              </w:rPr>
              <w:t>=</w:t>
            </w:r>
            <w:r>
              <w:rPr>
                <w:color w:val="231F20"/>
                <w:spacing w:val="-2"/>
              </w:rPr>
              <w:t xml:space="preserve"> </w:t>
            </w:r>
            <w:r>
              <w:rPr>
                <w:color w:val="231F20"/>
                <w:spacing w:val="-5"/>
                <w:w w:val="90"/>
              </w:rPr>
              <w:t>THC</w:t>
            </w:r>
            <w:r>
              <w:rPr>
                <w:color w:val="231F20"/>
              </w:rPr>
              <w:tab/>
            </w:r>
            <w:r>
              <w:rPr>
                <w:color w:val="231F20"/>
                <w:spacing w:val="-5"/>
                <w:w w:val="95"/>
                <w:sz w:val="24"/>
              </w:rPr>
              <w:t>15</w:t>
            </w:r>
            <w:r w:rsidR="006A0518">
              <w:rPr>
                <w:color w:val="231F20"/>
                <w:spacing w:val="-5"/>
                <w:w w:val="95"/>
                <w:sz w:val="24"/>
              </w:rPr>
              <w:t>6</w:t>
            </w:r>
          </w:hyperlink>
        </w:p>
        <w:p w14:paraId="6D92720D" w14:textId="53EB9F1E" w:rsidR="00B76AFF" w:rsidRDefault="00000000">
          <w:pPr>
            <w:pStyle w:val="TM8"/>
            <w:tabs>
              <w:tab w:val="left" w:leader="dot" w:pos="6368"/>
            </w:tabs>
            <w:spacing w:line="271" w:lineRule="exact"/>
            <w:rPr>
              <w:sz w:val="24"/>
            </w:rPr>
          </w:pPr>
          <w:hyperlink w:anchor="_bookmark124" w:history="1">
            <w:r>
              <w:rPr>
                <w:color w:val="231F20"/>
                <w:spacing w:val="-4"/>
                <w:w w:val="90"/>
              </w:rPr>
              <w:t>Test</w:t>
            </w:r>
            <w:r>
              <w:rPr>
                <w:color w:val="231F20"/>
                <w:spacing w:val="-7"/>
              </w:rPr>
              <w:t xml:space="preserve"> </w:t>
            </w:r>
            <w:r>
              <w:rPr>
                <w:color w:val="231F20"/>
                <w:spacing w:val="-2"/>
              </w:rPr>
              <w:t>salivaire</w:t>
            </w:r>
            <w:r>
              <w:rPr>
                <w:color w:val="231F20"/>
              </w:rPr>
              <w:tab/>
            </w:r>
            <w:r>
              <w:rPr>
                <w:color w:val="231F20"/>
                <w:spacing w:val="-5"/>
                <w:sz w:val="24"/>
              </w:rPr>
              <w:t>15</w:t>
            </w:r>
            <w:r w:rsidR="006A0518">
              <w:rPr>
                <w:color w:val="231F20"/>
                <w:spacing w:val="-5"/>
                <w:sz w:val="24"/>
              </w:rPr>
              <w:t>8</w:t>
            </w:r>
          </w:hyperlink>
        </w:p>
        <w:p w14:paraId="262E4E2A" w14:textId="0E041651" w:rsidR="00B76AFF" w:rsidRDefault="00000000">
          <w:pPr>
            <w:pStyle w:val="TM8"/>
            <w:tabs>
              <w:tab w:val="left" w:leader="dot" w:pos="6367"/>
            </w:tabs>
            <w:spacing w:line="271" w:lineRule="exact"/>
            <w:rPr>
              <w:sz w:val="24"/>
            </w:rPr>
          </w:pPr>
          <w:hyperlink w:anchor="_bookmark125" w:history="1">
            <w:r>
              <w:rPr>
                <w:color w:val="231F20"/>
                <w:spacing w:val="-4"/>
                <w:w w:val="90"/>
              </w:rPr>
              <w:t>Test</w:t>
            </w:r>
            <w:r>
              <w:rPr>
                <w:color w:val="231F20"/>
                <w:spacing w:val="-7"/>
              </w:rPr>
              <w:t xml:space="preserve"> </w:t>
            </w:r>
            <w:r>
              <w:rPr>
                <w:color w:val="231F20"/>
                <w:spacing w:val="-2"/>
              </w:rPr>
              <w:t>capillaire</w:t>
            </w:r>
            <w:r>
              <w:rPr>
                <w:color w:val="231F20"/>
              </w:rPr>
              <w:tab/>
            </w:r>
            <w:r>
              <w:rPr>
                <w:color w:val="231F20"/>
                <w:spacing w:val="-5"/>
                <w:sz w:val="24"/>
              </w:rPr>
              <w:t>1</w:t>
            </w:r>
            <w:r w:rsidR="006A0518">
              <w:rPr>
                <w:color w:val="231F20"/>
                <w:spacing w:val="-5"/>
                <w:sz w:val="24"/>
              </w:rPr>
              <w:t>59</w:t>
            </w:r>
          </w:hyperlink>
        </w:p>
        <w:p w14:paraId="59797B65" w14:textId="24E6096E" w:rsidR="00B76AFF" w:rsidRDefault="00000000">
          <w:pPr>
            <w:pStyle w:val="TM8"/>
            <w:tabs>
              <w:tab w:val="left" w:leader="dot" w:pos="6367"/>
            </w:tabs>
            <w:spacing w:line="271" w:lineRule="exact"/>
            <w:rPr>
              <w:sz w:val="24"/>
            </w:rPr>
          </w:pPr>
          <w:hyperlink w:anchor="_bookmark125" w:history="1">
            <w:r>
              <w:rPr>
                <w:color w:val="231F20"/>
                <w:spacing w:val="-2"/>
              </w:rPr>
              <w:t>Testostérone</w:t>
            </w:r>
            <w:r>
              <w:rPr>
                <w:color w:val="231F20"/>
              </w:rPr>
              <w:tab/>
            </w:r>
            <w:r>
              <w:rPr>
                <w:color w:val="231F20"/>
                <w:spacing w:val="-5"/>
                <w:sz w:val="24"/>
              </w:rPr>
              <w:t>1</w:t>
            </w:r>
            <w:r w:rsidR="006A0518">
              <w:rPr>
                <w:color w:val="231F20"/>
                <w:spacing w:val="-5"/>
                <w:sz w:val="24"/>
              </w:rPr>
              <w:t>59</w:t>
            </w:r>
          </w:hyperlink>
        </w:p>
        <w:p w14:paraId="247FBF3D" w14:textId="2C5604B5" w:rsidR="00B76AFF" w:rsidRDefault="00000000">
          <w:pPr>
            <w:pStyle w:val="TM8"/>
            <w:tabs>
              <w:tab w:val="left" w:leader="dot" w:pos="6379"/>
            </w:tabs>
            <w:spacing w:line="271" w:lineRule="exact"/>
            <w:rPr>
              <w:sz w:val="24"/>
            </w:rPr>
          </w:pPr>
          <w:hyperlink w:anchor="_bookmark126" w:history="1">
            <w:r>
              <w:rPr>
                <w:color w:val="231F20"/>
                <w:spacing w:val="-4"/>
                <w:w w:val="90"/>
              </w:rPr>
              <w:t>Test</w:t>
            </w:r>
            <w:r>
              <w:rPr>
                <w:color w:val="231F20"/>
                <w:spacing w:val="-7"/>
              </w:rPr>
              <w:t xml:space="preserve"> </w:t>
            </w:r>
            <w:r>
              <w:rPr>
                <w:color w:val="231F20"/>
                <w:spacing w:val="-2"/>
              </w:rPr>
              <w:t>urinaire</w:t>
            </w:r>
            <w:r>
              <w:rPr>
                <w:color w:val="231F20"/>
              </w:rPr>
              <w:tab/>
            </w:r>
            <w:r>
              <w:rPr>
                <w:color w:val="231F20"/>
                <w:spacing w:val="-5"/>
                <w:sz w:val="24"/>
              </w:rPr>
              <w:t>1</w:t>
            </w:r>
            <w:r w:rsidR="006A0518">
              <w:rPr>
                <w:color w:val="231F20"/>
                <w:spacing w:val="-5"/>
                <w:sz w:val="24"/>
              </w:rPr>
              <w:t>60</w:t>
            </w:r>
          </w:hyperlink>
        </w:p>
        <w:p w14:paraId="53D85011" w14:textId="33DCF4BD" w:rsidR="00B76AFF" w:rsidRDefault="00000000">
          <w:pPr>
            <w:tabs>
              <w:tab w:val="left" w:leader="dot" w:pos="6379"/>
            </w:tabs>
            <w:spacing w:line="271" w:lineRule="exact"/>
            <w:ind w:left="453"/>
            <w:rPr>
              <w:sz w:val="24"/>
            </w:rPr>
          </w:pPr>
          <w:hyperlink w:anchor="_bookmark126" w:history="1">
            <w:r>
              <w:rPr>
                <w:color w:val="231F20"/>
                <w:spacing w:val="-2"/>
                <w:sz w:val="26"/>
              </w:rPr>
              <w:t>T.H.C.</w:t>
            </w:r>
            <w:r>
              <w:rPr>
                <w:color w:val="231F20"/>
                <w:sz w:val="26"/>
              </w:rPr>
              <w:tab/>
            </w:r>
            <w:r>
              <w:rPr>
                <w:color w:val="231F20"/>
                <w:spacing w:val="-5"/>
                <w:sz w:val="24"/>
              </w:rPr>
              <w:t>16</w:t>
            </w:r>
            <w:r w:rsidR="006A0518">
              <w:rPr>
                <w:color w:val="231F20"/>
                <w:spacing w:val="-5"/>
                <w:sz w:val="24"/>
              </w:rPr>
              <w:t>0</w:t>
            </w:r>
          </w:hyperlink>
        </w:p>
        <w:p w14:paraId="2C846BE7" w14:textId="76823B1B" w:rsidR="00B76AFF" w:rsidRDefault="00000000">
          <w:pPr>
            <w:pStyle w:val="TM8"/>
            <w:tabs>
              <w:tab w:val="left" w:leader="dot" w:pos="6374"/>
            </w:tabs>
            <w:spacing w:line="271" w:lineRule="exact"/>
            <w:rPr>
              <w:sz w:val="24"/>
            </w:rPr>
          </w:pPr>
          <w:hyperlink w:anchor="_bookmark127" w:history="1">
            <w:r>
              <w:rPr>
                <w:color w:val="231F20"/>
                <w:spacing w:val="-2"/>
              </w:rPr>
              <w:t>Thermorégulation</w:t>
            </w:r>
            <w:r>
              <w:rPr>
                <w:color w:val="231F20"/>
              </w:rPr>
              <w:tab/>
            </w:r>
            <w:r>
              <w:rPr>
                <w:color w:val="231F20"/>
                <w:spacing w:val="-5"/>
                <w:sz w:val="24"/>
              </w:rPr>
              <w:t>16</w:t>
            </w:r>
            <w:r w:rsidR="006A0518">
              <w:rPr>
                <w:color w:val="231F20"/>
                <w:spacing w:val="-5"/>
                <w:sz w:val="24"/>
              </w:rPr>
              <w:t>1</w:t>
            </w:r>
          </w:hyperlink>
        </w:p>
        <w:p w14:paraId="6F2C3A95" w14:textId="2CD64ADC" w:rsidR="00B76AFF" w:rsidRDefault="00000000">
          <w:pPr>
            <w:tabs>
              <w:tab w:val="left" w:leader="dot" w:pos="6374"/>
            </w:tabs>
            <w:spacing w:line="271" w:lineRule="exact"/>
            <w:ind w:left="453"/>
            <w:rPr>
              <w:sz w:val="24"/>
            </w:rPr>
          </w:pPr>
          <w:hyperlink w:anchor="_bookmark127" w:history="1">
            <w:r>
              <w:rPr>
                <w:color w:val="231F20"/>
                <w:spacing w:val="-2"/>
                <w:sz w:val="26"/>
              </w:rPr>
              <w:t>Trafic</w:t>
            </w:r>
            <w:r>
              <w:rPr>
                <w:color w:val="231F20"/>
                <w:sz w:val="26"/>
              </w:rPr>
              <w:tab/>
            </w:r>
            <w:r>
              <w:rPr>
                <w:color w:val="231F20"/>
                <w:spacing w:val="-5"/>
                <w:sz w:val="24"/>
              </w:rPr>
              <w:t>16</w:t>
            </w:r>
            <w:r w:rsidR="006A0518">
              <w:rPr>
                <w:color w:val="231F20"/>
                <w:spacing w:val="-5"/>
                <w:sz w:val="24"/>
              </w:rPr>
              <w:t>1</w:t>
            </w:r>
          </w:hyperlink>
        </w:p>
        <w:p w14:paraId="0ED052C7" w14:textId="6F4BFA51" w:rsidR="00B76AFF" w:rsidRDefault="00000000">
          <w:pPr>
            <w:pStyle w:val="TM8"/>
            <w:tabs>
              <w:tab w:val="left" w:leader="dot" w:pos="6374"/>
            </w:tabs>
            <w:spacing w:line="271" w:lineRule="exact"/>
            <w:rPr>
              <w:sz w:val="24"/>
            </w:rPr>
          </w:pPr>
          <w:hyperlink w:anchor="_bookmark127" w:history="1">
            <w:r>
              <w:rPr>
                <w:color w:val="231F20"/>
                <w:spacing w:val="-2"/>
              </w:rPr>
              <w:t>Transgression</w:t>
            </w:r>
            <w:r>
              <w:rPr>
                <w:color w:val="231F20"/>
              </w:rPr>
              <w:tab/>
            </w:r>
            <w:r>
              <w:rPr>
                <w:color w:val="231F20"/>
                <w:spacing w:val="-5"/>
                <w:sz w:val="24"/>
              </w:rPr>
              <w:t>1</w:t>
            </w:r>
            <w:r w:rsidR="006A0518">
              <w:rPr>
                <w:color w:val="231F20"/>
                <w:spacing w:val="-5"/>
                <w:sz w:val="24"/>
              </w:rPr>
              <w:t>61</w:t>
            </w:r>
          </w:hyperlink>
        </w:p>
        <w:p w14:paraId="69045E74" w14:textId="2F1C4E60" w:rsidR="00B76AFF" w:rsidRDefault="00000000">
          <w:pPr>
            <w:tabs>
              <w:tab w:val="left" w:leader="dot" w:pos="6372"/>
            </w:tabs>
            <w:spacing w:line="271" w:lineRule="exact"/>
            <w:ind w:left="453"/>
            <w:rPr>
              <w:sz w:val="24"/>
            </w:rPr>
          </w:pPr>
          <w:hyperlink w:anchor="_bookmark128" w:history="1">
            <w:r>
              <w:rPr>
                <w:color w:val="231F20"/>
                <w:spacing w:val="-2"/>
                <w:sz w:val="26"/>
              </w:rPr>
              <w:t>Trichomes</w:t>
            </w:r>
            <w:r>
              <w:rPr>
                <w:color w:val="231F20"/>
                <w:sz w:val="26"/>
              </w:rPr>
              <w:tab/>
            </w:r>
            <w:r>
              <w:rPr>
                <w:color w:val="231F20"/>
                <w:spacing w:val="-5"/>
                <w:sz w:val="24"/>
              </w:rPr>
              <w:t>16</w:t>
            </w:r>
            <w:r w:rsidR="006A0518">
              <w:rPr>
                <w:color w:val="231F20"/>
                <w:spacing w:val="-5"/>
                <w:sz w:val="24"/>
              </w:rPr>
              <w:t>2</w:t>
            </w:r>
          </w:hyperlink>
        </w:p>
        <w:p w14:paraId="67A870E3" w14:textId="13D86740" w:rsidR="00B76AFF" w:rsidRDefault="00000000">
          <w:pPr>
            <w:pStyle w:val="TM8"/>
            <w:tabs>
              <w:tab w:val="left" w:leader="dot" w:pos="6365"/>
            </w:tabs>
            <w:spacing w:line="271" w:lineRule="exact"/>
            <w:rPr>
              <w:sz w:val="24"/>
            </w:rPr>
          </w:pPr>
          <w:hyperlink w:anchor="_bookmark129" w:history="1">
            <w:r>
              <w:rPr>
                <w:color w:val="231F20"/>
                <w:w w:val="90"/>
              </w:rPr>
              <w:t>Usager</w:t>
            </w:r>
            <w:r>
              <w:rPr>
                <w:color w:val="231F20"/>
                <w:spacing w:val="-1"/>
                <w:w w:val="90"/>
              </w:rPr>
              <w:t xml:space="preserve"> </w:t>
            </w:r>
            <w:r>
              <w:rPr>
                <w:color w:val="231F20"/>
                <w:spacing w:val="-2"/>
              </w:rPr>
              <w:t>quotidien</w:t>
            </w:r>
            <w:r>
              <w:rPr>
                <w:color w:val="231F20"/>
              </w:rPr>
              <w:tab/>
            </w:r>
            <w:r>
              <w:rPr>
                <w:color w:val="231F20"/>
                <w:spacing w:val="-5"/>
                <w:w w:val="95"/>
                <w:sz w:val="24"/>
              </w:rPr>
              <w:t>16</w:t>
            </w:r>
            <w:r w:rsidR="006A0518">
              <w:rPr>
                <w:color w:val="231F20"/>
                <w:spacing w:val="-5"/>
                <w:w w:val="95"/>
                <w:sz w:val="24"/>
              </w:rPr>
              <w:t>3</w:t>
            </w:r>
          </w:hyperlink>
        </w:p>
        <w:p w14:paraId="43FFB21F" w14:textId="74902276" w:rsidR="00B76AFF" w:rsidRDefault="00000000">
          <w:pPr>
            <w:pStyle w:val="TM8"/>
            <w:tabs>
              <w:tab w:val="left" w:leader="dot" w:pos="6365"/>
            </w:tabs>
            <w:spacing w:line="311" w:lineRule="exact"/>
            <w:rPr>
              <w:sz w:val="24"/>
            </w:rPr>
          </w:pPr>
          <w:hyperlink w:anchor="_bookmark129" w:history="1">
            <w:r>
              <w:rPr>
                <w:color w:val="231F20"/>
                <w:w w:val="90"/>
              </w:rPr>
              <w:t>Usager</w:t>
            </w:r>
            <w:r>
              <w:rPr>
                <w:color w:val="231F20"/>
                <w:spacing w:val="-1"/>
                <w:w w:val="90"/>
              </w:rPr>
              <w:t xml:space="preserve"> </w:t>
            </w:r>
            <w:r>
              <w:rPr>
                <w:color w:val="231F20"/>
                <w:spacing w:val="-2"/>
              </w:rPr>
              <w:t>régulier</w:t>
            </w:r>
            <w:r>
              <w:rPr>
                <w:color w:val="231F20"/>
              </w:rPr>
              <w:tab/>
            </w:r>
            <w:r>
              <w:rPr>
                <w:color w:val="231F20"/>
                <w:spacing w:val="-5"/>
                <w:w w:val="95"/>
                <w:sz w:val="24"/>
              </w:rPr>
              <w:t>16</w:t>
            </w:r>
            <w:r w:rsidR="006A0518">
              <w:rPr>
                <w:color w:val="231F20"/>
                <w:spacing w:val="-5"/>
                <w:w w:val="95"/>
                <w:sz w:val="24"/>
              </w:rPr>
              <w:t>3</w:t>
            </w:r>
          </w:hyperlink>
        </w:p>
        <w:p w14:paraId="43611A31" w14:textId="77777777" w:rsidR="00B76AFF" w:rsidRDefault="00000000">
          <w:pPr>
            <w:pStyle w:val="TM1"/>
            <w:spacing w:before="331"/>
          </w:pPr>
          <w:r>
            <w:rPr>
              <w:color w:val="323031"/>
              <w:spacing w:val="-5"/>
            </w:rPr>
            <w:t>177</w:t>
          </w:r>
        </w:p>
        <w:p w14:paraId="7F3695D9" w14:textId="77777777" w:rsidR="00B76AFF" w:rsidRDefault="00000000">
          <w:pPr>
            <w:pStyle w:val="TM6"/>
          </w:pPr>
          <w:r>
            <w:rPr>
              <w:color w:val="323031"/>
              <w:w w:val="90"/>
            </w:rPr>
            <w:t>DICTIONNAIRE</w:t>
          </w:r>
          <w:r>
            <w:rPr>
              <w:color w:val="323031"/>
              <w:spacing w:val="-3"/>
            </w:rPr>
            <w:t xml:space="preserve"> </w:t>
          </w:r>
          <w:r>
            <w:rPr>
              <w:color w:val="323031"/>
              <w:w w:val="90"/>
            </w:rPr>
            <w:t>CRITIQUE</w:t>
          </w:r>
          <w:r>
            <w:rPr>
              <w:color w:val="323031"/>
              <w:spacing w:val="-2"/>
            </w:rPr>
            <w:t xml:space="preserve"> </w:t>
          </w:r>
          <w:r>
            <w:rPr>
              <w:color w:val="323031"/>
              <w:w w:val="90"/>
            </w:rPr>
            <w:t>DU</w:t>
          </w:r>
          <w:r>
            <w:rPr>
              <w:color w:val="323031"/>
              <w:spacing w:val="-2"/>
            </w:rPr>
            <w:t xml:space="preserve"> </w:t>
          </w:r>
          <w:r>
            <w:rPr>
              <w:color w:val="323031"/>
              <w:spacing w:val="-2"/>
              <w:w w:val="90"/>
            </w:rPr>
            <w:t>CANNABIS</w:t>
          </w:r>
        </w:p>
        <w:p w14:paraId="6C1FB40B" w14:textId="562DA925" w:rsidR="00B76AFF" w:rsidRDefault="00000000">
          <w:pPr>
            <w:pStyle w:val="TM3"/>
            <w:tabs>
              <w:tab w:val="left" w:leader="dot" w:pos="6202"/>
            </w:tabs>
            <w:spacing w:before="472" w:line="307" w:lineRule="exact"/>
            <w:rPr>
              <w:sz w:val="24"/>
            </w:rPr>
          </w:pPr>
          <w:hyperlink w:anchor="_bookmark130" w:history="1">
            <w:r>
              <w:rPr>
                <w:color w:val="231F20"/>
                <w:spacing w:val="-2"/>
              </w:rPr>
              <w:t>Vaporisateurs</w:t>
            </w:r>
            <w:r>
              <w:rPr>
                <w:color w:val="231F20"/>
              </w:rPr>
              <w:tab/>
            </w:r>
            <w:r>
              <w:rPr>
                <w:color w:val="231F20"/>
                <w:spacing w:val="-5"/>
                <w:sz w:val="24"/>
              </w:rPr>
              <w:t>1</w:t>
            </w:r>
            <w:r w:rsidR="00E55C44">
              <w:rPr>
                <w:color w:val="231F20"/>
                <w:spacing w:val="-5"/>
                <w:sz w:val="24"/>
              </w:rPr>
              <w:t>64</w:t>
            </w:r>
          </w:hyperlink>
        </w:p>
        <w:p w14:paraId="174B00E9" w14:textId="7A09806E" w:rsidR="00B76AFF" w:rsidRDefault="00000000">
          <w:pPr>
            <w:pStyle w:val="TM3"/>
            <w:tabs>
              <w:tab w:val="left" w:leader="dot" w:pos="6202"/>
            </w:tabs>
            <w:spacing w:line="264" w:lineRule="exact"/>
            <w:rPr>
              <w:sz w:val="24"/>
            </w:rPr>
          </w:pPr>
          <w:hyperlink w:anchor="_bookmark130" w:history="1">
            <w:r>
              <w:rPr>
                <w:color w:val="231F20"/>
                <w:spacing w:val="-2"/>
              </w:rPr>
              <w:t>Virodhamine</w:t>
            </w:r>
            <w:r>
              <w:rPr>
                <w:color w:val="231F20"/>
              </w:rPr>
              <w:tab/>
            </w:r>
            <w:r>
              <w:rPr>
                <w:color w:val="231F20"/>
                <w:spacing w:val="-5"/>
                <w:sz w:val="24"/>
              </w:rPr>
              <w:t>1</w:t>
            </w:r>
            <w:r w:rsidR="00E55C44">
              <w:rPr>
                <w:color w:val="231F20"/>
                <w:spacing w:val="-5"/>
                <w:sz w:val="24"/>
              </w:rPr>
              <w:t>64</w:t>
            </w:r>
          </w:hyperlink>
        </w:p>
        <w:p w14:paraId="336EA850" w14:textId="5D1FD3B4" w:rsidR="00B76AFF" w:rsidRDefault="00000000">
          <w:pPr>
            <w:pStyle w:val="TM7"/>
            <w:tabs>
              <w:tab w:val="left" w:leader="dot" w:pos="6202"/>
            </w:tabs>
            <w:spacing w:line="258" w:lineRule="exact"/>
            <w:rPr>
              <w:b w:val="0"/>
              <w:i w:val="0"/>
              <w:sz w:val="24"/>
            </w:rPr>
          </w:pPr>
          <w:hyperlink w:anchor="_bookmark130" w:history="1">
            <w:r>
              <w:rPr>
                <w:b w:val="0"/>
                <w:i w:val="0"/>
                <w:color w:val="231F20"/>
                <w:spacing w:val="-2"/>
                <w:sz w:val="26"/>
              </w:rPr>
              <w:t>Vision</w:t>
            </w:r>
            <w:r>
              <w:rPr>
                <w:b w:val="0"/>
                <w:i w:val="0"/>
                <w:color w:val="231F20"/>
                <w:sz w:val="26"/>
              </w:rPr>
              <w:tab/>
            </w:r>
            <w:r>
              <w:rPr>
                <w:b w:val="0"/>
                <w:i w:val="0"/>
                <w:color w:val="231F20"/>
                <w:spacing w:val="-5"/>
                <w:sz w:val="24"/>
              </w:rPr>
              <w:t>1</w:t>
            </w:r>
            <w:r w:rsidR="00E55C44">
              <w:rPr>
                <w:b w:val="0"/>
                <w:i w:val="0"/>
                <w:color w:val="231F20"/>
                <w:spacing w:val="-5"/>
                <w:sz w:val="24"/>
              </w:rPr>
              <w:t>64</w:t>
            </w:r>
          </w:hyperlink>
        </w:p>
        <w:p w14:paraId="373BCB59" w14:textId="6FCA8B41" w:rsidR="00B76AFF" w:rsidRDefault="00000000">
          <w:pPr>
            <w:pStyle w:val="TM7"/>
            <w:tabs>
              <w:tab w:val="left" w:leader="dot" w:pos="6197"/>
            </w:tabs>
            <w:spacing w:line="268" w:lineRule="exact"/>
            <w:rPr>
              <w:b w:val="0"/>
              <w:i w:val="0"/>
              <w:sz w:val="24"/>
            </w:rPr>
          </w:pPr>
          <w:hyperlink w:anchor="_bookmark131" w:history="1">
            <w:r>
              <w:rPr>
                <w:b w:val="0"/>
                <w:i w:val="0"/>
                <w:color w:val="231F20"/>
                <w:w w:val="90"/>
                <w:sz w:val="26"/>
              </w:rPr>
              <w:t>Voie</w:t>
            </w:r>
            <w:r>
              <w:rPr>
                <w:b w:val="0"/>
                <w:i w:val="0"/>
                <w:color w:val="231F20"/>
                <w:spacing w:val="-5"/>
                <w:sz w:val="26"/>
              </w:rPr>
              <w:t xml:space="preserve"> </w:t>
            </w:r>
            <w:r>
              <w:rPr>
                <w:b w:val="0"/>
                <w:i w:val="0"/>
                <w:color w:val="231F20"/>
                <w:w w:val="90"/>
                <w:sz w:val="26"/>
              </w:rPr>
              <w:t>orale</w:t>
            </w:r>
            <w:r>
              <w:rPr>
                <w:b w:val="0"/>
                <w:i w:val="0"/>
                <w:color w:val="231F20"/>
                <w:spacing w:val="-6"/>
                <w:sz w:val="26"/>
              </w:rPr>
              <w:t xml:space="preserve"> </w:t>
            </w:r>
            <w:r>
              <w:rPr>
                <w:color w:val="231F20"/>
                <w:w w:val="90"/>
                <w:sz w:val="26"/>
              </w:rPr>
              <w:t>=</w:t>
            </w:r>
            <w:r>
              <w:rPr>
                <w:color w:val="231F20"/>
                <w:spacing w:val="-5"/>
                <w:sz w:val="26"/>
              </w:rPr>
              <w:t xml:space="preserve"> </w:t>
            </w:r>
            <w:r>
              <w:rPr>
                <w:b w:val="0"/>
                <w:color w:val="231F20"/>
                <w:w w:val="90"/>
                <w:sz w:val="26"/>
              </w:rPr>
              <w:t>per</w:t>
            </w:r>
            <w:r>
              <w:rPr>
                <w:b w:val="0"/>
                <w:color w:val="231F20"/>
                <w:spacing w:val="-5"/>
                <w:sz w:val="26"/>
              </w:rPr>
              <w:t xml:space="preserve"> </w:t>
            </w:r>
            <w:r>
              <w:rPr>
                <w:b w:val="0"/>
                <w:color w:val="231F20"/>
                <w:spacing w:val="-5"/>
                <w:w w:val="90"/>
                <w:sz w:val="26"/>
              </w:rPr>
              <w:t>os</w:t>
            </w:r>
            <w:r>
              <w:rPr>
                <w:b w:val="0"/>
                <w:color w:val="231F20"/>
                <w:sz w:val="26"/>
              </w:rPr>
              <w:tab/>
            </w:r>
            <w:r>
              <w:rPr>
                <w:b w:val="0"/>
                <w:i w:val="0"/>
                <w:color w:val="231F20"/>
                <w:spacing w:val="-5"/>
                <w:sz w:val="24"/>
              </w:rPr>
              <w:t>16</w:t>
            </w:r>
            <w:r w:rsidR="00E55C44">
              <w:rPr>
                <w:b w:val="0"/>
                <w:i w:val="0"/>
                <w:color w:val="231F20"/>
                <w:spacing w:val="-5"/>
                <w:sz w:val="24"/>
              </w:rPr>
              <w:t>5</w:t>
            </w:r>
          </w:hyperlink>
        </w:p>
        <w:p w14:paraId="0BF4D759" w14:textId="28700DA3" w:rsidR="00B76AFF" w:rsidRDefault="00000000">
          <w:pPr>
            <w:pStyle w:val="TM7"/>
            <w:tabs>
              <w:tab w:val="left" w:leader="dot" w:pos="6222"/>
            </w:tabs>
            <w:spacing w:line="264" w:lineRule="exact"/>
            <w:rPr>
              <w:b w:val="0"/>
              <w:i w:val="0"/>
              <w:sz w:val="24"/>
            </w:rPr>
          </w:pPr>
          <w:hyperlink w:anchor="_bookmark132" w:history="1">
            <w:r>
              <w:rPr>
                <w:b w:val="0"/>
                <w:color w:val="231F20"/>
                <w:spacing w:val="-5"/>
                <w:sz w:val="26"/>
              </w:rPr>
              <w:t>Wax</w:t>
            </w:r>
            <w:r>
              <w:rPr>
                <w:b w:val="0"/>
                <w:color w:val="231F20"/>
                <w:sz w:val="26"/>
              </w:rPr>
              <w:tab/>
            </w:r>
            <w:r>
              <w:rPr>
                <w:b w:val="0"/>
                <w:i w:val="0"/>
                <w:color w:val="231F20"/>
                <w:spacing w:val="-5"/>
                <w:sz w:val="24"/>
              </w:rPr>
              <w:t>16</w:t>
            </w:r>
            <w:r w:rsidR="003A4C98">
              <w:rPr>
                <w:b w:val="0"/>
                <w:i w:val="0"/>
                <w:color w:val="231F20"/>
                <w:spacing w:val="-5"/>
                <w:sz w:val="24"/>
              </w:rPr>
              <w:t>6</w:t>
            </w:r>
          </w:hyperlink>
        </w:p>
        <w:p w14:paraId="4AF625C8" w14:textId="28EE3658" w:rsidR="00B76AFF" w:rsidRDefault="00000000">
          <w:pPr>
            <w:pStyle w:val="TM7"/>
            <w:tabs>
              <w:tab w:val="left" w:leader="dot" w:pos="6208"/>
            </w:tabs>
            <w:spacing w:line="266" w:lineRule="exact"/>
            <w:rPr>
              <w:b w:val="0"/>
              <w:i w:val="0"/>
              <w:sz w:val="24"/>
            </w:rPr>
          </w:pPr>
          <w:hyperlink w:anchor="_bookmark132" w:history="1">
            <w:r>
              <w:rPr>
                <w:b w:val="0"/>
                <w:color w:val="231F20"/>
                <w:spacing w:val="-4"/>
                <w:sz w:val="26"/>
              </w:rPr>
              <w:t>Weed</w:t>
            </w:r>
            <w:r>
              <w:rPr>
                <w:b w:val="0"/>
                <w:color w:val="231F20"/>
                <w:sz w:val="26"/>
              </w:rPr>
              <w:tab/>
            </w:r>
            <w:r>
              <w:rPr>
                <w:b w:val="0"/>
                <w:i w:val="0"/>
                <w:color w:val="231F20"/>
                <w:spacing w:val="-5"/>
                <w:sz w:val="24"/>
              </w:rPr>
              <w:t>16</w:t>
            </w:r>
            <w:r w:rsidR="003A4C98">
              <w:rPr>
                <w:b w:val="0"/>
                <w:i w:val="0"/>
                <w:color w:val="231F20"/>
                <w:spacing w:val="-5"/>
                <w:sz w:val="24"/>
              </w:rPr>
              <w:t>6</w:t>
            </w:r>
          </w:hyperlink>
        </w:p>
        <w:p w14:paraId="60144930" w14:textId="1737776A" w:rsidR="00B76AFF" w:rsidRDefault="00000000">
          <w:pPr>
            <w:pStyle w:val="TM7"/>
            <w:tabs>
              <w:tab w:val="left" w:leader="dot" w:pos="6198"/>
            </w:tabs>
            <w:spacing w:line="264" w:lineRule="exact"/>
            <w:rPr>
              <w:b w:val="0"/>
              <w:i w:val="0"/>
              <w:sz w:val="24"/>
            </w:rPr>
          </w:pPr>
          <w:hyperlink w:anchor="_bookmark133" w:history="1">
            <w:r>
              <w:rPr>
                <w:b w:val="0"/>
                <w:i w:val="0"/>
                <w:color w:val="231F20"/>
                <w:spacing w:val="-2"/>
                <w:sz w:val="26"/>
              </w:rPr>
              <w:t>Xérostomie</w:t>
            </w:r>
            <w:r>
              <w:rPr>
                <w:b w:val="0"/>
                <w:i w:val="0"/>
                <w:color w:val="231F20"/>
                <w:sz w:val="26"/>
              </w:rPr>
              <w:tab/>
            </w:r>
            <w:r>
              <w:rPr>
                <w:b w:val="0"/>
                <w:i w:val="0"/>
                <w:color w:val="231F20"/>
                <w:spacing w:val="-5"/>
                <w:sz w:val="24"/>
              </w:rPr>
              <w:t>16</w:t>
            </w:r>
            <w:r w:rsidR="003A4C98">
              <w:rPr>
                <w:b w:val="0"/>
                <w:i w:val="0"/>
                <w:color w:val="231F20"/>
                <w:spacing w:val="-5"/>
                <w:sz w:val="24"/>
              </w:rPr>
              <w:t>7</w:t>
            </w:r>
          </w:hyperlink>
        </w:p>
        <w:p w14:paraId="0548A6FC" w14:textId="2BC086B3" w:rsidR="00B76AFF" w:rsidRDefault="00000000">
          <w:pPr>
            <w:pStyle w:val="TM7"/>
            <w:tabs>
              <w:tab w:val="left" w:leader="dot" w:pos="6204"/>
            </w:tabs>
            <w:spacing w:line="307" w:lineRule="exact"/>
            <w:rPr>
              <w:b w:val="0"/>
              <w:i w:val="0"/>
              <w:sz w:val="24"/>
            </w:rPr>
          </w:pPr>
          <w:hyperlink w:anchor="_bookmark133" w:history="1">
            <w:r>
              <w:rPr>
                <w:b w:val="0"/>
                <w:i w:val="0"/>
                <w:color w:val="231F20"/>
                <w:spacing w:val="-4"/>
                <w:sz w:val="26"/>
              </w:rPr>
              <w:t>Yeux</w:t>
            </w:r>
            <w:r>
              <w:rPr>
                <w:b w:val="0"/>
                <w:i w:val="0"/>
                <w:color w:val="231F20"/>
                <w:sz w:val="26"/>
              </w:rPr>
              <w:tab/>
            </w:r>
            <w:r>
              <w:rPr>
                <w:b w:val="0"/>
                <w:i w:val="0"/>
                <w:color w:val="231F20"/>
                <w:spacing w:val="-5"/>
                <w:sz w:val="24"/>
              </w:rPr>
              <w:t>16</w:t>
            </w:r>
            <w:r w:rsidR="003A4C98">
              <w:rPr>
                <w:b w:val="0"/>
                <w:i w:val="0"/>
                <w:color w:val="231F20"/>
                <w:spacing w:val="-5"/>
                <w:sz w:val="24"/>
              </w:rPr>
              <w:t>7</w:t>
            </w:r>
          </w:hyperlink>
        </w:p>
      </w:sdtContent>
    </w:sdt>
    <w:p w14:paraId="4F3ABE47" w14:textId="77777777" w:rsidR="00B76AFF" w:rsidRDefault="00B76AFF">
      <w:pPr>
        <w:spacing w:line="307" w:lineRule="exact"/>
        <w:rPr>
          <w:sz w:val="24"/>
        </w:rPr>
        <w:sectPr w:rsidR="00B76AFF">
          <w:type w:val="continuous"/>
          <w:pgSz w:w="9350" w:h="12750"/>
          <w:pgMar w:top="929" w:right="1280" w:bottom="729" w:left="1100" w:header="0" w:footer="222" w:gutter="0"/>
          <w:cols w:space="720"/>
        </w:sectPr>
      </w:pPr>
    </w:p>
    <w:p w14:paraId="1BA2947E" w14:textId="77777777" w:rsidR="00B76AFF" w:rsidRDefault="00B76AFF">
      <w:pPr>
        <w:pStyle w:val="Corpsdetexte"/>
        <w:rPr>
          <w:sz w:val="32"/>
        </w:rPr>
      </w:pPr>
    </w:p>
    <w:p w14:paraId="4727726D" w14:textId="77777777" w:rsidR="00B76AFF" w:rsidRDefault="00B76AFF">
      <w:pPr>
        <w:pStyle w:val="Corpsdetexte"/>
        <w:rPr>
          <w:sz w:val="32"/>
        </w:rPr>
      </w:pPr>
    </w:p>
    <w:p w14:paraId="4F5D9278" w14:textId="77777777" w:rsidR="00B76AFF" w:rsidRDefault="00B76AFF">
      <w:pPr>
        <w:pStyle w:val="Corpsdetexte"/>
        <w:rPr>
          <w:sz w:val="32"/>
        </w:rPr>
      </w:pPr>
    </w:p>
    <w:p w14:paraId="53C8DB63" w14:textId="77777777" w:rsidR="00B76AFF" w:rsidRDefault="00B76AFF">
      <w:pPr>
        <w:pStyle w:val="Corpsdetexte"/>
        <w:rPr>
          <w:sz w:val="32"/>
        </w:rPr>
      </w:pPr>
    </w:p>
    <w:p w14:paraId="5B953DFA" w14:textId="77777777" w:rsidR="00B76AFF" w:rsidRDefault="00B76AFF">
      <w:pPr>
        <w:pStyle w:val="Corpsdetexte"/>
        <w:rPr>
          <w:sz w:val="32"/>
        </w:rPr>
      </w:pPr>
    </w:p>
    <w:p w14:paraId="077797EF" w14:textId="77777777" w:rsidR="00B76AFF" w:rsidRDefault="00B76AFF">
      <w:pPr>
        <w:pStyle w:val="Corpsdetexte"/>
        <w:rPr>
          <w:sz w:val="32"/>
        </w:rPr>
      </w:pPr>
    </w:p>
    <w:p w14:paraId="120C65D2" w14:textId="77777777" w:rsidR="00B76AFF" w:rsidRDefault="00B76AFF">
      <w:pPr>
        <w:pStyle w:val="Corpsdetexte"/>
        <w:rPr>
          <w:sz w:val="32"/>
        </w:rPr>
      </w:pPr>
    </w:p>
    <w:p w14:paraId="00AAF366" w14:textId="77777777" w:rsidR="00B76AFF" w:rsidRDefault="00B76AFF">
      <w:pPr>
        <w:pStyle w:val="Corpsdetexte"/>
        <w:rPr>
          <w:sz w:val="32"/>
        </w:rPr>
      </w:pPr>
    </w:p>
    <w:p w14:paraId="394835D2" w14:textId="77777777" w:rsidR="00B76AFF" w:rsidRDefault="00B76AFF">
      <w:pPr>
        <w:pStyle w:val="Corpsdetexte"/>
        <w:rPr>
          <w:sz w:val="32"/>
        </w:rPr>
      </w:pPr>
    </w:p>
    <w:p w14:paraId="224581BF" w14:textId="77777777" w:rsidR="00B76AFF" w:rsidRDefault="00B76AFF">
      <w:pPr>
        <w:pStyle w:val="Corpsdetexte"/>
        <w:rPr>
          <w:sz w:val="32"/>
        </w:rPr>
      </w:pPr>
    </w:p>
    <w:p w14:paraId="5F8F5420" w14:textId="77777777" w:rsidR="00B76AFF" w:rsidRDefault="00B76AFF">
      <w:pPr>
        <w:pStyle w:val="Corpsdetexte"/>
        <w:rPr>
          <w:sz w:val="32"/>
        </w:rPr>
      </w:pPr>
    </w:p>
    <w:p w14:paraId="189B445E" w14:textId="77777777" w:rsidR="00B76AFF" w:rsidRDefault="00B76AFF">
      <w:pPr>
        <w:pStyle w:val="Corpsdetexte"/>
        <w:rPr>
          <w:sz w:val="32"/>
        </w:rPr>
      </w:pPr>
    </w:p>
    <w:p w14:paraId="179A7D7A" w14:textId="77777777" w:rsidR="00B76AFF" w:rsidRDefault="00B76AFF">
      <w:pPr>
        <w:pStyle w:val="Corpsdetexte"/>
        <w:rPr>
          <w:sz w:val="32"/>
        </w:rPr>
      </w:pPr>
    </w:p>
    <w:p w14:paraId="1CCC750F" w14:textId="77777777" w:rsidR="00B76AFF" w:rsidRDefault="00B76AFF">
      <w:pPr>
        <w:pStyle w:val="Corpsdetexte"/>
        <w:rPr>
          <w:sz w:val="32"/>
        </w:rPr>
      </w:pPr>
    </w:p>
    <w:p w14:paraId="6AB37BB7" w14:textId="77777777" w:rsidR="00B76AFF" w:rsidRDefault="00B76AFF">
      <w:pPr>
        <w:pStyle w:val="Corpsdetexte"/>
        <w:rPr>
          <w:sz w:val="32"/>
        </w:rPr>
      </w:pPr>
    </w:p>
    <w:p w14:paraId="029E0F53" w14:textId="77777777" w:rsidR="00B76AFF" w:rsidRDefault="00B76AFF">
      <w:pPr>
        <w:pStyle w:val="Corpsdetexte"/>
        <w:rPr>
          <w:sz w:val="32"/>
        </w:rPr>
      </w:pPr>
    </w:p>
    <w:p w14:paraId="04BE8F97" w14:textId="77777777" w:rsidR="00B76AFF" w:rsidRDefault="00B76AFF">
      <w:pPr>
        <w:pStyle w:val="Corpsdetexte"/>
        <w:rPr>
          <w:sz w:val="32"/>
        </w:rPr>
      </w:pPr>
    </w:p>
    <w:p w14:paraId="1D973C52" w14:textId="77777777" w:rsidR="00B76AFF" w:rsidRDefault="00B76AFF">
      <w:pPr>
        <w:pStyle w:val="Corpsdetexte"/>
        <w:spacing w:before="2"/>
        <w:rPr>
          <w:sz w:val="28"/>
        </w:rPr>
      </w:pPr>
    </w:p>
    <w:p w14:paraId="53B39E02" w14:textId="4ED1DBBB" w:rsidR="00B76AFF" w:rsidRDefault="00000000" w:rsidP="00793859">
      <w:pPr>
        <w:ind w:left="284"/>
        <w:rPr>
          <w:sz w:val="24"/>
        </w:rPr>
        <w:sectPr w:rsidR="00B76AFF">
          <w:type w:val="continuous"/>
          <w:pgSz w:w="9350" w:h="12750"/>
          <w:pgMar w:top="920" w:right="1280" w:bottom="420" w:left="1100" w:header="0" w:footer="222" w:gutter="0"/>
          <w:cols w:space="720"/>
        </w:sectPr>
      </w:pPr>
      <w:r>
        <w:rPr>
          <w:color w:val="323031"/>
          <w:spacing w:val="-5"/>
          <w:sz w:val="24"/>
        </w:rPr>
        <w:t>17</w:t>
      </w:r>
      <w:r w:rsidR="00E91E00">
        <w:rPr>
          <w:color w:val="323031"/>
          <w:spacing w:val="-5"/>
          <w:sz w:val="24"/>
        </w:rPr>
        <w:t>8</w:t>
      </w:r>
    </w:p>
    <w:p w14:paraId="042D7FE5" w14:textId="77777777" w:rsidR="00B76AFF" w:rsidRDefault="00B76AFF" w:rsidP="007E2FEF">
      <w:pPr>
        <w:pStyle w:val="Corpsdetexte"/>
        <w:spacing w:before="11"/>
        <w:rPr>
          <w:sz w:val="14"/>
        </w:rPr>
      </w:pPr>
    </w:p>
    <w:sectPr w:rsidR="00B76AFF">
      <w:headerReference w:type="default" r:id="rId24"/>
      <w:footerReference w:type="default" r:id="rId25"/>
      <w:pgSz w:w="9350" w:h="12750"/>
      <w:pgMar w:top="920" w:right="1280" w:bottom="420" w:left="1100" w:header="0" w:footer="2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7A9FE" w14:textId="77777777" w:rsidR="000D2079" w:rsidRDefault="000D2079">
      <w:r>
        <w:separator/>
      </w:r>
    </w:p>
  </w:endnote>
  <w:endnote w:type="continuationSeparator" w:id="0">
    <w:p w14:paraId="0541E889" w14:textId="77777777" w:rsidR="000D2079" w:rsidRDefault="000D2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ion Pro">
    <w:altName w:val="Minion Pro"/>
    <w:panose1 w:val="02040503050306020203"/>
    <w:charset w:val="00"/>
    <w:family w:val="roman"/>
    <w:notTrueType/>
    <w:pitch w:val="variable"/>
    <w:sig w:usb0="60000287" w:usb1="00000001"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inion Pro SmBd">
    <w:altName w:val="Cambria"/>
    <w:charset w:val="00"/>
    <w:family w:val="roman"/>
    <w:pitch w:val="variable"/>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DE1EB" w14:textId="77777777" w:rsidR="00B76AFF" w:rsidRDefault="00000000">
    <w:pPr>
      <w:pStyle w:val="Corpsdetexte"/>
      <w:spacing w:line="14" w:lineRule="auto"/>
      <w:rPr>
        <w:sz w:val="20"/>
      </w:rPr>
    </w:pPr>
    <w:r>
      <w:pict w14:anchorId="43F9508F">
        <v:line id="_x0000_s1078" style="position:absolute;z-index:-17600512;mso-position-horizontal-relative:page;mso-position-vertical-relative:page" from="21pt,622.3pt" to="21pt,637.3pt" strokeweight=".25pt">
          <w10:wrap anchorx="page" anchory="page"/>
        </v:line>
      </w:pict>
    </w:r>
    <w:r>
      <w:pict w14:anchorId="4E94510B">
        <v:line id="_x0000_s1077" style="position:absolute;z-index:-17600000;mso-position-horizontal-relative:page;mso-position-vertical-relative:page" from="446.2pt,622.3pt" to="446.2pt,637.3pt" strokeweight=".25pt">
          <w10:wrap anchorx="page" anchory="page"/>
        </v:line>
      </w:pict>
    </w:r>
    <w:r>
      <w:pict w14:anchorId="2AF5FDB2">
        <v:line id="_x0000_s1076" style="position:absolute;z-index:-17599488;mso-position-horizontal-relative:page;mso-position-vertical-relative:page" from="15pt,616.3pt" to="0,616.3pt" strokeweight=".25pt">
          <w10:wrap anchorx="page" anchory="page"/>
        </v:line>
      </w:pict>
    </w:r>
    <w:r>
      <w:pict w14:anchorId="3A126251">
        <v:line id="_x0000_s1075" style="position:absolute;z-index:-17598976;mso-position-horizontal-relative:page;mso-position-vertical-relative:page" from="452.2pt,616.3pt" to="467.2pt,616.3pt" strokeweight=".25pt">
          <w10:wrap anchorx="page" anchory="page"/>
        </v:lin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A494F" w14:textId="77777777" w:rsidR="00B76AFF" w:rsidRDefault="00000000">
    <w:pPr>
      <w:pStyle w:val="Corpsdetexte"/>
      <w:spacing w:line="14" w:lineRule="auto"/>
      <w:rPr>
        <w:sz w:val="20"/>
      </w:rPr>
    </w:pPr>
    <w:r>
      <w:pict w14:anchorId="5CF935A8">
        <v:line id="_x0000_s1070" style="position:absolute;z-index:-17596416;mso-position-horizontal-relative:page;mso-position-vertical-relative:page" from="21pt,622.3pt" to="21pt,637.3pt" strokeweight=".25pt">
          <w10:wrap anchorx="page" anchory="page"/>
        </v:line>
      </w:pict>
    </w:r>
    <w:r>
      <w:pict w14:anchorId="5F8C5AC0">
        <v:line id="_x0000_s1069" style="position:absolute;z-index:-17595904;mso-position-horizontal-relative:page;mso-position-vertical-relative:page" from="446.2pt,622.3pt" to="446.2pt,637.3pt" strokeweight=".25pt">
          <w10:wrap anchorx="page" anchory="page"/>
        </v:line>
      </w:pict>
    </w:r>
    <w:r>
      <w:pict w14:anchorId="26826718">
        <v:line id="_x0000_s1068" style="position:absolute;z-index:-17595392;mso-position-horizontal-relative:page;mso-position-vertical-relative:page" from="15pt,616.3pt" to="0,616.3pt" strokeweight=".25pt">
          <w10:wrap anchorx="page" anchory="page"/>
        </v:line>
      </w:pict>
    </w:r>
    <w:r>
      <w:pict w14:anchorId="73B9DA68">
        <v:line id="_x0000_s1067" style="position:absolute;z-index:-17594880;mso-position-horizontal-relative:page;mso-position-vertical-relative:page" from="452.2pt,616.3pt" to="467.2pt,616.3pt" strokeweight=".25pt">
          <w10:wrap anchorx="page" anchory="page"/>
        </v:lin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8A2A6" w14:textId="77777777" w:rsidR="00B76AFF" w:rsidRDefault="00000000">
    <w:pPr>
      <w:pStyle w:val="Corpsdetexte"/>
      <w:spacing w:line="14" w:lineRule="auto"/>
      <w:rPr>
        <w:sz w:val="20"/>
      </w:rPr>
    </w:pPr>
    <w:r>
      <w:pict w14:anchorId="0493DC11">
        <v:line id="_x0000_s1062" style="position:absolute;z-index:-17592320;mso-position-horizontal-relative:page;mso-position-vertical-relative:page" from="21pt,622.3pt" to="21pt,637.3pt" strokeweight=".25pt">
          <w10:wrap anchorx="page" anchory="page"/>
        </v:line>
      </w:pict>
    </w:r>
    <w:r>
      <w:pict w14:anchorId="376E2881">
        <v:line id="_x0000_s1061" style="position:absolute;z-index:-17591808;mso-position-horizontal-relative:page;mso-position-vertical-relative:page" from="446.2pt,622.3pt" to="446.2pt,637.3pt" strokeweight=".25pt">
          <w10:wrap anchorx="page" anchory="page"/>
        </v:line>
      </w:pict>
    </w:r>
    <w:r>
      <w:pict w14:anchorId="1814BCC6">
        <v:line id="_x0000_s1060" style="position:absolute;z-index:-17591296;mso-position-horizontal-relative:page;mso-position-vertical-relative:page" from="15pt,616.3pt" to="0,616.3pt" strokeweight=".25pt">
          <w10:wrap anchorx="page" anchory="page"/>
        </v:line>
      </w:pict>
    </w:r>
    <w:r>
      <w:pict w14:anchorId="6E9ABE96">
        <v:line id="_x0000_s1059" style="position:absolute;z-index:-17590784;mso-position-horizontal-relative:page;mso-position-vertical-relative:page" from="452.2pt,616.3pt" to="467.2pt,616.3pt" strokeweight=".25pt">
          <w10:wrap anchorx="page" anchory="page"/>
        </v:line>
      </w:pict>
    </w:r>
    <w:r>
      <w:pict w14:anchorId="418E6559">
        <v:shapetype id="_x0000_t202" coordsize="21600,21600" o:spt="202" path="m,l,21600r21600,l21600,xe">
          <v:stroke joinstyle="miter"/>
          <v:path gradientshapeok="t" o:connecttype="rect"/>
        </v:shapetype>
        <v:shape id="docshape1" o:spid="_x0000_s1058" type="#_x0000_t202" style="position:absolute;margin-left:391.65pt;margin-top:582.5pt;width:7.3pt;height:18.35pt;z-index:-17590272;mso-position-horizontal-relative:page;mso-position-vertical-relative:page" filled="f" stroked="f">
          <v:textbox inset="0,0,0,0">
            <w:txbxContent>
              <w:p w14:paraId="50A9B414" w14:textId="77777777" w:rsidR="00B76AFF" w:rsidRDefault="00000000">
                <w:pPr>
                  <w:spacing w:before="22"/>
                  <w:ind w:left="20"/>
                  <w:rPr>
                    <w:sz w:val="24"/>
                  </w:rPr>
                </w:pPr>
                <w:r>
                  <w:rPr>
                    <w:color w:val="323031"/>
                    <w:w w:val="91"/>
                    <w:sz w:val="24"/>
                  </w:rPr>
                  <w:t>7</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EFB6B" w14:textId="77777777" w:rsidR="00B76AFF" w:rsidRDefault="00000000">
    <w:pPr>
      <w:pStyle w:val="Corpsdetexte"/>
      <w:spacing w:line="14" w:lineRule="auto"/>
      <w:rPr>
        <w:sz w:val="20"/>
      </w:rPr>
    </w:pPr>
    <w:r>
      <w:pict w14:anchorId="333C1BAF">
        <v:line id="_x0000_s1053" style="position:absolute;z-index:-17587712;mso-position-horizontal-relative:page;mso-position-vertical-relative:page" from="21pt,622.3pt" to="21pt,637.3pt" strokeweight=".25pt">
          <w10:wrap anchorx="page" anchory="page"/>
        </v:line>
      </w:pict>
    </w:r>
    <w:r>
      <w:pict w14:anchorId="23FEC711">
        <v:line id="_x0000_s1052" style="position:absolute;z-index:-17587200;mso-position-horizontal-relative:page;mso-position-vertical-relative:page" from="446.2pt,622.3pt" to="446.2pt,637.3pt" strokeweight=".25pt">
          <w10:wrap anchorx="page" anchory="page"/>
        </v:line>
      </w:pict>
    </w:r>
    <w:r>
      <w:pict w14:anchorId="00279D63">
        <v:line id="_x0000_s1051" style="position:absolute;z-index:-17586688;mso-position-horizontal-relative:page;mso-position-vertical-relative:page" from="15pt,616.3pt" to="0,616.3pt" strokeweight=".25pt">
          <w10:wrap anchorx="page" anchory="page"/>
        </v:line>
      </w:pict>
    </w:r>
    <w:r>
      <w:pict w14:anchorId="0ACD9A03">
        <v:line id="_x0000_s1050" style="position:absolute;z-index:-17586176;mso-position-horizontal-relative:page;mso-position-vertical-relative:page" from="452.2pt,616.3pt" to="467.2pt,616.3pt" strokeweight=".25pt">
          <w10:wrap anchorx="page" anchory="page"/>
        </v:lin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5F811" w14:textId="017ED5D4" w:rsidR="00B76AFF" w:rsidRDefault="00000000">
    <w:pPr>
      <w:pStyle w:val="Corpsdetexte"/>
      <w:spacing w:line="14" w:lineRule="auto"/>
      <w:rPr>
        <w:sz w:val="20"/>
      </w:rPr>
    </w:pPr>
    <w:r>
      <w:pict w14:anchorId="4830E222">
        <v:line id="_x0000_s1045" style="position:absolute;z-index:-17583616;mso-position-horizontal-relative:page;mso-position-vertical-relative:page" from="21pt,622.3pt" to="21pt,637.3pt" strokeweight=".25pt">
          <w10:wrap anchorx="page" anchory="page"/>
        </v:line>
      </w:pict>
    </w:r>
    <w:r>
      <w:pict w14:anchorId="16600DEB">
        <v:line id="_x0000_s1044" style="position:absolute;z-index:-17583104;mso-position-horizontal-relative:page;mso-position-vertical-relative:page" from="446.2pt,622.3pt" to="446.2pt,637.3pt" strokeweight=".25pt">
          <w10:wrap anchorx="page" anchory="page"/>
        </v:line>
      </w:pict>
    </w:r>
    <w:r>
      <w:pict w14:anchorId="7E02A27F">
        <v:line id="_x0000_s1043" style="position:absolute;z-index:-17582592;mso-position-horizontal-relative:page;mso-position-vertical-relative:page" from="15pt,616.3pt" to="0,616.3pt" strokeweight=".25pt">
          <w10:wrap anchorx="page" anchory="page"/>
        </v:line>
      </w:pict>
    </w:r>
    <w:r>
      <w:pict w14:anchorId="4620CFD5">
        <v:line id="_x0000_s1042" style="position:absolute;z-index:-17582080;mso-position-horizontal-relative:page;mso-position-vertical-relative:page" from="452.2pt,616.3pt" to="467.2pt,616.3pt" strokeweight=".25pt">
          <w10:wrap anchorx="page" anchory="page"/>
        </v:lin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5B7B9" w14:textId="77777777" w:rsidR="00B76AFF" w:rsidRDefault="00000000">
    <w:pPr>
      <w:pStyle w:val="Corpsdetexte"/>
      <w:spacing w:line="14" w:lineRule="auto"/>
      <w:rPr>
        <w:sz w:val="20"/>
      </w:rPr>
    </w:pPr>
    <w:r>
      <w:pict w14:anchorId="6DB60CFE">
        <v:line id="_x0000_s1036" style="position:absolute;z-index:-17579008;mso-position-horizontal-relative:page;mso-position-vertical-relative:page" from="21pt,622.3pt" to="21pt,637.3pt" strokeweight=".25pt">
          <w10:wrap anchorx="page" anchory="page"/>
        </v:line>
      </w:pict>
    </w:r>
    <w:r>
      <w:pict w14:anchorId="7C1D6E45">
        <v:line id="_x0000_s1035" style="position:absolute;z-index:-17578496;mso-position-horizontal-relative:page;mso-position-vertical-relative:page" from="446.2pt,622.3pt" to="446.2pt,637.3pt" strokeweight=".25pt">
          <w10:wrap anchorx="page" anchory="page"/>
        </v:line>
      </w:pict>
    </w:r>
    <w:r>
      <w:pict w14:anchorId="101C52F7">
        <v:line id="_x0000_s1034" style="position:absolute;z-index:-17577984;mso-position-horizontal-relative:page;mso-position-vertical-relative:page" from="15pt,616.3pt" to="0,616.3pt" strokeweight=".25pt">
          <w10:wrap anchorx="page" anchory="page"/>
        </v:line>
      </w:pict>
    </w:r>
    <w:r>
      <w:pict w14:anchorId="29A797FC">
        <v:line id="_x0000_s1033" style="position:absolute;z-index:-17577472;mso-position-horizontal-relative:page;mso-position-vertical-relative:page" from="452.2pt,616.3pt" to="467.2pt,616.3pt" strokeweight=".25pt">
          <w10:wrap anchorx="page" anchory="page"/>
        </v:lin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0AD40" w14:textId="77777777" w:rsidR="00B76AFF" w:rsidRDefault="00000000">
    <w:pPr>
      <w:pStyle w:val="Corpsdetexte"/>
      <w:spacing w:line="14" w:lineRule="auto"/>
      <w:rPr>
        <w:sz w:val="20"/>
      </w:rPr>
    </w:pPr>
    <w:r>
      <w:pict w14:anchorId="30C6F2A1">
        <v:line id="_x0000_s1028" style="position:absolute;z-index:-17574912;mso-position-horizontal-relative:page;mso-position-vertical-relative:page" from="21pt,622.3pt" to="21pt,637.3pt" strokeweight=".25pt">
          <w10:wrap anchorx="page" anchory="page"/>
        </v:line>
      </w:pict>
    </w:r>
    <w:r>
      <w:pict w14:anchorId="5B56E560">
        <v:line id="_x0000_s1027" style="position:absolute;z-index:-17574400;mso-position-horizontal-relative:page;mso-position-vertical-relative:page" from="446.2pt,622.3pt" to="446.2pt,637.3pt" strokeweight=".25pt">
          <w10:wrap anchorx="page" anchory="page"/>
        </v:line>
      </w:pict>
    </w:r>
    <w:r>
      <w:pict w14:anchorId="2FAA7A61">
        <v:line id="_x0000_s1026" style="position:absolute;z-index:-17573888;mso-position-horizontal-relative:page;mso-position-vertical-relative:page" from="15pt,616.3pt" to="0,616.3pt" strokeweight=".25pt">
          <w10:wrap anchorx="page" anchory="page"/>
        </v:line>
      </w:pict>
    </w:r>
    <w:r>
      <w:pict w14:anchorId="3A25A14C">
        <v:line id="_x0000_s1025" style="position:absolute;z-index:-17573376;mso-position-horizontal-relative:page;mso-position-vertical-relative:page" from="452.2pt,616.3pt" to="467.2pt,616.3pt" strokeweight=".25pt">
          <w10:wrap anchorx="page" anchory="page"/>
        </v:lin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859B3" w14:textId="77777777" w:rsidR="000D2079" w:rsidRDefault="000D2079">
      <w:r>
        <w:separator/>
      </w:r>
    </w:p>
  </w:footnote>
  <w:footnote w:type="continuationSeparator" w:id="0">
    <w:p w14:paraId="07FCF40C" w14:textId="77777777" w:rsidR="000D2079" w:rsidRDefault="000D2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7EA0E" w14:textId="77777777" w:rsidR="00B76AFF" w:rsidRDefault="00000000">
    <w:pPr>
      <w:pStyle w:val="Corpsdetexte"/>
      <w:spacing w:line="14" w:lineRule="auto"/>
      <w:rPr>
        <w:sz w:val="20"/>
      </w:rPr>
    </w:pPr>
    <w:r>
      <w:pict w14:anchorId="2D7014AD">
        <v:line id="_x0000_s1082" style="position:absolute;z-index:-17602560;mso-position-horizontal-relative:page;mso-position-vertical-relative:page" from="21pt,15pt" to="21pt,0" strokeweight=".25pt">
          <w10:wrap anchorx="page" anchory="page"/>
        </v:line>
      </w:pict>
    </w:r>
    <w:r>
      <w:pict w14:anchorId="3FD5F2DC">
        <v:line id="_x0000_s1081" style="position:absolute;z-index:-17602048;mso-position-horizontal-relative:page;mso-position-vertical-relative:page" from="446.2pt,15pt" to="446.2pt,0" strokeweight=".25pt">
          <w10:wrap anchorx="page" anchory="page"/>
        </v:line>
      </w:pict>
    </w:r>
    <w:r>
      <w:pict w14:anchorId="0DD2BCBD">
        <v:line id="_x0000_s1080" style="position:absolute;z-index:-17601536;mso-position-horizontal-relative:page;mso-position-vertical-relative:page" from="15pt,21pt" to="0,21pt" strokeweight=".25pt">
          <w10:wrap anchorx="page" anchory="page"/>
        </v:line>
      </w:pict>
    </w:r>
    <w:r>
      <w:pict w14:anchorId="689F57D4">
        <v:line id="_x0000_s1079" style="position:absolute;z-index:-17601024;mso-position-horizontal-relative:page;mso-position-vertical-relative:page" from="452.2pt,21pt" to="467.2pt,21pt" strokeweight=".25pt">
          <w10:wrap anchorx="page" anchory="page"/>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C6F75" w14:textId="77777777" w:rsidR="00B76AFF" w:rsidRDefault="00000000">
    <w:pPr>
      <w:pStyle w:val="Corpsdetexte"/>
      <w:spacing w:line="14" w:lineRule="auto"/>
      <w:rPr>
        <w:sz w:val="20"/>
      </w:rPr>
    </w:pPr>
    <w:r>
      <w:pict w14:anchorId="6E52904B">
        <v:line id="_x0000_s1074" style="position:absolute;z-index:-17598464;mso-position-horizontal-relative:page;mso-position-vertical-relative:page" from="21pt,15pt" to="21pt,0" strokeweight=".25pt">
          <w10:wrap anchorx="page" anchory="page"/>
        </v:line>
      </w:pict>
    </w:r>
    <w:r>
      <w:pict w14:anchorId="70768966">
        <v:line id="_x0000_s1073" style="position:absolute;z-index:-17597952;mso-position-horizontal-relative:page;mso-position-vertical-relative:page" from="446.2pt,15pt" to="446.2pt,0" strokeweight=".25pt">
          <w10:wrap anchorx="page" anchory="page"/>
        </v:line>
      </w:pict>
    </w:r>
    <w:r>
      <w:pict w14:anchorId="0E820D83">
        <v:line id="_x0000_s1072" style="position:absolute;z-index:-17597440;mso-position-horizontal-relative:page;mso-position-vertical-relative:page" from="15pt,21pt" to="0,21pt" strokeweight=".25pt">
          <w10:wrap anchorx="page" anchory="page"/>
        </v:line>
      </w:pict>
    </w:r>
    <w:r>
      <w:pict w14:anchorId="2E4D0D05">
        <v:line id="_x0000_s1071" style="position:absolute;z-index:-17596928;mso-position-horizontal-relative:page;mso-position-vertical-relative:page" from="452.2pt,21pt" to="467.2pt,21pt" strokeweight=".25pt">
          <w10:wrap anchorx="page" anchory="page"/>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2B990" w14:textId="77777777" w:rsidR="00B76AFF" w:rsidRDefault="00000000">
    <w:pPr>
      <w:pStyle w:val="Corpsdetexte"/>
      <w:spacing w:line="14" w:lineRule="auto"/>
      <w:rPr>
        <w:sz w:val="20"/>
      </w:rPr>
    </w:pPr>
    <w:r>
      <w:pict w14:anchorId="3BFCCE0E">
        <v:line id="_x0000_s1066" style="position:absolute;z-index:-17594368;mso-position-horizontal-relative:page;mso-position-vertical-relative:page" from="21pt,15pt" to="21pt,0" strokeweight=".25pt">
          <w10:wrap anchorx="page" anchory="page"/>
        </v:line>
      </w:pict>
    </w:r>
    <w:r>
      <w:pict w14:anchorId="6C79B5BE">
        <v:line id="_x0000_s1065" style="position:absolute;z-index:-17593856;mso-position-horizontal-relative:page;mso-position-vertical-relative:page" from="446.2pt,15pt" to="446.2pt,0" strokeweight=".25pt">
          <w10:wrap anchorx="page" anchory="page"/>
        </v:line>
      </w:pict>
    </w:r>
    <w:r>
      <w:pict w14:anchorId="143E1EE1">
        <v:line id="_x0000_s1064" style="position:absolute;z-index:-17593344;mso-position-horizontal-relative:page;mso-position-vertical-relative:page" from="15pt,21pt" to="0,21pt" strokeweight=".25pt">
          <w10:wrap anchorx="page" anchory="page"/>
        </v:line>
      </w:pict>
    </w:r>
    <w:r>
      <w:pict w14:anchorId="2E336419">
        <v:line id="_x0000_s1063" style="position:absolute;z-index:-17592832;mso-position-horizontal-relative:page;mso-position-vertical-relative:page" from="452.2pt,21pt" to="467.2pt,21pt" strokeweight=".25pt">
          <w10:wrap anchorx="page" anchory="page"/>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88086" w14:textId="77777777" w:rsidR="00B76AFF" w:rsidRDefault="00000000">
    <w:pPr>
      <w:pStyle w:val="Corpsdetexte"/>
      <w:spacing w:line="14" w:lineRule="auto"/>
      <w:rPr>
        <w:sz w:val="20"/>
      </w:rPr>
    </w:pPr>
    <w:r>
      <w:pict w14:anchorId="0ED2CDB1">
        <v:line id="_x0000_s1057" style="position:absolute;z-index:-17589760;mso-position-horizontal-relative:page;mso-position-vertical-relative:page" from="21pt,15pt" to="21pt,0" strokeweight=".25pt">
          <w10:wrap anchorx="page" anchory="page"/>
        </v:line>
      </w:pict>
    </w:r>
    <w:r>
      <w:pict w14:anchorId="4829C848">
        <v:line id="_x0000_s1056" style="position:absolute;z-index:-17589248;mso-position-horizontal-relative:page;mso-position-vertical-relative:page" from="446.2pt,15pt" to="446.2pt,0" strokeweight=".25pt">
          <w10:wrap anchorx="page" anchory="page"/>
        </v:line>
      </w:pict>
    </w:r>
    <w:r>
      <w:pict w14:anchorId="05F548DA">
        <v:line id="_x0000_s1055" style="position:absolute;z-index:-17588736;mso-position-horizontal-relative:page;mso-position-vertical-relative:page" from="15pt,21pt" to="0,21pt" strokeweight=".25pt">
          <w10:wrap anchorx="page" anchory="page"/>
        </v:line>
      </w:pict>
    </w:r>
    <w:r>
      <w:pict w14:anchorId="2DF88CBE">
        <v:line id="_x0000_s1054" style="position:absolute;z-index:-17588224;mso-position-horizontal-relative:page;mso-position-vertical-relative:page" from="452.2pt,21pt" to="467.2pt,21pt" strokeweight=".25pt">
          <w10:wrap anchorx="page" anchory="page"/>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423AF" w14:textId="77777777" w:rsidR="00B76AFF" w:rsidRDefault="00000000">
    <w:pPr>
      <w:pStyle w:val="Corpsdetexte"/>
      <w:spacing w:line="14" w:lineRule="auto"/>
      <w:rPr>
        <w:sz w:val="20"/>
      </w:rPr>
    </w:pPr>
    <w:r>
      <w:pict w14:anchorId="0C9A1DAA">
        <v:line id="_x0000_s1049" style="position:absolute;z-index:-17585664;mso-position-horizontal-relative:page;mso-position-vertical-relative:page" from="21pt,15pt" to="21pt,0" strokeweight=".25pt">
          <w10:wrap anchorx="page" anchory="page"/>
        </v:line>
      </w:pict>
    </w:r>
    <w:r>
      <w:pict w14:anchorId="0F70C9EF">
        <v:line id="_x0000_s1048" style="position:absolute;z-index:-17585152;mso-position-horizontal-relative:page;mso-position-vertical-relative:page" from="446.2pt,15pt" to="446.2pt,0" strokeweight=".25pt">
          <w10:wrap anchorx="page" anchory="page"/>
        </v:line>
      </w:pict>
    </w:r>
    <w:r>
      <w:pict w14:anchorId="74FF8F78">
        <v:line id="_x0000_s1047" style="position:absolute;z-index:-17584640;mso-position-horizontal-relative:page;mso-position-vertical-relative:page" from="15pt,21pt" to="0,21pt" strokeweight=".25pt">
          <w10:wrap anchorx="page" anchory="page"/>
        </v:line>
      </w:pict>
    </w:r>
    <w:r>
      <w:pict w14:anchorId="0B2FEA01">
        <v:line id="_x0000_s1046" style="position:absolute;z-index:-17584128;mso-position-horizontal-relative:page;mso-position-vertical-relative:page" from="452.2pt,21pt" to="467.2pt,21pt" strokeweight=".25pt">
          <w10:wrap anchorx="page" anchory="page"/>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4EA8B" w14:textId="77777777" w:rsidR="00B76AFF" w:rsidRDefault="00000000">
    <w:pPr>
      <w:pStyle w:val="Corpsdetexte"/>
      <w:spacing w:line="14" w:lineRule="auto"/>
      <w:rPr>
        <w:sz w:val="20"/>
      </w:rPr>
    </w:pPr>
    <w:r>
      <w:pict w14:anchorId="58B95330">
        <v:line id="_x0000_s1040" style="position:absolute;z-index:-17581056;mso-position-horizontal-relative:page;mso-position-vertical-relative:page" from="21pt,15pt" to="21pt,0" strokeweight=".25pt">
          <w10:wrap anchorx="page" anchory="page"/>
        </v:line>
      </w:pict>
    </w:r>
    <w:r>
      <w:pict w14:anchorId="58B93D5D">
        <v:line id="_x0000_s1039" style="position:absolute;z-index:-17580544;mso-position-horizontal-relative:page;mso-position-vertical-relative:page" from="446.2pt,15pt" to="446.2pt,0" strokeweight=".25pt">
          <w10:wrap anchorx="page" anchory="page"/>
        </v:line>
      </w:pict>
    </w:r>
    <w:r>
      <w:pict w14:anchorId="55740C53">
        <v:line id="_x0000_s1038" style="position:absolute;z-index:-17580032;mso-position-horizontal-relative:page;mso-position-vertical-relative:page" from="15pt,21pt" to="0,21pt" strokeweight=".25pt">
          <w10:wrap anchorx="page" anchory="page"/>
        </v:line>
      </w:pict>
    </w:r>
    <w:r>
      <w:pict w14:anchorId="6009A970">
        <v:line id="_x0000_s1037" style="position:absolute;z-index:-17579520;mso-position-horizontal-relative:page;mso-position-vertical-relative:page" from="452.2pt,21pt" to="467.2pt,21pt" strokeweight=".25pt">
          <w10:wrap anchorx="page" anchory="page"/>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FEE24" w14:textId="77777777" w:rsidR="00B76AFF" w:rsidRDefault="00000000">
    <w:pPr>
      <w:pStyle w:val="Corpsdetexte"/>
      <w:spacing w:line="14" w:lineRule="auto"/>
      <w:rPr>
        <w:sz w:val="20"/>
      </w:rPr>
    </w:pPr>
    <w:r>
      <w:pict w14:anchorId="1D7E789D">
        <v:line id="_x0000_s1032" style="position:absolute;z-index:-17576960;mso-position-horizontal-relative:page;mso-position-vertical-relative:page" from="21pt,15pt" to="21pt,0" strokeweight=".25pt">
          <w10:wrap anchorx="page" anchory="page"/>
        </v:line>
      </w:pict>
    </w:r>
    <w:r>
      <w:pict w14:anchorId="17E5DF40">
        <v:line id="_x0000_s1031" style="position:absolute;z-index:-17576448;mso-position-horizontal-relative:page;mso-position-vertical-relative:page" from="446.2pt,15pt" to="446.2pt,0" strokeweight=".25pt">
          <w10:wrap anchorx="page" anchory="page"/>
        </v:line>
      </w:pict>
    </w:r>
    <w:r>
      <w:pict w14:anchorId="68B26746">
        <v:line id="_x0000_s1030" style="position:absolute;z-index:-17575936;mso-position-horizontal-relative:page;mso-position-vertical-relative:page" from="15pt,21pt" to="0,21pt" strokeweight=".25pt">
          <w10:wrap anchorx="page" anchory="page"/>
        </v:line>
      </w:pict>
    </w:r>
    <w:r>
      <w:pict w14:anchorId="1F30DE25">
        <v:line id="_x0000_s1029" style="position:absolute;z-index:-17575424;mso-position-horizontal-relative:page;mso-position-vertical-relative:page" from="452.2pt,21pt" to="467.2pt,21pt" strokeweight=".25pt">
          <w10:wrap anchorx="page" anchory="page"/>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66B8C"/>
    <w:multiLevelType w:val="hybridMultilevel"/>
    <w:tmpl w:val="70C00D28"/>
    <w:lvl w:ilvl="0" w:tplc="0B200E5C">
      <w:numFmt w:val="bullet"/>
      <w:lvlText w:val="-"/>
      <w:lvlJc w:val="left"/>
      <w:pPr>
        <w:ind w:left="405" w:hanging="140"/>
      </w:pPr>
      <w:rPr>
        <w:rFonts w:ascii="Minion Pro" w:eastAsia="Minion Pro" w:hAnsi="Minion Pro" w:cs="Minion Pro" w:hint="default"/>
        <w:w w:val="92"/>
        <w:lang w:val="fr-FR" w:eastAsia="en-US" w:bidi="ar-SA"/>
      </w:rPr>
    </w:lvl>
    <w:lvl w:ilvl="1" w:tplc="52CE0EB0">
      <w:numFmt w:val="bullet"/>
      <w:lvlText w:val="-"/>
      <w:lvlJc w:val="left"/>
      <w:pPr>
        <w:ind w:left="582" w:hanging="140"/>
      </w:pPr>
      <w:rPr>
        <w:rFonts w:ascii="Minion Pro" w:eastAsia="Minion Pro" w:hAnsi="Minion Pro" w:cs="Minion Pro" w:hint="default"/>
        <w:b w:val="0"/>
        <w:bCs w:val="0"/>
        <w:i w:val="0"/>
        <w:iCs w:val="0"/>
        <w:color w:val="231F20"/>
        <w:w w:val="92"/>
        <w:sz w:val="26"/>
        <w:szCs w:val="26"/>
        <w:lang w:val="fr-FR" w:eastAsia="en-US" w:bidi="ar-SA"/>
      </w:rPr>
    </w:lvl>
    <w:lvl w:ilvl="2" w:tplc="E23A565C">
      <w:numFmt w:val="bullet"/>
      <w:lvlText w:val="•"/>
      <w:lvlJc w:val="left"/>
      <w:pPr>
        <w:ind w:left="1289" w:hanging="140"/>
      </w:pPr>
      <w:rPr>
        <w:rFonts w:hint="default"/>
        <w:lang w:val="fr-FR" w:eastAsia="en-US" w:bidi="ar-SA"/>
      </w:rPr>
    </w:lvl>
    <w:lvl w:ilvl="3" w:tplc="7C46F51E">
      <w:numFmt w:val="bullet"/>
      <w:lvlText w:val="•"/>
      <w:lvlJc w:val="left"/>
      <w:pPr>
        <w:ind w:left="1998" w:hanging="140"/>
      </w:pPr>
      <w:rPr>
        <w:rFonts w:hint="default"/>
        <w:lang w:val="fr-FR" w:eastAsia="en-US" w:bidi="ar-SA"/>
      </w:rPr>
    </w:lvl>
    <w:lvl w:ilvl="4" w:tplc="263C1D9C">
      <w:numFmt w:val="bullet"/>
      <w:lvlText w:val="•"/>
      <w:lvlJc w:val="left"/>
      <w:pPr>
        <w:ind w:left="2707" w:hanging="140"/>
      </w:pPr>
      <w:rPr>
        <w:rFonts w:hint="default"/>
        <w:lang w:val="fr-FR" w:eastAsia="en-US" w:bidi="ar-SA"/>
      </w:rPr>
    </w:lvl>
    <w:lvl w:ilvl="5" w:tplc="39F0026C">
      <w:numFmt w:val="bullet"/>
      <w:lvlText w:val="•"/>
      <w:lvlJc w:val="left"/>
      <w:pPr>
        <w:ind w:left="3417" w:hanging="140"/>
      </w:pPr>
      <w:rPr>
        <w:rFonts w:hint="default"/>
        <w:lang w:val="fr-FR" w:eastAsia="en-US" w:bidi="ar-SA"/>
      </w:rPr>
    </w:lvl>
    <w:lvl w:ilvl="6" w:tplc="51B61FC0">
      <w:numFmt w:val="bullet"/>
      <w:lvlText w:val="•"/>
      <w:lvlJc w:val="left"/>
      <w:pPr>
        <w:ind w:left="4126" w:hanging="140"/>
      </w:pPr>
      <w:rPr>
        <w:rFonts w:hint="default"/>
        <w:lang w:val="fr-FR" w:eastAsia="en-US" w:bidi="ar-SA"/>
      </w:rPr>
    </w:lvl>
    <w:lvl w:ilvl="7" w:tplc="8EE21660">
      <w:numFmt w:val="bullet"/>
      <w:lvlText w:val="•"/>
      <w:lvlJc w:val="left"/>
      <w:pPr>
        <w:ind w:left="4835" w:hanging="140"/>
      </w:pPr>
      <w:rPr>
        <w:rFonts w:hint="default"/>
        <w:lang w:val="fr-FR" w:eastAsia="en-US" w:bidi="ar-SA"/>
      </w:rPr>
    </w:lvl>
    <w:lvl w:ilvl="8" w:tplc="E54AF38E">
      <w:numFmt w:val="bullet"/>
      <w:lvlText w:val="•"/>
      <w:lvlJc w:val="left"/>
      <w:pPr>
        <w:ind w:left="5545" w:hanging="140"/>
      </w:pPr>
      <w:rPr>
        <w:rFonts w:hint="default"/>
        <w:lang w:val="fr-FR" w:eastAsia="en-US" w:bidi="ar-SA"/>
      </w:rPr>
    </w:lvl>
  </w:abstractNum>
  <w:abstractNum w:abstractNumId="1" w15:restartNumberingAfterBreak="0">
    <w:nsid w:val="09D027AF"/>
    <w:multiLevelType w:val="hybridMultilevel"/>
    <w:tmpl w:val="46848962"/>
    <w:lvl w:ilvl="0" w:tplc="F190DE3A">
      <w:numFmt w:val="bullet"/>
      <w:lvlText w:val="-"/>
      <w:lvlJc w:val="left"/>
      <w:pPr>
        <w:ind w:left="623" w:hanging="137"/>
      </w:pPr>
      <w:rPr>
        <w:rFonts w:ascii="Minion Pro" w:eastAsia="Minion Pro" w:hAnsi="Minion Pro" w:cs="Minion Pro" w:hint="default"/>
        <w:b w:val="0"/>
        <w:bCs w:val="0"/>
        <w:i w:val="0"/>
        <w:iCs w:val="0"/>
        <w:color w:val="231F20"/>
        <w:w w:val="92"/>
        <w:sz w:val="26"/>
        <w:szCs w:val="26"/>
        <w:lang w:val="fr-FR" w:eastAsia="en-US" w:bidi="ar-SA"/>
      </w:rPr>
    </w:lvl>
    <w:lvl w:ilvl="1" w:tplc="DDEC2196">
      <w:numFmt w:val="bullet"/>
      <w:lvlText w:val="•"/>
      <w:lvlJc w:val="left"/>
      <w:pPr>
        <w:ind w:left="1254" w:hanging="137"/>
      </w:pPr>
      <w:rPr>
        <w:rFonts w:hint="default"/>
        <w:lang w:val="fr-FR" w:eastAsia="en-US" w:bidi="ar-SA"/>
      </w:rPr>
    </w:lvl>
    <w:lvl w:ilvl="2" w:tplc="BB52BF18">
      <w:numFmt w:val="bullet"/>
      <w:lvlText w:val="•"/>
      <w:lvlJc w:val="left"/>
      <w:pPr>
        <w:ind w:left="1888" w:hanging="137"/>
      </w:pPr>
      <w:rPr>
        <w:rFonts w:hint="default"/>
        <w:lang w:val="fr-FR" w:eastAsia="en-US" w:bidi="ar-SA"/>
      </w:rPr>
    </w:lvl>
    <w:lvl w:ilvl="3" w:tplc="908CD0AA">
      <w:numFmt w:val="bullet"/>
      <w:lvlText w:val="•"/>
      <w:lvlJc w:val="left"/>
      <w:pPr>
        <w:ind w:left="2523" w:hanging="137"/>
      </w:pPr>
      <w:rPr>
        <w:rFonts w:hint="default"/>
        <w:lang w:val="fr-FR" w:eastAsia="en-US" w:bidi="ar-SA"/>
      </w:rPr>
    </w:lvl>
    <w:lvl w:ilvl="4" w:tplc="831C4212">
      <w:numFmt w:val="bullet"/>
      <w:lvlText w:val="•"/>
      <w:lvlJc w:val="left"/>
      <w:pPr>
        <w:ind w:left="3157" w:hanging="137"/>
      </w:pPr>
      <w:rPr>
        <w:rFonts w:hint="default"/>
        <w:lang w:val="fr-FR" w:eastAsia="en-US" w:bidi="ar-SA"/>
      </w:rPr>
    </w:lvl>
    <w:lvl w:ilvl="5" w:tplc="41F6CA0E">
      <w:numFmt w:val="bullet"/>
      <w:lvlText w:val="•"/>
      <w:lvlJc w:val="left"/>
      <w:pPr>
        <w:ind w:left="3791" w:hanging="137"/>
      </w:pPr>
      <w:rPr>
        <w:rFonts w:hint="default"/>
        <w:lang w:val="fr-FR" w:eastAsia="en-US" w:bidi="ar-SA"/>
      </w:rPr>
    </w:lvl>
    <w:lvl w:ilvl="6" w:tplc="1E003B34">
      <w:numFmt w:val="bullet"/>
      <w:lvlText w:val="•"/>
      <w:lvlJc w:val="left"/>
      <w:pPr>
        <w:ind w:left="4426" w:hanging="137"/>
      </w:pPr>
      <w:rPr>
        <w:rFonts w:hint="default"/>
        <w:lang w:val="fr-FR" w:eastAsia="en-US" w:bidi="ar-SA"/>
      </w:rPr>
    </w:lvl>
    <w:lvl w:ilvl="7" w:tplc="8334C76C">
      <w:numFmt w:val="bullet"/>
      <w:lvlText w:val="•"/>
      <w:lvlJc w:val="left"/>
      <w:pPr>
        <w:ind w:left="5060" w:hanging="137"/>
      </w:pPr>
      <w:rPr>
        <w:rFonts w:hint="default"/>
        <w:lang w:val="fr-FR" w:eastAsia="en-US" w:bidi="ar-SA"/>
      </w:rPr>
    </w:lvl>
    <w:lvl w:ilvl="8" w:tplc="02AE32B6">
      <w:numFmt w:val="bullet"/>
      <w:lvlText w:val="•"/>
      <w:lvlJc w:val="left"/>
      <w:pPr>
        <w:ind w:left="5695" w:hanging="137"/>
      </w:pPr>
      <w:rPr>
        <w:rFonts w:hint="default"/>
        <w:lang w:val="fr-FR" w:eastAsia="en-US" w:bidi="ar-SA"/>
      </w:rPr>
    </w:lvl>
  </w:abstractNum>
  <w:abstractNum w:abstractNumId="2" w15:restartNumberingAfterBreak="0">
    <w:nsid w:val="0FCF278F"/>
    <w:multiLevelType w:val="hybridMultilevel"/>
    <w:tmpl w:val="83D4CE80"/>
    <w:lvl w:ilvl="0" w:tplc="919A655A">
      <w:numFmt w:val="bullet"/>
      <w:lvlText w:val="-"/>
      <w:lvlJc w:val="left"/>
      <w:pPr>
        <w:ind w:left="453" w:hanging="140"/>
      </w:pPr>
      <w:rPr>
        <w:rFonts w:ascii="Minion Pro" w:eastAsia="Minion Pro" w:hAnsi="Minion Pro" w:cs="Minion Pro" w:hint="default"/>
        <w:b w:val="0"/>
        <w:bCs w:val="0"/>
        <w:i w:val="0"/>
        <w:iCs w:val="0"/>
        <w:color w:val="231F20"/>
        <w:w w:val="92"/>
        <w:sz w:val="26"/>
        <w:szCs w:val="26"/>
        <w:lang w:val="fr-FR" w:eastAsia="en-US" w:bidi="ar-SA"/>
      </w:rPr>
    </w:lvl>
    <w:lvl w:ilvl="1" w:tplc="B614AE32">
      <w:numFmt w:val="bullet"/>
      <w:lvlText w:val="•"/>
      <w:lvlJc w:val="left"/>
      <w:pPr>
        <w:ind w:left="1110" w:hanging="140"/>
      </w:pPr>
      <w:rPr>
        <w:rFonts w:hint="default"/>
        <w:lang w:val="fr-FR" w:eastAsia="en-US" w:bidi="ar-SA"/>
      </w:rPr>
    </w:lvl>
    <w:lvl w:ilvl="2" w:tplc="24B8F9D0">
      <w:numFmt w:val="bullet"/>
      <w:lvlText w:val="•"/>
      <w:lvlJc w:val="left"/>
      <w:pPr>
        <w:ind w:left="1760" w:hanging="140"/>
      </w:pPr>
      <w:rPr>
        <w:rFonts w:hint="default"/>
        <w:lang w:val="fr-FR" w:eastAsia="en-US" w:bidi="ar-SA"/>
      </w:rPr>
    </w:lvl>
    <w:lvl w:ilvl="3" w:tplc="3212261E">
      <w:numFmt w:val="bullet"/>
      <w:lvlText w:val="•"/>
      <w:lvlJc w:val="left"/>
      <w:pPr>
        <w:ind w:left="2411" w:hanging="140"/>
      </w:pPr>
      <w:rPr>
        <w:rFonts w:hint="default"/>
        <w:lang w:val="fr-FR" w:eastAsia="en-US" w:bidi="ar-SA"/>
      </w:rPr>
    </w:lvl>
    <w:lvl w:ilvl="4" w:tplc="C862E596">
      <w:numFmt w:val="bullet"/>
      <w:lvlText w:val="•"/>
      <w:lvlJc w:val="left"/>
      <w:pPr>
        <w:ind w:left="3061" w:hanging="140"/>
      </w:pPr>
      <w:rPr>
        <w:rFonts w:hint="default"/>
        <w:lang w:val="fr-FR" w:eastAsia="en-US" w:bidi="ar-SA"/>
      </w:rPr>
    </w:lvl>
    <w:lvl w:ilvl="5" w:tplc="63BC902A">
      <w:numFmt w:val="bullet"/>
      <w:lvlText w:val="•"/>
      <w:lvlJc w:val="left"/>
      <w:pPr>
        <w:ind w:left="3711" w:hanging="140"/>
      </w:pPr>
      <w:rPr>
        <w:rFonts w:hint="default"/>
        <w:lang w:val="fr-FR" w:eastAsia="en-US" w:bidi="ar-SA"/>
      </w:rPr>
    </w:lvl>
    <w:lvl w:ilvl="6" w:tplc="27BA88FE">
      <w:numFmt w:val="bullet"/>
      <w:lvlText w:val="•"/>
      <w:lvlJc w:val="left"/>
      <w:pPr>
        <w:ind w:left="4362" w:hanging="140"/>
      </w:pPr>
      <w:rPr>
        <w:rFonts w:hint="default"/>
        <w:lang w:val="fr-FR" w:eastAsia="en-US" w:bidi="ar-SA"/>
      </w:rPr>
    </w:lvl>
    <w:lvl w:ilvl="7" w:tplc="0CF2E51C">
      <w:numFmt w:val="bullet"/>
      <w:lvlText w:val="•"/>
      <w:lvlJc w:val="left"/>
      <w:pPr>
        <w:ind w:left="5012" w:hanging="140"/>
      </w:pPr>
      <w:rPr>
        <w:rFonts w:hint="default"/>
        <w:lang w:val="fr-FR" w:eastAsia="en-US" w:bidi="ar-SA"/>
      </w:rPr>
    </w:lvl>
    <w:lvl w:ilvl="8" w:tplc="E410D436">
      <w:numFmt w:val="bullet"/>
      <w:lvlText w:val="•"/>
      <w:lvlJc w:val="left"/>
      <w:pPr>
        <w:ind w:left="5663" w:hanging="140"/>
      </w:pPr>
      <w:rPr>
        <w:rFonts w:hint="default"/>
        <w:lang w:val="fr-FR" w:eastAsia="en-US" w:bidi="ar-SA"/>
      </w:rPr>
    </w:lvl>
  </w:abstractNum>
  <w:abstractNum w:abstractNumId="3" w15:restartNumberingAfterBreak="0">
    <w:nsid w:val="10221201"/>
    <w:multiLevelType w:val="hybridMultilevel"/>
    <w:tmpl w:val="DD58229A"/>
    <w:lvl w:ilvl="0" w:tplc="F4FC25B6">
      <w:numFmt w:val="bullet"/>
      <w:lvlText w:val="-"/>
      <w:lvlJc w:val="left"/>
      <w:pPr>
        <w:ind w:left="453" w:hanging="171"/>
      </w:pPr>
      <w:rPr>
        <w:rFonts w:ascii="Minion Pro" w:eastAsia="Minion Pro" w:hAnsi="Minion Pro" w:cs="Minion Pro" w:hint="default"/>
        <w:b w:val="0"/>
        <w:bCs w:val="0"/>
        <w:i w:val="0"/>
        <w:iCs w:val="0"/>
        <w:color w:val="231F20"/>
        <w:w w:val="92"/>
        <w:sz w:val="26"/>
        <w:szCs w:val="26"/>
        <w:lang w:val="fr-FR" w:eastAsia="en-US" w:bidi="ar-SA"/>
      </w:rPr>
    </w:lvl>
    <w:lvl w:ilvl="1" w:tplc="26085F5A">
      <w:numFmt w:val="bullet"/>
      <w:lvlText w:val="•"/>
      <w:lvlJc w:val="left"/>
      <w:pPr>
        <w:ind w:left="1110" w:hanging="171"/>
      </w:pPr>
      <w:rPr>
        <w:rFonts w:hint="default"/>
        <w:lang w:val="fr-FR" w:eastAsia="en-US" w:bidi="ar-SA"/>
      </w:rPr>
    </w:lvl>
    <w:lvl w:ilvl="2" w:tplc="9704F81C">
      <w:numFmt w:val="bullet"/>
      <w:lvlText w:val="•"/>
      <w:lvlJc w:val="left"/>
      <w:pPr>
        <w:ind w:left="1760" w:hanging="171"/>
      </w:pPr>
      <w:rPr>
        <w:rFonts w:hint="default"/>
        <w:lang w:val="fr-FR" w:eastAsia="en-US" w:bidi="ar-SA"/>
      </w:rPr>
    </w:lvl>
    <w:lvl w:ilvl="3" w:tplc="E67CDE18">
      <w:numFmt w:val="bullet"/>
      <w:lvlText w:val="•"/>
      <w:lvlJc w:val="left"/>
      <w:pPr>
        <w:ind w:left="2411" w:hanging="171"/>
      </w:pPr>
      <w:rPr>
        <w:rFonts w:hint="default"/>
        <w:lang w:val="fr-FR" w:eastAsia="en-US" w:bidi="ar-SA"/>
      </w:rPr>
    </w:lvl>
    <w:lvl w:ilvl="4" w:tplc="BBD670A2">
      <w:numFmt w:val="bullet"/>
      <w:lvlText w:val="•"/>
      <w:lvlJc w:val="left"/>
      <w:pPr>
        <w:ind w:left="3061" w:hanging="171"/>
      </w:pPr>
      <w:rPr>
        <w:rFonts w:hint="default"/>
        <w:lang w:val="fr-FR" w:eastAsia="en-US" w:bidi="ar-SA"/>
      </w:rPr>
    </w:lvl>
    <w:lvl w:ilvl="5" w:tplc="5484AB22">
      <w:numFmt w:val="bullet"/>
      <w:lvlText w:val="•"/>
      <w:lvlJc w:val="left"/>
      <w:pPr>
        <w:ind w:left="3711" w:hanging="171"/>
      </w:pPr>
      <w:rPr>
        <w:rFonts w:hint="default"/>
        <w:lang w:val="fr-FR" w:eastAsia="en-US" w:bidi="ar-SA"/>
      </w:rPr>
    </w:lvl>
    <w:lvl w:ilvl="6" w:tplc="B07400DC">
      <w:numFmt w:val="bullet"/>
      <w:lvlText w:val="•"/>
      <w:lvlJc w:val="left"/>
      <w:pPr>
        <w:ind w:left="4362" w:hanging="171"/>
      </w:pPr>
      <w:rPr>
        <w:rFonts w:hint="default"/>
        <w:lang w:val="fr-FR" w:eastAsia="en-US" w:bidi="ar-SA"/>
      </w:rPr>
    </w:lvl>
    <w:lvl w:ilvl="7" w:tplc="38AA19A4">
      <w:numFmt w:val="bullet"/>
      <w:lvlText w:val="•"/>
      <w:lvlJc w:val="left"/>
      <w:pPr>
        <w:ind w:left="5012" w:hanging="171"/>
      </w:pPr>
      <w:rPr>
        <w:rFonts w:hint="default"/>
        <w:lang w:val="fr-FR" w:eastAsia="en-US" w:bidi="ar-SA"/>
      </w:rPr>
    </w:lvl>
    <w:lvl w:ilvl="8" w:tplc="07826C32">
      <w:numFmt w:val="bullet"/>
      <w:lvlText w:val="•"/>
      <w:lvlJc w:val="left"/>
      <w:pPr>
        <w:ind w:left="5663" w:hanging="171"/>
      </w:pPr>
      <w:rPr>
        <w:rFonts w:hint="default"/>
        <w:lang w:val="fr-FR" w:eastAsia="en-US" w:bidi="ar-SA"/>
      </w:rPr>
    </w:lvl>
  </w:abstractNum>
  <w:abstractNum w:abstractNumId="4" w15:restartNumberingAfterBreak="0">
    <w:nsid w:val="345862F3"/>
    <w:multiLevelType w:val="hybridMultilevel"/>
    <w:tmpl w:val="B5C6FD48"/>
    <w:lvl w:ilvl="0" w:tplc="3C44533A">
      <w:numFmt w:val="bullet"/>
      <w:lvlText w:val="-"/>
      <w:lvlJc w:val="left"/>
      <w:pPr>
        <w:ind w:left="593" w:hanging="140"/>
      </w:pPr>
      <w:rPr>
        <w:rFonts w:ascii="Minion Pro" w:eastAsia="Minion Pro" w:hAnsi="Minion Pro" w:cs="Minion Pro" w:hint="default"/>
        <w:b w:val="0"/>
        <w:bCs w:val="0"/>
        <w:i w:val="0"/>
        <w:iCs w:val="0"/>
        <w:color w:val="231F20"/>
        <w:w w:val="92"/>
        <w:sz w:val="26"/>
        <w:szCs w:val="26"/>
        <w:lang w:val="fr-FR" w:eastAsia="en-US" w:bidi="ar-SA"/>
      </w:rPr>
    </w:lvl>
    <w:lvl w:ilvl="1" w:tplc="429CBB2A">
      <w:numFmt w:val="bullet"/>
      <w:lvlText w:val="•"/>
      <w:lvlJc w:val="left"/>
      <w:pPr>
        <w:ind w:left="1236" w:hanging="140"/>
      </w:pPr>
      <w:rPr>
        <w:rFonts w:hint="default"/>
        <w:lang w:val="fr-FR" w:eastAsia="en-US" w:bidi="ar-SA"/>
      </w:rPr>
    </w:lvl>
    <w:lvl w:ilvl="2" w:tplc="DC08D6A8">
      <w:numFmt w:val="bullet"/>
      <w:lvlText w:val="•"/>
      <w:lvlJc w:val="left"/>
      <w:pPr>
        <w:ind w:left="1872" w:hanging="140"/>
      </w:pPr>
      <w:rPr>
        <w:rFonts w:hint="default"/>
        <w:lang w:val="fr-FR" w:eastAsia="en-US" w:bidi="ar-SA"/>
      </w:rPr>
    </w:lvl>
    <w:lvl w:ilvl="3" w:tplc="8CD4145A">
      <w:numFmt w:val="bullet"/>
      <w:lvlText w:val="•"/>
      <w:lvlJc w:val="left"/>
      <w:pPr>
        <w:ind w:left="2509" w:hanging="140"/>
      </w:pPr>
      <w:rPr>
        <w:rFonts w:hint="default"/>
        <w:lang w:val="fr-FR" w:eastAsia="en-US" w:bidi="ar-SA"/>
      </w:rPr>
    </w:lvl>
    <w:lvl w:ilvl="4" w:tplc="14BCAD26">
      <w:numFmt w:val="bullet"/>
      <w:lvlText w:val="•"/>
      <w:lvlJc w:val="left"/>
      <w:pPr>
        <w:ind w:left="3145" w:hanging="140"/>
      </w:pPr>
      <w:rPr>
        <w:rFonts w:hint="default"/>
        <w:lang w:val="fr-FR" w:eastAsia="en-US" w:bidi="ar-SA"/>
      </w:rPr>
    </w:lvl>
    <w:lvl w:ilvl="5" w:tplc="397E112C">
      <w:numFmt w:val="bullet"/>
      <w:lvlText w:val="•"/>
      <w:lvlJc w:val="left"/>
      <w:pPr>
        <w:ind w:left="3781" w:hanging="140"/>
      </w:pPr>
      <w:rPr>
        <w:rFonts w:hint="default"/>
        <w:lang w:val="fr-FR" w:eastAsia="en-US" w:bidi="ar-SA"/>
      </w:rPr>
    </w:lvl>
    <w:lvl w:ilvl="6" w:tplc="0B7CF7A0">
      <w:numFmt w:val="bullet"/>
      <w:lvlText w:val="•"/>
      <w:lvlJc w:val="left"/>
      <w:pPr>
        <w:ind w:left="4418" w:hanging="140"/>
      </w:pPr>
      <w:rPr>
        <w:rFonts w:hint="default"/>
        <w:lang w:val="fr-FR" w:eastAsia="en-US" w:bidi="ar-SA"/>
      </w:rPr>
    </w:lvl>
    <w:lvl w:ilvl="7" w:tplc="52D65F94">
      <w:numFmt w:val="bullet"/>
      <w:lvlText w:val="•"/>
      <w:lvlJc w:val="left"/>
      <w:pPr>
        <w:ind w:left="5054" w:hanging="140"/>
      </w:pPr>
      <w:rPr>
        <w:rFonts w:hint="default"/>
        <w:lang w:val="fr-FR" w:eastAsia="en-US" w:bidi="ar-SA"/>
      </w:rPr>
    </w:lvl>
    <w:lvl w:ilvl="8" w:tplc="3A6EF086">
      <w:numFmt w:val="bullet"/>
      <w:lvlText w:val="•"/>
      <w:lvlJc w:val="left"/>
      <w:pPr>
        <w:ind w:left="5691" w:hanging="140"/>
      </w:pPr>
      <w:rPr>
        <w:rFonts w:hint="default"/>
        <w:lang w:val="fr-FR" w:eastAsia="en-US" w:bidi="ar-SA"/>
      </w:rPr>
    </w:lvl>
  </w:abstractNum>
  <w:abstractNum w:abstractNumId="5" w15:restartNumberingAfterBreak="0">
    <w:nsid w:val="3BEE6602"/>
    <w:multiLevelType w:val="hybridMultilevel"/>
    <w:tmpl w:val="34309992"/>
    <w:lvl w:ilvl="0" w:tplc="21702A6E">
      <w:numFmt w:val="bullet"/>
      <w:lvlText w:val="-"/>
      <w:lvlJc w:val="left"/>
      <w:pPr>
        <w:ind w:left="453" w:hanging="140"/>
      </w:pPr>
      <w:rPr>
        <w:rFonts w:ascii="Minion Pro" w:eastAsia="Minion Pro" w:hAnsi="Minion Pro" w:cs="Minion Pro" w:hint="default"/>
        <w:b w:val="0"/>
        <w:bCs w:val="0"/>
        <w:i w:val="0"/>
        <w:iCs w:val="0"/>
        <w:color w:val="231F20"/>
        <w:w w:val="92"/>
        <w:sz w:val="26"/>
        <w:szCs w:val="26"/>
        <w:lang w:val="fr-FR" w:eastAsia="en-US" w:bidi="ar-SA"/>
      </w:rPr>
    </w:lvl>
    <w:lvl w:ilvl="1" w:tplc="181E7F00">
      <w:numFmt w:val="bullet"/>
      <w:lvlText w:val="-"/>
      <w:lvlJc w:val="left"/>
      <w:pPr>
        <w:ind w:left="623" w:hanging="140"/>
      </w:pPr>
      <w:rPr>
        <w:rFonts w:ascii="Minion Pro" w:eastAsia="Minion Pro" w:hAnsi="Minion Pro" w:cs="Minion Pro" w:hint="default"/>
        <w:b w:val="0"/>
        <w:bCs w:val="0"/>
        <w:i w:val="0"/>
        <w:iCs w:val="0"/>
        <w:color w:val="231F20"/>
        <w:w w:val="92"/>
        <w:sz w:val="26"/>
        <w:szCs w:val="26"/>
        <w:lang w:val="fr-FR" w:eastAsia="en-US" w:bidi="ar-SA"/>
      </w:rPr>
    </w:lvl>
    <w:lvl w:ilvl="2" w:tplc="CB5C42CE">
      <w:numFmt w:val="bullet"/>
      <w:lvlText w:val="•"/>
      <w:lvlJc w:val="left"/>
      <w:pPr>
        <w:ind w:left="1324" w:hanging="140"/>
      </w:pPr>
      <w:rPr>
        <w:rFonts w:hint="default"/>
        <w:lang w:val="fr-FR" w:eastAsia="en-US" w:bidi="ar-SA"/>
      </w:rPr>
    </w:lvl>
    <w:lvl w:ilvl="3" w:tplc="31E44C86">
      <w:numFmt w:val="bullet"/>
      <w:lvlText w:val="•"/>
      <w:lvlJc w:val="left"/>
      <w:pPr>
        <w:ind w:left="2029" w:hanging="140"/>
      </w:pPr>
      <w:rPr>
        <w:rFonts w:hint="default"/>
        <w:lang w:val="fr-FR" w:eastAsia="en-US" w:bidi="ar-SA"/>
      </w:rPr>
    </w:lvl>
    <w:lvl w:ilvl="4" w:tplc="38FC82D2">
      <w:numFmt w:val="bullet"/>
      <w:lvlText w:val="•"/>
      <w:lvlJc w:val="left"/>
      <w:pPr>
        <w:ind w:left="2734" w:hanging="140"/>
      </w:pPr>
      <w:rPr>
        <w:rFonts w:hint="default"/>
        <w:lang w:val="fr-FR" w:eastAsia="en-US" w:bidi="ar-SA"/>
      </w:rPr>
    </w:lvl>
    <w:lvl w:ilvl="5" w:tplc="1530471A">
      <w:numFmt w:val="bullet"/>
      <w:lvlText w:val="•"/>
      <w:lvlJc w:val="left"/>
      <w:pPr>
        <w:ind w:left="3439" w:hanging="140"/>
      </w:pPr>
      <w:rPr>
        <w:rFonts w:hint="default"/>
        <w:lang w:val="fr-FR" w:eastAsia="en-US" w:bidi="ar-SA"/>
      </w:rPr>
    </w:lvl>
    <w:lvl w:ilvl="6" w:tplc="3ACE3FA2">
      <w:numFmt w:val="bullet"/>
      <w:lvlText w:val="•"/>
      <w:lvlJc w:val="left"/>
      <w:pPr>
        <w:ind w:left="4144" w:hanging="140"/>
      </w:pPr>
      <w:rPr>
        <w:rFonts w:hint="default"/>
        <w:lang w:val="fr-FR" w:eastAsia="en-US" w:bidi="ar-SA"/>
      </w:rPr>
    </w:lvl>
    <w:lvl w:ilvl="7" w:tplc="957C1EF8">
      <w:numFmt w:val="bullet"/>
      <w:lvlText w:val="•"/>
      <w:lvlJc w:val="left"/>
      <w:pPr>
        <w:ind w:left="4849" w:hanging="140"/>
      </w:pPr>
      <w:rPr>
        <w:rFonts w:hint="default"/>
        <w:lang w:val="fr-FR" w:eastAsia="en-US" w:bidi="ar-SA"/>
      </w:rPr>
    </w:lvl>
    <w:lvl w:ilvl="8" w:tplc="558408C2">
      <w:numFmt w:val="bullet"/>
      <w:lvlText w:val="•"/>
      <w:lvlJc w:val="left"/>
      <w:pPr>
        <w:ind w:left="5554" w:hanging="140"/>
      </w:pPr>
      <w:rPr>
        <w:rFonts w:hint="default"/>
        <w:lang w:val="fr-FR" w:eastAsia="en-US" w:bidi="ar-SA"/>
      </w:rPr>
    </w:lvl>
  </w:abstractNum>
  <w:abstractNum w:abstractNumId="6" w15:restartNumberingAfterBreak="0">
    <w:nsid w:val="40611045"/>
    <w:multiLevelType w:val="hybridMultilevel"/>
    <w:tmpl w:val="8E969EB6"/>
    <w:lvl w:ilvl="0" w:tplc="33ACBF5E">
      <w:numFmt w:val="bullet"/>
      <w:lvlText w:val="■"/>
      <w:lvlJc w:val="left"/>
      <w:pPr>
        <w:ind w:left="737" w:hanging="227"/>
      </w:pPr>
      <w:rPr>
        <w:rFonts w:ascii="Wingdings" w:eastAsia="Wingdings" w:hAnsi="Wingdings" w:cs="Wingdings" w:hint="default"/>
        <w:b w:val="0"/>
        <w:bCs w:val="0"/>
        <w:i w:val="0"/>
        <w:iCs w:val="0"/>
        <w:color w:val="231F20"/>
        <w:w w:val="84"/>
        <w:sz w:val="26"/>
        <w:szCs w:val="26"/>
        <w:lang w:val="fr-FR" w:eastAsia="en-US" w:bidi="ar-SA"/>
      </w:rPr>
    </w:lvl>
    <w:lvl w:ilvl="1" w:tplc="08B0A70E">
      <w:numFmt w:val="bullet"/>
      <w:lvlText w:val="•"/>
      <w:lvlJc w:val="left"/>
      <w:pPr>
        <w:ind w:left="1362" w:hanging="227"/>
      </w:pPr>
      <w:rPr>
        <w:rFonts w:hint="default"/>
        <w:lang w:val="fr-FR" w:eastAsia="en-US" w:bidi="ar-SA"/>
      </w:rPr>
    </w:lvl>
    <w:lvl w:ilvl="2" w:tplc="63589848">
      <w:numFmt w:val="bullet"/>
      <w:lvlText w:val="•"/>
      <w:lvlJc w:val="left"/>
      <w:pPr>
        <w:ind w:left="1984" w:hanging="227"/>
      </w:pPr>
      <w:rPr>
        <w:rFonts w:hint="default"/>
        <w:lang w:val="fr-FR" w:eastAsia="en-US" w:bidi="ar-SA"/>
      </w:rPr>
    </w:lvl>
    <w:lvl w:ilvl="3" w:tplc="85A6CB64">
      <w:numFmt w:val="bullet"/>
      <w:lvlText w:val="•"/>
      <w:lvlJc w:val="left"/>
      <w:pPr>
        <w:ind w:left="2607" w:hanging="227"/>
      </w:pPr>
      <w:rPr>
        <w:rFonts w:hint="default"/>
        <w:lang w:val="fr-FR" w:eastAsia="en-US" w:bidi="ar-SA"/>
      </w:rPr>
    </w:lvl>
    <w:lvl w:ilvl="4" w:tplc="405EDCB8">
      <w:numFmt w:val="bullet"/>
      <w:lvlText w:val="•"/>
      <w:lvlJc w:val="left"/>
      <w:pPr>
        <w:ind w:left="3229" w:hanging="227"/>
      </w:pPr>
      <w:rPr>
        <w:rFonts w:hint="default"/>
        <w:lang w:val="fr-FR" w:eastAsia="en-US" w:bidi="ar-SA"/>
      </w:rPr>
    </w:lvl>
    <w:lvl w:ilvl="5" w:tplc="25CA186A">
      <w:numFmt w:val="bullet"/>
      <w:lvlText w:val="•"/>
      <w:lvlJc w:val="left"/>
      <w:pPr>
        <w:ind w:left="3851" w:hanging="227"/>
      </w:pPr>
      <w:rPr>
        <w:rFonts w:hint="default"/>
        <w:lang w:val="fr-FR" w:eastAsia="en-US" w:bidi="ar-SA"/>
      </w:rPr>
    </w:lvl>
    <w:lvl w:ilvl="6" w:tplc="E1BC68BA">
      <w:numFmt w:val="bullet"/>
      <w:lvlText w:val="•"/>
      <w:lvlJc w:val="left"/>
      <w:pPr>
        <w:ind w:left="4474" w:hanging="227"/>
      </w:pPr>
      <w:rPr>
        <w:rFonts w:hint="default"/>
        <w:lang w:val="fr-FR" w:eastAsia="en-US" w:bidi="ar-SA"/>
      </w:rPr>
    </w:lvl>
    <w:lvl w:ilvl="7" w:tplc="3A3A4CB6">
      <w:numFmt w:val="bullet"/>
      <w:lvlText w:val="•"/>
      <w:lvlJc w:val="left"/>
      <w:pPr>
        <w:ind w:left="5096" w:hanging="227"/>
      </w:pPr>
      <w:rPr>
        <w:rFonts w:hint="default"/>
        <w:lang w:val="fr-FR" w:eastAsia="en-US" w:bidi="ar-SA"/>
      </w:rPr>
    </w:lvl>
    <w:lvl w:ilvl="8" w:tplc="6DEA05DE">
      <w:numFmt w:val="bullet"/>
      <w:lvlText w:val="•"/>
      <w:lvlJc w:val="left"/>
      <w:pPr>
        <w:ind w:left="5719" w:hanging="227"/>
      </w:pPr>
      <w:rPr>
        <w:rFonts w:hint="default"/>
        <w:lang w:val="fr-FR" w:eastAsia="en-US" w:bidi="ar-SA"/>
      </w:rPr>
    </w:lvl>
  </w:abstractNum>
  <w:abstractNum w:abstractNumId="7" w15:restartNumberingAfterBreak="0">
    <w:nsid w:val="55457491"/>
    <w:multiLevelType w:val="hybridMultilevel"/>
    <w:tmpl w:val="82625EF6"/>
    <w:lvl w:ilvl="0" w:tplc="A17A2C72">
      <w:start w:val="1"/>
      <w:numFmt w:val="decimal"/>
      <w:lvlText w:val="%1-"/>
      <w:lvlJc w:val="left"/>
      <w:pPr>
        <w:ind w:left="708" w:hanging="256"/>
        <w:jc w:val="left"/>
      </w:pPr>
      <w:rPr>
        <w:rFonts w:ascii="Minion Pro" w:eastAsia="Minion Pro" w:hAnsi="Minion Pro" w:cs="Minion Pro" w:hint="default"/>
        <w:b w:val="0"/>
        <w:bCs w:val="0"/>
        <w:i w:val="0"/>
        <w:iCs w:val="0"/>
        <w:color w:val="231F20"/>
        <w:w w:val="92"/>
        <w:sz w:val="26"/>
        <w:szCs w:val="26"/>
        <w:lang w:val="fr-FR" w:eastAsia="en-US" w:bidi="ar-SA"/>
      </w:rPr>
    </w:lvl>
    <w:lvl w:ilvl="1" w:tplc="7DEEAAD8">
      <w:numFmt w:val="bullet"/>
      <w:lvlText w:val="•"/>
      <w:lvlJc w:val="left"/>
      <w:pPr>
        <w:ind w:left="1326" w:hanging="256"/>
      </w:pPr>
      <w:rPr>
        <w:rFonts w:hint="default"/>
        <w:lang w:val="fr-FR" w:eastAsia="en-US" w:bidi="ar-SA"/>
      </w:rPr>
    </w:lvl>
    <w:lvl w:ilvl="2" w:tplc="A2AC27B0">
      <w:numFmt w:val="bullet"/>
      <w:lvlText w:val="•"/>
      <w:lvlJc w:val="left"/>
      <w:pPr>
        <w:ind w:left="1952" w:hanging="256"/>
      </w:pPr>
      <w:rPr>
        <w:rFonts w:hint="default"/>
        <w:lang w:val="fr-FR" w:eastAsia="en-US" w:bidi="ar-SA"/>
      </w:rPr>
    </w:lvl>
    <w:lvl w:ilvl="3" w:tplc="FA08C30C">
      <w:numFmt w:val="bullet"/>
      <w:lvlText w:val="•"/>
      <w:lvlJc w:val="left"/>
      <w:pPr>
        <w:ind w:left="2579" w:hanging="256"/>
      </w:pPr>
      <w:rPr>
        <w:rFonts w:hint="default"/>
        <w:lang w:val="fr-FR" w:eastAsia="en-US" w:bidi="ar-SA"/>
      </w:rPr>
    </w:lvl>
    <w:lvl w:ilvl="4" w:tplc="2960BC08">
      <w:numFmt w:val="bullet"/>
      <w:lvlText w:val="•"/>
      <w:lvlJc w:val="left"/>
      <w:pPr>
        <w:ind w:left="3205" w:hanging="256"/>
      </w:pPr>
      <w:rPr>
        <w:rFonts w:hint="default"/>
        <w:lang w:val="fr-FR" w:eastAsia="en-US" w:bidi="ar-SA"/>
      </w:rPr>
    </w:lvl>
    <w:lvl w:ilvl="5" w:tplc="15BAEEC4">
      <w:numFmt w:val="bullet"/>
      <w:lvlText w:val="•"/>
      <w:lvlJc w:val="left"/>
      <w:pPr>
        <w:ind w:left="3831" w:hanging="256"/>
      </w:pPr>
      <w:rPr>
        <w:rFonts w:hint="default"/>
        <w:lang w:val="fr-FR" w:eastAsia="en-US" w:bidi="ar-SA"/>
      </w:rPr>
    </w:lvl>
    <w:lvl w:ilvl="6" w:tplc="8098C66C">
      <w:numFmt w:val="bullet"/>
      <w:lvlText w:val="•"/>
      <w:lvlJc w:val="left"/>
      <w:pPr>
        <w:ind w:left="4458" w:hanging="256"/>
      </w:pPr>
      <w:rPr>
        <w:rFonts w:hint="default"/>
        <w:lang w:val="fr-FR" w:eastAsia="en-US" w:bidi="ar-SA"/>
      </w:rPr>
    </w:lvl>
    <w:lvl w:ilvl="7" w:tplc="BAF85D16">
      <w:numFmt w:val="bullet"/>
      <w:lvlText w:val="•"/>
      <w:lvlJc w:val="left"/>
      <w:pPr>
        <w:ind w:left="5084" w:hanging="256"/>
      </w:pPr>
      <w:rPr>
        <w:rFonts w:hint="default"/>
        <w:lang w:val="fr-FR" w:eastAsia="en-US" w:bidi="ar-SA"/>
      </w:rPr>
    </w:lvl>
    <w:lvl w:ilvl="8" w:tplc="850A65F6">
      <w:numFmt w:val="bullet"/>
      <w:lvlText w:val="•"/>
      <w:lvlJc w:val="left"/>
      <w:pPr>
        <w:ind w:left="5711" w:hanging="256"/>
      </w:pPr>
      <w:rPr>
        <w:rFonts w:hint="default"/>
        <w:lang w:val="fr-FR" w:eastAsia="en-US" w:bidi="ar-SA"/>
      </w:rPr>
    </w:lvl>
  </w:abstractNum>
  <w:abstractNum w:abstractNumId="8" w15:restartNumberingAfterBreak="0">
    <w:nsid w:val="617220EE"/>
    <w:multiLevelType w:val="hybridMultilevel"/>
    <w:tmpl w:val="EE561BBE"/>
    <w:lvl w:ilvl="0" w:tplc="AAAAE4E0">
      <w:numFmt w:val="bullet"/>
      <w:lvlText w:val="■"/>
      <w:lvlJc w:val="left"/>
      <w:pPr>
        <w:ind w:left="567" w:hanging="227"/>
      </w:pPr>
      <w:rPr>
        <w:rFonts w:ascii="Wingdings" w:eastAsia="Wingdings" w:hAnsi="Wingdings" w:cs="Wingdings" w:hint="default"/>
        <w:b w:val="0"/>
        <w:bCs w:val="0"/>
        <w:i w:val="0"/>
        <w:iCs w:val="0"/>
        <w:color w:val="231F20"/>
        <w:w w:val="84"/>
        <w:sz w:val="26"/>
        <w:szCs w:val="26"/>
        <w:lang w:val="fr-FR" w:eastAsia="en-US" w:bidi="ar-SA"/>
      </w:rPr>
    </w:lvl>
    <w:lvl w:ilvl="1" w:tplc="050C20F0">
      <w:numFmt w:val="bullet"/>
      <w:lvlText w:val="■"/>
      <w:lvlJc w:val="left"/>
      <w:pPr>
        <w:ind w:left="737" w:hanging="227"/>
      </w:pPr>
      <w:rPr>
        <w:rFonts w:ascii="Wingdings" w:eastAsia="Wingdings" w:hAnsi="Wingdings" w:cs="Wingdings" w:hint="default"/>
        <w:b w:val="0"/>
        <w:bCs w:val="0"/>
        <w:i w:val="0"/>
        <w:iCs w:val="0"/>
        <w:color w:val="231F20"/>
        <w:w w:val="84"/>
        <w:sz w:val="26"/>
        <w:szCs w:val="26"/>
        <w:lang w:val="fr-FR" w:eastAsia="en-US" w:bidi="ar-SA"/>
      </w:rPr>
    </w:lvl>
    <w:lvl w:ilvl="2" w:tplc="F34C588E">
      <w:numFmt w:val="bullet"/>
      <w:lvlText w:val="•"/>
      <w:lvlJc w:val="left"/>
      <w:pPr>
        <w:ind w:left="1431" w:hanging="227"/>
      </w:pPr>
      <w:rPr>
        <w:rFonts w:hint="default"/>
        <w:lang w:val="fr-FR" w:eastAsia="en-US" w:bidi="ar-SA"/>
      </w:rPr>
    </w:lvl>
    <w:lvl w:ilvl="3" w:tplc="CF0485C0">
      <w:numFmt w:val="bullet"/>
      <w:lvlText w:val="•"/>
      <w:lvlJc w:val="left"/>
      <w:pPr>
        <w:ind w:left="2123" w:hanging="227"/>
      </w:pPr>
      <w:rPr>
        <w:rFonts w:hint="default"/>
        <w:lang w:val="fr-FR" w:eastAsia="en-US" w:bidi="ar-SA"/>
      </w:rPr>
    </w:lvl>
    <w:lvl w:ilvl="4" w:tplc="7D44F6E0">
      <w:numFmt w:val="bullet"/>
      <w:lvlText w:val="•"/>
      <w:lvlJc w:val="left"/>
      <w:pPr>
        <w:ind w:left="2814" w:hanging="227"/>
      </w:pPr>
      <w:rPr>
        <w:rFonts w:hint="default"/>
        <w:lang w:val="fr-FR" w:eastAsia="en-US" w:bidi="ar-SA"/>
      </w:rPr>
    </w:lvl>
    <w:lvl w:ilvl="5" w:tplc="97DAF2F0">
      <w:numFmt w:val="bullet"/>
      <w:lvlText w:val="•"/>
      <w:lvlJc w:val="left"/>
      <w:pPr>
        <w:ind w:left="3506" w:hanging="227"/>
      </w:pPr>
      <w:rPr>
        <w:rFonts w:hint="default"/>
        <w:lang w:val="fr-FR" w:eastAsia="en-US" w:bidi="ar-SA"/>
      </w:rPr>
    </w:lvl>
    <w:lvl w:ilvl="6" w:tplc="7BFA946C">
      <w:numFmt w:val="bullet"/>
      <w:lvlText w:val="•"/>
      <w:lvlJc w:val="left"/>
      <w:pPr>
        <w:ind w:left="4197" w:hanging="227"/>
      </w:pPr>
      <w:rPr>
        <w:rFonts w:hint="default"/>
        <w:lang w:val="fr-FR" w:eastAsia="en-US" w:bidi="ar-SA"/>
      </w:rPr>
    </w:lvl>
    <w:lvl w:ilvl="7" w:tplc="901C23E2">
      <w:numFmt w:val="bullet"/>
      <w:lvlText w:val="•"/>
      <w:lvlJc w:val="left"/>
      <w:pPr>
        <w:ind w:left="4889" w:hanging="227"/>
      </w:pPr>
      <w:rPr>
        <w:rFonts w:hint="default"/>
        <w:lang w:val="fr-FR" w:eastAsia="en-US" w:bidi="ar-SA"/>
      </w:rPr>
    </w:lvl>
    <w:lvl w:ilvl="8" w:tplc="0C50B87C">
      <w:numFmt w:val="bullet"/>
      <w:lvlText w:val="•"/>
      <w:lvlJc w:val="left"/>
      <w:pPr>
        <w:ind w:left="5580" w:hanging="227"/>
      </w:pPr>
      <w:rPr>
        <w:rFonts w:hint="default"/>
        <w:lang w:val="fr-FR" w:eastAsia="en-US" w:bidi="ar-SA"/>
      </w:rPr>
    </w:lvl>
  </w:abstractNum>
  <w:abstractNum w:abstractNumId="9" w15:restartNumberingAfterBreak="0">
    <w:nsid w:val="728063FA"/>
    <w:multiLevelType w:val="hybridMultilevel"/>
    <w:tmpl w:val="863E9488"/>
    <w:lvl w:ilvl="0" w:tplc="BD90CB90">
      <w:numFmt w:val="bullet"/>
      <w:lvlText w:val="∙"/>
      <w:lvlJc w:val="left"/>
      <w:pPr>
        <w:ind w:left="447" w:hanging="157"/>
      </w:pPr>
      <w:rPr>
        <w:rFonts w:ascii="Minion Pro" w:eastAsia="Minion Pro" w:hAnsi="Minion Pro" w:cs="Minion Pro" w:hint="default"/>
        <w:b/>
        <w:bCs/>
        <w:i w:val="0"/>
        <w:iCs w:val="0"/>
        <w:color w:val="231F20"/>
        <w:w w:val="90"/>
        <w:sz w:val="33"/>
        <w:szCs w:val="33"/>
        <w:lang w:val="fr-FR" w:eastAsia="en-US" w:bidi="ar-SA"/>
      </w:rPr>
    </w:lvl>
    <w:lvl w:ilvl="1" w:tplc="F5C88796">
      <w:numFmt w:val="bullet"/>
      <w:lvlText w:val="•"/>
      <w:lvlJc w:val="left"/>
      <w:pPr>
        <w:ind w:left="1092" w:hanging="157"/>
      </w:pPr>
      <w:rPr>
        <w:rFonts w:hint="default"/>
        <w:lang w:val="fr-FR" w:eastAsia="en-US" w:bidi="ar-SA"/>
      </w:rPr>
    </w:lvl>
    <w:lvl w:ilvl="2" w:tplc="FD427F80">
      <w:numFmt w:val="bullet"/>
      <w:lvlText w:val="•"/>
      <w:lvlJc w:val="left"/>
      <w:pPr>
        <w:ind w:left="1744" w:hanging="157"/>
      </w:pPr>
      <w:rPr>
        <w:rFonts w:hint="default"/>
        <w:lang w:val="fr-FR" w:eastAsia="en-US" w:bidi="ar-SA"/>
      </w:rPr>
    </w:lvl>
    <w:lvl w:ilvl="3" w:tplc="C6C065DA">
      <w:numFmt w:val="bullet"/>
      <w:lvlText w:val="•"/>
      <w:lvlJc w:val="left"/>
      <w:pPr>
        <w:ind w:left="2397" w:hanging="157"/>
      </w:pPr>
      <w:rPr>
        <w:rFonts w:hint="default"/>
        <w:lang w:val="fr-FR" w:eastAsia="en-US" w:bidi="ar-SA"/>
      </w:rPr>
    </w:lvl>
    <w:lvl w:ilvl="4" w:tplc="E6ECAEB8">
      <w:numFmt w:val="bullet"/>
      <w:lvlText w:val="•"/>
      <w:lvlJc w:val="left"/>
      <w:pPr>
        <w:ind w:left="3049" w:hanging="157"/>
      </w:pPr>
      <w:rPr>
        <w:rFonts w:hint="default"/>
        <w:lang w:val="fr-FR" w:eastAsia="en-US" w:bidi="ar-SA"/>
      </w:rPr>
    </w:lvl>
    <w:lvl w:ilvl="5" w:tplc="35985BDA">
      <w:numFmt w:val="bullet"/>
      <w:lvlText w:val="•"/>
      <w:lvlJc w:val="left"/>
      <w:pPr>
        <w:ind w:left="3701" w:hanging="157"/>
      </w:pPr>
      <w:rPr>
        <w:rFonts w:hint="default"/>
        <w:lang w:val="fr-FR" w:eastAsia="en-US" w:bidi="ar-SA"/>
      </w:rPr>
    </w:lvl>
    <w:lvl w:ilvl="6" w:tplc="1F30F12A">
      <w:numFmt w:val="bullet"/>
      <w:lvlText w:val="•"/>
      <w:lvlJc w:val="left"/>
      <w:pPr>
        <w:ind w:left="4354" w:hanging="157"/>
      </w:pPr>
      <w:rPr>
        <w:rFonts w:hint="default"/>
        <w:lang w:val="fr-FR" w:eastAsia="en-US" w:bidi="ar-SA"/>
      </w:rPr>
    </w:lvl>
    <w:lvl w:ilvl="7" w:tplc="75F0E0EC">
      <w:numFmt w:val="bullet"/>
      <w:lvlText w:val="•"/>
      <w:lvlJc w:val="left"/>
      <w:pPr>
        <w:ind w:left="5006" w:hanging="157"/>
      </w:pPr>
      <w:rPr>
        <w:rFonts w:hint="default"/>
        <w:lang w:val="fr-FR" w:eastAsia="en-US" w:bidi="ar-SA"/>
      </w:rPr>
    </w:lvl>
    <w:lvl w:ilvl="8" w:tplc="7868D37E">
      <w:numFmt w:val="bullet"/>
      <w:lvlText w:val="•"/>
      <w:lvlJc w:val="left"/>
      <w:pPr>
        <w:ind w:left="5659" w:hanging="157"/>
      </w:pPr>
      <w:rPr>
        <w:rFonts w:hint="default"/>
        <w:lang w:val="fr-FR" w:eastAsia="en-US" w:bidi="ar-SA"/>
      </w:rPr>
    </w:lvl>
  </w:abstractNum>
  <w:abstractNum w:abstractNumId="10" w15:restartNumberingAfterBreak="0">
    <w:nsid w:val="768C2805"/>
    <w:multiLevelType w:val="hybridMultilevel"/>
    <w:tmpl w:val="E8C8D0B2"/>
    <w:lvl w:ilvl="0" w:tplc="FAE6F41A">
      <w:numFmt w:val="bullet"/>
      <w:lvlText w:val="-"/>
      <w:lvlJc w:val="left"/>
      <w:pPr>
        <w:ind w:left="453" w:hanging="230"/>
      </w:pPr>
      <w:rPr>
        <w:rFonts w:ascii="Minion Pro" w:eastAsia="Minion Pro" w:hAnsi="Minion Pro" w:cs="Minion Pro" w:hint="default"/>
        <w:b w:val="0"/>
        <w:bCs w:val="0"/>
        <w:i w:val="0"/>
        <w:iCs w:val="0"/>
        <w:color w:val="231F20"/>
        <w:w w:val="92"/>
        <w:sz w:val="26"/>
        <w:szCs w:val="26"/>
        <w:lang w:val="fr-FR" w:eastAsia="en-US" w:bidi="ar-SA"/>
      </w:rPr>
    </w:lvl>
    <w:lvl w:ilvl="1" w:tplc="0E2C3188">
      <w:numFmt w:val="bullet"/>
      <w:lvlText w:val="-"/>
      <w:lvlJc w:val="left"/>
      <w:pPr>
        <w:ind w:left="623" w:hanging="140"/>
      </w:pPr>
      <w:rPr>
        <w:rFonts w:ascii="Minion Pro" w:eastAsia="Minion Pro" w:hAnsi="Minion Pro" w:cs="Minion Pro" w:hint="default"/>
        <w:b w:val="0"/>
        <w:bCs w:val="0"/>
        <w:i w:val="0"/>
        <w:iCs w:val="0"/>
        <w:color w:val="231F20"/>
        <w:w w:val="92"/>
        <w:sz w:val="26"/>
        <w:szCs w:val="26"/>
        <w:lang w:val="fr-FR" w:eastAsia="en-US" w:bidi="ar-SA"/>
      </w:rPr>
    </w:lvl>
    <w:lvl w:ilvl="2" w:tplc="87589A4E">
      <w:numFmt w:val="bullet"/>
      <w:lvlText w:val="•"/>
      <w:lvlJc w:val="left"/>
      <w:pPr>
        <w:ind w:left="1324" w:hanging="140"/>
      </w:pPr>
      <w:rPr>
        <w:rFonts w:hint="default"/>
        <w:lang w:val="fr-FR" w:eastAsia="en-US" w:bidi="ar-SA"/>
      </w:rPr>
    </w:lvl>
    <w:lvl w:ilvl="3" w:tplc="52F4F4BC">
      <w:numFmt w:val="bullet"/>
      <w:lvlText w:val="•"/>
      <w:lvlJc w:val="left"/>
      <w:pPr>
        <w:ind w:left="2029" w:hanging="140"/>
      </w:pPr>
      <w:rPr>
        <w:rFonts w:hint="default"/>
        <w:lang w:val="fr-FR" w:eastAsia="en-US" w:bidi="ar-SA"/>
      </w:rPr>
    </w:lvl>
    <w:lvl w:ilvl="4" w:tplc="60EA5244">
      <w:numFmt w:val="bullet"/>
      <w:lvlText w:val="•"/>
      <w:lvlJc w:val="left"/>
      <w:pPr>
        <w:ind w:left="2734" w:hanging="140"/>
      </w:pPr>
      <w:rPr>
        <w:rFonts w:hint="default"/>
        <w:lang w:val="fr-FR" w:eastAsia="en-US" w:bidi="ar-SA"/>
      </w:rPr>
    </w:lvl>
    <w:lvl w:ilvl="5" w:tplc="74C2C790">
      <w:numFmt w:val="bullet"/>
      <w:lvlText w:val="•"/>
      <w:lvlJc w:val="left"/>
      <w:pPr>
        <w:ind w:left="3439" w:hanging="140"/>
      </w:pPr>
      <w:rPr>
        <w:rFonts w:hint="default"/>
        <w:lang w:val="fr-FR" w:eastAsia="en-US" w:bidi="ar-SA"/>
      </w:rPr>
    </w:lvl>
    <w:lvl w:ilvl="6" w:tplc="60E25212">
      <w:numFmt w:val="bullet"/>
      <w:lvlText w:val="•"/>
      <w:lvlJc w:val="left"/>
      <w:pPr>
        <w:ind w:left="4144" w:hanging="140"/>
      </w:pPr>
      <w:rPr>
        <w:rFonts w:hint="default"/>
        <w:lang w:val="fr-FR" w:eastAsia="en-US" w:bidi="ar-SA"/>
      </w:rPr>
    </w:lvl>
    <w:lvl w:ilvl="7" w:tplc="136A2DCE">
      <w:numFmt w:val="bullet"/>
      <w:lvlText w:val="•"/>
      <w:lvlJc w:val="left"/>
      <w:pPr>
        <w:ind w:left="4849" w:hanging="140"/>
      </w:pPr>
      <w:rPr>
        <w:rFonts w:hint="default"/>
        <w:lang w:val="fr-FR" w:eastAsia="en-US" w:bidi="ar-SA"/>
      </w:rPr>
    </w:lvl>
    <w:lvl w:ilvl="8" w:tplc="848A2854">
      <w:numFmt w:val="bullet"/>
      <w:lvlText w:val="•"/>
      <w:lvlJc w:val="left"/>
      <w:pPr>
        <w:ind w:left="5554" w:hanging="140"/>
      </w:pPr>
      <w:rPr>
        <w:rFonts w:hint="default"/>
        <w:lang w:val="fr-FR" w:eastAsia="en-US" w:bidi="ar-SA"/>
      </w:rPr>
    </w:lvl>
  </w:abstractNum>
  <w:abstractNum w:abstractNumId="11" w15:restartNumberingAfterBreak="0">
    <w:nsid w:val="7EB703C2"/>
    <w:multiLevelType w:val="hybridMultilevel"/>
    <w:tmpl w:val="A3347222"/>
    <w:lvl w:ilvl="0" w:tplc="FD6234BC">
      <w:numFmt w:val="bullet"/>
      <w:lvlText w:val="-"/>
      <w:lvlJc w:val="left"/>
      <w:pPr>
        <w:ind w:left="453" w:hanging="171"/>
      </w:pPr>
      <w:rPr>
        <w:rFonts w:ascii="Minion Pro" w:eastAsia="Minion Pro" w:hAnsi="Minion Pro" w:cs="Minion Pro" w:hint="default"/>
        <w:b w:val="0"/>
        <w:bCs w:val="0"/>
        <w:i w:val="0"/>
        <w:iCs w:val="0"/>
        <w:color w:val="231F20"/>
        <w:w w:val="92"/>
        <w:sz w:val="26"/>
        <w:szCs w:val="26"/>
        <w:lang w:val="fr-FR" w:eastAsia="en-US" w:bidi="ar-SA"/>
      </w:rPr>
    </w:lvl>
    <w:lvl w:ilvl="1" w:tplc="9B9E84BC">
      <w:numFmt w:val="bullet"/>
      <w:lvlText w:val="•"/>
      <w:lvlJc w:val="left"/>
      <w:pPr>
        <w:ind w:left="1110" w:hanging="171"/>
      </w:pPr>
      <w:rPr>
        <w:rFonts w:hint="default"/>
        <w:lang w:val="fr-FR" w:eastAsia="en-US" w:bidi="ar-SA"/>
      </w:rPr>
    </w:lvl>
    <w:lvl w:ilvl="2" w:tplc="84E270F2">
      <w:numFmt w:val="bullet"/>
      <w:lvlText w:val="•"/>
      <w:lvlJc w:val="left"/>
      <w:pPr>
        <w:ind w:left="1760" w:hanging="171"/>
      </w:pPr>
      <w:rPr>
        <w:rFonts w:hint="default"/>
        <w:lang w:val="fr-FR" w:eastAsia="en-US" w:bidi="ar-SA"/>
      </w:rPr>
    </w:lvl>
    <w:lvl w:ilvl="3" w:tplc="906296CE">
      <w:numFmt w:val="bullet"/>
      <w:lvlText w:val="•"/>
      <w:lvlJc w:val="left"/>
      <w:pPr>
        <w:ind w:left="2411" w:hanging="171"/>
      </w:pPr>
      <w:rPr>
        <w:rFonts w:hint="default"/>
        <w:lang w:val="fr-FR" w:eastAsia="en-US" w:bidi="ar-SA"/>
      </w:rPr>
    </w:lvl>
    <w:lvl w:ilvl="4" w:tplc="EFE6E09C">
      <w:numFmt w:val="bullet"/>
      <w:lvlText w:val="•"/>
      <w:lvlJc w:val="left"/>
      <w:pPr>
        <w:ind w:left="3061" w:hanging="171"/>
      </w:pPr>
      <w:rPr>
        <w:rFonts w:hint="default"/>
        <w:lang w:val="fr-FR" w:eastAsia="en-US" w:bidi="ar-SA"/>
      </w:rPr>
    </w:lvl>
    <w:lvl w:ilvl="5" w:tplc="4A16AC24">
      <w:numFmt w:val="bullet"/>
      <w:lvlText w:val="•"/>
      <w:lvlJc w:val="left"/>
      <w:pPr>
        <w:ind w:left="3711" w:hanging="171"/>
      </w:pPr>
      <w:rPr>
        <w:rFonts w:hint="default"/>
        <w:lang w:val="fr-FR" w:eastAsia="en-US" w:bidi="ar-SA"/>
      </w:rPr>
    </w:lvl>
    <w:lvl w:ilvl="6" w:tplc="623AE492">
      <w:numFmt w:val="bullet"/>
      <w:lvlText w:val="•"/>
      <w:lvlJc w:val="left"/>
      <w:pPr>
        <w:ind w:left="4362" w:hanging="171"/>
      </w:pPr>
      <w:rPr>
        <w:rFonts w:hint="default"/>
        <w:lang w:val="fr-FR" w:eastAsia="en-US" w:bidi="ar-SA"/>
      </w:rPr>
    </w:lvl>
    <w:lvl w:ilvl="7" w:tplc="652CE138">
      <w:numFmt w:val="bullet"/>
      <w:lvlText w:val="•"/>
      <w:lvlJc w:val="left"/>
      <w:pPr>
        <w:ind w:left="5012" w:hanging="171"/>
      </w:pPr>
      <w:rPr>
        <w:rFonts w:hint="default"/>
        <w:lang w:val="fr-FR" w:eastAsia="en-US" w:bidi="ar-SA"/>
      </w:rPr>
    </w:lvl>
    <w:lvl w:ilvl="8" w:tplc="B6101A5C">
      <w:numFmt w:val="bullet"/>
      <w:lvlText w:val="•"/>
      <w:lvlJc w:val="left"/>
      <w:pPr>
        <w:ind w:left="5663" w:hanging="171"/>
      </w:pPr>
      <w:rPr>
        <w:rFonts w:hint="default"/>
        <w:lang w:val="fr-FR" w:eastAsia="en-US" w:bidi="ar-SA"/>
      </w:rPr>
    </w:lvl>
  </w:abstractNum>
  <w:num w:numId="1" w16cid:durableId="475028036">
    <w:abstractNumId w:val="10"/>
  </w:num>
  <w:num w:numId="2" w16cid:durableId="566499422">
    <w:abstractNumId w:val="8"/>
  </w:num>
  <w:num w:numId="3" w16cid:durableId="923495141">
    <w:abstractNumId w:val="6"/>
  </w:num>
  <w:num w:numId="4" w16cid:durableId="272446227">
    <w:abstractNumId w:val="2"/>
  </w:num>
  <w:num w:numId="5" w16cid:durableId="743451684">
    <w:abstractNumId w:val="1"/>
  </w:num>
  <w:num w:numId="6" w16cid:durableId="936987551">
    <w:abstractNumId w:val="5"/>
  </w:num>
  <w:num w:numId="7" w16cid:durableId="1163819514">
    <w:abstractNumId w:val="7"/>
  </w:num>
  <w:num w:numId="8" w16cid:durableId="1275017856">
    <w:abstractNumId w:val="3"/>
  </w:num>
  <w:num w:numId="9" w16cid:durableId="1825587813">
    <w:abstractNumId w:val="4"/>
  </w:num>
  <w:num w:numId="10" w16cid:durableId="1573083116">
    <w:abstractNumId w:val="11"/>
  </w:num>
  <w:num w:numId="11" w16cid:durableId="1293487433">
    <w:abstractNumId w:val="0"/>
  </w:num>
  <w:num w:numId="12" w16cid:durableId="18502869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214"/>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76AFF"/>
    <w:rsid w:val="00097A19"/>
    <w:rsid w:val="000D2079"/>
    <w:rsid w:val="00190BD6"/>
    <w:rsid w:val="002E027D"/>
    <w:rsid w:val="003157A2"/>
    <w:rsid w:val="00315DA0"/>
    <w:rsid w:val="00397AFA"/>
    <w:rsid w:val="003A4C98"/>
    <w:rsid w:val="003C3CCA"/>
    <w:rsid w:val="00493863"/>
    <w:rsid w:val="004A044F"/>
    <w:rsid w:val="004C20A3"/>
    <w:rsid w:val="005059FB"/>
    <w:rsid w:val="00532ED8"/>
    <w:rsid w:val="00560AFD"/>
    <w:rsid w:val="005F05A0"/>
    <w:rsid w:val="005F2F43"/>
    <w:rsid w:val="00631C4F"/>
    <w:rsid w:val="00684B26"/>
    <w:rsid w:val="006A0518"/>
    <w:rsid w:val="00793859"/>
    <w:rsid w:val="007E2FEF"/>
    <w:rsid w:val="008154A4"/>
    <w:rsid w:val="00817A87"/>
    <w:rsid w:val="008974F0"/>
    <w:rsid w:val="00954AFE"/>
    <w:rsid w:val="00974012"/>
    <w:rsid w:val="009D6D6D"/>
    <w:rsid w:val="00A31D9B"/>
    <w:rsid w:val="00A32540"/>
    <w:rsid w:val="00B169C6"/>
    <w:rsid w:val="00B27C5E"/>
    <w:rsid w:val="00B73192"/>
    <w:rsid w:val="00B76AFF"/>
    <w:rsid w:val="00BE6708"/>
    <w:rsid w:val="00C5539B"/>
    <w:rsid w:val="00C56279"/>
    <w:rsid w:val="00CA7A42"/>
    <w:rsid w:val="00CE32A2"/>
    <w:rsid w:val="00CE7202"/>
    <w:rsid w:val="00D54CF9"/>
    <w:rsid w:val="00D57A84"/>
    <w:rsid w:val="00DC44E7"/>
    <w:rsid w:val="00E04CFB"/>
    <w:rsid w:val="00E1288E"/>
    <w:rsid w:val="00E55C44"/>
    <w:rsid w:val="00E84F31"/>
    <w:rsid w:val="00E85CFA"/>
    <w:rsid w:val="00E91E00"/>
    <w:rsid w:val="00EF09D3"/>
    <w:rsid w:val="00F22557"/>
    <w:rsid w:val="00F603B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214"/>
    <o:shapelayout v:ext="edit">
      <o:idmap v:ext="edit" data="2"/>
    </o:shapelayout>
  </w:shapeDefaults>
  <w:decimalSymbol w:val=","/>
  <w:listSeparator w:val=";"/>
  <w14:docId w14:val="17C4A017"/>
  <w15:docId w15:val="{A3635910-F3C5-4632-B587-BD809F8F7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nion Pro" w:eastAsia="Minion Pro" w:hAnsi="Minion Pro" w:cs="Minion Pro"/>
      <w:lang w:val="fr-FR"/>
    </w:rPr>
  </w:style>
  <w:style w:type="paragraph" w:styleId="Titre1">
    <w:name w:val="heading 1"/>
    <w:basedOn w:val="Normal"/>
    <w:uiPriority w:val="9"/>
    <w:qFormat/>
    <w:pPr>
      <w:spacing w:before="146"/>
      <w:ind w:left="9"/>
      <w:jc w:val="center"/>
      <w:outlineLvl w:val="0"/>
    </w:pPr>
    <w:rPr>
      <w:b/>
      <w:bCs/>
      <w:sz w:val="110"/>
      <w:szCs w:val="110"/>
    </w:rPr>
  </w:style>
  <w:style w:type="paragraph" w:styleId="Titre2">
    <w:name w:val="heading 2"/>
    <w:basedOn w:val="Normal"/>
    <w:uiPriority w:val="9"/>
    <w:unhideWhenUsed/>
    <w:qFormat/>
    <w:pPr>
      <w:spacing w:before="100"/>
      <w:ind w:left="567" w:right="212"/>
      <w:jc w:val="center"/>
      <w:outlineLvl w:val="1"/>
    </w:pPr>
    <w:rPr>
      <w:sz w:val="55"/>
      <w:szCs w:val="55"/>
    </w:rPr>
  </w:style>
  <w:style w:type="paragraph" w:styleId="Titre3">
    <w:name w:val="heading 3"/>
    <w:basedOn w:val="Normal"/>
    <w:uiPriority w:val="9"/>
    <w:unhideWhenUsed/>
    <w:qFormat/>
    <w:pPr>
      <w:spacing w:before="104"/>
      <w:ind w:left="453"/>
      <w:outlineLvl w:val="2"/>
    </w:pPr>
    <w:rPr>
      <w:b/>
      <w:bCs/>
      <w:sz w:val="26"/>
      <w:szCs w:val="26"/>
    </w:rPr>
  </w:style>
  <w:style w:type="paragraph" w:styleId="Titre4">
    <w:name w:val="heading 4"/>
    <w:basedOn w:val="Normal"/>
    <w:uiPriority w:val="9"/>
    <w:unhideWhenUsed/>
    <w:qFormat/>
    <w:pPr>
      <w:spacing w:before="237"/>
      <w:ind w:left="453"/>
      <w:outlineLvl w:val="3"/>
    </w:pPr>
    <w:rPr>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1"/>
    <w:qFormat/>
    <w:pPr>
      <w:spacing w:before="330" w:after="20"/>
      <w:ind w:right="100"/>
      <w:jc w:val="right"/>
    </w:pPr>
    <w:rPr>
      <w:sz w:val="24"/>
      <w:szCs w:val="24"/>
    </w:rPr>
  </w:style>
  <w:style w:type="paragraph" w:styleId="TM2">
    <w:name w:val="toc 2"/>
    <w:basedOn w:val="Normal"/>
    <w:uiPriority w:val="1"/>
    <w:qFormat/>
    <w:pPr>
      <w:spacing w:before="88"/>
      <w:ind w:right="100"/>
      <w:jc w:val="right"/>
    </w:pPr>
    <w:rPr>
      <w:sz w:val="20"/>
      <w:szCs w:val="20"/>
    </w:rPr>
  </w:style>
  <w:style w:type="paragraph" w:styleId="TM3">
    <w:name w:val="toc 3"/>
    <w:basedOn w:val="Normal"/>
    <w:uiPriority w:val="1"/>
    <w:qFormat/>
    <w:pPr>
      <w:spacing w:line="272" w:lineRule="exact"/>
      <w:ind w:left="283"/>
    </w:pPr>
    <w:rPr>
      <w:sz w:val="26"/>
      <w:szCs w:val="26"/>
    </w:rPr>
  </w:style>
  <w:style w:type="paragraph" w:styleId="TM4">
    <w:name w:val="toc 4"/>
    <w:basedOn w:val="Normal"/>
    <w:uiPriority w:val="1"/>
    <w:qFormat/>
    <w:pPr>
      <w:spacing w:line="264" w:lineRule="exact"/>
      <w:ind w:left="283"/>
    </w:pPr>
    <w:rPr>
      <w:i/>
      <w:iCs/>
      <w:sz w:val="26"/>
      <w:szCs w:val="26"/>
    </w:rPr>
  </w:style>
  <w:style w:type="paragraph" w:styleId="TM5">
    <w:name w:val="toc 5"/>
    <w:basedOn w:val="Normal"/>
    <w:uiPriority w:val="1"/>
    <w:qFormat/>
    <w:pPr>
      <w:spacing w:before="330" w:after="20"/>
      <w:ind w:left="284"/>
    </w:pPr>
    <w:rPr>
      <w:sz w:val="24"/>
      <w:szCs w:val="24"/>
    </w:rPr>
  </w:style>
  <w:style w:type="paragraph" w:styleId="TM6">
    <w:name w:val="toc 6"/>
    <w:basedOn w:val="Normal"/>
    <w:uiPriority w:val="1"/>
    <w:qFormat/>
    <w:pPr>
      <w:spacing w:before="88"/>
      <w:ind w:left="284"/>
    </w:pPr>
    <w:rPr>
      <w:sz w:val="20"/>
      <w:szCs w:val="20"/>
    </w:rPr>
  </w:style>
  <w:style w:type="paragraph" w:styleId="TM7">
    <w:name w:val="toc 7"/>
    <w:basedOn w:val="Normal"/>
    <w:uiPriority w:val="1"/>
    <w:qFormat/>
    <w:pPr>
      <w:spacing w:line="272" w:lineRule="exact"/>
      <w:ind w:left="283"/>
    </w:pPr>
    <w:rPr>
      <w:b/>
      <w:bCs/>
      <w:i/>
      <w:iCs/>
    </w:rPr>
  </w:style>
  <w:style w:type="paragraph" w:styleId="TM8">
    <w:name w:val="toc 8"/>
    <w:basedOn w:val="Normal"/>
    <w:uiPriority w:val="1"/>
    <w:qFormat/>
    <w:pPr>
      <w:spacing w:line="264" w:lineRule="exact"/>
      <w:ind w:left="453"/>
    </w:pPr>
    <w:rPr>
      <w:sz w:val="26"/>
      <w:szCs w:val="26"/>
    </w:rPr>
  </w:style>
  <w:style w:type="paragraph" w:styleId="TM9">
    <w:name w:val="toc 9"/>
    <w:basedOn w:val="Normal"/>
    <w:uiPriority w:val="1"/>
    <w:qFormat/>
    <w:pPr>
      <w:spacing w:line="266" w:lineRule="exact"/>
      <w:ind w:left="453"/>
    </w:pPr>
    <w:rPr>
      <w:i/>
      <w:iCs/>
      <w:sz w:val="26"/>
      <w:szCs w:val="26"/>
    </w:rPr>
  </w:style>
  <w:style w:type="paragraph" w:styleId="Corpsdetexte">
    <w:name w:val="Body Text"/>
    <w:basedOn w:val="Normal"/>
    <w:uiPriority w:val="1"/>
    <w:qFormat/>
    <w:rPr>
      <w:sz w:val="26"/>
      <w:szCs w:val="26"/>
    </w:rPr>
  </w:style>
  <w:style w:type="paragraph" w:styleId="Paragraphedeliste">
    <w:name w:val="List Paragraph"/>
    <w:basedOn w:val="Normal"/>
    <w:uiPriority w:val="1"/>
    <w:qFormat/>
    <w:pPr>
      <w:ind w:left="453" w:hanging="171"/>
      <w:jc w:val="both"/>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B169C6"/>
    <w:pPr>
      <w:tabs>
        <w:tab w:val="center" w:pos="4513"/>
        <w:tab w:val="right" w:pos="9026"/>
      </w:tabs>
    </w:pPr>
  </w:style>
  <w:style w:type="character" w:customStyle="1" w:styleId="En-tteCar">
    <w:name w:val="En-tête Car"/>
    <w:basedOn w:val="Policepardfaut"/>
    <w:link w:val="En-tte"/>
    <w:uiPriority w:val="99"/>
    <w:rsid w:val="00B169C6"/>
    <w:rPr>
      <w:rFonts w:ascii="Minion Pro" w:eastAsia="Minion Pro" w:hAnsi="Minion Pro" w:cs="Minion Pro"/>
      <w:lang w:val="fr-FR"/>
    </w:rPr>
  </w:style>
  <w:style w:type="paragraph" w:styleId="Pieddepage">
    <w:name w:val="footer"/>
    <w:basedOn w:val="Normal"/>
    <w:link w:val="PieddepageCar"/>
    <w:uiPriority w:val="99"/>
    <w:unhideWhenUsed/>
    <w:rsid w:val="00B169C6"/>
    <w:pPr>
      <w:tabs>
        <w:tab w:val="center" w:pos="4513"/>
        <w:tab w:val="right" w:pos="9026"/>
      </w:tabs>
    </w:pPr>
  </w:style>
  <w:style w:type="character" w:customStyle="1" w:styleId="PieddepageCar">
    <w:name w:val="Pied de page Car"/>
    <w:basedOn w:val="Policepardfaut"/>
    <w:link w:val="Pieddepage"/>
    <w:uiPriority w:val="99"/>
    <w:rsid w:val="00B169C6"/>
    <w:rPr>
      <w:rFonts w:ascii="Minion Pro" w:eastAsia="Minion Pro" w:hAnsi="Minion Pro" w:cs="Minion Pro"/>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7.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6.xml"/><Relationship Id="rId10" Type="http://schemas.openxmlformats.org/officeDocument/2006/relationships/header" Target="header2.xm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eader" Target="header6.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177</Pages>
  <Words>45391</Words>
  <Characters>249655</Characters>
  <Application>Microsoft Office Word</Application>
  <DocSecurity>0</DocSecurity>
  <Lines>2080</Lines>
  <Paragraphs>588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Guy Millant</cp:lastModifiedBy>
  <cp:revision>45</cp:revision>
  <dcterms:created xsi:type="dcterms:W3CDTF">2022-10-22T11:49:00Z</dcterms:created>
  <dcterms:modified xsi:type="dcterms:W3CDTF">2022-10-22T14:25:00Z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2019-10-14T00:00:00Z</vt:filetime>
  </property>
  <property fmtid="{D5CDD505-2E9C-101B-9397-08002B2CF9AE}" pid="3" name="Creator">
    <vt:lpwstr>Adobe InDesign CC 13.1 (Windows)</vt:lpwstr>
  </property>
  <property fmtid="{D5CDD505-2E9C-101B-9397-08002B2CF9AE}" pid="4" name="LastSaved">
    <vt:filetime>2022-10-22T00:00:00Z</vt:filetime>
  </property>
  <property fmtid="{D5CDD505-2E9C-101B-9397-08002B2CF9AE}" pid="5" name="Producer">
    <vt:lpwstr>Adobe PDF Library 15.0</vt:lpwstr>
  </property>
</Properties>
</file>